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D9F64"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0E3958A1" wp14:editId="4909CEF6">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2F659A" w:rsidRPr="002F659A">
        <w:rPr>
          <w:b/>
          <w:sz w:val="36"/>
          <w:szCs w:val="36"/>
          <w:lang w:val="nl-NL"/>
        </w:rPr>
        <w:t>148</w:t>
      </w:r>
    </w:p>
    <w:p w14:paraId="3CF8A1B6" w14:textId="77777777" w:rsidR="003D25AC" w:rsidRPr="00022D76" w:rsidRDefault="003D25AC">
      <w:pPr>
        <w:pStyle w:val="Header"/>
        <w:tabs>
          <w:tab w:val="clear" w:pos="4320"/>
          <w:tab w:val="clear" w:pos="8640"/>
        </w:tabs>
        <w:rPr>
          <w:sz w:val="24"/>
          <w:szCs w:val="24"/>
          <w:lang w:val="nl-NL"/>
        </w:rPr>
      </w:pPr>
    </w:p>
    <w:p w14:paraId="2960898D" w14:textId="77777777" w:rsidR="003D25AC" w:rsidRPr="00022D76" w:rsidRDefault="003D25AC">
      <w:pPr>
        <w:pStyle w:val="Header"/>
        <w:tabs>
          <w:tab w:val="clear" w:pos="4320"/>
          <w:tab w:val="clear" w:pos="8640"/>
        </w:tabs>
        <w:rPr>
          <w:sz w:val="24"/>
          <w:szCs w:val="24"/>
          <w:lang w:val="nl-NL"/>
        </w:rPr>
      </w:pPr>
    </w:p>
    <w:p w14:paraId="7789B62B" w14:textId="77777777" w:rsidR="003D25AC" w:rsidRPr="00022D76" w:rsidRDefault="003D25AC">
      <w:pPr>
        <w:pStyle w:val="Header"/>
        <w:tabs>
          <w:tab w:val="clear" w:pos="4320"/>
          <w:tab w:val="clear" w:pos="8640"/>
        </w:tabs>
        <w:rPr>
          <w:sz w:val="24"/>
          <w:szCs w:val="24"/>
          <w:lang w:val="nl-NL"/>
        </w:rPr>
      </w:pPr>
    </w:p>
    <w:p w14:paraId="791E888D" w14:textId="77777777" w:rsidR="003D25AC" w:rsidRPr="00022D76" w:rsidRDefault="003D25AC">
      <w:pPr>
        <w:pStyle w:val="Header"/>
        <w:tabs>
          <w:tab w:val="clear" w:pos="4320"/>
          <w:tab w:val="clear" w:pos="8640"/>
        </w:tabs>
        <w:rPr>
          <w:sz w:val="24"/>
          <w:szCs w:val="24"/>
          <w:lang w:val="nl-NL"/>
        </w:rPr>
      </w:pPr>
    </w:p>
    <w:p w14:paraId="23699005" w14:textId="77777777" w:rsidR="00022D76" w:rsidRDefault="003D25AC" w:rsidP="005D39A3">
      <w:pPr>
        <w:pStyle w:val="Heading1"/>
        <w:rPr>
          <w:b w:val="0"/>
          <w:sz w:val="44"/>
          <w:lang w:val="nl-NL"/>
        </w:rPr>
      </w:pPr>
      <w:r w:rsidRPr="00022D76">
        <w:rPr>
          <w:b w:val="0"/>
          <w:sz w:val="44"/>
          <w:lang w:val="nl-NL"/>
        </w:rPr>
        <w:t>PUBLICATIEBLAD</w:t>
      </w:r>
    </w:p>
    <w:p w14:paraId="23C6E0F7" w14:textId="77777777" w:rsidR="005D39A3" w:rsidRPr="005D39A3" w:rsidRDefault="005D39A3" w:rsidP="005D39A3">
      <w:pPr>
        <w:rPr>
          <w:lang w:val="nl-NL"/>
        </w:rPr>
      </w:pPr>
    </w:p>
    <w:p w14:paraId="1FB132B5" w14:textId="77777777" w:rsidR="002F659A" w:rsidRPr="002F659A" w:rsidRDefault="002F659A" w:rsidP="002F659A">
      <w:pPr>
        <w:widowControl/>
        <w:suppressAutoHyphens/>
        <w:jc w:val="both"/>
        <w:rPr>
          <w:rFonts w:ascii="Palatino Linotype" w:hAnsi="Palatino Linotype"/>
          <w:b/>
          <w:snapToGrid/>
          <w:spacing w:val="-3"/>
          <w:sz w:val="22"/>
          <w:szCs w:val="22"/>
          <w:lang w:val="nl-NL"/>
        </w:rPr>
      </w:pPr>
      <w:bookmarkStart w:id="0" w:name="_Hlk184118784"/>
      <w:r w:rsidRPr="002F659A">
        <w:rPr>
          <w:rFonts w:ascii="Palatino Linotype" w:hAnsi="Palatino Linotype"/>
          <w:b/>
          <w:snapToGrid/>
          <w:spacing w:val="-3"/>
          <w:sz w:val="22"/>
          <w:szCs w:val="22"/>
          <w:lang w:val="nl-NL"/>
        </w:rPr>
        <w:t xml:space="preserve">LANDSVERORDENING van de </w:t>
      </w:r>
      <w:r w:rsidRPr="002F659A">
        <w:rPr>
          <w:rFonts w:ascii="Palatino Linotype" w:hAnsi="Palatino Linotype"/>
          <w:b/>
          <w:snapToGrid/>
          <w:sz w:val="22"/>
          <w:szCs w:val="22"/>
          <w:lang w:val="nl-NL"/>
        </w:rPr>
        <w:t>5</w:t>
      </w:r>
      <w:r w:rsidRPr="002F659A">
        <w:rPr>
          <w:rFonts w:ascii="Palatino Linotype" w:hAnsi="Palatino Linotype"/>
          <w:b/>
          <w:snapToGrid/>
          <w:sz w:val="22"/>
          <w:szCs w:val="22"/>
          <w:vertAlign w:val="superscript"/>
          <w:lang w:val="nl-NL"/>
        </w:rPr>
        <w:t>de</w:t>
      </w:r>
      <w:r w:rsidRPr="002F659A">
        <w:rPr>
          <w:rFonts w:ascii="Palatino Linotype" w:hAnsi="Palatino Linotype"/>
          <w:b/>
          <w:snapToGrid/>
          <w:sz w:val="22"/>
          <w:szCs w:val="22"/>
          <w:lang w:val="nl-NL"/>
        </w:rPr>
        <w:t xml:space="preserve"> december 2024 tot wijziging van de Landsverordening inzake concurrentie</w:t>
      </w:r>
      <w:r w:rsidRPr="002F659A">
        <w:rPr>
          <w:rFonts w:ascii="Palatino Linotype" w:hAnsi="Palatino Linotype"/>
          <w:b/>
          <w:snapToGrid/>
          <w:sz w:val="22"/>
          <w:szCs w:val="22"/>
          <w:vertAlign w:val="superscript"/>
          <w:lang w:val="nl-NL"/>
        </w:rPr>
        <w:footnoteReference w:id="1"/>
      </w:r>
      <w:r w:rsidRPr="002F659A">
        <w:rPr>
          <w:rFonts w:ascii="Palatino Linotype" w:hAnsi="Palatino Linotype"/>
          <w:b/>
          <w:snapToGrid/>
          <w:sz w:val="22"/>
          <w:szCs w:val="22"/>
          <w:lang w:val="nl-NL"/>
        </w:rPr>
        <w:t xml:space="preserve"> en de Pensioenlandsverordening overheidsdienaren</w:t>
      </w:r>
      <w:r w:rsidRPr="002F659A">
        <w:rPr>
          <w:rFonts w:ascii="Palatino Linotype" w:hAnsi="Palatino Linotype"/>
          <w:b/>
          <w:snapToGrid/>
          <w:color w:val="000000"/>
          <w:sz w:val="22"/>
          <w:szCs w:val="22"/>
          <w:vertAlign w:val="superscript"/>
          <w:lang w:val="nl-NL"/>
        </w:rPr>
        <w:footnoteReference w:id="2"/>
      </w:r>
      <w:r w:rsidRPr="002F659A">
        <w:rPr>
          <w:rFonts w:ascii="Palatino Linotype" w:hAnsi="Palatino Linotype"/>
          <w:b/>
          <w:snapToGrid/>
          <w:sz w:val="22"/>
          <w:szCs w:val="22"/>
          <w:lang w:val="nl-NL"/>
        </w:rPr>
        <w:t xml:space="preserve"> </w:t>
      </w:r>
    </w:p>
    <w:p w14:paraId="6BF30E76" w14:textId="77777777" w:rsidR="002F659A" w:rsidRPr="00E25236" w:rsidRDefault="002F659A" w:rsidP="002F659A">
      <w:pPr>
        <w:widowControl/>
        <w:tabs>
          <w:tab w:val="right" w:leader="dot" w:pos="-1440"/>
        </w:tabs>
        <w:spacing w:line="220" w:lineRule="exact"/>
        <w:jc w:val="both"/>
        <w:rPr>
          <w:rFonts w:ascii="Palatino Linotype" w:hAnsi="Palatino Linotype"/>
          <w:snapToGrid/>
          <w:spacing w:val="-3"/>
          <w:sz w:val="22"/>
          <w:szCs w:val="22"/>
          <w:lang w:val="nl-NL"/>
        </w:rPr>
      </w:pPr>
    </w:p>
    <w:p w14:paraId="667EB45C" w14:textId="77777777" w:rsidR="002F659A" w:rsidRPr="00134F0F" w:rsidRDefault="002F659A" w:rsidP="002F659A">
      <w:pPr>
        <w:widowControl/>
        <w:suppressAutoHyphens/>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14:paraId="25DA120D" w14:textId="77777777" w:rsidR="002F659A" w:rsidRPr="00134F0F" w:rsidRDefault="002F659A" w:rsidP="002F659A">
      <w:pPr>
        <w:widowControl/>
        <w:tabs>
          <w:tab w:val="left" w:pos="5940"/>
        </w:tabs>
        <w:suppressAutoHyphens/>
        <w:spacing w:line="220" w:lineRule="exact"/>
        <w:jc w:val="center"/>
        <w:rPr>
          <w:rFonts w:ascii="Palatino Linotype" w:hAnsi="Palatino Linotype"/>
          <w:snapToGrid/>
          <w:spacing w:val="-3"/>
          <w:sz w:val="22"/>
          <w:szCs w:val="22"/>
          <w:lang w:val="nl-NL"/>
        </w:rPr>
      </w:pPr>
    </w:p>
    <w:p w14:paraId="39F35464" w14:textId="77777777" w:rsidR="002F659A" w:rsidRPr="00134F0F" w:rsidRDefault="002F659A" w:rsidP="002F659A">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In naam van de Koning!</w:t>
      </w:r>
    </w:p>
    <w:p w14:paraId="46F947BC" w14:textId="77777777" w:rsidR="002F659A" w:rsidRDefault="002F659A" w:rsidP="002F659A">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14:paraId="6441D51B" w14:textId="77777777" w:rsidR="002F659A" w:rsidRPr="00134F0F" w:rsidRDefault="002F659A" w:rsidP="002F659A">
      <w:pPr>
        <w:widowControl/>
        <w:suppressAutoHyphens/>
        <w:spacing w:line="220" w:lineRule="exact"/>
        <w:jc w:val="center"/>
        <w:rPr>
          <w:rFonts w:ascii="Palatino Linotype" w:hAnsi="Palatino Linotype"/>
          <w:snapToGrid/>
          <w:spacing w:val="-3"/>
          <w:sz w:val="22"/>
          <w:szCs w:val="22"/>
          <w:lang w:val="nl-NL"/>
        </w:rPr>
      </w:pPr>
    </w:p>
    <w:p w14:paraId="4C995688" w14:textId="77777777" w:rsidR="002F659A" w:rsidRPr="002F659A" w:rsidRDefault="002F659A" w:rsidP="002F659A">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De Gouverneur van Curaçao,</w:t>
      </w:r>
    </w:p>
    <w:p w14:paraId="31998490" w14:textId="77777777" w:rsidR="002F659A" w:rsidRPr="002F659A" w:rsidRDefault="002F659A" w:rsidP="002226F1">
      <w:pPr>
        <w:widowControl/>
        <w:suppressAutoHyphens/>
        <w:spacing w:line="200" w:lineRule="exact"/>
        <w:jc w:val="both"/>
        <w:rPr>
          <w:rFonts w:ascii="Palatino Linotype" w:hAnsi="Palatino Linotype"/>
          <w:snapToGrid/>
          <w:sz w:val="22"/>
          <w:szCs w:val="22"/>
          <w:lang w:val="nl-NL"/>
        </w:rPr>
      </w:pPr>
    </w:p>
    <w:p w14:paraId="697F4407" w14:textId="77777777" w:rsidR="002F659A" w:rsidRPr="002F659A" w:rsidRDefault="002F659A" w:rsidP="002226F1">
      <w:pPr>
        <w:widowControl/>
        <w:suppressAutoHyphens/>
        <w:spacing w:line="200" w:lineRule="exact"/>
        <w:jc w:val="both"/>
        <w:rPr>
          <w:rFonts w:ascii="Palatino Linotype" w:hAnsi="Palatino Linotype"/>
          <w:snapToGrid/>
          <w:sz w:val="22"/>
          <w:szCs w:val="22"/>
          <w:lang w:val="nl-NL"/>
        </w:rPr>
      </w:pPr>
    </w:p>
    <w:p w14:paraId="5261B7D4" w14:textId="77777777" w:rsidR="002F659A" w:rsidRPr="002F659A" w:rsidRDefault="002F659A" w:rsidP="002F659A">
      <w:pPr>
        <w:widowControl/>
        <w:ind w:left="720" w:hanging="72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In overweging genomen hebbende: </w:t>
      </w:r>
    </w:p>
    <w:p w14:paraId="09D62074" w14:textId="77777777" w:rsidR="002F659A" w:rsidRPr="002F659A" w:rsidRDefault="002F659A" w:rsidP="002F659A">
      <w:pPr>
        <w:widowControl/>
        <w:jc w:val="both"/>
        <w:rPr>
          <w:rFonts w:ascii="Palatino Linotype" w:hAnsi="Palatino Linotype"/>
          <w:snapToGrid/>
          <w:sz w:val="22"/>
          <w:szCs w:val="22"/>
          <w:lang w:val="nl-NL"/>
        </w:rPr>
      </w:pPr>
    </w:p>
    <w:p w14:paraId="76A7ACD9" w14:textId="77777777" w:rsidR="002F659A" w:rsidRPr="002F659A" w:rsidRDefault="002F659A" w:rsidP="002F659A">
      <w:pPr>
        <w:widowControl/>
        <w:jc w:val="both"/>
        <w:rPr>
          <w:rFonts w:ascii="Palatino Linotype" w:hAnsi="Palatino Linotype"/>
          <w:snapToGrid/>
          <w:color w:val="000000"/>
          <w:sz w:val="22"/>
          <w:szCs w:val="22"/>
          <w:lang w:val="nl-NL"/>
        </w:rPr>
      </w:pPr>
      <w:r w:rsidRPr="002F659A">
        <w:rPr>
          <w:rFonts w:ascii="Palatino Linotype" w:hAnsi="Palatino Linotype"/>
          <w:snapToGrid/>
          <w:color w:val="000000"/>
          <w:sz w:val="22"/>
          <w:szCs w:val="22"/>
          <w:lang w:val="nl-NL"/>
        </w:rPr>
        <w:t>dat het wenselijk is de Landsverordening inzake concurrentie en de Pensioenlandsverordening overheidsdienaren te wijzigen in verband met het aanbrengen van enkele technische verbeteringen;</w:t>
      </w:r>
    </w:p>
    <w:p w14:paraId="199EEF34" w14:textId="77777777" w:rsidR="002F659A" w:rsidRPr="002F659A" w:rsidRDefault="002F659A" w:rsidP="002F659A">
      <w:pPr>
        <w:widowControl/>
        <w:jc w:val="both"/>
        <w:rPr>
          <w:rFonts w:ascii="Palatino Linotype" w:hAnsi="Palatino Linotype"/>
          <w:snapToGrid/>
          <w:color w:val="000000"/>
          <w:sz w:val="22"/>
          <w:szCs w:val="22"/>
          <w:lang w:val="nl-NL"/>
        </w:rPr>
      </w:pPr>
    </w:p>
    <w:p w14:paraId="014B66CD" w14:textId="77777777" w:rsidR="002F659A" w:rsidRPr="002F659A" w:rsidRDefault="002F659A" w:rsidP="002F659A">
      <w:pPr>
        <w:widowControl/>
        <w:jc w:val="both"/>
        <w:rPr>
          <w:rFonts w:ascii="Palatino Linotype" w:hAnsi="Palatino Linotype"/>
          <w:snapToGrid/>
          <w:color w:val="000000"/>
          <w:sz w:val="22"/>
          <w:szCs w:val="22"/>
          <w:lang w:val="nl-NL"/>
        </w:rPr>
      </w:pPr>
      <w:r w:rsidRPr="002F659A">
        <w:rPr>
          <w:rFonts w:ascii="Palatino Linotype" w:hAnsi="Palatino Linotype"/>
          <w:snapToGrid/>
          <w:color w:val="000000"/>
          <w:sz w:val="22"/>
          <w:szCs w:val="22"/>
          <w:lang w:val="nl-NL"/>
        </w:rPr>
        <w:t>Heeft, de Raad van Advies gehoord, met gemeen overleg der Staten, vastgesteld onderstaande landsverordening:</w:t>
      </w:r>
    </w:p>
    <w:p w14:paraId="44B36FD5" w14:textId="77777777" w:rsidR="002F659A" w:rsidRPr="002F659A" w:rsidRDefault="002F659A" w:rsidP="002226F1">
      <w:pPr>
        <w:widowControl/>
        <w:spacing w:line="200" w:lineRule="exact"/>
        <w:jc w:val="center"/>
        <w:rPr>
          <w:rFonts w:ascii="Palatino Linotype" w:hAnsi="Palatino Linotype"/>
          <w:snapToGrid/>
          <w:sz w:val="22"/>
          <w:szCs w:val="22"/>
          <w:lang w:val="nl-NL"/>
        </w:rPr>
      </w:pPr>
    </w:p>
    <w:p w14:paraId="32D62269" w14:textId="77777777" w:rsidR="002F659A" w:rsidRPr="002F659A" w:rsidRDefault="002F659A" w:rsidP="002226F1">
      <w:pPr>
        <w:widowControl/>
        <w:spacing w:line="200" w:lineRule="exact"/>
        <w:jc w:val="center"/>
        <w:rPr>
          <w:rFonts w:ascii="Palatino Linotype" w:hAnsi="Palatino Linotype"/>
          <w:snapToGrid/>
          <w:sz w:val="22"/>
          <w:szCs w:val="22"/>
          <w:lang w:val="nl-NL"/>
        </w:rPr>
      </w:pPr>
    </w:p>
    <w:p w14:paraId="5BF2E7E4"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Artikel I</w:t>
      </w:r>
    </w:p>
    <w:p w14:paraId="10B6F630" w14:textId="77777777" w:rsidR="002F659A" w:rsidRPr="002F659A" w:rsidRDefault="002F659A" w:rsidP="002F659A">
      <w:pPr>
        <w:widowControl/>
        <w:rPr>
          <w:rFonts w:ascii="Palatino Linotype" w:hAnsi="Palatino Linotype"/>
          <w:snapToGrid/>
          <w:sz w:val="22"/>
          <w:szCs w:val="22"/>
          <w:lang w:val="nl-NL"/>
        </w:rPr>
      </w:pPr>
    </w:p>
    <w:p w14:paraId="560F598A"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De Landsverordening inzake concurrentie wordt als volgt gewijzigd:</w:t>
      </w:r>
    </w:p>
    <w:p w14:paraId="25EAF5A0" w14:textId="77777777" w:rsidR="002F659A" w:rsidRPr="002F659A" w:rsidRDefault="002F659A" w:rsidP="002F659A">
      <w:pPr>
        <w:widowControl/>
        <w:rPr>
          <w:rFonts w:ascii="Palatino Linotype" w:hAnsi="Palatino Linotype"/>
          <w:snapToGrid/>
          <w:sz w:val="22"/>
          <w:szCs w:val="22"/>
          <w:lang w:val="nl-NL"/>
        </w:rPr>
      </w:pPr>
    </w:p>
    <w:p w14:paraId="41DDC395"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A</w:t>
      </w:r>
    </w:p>
    <w:p w14:paraId="73A4F767"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In artikel 2.5, tweede lid, onderdeel h, wordt  “Ombudsman” vervangen door: Ombudsman of Kinderombudsman.</w:t>
      </w:r>
    </w:p>
    <w:p w14:paraId="1AB4272D" w14:textId="77777777" w:rsidR="002F659A" w:rsidRPr="002F659A" w:rsidRDefault="002F659A" w:rsidP="002F659A">
      <w:pPr>
        <w:widowControl/>
        <w:jc w:val="both"/>
        <w:rPr>
          <w:rFonts w:ascii="Palatino Linotype" w:hAnsi="Palatino Linotype"/>
          <w:snapToGrid/>
          <w:sz w:val="22"/>
          <w:szCs w:val="22"/>
          <w:lang w:val="nl-NL"/>
        </w:rPr>
      </w:pPr>
    </w:p>
    <w:p w14:paraId="0C4FAD76"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B</w:t>
      </w:r>
    </w:p>
    <w:p w14:paraId="67BE3F9D"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In artikel 4.2, vijfde lid, wordt “artikel 8.2” vervangen door: artikel 8.1.</w:t>
      </w:r>
    </w:p>
    <w:p w14:paraId="089B4946"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 xml:space="preserve"> </w:t>
      </w:r>
    </w:p>
    <w:p w14:paraId="4856B0BC"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C</w:t>
      </w:r>
    </w:p>
    <w:p w14:paraId="40C6FFE0"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Artikel 4.3 wordt als volgt gewijzigd:</w:t>
      </w:r>
    </w:p>
    <w:p w14:paraId="2D531D93" w14:textId="77777777" w:rsidR="002F659A" w:rsidRPr="002F659A" w:rsidRDefault="002F659A" w:rsidP="002F659A">
      <w:pPr>
        <w:widowControl/>
        <w:numPr>
          <w:ilvl w:val="0"/>
          <w:numId w:val="7"/>
        </w:numPr>
        <w:ind w:left="360"/>
        <w:rPr>
          <w:rFonts w:ascii="Palatino Linotype" w:hAnsi="Palatino Linotype"/>
          <w:snapToGrid/>
          <w:sz w:val="22"/>
          <w:szCs w:val="22"/>
          <w:lang w:val="nl-NL"/>
        </w:rPr>
      </w:pPr>
      <w:r w:rsidRPr="002F659A">
        <w:rPr>
          <w:rFonts w:ascii="Palatino Linotype" w:hAnsi="Palatino Linotype"/>
          <w:snapToGrid/>
          <w:sz w:val="22"/>
          <w:szCs w:val="22"/>
          <w:lang w:val="nl-NL"/>
        </w:rPr>
        <w:t>In het derde lid wordt “tweede lid” vervangen door: vierde lid.</w:t>
      </w:r>
    </w:p>
    <w:p w14:paraId="68A26B23" w14:textId="77777777" w:rsidR="002F659A" w:rsidRPr="002F659A" w:rsidRDefault="002F659A" w:rsidP="002F659A">
      <w:pPr>
        <w:widowControl/>
        <w:numPr>
          <w:ilvl w:val="0"/>
          <w:numId w:val="7"/>
        </w:numPr>
        <w:ind w:left="360"/>
        <w:rPr>
          <w:rFonts w:ascii="Palatino Linotype" w:hAnsi="Palatino Linotype"/>
          <w:snapToGrid/>
          <w:sz w:val="22"/>
          <w:szCs w:val="22"/>
          <w:lang w:val="nl-NL"/>
        </w:rPr>
      </w:pPr>
      <w:r w:rsidRPr="002F659A">
        <w:rPr>
          <w:rFonts w:ascii="Palatino Linotype" w:hAnsi="Palatino Linotype"/>
          <w:snapToGrid/>
          <w:sz w:val="22"/>
          <w:szCs w:val="22"/>
          <w:lang w:val="nl-NL"/>
        </w:rPr>
        <w:t>In het vierde lid wordt “tweede lid” vervangen door: derde lid.</w:t>
      </w:r>
    </w:p>
    <w:p w14:paraId="39F51CA5" w14:textId="77777777" w:rsidR="002F659A" w:rsidRPr="002F659A" w:rsidRDefault="002F659A" w:rsidP="002F659A">
      <w:pPr>
        <w:widowControl/>
        <w:rPr>
          <w:rFonts w:ascii="Palatino Linotype" w:hAnsi="Palatino Linotype"/>
          <w:snapToGrid/>
          <w:sz w:val="22"/>
          <w:szCs w:val="22"/>
          <w:lang w:val="nl-NL"/>
        </w:rPr>
      </w:pPr>
    </w:p>
    <w:p w14:paraId="6507813E"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lastRenderedPageBreak/>
        <w:t>D</w:t>
      </w:r>
    </w:p>
    <w:p w14:paraId="6BF615BE"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In artikel 5.1, tweede lid, wordt “het eerste lid, onder b ten eerste” vervangen door: het eerste lid, onder b.</w:t>
      </w:r>
    </w:p>
    <w:p w14:paraId="5AACFB47" w14:textId="77777777" w:rsidR="002F659A" w:rsidRPr="002F659A" w:rsidRDefault="002F659A" w:rsidP="002F659A">
      <w:pPr>
        <w:widowControl/>
        <w:rPr>
          <w:rFonts w:ascii="Palatino Linotype" w:hAnsi="Palatino Linotype"/>
          <w:snapToGrid/>
          <w:sz w:val="22"/>
          <w:szCs w:val="22"/>
          <w:lang w:val="nl-NL"/>
        </w:rPr>
      </w:pPr>
    </w:p>
    <w:p w14:paraId="3930CA4E"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E</w:t>
      </w:r>
    </w:p>
    <w:p w14:paraId="1FCDE150"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In artikel 5.3, tweede lid, onderdeel b, onder </w:t>
      </w:r>
      <w:bookmarkStart w:id="1" w:name="_Hlk110344168"/>
      <w:r w:rsidRPr="002F659A">
        <w:rPr>
          <w:rFonts w:ascii="Palatino Linotype" w:hAnsi="Palatino Linotype"/>
          <w:snapToGrid/>
          <w:sz w:val="22"/>
          <w:szCs w:val="22"/>
          <w:lang w:val="nl-NL"/>
        </w:rPr>
        <w:t>3</w:t>
      </w:r>
      <w:r w:rsidRPr="002F659A">
        <w:rPr>
          <w:rFonts w:ascii="Palatino Linotype" w:hAnsi="Palatino Linotype"/>
          <w:snapToGrid/>
          <w:sz w:val="22"/>
          <w:szCs w:val="22"/>
          <w:vertAlign w:val="superscript"/>
          <w:lang w:val="nl-NL"/>
        </w:rPr>
        <w:t>o</w:t>
      </w:r>
      <w:r w:rsidRPr="002F659A">
        <w:rPr>
          <w:rFonts w:ascii="Palatino Linotype" w:hAnsi="Palatino Linotype"/>
          <w:snapToGrid/>
          <w:sz w:val="22"/>
          <w:szCs w:val="22"/>
          <w:lang w:val="nl-NL"/>
        </w:rPr>
        <w:t>,</w:t>
      </w:r>
      <w:bookmarkEnd w:id="1"/>
      <w:r w:rsidRPr="002F659A">
        <w:rPr>
          <w:rFonts w:ascii="Palatino Linotype" w:hAnsi="Palatino Linotype"/>
          <w:snapToGrid/>
          <w:sz w:val="22"/>
          <w:szCs w:val="22"/>
          <w:lang w:val="nl-NL"/>
        </w:rPr>
        <w:t xml:space="preserve"> wordt “FTAC” vervangen door: Raad. </w:t>
      </w:r>
    </w:p>
    <w:p w14:paraId="38497EC6" w14:textId="77777777" w:rsidR="002F659A" w:rsidRPr="002F659A" w:rsidRDefault="002F659A" w:rsidP="002F659A">
      <w:pPr>
        <w:widowControl/>
        <w:rPr>
          <w:rFonts w:ascii="Palatino Linotype" w:hAnsi="Palatino Linotype"/>
          <w:snapToGrid/>
          <w:sz w:val="22"/>
          <w:szCs w:val="22"/>
          <w:lang w:val="nl-NL"/>
        </w:rPr>
      </w:pPr>
    </w:p>
    <w:p w14:paraId="76913B0F"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F</w:t>
      </w:r>
    </w:p>
    <w:p w14:paraId="3C939314"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In artikel 5.4, eerste lid, wordt “mogelijk de verwachte effecten” vervangen door: mogelijk te verwachten effecten. </w:t>
      </w:r>
    </w:p>
    <w:p w14:paraId="047E3E03" w14:textId="77777777" w:rsidR="002F659A" w:rsidRPr="002F659A" w:rsidRDefault="002F659A" w:rsidP="002F659A">
      <w:pPr>
        <w:widowControl/>
        <w:jc w:val="both"/>
        <w:rPr>
          <w:rFonts w:ascii="Palatino Linotype" w:hAnsi="Palatino Linotype"/>
          <w:snapToGrid/>
          <w:sz w:val="22"/>
          <w:szCs w:val="22"/>
          <w:lang w:val="nl-NL"/>
        </w:rPr>
      </w:pPr>
    </w:p>
    <w:p w14:paraId="7A1DA119"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G</w:t>
      </w:r>
    </w:p>
    <w:p w14:paraId="5DBA3C22"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Artikel  6.2, tweede lid, wordt als volgt gewijzigd:</w:t>
      </w:r>
    </w:p>
    <w:p w14:paraId="4CA1CE86" w14:textId="77777777" w:rsidR="002F659A" w:rsidRPr="002F659A" w:rsidRDefault="002F659A" w:rsidP="002F659A">
      <w:pPr>
        <w:widowControl/>
        <w:numPr>
          <w:ilvl w:val="0"/>
          <w:numId w:val="12"/>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In onderdeel b wordt “deze daartoe tijdelijk mee te nemen en daarvan monsters te nemen” vervangen door: deze daartoe tijdelijk mee te nemen. </w:t>
      </w:r>
    </w:p>
    <w:p w14:paraId="767CD347" w14:textId="77777777" w:rsidR="002F659A" w:rsidRPr="002F659A" w:rsidRDefault="002F659A" w:rsidP="002F659A">
      <w:pPr>
        <w:widowControl/>
        <w:numPr>
          <w:ilvl w:val="0"/>
          <w:numId w:val="12"/>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In onderdeel c wordt “</w:t>
      </w:r>
      <w:r w:rsidRPr="002F659A">
        <w:rPr>
          <w:rFonts w:ascii="Palatino Linotype" w:eastAsia="Calibri" w:hAnsi="Palatino Linotype"/>
          <w:snapToGrid/>
          <w:sz w:val="22"/>
          <w:szCs w:val="22"/>
          <w:lang w:val="nl-NL"/>
        </w:rPr>
        <w:t xml:space="preserve">tijdelijk mee te nemen” vervangen door: </w:t>
      </w:r>
      <w:r w:rsidRPr="002F659A">
        <w:rPr>
          <w:rFonts w:ascii="Palatino Linotype" w:hAnsi="Palatino Linotype"/>
          <w:snapToGrid/>
          <w:sz w:val="22"/>
          <w:szCs w:val="22"/>
          <w:lang w:val="nl-NL"/>
        </w:rPr>
        <w:t>tijdelijk mee te nemen en daarvan monsters te nemen.</w:t>
      </w:r>
    </w:p>
    <w:p w14:paraId="2DC23A83" w14:textId="77777777" w:rsidR="002F659A" w:rsidRPr="002F659A" w:rsidRDefault="002F659A" w:rsidP="002F659A">
      <w:pPr>
        <w:widowControl/>
        <w:rPr>
          <w:rFonts w:ascii="Palatino Linotype" w:hAnsi="Palatino Linotype"/>
          <w:snapToGrid/>
          <w:sz w:val="22"/>
          <w:szCs w:val="22"/>
          <w:lang w:val="nl-NL"/>
        </w:rPr>
      </w:pPr>
    </w:p>
    <w:p w14:paraId="0F4B86D7"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H</w:t>
      </w:r>
    </w:p>
    <w:p w14:paraId="5F809203"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In artikel 7.1, zesde lid, tweede volzin, wordt “derde lid” vervangen door: vierde lid.</w:t>
      </w:r>
    </w:p>
    <w:p w14:paraId="626E67DC" w14:textId="77777777" w:rsidR="002F659A" w:rsidRPr="002F659A" w:rsidRDefault="002F659A" w:rsidP="002F659A">
      <w:pPr>
        <w:widowControl/>
        <w:rPr>
          <w:rFonts w:ascii="Palatino Linotype" w:hAnsi="Palatino Linotype"/>
          <w:snapToGrid/>
          <w:sz w:val="22"/>
          <w:szCs w:val="22"/>
          <w:lang w:val="nl-NL"/>
        </w:rPr>
      </w:pPr>
    </w:p>
    <w:p w14:paraId="40935CE8"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I</w:t>
      </w:r>
    </w:p>
    <w:p w14:paraId="705FFF07"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In artikel 7.3 wordt “6.4, eerste lid” vervangen door: 6.2, vijfde lid.</w:t>
      </w:r>
    </w:p>
    <w:p w14:paraId="2DC7AC13" w14:textId="77777777" w:rsidR="002F659A" w:rsidRPr="002F659A" w:rsidRDefault="002F659A" w:rsidP="002F659A">
      <w:pPr>
        <w:widowControl/>
        <w:rPr>
          <w:rFonts w:ascii="Palatino Linotype" w:hAnsi="Palatino Linotype"/>
          <w:snapToGrid/>
          <w:sz w:val="22"/>
          <w:szCs w:val="22"/>
          <w:lang w:val="nl-NL"/>
        </w:rPr>
      </w:pPr>
    </w:p>
    <w:p w14:paraId="60212A8B"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J</w:t>
      </w:r>
    </w:p>
    <w:p w14:paraId="736A07EF"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Artikel 7.5 wordt als volgt gewijzigd:</w:t>
      </w:r>
    </w:p>
    <w:p w14:paraId="45BF5C2D" w14:textId="77777777" w:rsidR="002F659A" w:rsidRPr="002F659A" w:rsidRDefault="002F659A" w:rsidP="002F659A">
      <w:pPr>
        <w:widowControl/>
        <w:numPr>
          <w:ilvl w:val="0"/>
          <w:numId w:val="8"/>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In het vijfde lid, wordt “de ontvangst van de aanvraag, tenzij toepassing is gegeven aan het vijfde lid.” vervangen door: de ontvangst van het verzoek, tenzij toepassing is gegeven aan het zesde lid.</w:t>
      </w:r>
    </w:p>
    <w:p w14:paraId="59400A08" w14:textId="77777777" w:rsidR="002F659A" w:rsidRPr="002F659A" w:rsidRDefault="002F659A" w:rsidP="002F659A">
      <w:pPr>
        <w:widowControl/>
        <w:numPr>
          <w:ilvl w:val="0"/>
          <w:numId w:val="8"/>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In het zesde lid wordt “eerste lid” vervangen door: vijfde lid.</w:t>
      </w:r>
    </w:p>
    <w:p w14:paraId="08CDAD07" w14:textId="77777777" w:rsidR="002F659A" w:rsidRPr="002F659A" w:rsidRDefault="002F659A" w:rsidP="002F659A">
      <w:pPr>
        <w:widowControl/>
        <w:jc w:val="both"/>
        <w:rPr>
          <w:rFonts w:ascii="Palatino Linotype" w:hAnsi="Palatino Linotype"/>
          <w:snapToGrid/>
          <w:sz w:val="22"/>
          <w:szCs w:val="22"/>
          <w:lang w:val="nl-NL"/>
        </w:rPr>
      </w:pPr>
    </w:p>
    <w:p w14:paraId="55738A08"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K</w:t>
      </w:r>
    </w:p>
    <w:p w14:paraId="4C83405A"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In artikel 7.11, eerste lid, wordt </w:t>
      </w:r>
      <w:r w:rsidRPr="002F659A">
        <w:rPr>
          <w:rFonts w:ascii="Palatino Linotype" w:hAnsi="Palatino Linotype" w:cs="Helvetica"/>
          <w:snapToGrid/>
          <w:sz w:val="22"/>
          <w:szCs w:val="22"/>
          <w:lang w:val="nl-NL"/>
        </w:rPr>
        <w:t xml:space="preserve">“Indien de FTAC na afloop van het onderzoek een redelijk vermoeden heeft dat een overtreding als bedoeld in artikel 3.1, eerste en tweede lid, 4.1, eerste lid, 4.2, eerste lid, of 4.4, eerste lid, is begaan” vervangen door: Indien de FTAC na afloop van het onderzoek een redelijk vermoeden heeft dat een overtreding van een verbod als bedoeld in de artikelen 3.1, eerste en tweede lid, 4.1, eerste lid, of een overtreding wegens het niet naleven van een verplichting als bedoeld in de artikelen 4.2, eerste lid, 4.4, eerste lid, artikel </w:t>
      </w:r>
      <w:r w:rsidRPr="002F659A">
        <w:rPr>
          <w:rFonts w:ascii="Palatino Linotype" w:hAnsi="Palatino Linotype"/>
          <w:snapToGrid/>
          <w:sz w:val="22"/>
          <w:szCs w:val="22"/>
          <w:lang w:val="nl-NL"/>
        </w:rPr>
        <w:t>5.2 of artikel 6.2, vijfde lid, is begaan.</w:t>
      </w:r>
    </w:p>
    <w:p w14:paraId="6248A8AA" w14:textId="77777777" w:rsidR="002F659A" w:rsidRPr="002F659A" w:rsidRDefault="002F659A" w:rsidP="002F659A">
      <w:pPr>
        <w:widowControl/>
        <w:jc w:val="both"/>
        <w:rPr>
          <w:rFonts w:ascii="Palatino Linotype" w:hAnsi="Palatino Linotype"/>
          <w:snapToGrid/>
          <w:sz w:val="22"/>
          <w:szCs w:val="22"/>
          <w:lang w:val="nl-NL"/>
        </w:rPr>
      </w:pPr>
    </w:p>
    <w:p w14:paraId="187B7826" w14:textId="77777777" w:rsidR="002F659A" w:rsidRDefault="002F659A">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53BCFCFB"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lastRenderedPageBreak/>
        <w:t>L</w:t>
      </w:r>
    </w:p>
    <w:p w14:paraId="14420559" w14:textId="77777777" w:rsidR="002F659A" w:rsidRPr="002F659A" w:rsidRDefault="002F659A" w:rsidP="002F659A">
      <w:pPr>
        <w:widowControl/>
        <w:jc w:val="both"/>
        <w:rPr>
          <w:rFonts w:ascii="Palatino Linotype" w:hAnsi="Palatino Linotype"/>
          <w:snapToGrid/>
          <w:sz w:val="22"/>
          <w:szCs w:val="22"/>
          <w:lang w:val="nl-NL"/>
        </w:rPr>
      </w:pPr>
      <w:bookmarkStart w:id="2" w:name="_Hlk60926702"/>
      <w:r w:rsidRPr="002F659A">
        <w:rPr>
          <w:rFonts w:ascii="Palatino Linotype" w:hAnsi="Palatino Linotype"/>
          <w:snapToGrid/>
          <w:sz w:val="22"/>
          <w:szCs w:val="22"/>
          <w:lang w:val="nl-NL"/>
        </w:rPr>
        <w:t>Artikel 8.1 wordt als volgt gewijzigd:</w:t>
      </w:r>
    </w:p>
    <w:p w14:paraId="43D3EAD8" w14:textId="77777777" w:rsidR="002F659A" w:rsidRPr="002F659A" w:rsidRDefault="002F659A" w:rsidP="003A6011">
      <w:pPr>
        <w:widowControl/>
        <w:numPr>
          <w:ilvl w:val="0"/>
          <w:numId w:val="9"/>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In het tweede lid, onderdeel a, wordt “artikel 11 van de Staatsregeling van Curaçao” vervangen door: artikel 28, eerste lid, van de Staatsregeling van Curaçao.</w:t>
      </w:r>
      <w:bookmarkStart w:id="3" w:name="_Hlk110257682"/>
    </w:p>
    <w:p w14:paraId="33E52D32" w14:textId="77777777" w:rsidR="002F659A" w:rsidRPr="002F659A" w:rsidRDefault="002F659A" w:rsidP="002F659A">
      <w:pPr>
        <w:widowControl/>
        <w:numPr>
          <w:ilvl w:val="0"/>
          <w:numId w:val="9"/>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Onder vervanging van de punt aan het slot van het derde lid, onderdeel f, door een puntkomma, wordt een nieuw onderdeel g toegevoegd, luidende: </w:t>
      </w:r>
    </w:p>
    <w:p w14:paraId="7A03B100" w14:textId="77777777" w:rsidR="002F659A" w:rsidRPr="002F659A" w:rsidRDefault="002F659A" w:rsidP="002F659A">
      <w:pPr>
        <w:widowControl/>
        <w:tabs>
          <w:tab w:val="right" w:leader="dot" w:pos="-1728"/>
        </w:tabs>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g. de betrekkingen van het Land of het Koninkrijk met andere staten en met internationale organisaties. </w:t>
      </w:r>
    </w:p>
    <w:bookmarkEnd w:id="3"/>
    <w:p w14:paraId="7AAA4508" w14:textId="77777777" w:rsidR="002F659A" w:rsidRPr="002F659A" w:rsidRDefault="002F659A" w:rsidP="002F659A">
      <w:pPr>
        <w:widowControl/>
        <w:numPr>
          <w:ilvl w:val="0"/>
          <w:numId w:val="9"/>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Onder vernummering van het vierde tot en met zesde lid tot zesde tot en met achtste lid, wordt een nieuw vierde en vijfde lid ingevoegd, luidende:</w:t>
      </w:r>
    </w:p>
    <w:p w14:paraId="712743CE" w14:textId="77777777" w:rsidR="002F659A" w:rsidRPr="002F659A" w:rsidRDefault="002F659A" w:rsidP="002F659A">
      <w:pPr>
        <w:widowControl/>
        <w:ind w:left="720" w:hanging="360"/>
        <w:jc w:val="both"/>
        <w:rPr>
          <w:rFonts w:ascii="Palatino Linotype" w:hAnsi="Palatino Linotype"/>
          <w:snapToGrid/>
          <w:sz w:val="22"/>
          <w:szCs w:val="22"/>
          <w:lang w:val="nl-NL"/>
        </w:rPr>
      </w:pPr>
      <w:r w:rsidRPr="002F659A">
        <w:rPr>
          <w:rFonts w:ascii="Palatino Linotype" w:hAnsi="Palatino Linotype"/>
          <w:snapToGrid/>
          <w:sz w:val="22"/>
          <w:szCs w:val="22"/>
          <w:lang w:val="nl-NL"/>
        </w:rPr>
        <w:t>4.</w:t>
      </w:r>
      <w:r w:rsidRPr="002F659A">
        <w:rPr>
          <w:rFonts w:ascii="Times New Roman" w:hAnsi="Times New Roman"/>
          <w:snapToGrid/>
          <w:lang w:val="nl-NL"/>
        </w:rPr>
        <w:t xml:space="preserve"> </w:t>
      </w:r>
      <w:r w:rsidRPr="002F659A">
        <w:rPr>
          <w:rFonts w:ascii="Times New Roman" w:hAnsi="Times New Roman"/>
          <w:snapToGrid/>
          <w:lang w:val="nl-NL"/>
        </w:rPr>
        <w:tab/>
      </w:r>
      <w:r w:rsidRPr="002F659A">
        <w:rPr>
          <w:rFonts w:ascii="Palatino Linotype" w:hAnsi="Palatino Linotype"/>
          <w:snapToGrid/>
          <w:sz w:val="22"/>
          <w:szCs w:val="22"/>
          <w:lang w:val="nl-NL"/>
        </w:rPr>
        <w:t>In geval van een verzoek om informatie uit documenten, opgesteld ten behoeve van intern beraad, wordt geen informatie verstrekt over tot personen herleidbare beleidsopvattingen. Onder intern beraad wordt verstaan het beraad over een bestuurlijke aangelegenheid binnen een bestuursorgaan dan wel een kring van bestuursorganen in het kader van de gezamenlijke verantwoordelijkheid voor die bestuurlijke aangelegenheid. Onder tot personen herleidbare beleidsopvatting wordt verstaan een opvatting, voorstel, aanbeveling of conclusie van een of meer personen over een bestuurlijke aangelegenheid en de daartoe door hen aangevoerde argumenten.</w:t>
      </w:r>
    </w:p>
    <w:p w14:paraId="0A613871" w14:textId="77777777" w:rsidR="002F659A" w:rsidRPr="002F659A" w:rsidRDefault="002F659A" w:rsidP="002F659A">
      <w:pPr>
        <w:widowControl/>
        <w:ind w:left="720" w:hanging="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5. </w:t>
      </w:r>
      <w:r w:rsidRPr="002F659A">
        <w:rPr>
          <w:rFonts w:ascii="Palatino Linotype" w:hAnsi="Palatino Linotype"/>
          <w:snapToGrid/>
          <w:sz w:val="22"/>
          <w:szCs w:val="22"/>
          <w:lang w:val="nl-NL"/>
        </w:rPr>
        <w:tab/>
        <w:t>Op adviezen van een ambtelijke of gemengd samengestelde adviescommissie is het in het vierde lid gestelde van overeenkomstige toepassing. Onder ambtelijke of gemengd samengestelde adviescommissie wordt verstaan een commissie met als taak het adviseren van een of meer bestuursorganen, die geheel of gedeeltelijk is samengesteld uit ambtenaren tot wier functie behoort het adviseren van het bestuursorgaan waaronder zij ressorteren over de onderwerpen die aan die commissie zijn voorgelegd.</w:t>
      </w:r>
    </w:p>
    <w:p w14:paraId="4EBEEB3E" w14:textId="77777777" w:rsidR="002F659A" w:rsidRPr="002F659A" w:rsidRDefault="002F659A" w:rsidP="002F659A">
      <w:pPr>
        <w:widowControl/>
        <w:ind w:left="360" w:hanging="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4.  </w:t>
      </w:r>
      <w:r w:rsidRPr="002F659A">
        <w:rPr>
          <w:rFonts w:ascii="Palatino Linotype" w:hAnsi="Palatino Linotype"/>
          <w:snapToGrid/>
          <w:sz w:val="22"/>
          <w:szCs w:val="22"/>
          <w:lang w:val="nl-NL"/>
        </w:rPr>
        <w:tab/>
        <w:t xml:space="preserve">In het nieuwe zesde lid wordt “tweede of derde lid” vervangen door: tweede tot en met vijfde lid. </w:t>
      </w:r>
    </w:p>
    <w:bookmarkEnd w:id="2"/>
    <w:p w14:paraId="0D53791A" w14:textId="77777777" w:rsidR="002F659A" w:rsidRPr="002F659A" w:rsidRDefault="002F659A" w:rsidP="002F659A">
      <w:pPr>
        <w:widowControl/>
        <w:jc w:val="both"/>
        <w:rPr>
          <w:rFonts w:ascii="Palatino Linotype" w:hAnsi="Palatino Linotype"/>
          <w:snapToGrid/>
          <w:sz w:val="22"/>
          <w:szCs w:val="22"/>
          <w:lang w:val="nl-NL"/>
        </w:rPr>
      </w:pPr>
    </w:p>
    <w:p w14:paraId="56598A2C"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M</w:t>
      </w:r>
    </w:p>
    <w:p w14:paraId="4416AEDF"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Artikel 8.6 wordt als volgt gewijzigd:</w:t>
      </w:r>
    </w:p>
    <w:p w14:paraId="353F88A3" w14:textId="77777777" w:rsidR="002F659A" w:rsidRPr="002F659A" w:rsidRDefault="002F659A" w:rsidP="002F659A">
      <w:pPr>
        <w:widowControl/>
        <w:numPr>
          <w:ilvl w:val="0"/>
          <w:numId w:val="11"/>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In het tweede lid wordt “de dag waarop de beschikking is bekendgemaakt in de </w:t>
      </w:r>
      <w:proofErr w:type="spellStart"/>
      <w:r w:rsidRPr="002F659A">
        <w:rPr>
          <w:rFonts w:ascii="Palatino Linotype" w:hAnsi="Palatino Linotype"/>
          <w:snapToGrid/>
          <w:sz w:val="22"/>
          <w:szCs w:val="22"/>
          <w:lang w:val="nl-NL"/>
        </w:rPr>
        <w:t>Curacaosche</w:t>
      </w:r>
      <w:proofErr w:type="spellEnd"/>
      <w:r w:rsidRPr="002F659A">
        <w:rPr>
          <w:rFonts w:ascii="Palatino Linotype" w:hAnsi="Palatino Linotype"/>
          <w:snapToGrid/>
          <w:sz w:val="22"/>
          <w:szCs w:val="22"/>
          <w:lang w:val="nl-NL"/>
        </w:rPr>
        <w:t xml:space="preserve"> Courant als de dag waarop de beschikking is verzonden of uitgereikt” vervangen door: </w:t>
      </w:r>
      <w:bookmarkStart w:id="4" w:name="_Hlk110420997"/>
      <w:r w:rsidRPr="002F659A">
        <w:rPr>
          <w:rFonts w:ascii="Palatino Linotype" w:hAnsi="Palatino Linotype"/>
          <w:snapToGrid/>
          <w:sz w:val="22"/>
          <w:szCs w:val="22"/>
          <w:lang w:val="nl-NL"/>
        </w:rPr>
        <w:t>de dag waarop de beschikking in de Landscourant is bekendgemaakt, geldt als de dag waarop de beschikking is gegeven.</w:t>
      </w:r>
    </w:p>
    <w:bookmarkEnd w:id="4"/>
    <w:p w14:paraId="6169B712" w14:textId="77777777" w:rsidR="002F659A" w:rsidRPr="002F659A" w:rsidRDefault="002F659A" w:rsidP="002F659A">
      <w:pPr>
        <w:widowControl/>
        <w:numPr>
          <w:ilvl w:val="0"/>
          <w:numId w:val="11"/>
        </w:numPr>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Er wordt een nieuwe derde lid toegevoegd, luidende:</w:t>
      </w:r>
    </w:p>
    <w:p w14:paraId="2FA10FEC" w14:textId="77777777" w:rsidR="002F659A" w:rsidRPr="002F659A" w:rsidRDefault="002F659A" w:rsidP="002F659A">
      <w:pPr>
        <w:widowControl/>
        <w:ind w:left="720" w:hanging="360"/>
        <w:jc w:val="both"/>
        <w:rPr>
          <w:rFonts w:ascii="Palatino Linotype" w:hAnsi="Palatino Linotype"/>
          <w:snapToGrid/>
          <w:sz w:val="22"/>
          <w:szCs w:val="22"/>
          <w:lang w:val="nl-NL"/>
        </w:rPr>
      </w:pPr>
      <w:r w:rsidRPr="002F659A">
        <w:rPr>
          <w:rFonts w:ascii="Palatino Linotype" w:hAnsi="Palatino Linotype"/>
          <w:snapToGrid/>
          <w:sz w:val="22"/>
          <w:szCs w:val="22"/>
          <w:lang w:val="nl-NL"/>
        </w:rPr>
        <w:t>3.</w:t>
      </w:r>
      <w:r w:rsidRPr="002F659A">
        <w:rPr>
          <w:rFonts w:ascii="Palatino Linotype" w:hAnsi="Palatino Linotype"/>
          <w:snapToGrid/>
          <w:sz w:val="22"/>
          <w:szCs w:val="22"/>
          <w:lang w:val="nl-NL"/>
        </w:rPr>
        <w:tab/>
        <w:t>In afwijking van artikel 63, tweede lid, van de Landsverordening administratieve rechtspraak</w:t>
      </w:r>
      <w:r w:rsidRPr="002F659A">
        <w:rPr>
          <w:rFonts w:ascii="Palatino Linotype" w:hAnsi="Palatino Linotype"/>
          <w:snapToGrid/>
          <w:sz w:val="22"/>
          <w:szCs w:val="22"/>
          <w:vertAlign w:val="superscript"/>
          <w:lang w:val="nl-NL"/>
        </w:rPr>
        <w:footnoteReference w:id="3"/>
      </w:r>
      <w:r w:rsidRPr="002F659A">
        <w:rPr>
          <w:rFonts w:ascii="Palatino Linotype" w:hAnsi="Palatino Linotype"/>
          <w:snapToGrid/>
          <w:sz w:val="22"/>
          <w:szCs w:val="22"/>
          <w:lang w:val="nl-NL"/>
        </w:rPr>
        <w:t xml:space="preserve"> verstrekt de FTAC tegen vergoeding van ten hoogste de kosten afschrift van de ter inzage gelegde stukken aan belanghebbenden.</w:t>
      </w:r>
    </w:p>
    <w:p w14:paraId="50EC972B" w14:textId="77777777" w:rsidR="002F659A" w:rsidRPr="002F659A" w:rsidRDefault="002F659A" w:rsidP="002F659A">
      <w:pPr>
        <w:widowControl/>
        <w:ind w:left="360"/>
        <w:jc w:val="both"/>
        <w:rPr>
          <w:rFonts w:ascii="Palatino Linotype" w:hAnsi="Palatino Linotype"/>
          <w:snapToGrid/>
          <w:sz w:val="22"/>
          <w:szCs w:val="22"/>
          <w:lang w:val="nl-NL"/>
        </w:rPr>
      </w:pPr>
    </w:p>
    <w:p w14:paraId="1F701C92" w14:textId="7EB93DC5"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N</w:t>
      </w:r>
    </w:p>
    <w:p w14:paraId="2B04DF9D"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Artikel 9.2 wordt als volgt gewijzigd: </w:t>
      </w:r>
    </w:p>
    <w:p w14:paraId="750343F4" w14:textId="77777777" w:rsidR="002F659A" w:rsidRPr="002F659A" w:rsidRDefault="002F659A" w:rsidP="002F659A">
      <w:pPr>
        <w:widowControl/>
        <w:numPr>
          <w:ilvl w:val="0"/>
          <w:numId w:val="10"/>
        </w:numPr>
        <w:ind w:left="360"/>
        <w:jc w:val="both"/>
        <w:rPr>
          <w:rFonts w:ascii="Palatino Linotype" w:hAnsi="Palatino Linotype"/>
          <w:snapToGrid/>
          <w:sz w:val="22"/>
          <w:szCs w:val="22"/>
          <w:lang w:val="nl-NL"/>
        </w:rPr>
      </w:pPr>
      <w:bookmarkStart w:id="5" w:name="_Hlk121152183"/>
      <w:r w:rsidRPr="002F659A">
        <w:rPr>
          <w:rFonts w:ascii="Palatino Linotype" w:hAnsi="Palatino Linotype"/>
          <w:snapToGrid/>
          <w:sz w:val="22"/>
          <w:szCs w:val="22"/>
          <w:lang w:val="nl-NL"/>
        </w:rPr>
        <w:t xml:space="preserve">In het tweede lid, onderdeel a, wordt “bedoeld in artikel 11 van de Staatsregeling van Curaçao” vervangen door: bedoeld in artikel 28, eerste lid, van de Staatsregeling van Curaçao. </w:t>
      </w:r>
    </w:p>
    <w:bookmarkEnd w:id="5"/>
    <w:p w14:paraId="3BA4A1B3" w14:textId="77777777" w:rsidR="002226F1" w:rsidRDefault="002226F1">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192E2254" w14:textId="449C4F8D" w:rsidR="002F659A" w:rsidRPr="002F659A" w:rsidRDefault="002F659A" w:rsidP="002F659A">
      <w:pPr>
        <w:widowControl/>
        <w:numPr>
          <w:ilvl w:val="0"/>
          <w:numId w:val="10"/>
        </w:numPr>
        <w:ind w:left="360"/>
        <w:jc w:val="both"/>
        <w:rPr>
          <w:rFonts w:ascii="Palatino Linotype" w:hAnsi="Palatino Linotype"/>
          <w:snapToGrid/>
          <w:sz w:val="22"/>
          <w:szCs w:val="22"/>
          <w:lang w:val="nl-NL"/>
        </w:rPr>
      </w:pPr>
      <w:bookmarkStart w:id="6" w:name="_GoBack"/>
      <w:bookmarkEnd w:id="6"/>
      <w:r w:rsidRPr="002F659A">
        <w:rPr>
          <w:rFonts w:ascii="Palatino Linotype" w:hAnsi="Palatino Linotype"/>
          <w:snapToGrid/>
          <w:sz w:val="22"/>
          <w:szCs w:val="22"/>
          <w:lang w:val="nl-NL"/>
        </w:rPr>
        <w:t xml:space="preserve">Onder vervanging van de punt aan het slot van het derde lid, onderdeel f, door een puntkomma, wordt een nieuw onderdeel g toegevoegd, luidende: </w:t>
      </w:r>
    </w:p>
    <w:p w14:paraId="19E7B899" w14:textId="77777777" w:rsidR="002F659A" w:rsidRPr="002F659A" w:rsidRDefault="002F659A" w:rsidP="002F659A">
      <w:pPr>
        <w:widowControl/>
        <w:tabs>
          <w:tab w:val="right" w:leader="dot" w:pos="-1728"/>
          <w:tab w:val="right" w:leader="dot" w:pos="-1440"/>
        </w:tabs>
        <w:ind w:left="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g. de betrekkingen van het Land of het Koninkrijk met andere staten en   met internationale organisaties. </w:t>
      </w:r>
    </w:p>
    <w:p w14:paraId="69A19561"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t>3.   Er wordt een nieuwe vierde en vijfde lid toegevoegd, luidende:</w:t>
      </w:r>
    </w:p>
    <w:p w14:paraId="76EC953C" w14:textId="77777777" w:rsidR="002F659A" w:rsidRPr="002F659A" w:rsidRDefault="002F659A" w:rsidP="002F659A">
      <w:pPr>
        <w:widowControl/>
        <w:ind w:left="720" w:hanging="360"/>
        <w:jc w:val="both"/>
        <w:rPr>
          <w:rFonts w:ascii="Palatino Linotype" w:hAnsi="Palatino Linotype"/>
          <w:snapToGrid/>
          <w:sz w:val="22"/>
          <w:szCs w:val="22"/>
          <w:lang w:val="nl-NL"/>
        </w:rPr>
      </w:pPr>
      <w:r w:rsidRPr="002F659A">
        <w:rPr>
          <w:rFonts w:ascii="Palatino Linotype" w:hAnsi="Palatino Linotype"/>
          <w:snapToGrid/>
          <w:sz w:val="22"/>
          <w:szCs w:val="22"/>
          <w:lang w:val="nl-NL"/>
        </w:rPr>
        <w:t>4.</w:t>
      </w:r>
      <w:r w:rsidRPr="002F659A">
        <w:rPr>
          <w:rFonts w:ascii="Palatino Linotype" w:hAnsi="Palatino Linotype"/>
          <w:snapToGrid/>
          <w:lang w:val="nl-NL"/>
        </w:rPr>
        <w:t xml:space="preserve"> </w:t>
      </w:r>
      <w:r w:rsidRPr="002F659A">
        <w:rPr>
          <w:rFonts w:ascii="Palatino Linotype" w:hAnsi="Palatino Linotype"/>
          <w:snapToGrid/>
          <w:lang w:val="nl-NL"/>
        </w:rPr>
        <w:tab/>
      </w:r>
      <w:r w:rsidRPr="002F659A">
        <w:rPr>
          <w:rFonts w:ascii="Palatino Linotype" w:hAnsi="Palatino Linotype"/>
          <w:snapToGrid/>
          <w:sz w:val="22"/>
          <w:szCs w:val="22"/>
          <w:lang w:val="nl-NL"/>
        </w:rPr>
        <w:t>In geval van een verzoek om informatie uit documenten, opgesteld ten behoeve van intern beraad, wordt geen informatie verstrekt over tot personen herleidbare beleidsopvattingen. Onder intern beraad wordt verstaan het beraad over een bestuurlijke aangelegenheid binnen een bestuursorgaan dan wel een kring van bestuursorganen in het kader van de gezamenlijke verantwoordelijkheid voor die bestuurlijke aangelegenheid. Onder tot personen herleidbare beleidsopvatting wordt verstaan een opvatting, voorstel, aanbeveling of conclusie van een of meer personen over een bestuurlijke aangelegenheid en de daartoe door hen aangevoerde argumenten.</w:t>
      </w:r>
    </w:p>
    <w:p w14:paraId="6D260752" w14:textId="77777777" w:rsidR="002F659A" w:rsidRPr="002F659A" w:rsidRDefault="002F659A" w:rsidP="002F659A">
      <w:pPr>
        <w:widowControl/>
        <w:ind w:left="720" w:hanging="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5. </w:t>
      </w:r>
      <w:r w:rsidRPr="002F659A">
        <w:rPr>
          <w:rFonts w:ascii="Palatino Linotype" w:hAnsi="Palatino Linotype"/>
          <w:snapToGrid/>
          <w:sz w:val="22"/>
          <w:szCs w:val="22"/>
          <w:lang w:val="nl-NL"/>
        </w:rPr>
        <w:tab/>
        <w:t>Op adviezen van een ambtelijke of gemengd samengestelde adviescommissie is het in het vierde lid gestelde van overeenkomstige toepassing. Onder ambtelijke of gemengd samengestelde adviescommissie wordt verstaan een commissie met als taak het adviseren van een of meer bestuursorganen, die geheel of gedeeltelijk is samengesteld uit ambtenaren tot wier functie behoort het adviseren van het bestuursorgaan waaronder zij ressorteren over de onderwerpen die aan die commissie zijn voorgelegd.</w:t>
      </w:r>
    </w:p>
    <w:p w14:paraId="66F3BD9D" w14:textId="77777777" w:rsidR="002F659A" w:rsidRPr="002F659A" w:rsidRDefault="002F659A" w:rsidP="002F659A">
      <w:pPr>
        <w:widowControl/>
        <w:suppressAutoHyphens/>
        <w:rPr>
          <w:rFonts w:ascii="Palatino Linotype" w:hAnsi="Palatino Linotype"/>
          <w:snapToGrid/>
          <w:sz w:val="22"/>
          <w:szCs w:val="22"/>
          <w:lang w:val="nl-NL"/>
        </w:rPr>
      </w:pPr>
    </w:p>
    <w:p w14:paraId="2FBE0E5F" w14:textId="77777777" w:rsidR="002F659A" w:rsidRPr="002F659A" w:rsidRDefault="002F659A" w:rsidP="002F659A">
      <w:pPr>
        <w:widowControl/>
        <w:suppressAutoHyphens/>
        <w:rPr>
          <w:rFonts w:ascii="Palatino Linotype" w:hAnsi="Palatino Linotype"/>
          <w:snapToGrid/>
          <w:sz w:val="22"/>
          <w:szCs w:val="22"/>
          <w:lang w:val="nl-NL"/>
        </w:rPr>
      </w:pPr>
      <w:r w:rsidRPr="002F659A">
        <w:rPr>
          <w:rFonts w:ascii="Palatino Linotype" w:hAnsi="Palatino Linotype"/>
          <w:snapToGrid/>
          <w:sz w:val="22"/>
          <w:szCs w:val="22"/>
          <w:lang w:val="nl-NL"/>
        </w:rPr>
        <w:t>O</w:t>
      </w:r>
    </w:p>
    <w:p w14:paraId="293A204A" w14:textId="77777777" w:rsidR="002F659A" w:rsidRPr="002F659A" w:rsidRDefault="002F659A" w:rsidP="002F659A">
      <w:pPr>
        <w:widowControl/>
        <w:suppressAutoHyphens/>
        <w:rPr>
          <w:rFonts w:ascii="Palatino Linotype" w:hAnsi="Palatino Linotype"/>
          <w:snapToGrid/>
          <w:sz w:val="22"/>
          <w:szCs w:val="22"/>
          <w:lang w:val="nl-NL"/>
        </w:rPr>
      </w:pPr>
      <w:r w:rsidRPr="002F659A">
        <w:rPr>
          <w:rFonts w:ascii="Palatino Linotype" w:hAnsi="Palatino Linotype"/>
          <w:snapToGrid/>
          <w:sz w:val="22"/>
          <w:szCs w:val="22"/>
          <w:lang w:val="nl-NL"/>
        </w:rPr>
        <w:t>De artikelen 11.5, 11.6 en 11.7 worden vernummerd tot 11.4, 11.5 en 11.6.</w:t>
      </w:r>
    </w:p>
    <w:p w14:paraId="35F57F31" w14:textId="77777777" w:rsidR="002F659A" w:rsidRPr="002F659A" w:rsidRDefault="002F659A" w:rsidP="002F659A">
      <w:pPr>
        <w:widowControl/>
        <w:suppressAutoHyphens/>
        <w:rPr>
          <w:rFonts w:ascii="Palatino Linotype" w:hAnsi="Palatino Linotype"/>
          <w:snapToGrid/>
          <w:sz w:val="22"/>
          <w:szCs w:val="22"/>
          <w:lang w:val="nl-NL"/>
        </w:rPr>
      </w:pPr>
    </w:p>
    <w:p w14:paraId="261D3925" w14:textId="77777777" w:rsidR="002F659A" w:rsidRPr="002F659A" w:rsidRDefault="002F659A" w:rsidP="002F659A">
      <w:pPr>
        <w:widowControl/>
        <w:suppressAutoHyphens/>
        <w:rPr>
          <w:rFonts w:ascii="Palatino Linotype" w:hAnsi="Palatino Linotype"/>
          <w:snapToGrid/>
          <w:sz w:val="22"/>
          <w:szCs w:val="22"/>
          <w:lang w:val="nl-NL"/>
        </w:rPr>
      </w:pPr>
      <w:r w:rsidRPr="002F659A">
        <w:rPr>
          <w:rFonts w:ascii="Palatino Linotype" w:hAnsi="Palatino Linotype"/>
          <w:snapToGrid/>
          <w:sz w:val="22"/>
          <w:szCs w:val="22"/>
          <w:lang w:val="nl-NL"/>
        </w:rPr>
        <w:t>Artikel II</w:t>
      </w:r>
    </w:p>
    <w:p w14:paraId="4A25F8B6" w14:textId="77777777" w:rsidR="002F659A" w:rsidRPr="002F659A" w:rsidRDefault="002F659A" w:rsidP="002F659A">
      <w:pPr>
        <w:widowControl/>
        <w:suppressAutoHyphens/>
        <w:jc w:val="both"/>
        <w:rPr>
          <w:rFonts w:ascii="Palatino Linotype" w:hAnsi="Palatino Linotype"/>
          <w:snapToGrid/>
          <w:sz w:val="22"/>
          <w:szCs w:val="22"/>
          <w:lang w:val="nl-NL"/>
        </w:rPr>
      </w:pPr>
      <w:r w:rsidRPr="002F659A">
        <w:rPr>
          <w:rFonts w:ascii="Palatino Linotype" w:hAnsi="Palatino Linotype"/>
          <w:snapToGrid/>
          <w:sz w:val="22"/>
          <w:szCs w:val="22"/>
          <w:lang w:val="nl-NL"/>
        </w:rPr>
        <w:t>Artikel 4 van de Pensioenlandsverordening overheidsdienaren wordt als volgt gewijzigd:</w:t>
      </w:r>
    </w:p>
    <w:p w14:paraId="2DC347C4" w14:textId="77777777" w:rsidR="002F659A" w:rsidRPr="002F659A" w:rsidRDefault="002F659A" w:rsidP="002F659A">
      <w:pPr>
        <w:widowControl/>
        <w:suppressAutoHyphens/>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1.   De onderdelen l, m, n, o, p </w:t>
      </w:r>
      <w:bookmarkStart w:id="7" w:name="_Hlk121154160"/>
      <w:r w:rsidRPr="002F659A">
        <w:rPr>
          <w:rFonts w:ascii="Palatino Linotype" w:hAnsi="Palatino Linotype"/>
          <w:snapToGrid/>
          <w:sz w:val="22"/>
          <w:szCs w:val="22"/>
          <w:lang w:val="nl-NL"/>
        </w:rPr>
        <w:t xml:space="preserve">komen te luiden: </w:t>
      </w:r>
      <w:bookmarkEnd w:id="7"/>
      <w:r w:rsidRPr="002F659A">
        <w:rPr>
          <w:rFonts w:ascii="Palatino Linotype" w:hAnsi="Palatino Linotype"/>
          <w:snapToGrid/>
          <w:sz w:val="22"/>
          <w:szCs w:val="22"/>
          <w:lang w:val="nl-NL"/>
        </w:rPr>
        <w:t xml:space="preserve"> </w:t>
      </w:r>
    </w:p>
    <w:p w14:paraId="37A50864" w14:textId="77777777" w:rsidR="002F659A" w:rsidRPr="002F659A" w:rsidRDefault="002F659A" w:rsidP="002F659A">
      <w:pPr>
        <w:widowControl/>
        <w:suppressAutoHyphens/>
        <w:spacing w:line="240" w:lineRule="atLeast"/>
        <w:ind w:left="720" w:hanging="360"/>
        <w:jc w:val="both"/>
        <w:rPr>
          <w:rFonts w:ascii="Palatino Linotype" w:hAnsi="Palatino Linotype"/>
          <w:snapToGrid/>
          <w:spacing w:val="-3"/>
          <w:sz w:val="22"/>
          <w:szCs w:val="22"/>
          <w:lang w:val="nl-NL"/>
        </w:rPr>
      </w:pPr>
      <w:r w:rsidRPr="002F659A">
        <w:rPr>
          <w:rFonts w:ascii="Palatino Linotype" w:hAnsi="Palatino Linotype"/>
          <w:snapToGrid/>
          <w:sz w:val="22"/>
          <w:szCs w:val="22"/>
          <w:lang w:val="nl-NL"/>
        </w:rPr>
        <w:t xml:space="preserve">l. </w:t>
      </w:r>
      <w:r w:rsidRPr="002F659A">
        <w:rPr>
          <w:rFonts w:ascii="Palatino Linotype" w:hAnsi="Palatino Linotype"/>
          <w:snapToGrid/>
          <w:sz w:val="22"/>
          <w:szCs w:val="22"/>
          <w:lang w:val="nl-NL"/>
        </w:rPr>
        <w:tab/>
        <w:t>de directie en het personeel van het Bureau Intellectuele Eigendom van Curaçao;</w:t>
      </w:r>
    </w:p>
    <w:p w14:paraId="513FA42B" w14:textId="77777777" w:rsidR="002F659A" w:rsidRPr="002F659A" w:rsidRDefault="002F659A" w:rsidP="002F659A">
      <w:pPr>
        <w:widowControl/>
        <w:suppressAutoHyphens/>
        <w:spacing w:line="240" w:lineRule="atLeast"/>
        <w:ind w:left="720" w:hanging="360"/>
        <w:jc w:val="both"/>
        <w:rPr>
          <w:rFonts w:ascii="Palatino Linotype" w:hAnsi="Palatino Linotype"/>
          <w:snapToGrid/>
          <w:spacing w:val="-3"/>
          <w:sz w:val="22"/>
          <w:szCs w:val="22"/>
          <w:lang w:val="nl-NL"/>
        </w:rPr>
      </w:pPr>
      <w:r w:rsidRPr="002F659A">
        <w:rPr>
          <w:rFonts w:ascii="Palatino Linotype" w:hAnsi="Palatino Linotype"/>
          <w:snapToGrid/>
          <w:spacing w:val="-3"/>
          <w:sz w:val="22"/>
          <w:szCs w:val="22"/>
          <w:lang w:val="nl-NL"/>
        </w:rPr>
        <w:t xml:space="preserve">m. </w:t>
      </w:r>
      <w:r w:rsidRPr="002F659A">
        <w:rPr>
          <w:rFonts w:ascii="Palatino Linotype" w:hAnsi="Palatino Linotype"/>
          <w:snapToGrid/>
          <w:spacing w:val="-3"/>
          <w:sz w:val="22"/>
          <w:szCs w:val="22"/>
          <w:lang w:val="nl-NL"/>
        </w:rPr>
        <w:tab/>
        <w:t>de directie en het overige personeel van het fonds;</w:t>
      </w:r>
    </w:p>
    <w:p w14:paraId="1189D62C" w14:textId="77777777" w:rsidR="002F659A" w:rsidRPr="002F659A" w:rsidRDefault="002F659A" w:rsidP="002F659A">
      <w:pPr>
        <w:widowControl/>
        <w:suppressAutoHyphens/>
        <w:spacing w:line="240" w:lineRule="atLeast"/>
        <w:ind w:left="720" w:hanging="360"/>
        <w:jc w:val="both"/>
        <w:rPr>
          <w:rFonts w:ascii="Palatino Linotype" w:hAnsi="Palatino Linotype"/>
          <w:snapToGrid/>
          <w:spacing w:val="-3"/>
          <w:sz w:val="22"/>
          <w:szCs w:val="22"/>
          <w:lang w:val="nl-NL"/>
        </w:rPr>
      </w:pPr>
      <w:r w:rsidRPr="002F659A">
        <w:rPr>
          <w:rFonts w:ascii="Palatino Linotype" w:hAnsi="Palatino Linotype"/>
          <w:snapToGrid/>
          <w:spacing w:val="-3"/>
          <w:sz w:val="22"/>
          <w:szCs w:val="22"/>
          <w:lang w:val="nl-NL"/>
        </w:rPr>
        <w:t>n.</w:t>
      </w:r>
      <w:r w:rsidRPr="002F659A">
        <w:rPr>
          <w:rFonts w:ascii="Palatino Linotype" w:hAnsi="Palatino Linotype"/>
          <w:snapToGrid/>
          <w:spacing w:val="-3"/>
          <w:sz w:val="22"/>
          <w:szCs w:val="22"/>
          <w:lang w:val="nl-NL"/>
        </w:rPr>
        <w:tab/>
        <w:t>het op arbeidsovereenkomst in dienst van de Nederlandse Staat gestelde, niet uitgezonden personeel van het Kabinet van de Gouverneur van Curaçao en van de Vertegenwoordigingen van Nederland in Curaçao, voor zover niet een pensioenvoorziening vanwege het Algemeen Burgerlijk Pensioenfonds in Nederland erop van toepassing is.</w:t>
      </w:r>
    </w:p>
    <w:p w14:paraId="6FEA1393" w14:textId="77777777" w:rsidR="002F659A" w:rsidRPr="002F659A" w:rsidRDefault="002F659A" w:rsidP="002F659A">
      <w:pPr>
        <w:widowControl/>
        <w:ind w:left="720" w:hanging="360"/>
        <w:jc w:val="both"/>
        <w:rPr>
          <w:rFonts w:ascii="Palatino Linotype" w:hAnsi="Palatino Linotype"/>
          <w:snapToGrid/>
          <w:sz w:val="22"/>
          <w:szCs w:val="22"/>
          <w:lang w:val="nl-NL"/>
        </w:rPr>
      </w:pPr>
      <w:r w:rsidRPr="002F659A">
        <w:rPr>
          <w:rFonts w:ascii="Palatino Linotype" w:hAnsi="Palatino Linotype"/>
          <w:snapToGrid/>
          <w:sz w:val="22"/>
          <w:szCs w:val="22"/>
          <w:lang w:val="nl-NL"/>
        </w:rPr>
        <w:t>o.</w:t>
      </w:r>
      <w:r w:rsidRPr="002F659A">
        <w:rPr>
          <w:rFonts w:ascii="Palatino Linotype" w:hAnsi="Palatino Linotype"/>
          <w:snapToGrid/>
          <w:sz w:val="22"/>
          <w:szCs w:val="22"/>
          <w:lang w:val="nl-NL"/>
        </w:rPr>
        <w:tab/>
        <w:t>de rechters, de rechterlijke ambtenaren in opleiding, de gerechtsambtenaren en het overige personeel benoemd bij het Gemeenschappelijke Hof van Justitie van Aruba, Curaçao, Sint Maarten en van Bonaire, Sint Eustatius en Saba, met uitzondering van het personeel met als standplaats Aruba;</w:t>
      </w:r>
    </w:p>
    <w:p w14:paraId="01FDD416" w14:textId="77777777" w:rsidR="002F659A" w:rsidRPr="002F659A" w:rsidRDefault="002F659A" w:rsidP="002F659A">
      <w:pPr>
        <w:widowControl/>
        <w:ind w:left="720" w:hanging="360"/>
        <w:jc w:val="both"/>
        <w:rPr>
          <w:rFonts w:ascii="Palatino Linotype" w:hAnsi="Palatino Linotype"/>
          <w:snapToGrid/>
          <w:sz w:val="22"/>
          <w:szCs w:val="22"/>
          <w:lang w:val="nl-NL"/>
        </w:rPr>
      </w:pPr>
      <w:r w:rsidRPr="002F659A">
        <w:rPr>
          <w:rFonts w:ascii="Palatino Linotype" w:hAnsi="Palatino Linotype"/>
          <w:snapToGrid/>
          <w:sz w:val="22"/>
          <w:szCs w:val="22"/>
          <w:lang w:val="nl-NL"/>
        </w:rPr>
        <w:t xml:space="preserve">p.  </w:t>
      </w:r>
      <w:r w:rsidRPr="002F659A">
        <w:rPr>
          <w:rFonts w:ascii="Palatino Linotype" w:hAnsi="Palatino Linotype"/>
          <w:snapToGrid/>
          <w:sz w:val="22"/>
          <w:szCs w:val="22"/>
          <w:lang w:val="nl-NL"/>
        </w:rPr>
        <w:tab/>
        <w:t>de leden van het secretariaat van de Raad voor de Rechtshandhaving, bedoeld in artikel 2, eerste lid, van de Rijkswet Raad voor de Rechtshandhaving</w:t>
      </w:r>
      <w:r w:rsidRPr="002F659A">
        <w:rPr>
          <w:rFonts w:ascii="Palatino Linotype" w:hAnsi="Palatino Linotype"/>
          <w:snapToGrid/>
          <w:sz w:val="22"/>
          <w:szCs w:val="22"/>
          <w:vertAlign w:val="superscript"/>
          <w:lang w:val="nl-NL"/>
        </w:rPr>
        <w:footnoteReference w:id="4"/>
      </w:r>
      <w:r w:rsidRPr="002F659A">
        <w:rPr>
          <w:rFonts w:ascii="Palatino Linotype" w:hAnsi="Palatino Linotype"/>
          <w:snapToGrid/>
          <w:sz w:val="22"/>
          <w:szCs w:val="22"/>
          <w:lang w:val="nl-NL"/>
        </w:rPr>
        <w:t>, met als standplaats Curaçao;</w:t>
      </w:r>
    </w:p>
    <w:p w14:paraId="01BDEFD7" w14:textId="77777777" w:rsidR="002F659A" w:rsidRPr="002F659A" w:rsidRDefault="002F659A" w:rsidP="002F659A">
      <w:pPr>
        <w:widowControl/>
        <w:autoSpaceDE w:val="0"/>
        <w:autoSpaceDN w:val="0"/>
        <w:adjustRightInd w:val="0"/>
        <w:jc w:val="both"/>
        <w:rPr>
          <w:rFonts w:ascii="Palatino Linotype" w:hAnsi="Palatino Linotype"/>
          <w:iCs/>
          <w:snapToGrid/>
          <w:color w:val="000000"/>
          <w:sz w:val="22"/>
          <w:szCs w:val="22"/>
          <w:lang w:val="nl-NL"/>
        </w:rPr>
      </w:pPr>
      <w:r w:rsidRPr="002F659A">
        <w:rPr>
          <w:rFonts w:ascii="Palatino Linotype" w:hAnsi="Palatino Linotype"/>
          <w:iCs/>
          <w:snapToGrid/>
          <w:color w:val="000000"/>
          <w:sz w:val="22"/>
          <w:szCs w:val="22"/>
          <w:lang w:val="nl-NL"/>
        </w:rPr>
        <w:t>2.    Er wordt een nieuw onderdeel toegevoegd, luidende:</w:t>
      </w:r>
    </w:p>
    <w:p w14:paraId="6EA6C626" w14:textId="77777777" w:rsidR="002F659A" w:rsidRPr="002F659A" w:rsidRDefault="002F659A" w:rsidP="002F659A">
      <w:pPr>
        <w:widowControl/>
        <w:jc w:val="both"/>
        <w:rPr>
          <w:rFonts w:ascii="Palatino Linotype" w:hAnsi="Palatino Linotype"/>
          <w:snapToGrid/>
          <w:sz w:val="22"/>
          <w:szCs w:val="22"/>
          <w:lang w:val="nl-NL"/>
        </w:rPr>
      </w:pPr>
      <w:r w:rsidRPr="002F659A">
        <w:rPr>
          <w:rFonts w:ascii="Palatino Linotype" w:hAnsi="Palatino Linotype"/>
          <w:iCs/>
          <w:snapToGrid/>
          <w:color w:val="000000"/>
          <w:sz w:val="22"/>
          <w:szCs w:val="22"/>
          <w:lang w:val="nl-NL"/>
        </w:rPr>
        <w:t xml:space="preserve">       q.  het personeel van het bureau van de Fair Trade </w:t>
      </w:r>
      <w:proofErr w:type="spellStart"/>
      <w:r w:rsidRPr="002F659A">
        <w:rPr>
          <w:rFonts w:ascii="Palatino Linotype" w:hAnsi="Palatino Linotype"/>
          <w:iCs/>
          <w:snapToGrid/>
          <w:color w:val="000000"/>
          <w:sz w:val="22"/>
          <w:szCs w:val="22"/>
          <w:lang w:val="nl-NL"/>
        </w:rPr>
        <w:t>Authority</w:t>
      </w:r>
      <w:proofErr w:type="spellEnd"/>
      <w:r w:rsidRPr="002F659A">
        <w:rPr>
          <w:rFonts w:ascii="Palatino Linotype" w:hAnsi="Palatino Linotype"/>
          <w:iCs/>
          <w:snapToGrid/>
          <w:color w:val="000000"/>
          <w:sz w:val="22"/>
          <w:szCs w:val="22"/>
          <w:lang w:val="nl-NL"/>
        </w:rPr>
        <w:t xml:space="preserve"> Curaçao.</w:t>
      </w:r>
    </w:p>
    <w:p w14:paraId="0F0C95BE" w14:textId="77777777" w:rsidR="002F659A" w:rsidRPr="002F659A" w:rsidRDefault="002F659A" w:rsidP="002F659A">
      <w:pPr>
        <w:widowControl/>
        <w:suppressAutoHyphens/>
        <w:jc w:val="both"/>
        <w:rPr>
          <w:rFonts w:ascii="Palatino Linotype" w:hAnsi="Palatino Linotype"/>
          <w:snapToGrid/>
          <w:sz w:val="22"/>
          <w:szCs w:val="22"/>
          <w:lang w:val="nl-NL"/>
        </w:rPr>
      </w:pPr>
    </w:p>
    <w:p w14:paraId="70D94242" w14:textId="77777777" w:rsidR="002F659A" w:rsidRPr="002F659A" w:rsidRDefault="002F659A" w:rsidP="002F659A">
      <w:pPr>
        <w:widowControl/>
        <w:rPr>
          <w:rFonts w:ascii="Palatino Linotype" w:hAnsi="Palatino Linotype"/>
          <w:snapToGrid/>
          <w:sz w:val="22"/>
          <w:szCs w:val="22"/>
          <w:lang w:val="nl-NL"/>
        </w:rPr>
      </w:pPr>
      <w:r w:rsidRPr="002F659A">
        <w:rPr>
          <w:rFonts w:ascii="Palatino Linotype" w:hAnsi="Palatino Linotype"/>
          <w:snapToGrid/>
          <w:sz w:val="22"/>
          <w:szCs w:val="22"/>
          <w:lang w:val="nl-NL"/>
        </w:rPr>
        <w:br w:type="page"/>
      </w:r>
    </w:p>
    <w:p w14:paraId="59CFCC92" w14:textId="77777777" w:rsidR="002F659A" w:rsidRPr="002F659A" w:rsidRDefault="002F659A" w:rsidP="002F659A">
      <w:pPr>
        <w:widowControl/>
        <w:suppressAutoHyphens/>
        <w:jc w:val="both"/>
        <w:rPr>
          <w:rFonts w:ascii="Palatino Linotype" w:hAnsi="Palatino Linotype"/>
          <w:snapToGrid/>
          <w:sz w:val="22"/>
          <w:szCs w:val="22"/>
          <w:lang w:val="nl-NL"/>
        </w:rPr>
      </w:pPr>
      <w:r w:rsidRPr="002F659A">
        <w:rPr>
          <w:rFonts w:ascii="Palatino Linotype" w:hAnsi="Palatino Linotype"/>
          <w:snapToGrid/>
          <w:sz w:val="22"/>
          <w:szCs w:val="22"/>
          <w:lang w:val="nl-NL"/>
        </w:rPr>
        <w:lastRenderedPageBreak/>
        <w:t>Artikel III</w:t>
      </w:r>
    </w:p>
    <w:p w14:paraId="13E7DAC7" w14:textId="77777777" w:rsidR="002F659A" w:rsidRPr="002F659A" w:rsidRDefault="002F659A" w:rsidP="002F659A">
      <w:pPr>
        <w:widowControl/>
        <w:suppressAutoHyphens/>
        <w:jc w:val="both"/>
        <w:rPr>
          <w:rFonts w:ascii="Palatino Linotype" w:hAnsi="Palatino Linotype"/>
          <w:snapToGrid/>
          <w:sz w:val="22"/>
          <w:szCs w:val="22"/>
          <w:lang w:val="nl-NL"/>
        </w:rPr>
      </w:pPr>
      <w:r w:rsidRPr="002F659A">
        <w:rPr>
          <w:rFonts w:ascii="Palatino Linotype" w:hAnsi="Palatino Linotype"/>
          <w:snapToGrid/>
          <w:sz w:val="22"/>
          <w:szCs w:val="22"/>
          <w:lang w:val="nl-NL"/>
        </w:rPr>
        <w:t>Deze landsverordening treedt in werking met ingang van de dag na de datum van bekendmaking.</w:t>
      </w:r>
    </w:p>
    <w:p w14:paraId="40C0C0AF" w14:textId="77777777" w:rsidR="002F659A" w:rsidRPr="002F659A" w:rsidRDefault="002F659A" w:rsidP="002F659A">
      <w:pPr>
        <w:widowControl/>
        <w:suppressAutoHyphens/>
        <w:ind w:left="3600"/>
        <w:rPr>
          <w:rFonts w:ascii="Palatino Linotype" w:hAnsi="Palatino Linotype"/>
          <w:snapToGrid/>
          <w:sz w:val="22"/>
          <w:szCs w:val="22"/>
          <w:lang w:val="nl-NL"/>
        </w:rPr>
      </w:pPr>
    </w:p>
    <w:p w14:paraId="3DACE2D9" w14:textId="77777777" w:rsidR="002F659A" w:rsidRPr="002F659A" w:rsidRDefault="002F659A" w:rsidP="002F659A">
      <w:pPr>
        <w:widowControl/>
        <w:suppressAutoHyphens/>
        <w:ind w:left="3600"/>
        <w:rPr>
          <w:rFonts w:ascii="Palatino Linotype" w:hAnsi="Palatino Linotype"/>
          <w:snapToGrid/>
          <w:sz w:val="22"/>
          <w:szCs w:val="22"/>
          <w:lang w:val="nl-NL"/>
        </w:rPr>
      </w:pPr>
    </w:p>
    <w:p w14:paraId="2C87808A" w14:textId="77777777" w:rsidR="002F659A" w:rsidRPr="002F659A" w:rsidRDefault="002F659A" w:rsidP="002F659A">
      <w:pPr>
        <w:widowControl/>
        <w:suppressAutoHyphens/>
        <w:ind w:left="3600"/>
        <w:rPr>
          <w:rFonts w:ascii="Palatino Linotype" w:hAnsi="Palatino Linotype"/>
          <w:snapToGrid/>
          <w:sz w:val="22"/>
          <w:szCs w:val="22"/>
          <w:lang w:val="nl-NL"/>
        </w:rPr>
      </w:pPr>
    </w:p>
    <w:p w14:paraId="655B0293" w14:textId="77777777" w:rsidR="002F659A" w:rsidRPr="002F659A" w:rsidRDefault="002F659A" w:rsidP="002F659A">
      <w:pPr>
        <w:widowControl/>
        <w:suppressAutoHyphens/>
        <w:ind w:left="3600"/>
        <w:rPr>
          <w:rFonts w:ascii="Palatino Linotype" w:hAnsi="Palatino Linotype"/>
          <w:snapToGrid/>
          <w:sz w:val="22"/>
          <w:szCs w:val="22"/>
          <w:lang w:val="nl-NL"/>
        </w:rPr>
      </w:pPr>
    </w:p>
    <w:p w14:paraId="6F7EB670" w14:textId="77777777" w:rsidR="002F659A" w:rsidRDefault="002F659A" w:rsidP="002F659A">
      <w:pPr>
        <w:widowControl/>
        <w:suppressAutoHyphens/>
        <w:ind w:left="5040" w:right="130"/>
        <w:rPr>
          <w:rFonts w:ascii="Palatino Linotype" w:hAnsi="Palatino Linotype"/>
          <w:snapToGrid/>
          <w:sz w:val="22"/>
          <w:szCs w:val="22"/>
          <w:lang w:val="nl-NL"/>
        </w:rPr>
      </w:pPr>
      <w:r w:rsidRPr="002F659A">
        <w:rPr>
          <w:rFonts w:ascii="Palatino Linotype" w:hAnsi="Palatino Linotype"/>
          <w:snapToGrid/>
          <w:sz w:val="22"/>
          <w:szCs w:val="22"/>
          <w:lang w:val="nl-NL"/>
        </w:rPr>
        <w:t>Gegeven te Willemstad, 5 december 2024</w:t>
      </w:r>
    </w:p>
    <w:p w14:paraId="6B29DC3F" w14:textId="77777777" w:rsidR="002F659A" w:rsidRPr="002F659A" w:rsidRDefault="002F659A" w:rsidP="002F659A">
      <w:pPr>
        <w:widowControl/>
        <w:suppressAutoHyphens/>
        <w:ind w:left="5040" w:right="130"/>
        <w:jc w:val="center"/>
        <w:rPr>
          <w:rFonts w:ascii="Palatino Linotype" w:hAnsi="Palatino Linotype"/>
          <w:snapToGrid/>
          <w:sz w:val="22"/>
          <w:szCs w:val="22"/>
          <w:lang w:val="nl-NL"/>
        </w:rPr>
      </w:pPr>
      <w:r w:rsidRPr="002F659A">
        <w:rPr>
          <w:rFonts w:ascii="Palatino Linotype" w:eastAsia="Palatino Linotype" w:hAnsi="Palatino Linotype" w:cs="Palatino Linotype"/>
          <w:snapToGrid/>
          <w:sz w:val="22"/>
          <w:szCs w:val="22"/>
          <w:lang w:val="nl-NL"/>
        </w:rPr>
        <w:t>L.A. GEORGE-WOUT</w:t>
      </w:r>
    </w:p>
    <w:p w14:paraId="3FF35CF1" w14:textId="77777777" w:rsidR="002F659A" w:rsidRPr="002F659A" w:rsidRDefault="002F659A" w:rsidP="002F659A">
      <w:pPr>
        <w:widowControl/>
        <w:suppressAutoHyphens/>
        <w:rPr>
          <w:rFonts w:ascii="Palatino Linotype" w:hAnsi="Palatino Linotype"/>
          <w:snapToGrid/>
          <w:sz w:val="22"/>
          <w:szCs w:val="22"/>
          <w:lang w:val="nl-NL"/>
        </w:rPr>
      </w:pPr>
      <w:r w:rsidRPr="002F659A">
        <w:rPr>
          <w:rFonts w:ascii="Palatino Linotype" w:hAnsi="Palatino Linotype"/>
          <w:snapToGrid/>
          <w:sz w:val="22"/>
          <w:szCs w:val="22"/>
          <w:lang w:val="nl-NL"/>
        </w:rPr>
        <w:t xml:space="preserve"> </w:t>
      </w:r>
    </w:p>
    <w:p w14:paraId="76414D5C" w14:textId="77777777" w:rsidR="002F659A" w:rsidRPr="002F659A" w:rsidRDefault="002F659A" w:rsidP="002F659A">
      <w:pPr>
        <w:widowControl/>
        <w:suppressAutoHyphens/>
        <w:rPr>
          <w:rFonts w:ascii="Palatino Linotype" w:hAnsi="Palatino Linotype"/>
          <w:snapToGrid/>
          <w:sz w:val="22"/>
          <w:szCs w:val="22"/>
          <w:lang w:val="nl-NL"/>
        </w:rPr>
      </w:pPr>
    </w:p>
    <w:p w14:paraId="4241AB06" w14:textId="77777777" w:rsidR="002F659A" w:rsidRPr="002F659A" w:rsidRDefault="002F659A" w:rsidP="002F659A">
      <w:pPr>
        <w:widowControl/>
        <w:suppressAutoHyphens/>
        <w:rPr>
          <w:rFonts w:ascii="Palatino Linotype" w:hAnsi="Palatino Linotype"/>
          <w:snapToGrid/>
          <w:sz w:val="22"/>
          <w:szCs w:val="22"/>
          <w:lang w:val="nl-NL"/>
        </w:rPr>
      </w:pPr>
    </w:p>
    <w:p w14:paraId="6C4ACE88" w14:textId="77777777" w:rsidR="002F659A" w:rsidRPr="002F659A" w:rsidRDefault="002F659A" w:rsidP="002F659A">
      <w:pPr>
        <w:widowControl/>
        <w:suppressAutoHyphens/>
        <w:rPr>
          <w:rFonts w:ascii="Palatino Linotype" w:hAnsi="Palatino Linotype"/>
          <w:snapToGrid/>
          <w:sz w:val="22"/>
          <w:szCs w:val="22"/>
          <w:lang w:val="nl-NL"/>
        </w:rPr>
      </w:pPr>
    </w:p>
    <w:p w14:paraId="0CE230F2" w14:textId="77777777" w:rsidR="002F659A" w:rsidRPr="002F659A" w:rsidRDefault="002F659A" w:rsidP="002F659A">
      <w:pPr>
        <w:widowControl/>
        <w:suppressAutoHyphens/>
        <w:ind w:right="6250"/>
        <w:rPr>
          <w:rFonts w:ascii="Palatino Linotype" w:hAnsi="Palatino Linotype"/>
          <w:snapToGrid/>
          <w:sz w:val="22"/>
          <w:szCs w:val="22"/>
          <w:lang w:val="nl-NL"/>
        </w:rPr>
      </w:pPr>
      <w:r w:rsidRPr="002F659A">
        <w:rPr>
          <w:rFonts w:ascii="Palatino Linotype" w:hAnsi="Palatino Linotype"/>
          <w:snapToGrid/>
          <w:sz w:val="22"/>
          <w:szCs w:val="22"/>
          <w:lang w:val="nl-NL"/>
        </w:rPr>
        <w:t xml:space="preserve">De Minister van Economische </w:t>
      </w:r>
    </w:p>
    <w:p w14:paraId="5C7C5901" w14:textId="77777777" w:rsidR="002F659A" w:rsidRDefault="002F659A" w:rsidP="002F659A">
      <w:pPr>
        <w:widowControl/>
        <w:suppressAutoHyphens/>
        <w:ind w:right="6250"/>
        <w:rPr>
          <w:rFonts w:ascii="Palatino Linotype" w:hAnsi="Palatino Linotype"/>
          <w:snapToGrid/>
          <w:sz w:val="22"/>
          <w:szCs w:val="22"/>
          <w:lang w:val="nl-NL"/>
        </w:rPr>
      </w:pPr>
      <w:r w:rsidRPr="002F659A">
        <w:rPr>
          <w:rFonts w:ascii="Palatino Linotype" w:hAnsi="Palatino Linotype"/>
          <w:snapToGrid/>
          <w:sz w:val="22"/>
          <w:szCs w:val="22"/>
          <w:lang w:val="nl-NL"/>
        </w:rPr>
        <w:t>Ontwikkeling,</w:t>
      </w:r>
    </w:p>
    <w:p w14:paraId="296F51D5" w14:textId="77777777" w:rsidR="002F659A" w:rsidRPr="002F659A" w:rsidRDefault="002F659A" w:rsidP="002F659A">
      <w:pPr>
        <w:widowControl/>
        <w:suppressAutoHyphens/>
        <w:ind w:right="6250"/>
        <w:jc w:val="center"/>
        <w:rPr>
          <w:rFonts w:ascii="Palatino Linotype" w:hAnsi="Palatino Linotype"/>
          <w:snapToGrid/>
          <w:sz w:val="22"/>
          <w:szCs w:val="22"/>
          <w:lang w:val="nl-NL"/>
        </w:rPr>
      </w:pPr>
      <w:r w:rsidRPr="002F659A">
        <w:rPr>
          <w:rFonts w:ascii="Palatino Linotype" w:hAnsi="Palatino Linotype"/>
          <w:snapToGrid/>
          <w:sz w:val="22"/>
          <w:szCs w:val="22"/>
          <w:lang w:val="nl-NL"/>
        </w:rPr>
        <w:t>C.F. COOPER</w:t>
      </w:r>
    </w:p>
    <w:p w14:paraId="2EA32362" w14:textId="77777777" w:rsidR="002F659A" w:rsidRPr="002F659A" w:rsidRDefault="002F659A" w:rsidP="002F659A">
      <w:pPr>
        <w:widowControl/>
        <w:suppressAutoHyphens/>
        <w:rPr>
          <w:rFonts w:ascii="Palatino Linotype" w:hAnsi="Palatino Linotype"/>
          <w:snapToGrid/>
          <w:sz w:val="22"/>
          <w:szCs w:val="22"/>
          <w:lang w:val="nl-NL"/>
        </w:rPr>
      </w:pPr>
    </w:p>
    <w:p w14:paraId="4391399F" w14:textId="77777777" w:rsidR="002F659A" w:rsidRPr="002F659A" w:rsidRDefault="002F659A" w:rsidP="002F659A">
      <w:pPr>
        <w:widowControl/>
        <w:suppressAutoHyphens/>
        <w:rPr>
          <w:rFonts w:ascii="Palatino Linotype" w:hAnsi="Palatino Linotype"/>
          <w:snapToGrid/>
          <w:sz w:val="22"/>
          <w:szCs w:val="22"/>
          <w:lang w:val="nl-NL"/>
        </w:rPr>
      </w:pPr>
    </w:p>
    <w:p w14:paraId="355C6C7E" w14:textId="77777777" w:rsidR="002F659A" w:rsidRPr="002F659A" w:rsidRDefault="002F659A" w:rsidP="002F659A">
      <w:pPr>
        <w:widowControl/>
        <w:suppressAutoHyphens/>
        <w:rPr>
          <w:rFonts w:ascii="Palatino Linotype" w:hAnsi="Palatino Linotype"/>
          <w:snapToGrid/>
          <w:sz w:val="22"/>
          <w:szCs w:val="22"/>
          <w:lang w:val="nl-NL"/>
        </w:rPr>
      </w:pPr>
    </w:p>
    <w:p w14:paraId="35BAEE8C" w14:textId="77777777" w:rsidR="002F659A" w:rsidRPr="002F659A" w:rsidRDefault="002F659A" w:rsidP="002F659A">
      <w:pPr>
        <w:widowControl/>
        <w:suppressAutoHyphens/>
        <w:rPr>
          <w:rFonts w:ascii="Palatino Linotype" w:hAnsi="Palatino Linotype"/>
          <w:snapToGrid/>
          <w:sz w:val="22"/>
          <w:szCs w:val="22"/>
          <w:lang w:val="nl-NL"/>
        </w:rPr>
      </w:pPr>
    </w:p>
    <w:p w14:paraId="5F5E435B" w14:textId="77777777" w:rsidR="002F659A" w:rsidRPr="002F659A" w:rsidRDefault="002F659A" w:rsidP="002F659A">
      <w:pPr>
        <w:widowControl/>
        <w:suppressAutoHyphens/>
        <w:rPr>
          <w:rFonts w:ascii="Palatino Linotype" w:hAnsi="Palatino Linotype"/>
          <w:snapToGrid/>
          <w:sz w:val="22"/>
          <w:szCs w:val="22"/>
          <w:lang w:val="nl-NL"/>
        </w:rPr>
      </w:pPr>
    </w:p>
    <w:p w14:paraId="3E4AD360" w14:textId="77777777" w:rsidR="002F659A" w:rsidRPr="002F659A" w:rsidRDefault="002F659A" w:rsidP="002F659A">
      <w:pPr>
        <w:widowControl/>
        <w:suppressAutoHyphens/>
        <w:rPr>
          <w:rFonts w:ascii="Palatino Linotype" w:hAnsi="Palatino Linotype"/>
          <w:snapToGrid/>
          <w:sz w:val="22"/>
          <w:szCs w:val="22"/>
          <w:lang w:val="nl-NL"/>
        </w:rPr>
      </w:pPr>
    </w:p>
    <w:p w14:paraId="579BD121" w14:textId="77777777" w:rsidR="002F659A" w:rsidRPr="002F659A" w:rsidRDefault="002F659A" w:rsidP="002F659A">
      <w:pPr>
        <w:widowControl/>
        <w:suppressAutoHyphens/>
        <w:ind w:left="5040" w:right="850"/>
        <w:rPr>
          <w:rFonts w:ascii="Palatino Linotype" w:hAnsi="Palatino Linotype"/>
          <w:snapToGrid/>
          <w:sz w:val="22"/>
          <w:szCs w:val="22"/>
          <w:lang w:val="nl-NL"/>
        </w:rPr>
      </w:pPr>
      <w:r w:rsidRPr="002F659A">
        <w:rPr>
          <w:rFonts w:ascii="Palatino Linotype" w:hAnsi="Palatino Linotype"/>
          <w:snapToGrid/>
          <w:sz w:val="22"/>
          <w:szCs w:val="22"/>
          <w:lang w:val="nl-NL"/>
        </w:rPr>
        <w:t>Uitgegeven de</w:t>
      </w:r>
      <w:r>
        <w:rPr>
          <w:rFonts w:ascii="Palatino Linotype" w:hAnsi="Palatino Linotype"/>
          <w:snapToGrid/>
          <w:sz w:val="22"/>
          <w:szCs w:val="22"/>
          <w:lang w:val="nl-NL"/>
        </w:rPr>
        <w:t xml:space="preserve"> 1</w:t>
      </w:r>
      <w:r w:rsidR="00AC1D05">
        <w:rPr>
          <w:rFonts w:ascii="Palatino Linotype" w:hAnsi="Palatino Linotype"/>
          <w:snapToGrid/>
          <w:sz w:val="22"/>
          <w:szCs w:val="22"/>
          <w:lang w:val="nl-NL"/>
        </w:rPr>
        <w:t>6</w:t>
      </w:r>
      <w:r w:rsidRPr="002F659A">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december 2024</w:t>
      </w:r>
    </w:p>
    <w:p w14:paraId="0FB2D53A" w14:textId="77777777" w:rsidR="002F659A" w:rsidRDefault="002F659A" w:rsidP="002F659A">
      <w:pPr>
        <w:widowControl/>
        <w:suppressAutoHyphens/>
        <w:ind w:left="5040" w:right="850"/>
        <w:rPr>
          <w:rFonts w:ascii="Palatino Linotype" w:hAnsi="Palatino Linotype"/>
          <w:snapToGrid/>
          <w:sz w:val="22"/>
          <w:szCs w:val="22"/>
          <w:lang w:val="nl-NL"/>
        </w:rPr>
      </w:pPr>
      <w:r w:rsidRPr="002F659A">
        <w:rPr>
          <w:rFonts w:ascii="Palatino Linotype" w:hAnsi="Palatino Linotype"/>
          <w:snapToGrid/>
          <w:sz w:val="22"/>
          <w:szCs w:val="22"/>
          <w:lang w:val="nl-NL"/>
        </w:rPr>
        <w:t>De Minister van Algemene Zaken,</w:t>
      </w:r>
      <w:bookmarkEnd w:id="0"/>
    </w:p>
    <w:p w14:paraId="5AAADDAC" w14:textId="77777777" w:rsidR="002F659A" w:rsidRPr="002F659A" w:rsidRDefault="002F659A" w:rsidP="002F659A">
      <w:pPr>
        <w:widowControl/>
        <w:suppressAutoHyphens/>
        <w:ind w:left="5040" w:right="850"/>
        <w:jc w:val="center"/>
        <w:rPr>
          <w:rFonts w:ascii="Palatino Linotype" w:hAnsi="Palatino Linotype"/>
          <w:snapToGrid/>
          <w:sz w:val="22"/>
          <w:szCs w:val="22"/>
          <w:lang w:val="nl-NL"/>
        </w:rPr>
      </w:pPr>
      <w:r w:rsidRPr="002F659A">
        <w:rPr>
          <w:rFonts w:ascii="Palatino Linotype" w:eastAsia="Palatino Linotype" w:hAnsi="Palatino Linotype" w:cs="Palatino Linotype"/>
          <w:snapToGrid/>
          <w:sz w:val="22"/>
          <w:szCs w:val="22"/>
          <w:lang w:val="nl-NL"/>
        </w:rPr>
        <w:t>G.S. PISAS</w:t>
      </w:r>
    </w:p>
    <w:p w14:paraId="6806F3E3"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6DC73496" w14:textId="77777777" w:rsidR="00022D76" w:rsidRDefault="00022D76" w:rsidP="00022D76">
      <w:pPr>
        <w:autoSpaceDE w:val="0"/>
        <w:autoSpaceDN w:val="0"/>
        <w:adjustRightInd w:val="0"/>
        <w:rPr>
          <w:rFonts w:ascii="Palatino Linotype" w:hAnsi="Palatino Linotype" w:cs="Arial"/>
          <w:b/>
          <w:sz w:val="20"/>
          <w:lang w:val="nl-NL"/>
        </w:rPr>
      </w:pPr>
    </w:p>
    <w:sectPr w:rsidR="00022D76" w:rsidSect="002226F1">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1A98B" w14:textId="77777777" w:rsidR="0043209F" w:rsidRDefault="0043209F">
      <w:pPr>
        <w:spacing w:line="20" w:lineRule="exact"/>
      </w:pPr>
    </w:p>
  </w:endnote>
  <w:endnote w:type="continuationSeparator" w:id="0">
    <w:p w14:paraId="41AF5AAD" w14:textId="77777777" w:rsidR="0043209F" w:rsidRDefault="0043209F">
      <w:r>
        <w:t xml:space="preserve"> </w:t>
      </w:r>
    </w:p>
  </w:endnote>
  <w:endnote w:type="continuationNotice" w:id="1">
    <w:p w14:paraId="69F15063"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122999"/>
      <w:docPartObj>
        <w:docPartGallery w:val="Page Numbers (Top of Page)"/>
        <w:docPartUnique/>
      </w:docPartObj>
    </w:sdtPr>
    <w:sdtContent>
      <w:p w14:paraId="2434DC85" w14:textId="77777777" w:rsidR="002226F1" w:rsidRDefault="002226F1" w:rsidP="002226F1">
        <w:pPr>
          <w:pStyle w:val="Footer"/>
        </w:pPr>
      </w:p>
      <w:p w14:paraId="07CD8254" w14:textId="4A063B76" w:rsidR="002226F1" w:rsidRDefault="002226F1" w:rsidP="002226F1">
        <w:pPr>
          <w:pStyle w:val="Footer"/>
          <w:pBdr>
            <w:top w:val="single" w:sz="4" w:space="1" w:color="auto"/>
          </w:pBdr>
          <w:jc w:val="center"/>
        </w:pPr>
        <w:r w:rsidRPr="00042403">
          <w:rPr>
            <w:rFonts w:ascii="Palatino Linotype" w:hAnsi="Palatino Linotype"/>
            <w:lang w:val="nl-NL"/>
          </w:rPr>
          <w:t>Staten van Curaçao, zittingsjaar 20</w:t>
        </w:r>
        <w:r>
          <w:rPr>
            <w:rFonts w:ascii="Palatino Linotype" w:hAnsi="Palatino Linotype"/>
            <w:lang w:val="nl-NL"/>
          </w:rPr>
          <w:t>22</w:t>
        </w:r>
        <w:r w:rsidRPr="00042403">
          <w:rPr>
            <w:rFonts w:ascii="Palatino Linotype" w:hAnsi="Palatino Linotype"/>
            <w:lang w:val="nl-NL"/>
          </w:rPr>
          <w:t xml:space="preserve"> - 20</w:t>
        </w:r>
        <w:r>
          <w:rPr>
            <w:rFonts w:ascii="Palatino Linotype" w:hAnsi="Palatino Linotype"/>
            <w:lang w:val="nl-NL"/>
          </w:rPr>
          <w:t>23</w:t>
        </w:r>
        <w:r w:rsidRPr="00042403">
          <w:rPr>
            <w:rFonts w:ascii="Palatino Linotype" w:hAnsi="Palatino Linotype"/>
            <w:lang w:val="nl-NL"/>
          </w:rPr>
          <w:t xml:space="preserve"> - </w:t>
        </w:r>
        <w:r>
          <w:rPr>
            <w:rFonts w:ascii="Palatino Linotype" w:hAnsi="Palatino Linotype"/>
            <w:lang w:val="nl-NL"/>
          </w:rPr>
          <w:t>209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9870" w14:textId="77777777" w:rsidR="0043209F" w:rsidRDefault="0043209F">
      <w:r>
        <w:separator/>
      </w:r>
    </w:p>
  </w:footnote>
  <w:footnote w:type="continuationSeparator" w:id="0">
    <w:p w14:paraId="5DE5DB1C" w14:textId="77777777" w:rsidR="0043209F" w:rsidRDefault="0043209F">
      <w:r>
        <w:continuationSeparator/>
      </w:r>
    </w:p>
  </w:footnote>
  <w:footnote w:id="1">
    <w:p w14:paraId="00024769" w14:textId="77777777" w:rsidR="002F659A" w:rsidRPr="002226F1" w:rsidRDefault="002F659A" w:rsidP="002F659A">
      <w:pPr>
        <w:pStyle w:val="FootnoteText"/>
        <w:rPr>
          <w:rFonts w:ascii="Palatino Linotype" w:hAnsi="Palatino Linotype"/>
          <w:sz w:val="18"/>
          <w:szCs w:val="18"/>
          <w:lang w:val="nl-NL"/>
        </w:rPr>
      </w:pPr>
      <w:r w:rsidRPr="002226F1">
        <w:rPr>
          <w:rStyle w:val="FootnoteReference"/>
          <w:rFonts w:ascii="Palatino Linotype" w:hAnsi="Palatino Linotype"/>
          <w:sz w:val="18"/>
          <w:szCs w:val="18"/>
        </w:rPr>
        <w:footnoteRef/>
      </w:r>
      <w:r w:rsidRPr="002226F1">
        <w:rPr>
          <w:rFonts w:ascii="Palatino Linotype" w:hAnsi="Palatino Linotype"/>
          <w:sz w:val="18"/>
          <w:szCs w:val="18"/>
          <w:lang w:val="nl-NL"/>
        </w:rPr>
        <w:t xml:space="preserve"> P.B. 2016, no. 16</w:t>
      </w:r>
    </w:p>
  </w:footnote>
  <w:footnote w:id="2">
    <w:p w14:paraId="727A4808" w14:textId="77777777" w:rsidR="002F659A" w:rsidRPr="002F659A" w:rsidRDefault="002F659A" w:rsidP="002F659A">
      <w:pPr>
        <w:pStyle w:val="FootnoteText"/>
        <w:rPr>
          <w:rFonts w:ascii="Palatino Linotype" w:hAnsi="Palatino Linotype"/>
          <w:sz w:val="18"/>
          <w:szCs w:val="18"/>
          <w:lang w:val="nl-NL"/>
        </w:rPr>
      </w:pPr>
      <w:r w:rsidRPr="0083580A">
        <w:rPr>
          <w:rStyle w:val="FootnoteReference"/>
          <w:rFonts w:ascii="Palatino Linotype" w:hAnsi="Palatino Linotype"/>
          <w:sz w:val="18"/>
          <w:szCs w:val="18"/>
        </w:rPr>
        <w:footnoteRef/>
      </w:r>
      <w:r w:rsidRPr="002F659A">
        <w:rPr>
          <w:rFonts w:ascii="Palatino Linotype" w:hAnsi="Palatino Linotype"/>
          <w:sz w:val="18"/>
          <w:szCs w:val="18"/>
          <w:lang w:val="nl-NL"/>
        </w:rPr>
        <w:t xml:space="preserve"> P.B 2013, no. 27, zoals laatstelijk gewijzigd bij P.B. 2016, no. 16.</w:t>
      </w:r>
    </w:p>
  </w:footnote>
  <w:footnote w:id="3">
    <w:p w14:paraId="582A4049" w14:textId="77777777" w:rsidR="002F659A" w:rsidRPr="002F659A" w:rsidRDefault="002F659A" w:rsidP="002F659A">
      <w:pPr>
        <w:pStyle w:val="FootnoteText"/>
        <w:rPr>
          <w:rFonts w:ascii="Palatino Linotype" w:hAnsi="Palatino Linotype"/>
          <w:sz w:val="18"/>
          <w:szCs w:val="18"/>
          <w:lang w:val="nl-NL"/>
        </w:rPr>
      </w:pPr>
      <w:r w:rsidRPr="0083580A">
        <w:rPr>
          <w:rStyle w:val="FootnoteReference"/>
          <w:rFonts w:ascii="Palatino Linotype" w:hAnsi="Palatino Linotype"/>
          <w:sz w:val="18"/>
          <w:szCs w:val="18"/>
        </w:rPr>
        <w:footnoteRef/>
      </w:r>
      <w:r w:rsidRPr="002F659A">
        <w:rPr>
          <w:rFonts w:ascii="Palatino Linotype" w:hAnsi="Palatino Linotype"/>
          <w:sz w:val="18"/>
          <w:szCs w:val="18"/>
          <w:lang w:val="nl-NL"/>
        </w:rPr>
        <w:t xml:space="preserve"> P.B. 2001, no. 79, zoals laatstelijk gewijzigd bij P.B. 2020, no. 111.</w:t>
      </w:r>
    </w:p>
  </w:footnote>
  <w:footnote w:id="4">
    <w:p w14:paraId="67F10F01" w14:textId="77777777" w:rsidR="002F659A" w:rsidRPr="007050CD" w:rsidRDefault="002F659A" w:rsidP="002F659A">
      <w:pPr>
        <w:pStyle w:val="FootnoteText"/>
        <w:rPr>
          <w:rFonts w:ascii="Palatino Linotype" w:hAnsi="Palatino Linotype"/>
          <w:sz w:val="18"/>
          <w:szCs w:val="18"/>
        </w:rPr>
      </w:pPr>
      <w:r w:rsidRPr="007050CD">
        <w:rPr>
          <w:rStyle w:val="FootnoteReference"/>
          <w:rFonts w:ascii="Palatino Linotype" w:hAnsi="Palatino Linotype"/>
          <w:sz w:val="18"/>
          <w:szCs w:val="18"/>
        </w:rPr>
        <w:footnoteRef/>
      </w:r>
      <w:r w:rsidRPr="007050CD">
        <w:rPr>
          <w:rFonts w:ascii="Palatino Linotype" w:hAnsi="Palatino Linotype"/>
          <w:sz w:val="18"/>
          <w:szCs w:val="18"/>
        </w:rPr>
        <w:t xml:space="preserve"> P.B. 2010, no.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0E73"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2B838D05" wp14:editId="70C5D221">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6D405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449BBF8" w14:textId="77777777" w:rsidR="00022D76" w:rsidRDefault="00022D76">
                          <w:pPr>
                            <w:tabs>
                              <w:tab w:val="center" w:pos="4657"/>
                              <w:tab w:val="right" w:pos="9314"/>
                            </w:tabs>
                            <w:rPr>
                              <w:rFonts w:ascii="Times New Roman" w:hAnsi="Times New Roman"/>
                              <w:spacing w:val="-3"/>
                            </w:rPr>
                          </w:pPr>
                        </w:p>
                        <w:p w14:paraId="2BBCF0B0"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38D05"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14:paraId="226D405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449BBF8" w14:textId="77777777" w:rsidR="00022D76" w:rsidRDefault="00022D76">
                    <w:pPr>
                      <w:tabs>
                        <w:tab w:val="center" w:pos="4657"/>
                        <w:tab w:val="right" w:pos="9314"/>
                      </w:tabs>
                      <w:rPr>
                        <w:rFonts w:ascii="Times New Roman" w:hAnsi="Times New Roman"/>
                        <w:spacing w:val="-3"/>
                      </w:rPr>
                    </w:pPr>
                  </w:p>
                  <w:p w14:paraId="2BBCF0B0"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F659A">
      <w:rPr>
        <w:rFonts w:ascii="Times New Roman" w:hAnsi="Times New Roman"/>
        <w:b/>
        <w:spacing w:val="-4"/>
        <w:sz w:val="36"/>
      </w:rPr>
      <w:t>148</w:t>
    </w:r>
  </w:p>
  <w:p w14:paraId="4F261D3B"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306ED"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701B299B" wp14:editId="5D18159E">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9A54CF"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B299B"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14:paraId="2B9A54CF"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F659A">
      <w:rPr>
        <w:rFonts w:ascii="Times New Roman" w:hAnsi="Times New Roman"/>
        <w:b/>
        <w:spacing w:val="-4"/>
        <w:sz w:val="36"/>
      </w:rPr>
      <w:t>148</w:t>
    </w:r>
  </w:p>
  <w:p w14:paraId="15FD5EC2"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217C"/>
    <w:multiLevelType w:val="hybridMultilevel"/>
    <w:tmpl w:val="4C3C0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925EC"/>
    <w:multiLevelType w:val="hybridMultilevel"/>
    <w:tmpl w:val="9D6CC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10D8"/>
    <w:multiLevelType w:val="hybridMultilevel"/>
    <w:tmpl w:val="9E22F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0C0AE2"/>
    <w:multiLevelType w:val="hybridMultilevel"/>
    <w:tmpl w:val="3C48E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CF2487"/>
    <w:multiLevelType w:val="hybridMultilevel"/>
    <w:tmpl w:val="4282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3A37F3"/>
    <w:multiLevelType w:val="hybridMultilevel"/>
    <w:tmpl w:val="9D7E6110"/>
    <w:lvl w:ilvl="0" w:tplc="060E95B8">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11"/>
  </w:num>
  <w:num w:numId="4">
    <w:abstractNumId w:val="9"/>
  </w:num>
  <w:num w:numId="5">
    <w:abstractNumId w:val="3"/>
  </w:num>
  <w:num w:numId="6">
    <w:abstractNumId w:val="7"/>
  </w:num>
  <w:num w:numId="7">
    <w:abstractNumId w:val="2"/>
  </w:num>
  <w:num w:numId="8">
    <w:abstractNumId w:val="6"/>
  </w:num>
  <w:num w:numId="9">
    <w:abstractNumId w:val="8"/>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226F1"/>
    <w:rsid w:val="00282C3F"/>
    <w:rsid w:val="002B27B9"/>
    <w:rsid w:val="002F0CFE"/>
    <w:rsid w:val="002F659A"/>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96575"/>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1D05"/>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656CF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1291</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2024-12-16T18:18:00Z</cp:lastPrinted>
  <dcterms:created xsi:type="dcterms:W3CDTF">2024-12-13T15:42:00Z</dcterms:created>
  <dcterms:modified xsi:type="dcterms:W3CDTF">2024-12-16T19:18:00Z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20241216141756041</vt:lpwstr>
  </property>
</Properties>
</file>