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C60C9A"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C60C9A">
        <w:rPr>
          <w:b/>
          <w:sz w:val="36"/>
          <w:szCs w:val="36"/>
          <w:lang w:val="nl-NL"/>
        </w:rPr>
        <w:t>A° 20</w:t>
      </w:r>
      <w:r w:rsidR="00C00533" w:rsidRPr="00C60C9A">
        <w:rPr>
          <w:b/>
          <w:sz w:val="36"/>
          <w:szCs w:val="36"/>
          <w:lang w:val="nl-NL"/>
        </w:rPr>
        <w:t>1</w:t>
      </w:r>
      <w:r w:rsidR="00D03575" w:rsidRPr="00C60C9A">
        <w:rPr>
          <w:b/>
          <w:sz w:val="36"/>
          <w:szCs w:val="36"/>
          <w:lang w:val="nl-NL"/>
        </w:rPr>
        <w:t>9</w:t>
      </w:r>
      <w:r w:rsidR="003D25AC" w:rsidRPr="00C60C9A">
        <w:rPr>
          <w:sz w:val="36"/>
          <w:szCs w:val="36"/>
          <w:lang w:val="nl-NL"/>
        </w:rPr>
        <w:tab/>
      </w:r>
      <w:r w:rsidR="003D25AC" w:rsidRPr="00C60C9A">
        <w:rPr>
          <w:b/>
          <w:sz w:val="36"/>
          <w:szCs w:val="36"/>
          <w:lang w:val="nl-NL"/>
        </w:rPr>
        <w:t xml:space="preserve">N° </w:t>
      </w:r>
      <w:r w:rsidR="00C60C9A">
        <w:rPr>
          <w:b/>
          <w:sz w:val="36"/>
          <w:szCs w:val="36"/>
          <w:lang w:val="nl-NL"/>
        </w:rPr>
        <w:t>1</w:t>
      </w:r>
      <w:r w:rsidR="00F776E6">
        <w:rPr>
          <w:b/>
          <w:sz w:val="36"/>
          <w:szCs w:val="36"/>
          <w:lang w:val="nl-NL"/>
        </w:rPr>
        <w:t xml:space="preserve"> (GT)</w:t>
      </w:r>
    </w:p>
    <w:p w:rsidR="003D25AC" w:rsidRPr="00C60C9A" w:rsidRDefault="003D25AC">
      <w:pPr>
        <w:pStyle w:val="Header"/>
        <w:tabs>
          <w:tab w:val="clear" w:pos="4320"/>
          <w:tab w:val="clear" w:pos="8640"/>
        </w:tabs>
        <w:rPr>
          <w:sz w:val="24"/>
          <w:szCs w:val="24"/>
          <w:lang w:val="nl-NL"/>
        </w:rPr>
      </w:pPr>
    </w:p>
    <w:p w:rsidR="003D25AC" w:rsidRPr="00C60C9A" w:rsidRDefault="003D25AC">
      <w:pPr>
        <w:pStyle w:val="Header"/>
        <w:tabs>
          <w:tab w:val="clear" w:pos="4320"/>
          <w:tab w:val="clear" w:pos="8640"/>
        </w:tabs>
        <w:rPr>
          <w:sz w:val="24"/>
          <w:szCs w:val="24"/>
          <w:lang w:val="nl-NL"/>
        </w:rPr>
      </w:pPr>
    </w:p>
    <w:p w:rsidR="003D25AC" w:rsidRPr="00C60C9A" w:rsidRDefault="003D25AC">
      <w:pPr>
        <w:pStyle w:val="Header"/>
        <w:tabs>
          <w:tab w:val="clear" w:pos="4320"/>
          <w:tab w:val="clear" w:pos="8640"/>
        </w:tabs>
        <w:rPr>
          <w:sz w:val="24"/>
          <w:szCs w:val="24"/>
          <w:lang w:val="nl-NL"/>
        </w:rPr>
      </w:pPr>
    </w:p>
    <w:p w:rsidR="003D25AC" w:rsidRPr="00C60C9A" w:rsidRDefault="003D25AC">
      <w:pPr>
        <w:pStyle w:val="Header"/>
        <w:tabs>
          <w:tab w:val="clear" w:pos="4320"/>
          <w:tab w:val="clear" w:pos="8640"/>
        </w:tabs>
        <w:rPr>
          <w:sz w:val="24"/>
          <w:szCs w:val="24"/>
          <w:lang w:val="nl-NL"/>
        </w:rPr>
      </w:pPr>
    </w:p>
    <w:p w:rsidR="003D25AC" w:rsidRPr="00C60C9A" w:rsidRDefault="003D25AC">
      <w:pPr>
        <w:pStyle w:val="Heading1"/>
        <w:rPr>
          <w:b w:val="0"/>
          <w:sz w:val="44"/>
          <w:lang w:val="nl-NL"/>
        </w:rPr>
      </w:pPr>
      <w:r w:rsidRPr="00C60C9A">
        <w:rPr>
          <w:b w:val="0"/>
          <w:sz w:val="44"/>
          <w:lang w:val="nl-NL"/>
        </w:rPr>
        <w:t>PUBLICATIEBLAD</w:t>
      </w:r>
    </w:p>
    <w:p w:rsidR="003D25AC" w:rsidRPr="00C60C9A" w:rsidRDefault="003D25AC">
      <w:pPr>
        <w:tabs>
          <w:tab w:val="left" w:pos="-720"/>
        </w:tabs>
        <w:suppressAutoHyphens/>
        <w:jc w:val="both"/>
        <w:rPr>
          <w:rFonts w:ascii="Times New Roman" w:hAnsi="Times New Roman"/>
          <w:bCs/>
          <w:spacing w:val="-3"/>
          <w:lang w:val="nl-NL"/>
        </w:rPr>
        <w:sectPr w:rsidR="003D25AC" w:rsidRPr="00C60C9A">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C60C9A" w:rsidRDefault="003D25AC">
      <w:pPr>
        <w:tabs>
          <w:tab w:val="left" w:pos="-720"/>
        </w:tabs>
        <w:suppressAutoHyphens/>
        <w:jc w:val="both"/>
        <w:rPr>
          <w:rFonts w:ascii="Palatino Linotype" w:hAnsi="Palatino Linotype"/>
          <w:bCs/>
          <w:spacing w:val="-3"/>
          <w:sz w:val="22"/>
          <w:szCs w:val="22"/>
          <w:lang w:val="nl-NL"/>
        </w:rPr>
      </w:pPr>
    </w:p>
    <w:p w:rsidR="00331A7B" w:rsidRPr="00C60C9A" w:rsidRDefault="00331A7B">
      <w:pPr>
        <w:tabs>
          <w:tab w:val="left" w:pos="-720"/>
        </w:tabs>
        <w:suppressAutoHyphens/>
        <w:jc w:val="both"/>
        <w:rPr>
          <w:rFonts w:ascii="Palatino Linotype" w:hAnsi="Palatino Linotype"/>
          <w:bCs/>
          <w:spacing w:val="-3"/>
          <w:sz w:val="22"/>
          <w:szCs w:val="22"/>
          <w:lang w:val="nl-NL"/>
        </w:rPr>
      </w:pPr>
    </w:p>
    <w:p w:rsidR="00C60C9A" w:rsidRPr="00355CA4" w:rsidRDefault="00C60C9A" w:rsidP="00C60C9A">
      <w:pPr>
        <w:pStyle w:val="Title"/>
        <w:jc w:val="both"/>
        <w:rPr>
          <w:rFonts w:ascii="Palatino Linotype" w:hAnsi="Palatino Linotype"/>
          <w:b w:val="0"/>
          <w:sz w:val="22"/>
          <w:szCs w:val="22"/>
          <w:lang w:val="nl-NL"/>
        </w:rPr>
      </w:pPr>
      <w:r w:rsidRPr="000B12A3">
        <w:rPr>
          <w:rFonts w:ascii="Palatino Linotype" w:hAnsi="Palatino Linotype"/>
          <w:sz w:val="22"/>
          <w:szCs w:val="22"/>
          <w:lang w:val="nl-NL"/>
        </w:rPr>
        <w:t>LANDSBESLUIT</w:t>
      </w:r>
      <w:r w:rsidRPr="000B12A3">
        <w:rPr>
          <w:rFonts w:ascii="Palatino Linotype" w:hAnsi="Palatino Linotype"/>
          <w:spacing w:val="46"/>
          <w:sz w:val="22"/>
          <w:szCs w:val="22"/>
          <w:lang w:val="nl-NL"/>
        </w:rPr>
        <w:t xml:space="preserve"> </w:t>
      </w:r>
      <w:r w:rsidRPr="000B12A3">
        <w:rPr>
          <w:rFonts w:ascii="Palatino Linotype" w:hAnsi="Palatino Linotype"/>
          <w:sz w:val="22"/>
          <w:szCs w:val="22"/>
          <w:lang w:val="nl-NL"/>
        </w:rPr>
        <w:t xml:space="preserve">van de </w:t>
      </w:r>
      <w:r w:rsidR="00024C81" w:rsidRPr="000B12A3">
        <w:rPr>
          <w:rFonts w:ascii="Palatino Linotype" w:hAnsi="Palatino Linotype"/>
          <w:sz w:val="22"/>
          <w:szCs w:val="22"/>
          <w:lang w:val="nl-NL"/>
        </w:rPr>
        <w:t>3</w:t>
      </w:r>
      <w:r w:rsidR="00024C81" w:rsidRPr="000B12A3">
        <w:rPr>
          <w:rFonts w:ascii="Palatino Linotype" w:hAnsi="Palatino Linotype"/>
          <w:sz w:val="22"/>
          <w:szCs w:val="22"/>
          <w:vertAlign w:val="superscript"/>
          <w:lang w:val="nl-NL"/>
        </w:rPr>
        <w:t xml:space="preserve">de </w:t>
      </w:r>
      <w:r w:rsidR="00024C81" w:rsidRPr="000B12A3">
        <w:rPr>
          <w:rFonts w:ascii="Palatino Linotype" w:hAnsi="Palatino Linotype"/>
          <w:sz w:val="22"/>
          <w:szCs w:val="22"/>
          <w:lang w:val="nl-NL"/>
        </w:rPr>
        <w:t>januari</w:t>
      </w:r>
      <w:r w:rsidRPr="000B12A3">
        <w:rPr>
          <w:rFonts w:ascii="Palatino Linotype" w:hAnsi="Palatino Linotype"/>
          <w:sz w:val="22"/>
          <w:szCs w:val="22"/>
          <w:lang w:val="nl-NL"/>
        </w:rPr>
        <w:t xml:space="preserve"> 2019, no. 19/0031, houdende vaststelling van de geconsolideerde tekst van de</w:t>
      </w:r>
      <w:r w:rsidRPr="000B12A3">
        <w:rPr>
          <w:rFonts w:ascii="Times New Roman" w:hAnsi="Times New Roman"/>
          <w:i/>
          <w:sz w:val="20"/>
          <w:lang w:val="nl-NL"/>
        </w:rPr>
        <w:t xml:space="preserve"> </w:t>
      </w:r>
      <w:proofErr w:type="spellStart"/>
      <w:r w:rsidRPr="000B12A3">
        <w:rPr>
          <w:rFonts w:ascii="Palatino Linotype" w:hAnsi="Palatino Linotype"/>
          <w:sz w:val="22"/>
          <w:szCs w:val="22"/>
          <w:lang w:val="nl-NL"/>
        </w:rPr>
        <w:t>Eilandsverordening</w:t>
      </w:r>
      <w:proofErr w:type="spellEnd"/>
      <w:r w:rsidRPr="000B12A3">
        <w:rPr>
          <w:rFonts w:ascii="Palatino Linotype" w:hAnsi="Palatino Linotype"/>
          <w:sz w:val="22"/>
          <w:szCs w:val="22"/>
          <w:lang w:val="nl-NL"/>
        </w:rPr>
        <w:t xml:space="preserve"> Brandweer Curaçao</w:t>
      </w:r>
      <w:r>
        <w:rPr>
          <w:rStyle w:val="FootnoteReference"/>
          <w:rFonts w:ascii="Palatino Linotype" w:hAnsi="Palatino Linotype"/>
          <w:b w:val="0"/>
          <w:sz w:val="22"/>
          <w:szCs w:val="22"/>
          <w:lang w:val="nl-NL"/>
        </w:rPr>
        <w:footnoteReference w:id="1"/>
      </w:r>
    </w:p>
    <w:p w:rsidR="00C60C9A" w:rsidRPr="00355CA4" w:rsidRDefault="00C60C9A" w:rsidP="00C60C9A">
      <w:pPr>
        <w:pStyle w:val="Title"/>
        <w:jc w:val="left"/>
        <w:rPr>
          <w:rFonts w:ascii="Palatino Linotype" w:hAnsi="Palatino Linotype"/>
          <w:b w:val="0"/>
          <w:sz w:val="22"/>
          <w:szCs w:val="22"/>
          <w:lang w:val="nl-NL"/>
        </w:rPr>
      </w:pPr>
    </w:p>
    <w:p w:rsidR="00C60C9A" w:rsidRPr="00355CA4" w:rsidRDefault="00C60C9A" w:rsidP="00C60C9A">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C60C9A" w:rsidRPr="00355CA4" w:rsidRDefault="00C60C9A" w:rsidP="00C60C9A">
      <w:pPr>
        <w:pStyle w:val="Title"/>
        <w:rPr>
          <w:rFonts w:ascii="Palatino Linotype" w:hAnsi="Palatino Linotype"/>
          <w:b w:val="0"/>
          <w:sz w:val="22"/>
          <w:szCs w:val="22"/>
          <w:lang w:val="nl-NL"/>
        </w:rPr>
      </w:pPr>
    </w:p>
    <w:p w:rsidR="00C60C9A" w:rsidRPr="00355CA4" w:rsidRDefault="00C60C9A" w:rsidP="00C60C9A">
      <w:pPr>
        <w:pStyle w:val="Title"/>
        <w:rPr>
          <w:rFonts w:ascii="Palatino Linotype" w:hAnsi="Palatino Linotype"/>
          <w:b w:val="0"/>
          <w:sz w:val="22"/>
          <w:szCs w:val="22"/>
          <w:lang w:val="es-ES"/>
        </w:rPr>
      </w:pPr>
      <w:r w:rsidRPr="00355CA4">
        <w:rPr>
          <w:rFonts w:ascii="Palatino Linotype" w:hAnsi="Palatino Linotype"/>
          <w:b w:val="0"/>
          <w:sz w:val="22"/>
          <w:szCs w:val="22"/>
          <w:lang w:val="es-ES"/>
        </w:rPr>
        <w:t xml:space="preserve">De  </w:t>
      </w:r>
      <w:proofErr w:type="spellStart"/>
      <w:r w:rsidRPr="00355CA4">
        <w:rPr>
          <w:rFonts w:ascii="Palatino Linotype" w:hAnsi="Palatino Linotype"/>
          <w:b w:val="0"/>
          <w:sz w:val="22"/>
          <w:szCs w:val="22"/>
          <w:lang w:val="es-ES"/>
        </w:rPr>
        <w:t>Gouverneur</w:t>
      </w:r>
      <w:proofErr w:type="spellEnd"/>
      <w:r w:rsidRPr="00355CA4">
        <w:rPr>
          <w:rFonts w:ascii="Palatino Linotype" w:hAnsi="Palatino Linotype"/>
          <w:b w:val="0"/>
          <w:sz w:val="22"/>
          <w:szCs w:val="22"/>
          <w:lang w:val="es-ES"/>
        </w:rPr>
        <w:t xml:space="preserve"> van </w:t>
      </w:r>
      <w:proofErr w:type="spellStart"/>
      <w:r w:rsidRPr="00355CA4">
        <w:rPr>
          <w:rFonts w:ascii="Palatino Linotype" w:hAnsi="Palatino Linotype"/>
          <w:b w:val="0"/>
          <w:sz w:val="22"/>
          <w:szCs w:val="22"/>
          <w:lang w:val="es-ES"/>
        </w:rPr>
        <w:t>Curaçao</w:t>
      </w:r>
      <w:proofErr w:type="spellEnd"/>
      <w:r w:rsidRPr="00355CA4">
        <w:rPr>
          <w:rFonts w:ascii="Palatino Linotype" w:hAnsi="Palatino Linotype"/>
          <w:b w:val="0"/>
          <w:sz w:val="22"/>
          <w:szCs w:val="22"/>
          <w:lang w:val="es-ES"/>
        </w:rPr>
        <w:t>,</w:t>
      </w:r>
    </w:p>
    <w:p w:rsidR="00C60C9A" w:rsidRPr="00355CA4" w:rsidRDefault="00C60C9A" w:rsidP="00C60C9A">
      <w:pPr>
        <w:pStyle w:val="BodyTextIndent"/>
        <w:ind w:left="0"/>
        <w:rPr>
          <w:rFonts w:ascii="Palatino Linotype" w:hAnsi="Palatino Linotype"/>
          <w:sz w:val="22"/>
          <w:szCs w:val="22"/>
        </w:rPr>
      </w:pPr>
    </w:p>
    <w:p w:rsidR="00C60C9A" w:rsidRPr="00355CA4" w:rsidRDefault="00C60C9A" w:rsidP="00C60C9A">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C60C9A" w:rsidRPr="00355CA4" w:rsidRDefault="00C60C9A" w:rsidP="00C60C9A">
      <w:pPr>
        <w:pStyle w:val="BodyTextIndent"/>
        <w:ind w:left="0"/>
        <w:rPr>
          <w:rFonts w:ascii="Palatino Linotype" w:hAnsi="Palatino Linotype"/>
          <w:sz w:val="22"/>
          <w:szCs w:val="22"/>
        </w:rPr>
      </w:pPr>
    </w:p>
    <w:p w:rsidR="00C60C9A" w:rsidRPr="00355CA4" w:rsidRDefault="00C60C9A" w:rsidP="00C60C9A">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C60C9A" w:rsidRPr="00355CA4" w:rsidRDefault="00C60C9A" w:rsidP="00C60C9A">
      <w:pPr>
        <w:pStyle w:val="BodyTextIndent"/>
        <w:ind w:left="0"/>
        <w:rPr>
          <w:rFonts w:ascii="Palatino Linotype" w:hAnsi="Palatino Linotype"/>
          <w:sz w:val="22"/>
          <w:szCs w:val="22"/>
        </w:rPr>
      </w:pPr>
    </w:p>
    <w:p w:rsidR="00C60C9A" w:rsidRPr="00355CA4" w:rsidRDefault="00C60C9A" w:rsidP="00C60C9A">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Fonts w:ascii="Palatino Linotype" w:hAnsi="Palatino Linotype"/>
          <w:sz w:val="22"/>
          <w:szCs w:val="22"/>
        </w:rPr>
        <w:t xml:space="preserve"> </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C60C9A" w:rsidRPr="00355CA4" w:rsidRDefault="00C60C9A" w:rsidP="00C60C9A">
      <w:pPr>
        <w:pStyle w:val="BodyTextIndent"/>
        <w:ind w:left="0" w:right="-46"/>
        <w:rPr>
          <w:rFonts w:ascii="Palatino Linotype" w:hAnsi="Palatino Linotype"/>
          <w:sz w:val="22"/>
          <w:szCs w:val="22"/>
        </w:rPr>
      </w:pPr>
    </w:p>
    <w:p w:rsidR="00C60C9A" w:rsidRPr="00355CA4" w:rsidRDefault="00C60C9A" w:rsidP="00C60C9A">
      <w:pPr>
        <w:pStyle w:val="BodyTextIndent"/>
        <w:ind w:left="0" w:right="-46"/>
        <w:jc w:val="center"/>
        <w:rPr>
          <w:rFonts w:ascii="Palatino Linotype" w:hAnsi="Palatino Linotype"/>
          <w:sz w:val="22"/>
          <w:szCs w:val="22"/>
        </w:rPr>
      </w:pPr>
      <w:proofErr w:type="gramStart"/>
      <w:r w:rsidRPr="00355CA4">
        <w:rPr>
          <w:rFonts w:ascii="Palatino Linotype" w:hAnsi="Palatino Linotype"/>
          <w:sz w:val="22"/>
          <w:szCs w:val="22"/>
        </w:rPr>
        <w:t>Heeft goedgevonden:</w:t>
      </w:r>
      <w:proofErr w:type="gramEnd"/>
    </w:p>
    <w:p w:rsidR="00C60C9A" w:rsidRPr="00355CA4" w:rsidRDefault="00C60C9A" w:rsidP="00C60C9A">
      <w:pPr>
        <w:rPr>
          <w:rFonts w:ascii="Palatino Linotype" w:hAnsi="Palatino Linotype"/>
          <w:sz w:val="22"/>
          <w:szCs w:val="22"/>
          <w:lang w:val="nl-NL"/>
        </w:rPr>
      </w:pPr>
    </w:p>
    <w:p w:rsidR="00C60C9A" w:rsidRPr="00355CA4" w:rsidRDefault="00C60C9A" w:rsidP="00C60C9A">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C60C9A" w:rsidRPr="00355CA4" w:rsidRDefault="00C60C9A" w:rsidP="00C60C9A">
      <w:pPr>
        <w:jc w:val="center"/>
        <w:rPr>
          <w:rFonts w:ascii="Palatino Linotype" w:hAnsi="Palatino Linotype"/>
          <w:sz w:val="22"/>
          <w:szCs w:val="22"/>
          <w:lang w:val="nl-NL"/>
        </w:rPr>
      </w:pPr>
    </w:p>
    <w:p w:rsidR="00C60C9A" w:rsidRPr="00355CA4" w:rsidRDefault="00C60C9A" w:rsidP="00C60C9A">
      <w:pPr>
        <w:jc w:val="both"/>
        <w:rPr>
          <w:rFonts w:ascii="Palatino Linotype" w:hAnsi="Palatino Linotype"/>
          <w:sz w:val="22"/>
          <w:szCs w:val="22"/>
          <w:lang w:val="nl-NL"/>
        </w:rPr>
      </w:pPr>
      <w:r w:rsidRPr="00355CA4">
        <w:rPr>
          <w:rFonts w:ascii="Palatino Linotype" w:hAnsi="Palatino Linotype"/>
          <w:sz w:val="22"/>
          <w:szCs w:val="22"/>
          <w:lang w:val="nl-NL"/>
        </w:rPr>
        <w:t>De geconsolideerde tekst van de</w:t>
      </w:r>
      <w:r w:rsidRPr="002D1A9A">
        <w:rPr>
          <w:rFonts w:ascii="Palatino Linotype" w:hAnsi="Palatino Linotype"/>
          <w:b/>
          <w:sz w:val="22"/>
          <w:szCs w:val="22"/>
          <w:lang w:val="nl-NL"/>
        </w:rPr>
        <w:t xml:space="preserve"> </w:t>
      </w:r>
      <w:proofErr w:type="spellStart"/>
      <w:r w:rsidRPr="002D1A9A">
        <w:rPr>
          <w:rFonts w:ascii="Palatino Linotype" w:hAnsi="Palatino Linotype"/>
          <w:sz w:val="22"/>
          <w:szCs w:val="22"/>
          <w:lang w:val="nl-NL"/>
        </w:rPr>
        <w:t>Eilandsverordening</w:t>
      </w:r>
      <w:proofErr w:type="spellEnd"/>
      <w:r w:rsidRPr="002D1A9A">
        <w:rPr>
          <w:rFonts w:ascii="Palatino Linotype" w:hAnsi="Palatino Linotype"/>
          <w:sz w:val="22"/>
          <w:szCs w:val="22"/>
          <w:lang w:val="nl-NL"/>
        </w:rPr>
        <w:t xml:space="preserve"> Brandweer Curaçao</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 bijlage bij dit</w:t>
      </w:r>
      <w:r w:rsidRPr="00355CA4">
        <w:rPr>
          <w:rFonts w:ascii="Palatino Linotype" w:hAnsi="Palatino Linotype"/>
          <w:sz w:val="22"/>
          <w:szCs w:val="22"/>
          <w:lang w:val="nl-NL"/>
        </w:rPr>
        <w:t xml:space="preserve"> landsbesluit </w:t>
      </w:r>
      <w:r>
        <w:rPr>
          <w:rFonts w:ascii="Palatino Linotype" w:hAnsi="Palatino Linotype"/>
          <w:sz w:val="22"/>
          <w:szCs w:val="22"/>
          <w:lang w:val="nl-NL"/>
        </w:rPr>
        <w:t>wordt vastgesteld.</w:t>
      </w:r>
    </w:p>
    <w:p w:rsidR="00C60C9A" w:rsidRPr="00355CA4" w:rsidRDefault="00C60C9A" w:rsidP="00C60C9A">
      <w:pPr>
        <w:jc w:val="both"/>
        <w:rPr>
          <w:rFonts w:ascii="Palatino Linotype" w:hAnsi="Palatino Linotype"/>
          <w:sz w:val="22"/>
          <w:szCs w:val="22"/>
          <w:lang w:val="nl-NL"/>
        </w:rPr>
      </w:pPr>
    </w:p>
    <w:p w:rsidR="00C60C9A" w:rsidRPr="00355CA4" w:rsidRDefault="00C60C9A" w:rsidP="00C60C9A">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C60C9A" w:rsidRPr="00355CA4" w:rsidRDefault="00C60C9A" w:rsidP="00C60C9A">
      <w:pPr>
        <w:jc w:val="center"/>
        <w:rPr>
          <w:rFonts w:ascii="Palatino Linotype" w:hAnsi="Palatino Linotype"/>
          <w:sz w:val="22"/>
          <w:szCs w:val="22"/>
          <w:lang w:val="nl-NL"/>
        </w:rPr>
      </w:pPr>
    </w:p>
    <w:p w:rsidR="00C60C9A" w:rsidRPr="00355CA4" w:rsidRDefault="00C60C9A" w:rsidP="00C60C9A">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C60C9A" w:rsidRPr="00355CA4" w:rsidRDefault="00C60C9A" w:rsidP="00C60C9A">
      <w:pPr>
        <w:tabs>
          <w:tab w:val="left" w:pos="5387"/>
        </w:tabs>
        <w:rPr>
          <w:rFonts w:ascii="Palatino Linotype" w:hAnsi="Palatino Linotype"/>
          <w:sz w:val="22"/>
          <w:szCs w:val="22"/>
          <w:lang w:val="nl-NL"/>
        </w:rPr>
      </w:pPr>
    </w:p>
    <w:p w:rsidR="00C60C9A" w:rsidRPr="00355CA4" w:rsidRDefault="00C60C9A" w:rsidP="00C60C9A">
      <w:pPr>
        <w:tabs>
          <w:tab w:val="left" w:pos="4770"/>
          <w:tab w:val="left" w:pos="4860"/>
          <w:tab w:val="left" w:pos="5400"/>
          <w:tab w:val="left" w:pos="5490"/>
          <w:tab w:val="left" w:pos="6030"/>
        </w:tabs>
        <w:jc w:val="center"/>
        <w:rPr>
          <w:rFonts w:ascii="Palatino Linotype" w:hAnsi="Palatino Linotype"/>
          <w:sz w:val="22"/>
          <w:szCs w:val="22"/>
          <w:lang w:val="nl-NL"/>
        </w:rPr>
      </w:pPr>
      <w:r>
        <w:rPr>
          <w:rFonts w:ascii="Palatino Linotype" w:hAnsi="Palatino Linotype"/>
          <w:sz w:val="22"/>
          <w:szCs w:val="22"/>
          <w:lang w:val="nl-NL"/>
        </w:rPr>
        <w:t xml:space="preserve">                                                                  Gegeven te Willemstad, 3 januari 2019</w:t>
      </w:r>
    </w:p>
    <w:p w:rsidR="004C7AE7" w:rsidRDefault="000B12A3" w:rsidP="000B12A3">
      <w:pPr>
        <w:pStyle w:val="NoSpacing"/>
        <w:tabs>
          <w:tab w:val="left" w:pos="5387"/>
        </w:tabs>
        <w:jc w:val="both"/>
      </w:pPr>
      <w:r>
        <w:rPr>
          <w:rFonts w:ascii="Palatino Linotype" w:hAnsi="Palatino Linotype"/>
          <w:sz w:val="22"/>
          <w:szCs w:val="22"/>
        </w:rPr>
        <w:tab/>
      </w:r>
      <w:r w:rsidR="004C7AE7" w:rsidRPr="00245225">
        <w:rPr>
          <w:rFonts w:ascii="Palatino Linotype" w:hAnsi="Palatino Linotype"/>
          <w:sz w:val="22"/>
          <w:szCs w:val="22"/>
        </w:rPr>
        <w:t>L.A. GEORGE-WOUT</w:t>
      </w:r>
      <w:r w:rsidR="004C7AE7">
        <w:tab/>
      </w:r>
    </w:p>
    <w:p w:rsidR="00C60C9A" w:rsidRDefault="00024C81" w:rsidP="00024C81">
      <w:pPr>
        <w:tabs>
          <w:tab w:val="left" w:pos="5610"/>
        </w:tabs>
        <w:jc w:val="both"/>
        <w:rPr>
          <w:rFonts w:ascii="Palatino Linotype" w:hAnsi="Palatino Linotype"/>
          <w:sz w:val="22"/>
          <w:szCs w:val="22"/>
          <w:lang w:val="nl-NL"/>
        </w:rPr>
      </w:pPr>
      <w:r>
        <w:rPr>
          <w:rFonts w:ascii="Palatino Linotype" w:hAnsi="Palatino Linotype"/>
          <w:sz w:val="22"/>
          <w:szCs w:val="22"/>
          <w:lang w:val="nl-NL"/>
        </w:rPr>
        <w:tab/>
      </w:r>
    </w:p>
    <w:p w:rsidR="00024C81" w:rsidRPr="00355CA4" w:rsidRDefault="00024C81" w:rsidP="00024C81">
      <w:pPr>
        <w:tabs>
          <w:tab w:val="left" w:pos="5610"/>
        </w:tabs>
        <w:jc w:val="both"/>
        <w:rPr>
          <w:rFonts w:ascii="Palatino Linotype" w:hAnsi="Palatino Linotype"/>
          <w:sz w:val="22"/>
          <w:szCs w:val="22"/>
          <w:lang w:val="nl-NL"/>
        </w:rPr>
      </w:pPr>
    </w:p>
    <w:p w:rsidR="004C7AE7" w:rsidRDefault="00C60C9A" w:rsidP="004C7AE7">
      <w:pPr>
        <w:rPr>
          <w:rFonts w:ascii="Palatino Linotype" w:hAnsi="Palatino Linotype"/>
          <w:sz w:val="22"/>
          <w:szCs w:val="22"/>
          <w:lang w:val="nl-NL"/>
        </w:rPr>
      </w:pPr>
      <w:r w:rsidRPr="00355CA4">
        <w:rPr>
          <w:rFonts w:ascii="Palatino Linotype" w:hAnsi="Palatino Linotype"/>
          <w:sz w:val="22"/>
          <w:szCs w:val="22"/>
          <w:lang w:val="nl-NL"/>
        </w:rPr>
        <w:t xml:space="preserve">De Minister van </w:t>
      </w:r>
      <w:proofErr w:type="gramStart"/>
      <w:r w:rsidRPr="00355CA4">
        <w:rPr>
          <w:rFonts w:ascii="Palatino Linotype" w:hAnsi="Palatino Linotype"/>
          <w:sz w:val="22"/>
          <w:szCs w:val="22"/>
          <w:lang w:val="nl-NL"/>
        </w:rPr>
        <w:t>Justitie,</w:t>
      </w:r>
      <w:r w:rsidR="004C7AE7">
        <w:rPr>
          <w:rFonts w:ascii="Palatino Linotype" w:hAnsi="Palatino Linotype"/>
          <w:sz w:val="22"/>
          <w:szCs w:val="22"/>
          <w:lang w:val="nl-NL"/>
        </w:rPr>
        <w:t xml:space="preserve">                                          </w:t>
      </w:r>
      <w:proofErr w:type="gramEnd"/>
    </w:p>
    <w:p w:rsidR="00C60C9A" w:rsidRPr="00355CA4" w:rsidRDefault="002733D5" w:rsidP="002733D5">
      <w:pPr>
        <w:tabs>
          <w:tab w:val="left" w:pos="142"/>
        </w:tabs>
        <w:rPr>
          <w:rFonts w:ascii="Palatino Linotype" w:hAnsi="Palatino Linotype"/>
          <w:sz w:val="22"/>
          <w:szCs w:val="22"/>
          <w:lang w:val="nl-NL"/>
        </w:rPr>
      </w:pPr>
      <w:r>
        <w:rPr>
          <w:rFonts w:ascii="Palatino Linotype" w:hAnsi="Palatino Linotype"/>
          <w:sz w:val="22"/>
          <w:szCs w:val="22"/>
          <w:lang w:val="nl-NL"/>
        </w:rPr>
        <w:tab/>
      </w:r>
      <w:r w:rsidR="00024C81" w:rsidRPr="00024C81">
        <w:rPr>
          <w:rFonts w:ascii="Palatino Linotype" w:hAnsi="Palatino Linotype"/>
          <w:sz w:val="22"/>
          <w:szCs w:val="22"/>
          <w:lang w:val="nl-NL"/>
        </w:rPr>
        <w:t>Q. C. O. GIRIGORIE</w:t>
      </w:r>
      <w:r w:rsidR="004C7AE7">
        <w:rPr>
          <w:rFonts w:ascii="Palatino Linotype" w:hAnsi="Palatino Linotype"/>
          <w:sz w:val="22"/>
          <w:szCs w:val="22"/>
          <w:lang w:val="nl-NL"/>
        </w:rPr>
        <w:tab/>
      </w:r>
      <w:r w:rsidR="004C7AE7">
        <w:rPr>
          <w:rFonts w:ascii="Palatino Linotype" w:hAnsi="Palatino Linotype"/>
          <w:sz w:val="22"/>
          <w:szCs w:val="22"/>
          <w:lang w:val="nl-NL"/>
        </w:rPr>
        <w:tab/>
      </w:r>
      <w:r w:rsidR="00024C81">
        <w:rPr>
          <w:rFonts w:ascii="Palatino Linotype" w:hAnsi="Palatino Linotype"/>
          <w:sz w:val="22"/>
          <w:szCs w:val="22"/>
          <w:lang w:val="nl-NL"/>
        </w:rPr>
        <w:tab/>
      </w:r>
      <w:r w:rsidR="004C7AE7">
        <w:rPr>
          <w:rFonts w:ascii="Palatino Linotype" w:hAnsi="Palatino Linotype"/>
          <w:sz w:val="22"/>
          <w:szCs w:val="22"/>
          <w:lang w:val="nl-NL"/>
        </w:rPr>
        <w:tab/>
      </w:r>
    </w:p>
    <w:p w:rsidR="00024C81" w:rsidRDefault="00C60C9A" w:rsidP="00024C81">
      <w:pPr>
        <w:jc w:val="both"/>
        <w:rPr>
          <w:rFonts w:ascii="Palatino Linotype" w:hAnsi="Palatino Linotype"/>
          <w:sz w:val="22"/>
          <w:szCs w:val="22"/>
          <w:lang w:val="nl-NL"/>
        </w:rPr>
      </w:pPr>
      <w:r w:rsidRPr="00355CA4">
        <w:rPr>
          <w:rFonts w:ascii="Palatino Linotype" w:hAnsi="Palatino Linotype"/>
          <w:sz w:val="22"/>
          <w:szCs w:val="22"/>
          <w:lang w:val="nl-NL"/>
        </w:rPr>
        <w:tab/>
      </w:r>
      <w:r w:rsidR="00024C81">
        <w:rPr>
          <w:rFonts w:ascii="Palatino Linotype" w:hAnsi="Palatino Linotype"/>
          <w:sz w:val="22"/>
          <w:szCs w:val="22"/>
          <w:lang w:val="nl-NL"/>
        </w:rPr>
        <w:tab/>
      </w:r>
      <w:r w:rsidR="00024C81">
        <w:rPr>
          <w:rFonts w:ascii="Palatino Linotype" w:hAnsi="Palatino Linotype"/>
          <w:sz w:val="22"/>
          <w:szCs w:val="22"/>
          <w:lang w:val="nl-NL"/>
        </w:rPr>
        <w:tab/>
      </w:r>
      <w:r w:rsidR="00024C81">
        <w:rPr>
          <w:rFonts w:ascii="Palatino Linotype" w:hAnsi="Palatino Linotype"/>
          <w:sz w:val="22"/>
          <w:szCs w:val="22"/>
          <w:lang w:val="nl-NL"/>
        </w:rPr>
        <w:tab/>
      </w:r>
      <w:r w:rsidR="00024C81">
        <w:rPr>
          <w:rFonts w:ascii="Palatino Linotype" w:hAnsi="Palatino Linotype"/>
          <w:sz w:val="22"/>
          <w:szCs w:val="22"/>
          <w:lang w:val="nl-NL"/>
        </w:rPr>
        <w:tab/>
      </w:r>
      <w:r w:rsidR="00024C81">
        <w:rPr>
          <w:rFonts w:ascii="Palatino Linotype" w:hAnsi="Palatino Linotype"/>
          <w:sz w:val="22"/>
          <w:szCs w:val="22"/>
          <w:lang w:val="nl-NL"/>
        </w:rPr>
        <w:tab/>
      </w:r>
    </w:p>
    <w:p w:rsidR="00024C81" w:rsidRDefault="00024C81" w:rsidP="00024C81">
      <w:pPr>
        <w:jc w:val="both"/>
        <w:rPr>
          <w:rFonts w:ascii="Palatino Linotype" w:hAnsi="Palatino Linotype"/>
          <w:sz w:val="22"/>
          <w:szCs w:val="22"/>
          <w:lang w:val="nl-NL"/>
        </w:rPr>
      </w:pPr>
      <w:r>
        <w:rPr>
          <w:rFonts w:ascii="Palatino Linotype" w:hAnsi="Palatino Linotype"/>
          <w:sz w:val="22"/>
          <w:szCs w:val="22"/>
          <w:lang w:val="nl-NL"/>
        </w:rPr>
        <w:tab/>
      </w:r>
    </w:p>
    <w:p w:rsidR="00024C81" w:rsidRDefault="00024C81" w:rsidP="00024C81">
      <w:pPr>
        <w:ind w:left="4590"/>
        <w:jc w:val="both"/>
        <w:rPr>
          <w:rFonts w:ascii="Palatino Linotype" w:hAnsi="Palatino Linotype"/>
          <w:sz w:val="22"/>
          <w:szCs w:val="22"/>
          <w:lang w:val="nl-NL"/>
        </w:rPr>
      </w:pPr>
      <w:r>
        <w:rPr>
          <w:rFonts w:ascii="Palatino Linotype" w:hAnsi="Palatino Linotype"/>
          <w:sz w:val="22"/>
          <w:szCs w:val="22"/>
          <w:lang w:val="nl-NL"/>
        </w:rPr>
        <w:t>Uitgegeven de 29</w:t>
      </w:r>
      <w:r w:rsidRPr="00024C81">
        <w:rPr>
          <w:rFonts w:ascii="Palatino Linotype" w:hAnsi="Palatino Linotype"/>
          <w:sz w:val="22"/>
          <w:szCs w:val="22"/>
          <w:vertAlign w:val="superscript"/>
          <w:lang w:val="nl-NL"/>
        </w:rPr>
        <w:t>ste</w:t>
      </w:r>
      <w:r>
        <w:rPr>
          <w:rFonts w:ascii="Palatino Linotype" w:hAnsi="Palatino Linotype"/>
          <w:sz w:val="22"/>
          <w:szCs w:val="22"/>
          <w:lang w:val="nl-NL"/>
        </w:rPr>
        <w:t xml:space="preserve"> januari 2019</w:t>
      </w:r>
    </w:p>
    <w:p w:rsidR="00024C81" w:rsidRPr="0025092F" w:rsidRDefault="00024C81" w:rsidP="00024C81">
      <w:pPr>
        <w:ind w:left="4590"/>
        <w:jc w:val="both"/>
        <w:rPr>
          <w:rFonts w:ascii="Palatino Linotype" w:hAnsi="Palatino Linotype"/>
          <w:sz w:val="22"/>
          <w:szCs w:val="22"/>
          <w:lang w:val="nl-NL"/>
        </w:rPr>
      </w:pPr>
      <w:r>
        <w:rPr>
          <w:rFonts w:ascii="Palatino Linotype" w:hAnsi="Palatino Linotype"/>
          <w:sz w:val="22"/>
          <w:szCs w:val="22"/>
          <w:lang w:val="nl-NL"/>
        </w:rPr>
        <w:t>De Minister van Algemene Zaken,</w:t>
      </w:r>
    </w:p>
    <w:p w:rsidR="00C60C9A" w:rsidRDefault="000B12A3" w:rsidP="000B12A3">
      <w:pPr>
        <w:tabs>
          <w:tab w:val="left" w:pos="5103"/>
        </w:tabs>
        <w:ind w:left="4590"/>
        <w:jc w:val="both"/>
        <w:rPr>
          <w:rFonts w:ascii="Palatino Linotype" w:hAnsi="Palatino Linotype"/>
          <w:sz w:val="22"/>
          <w:szCs w:val="22"/>
          <w:lang w:val="nl-NL"/>
        </w:rPr>
      </w:pPr>
      <w:r>
        <w:rPr>
          <w:rFonts w:ascii="Palatino Linotype" w:hAnsi="Palatino Linotype"/>
          <w:sz w:val="22"/>
          <w:szCs w:val="22"/>
          <w:lang w:val="nl-NL"/>
        </w:rPr>
        <w:tab/>
      </w:r>
      <w:r w:rsidR="00024C81" w:rsidRPr="00A97D70">
        <w:rPr>
          <w:rFonts w:ascii="Palatino Linotype" w:hAnsi="Palatino Linotype"/>
          <w:sz w:val="22"/>
          <w:szCs w:val="22"/>
          <w:lang w:val="nl-NL"/>
        </w:rPr>
        <w:t>E. P. RHUGGENAATH</w:t>
      </w:r>
      <w:r w:rsidR="00C60C9A" w:rsidRPr="00355CA4">
        <w:rPr>
          <w:rFonts w:ascii="Palatino Linotype" w:hAnsi="Palatino Linotype"/>
          <w:sz w:val="22"/>
          <w:szCs w:val="22"/>
          <w:lang w:val="nl-NL"/>
        </w:rPr>
        <w:tab/>
      </w:r>
    </w:p>
    <w:p w:rsidR="00C60C9A" w:rsidRPr="002D1A9A" w:rsidRDefault="00C60C9A" w:rsidP="00C60C9A">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BIJLA</w:t>
      </w:r>
      <w:bookmarkStart w:id="0" w:name="_GoBack"/>
      <w:bookmarkEnd w:id="0"/>
      <w:r w:rsidRPr="00355CA4">
        <w:rPr>
          <w:rFonts w:ascii="Palatino Linotype" w:hAnsi="Palatino Linotype"/>
          <w:sz w:val="22"/>
          <w:szCs w:val="22"/>
          <w:lang w:val="nl-NL"/>
        </w:rPr>
        <w:t xml:space="preserve">GE behorende bij het Landsbesluit van </w:t>
      </w:r>
      <w:r w:rsidR="000B12A3" w:rsidRPr="00355CA4">
        <w:rPr>
          <w:rFonts w:ascii="Palatino Linotype" w:hAnsi="Palatino Linotype"/>
          <w:sz w:val="22"/>
          <w:szCs w:val="22"/>
          <w:lang w:val="nl-NL"/>
        </w:rPr>
        <w:t xml:space="preserve">de </w:t>
      </w:r>
      <w:r w:rsidR="00024C81" w:rsidRPr="000B12A3">
        <w:rPr>
          <w:rFonts w:ascii="Palatino Linotype" w:hAnsi="Palatino Linotype"/>
          <w:sz w:val="22"/>
          <w:szCs w:val="22"/>
          <w:lang w:val="nl-NL"/>
        </w:rPr>
        <w:t>3</w:t>
      </w:r>
      <w:r w:rsidR="00024C81" w:rsidRPr="000B12A3">
        <w:rPr>
          <w:rFonts w:ascii="Palatino Linotype" w:hAnsi="Palatino Linotype"/>
          <w:sz w:val="22"/>
          <w:szCs w:val="22"/>
          <w:vertAlign w:val="superscript"/>
          <w:lang w:val="nl-NL"/>
        </w:rPr>
        <w:t xml:space="preserve">de </w:t>
      </w:r>
      <w:r w:rsidR="00024C81" w:rsidRPr="000B12A3">
        <w:rPr>
          <w:rFonts w:ascii="Palatino Linotype" w:hAnsi="Palatino Linotype"/>
          <w:sz w:val="22"/>
          <w:szCs w:val="22"/>
          <w:lang w:val="nl-NL"/>
        </w:rPr>
        <w:t>januari 2019, no. 19/0031</w:t>
      </w:r>
      <w:r w:rsidR="00024C81" w:rsidRPr="00355CA4">
        <w:rPr>
          <w:rFonts w:ascii="Palatino Linotype" w:hAnsi="Palatino Linotype"/>
          <w:sz w:val="22"/>
          <w:szCs w:val="22"/>
          <w:lang w:val="nl-NL"/>
        </w:rPr>
        <w:t>,</w:t>
      </w:r>
      <w:r w:rsidRPr="00355CA4">
        <w:rPr>
          <w:rFonts w:ascii="Palatino Linotype" w:hAnsi="Palatino Linotype"/>
          <w:sz w:val="22"/>
          <w:szCs w:val="22"/>
          <w:lang w:val="nl-NL"/>
        </w:rPr>
        <w:t xml:space="preserve"> houdende vaststelling van de geconsolideerde tekst van de</w:t>
      </w:r>
      <w:r>
        <w:rPr>
          <w:rFonts w:ascii="Palatino Linotype" w:hAnsi="Palatino Linotype"/>
          <w:sz w:val="22"/>
          <w:szCs w:val="22"/>
          <w:lang w:val="nl-NL"/>
        </w:rPr>
        <w:t xml:space="preserve"> </w:t>
      </w:r>
      <w:proofErr w:type="spellStart"/>
      <w:r w:rsidRPr="002D1A9A">
        <w:rPr>
          <w:rFonts w:ascii="Palatino Linotype" w:hAnsi="Palatino Linotype"/>
          <w:sz w:val="22"/>
          <w:szCs w:val="22"/>
          <w:lang w:val="nl-NL"/>
        </w:rPr>
        <w:t>Eilandsverordening</w:t>
      </w:r>
      <w:proofErr w:type="spellEnd"/>
      <w:r w:rsidRPr="002D1A9A">
        <w:rPr>
          <w:rFonts w:ascii="Palatino Linotype" w:hAnsi="Palatino Linotype"/>
          <w:sz w:val="22"/>
          <w:szCs w:val="22"/>
          <w:lang w:val="nl-NL"/>
        </w:rPr>
        <w:t xml:space="preserve"> Brandweer Curaçao</w:t>
      </w:r>
    </w:p>
    <w:p w:rsidR="00C60C9A" w:rsidRPr="00355CA4" w:rsidRDefault="00C60C9A" w:rsidP="00C60C9A">
      <w:pPr>
        <w:pBdr>
          <w:bottom w:val="single" w:sz="6" w:space="1" w:color="auto"/>
        </w:pBdr>
        <w:ind w:right="-29"/>
        <w:jc w:val="both"/>
        <w:rPr>
          <w:rFonts w:ascii="Palatino Linotype" w:hAnsi="Palatino Linotype"/>
          <w:sz w:val="22"/>
          <w:szCs w:val="22"/>
          <w:lang w:val="nl-NL"/>
        </w:rPr>
      </w:pPr>
    </w:p>
    <w:p w:rsidR="00C60C9A" w:rsidRPr="00355CA4" w:rsidRDefault="00C60C9A" w:rsidP="00C60C9A">
      <w:pPr>
        <w:ind w:right="-29"/>
        <w:jc w:val="center"/>
        <w:rPr>
          <w:rFonts w:ascii="Palatino Linotype" w:hAnsi="Palatino Linotype"/>
          <w:sz w:val="22"/>
          <w:szCs w:val="22"/>
          <w:lang w:val="nl-NL"/>
        </w:rPr>
      </w:pPr>
    </w:p>
    <w:p w:rsidR="00C60C9A" w:rsidRPr="00355CA4" w:rsidRDefault="00C60C9A" w:rsidP="00C60C9A">
      <w:pPr>
        <w:ind w:right="-29"/>
        <w:rPr>
          <w:rFonts w:ascii="Palatino Linotype" w:hAnsi="Palatino Linotype"/>
          <w:sz w:val="22"/>
          <w:szCs w:val="22"/>
          <w:lang w:val="nl-NL"/>
        </w:rPr>
      </w:pPr>
      <w:r w:rsidRPr="00355CA4">
        <w:rPr>
          <w:rFonts w:ascii="Palatino Linotype" w:hAnsi="Palatino Linotype"/>
          <w:sz w:val="22"/>
          <w:szCs w:val="22"/>
          <w:lang w:val="nl-NL"/>
        </w:rPr>
        <w:t>Geconsolideerde tekst van</w:t>
      </w:r>
      <w:r w:rsidRPr="002D1A9A">
        <w:rPr>
          <w:rFonts w:ascii="Palatino Linotype" w:hAnsi="Palatino Linotype"/>
          <w:b/>
          <w:sz w:val="22"/>
          <w:szCs w:val="22"/>
          <w:lang w:val="nl-NL"/>
        </w:rPr>
        <w:t xml:space="preserve"> </w:t>
      </w:r>
      <w:r w:rsidRPr="0002368C">
        <w:rPr>
          <w:rFonts w:ascii="Palatino Linotype" w:hAnsi="Palatino Linotype"/>
          <w:sz w:val="22"/>
          <w:szCs w:val="22"/>
          <w:lang w:val="nl-NL"/>
        </w:rPr>
        <w:t>de</w:t>
      </w:r>
      <w:r>
        <w:rPr>
          <w:rFonts w:ascii="Palatino Linotype" w:hAnsi="Palatino Linotype"/>
          <w:b/>
          <w:sz w:val="22"/>
          <w:szCs w:val="22"/>
          <w:lang w:val="nl-NL"/>
        </w:rPr>
        <w:t xml:space="preserve"> </w:t>
      </w:r>
      <w:proofErr w:type="spellStart"/>
      <w:r w:rsidRPr="002D1A9A">
        <w:rPr>
          <w:rFonts w:ascii="Palatino Linotype" w:hAnsi="Palatino Linotype"/>
          <w:sz w:val="22"/>
          <w:szCs w:val="22"/>
          <w:lang w:val="nl-NL"/>
        </w:rPr>
        <w:t>Eilandsverordening</w:t>
      </w:r>
      <w:proofErr w:type="spellEnd"/>
      <w:r w:rsidRPr="002D1A9A">
        <w:rPr>
          <w:rFonts w:ascii="Palatino Linotype" w:hAnsi="Palatino Linotype"/>
          <w:sz w:val="22"/>
          <w:szCs w:val="22"/>
          <w:lang w:val="nl-NL"/>
        </w:rPr>
        <w:t xml:space="preserve"> Brandweer Curaçao</w:t>
      </w:r>
      <w:r>
        <w:rPr>
          <w:rStyle w:val="FootnoteReference"/>
          <w:rFonts w:ascii="Palatino Linotype" w:hAnsi="Palatino Linotype"/>
          <w:sz w:val="22"/>
          <w:szCs w:val="22"/>
          <w:lang w:val="nl-NL"/>
        </w:rPr>
        <w:footnoteReference w:id="3"/>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Pr>
          <w:rFonts w:ascii="Palatino Linotype" w:hAnsi="Palatino Linotype"/>
          <w:sz w:val="22"/>
          <w:szCs w:val="22"/>
          <w:lang w:val="nl-NL"/>
        </w:rPr>
        <w:t xml:space="preserve">zoals deze luidt na </w:t>
      </w:r>
    </w:p>
    <w:p w:rsidR="00C60C9A" w:rsidRPr="00E70F39" w:rsidRDefault="00C60C9A" w:rsidP="00C60C9A">
      <w:pPr>
        <w:tabs>
          <w:tab w:val="left" w:pos="567"/>
        </w:tabs>
        <w:ind w:right="-29"/>
        <w:jc w:val="both"/>
        <w:rPr>
          <w:rFonts w:ascii="Palatino Linotype" w:hAnsi="Palatino Linotype"/>
          <w:sz w:val="22"/>
          <w:szCs w:val="22"/>
          <w:lang w:val="nl-NL"/>
        </w:rPr>
      </w:pPr>
      <w:r w:rsidRPr="00E70F39">
        <w:rPr>
          <w:rFonts w:ascii="Palatino Linotype" w:hAnsi="Palatino Linotype"/>
          <w:sz w:val="22"/>
          <w:szCs w:val="22"/>
          <w:lang w:val="nl-NL"/>
        </w:rPr>
        <w:t>in overeenstemming</w:t>
      </w:r>
      <w:r>
        <w:rPr>
          <w:rFonts w:ascii="Palatino Linotype" w:hAnsi="Palatino Linotype"/>
          <w:sz w:val="22"/>
          <w:szCs w:val="22"/>
          <w:lang w:val="nl-NL"/>
        </w:rPr>
        <w:t xml:space="preserve"> te zijn</w:t>
      </w:r>
      <w:r w:rsidRPr="00E70F39">
        <w:rPr>
          <w:rFonts w:ascii="Palatino Linotype" w:hAnsi="Palatino Linotype"/>
          <w:sz w:val="22"/>
          <w:szCs w:val="22"/>
          <w:lang w:val="nl-NL"/>
        </w:rPr>
        <w:t xml:space="preserve"> gebracht met de aanwijzingen van de Algemene overgangsregeling wetgeving en bestuur Land Curaçao (A.B. 2010, no. 87</w:t>
      </w:r>
      <w:r>
        <w:rPr>
          <w:rFonts w:ascii="Palatino Linotype" w:hAnsi="Palatino Linotype"/>
          <w:sz w:val="22"/>
          <w:szCs w:val="22"/>
          <w:lang w:val="nl-NL"/>
        </w:rPr>
        <w:t xml:space="preserve">, </w:t>
      </w:r>
      <w:r w:rsidRPr="00E70F39">
        <w:rPr>
          <w:rFonts w:ascii="Palatino Linotype" w:hAnsi="Palatino Linotype"/>
          <w:sz w:val="22"/>
          <w:szCs w:val="22"/>
          <w:lang w:val="nl-NL"/>
        </w:rPr>
        <w:t>bijlage a).</w:t>
      </w:r>
    </w:p>
    <w:p w:rsidR="00C60C9A" w:rsidRPr="00355CA4" w:rsidRDefault="00C60C9A" w:rsidP="00C60C9A">
      <w:pPr>
        <w:jc w:val="both"/>
        <w:rPr>
          <w:rFonts w:ascii="Palatino Linotype" w:hAnsi="Palatino Linotype"/>
          <w:sz w:val="22"/>
          <w:szCs w:val="22"/>
          <w:lang w:val="nl-NL"/>
        </w:rPr>
      </w:pPr>
    </w:p>
    <w:p w:rsidR="00C60C9A" w:rsidRPr="00355CA4" w:rsidRDefault="00C60C9A" w:rsidP="00C60C9A">
      <w:pPr>
        <w:jc w:val="center"/>
        <w:rPr>
          <w:rFonts w:ascii="Palatino Linotype" w:hAnsi="Palatino Linotype"/>
          <w:sz w:val="22"/>
          <w:szCs w:val="22"/>
          <w:lang w:val="nl-NL"/>
        </w:rPr>
      </w:pPr>
      <w:r w:rsidRPr="00355CA4">
        <w:rPr>
          <w:rFonts w:ascii="Palatino Linotype" w:hAnsi="Palatino Linotype"/>
          <w:sz w:val="22"/>
          <w:szCs w:val="22"/>
          <w:lang w:val="nl-NL"/>
        </w:rPr>
        <w:t>-----</w:t>
      </w:r>
    </w:p>
    <w:p w:rsidR="00C60C9A" w:rsidRDefault="00C60C9A" w:rsidP="00C60C9A">
      <w:pPr>
        <w:suppressAutoHyphens/>
        <w:jc w:val="center"/>
        <w:rPr>
          <w:rFonts w:ascii="Palatino Linotype" w:hAnsi="Palatino Linotype"/>
          <w:sz w:val="22"/>
          <w:szCs w:val="22"/>
          <w:lang w:val="nl-NL"/>
        </w:rPr>
      </w:pPr>
      <w:r>
        <w:rPr>
          <w:rFonts w:ascii="Palatino Linotype" w:hAnsi="Palatino Linotype"/>
          <w:sz w:val="22"/>
          <w:szCs w:val="22"/>
          <w:lang w:val="nl-NL"/>
        </w:rPr>
        <w:t>Paragraaf 1</w:t>
      </w:r>
    </w:p>
    <w:p w:rsidR="00C60C9A" w:rsidRDefault="00C60C9A" w:rsidP="00C60C9A">
      <w:pPr>
        <w:suppressAutoHyphens/>
        <w:jc w:val="center"/>
        <w:rPr>
          <w:rFonts w:ascii="Palatino Linotype" w:hAnsi="Palatino Linotype"/>
          <w:sz w:val="22"/>
          <w:szCs w:val="22"/>
          <w:lang w:val="nl-NL"/>
        </w:rPr>
      </w:pPr>
    </w:p>
    <w:p w:rsidR="00C60C9A" w:rsidRDefault="00C60C9A" w:rsidP="00C60C9A">
      <w:pPr>
        <w:suppressAutoHyphens/>
        <w:jc w:val="center"/>
        <w:rPr>
          <w:rFonts w:ascii="Palatino Linotype" w:hAnsi="Palatino Linotype"/>
          <w:sz w:val="22"/>
          <w:szCs w:val="22"/>
          <w:lang w:val="nl-NL"/>
        </w:rPr>
      </w:pPr>
      <w:r>
        <w:rPr>
          <w:rFonts w:ascii="Palatino Linotype" w:hAnsi="Palatino Linotype"/>
          <w:sz w:val="22"/>
          <w:szCs w:val="22"/>
          <w:lang w:val="nl-NL"/>
        </w:rPr>
        <w:t>ALGEMENE BEPALINGEN</w:t>
      </w:r>
    </w:p>
    <w:p w:rsidR="00C60C9A" w:rsidRPr="00355CA4" w:rsidRDefault="00C60C9A" w:rsidP="00C60C9A">
      <w:pPr>
        <w:suppressAutoHyphens/>
        <w:jc w:val="center"/>
        <w:rPr>
          <w:rFonts w:ascii="Palatino Linotype" w:hAnsi="Palatino Linotype"/>
          <w:sz w:val="22"/>
          <w:szCs w:val="22"/>
          <w:lang w:val="nl-NL"/>
        </w:rPr>
      </w:pPr>
    </w:p>
    <w:p w:rsidR="00C60C9A" w:rsidRPr="00355CA4" w:rsidRDefault="00C60C9A" w:rsidP="00C60C9A">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C60C9A" w:rsidRDefault="00C60C9A" w:rsidP="00C60C9A">
      <w:pPr>
        <w:suppressAutoHyphens/>
        <w:jc w:val="center"/>
        <w:rPr>
          <w:rFonts w:ascii="Palatino Linotype" w:hAnsi="Palatino Linotype"/>
          <w:sz w:val="22"/>
          <w:szCs w:val="22"/>
          <w:lang w:val="nl-NL"/>
        </w:rPr>
      </w:pPr>
    </w:p>
    <w:p w:rsidR="00C60C9A" w:rsidRPr="0002368C" w:rsidRDefault="00C60C9A" w:rsidP="00C60C9A">
      <w:pPr>
        <w:tabs>
          <w:tab w:val="left" w:pos="142"/>
        </w:tabs>
        <w:jc w:val="both"/>
        <w:rPr>
          <w:rFonts w:ascii="Palatino Linotype" w:hAnsi="Palatino Linotype"/>
          <w:sz w:val="22"/>
          <w:szCs w:val="22"/>
          <w:lang w:val="nl-NL"/>
        </w:rPr>
      </w:pPr>
      <w:r w:rsidRPr="0002368C">
        <w:rPr>
          <w:rFonts w:ascii="Palatino Linotype" w:hAnsi="Palatino Linotype"/>
          <w:sz w:val="22"/>
          <w:szCs w:val="22"/>
          <w:lang w:val="nl-NL"/>
        </w:rPr>
        <w:t xml:space="preserve">De Minister van Justitie is belast met de zorg voor het voorkomen, beperken en bestrijden van brand, het beperken van brandgevaar, alsmede het voorkomen en beperken van ongevallen bij brand en is overigens belast met het toezicht op al </w:t>
      </w:r>
      <w:proofErr w:type="gramStart"/>
      <w:r w:rsidRPr="0002368C">
        <w:rPr>
          <w:rFonts w:ascii="Palatino Linotype" w:hAnsi="Palatino Linotype"/>
          <w:sz w:val="22"/>
          <w:szCs w:val="22"/>
          <w:lang w:val="nl-NL"/>
        </w:rPr>
        <w:t>hetgeen</w:t>
      </w:r>
      <w:proofErr w:type="gramEnd"/>
      <w:r w:rsidRPr="0002368C">
        <w:rPr>
          <w:rFonts w:ascii="Palatino Linotype" w:hAnsi="Palatino Linotype"/>
          <w:sz w:val="22"/>
          <w:szCs w:val="22"/>
          <w:lang w:val="nl-NL"/>
        </w:rPr>
        <w:t xml:space="preserve"> brandgevaar zou kunnen opleveren.</w:t>
      </w:r>
    </w:p>
    <w:p w:rsidR="00C60C9A" w:rsidRPr="0002368C" w:rsidRDefault="00C60C9A" w:rsidP="00C60C9A">
      <w:pPr>
        <w:tabs>
          <w:tab w:val="left" w:pos="142"/>
        </w:tabs>
        <w:rPr>
          <w:rFonts w:ascii="Palatino Linotype" w:hAnsi="Palatino Linotype"/>
          <w:sz w:val="22"/>
          <w:szCs w:val="22"/>
          <w:lang w:val="nl-NL"/>
        </w:rPr>
      </w:pPr>
    </w:p>
    <w:p w:rsidR="00C60C9A" w:rsidRPr="0002368C" w:rsidRDefault="00C60C9A" w:rsidP="00C60C9A">
      <w:pPr>
        <w:tabs>
          <w:tab w:val="left" w:pos="142"/>
        </w:tabs>
        <w:jc w:val="center"/>
        <w:rPr>
          <w:rFonts w:ascii="Palatino Linotype" w:hAnsi="Palatino Linotype"/>
          <w:sz w:val="22"/>
          <w:szCs w:val="22"/>
          <w:lang w:val="nl-NL"/>
        </w:rPr>
      </w:pPr>
      <w:r w:rsidRPr="0002368C">
        <w:rPr>
          <w:rFonts w:ascii="Palatino Linotype" w:hAnsi="Palatino Linotype"/>
          <w:sz w:val="22"/>
          <w:szCs w:val="22"/>
          <w:lang w:val="nl-NL"/>
        </w:rPr>
        <w:t>Artikel 2</w:t>
      </w:r>
    </w:p>
    <w:p w:rsidR="00C60C9A" w:rsidRPr="0002368C" w:rsidRDefault="00C60C9A" w:rsidP="00C60C9A">
      <w:pPr>
        <w:tabs>
          <w:tab w:val="left" w:pos="142"/>
        </w:tabs>
        <w:rPr>
          <w:rFonts w:ascii="Palatino Linotype" w:hAnsi="Palatino Linotype"/>
          <w:sz w:val="22"/>
          <w:szCs w:val="22"/>
          <w:lang w:val="nl-NL"/>
        </w:rPr>
      </w:pP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1.</w:t>
      </w:r>
      <w:r w:rsidRPr="0002368C">
        <w:rPr>
          <w:rFonts w:ascii="Palatino Linotype" w:hAnsi="Palatino Linotype"/>
          <w:sz w:val="22"/>
          <w:szCs w:val="22"/>
          <w:lang w:val="nl-NL"/>
        </w:rPr>
        <w:tab/>
        <w:t>Er is een</w:t>
      </w:r>
      <w:r w:rsidRPr="0002368C">
        <w:rPr>
          <w:rFonts w:ascii="Palatino Linotype" w:hAnsi="Palatino Linotype"/>
          <w:b/>
          <w:sz w:val="22"/>
          <w:szCs w:val="22"/>
          <w:lang w:val="nl-NL"/>
        </w:rPr>
        <w:t xml:space="preserve"> </w:t>
      </w:r>
      <w:r w:rsidRPr="005E2607">
        <w:rPr>
          <w:rFonts w:ascii="Palatino Linotype" w:hAnsi="Palatino Linotype"/>
          <w:sz w:val="22"/>
          <w:szCs w:val="22"/>
          <w:lang w:val="nl-NL"/>
        </w:rPr>
        <w:t>landelijke</w:t>
      </w:r>
      <w:r w:rsidRPr="0002368C">
        <w:rPr>
          <w:rFonts w:ascii="Palatino Linotype" w:hAnsi="Palatino Linotype"/>
          <w:sz w:val="22"/>
          <w:szCs w:val="22"/>
          <w:lang w:val="nl-NL"/>
        </w:rPr>
        <w:t xml:space="preserve"> Brandweer ter uitvoering van de taken, voortvloeiende uit de aan de Minister van Justitie opgedragen zorg en toezicht.</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2.</w:t>
      </w:r>
      <w:r w:rsidRPr="0002368C">
        <w:rPr>
          <w:rFonts w:ascii="Palatino Linotype" w:hAnsi="Palatino Linotype"/>
          <w:sz w:val="22"/>
          <w:szCs w:val="22"/>
          <w:lang w:val="nl-NL"/>
        </w:rPr>
        <w:tab/>
        <w:t>Tot de taak van de Brandweer behoort mede het verrichten van hulpverleningswerkzaamheden, welke bij landsbesluit, houdende algemene maatregelen, worden aangewezen.</w:t>
      </w:r>
    </w:p>
    <w:p w:rsidR="00C60C9A" w:rsidRPr="0002368C" w:rsidRDefault="00C60C9A" w:rsidP="00C60C9A">
      <w:pPr>
        <w:tabs>
          <w:tab w:val="left" w:pos="142"/>
        </w:tabs>
        <w:rPr>
          <w:rFonts w:ascii="Palatino Linotype" w:hAnsi="Palatino Linotype"/>
          <w:sz w:val="22"/>
          <w:szCs w:val="22"/>
          <w:lang w:val="nl-NL"/>
        </w:rPr>
      </w:pPr>
    </w:p>
    <w:p w:rsidR="00C60C9A" w:rsidRPr="0002368C" w:rsidRDefault="00C60C9A" w:rsidP="00C60C9A">
      <w:pPr>
        <w:tabs>
          <w:tab w:val="left" w:pos="142"/>
        </w:tabs>
        <w:jc w:val="center"/>
        <w:rPr>
          <w:rFonts w:ascii="Palatino Linotype" w:hAnsi="Palatino Linotype"/>
          <w:sz w:val="22"/>
          <w:szCs w:val="22"/>
          <w:lang w:val="nl-NL"/>
        </w:rPr>
      </w:pPr>
      <w:r w:rsidRPr="0002368C">
        <w:rPr>
          <w:rFonts w:ascii="Palatino Linotype" w:hAnsi="Palatino Linotype"/>
          <w:sz w:val="22"/>
          <w:szCs w:val="22"/>
          <w:lang w:val="nl-NL"/>
        </w:rPr>
        <w:t>Paragraaf 2</w:t>
      </w:r>
    </w:p>
    <w:p w:rsidR="00C60C9A" w:rsidRPr="0002368C" w:rsidRDefault="00C60C9A" w:rsidP="00C60C9A">
      <w:pPr>
        <w:tabs>
          <w:tab w:val="left" w:pos="142"/>
        </w:tabs>
        <w:rPr>
          <w:rFonts w:ascii="Palatino Linotype" w:hAnsi="Palatino Linotype"/>
          <w:sz w:val="22"/>
          <w:szCs w:val="22"/>
          <w:lang w:val="nl-NL"/>
        </w:rPr>
      </w:pPr>
    </w:p>
    <w:p w:rsidR="00C60C9A" w:rsidRPr="0002368C" w:rsidRDefault="00C60C9A" w:rsidP="00C60C9A">
      <w:pPr>
        <w:tabs>
          <w:tab w:val="left" w:pos="142"/>
        </w:tabs>
        <w:jc w:val="center"/>
        <w:rPr>
          <w:rFonts w:ascii="Palatino Linotype" w:hAnsi="Palatino Linotype"/>
          <w:sz w:val="22"/>
          <w:szCs w:val="22"/>
          <w:lang w:val="nl-NL"/>
        </w:rPr>
      </w:pPr>
      <w:r w:rsidRPr="0002368C">
        <w:rPr>
          <w:rFonts w:ascii="Palatino Linotype" w:hAnsi="Palatino Linotype"/>
          <w:sz w:val="22"/>
          <w:szCs w:val="22"/>
          <w:lang w:val="nl-NL"/>
        </w:rPr>
        <w:t>DE SAMENSTELLING VAN HET PERSONEEL</w:t>
      </w:r>
    </w:p>
    <w:p w:rsidR="00C60C9A" w:rsidRPr="0002368C" w:rsidRDefault="00C60C9A" w:rsidP="00C60C9A">
      <w:pPr>
        <w:tabs>
          <w:tab w:val="left" w:pos="142"/>
        </w:tabs>
        <w:rPr>
          <w:rFonts w:ascii="Palatino Linotype" w:hAnsi="Palatino Linotype"/>
          <w:sz w:val="22"/>
          <w:szCs w:val="22"/>
          <w:lang w:val="nl-NL"/>
        </w:rPr>
      </w:pPr>
    </w:p>
    <w:p w:rsidR="00C60C9A" w:rsidRPr="00852850" w:rsidRDefault="00C60C9A" w:rsidP="00C60C9A">
      <w:pPr>
        <w:tabs>
          <w:tab w:val="left" w:pos="142"/>
        </w:tabs>
        <w:jc w:val="center"/>
        <w:rPr>
          <w:rFonts w:ascii="Palatino Linotype" w:hAnsi="Palatino Linotype"/>
          <w:sz w:val="22"/>
          <w:szCs w:val="22"/>
          <w:lang w:val="nl-NL"/>
        </w:rPr>
      </w:pPr>
      <w:r w:rsidRPr="00852850">
        <w:rPr>
          <w:rFonts w:ascii="Palatino Linotype" w:hAnsi="Palatino Linotype"/>
          <w:sz w:val="22"/>
          <w:szCs w:val="22"/>
          <w:lang w:val="nl-NL"/>
        </w:rPr>
        <w:t>Artikel 3</w:t>
      </w:r>
    </w:p>
    <w:p w:rsidR="00C60C9A" w:rsidRPr="00852850" w:rsidRDefault="00C60C9A" w:rsidP="00C60C9A">
      <w:pPr>
        <w:tabs>
          <w:tab w:val="left" w:pos="142"/>
        </w:tabs>
        <w:rPr>
          <w:rFonts w:ascii="Palatino Linotype" w:hAnsi="Palatino Linotype"/>
          <w:sz w:val="22"/>
          <w:szCs w:val="22"/>
          <w:lang w:val="nl-NL"/>
        </w:rPr>
      </w:pPr>
    </w:p>
    <w:p w:rsidR="00C60C9A" w:rsidRPr="0002368C" w:rsidRDefault="00C60C9A" w:rsidP="00C60C9A">
      <w:pPr>
        <w:tabs>
          <w:tab w:val="left" w:pos="142"/>
        </w:tabs>
        <w:jc w:val="both"/>
        <w:rPr>
          <w:rFonts w:ascii="Palatino Linotype" w:hAnsi="Palatino Linotype"/>
          <w:sz w:val="22"/>
          <w:szCs w:val="22"/>
          <w:lang w:val="nl-NL"/>
        </w:rPr>
      </w:pPr>
      <w:r w:rsidRPr="0002368C">
        <w:rPr>
          <w:rFonts w:ascii="Palatino Linotype" w:hAnsi="Palatino Linotype"/>
          <w:sz w:val="22"/>
          <w:szCs w:val="22"/>
          <w:lang w:val="nl-NL"/>
        </w:rPr>
        <w:t>Het personeel van de Brandweer kan zijn samengesteld uit:</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a.</w:t>
      </w:r>
      <w:r w:rsidRPr="0002368C">
        <w:rPr>
          <w:rFonts w:ascii="Palatino Linotype" w:hAnsi="Palatino Linotype"/>
          <w:sz w:val="22"/>
          <w:szCs w:val="22"/>
          <w:lang w:val="nl-NL"/>
        </w:rPr>
        <w:tab/>
        <w:t>personeel, aangesteld om bij wijze van beroep werkzaamheden bij de Brandweer te verrichten;</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b.</w:t>
      </w:r>
      <w:r w:rsidRPr="0002368C">
        <w:rPr>
          <w:rFonts w:ascii="Palatino Linotype" w:hAnsi="Palatino Linotype"/>
          <w:sz w:val="22"/>
          <w:szCs w:val="22"/>
          <w:lang w:val="nl-NL"/>
        </w:rPr>
        <w:tab/>
        <w:t>personeel dat, na vrijwillige beschikbaarstelling, is aangesteld om werkzaamheden anders dan bij wijze van beroep bij de Brandweer te verrichten.</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Artikel 4</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1.</w:t>
      </w:r>
      <w:r w:rsidRPr="0002368C">
        <w:rPr>
          <w:rFonts w:ascii="Palatino Linotype" w:hAnsi="Palatino Linotype"/>
          <w:sz w:val="22"/>
          <w:szCs w:val="22"/>
          <w:lang w:val="nl-NL"/>
        </w:rPr>
        <w:tab/>
        <w:t>Bij brand en hulpverlening heeft de Minister van Justitie met inachtneming van de bepalingen van deze landsverordening het opperbevel.</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2.</w:t>
      </w:r>
      <w:r w:rsidRPr="0002368C">
        <w:rPr>
          <w:rFonts w:ascii="Palatino Linotype" w:hAnsi="Palatino Linotype"/>
          <w:sz w:val="22"/>
          <w:szCs w:val="22"/>
          <w:lang w:val="nl-NL"/>
        </w:rPr>
        <w:tab/>
        <w:t xml:space="preserve">De Commandant is de door de Minister van Justitie aangewezen ambtenaar in dienst bij de </w:t>
      </w:r>
      <w:r w:rsidRPr="0002368C">
        <w:rPr>
          <w:rFonts w:ascii="Palatino Linotype" w:hAnsi="Palatino Linotype"/>
          <w:sz w:val="22"/>
          <w:szCs w:val="22"/>
          <w:lang w:val="nl-NL"/>
        </w:rPr>
        <w:lastRenderedPageBreak/>
        <w:t xml:space="preserve">Brandweer, belast met de algemene leiding en het bevel over de Brandweer, overeenkomstig de voor hem door de Minister van Justitie vastgestelde instructies. </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3.</w:t>
      </w:r>
      <w:r w:rsidRPr="0002368C">
        <w:rPr>
          <w:rFonts w:ascii="Palatino Linotype" w:hAnsi="Palatino Linotype"/>
          <w:sz w:val="22"/>
          <w:szCs w:val="22"/>
          <w:lang w:val="nl-NL"/>
        </w:rPr>
        <w:tab/>
        <w:t>De Ondercommandant is de door de Minister van Justitie, aangewezen ambtenaar in dienst bij de Brandweer.</w:t>
      </w:r>
      <w:r>
        <w:rPr>
          <w:rFonts w:ascii="Palatino Linotype" w:hAnsi="Palatino Linotype"/>
          <w:sz w:val="22"/>
          <w:szCs w:val="22"/>
          <w:lang w:val="nl-NL"/>
        </w:rPr>
        <w:t xml:space="preserve"> </w:t>
      </w:r>
      <w:r w:rsidRPr="0002368C">
        <w:rPr>
          <w:rFonts w:ascii="Palatino Linotype" w:hAnsi="Palatino Linotype"/>
          <w:sz w:val="22"/>
          <w:szCs w:val="22"/>
          <w:lang w:val="nl-NL"/>
        </w:rPr>
        <w:t>Bij afwezigheid of ontstentenis van de Commandant treedt de Ondercommandant in diens bevoegdheden en verplichtingen.</w:t>
      </w:r>
    </w:p>
    <w:p w:rsidR="00C60C9A" w:rsidRPr="0002368C" w:rsidRDefault="00C60C9A" w:rsidP="00C60C9A">
      <w:pPr>
        <w:tabs>
          <w:tab w:val="left" w:pos="284"/>
        </w:tabs>
        <w:ind w:left="284" w:hanging="284"/>
        <w:rPr>
          <w:rFonts w:ascii="Palatino Linotype" w:hAnsi="Palatino Linotype"/>
          <w:sz w:val="22"/>
          <w:szCs w:val="22"/>
          <w:lang w:val="nl-NL"/>
        </w:rPr>
      </w:pPr>
      <w:r w:rsidRPr="0002368C">
        <w:rPr>
          <w:rFonts w:ascii="Palatino Linotype" w:hAnsi="Palatino Linotype"/>
          <w:sz w:val="22"/>
          <w:szCs w:val="22"/>
          <w:lang w:val="nl-NL"/>
        </w:rPr>
        <w:t xml:space="preserve"> </w:t>
      </w: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Artikel 5</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1.</w:t>
      </w:r>
      <w:r w:rsidRPr="0002368C">
        <w:rPr>
          <w:rFonts w:ascii="Palatino Linotype" w:hAnsi="Palatino Linotype"/>
          <w:sz w:val="22"/>
          <w:szCs w:val="22"/>
          <w:lang w:val="nl-NL"/>
        </w:rPr>
        <w:tab/>
        <w:t>De Commandant dient desgevraagd de Minister van Justitie van bericht en advies in alle zaken de Brandweer betreffende en doet voorts alle zodanige voorstellen als hij in het belang van de brandveiligheid dienstig acht.</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2.</w:t>
      </w:r>
      <w:r w:rsidRPr="0002368C">
        <w:rPr>
          <w:rFonts w:ascii="Palatino Linotype" w:hAnsi="Palatino Linotype"/>
          <w:sz w:val="22"/>
          <w:szCs w:val="22"/>
          <w:lang w:val="nl-NL"/>
        </w:rPr>
        <w:tab/>
        <w:t>Voorts doet de Commandant jaarlijks vóór 1 april aan de Minister van Justitie toekomen, een verslag van de toestand bij de Brandweer over het afgelopen jaar.</w:t>
      </w:r>
    </w:p>
    <w:p w:rsidR="00C60C9A" w:rsidRPr="0002368C" w:rsidRDefault="00C60C9A" w:rsidP="00C60C9A">
      <w:pPr>
        <w:tabs>
          <w:tab w:val="left" w:pos="284"/>
        </w:tabs>
        <w:rPr>
          <w:rFonts w:ascii="Palatino Linotype" w:hAnsi="Palatino Linotype"/>
          <w:sz w:val="22"/>
          <w:szCs w:val="22"/>
          <w:lang w:val="nl-NL"/>
        </w:rPr>
      </w:pPr>
      <w:r w:rsidRPr="0002368C">
        <w:rPr>
          <w:rFonts w:ascii="Palatino Linotype" w:hAnsi="Palatino Linotype"/>
          <w:sz w:val="22"/>
          <w:szCs w:val="22"/>
          <w:lang w:val="nl-NL"/>
        </w:rPr>
        <w:t xml:space="preserve"> </w:t>
      </w: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Paragraaf 3</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DE INTERNE ORGANISATIE</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Artikel 6</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142"/>
        </w:tabs>
        <w:jc w:val="both"/>
        <w:rPr>
          <w:rFonts w:ascii="Palatino Linotype" w:hAnsi="Palatino Linotype"/>
          <w:sz w:val="22"/>
          <w:szCs w:val="22"/>
          <w:lang w:val="nl-NL"/>
        </w:rPr>
      </w:pPr>
      <w:r w:rsidRPr="0002368C">
        <w:rPr>
          <w:rFonts w:ascii="Palatino Linotype" w:hAnsi="Palatino Linotype"/>
          <w:sz w:val="22"/>
          <w:szCs w:val="22"/>
          <w:lang w:val="nl-NL"/>
        </w:rPr>
        <w:t>Bij landsbesluit, houdende algemene maatregelen, worden voor het personeel bedoeld in artikel 3, regelen vastgesteld ten aanzien van:</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a.</w:t>
      </w:r>
      <w:r w:rsidRPr="0002368C">
        <w:rPr>
          <w:rFonts w:ascii="Palatino Linotype" w:hAnsi="Palatino Linotype"/>
          <w:sz w:val="22"/>
          <w:szCs w:val="22"/>
          <w:lang w:val="nl-NL"/>
        </w:rPr>
        <w:tab/>
        <w:t>de rangen;</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b.</w:t>
      </w:r>
      <w:r w:rsidRPr="0002368C">
        <w:rPr>
          <w:rFonts w:ascii="Palatino Linotype" w:hAnsi="Palatino Linotype"/>
          <w:sz w:val="22"/>
          <w:szCs w:val="22"/>
          <w:lang w:val="nl-NL"/>
        </w:rPr>
        <w:tab/>
        <w:t>de aanstellings- en bevorderingseisen;</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c.</w:t>
      </w:r>
      <w:r w:rsidRPr="0002368C">
        <w:rPr>
          <w:rFonts w:ascii="Palatino Linotype" w:hAnsi="Palatino Linotype"/>
          <w:sz w:val="22"/>
          <w:szCs w:val="22"/>
          <w:lang w:val="nl-NL"/>
        </w:rPr>
        <w:tab/>
        <w:t>de keuring en de controle op de lichamelijke en geestelijke geschiktheid;</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d.</w:t>
      </w:r>
      <w:r w:rsidRPr="0002368C">
        <w:rPr>
          <w:rFonts w:ascii="Palatino Linotype" w:hAnsi="Palatino Linotype"/>
          <w:sz w:val="22"/>
          <w:szCs w:val="22"/>
          <w:lang w:val="nl-NL"/>
        </w:rPr>
        <w:tab/>
        <w:t>de opleidingen en examens;</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e.</w:t>
      </w:r>
      <w:r w:rsidRPr="0002368C">
        <w:rPr>
          <w:rFonts w:ascii="Palatino Linotype" w:hAnsi="Palatino Linotype"/>
          <w:sz w:val="22"/>
          <w:szCs w:val="22"/>
          <w:lang w:val="nl-NL"/>
        </w:rPr>
        <w:tab/>
        <w:t>de kleding en uitrusting;</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f.</w:t>
      </w:r>
      <w:r w:rsidRPr="0002368C">
        <w:rPr>
          <w:rFonts w:ascii="Palatino Linotype" w:hAnsi="Palatino Linotype"/>
          <w:sz w:val="22"/>
          <w:szCs w:val="22"/>
          <w:lang w:val="nl-NL"/>
        </w:rPr>
        <w:tab/>
        <w:t>de vergoedingen voor schade aan schoeisel of kleding, ontstaan ten gevolge van de uitoefening van de brandweerdienst;</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g.</w:t>
      </w:r>
      <w:r w:rsidRPr="0002368C">
        <w:rPr>
          <w:rFonts w:ascii="Palatino Linotype" w:hAnsi="Palatino Linotype"/>
          <w:sz w:val="22"/>
          <w:szCs w:val="22"/>
          <w:lang w:val="nl-NL"/>
        </w:rPr>
        <w:tab/>
        <w:t>de uitrukpremies en consignatievergoedingen.</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Artikel 7</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Bij landsbesluit, houdende algemene maatregelen, worden regelen vastgesteld betreffende:</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a.</w:t>
      </w:r>
      <w:r w:rsidRPr="0002368C">
        <w:rPr>
          <w:rFonts w:ascii="Palatino Linotype" w:hAnsi="Palatino Linotype"/>
          <w:sz w:val="22"/>
          <w:szCs w:val="22"/>
          <w:lang w:val="nl-NL"/>
        </w:rPr>
        <w:tab/>
        <w:t>nevenwerkzaamheden van de Brandweer ten behoeve van particulieren en Overheidsdiensten en de tarieven die daarvoor gelden;</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b.</w:t>
      </w:r>
      <w:r w:rsidRPr="0002368C">
        <w:rPr>
          <w:rFonts w:ascii="Palatino Linotype" w:hAnsi="Palatino Linotype"/>
          <w:sz w:val="22"/>
          <w:szCs w:val="22"/>
          <w:lang w:val="nl-NL"/>
        </w:rPr>
        <w:tab/>
        <w:t>de samenwerking tussen de Brandweer en overige landsdiensten inzake het toetsen van vergunningsaanvragen aan brandveiligheidseisen.</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p>
    <w:p w:rsidR="00C60C9A" w:rsidRDefault="00C60C9A" w:rsidP="00C60C9A">
      <w:pPr>
        <w:tabs>
          <w:tab w:val="left" w:pos="284"/>
        </w:tabs>
        <w:ind w:left="284" w:hanging="284"/>
        <w:jc w:val="center"/>
        <w:rPr>
          <w:rFonts w:ascii="Palatino Linotype" w:hAnsi="Palatino Linotype"/>
          <w:sz w:val="22"/>
          <w:szCs w:val="22"/>
          <w:lang w:val="nl-NL"/>
        </w:rPr>
      </w:pPr>
    </w:p>
    <w:p w:rsidR="00C60C9A" w:rsidRDefault="00C60C9A" w:rsidP="00C60C9A">
      <w:pPr>
        <w:tabs>
          <w:tab w:val="left" w:pos="284"/>
        </w:tabs>
        <w:ind w:left="284" w:hanging="284"/>
        <w:jc w:val="center"/>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proofErr w:type="spellStart"/>
      <w:r w:rsidRPr="0002368C">
        <w:rPr>
          <w:rFonts w:ascii="Palatino Linotype" w:hAnsi="Palatino Linotype"/>
          <w:sz w:val="22"/>
          <w:szCs w:val="22"/>
          <w:lang w:val="nl-NL"/>
        </w:rPr>
        <w:lastRenderedPageBreak/>
        <w:t>Paragraag</w:t>
      </w:r>
      <w:proofErr w:type="spellEnd"/>
      <w:r w:rsidRPr="0002368C">
        <w:rPr>
          <w:rFonts w:ascii="Palatino Linotype" w:hAnsi="Palatino Linotype"/>
          <w:sz w:val="22"/>
          <w:szCs w:val="22"/>
          <w:lang w:val="nl-NL"/>
        </w:rPr>
        <w:t xml:space="preserve"> 4</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 xml:space="preserve">NADERE ZORG VAN </w:t>
      </w:r>
      <w:r w:rsidRPr="007F30BD">
        <w:rPr>
          <w:rFonts w:ascii="Palatino Linotype" w:hAnsi="Palatino Linotype"/>
          <w:sz w:val="22"/>
          <w:szCs w:val="22"/>
          <w:lang w:val="nl-NL"/>
        </w:rPr>
        <w:t>DE</w:t>
      </w:r>
      <w:r w:rsidRPr="0002368C">
        <w:rPr>
          <w:rFonts w:ascii="Palatino Linotype" w:hAnsi="Palatino Linotype"/>
          <w:sz w:val="22"/>
          <w:szCs w:val="22"/>
          <w:lang w:val="nl-NL"/>
        </w:rPr>
        <w:t xml:space="preserve"> MINISTER VAN JUSTITIE</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Artikel 8</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rPr>
          <w:rFonts w:ascii="Palatino Linotype" w:hAnsi="Palatino Linotype"/>
          <w:sz w:val="22"/>
          <w:szCs w:val="22"/>
          <w:lang w:val="nl-NL"/>
        </w:rPr>
      </w:pPr>
      <w:r w:rsidRPr="0002368C">
        <w:rPr>
          <w:rFonts w:ascii="Palatino Linotype" w:hAnsi="Palatino Linotype"/>
          <w:sz w:val="22"/>
          <w:szCs w:val="22"/>
          <w:lang w:val="nl-NL"/>
        </w:rPr>
        <w:t>De Minister van Justitie bepaalt:</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a.</w:t>
      </w:r>
      <w:r w:rsidRPr="0002368C">
        <w:rPr>
          <w:rFonts w:ascii="Palatino Linotype" w:hAnsi="Palatino Linotype"/>
          <w:sz w:val="22"/>
          <w:szCs w:val="22"/>
          <w:lang w:val="nl-NL"/>
        </w:rPr>
        <w:tab/>
        <w:t>de minimale sterkte van het personeel;</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b.</w:t>
      </w:r>
      <w:r w:rsidRPr="0002368C">
        <w:rPr>
          <w:rFonts w:ascii="Palatino Linotype" w:hAnsi="Palatino Linotype"/>
          <w:sz w:val="22"/>
          <w:szCs w:val="22"/>
          <w:lang w:val="nl-NL"/>
        </w:rPr>
        <w:tab/>
        <w:t>de omvang van het materieel alsmede de plaatsen waar en de wijze waarop dit materieel en de overige goederen van de Brandweer worden ondergebracht.</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Artikel 9</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rPr>
          <w:rFonts w:ascii="Palatino Linotype" w:hAnsi="Palatino Linotype"/>
          <w:sz w:val="22"/>
          <w:szCs w:val="22"/>
          <w:lang w:val="nl-NL"/>
        </w:rPr>
      </w:pPr>
      <w:r w:rsidRPr="0002368C">
        <w:rPr>
          <w:rFonts w:ascii="Palatino Linotype" w:hAnsi="Palatino Linotype"/>
          <w:sz w:val="22"/>
          <w:szCs w:val="22"/>
          <w:lang w:val="nl-NL"/>
        </w:rPr>
        <w:t>De Minister van Justitie draagt zorg:</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a.</w:t>
      </w:r>
      <w:r w:rsidRPr="0002368C">
        <w:rPr>
          <w:rFonts w:ascii="Palatino Linotype" w:hAnsi="Palatino Linotype"/>
          <w:sz w:val="22"/>
          <w:szCs w:val="22"/>
          <w:lang w:val="nl-NL"/>
        </w:rPr>
        <w:tab/>
        <w:t>dat het materieel, de gebouwen, de installaties en de overige goederen van de Brandweer, alsmede de kleding en uitrusting van het personeel, in goede staat verkeren;</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b.</w:t>
      </w:r>
      <w:r w:rsidRPr="0002368C">
        <w:rPr>
          <w:rFonts w:ascii="Palatino Linotype" w:hAnsi="Palatino Linotype"/>
          <w:sz w:val="22"/>
          <w:szCs w:val="22"/>
          <w:lang w:val="nl-NL"/>
        </w:rPr>
        <w:tab/>
        <w:t xml:space="preserve">dat de meldingsposten en alarmeringsinrichtingen zodanig zijn uitgerust, dat te allen tijde een </w:t>
      </w:r>
      <w:proofErr w:type="gramStart"/>
      <w:r w:rsidRPr="0002368C">
        <w:rPr>
          <w:rFonts w:ascii="Palatino Linotype" w:hAnsi="Palatino Linotype"/>
          <w:sz w:val="22"/>
          <w:szCs w:val="22"/>
          <w:lang w:val="nl-NL"/>
        </w:rPr>
        <w:t>onverwijlde</w:t>
      </w:r>
      <w:proofErr w:type="gramEnd"/>
      <w:r w:rsidRPr="0002368C">
        <w:rPr>
          <w:rFonts w:ascii="Palatino Linotype" w:hAnsi="Palatino Linotype"/>
          <w:sz w:val="22"/>
          <w:szCs w:val="22"/>
          <w:lang w:val="nl-NL"/>
        </w:rPr>
        <w:t xml:space="preserve"> melding aan de Brandweer en een doeltreffende alarmering van het brandweerpersoneel zijn gewaarborgd;</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c.</w:t>
      </w:r>
      <w:r w:rsidRPr="0002368C">
        <w:rPr>
          <w:rFonts w:ascii="Palatino Linotype" w:hAnsi="Palatino Linotype"/>
          <w:sz w:val="22"/>
          <w:szCs w:val="22"/>
          <w:lang w:val="nl-NL"/>
        </w:rPr>
        <w:tab/>
        <w:t xml:space="preserve">voor zodanige bluswatervoorzieningen en de bereikbaarheid daarvan, dat de brandbestrijding te allen tijde zoveel mogelijk is gewaarborgd, waartoe mede behoort een zodanige uitrusting van het brandweermaterieel dat dit ook op plaatsen waar geen of onvoldoende bluswater aanwezig is, </w:t>
      </w:r>
      <w:proofErr w:type="gramStart"/>
      <w:r w:rsidRPr="0002368C">
        <w:rPr>
          <w:rFonts w:ascii="Palatino Linotype" w:hAnsi="Palatino Linotype"/>
          <w:sz w:val="22"/>
          <w:szCs w:val="22"/>
          <w:lang w:val="nl-NL"/>
        </w:rPr>
        <w:t>terstond</w:t>
      </w:r>
      <w:proofErr w:type="gramEnd"/>
      <w:r w:rsidRPr="0002368C">
        <w:rPr>
          <w:rFonts w:ascii="Palatino Linotype" w:hAnsi="Palatino Linotype"/>
          <w:sz w:val="22"/>
          <w:szCs w:val="22"/>
          <w:lang w:val="nl-NL"/>
        </w:rPr>
        <w:t xml:space="preserve"> na aankomst voor de bestrijding kan worden ingezet.</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Paragraaf 5</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PREVENTIEVE MAATREGELEN</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Artikel 10</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Bij landsbesluit, houdende algemene maatregelen, worden regelen vastgesteld betreffende:</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a.</w:t>
      </w:r>
      <w:r w:rsidRPr="0002368C">
        <w:rPr>
          <w:rFonts w:ascii="Palatino Linotype" w:hAnsi="Palatino Linotype"/>
          <w:sz w:val="22"/>
          <w:szCs w:val="22"/>
          <w:lang w:val="nl-NL"/>
        </w:rPr>
        <w:tab/>
        <w:t>het voorkomen, beperken en bestrijden van brand, het beperken van brandgevaar en het voorkomen en beperken van ongevallen bij brand, voor zover zulks niet geregeld is in andere wettelijke regelingen;</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b.</w:t>
      </w:r>
      <w:r w:rsidRPr="0002368C">
        <w:rPr>
          <w:rFonts w:ascii="Palatino Linotype" w:hAnsi="Palatino Linotype"/>
          <w:sz w:val="22"/>
          <w:szCs w:val="22"/>
          <w:lang w:val="nl-NL"/>
        </w:rPr>
        <w:tab/>
        <w:t xml:space="preserve">de eisen inzake deugdelijkheid, normalisatie en </w:t>
      </w:r>
      <w:proofErr w:type="spellStart"/>
      <w:r w:rsidRPr="0002368C">
        <w:rPr>
          <w:rFonts w:ascii="Palatino Linotype" w:hAnsi="Palatino Linotype"/>
          <w:sz w:val="22"/>
          <w:szCs w:val="22"/>
          <w:lang w:val="nl-NL"/>
        </w:rPr>
        <w:t>standarisatie</w:t>
      </w:r>
      <w:proofErr w:type="spellEnd"/>
      <w:r w:rsidRPr="0002368C">
        <w:rPr>
          <w:rFonts w:ascii="Palatino Linotype" w:hAnsi="Palatino Linotype"/>
          <w:sz w:val="22"/>
          <w:szCs w:val="22"/>
          <w:lang w:val="nl-NL"/>
        </w:rPr>
        <w:t xml:space="preserve"> waaraan brandweer- of </w:t>
      </w:r>
      <w:proofErr w:type="spellStart"/>
      <w:r w:rsidRPr="0002368C">
        <w:rPr>
          <w:rFonts w:ascii="Palatino Linotype" w:hAnsi="Palatino Linotype"/>
          <w:sz w:val="22"/>
          <w:szCs w:val="22"/>
          <w:lang w:val="nl-NL"/>
        </w:rPr>
        <w:t>reddingsmaterieel</w:t>
      </w:r>
      <w:proofErr w:type="spellEnd"/>
      <w:r w:rsidRPr="0002368C">
        <w:rPr>
          <w:rFonts w:ascii="Palatino Linotype" w:hAnsi="Palatino Linotype"/>
          <w:sz w:val="22"/>
          <w:szCs w:val="22"/>
          <w:lang w:val="nl-NL"/>
        </w:rPr>
        <w:t>, hetwelk bestemd is om in de handel gebracht of afgeleverd te worden, moeten voldoen;</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c.</w:t>
      </w:r>
      <w:r w:rsidRPr="0002368C">
        <w:rPr>
          <w:rFonts w:ascii="Palatino Linotype" w:hAnsi="Palatino Linotype"/>
          <w:sz w:val="22"/>
          <w:szCs w:val="22"/>
          <w:lang w:val="nl-NL"/>
        </w:rPr>
        <w:tab/>
        <w:t>het verrichten of doen verrichten van werkzaamheden, welke naar het oordeel van de Minister van Justitie brandgevaar opleveren;</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d.</w:t>
      </w:r>
      <w:r w:rsidRPr="0002368C">
        <w:rPr>
          <w:rFonts w:ascii="Palatino Linotype" w:hAnsi="Palatino Linotype"/>
          <w:sz w:val="22"/>
          <w:szCs w:val="22"/>
          <w:lang w:val="nl-NL"/>
        </w:rPr>
        <w:tab/>
        <w:t xml:space="preserve">het treffen van voorzorgsmaatregelen met betrekking tot gebouwen, getimmerten en inrichtingen, welke naar het oordeel van de Minister van Justitie brandgevaar opleveren of om hun kunstwaarde, geschiedkundig belang of bestemming bijzondere bescherming tegen brandgevaar </w:t>
      </w:r>
      <w:proofErr w:type="gramStart"/>
      <w:r w:rsidRPr="0002368C">
        <w:rPr>
          <w:rFonts w:ascii="Palatino Linotype" w:hAnsi="Palatino Linotype"/>
          <w:sz w:val="22"/>
          <w:szCs w:val="22"/>
          <w:lang w:val="nl-NL"/>
        </w:rPr>
        <w:t xml:space="preserve">behoeven.  </w:t>
      </w:r>
      <w:proofErr w:type="gramEnd"/>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p>
    <w:p w:rsidR="00C60C9A" w:rsidRPr="00C60C9A" w:rsidRDefault="00C60C9A" w:rsidP="00C60C9A">
      <w:pPr>
        <w:tabs>
          <w:tab w:val="left" w:pos="284"/>
        </w:tabs>
        <w:ind w:left="284" w:hanging="284"/>
        <w:jc w:val="center"/>
        <w:rPr>
          <w:rFonts w:ascii="Palatino Linotype" w:hAnsi="Palatino Linotype"/>
          <w:sz w:val="22"/>
          <w:szCs w:val="22"/>
          <w:lang w:val="nl-NL"/>
        </w:rPr>
      </w:pPr>
      <w:r w:rsidRPr="00C60C9A">
        <w:rPr>
          <w:rFonts w:ascii="Palatino Linotype" w:hAnsi="Palatino Linotype"/>
          <w:sz w:val="22"/>
          <w:szCs w:val="22"/>
          <w:lang w:val="nl-NL"/>
        </w:rPr>
        <w:lastRenderedPageBreak/>
        <w:t>Artikel 11</w:t>
      </w:r>
    </w:p>
    <w:p w:rsidR="00C60C9A" w:rsidRPr="00C60C9A"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1.</w:t>
      </w:r>
      <w:r w:rsidRPr="0002368C">
        <w:rPr>
          <w:rFonts w:ascii="Palatino Linotype" w:hAnsi="Palatino Linotype"/>
          <w:sz w:val="22"/>
          <w:szCs w:val="22"/>
          <w:lang w:val="nl-NL"/>
        </w:rPr>
        <w:tab/>
        <w:t>De personen, bedoeld in artikel 3, hebben te allen tijde vrije toegang tot alle plaatsen, voor zover zij het betreden daarvan voor een goede vervulling van hun taak noodzakelijk achten. Zo nodig verschaffen zij zich de toegang met behulp van de sterke arm.</w:t>
      </w:r>
    </w:p>
    <w:p w:rsidR="00C60C9A" w:rsidRPr="0002368C" w:rsidRDefault="00C60C9A" w:rsidP="00C60C9A">
      <w:pPr>
        <w:tabs>
          <w:tab w:val="left" w:pos="284"/>
        </w:tabs>
        <w:ind w:left="284" w:hanging="284"/>
        <w:jc w:val="both"/>
        <w:rPr>
          <w:rFonts w:ascii="Palatino Linotype" w:hAnsi="Palatino Linotype"/>
          <w:spacing w:val="-4"/>
          <w:sz w:val="22"/>
          <w:szCs w:val="22"/>
          <w:lang w:val="nl-NL"/>
        </w:rPr>
      </w:pPr>
      <w:r w:rsidRPr="0002368C">
        <w:rPr>
          <w:rFonts w:ascii="Palatino Linotype" w:hAnsi="Palatino Linotype"/>
          <w:spacing w:val="-4"/>
          <w:sz w:val="22"/>
          <w:szCs w:val="22"/>
          <w:lang w:val="nl-NL"/>
        </w:rPr>
        <w:t>2.</w:t>
      </w:r>
      <w:r w:rsidRPr="0002368C">
        <w:rPr>
          <w:rFonts w:ascii="Palatino Linotype" w:hAnsi="Palatino Linotype"/>
          <w:spacing w:val="-4"/>
          <w:sz w:val="22"/>
          <w:szCs w:val="22"/>
          <w:lang w:val="nl-NL"/>
        </w:rPr>
        <w:tab/>
        <w:t xml:space="preserve">Is zodanige plaats een woning of is deze plaats alleen door een woning bereikbaar, dan treden zij tegen de wil van de bewoner niet binnen dan in het bijzijn van de rechter-commissaris, de officier van justitie of een </w:t>
      </w:r>
      <w:proofErr w:type="spellStart"/>
      <w:r w:rsidRPr="0002368C">
        <w:rPr>
          <w:rFonts w:ascii="Palatino Linotype" w:hAnsi="Palatino Linotype"/>
          <w:spacing w:val="-4"/>
          <w:sz w:val="22"/>
          <w:szCs w:val="22"/>
          <w:lang w:val="nl-NL"/>
        </w:rPr>
        <w:t>hulp-officier</w:t>
      </w:r>
      <w:proofErr w:type="spellEnd"/>
      <w:r w:rsidRPr="0002368C">
        <w:rPr>
          <w:rFonts w:ascii="Palatino Linotype" w:hAnsi="Palatino Linotype"/>
          <w:spacing w:val="-4"/>
          <w:sz w:val="22"/>
          <w:szCs w:val="22"/>
          <w:lang w:val="nl-NL"/>
        </w:rPr>
        <w:t xml:space="preserve"> van justitie.</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3.</w:t>
      </w:r>
      <w:r w:rsidRPr="0002368C">
        <w:rPr>
          <w:rFonts w:ascii="Palatino Linotype" w:hAnsi="Palatino Linotype"/>
          <w:sz w:val="22"/>
          <w:szCs w:val="22"/>
          <w:lang w:val="nl-NL"/>
        </w:rPr>
        <w:tab/>
        <w:t xml:space="preserve">Van dit binnentreden en van de redenen daartoe wordt door hem in wiens tegenwoordigheid is binnengetreden of door hem onder wiens leiding de handeling is verricht, binnen tweemaal vierentwintig uren </w:t>
      </w:r>
      <w:proofErr w:type="spellStart"/>
      <w:r w:rsidRPr="0002368C">
        <w:rPr>
          <w:rFonts w:ascii="Palatino Linotype" w:hAnsi="Palatino Linotype"/>
          <w:sz w:val="22"/>
          <w:szCs w:val="22"/>
          <w:lang w:val="nl-NL"/>
        </w:rPr>
        <w:t>procesverbaal</w:t>
      </w:r>
      <w:proofErr w:type="spellEnd"/>
      <w:r w:rsidRPr="0002368C">
        <w:rPr>
          <w:rFonts w:ascii="Palatino Linotype" w:hAnsi="Palatino Linotype"/>
          <w:sz w:val="22"/>
          <w:szCs w:val="22"/>
          <w:lang w:val="nl-NL"/>
        </w:rPr>
        <w:t xml:space="preserve"> opgemaakt en aan hem, wiens woning is binnengetreden in afschrift </w:t>
      </w:r>
      <w:proofErr w:type="gramStart"/>
      <w:r w:rsidRPr="0002368C">
        <w:rPr>
          <w:rFonts w:ascii="Palatino Linotype" w:hAnsi="Palatino Linotype"/>
          <w:sz w:val="22"/>
          <w:szCs w:val="22"/>
          <w:lang w:val="nl-NL"/>
        </w:rPr>
        <w:t>medegedeeld</w:t>
      </w:r>
      <w:proofErr w:type="gramEnd"/>
      <w:r w:rsidRPr="0002368C">
        <w:rPr>
          <w:rFonts w:ascii="Palatino Linotype" w:hAnsi="Palatino Linotype"/>
          <w:sz w:val="22"/>
          <w:szCs w:val="22"/>
          <w:lang w:val="nl-NL"/>
        </w:rPr>
        <w:t>.</w:t>
      </w: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4.</w:t>
      </w:r>
      <w:r w:rsidRPr="0002368C">
        <w:rPr>
          <w:rFonts w:ascii="Palatino Linotype" w:hAnsi="Palatino Linotype"/>
          <w:sz w:val="22"/>
          <w:szCs w:val="22"/>
          <w:lang w:val="nl-NL"/>
        </w:rPr>
        <w:tab/>
        <w:t xml:space="preserve">De personen genoemd in het eerste lid </w:t>
      </w:r>
      <w:r>
        <w:rPr>
          <w:rFonts w:ascii="Palatino Linotype" w:hAnsi="Palatino Linotype"/>
          <w:sz w:val="22"/>
          <w:szCs w:val="22"/>
          <w:lang w:val="nl-NL"/>
        </w:rPr>
        <w:t>zijn verplicht geheim te houden</w:t>
      </w:r>
      <w:r w:rsidRPr="0002368C">
        <w:rPr>
          <w:rFonts w:ascii="Palatino Linotype" w:hAnsi="Palatino Linotype"/>
          <w:sz w:val="22"/>
          <w:szCs w:val="22"/>
          <w:lang w:val="nl-NL"/>
        </w:rPr>
        <w:t xml:space="preserve">, </w:t>
      </w:r>
      <w:proofErr w:type="gramStart"/>
      <w:r w:rsidRPr="0002368C">
        <w:rPr>
          <w:rFonts w:ascii="Palatino Linotype" w:hAnsi="Palatino Linotype"/>
          <w:sz w:val="22"/>
          <w:szCs w:val="22"/>
          <w:lang w:val="nl-NL"/>
        </w:rPr>
        <w:t>hetgeen</w:t>
      </w:r>
      <w:proofErr w:type="gramEnd"/>
      <w:r w:rsidRPr="0002368C">
        <w:rPr>
          <w:rFonts w:ascii="Palatino Linotype" w:hAnsi="Palatino Linotype"/>
          <w:sz w:val="22"/>
          <w:szCs w:val="22"/>
          <w:lang w:val="nl-NL"/>
        </w:rPr>
        <w:t xml:space="preserve"> hun bij het vervullen van hun taak bekend is geworden, voor zover deze geheimhouding niet in strijd is met de overige bepalingen van deze landsverordening of enig ander wettelijk voorschrift.</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proofErr w:type="spellStart"/>
      <w:r w:rsidRPr="0002368C">
        <w:rPr>
          <w:rFonts w:ascii="Palatino Linotype" w:hAnsi="Palatino Linotype"/>
          <w:sz w:val="22"/>
          <w:szCs w:val="22"/>
          <w:lang w:val="nl-NL"/>
        </w:rPr>
        <w:t>Paragraag</w:t>
      </w:r>
      <w:proofErr w:type="spellEnd"/>
      <w:r w:rsidRPr="0002368C">
        <w:rPr>
          <w:rFonts w:ascii="Palatino Linotype" w:hAnsi="Palatino Linotype"/>
          <w:sz w:val="22"/>
          <w:szCs w:val="22"/>
          <w:lang w:val="nl-NL"/>
        </w:rPr>
        <w:t xml:space="preserve"> 6</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STRAFBEPALINGEN</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84"/>
        </w:tabs>
        <w:ind w:left="284" w:hanging="284"/>
        <w:jc w:val="center"/>
        <w:rPr>
          <w:rFonts w:ascii="Palatino Linotype" w:hAnsi="Palatino Linotype"/>
          <w:sz w:val="22"/>
          <w:szCs w:val="22"/>
          <w:lang w:val="nl-NL"/>
        </w:rPr>
      </w:pPr>
      <w:r w:rsidRPr="0002368C">
        <w:rPr>
          <w:rFonts w:ascii="Palatino Linotype" w:hAnsi="Palatino Linotype"/>
          <w:sz w:val="22"/>
          <w:szCs w:val="22"/>
          <w:lang w:val="nl-NL"/>
        </w:rPr>
        <w:t>Artikel 12</w:t>
      </w:r>
    </w:p>
    <w:p w:rsidR="00C60C9A" w:rsidRPr="0002368C" w:rsidRDefault="00C60C9A" w:rsidP="00C60C9A">
      <w:pPr>
        <w:tabs>
          <w:tab w:val="left" w:pos="284"/>
        </w:tabs>
        <w:ind w:left="284" w:hanging="284"/>
        <w:rPr>
          <w:rFonts w:ascii="Palatino Linotype" w:hAnsi="Palatino Linotype"/>
          <w:sz w:val="22"/>
          <w:szCs w:val="22"/>
          <w:lang w:val="nl-NL"/>
        </w:rPr>
      </w:pPr>
    </w:p>
    <w:p w:rsidR="00C60C9A" w:rsidRPr="0002368C" w:rsidRDefault="00C60C9A" w:rsidP="00C60C9A">
      <w:pPr>
        <w:tabs>
          <w:tab w:val="left" w:pos="270"/>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1.</w:t>
      </w:r>
      <w:r w:rsidRPr="0002368C">
        <w:rPr>
          <w:rFonts w:ascii="Palatino Linotype" w:hAnsi="Palatino Linotype"/>
          <w:sz w:val="22"/>
          <w:szCs w:val="22"/>
          <w:lang w:val="nl-NL"/>
        </w:rPr>
        <w:tab/>
        <w:t>Overtreding van de in artikel 10 bedoelde regelen wordt gestraft met hechtenis van ten hoogste één maand of geldboete van ten hoogste duizend gulden.</w:t>
      </w:r>
    </w:p>
    <w:p w:rsidR="00C60C9A" w:rsidRPr="0002368C" w:rsidRDefault="00C60C9A" w:rsidP="00C60C9A">
      <w:pPr>
        <w:tabs>
          <w:tab w:val="left" w:pos="180"/>
        </w:tabs>
        <w:ind w:left="284" w:hanging="284"/>
        <w:jc w:val="both"/>
        <w:rPr>
          <w:rFonts w:ascii="Palatino Linotype" w:hAnsi="Palatino Linotype"/>
          <w:i/>
          <w:sz w:val="22"/>
          <w:szCs w:val="22"/>
          <w:lang w:val="nl-NL"/>
        </w:rPr>
      </w:pPr>
      <w:r w:rsidRPr="0002368C">
        <w:rPr>
          <w:rFonts w:ascii="Palatino Linotype" w:hAnsi="Palatino Linotype"/>
          <w:sz w:val="22"/>
          <w:szCs w:val="22"/>
          <w:lang w:val="nl-NL"/>
        </w:rPr>
        <w:t>2.</w:t>
      </w:r>
      <w:r w:rsidRPr="0002368C">
        <w:rPr>
          <w:rFonts w:ascii="Palatino Linotype" w:hAnsi="Palatino Linotype"/>
          <w:sz w:val="22"/>
          <w:szCs w:val="22"/>
          <w:lang w:val="nl-NL"/>
        </w:rPr>
        <w:tab/>
        <w:t xml:space="preserve"> Hij, die opzettelijk de bij het vierde lid van artikel 11 opgelegde geheimhouding schendt, wordt gestraft met hechtenis van ten hoogste twee maanden of geldboete van ten hoogste tweeduizend gulden.</w:t>
      </w:r>
    </w:p>
    <w:p w:rsidR="00C60C9A" w:rsidRPr="0002368C" w:rsidRDefault="00C60C9A" w:rsidP="00C60C9A">
      <w:pPr>
        <w:tabs>
          <w:tab w:val="left" w:pos="284"/>
        </w:tabs>
        <w:jc w:val="both"/>
        <w:rPr>
          <w:rFonts w:ascii="Palatino Linotype" w:hAnsi="Palatino Linotype"/>
          <w:sz w:val="22"/>
          <w:szCs w:val="22"/>
          <w:lang w:val="nl-NL"/>
        </w:rPr>
      </w:pPr>
      <w:r w:rsidRPr="0002368C">
        <w:rPr>
          <w:rFonts w:ascii="Palatino Linotype" w:hAnsi="Palatino Linotype"/>
          <w:sz w:val="22"/>
          <w:szCs w:val="22"/>
          <w:lang w:val="nl-NL"/>
        </w:rPr>
        <w:t>3.</w:t>
      </w:r>
      <w:r w:rsidRPr="0002368C">
        <w:rPr>
          <w:rFonts w:ascii="Palatino Linotype" w:hAnsi="Palatino Linotype"/>
          <w:sz w:val="22"/>
          <w:szCs w:val="22"/>
          <w:lang w:val="nl-NL"/>
        </w:rPr>
        <w:tab/>
        <w:t>De feiten, strafbaar gesteld in het eerste lid, zijn overtredingen.</w:t>
      </w:r>
    </w:p>
    <w:p w:rsidR="00C60C9A" w:rsidRPr="0002368C" w:rsidRDefault="00C60C9A" w:rsidP="00C60C9A">
      <w:pPr>
        <w:tabs>
          <w:tab w:val="left" w:pos="284"/>
        </w:tabs>
        <w:jc w:val="both"/>
        <w:rPr>
          <w:rFonts w:ascii="Palatino Linotype" w:hAnsi="Palatino Linotype"/>
          <w:sz w:val="22"/>
          <w:szCs w:val="22"/>
          <w:lang w:val="nl-NL"/>
        </w:rPr>
      </w:pPr>
      <w:r w:rsidRPr="0002368C">
        <w:rPr>
          <w:rFonts w:ascii="Palatino Linotype" w:hAnsi="Palatino Linotype"/>
          <w:sz w:val="22"/>
          <w:szCs w:val="22"/>
          <w:lang w:val="nl-NL"/>
        </w:rPr>
        <w:tab/>
        <w:t>Het feit, strafbaar gesteld in het tweede lid, is een misdrijf.</w:t>
      </w:r>
    </w:p>
    <w:p w:rsidR="00C60C9A" w:rsidRPr="0002368C" w:rsidRDefault="00C60C9A" w:rsidP="00C60C9A">
      <w:pPr>
        <w:tabs>
          <w:tab w:val="left" w:pos="284"/>
        </w:tabs>
        <w:rPr>
          <w:rFonts w:ascii="Palatino Linotype" w:hAnsi="Palatino Linotype"/>
          <w:sz w:val="22"/>
          <w:szCs w:val="22"/>
          <w:lang w:val="nl-NL"/>
        </w:rPr>
      </w:pPr>
    </w:p>
    <w:p w:rsidR="00C60C9A" w:rsidRPr="00C60C9A" w:rsidRDefault="00C60C9A" w:rsidP="00C60C9A">
      <w:pPr>
        <w:tabs>
          <w:tab w:val="left" w:pos="284"/>
        </w:tabs>
        <w:jc w:val="center"/>
        <w:rPr>
          <w:rFonts w:ascii="Palatino Linotype" w:hAnsi="Palatino Linotype"/>
          <w:sz w:val="22"/>
          <w:szCs w:val="22"/>
          <w:lang w:val="nl-NL"/>
        </w:rPr>
      </w:pPr>
      <w:r w:rsidRPr="00C60C9A">
        <w:rPr>
          <w:rFonts w:ascii="Palatino Linotype" w:hAnsi="Palatino Linotype"/>
          <w:sz w:val="22"/>
          <w:szCs w:val="22"/>
          <w:lang w:val="nl-NL"/>
        </w:rPr>
        <w:t>Artikel 13</w:t>
      </w:r>
    </w:p>
    <w:p w:rsidR="00C60C9A" w:rsidRPr="00C60C9A" w:rsidRDefault="00C60C9A" w:rsidP="00C60C9A">
      <w:pPr>
        <w:tabs>
          <w:tab w:val="left" w:pos="284"/>
        </w:tabs>
        <w:rPr>
          <w:rFonts w:ascii="Palatino Linotype" w:hAnsi="Palatino Linotype"/>
          <w:sz w:val="22"/>
          <w:szCs w:val="22"/>
          <w:lang w:val="nl-NL"/>
        </w:rPr>
      </w:pPr>
    </w:p>
    <w:p w:rsidR="00C60C9A" w:rsidRPr="0002368C" w:rsidRDefault="00C60C9A" w:rsidP="00C60C9A">
      <w:pPr>
        <w:tabs>
          <w:tab w:val="left" w:pos="284"/>
        </w:tabs>
        <w:jc w:val="both"/>
        <w:rPr>
          <w:rFonts w:ascii="Palatino Linotype" w:hAnsi="Palatino Linotype"/>
          <w:sz w:val="22"/>
          <w:szCs w:val="22"/>
          <w:lang w:val="nl-NL"/>
        </w:rPr>
      </w:pPr>
      <w:r w:rsidRPr="0002368C">
        <w:rPr>
          <w:rFonts w:ascii="Palatino Linotype" w:hAnsi="Palatino Linotype"/>
          <w:sz w:val="22"/>
          <w:szCs w:val="22"/>
          <w:lang w:val="nl-NL"/>
        </w:rPr>
        <w:t xml:space="preserve">Met de opsporing van de feiten, strafbaar gesteld bij artikel 12 zijn belast de ambtenaren en personen, bedoeld in artikel 184 van </w:t>
      </w:r>
      <w:r w:rsidR="002733D5" w:rsidRPr="0002368C">
        <w:rPr>
          <w:rFonts w:ascii="Palatino Linotype" w:hAnsi="Palatino Linotype"/>
          <w:sz w:val="22"/>
          <w:szCs w:val="22"/>
          <w:lang w:val="nl-NL"/>
        </w:rPr>
        <w:t xml:space="preserve">het </w:t>
      </w:r>
      <w:r w:rsidRPr="0002368C">
        <w:rPr>
          <w:rFonts w:ascii="Palatino Linotype" w:hAnsi="Palatino Linotype"/>
          <w:sz w:val="22"/>
          <w:szCs w:val="22"/>
          <w:lang w:val="nl-NL"/>
        </w:rPr>
        <w:t xml:space="preserve">Wetboek </w:t>
      </w:r>
      <w:r w:rsidR="002733D5" w:rsidRPr="0002368C">
        <w:rPr>
          <w:rFonts w:ascii="Palatino Linotype" w:hAnsi="Palatino Linotype"/>
          <w:sz w:val="22"/>
          <w:szCs w:val="22"/>
          <w:lang w:val="nl-NL"/>
        </w:rPr>
        <w:t xml:space="preserve">van </w:t>
      </w:r>
      <w:r w:rsidRPr="0002368C">
        <w:rPr>
          <w:rFonts w:ascii="Palatino Linotype" w:hAnsi="Palatino Linotype"/>
          <w:sz w:val="22"/>
          <w:szCs w:val="22"/>
          <w:lang w:val="nl-NL"/>
        </w:rPr>
        <w:t>Strafvordering.</w:t>
      </w:r>
    </w:p>
    <w:p w:rsidR="00C60C9A" w:rsidRPr="0002368C" w:rsidRDefault="00C60C9A" w:rsidP="00C60C9A">
      <w:pPr>
        <w:tabs>
          <w:tab w:val="left" w:pos="284"/>
        </w:tabs>
        <w:jc w:val="both"/>
        <w:rPr>
          <w:rFonts w:ascii="Palatino Linotype" w:hAnsi="Palatino Linotype"/>
          <w:sz w:val="22"/>
          <w:szCs w:val="22"/>
          <w:lang w:val="nl-NL"/>
        </w:rPr>
      </w:pPr>
    </w:p>
    <w:p w:rsidR="00C60C9A" w:rsidRPr="0002368C" w:rsidRDefault="00C60C9A" w:rsidP="00C60C9A">
      <w:pPr>
        <w:tabs>
          <w:tab w:val="left" w:pos="284"/>
        </w:tabs>
        <w:jc w:val="center"/>
        <w:rPr>
          <w:rFonts w:ascii="Palatino Linotype" w:hAnsi="Palatino Linotype"/>
          <w:sz w:val="22"/>
          <w:szCs w:val="22"/>
          <w:lang w:val="nl-NL"/>
        </w:rPr>
      </w:pPr>
      <w:r w:rsidRPr="0002368C">
        <w:rPr>
          <w:rFonts w:ascii="Palatino Linotype" w:hAnsi="Palatino Linotype"/>
          <w:sz w:val="22"/>
          <w:szCs w:val="22"/>
          <w:lang w:val="nl-NL"/>
        </w:rPr>
        <w:t>Paragraaf 7</w:t>
      </w:r>
    </w:p>
    <w:p w:rsidR="00C60C9A" w:rsidRPr="0002368C" w:rsidRDefault="00C60C9A" w:rsidP="00C60C9A">
      <w:pPr>
        <w:tabs>
          <w:tab w:val="left" w:pos="284"/>
        </w:tabs>
        <w:rPr>
          <w:rFonts w:ascii="Palatino Linotype" w:hAnsi="Palatino Linotype"/>
          <w:sz w:val="22"/>
          <w:szCs w:val="22"/>
          <w:lang w:val="nl-NL"/>
        </w:rPr>
      </w:pPr>
    </w:p>
    <w:p w:rsidR="00C60C9A" w:rsidRPr="0002368C" w:rsidRDefault="00C60C9A" w:rsidP="00C60C9A">
      <w:pPr>
        <w:tabs>
          <w:tab w:val="left" w:pos="284"/>
        </w:tabs>
        <w:jc w:val="center"/>
        <w:rPr>
          <w:rFonts w:ascii="Palatino Linotype" w:hAnsi="Palatino Linotype"/>
          <w:sz w:val="22"/>
          <w:szCs w:val="22"/>
          <w:lang w:val="nl-NL"/>
        </w:rPr>
      </w:pPr>
      <w:r w:rsidRPr="0002368C">
        <w:rPr>
          <w:rFonts w:ascii="Palatino Linotype" w:hAnsi="Palatino Linotype"/>
          <w:sz w:val="22"/>
          <w:szCs w:val="22"/>
          <w:lang w:val="nl-NL"/>
        </w:rPr>
        <w:t>OVERGANGS- EN SLOTBEPALINGEN</w:t>
      </w:r>
    </w:p>
    <w:p w:rsidR="00C60C9A" w:rsidRPr="0002368C" w:rsidRDefault="00C60C9A" w:rsidP="00C60C9A">
      <w:pPr>
        <w:tabs>
          <w:tab w:val="left" w:pos="284"/>
        </w:tabs>
        <w:rPr>
          <w:rFonts w:ascii="Palatino Linotype" w:hAnsi="Palatino Linotype"/>
          <w:sz w:val="22"/>
          <w:szCs w:val="22"/>
          <w:lang w:val="nl-NL"/>
        </w:rPr>
      </w:pPr>
    </w:p>
    <w:p w:rsidR="00C60C9A" w:rsidRPr="0002368C" w:rsidRDefault="00C60C9A" w:rsidP="00C60C9A">
      <w:pPr>
        <w:tabs>
          <w:tab w:val="left" w:pos="284"/>
        </w:tabs>
        <w:jc w:val="center"/>
        <w:rPr>
          <w:rFonts w:ascii="Palatino Linotype" w:hAnsi="Palatino Linotype"/>
          <w:sz w:val="22"/>
          <w:szCs w:val="22"/>
          <w:lang w:val="nl-NL"/>
        </w:rPr>
      </w:pPr>
      <w:r w:rsidRPr="0002368C">
        <w:rPr>
          <w:rFonts w:ascii="Palatino Linotype" w:hAnsi="Palatino Linotype"/>
          <w:sz w:val="22"/>
          <w:szCs w:val="22"/>
          <w:lang w:val="nl-NL"/>
        </w:rPr>
        <w:t>Artikel 14</w:t>
      </w:r>
    </w:p>
    <w:p w:rsidR="00C60C9A" w:rsidRPr="0002368C" w:rsidRDefault="00C60C9A" w:rsidP="002733D5">
      <w:pPr>
        <w:tabs>
          <w:tab w:val="left" w:pos="284"/>
        </w:tabs>
        <w:jc w:val="both"/>
        <w:rPr>
          <w:rFonts w:ascii="Palatino Linotype" w:hAnsi="Palatino Linotype"/>
          <w:sz w:val="22"/>
          <w:szCs w:val="22"/>
          <w:lang w:val="nl-NL"/>
        </w:rPr>
      </w:pPr>
      <w:r w:rsidRPr="007F30BD">
        <w:rPr>
          <w:rFonts w:ascii="Palatino Linotype" w:hAnsi="Palatino Linotype"/>
          <w:sz w:val="22"/>
          <w:szCs w:val="22"/>
          <w:lang w:val="nl-NL"/>
        </w:rPr>
        <w:t xml:space="preserve">De ingevolge de </w:t>
      </w:r>
      <w:proofErr w:type="spellStart"/>
      <w:r w:rsidRPr="007F30BD">
        <w:rPr>
          <w:rFonts w:ascii="Palatino Linotype" w:hAnsi="Palatino Linotype"/>
          <w:sz w:val="22"/>
          <w:szCs w:val="22"/>
          <w:lang w:val="nl-NL"/>
        </w:rPr>
        <w:t>Eilandsverordening</w:t>
      </w:r>
      <w:proofErr w:type="spellEnd"/>
      <w:r w:rsidRPr="007F30BD">
        <w:rPr>
          <w:rFonts w:ascii="Palatino Linotype" w:hAnsi="Palatino Linotype"/>
          <w:sz w:val="22"/>
          <w:szCs w:val="22"/>
          <w:lang w:val="nl-NL"/>
        </w:rPr>
        <w:t xml:space="preserve"> Brandweer Curaçao (A.B. 1953 no. 20) uitgevaardigde </w:t>
      </w:r>
      <w:proofErr w:type="spellStart"/>
      <w:r w:rsidRPr="007F30BD">
        <w:rPr>
          <w:rFonts w:ascii="Palatino Linotype" w:hAnsi="Palatino Linotype"/>
          <w:sz w:val="22"/>
          <w:szCs w:val="22"/>
          <w:lang w:val="nl-NL"/>
        </w:rPr>
        <w:t>eilandsbesluiten</w:t>
      </w:r>
      <w:proofErr w:type="spellEnd"/>
      <w:r w:rsidRPr="007F30BD">
        <w:rPr>
          <w:rFonts w:ascii="Palatino Linotype" w:hAnsi="Palatino Linotype"/>
          <w:sz w:val="22"/>
          <w:szCs w:val="22"/>
          <w:lang w:val="nl-NL"/>
        </w:rPr>
        <w:t>, houdende algemene maatregelen blijven van kracht totdat zij door andere zijn vervangen.</w:t>
      </w:r>
    </w:p>
    <w:p w:rsidR="00C60C9A" w:rsidRPr="0002368C" w:rsidRDefault="00C60C9A" w:rsidP="00C60C9A">
      <w:pPr>
        <w:tabs>
          <w:tab w:val="left" w:pos="284"/>
        </w:tabs>
        <w:jc w:val="center"/>
        <w:rPr>
          <w:rFonts w:ascii="Palatino Linotype" w:hAnsi="Palatino Linotype"/>
          <w:sz w:val="22"/>
          <w:szCs w:val="22"/>
          <w:lang w:val="nl-NL"/>
        </w:rPr>
      </w:pPr>
    </w:p>
    <w:p w:rsidR="00C60C9A" w:rsidRPr="0002368C" w:rsidRDefault="00C60C9A" w:rsidP="00C60C9A">
      <w:pPr>
        <w:tabs>
          <w:tab w:val="left" w:pos="284"/>
        </w:tabs>
        <w:jc w:val="center"/>
        <w:rPr>
          <w:rFonts w:ascii="Palatino Linotype" w:hAnsi="Palatino Linotype"/>
          <w:sz w:val="22"/>
          <w:szCs w:val="22"/>
          <w:lang w:val="nl-NL"/>
        </w:rPr>
      </w:pPr>
    </w:p>
    <w:p w:rsidR="002733D5" w:rsidRDefault="002733D5" w:rsidP="00C60C9A">
      <w:pPr>
        <w:tabs>
          <w:tab w:val="left" w:pos="284"/>
        </w:tabs>
        <w:jc w:val="center"/>
        <w:rPr>
          <w:rFonts w:ascii="Palatino Linotype" w:hAnsi="Palatino Linotype"/>
          <w:sz w:val="22"/>
          <w:szCs w:val="22"/>
          <w:lang w:val="nl-NL"/>
        </w:rPr>
      </w:pPr>
    </w:p>
    <w:p w:rsidR="00C60C9A" w:rsidRPr="00852850" w:rsidRDefault="00C60C9A" w:rsidP="00C60C9A">
      <w:pPr>
        <w:tabs>
          <w:tab w:val="left" w:pos="284"/>
        </w:tabs>
        <w:jc w:val="center"/>
        <w:rPr>
          <w:rFonts w:ascii="Palatino Linotype" w:hAnsi="Palatino Linotype"/>
          <w:sz w:val="22"/>
          <w:szCs w:val="22"/>
          <w:lang w:val="nl-NL"/>
        </w:rPr>
      </w:pPr>
      <w:r w:rsidRPr="00852850">
        <w:rPr>
          <w:rFonts w:ascii="Palatino Linotype" w:hAnsi="Palatino Linotype"/>
          <w:sz w:val="22"/>
          <w:szCs w:val="22"/>
          <w:lang w:val="nl-NL"/>
        </w:rPr>
        <w:t>Artikel 15</w:t>
      </w:r>
    </w:p>
    <w:p w:rsidR="00C60C9A" w:rsidRPr="00852850" w:rsidRDefault="00C60C9A" w:rsidP="00C60C9A">
      <w:pPr>
        <w:tabs>
          <w:tab w:val="left" w:pos="284"/>
        </w:tabs>
        <w:rPr>
          <w:rFonts w:ascii="Palatino Linotype" w:hAnsi="Palatino Linotype"/>
          <w:sz w:val="22"/>
          <w:szCs w:val="22"/>
          <w:lang w:val="nl-NL"/>
        </w:rPr>
      </w:pPr>
    </w:p>
    <w:p w:rsidR="00C60C9A" w:rsidRPr="0002368C" w:rsidRDefault="00C60C9A" w:rsidP="00C60C9A">
      <w:pPr>
        <w:tabs>
          <w:tab w:val="left" w:pos="284"/>
        </w:tabs>
        <w:ind w:left="284" w:hanging="284"/>
        <w:jc w:val="both"/>
        <w:rPr>
          <w:rFonts w:ascii="Palatino Linotype" w:hAnsi="Palatino Linotype"/>
          <w:sz w:val="22"/>
          <w:szCs w:val="22"/>
          <w:lang w:val="nl-NL"/>
        </w:rPr>
      </w:pPr>
      <w:r w:rsidRPr="0002368C">
        <w:rPr>
          <w:rFonts w:ascii="Palatino Linotype" w:hAnsi="Palatino Linotype"/>
          <w:sz w:val="22"/>
          <w:szCs w:val="22"/>
          <w:lang w:val="nl-NL"/>
        </w:rPr>
        <w:t>1.</w:t>
      </w:r>
      <w:r w:rsidRPr="0002368C">
        <w:rPr>
          <w:rFonts w:ascii="Palatino Linotype" w:hAnsi="Palatino Linotype"/>
          <w:sz w:val="22"/>
          <w:szCs w:val="22"/>
          <w:lang w:val="nl-NL"/>
        </w:rPr>
        <w:tab/>
        <w:t>Deze landsverordening kan worden aangehaald als: Landsverordening Brandweer Curaçao.</w:t>
      </w:r>
    </w:p>
    <w:p w:rsidR="00C60C9A" w:rsidRPr="00894CF6" w:rsidRDefault="00C60C9A" w:rsidP="00C60C9A">
      <w:pPr>
        <w:tabs>
          <w:tab w:val="left" w:pos="284"/>
        </w:tabs>
        <w:ind w:left="284" w:hanging="284"/>
        <w:jc w:val="both"/>
        <w:rPr>
          <w:rFonts w:ascii="Palatino Linotype" w:hAnsi="Palatino Linotype"/>
          <w:sz w:val="22"/>
          <w:szCs w:val="22"/>
        </w:rPr>
      </w:pPr>
      <w:r w:rsidRPr="00894CF6">
        <w:rPr>
          <w:rFonts w:ascii="Palatino Linotype" w:hAnsi="Palatino Linotype"/>
          <w:sz w:val="22"/>
          <w:szCs w:val="22"/>
        </w:rPr>
        <w:t>2.</w:t>
      </w:r>
      <w:r w:rsidRPr="00894CF6">
        <w:rPr>
          <w:rFonts w:ascii="Palatino Linotype" w:hAnsi="Palatino Linotype"/>
          <w:sz w:val="22"/>
          <w:szCs w:val="22"/>
        </w:rPr>
        <w:tab/>
      </w:r>
      <w:r>
        <w:rPr>
          <w:rFonts w:ascii="Palatino Linotype" w:hAnsi="Palatino Linotype"/>
          <w:sz w:val="22"/>
          <w:szCs w:val="22"/>
        </w:rPr>
        <w:t>(</w:t>
      </w:r>
      <w:proofErr w:type="spellStart"/>
      <w:proofErr w:type="gramStart"/>
      <w:r>
        <w:rPr>
          <w:rFonts w:ascii="Palatino Linotype" w:hAnsi="Palatino Linotype"/>
          <w:sz w:val="22"/>
          <w:szCs w:val="22"/>
        </w:rPr>
        <w:t>vervallen</w:t>
      </w:r>
      <w:proofErr w:type="spellEnd"/>
      <w:proofErr w:type="gramEnd"/>
      <w:r>
        <w:rPr>
          <w:rFonts w:ascii="Palatino Linotype" w:hAnsi="Palatino Linotype"/>
          <w:sz w:val="22"/>
          <w:szCs w:val="22"/>
        </w:rPr>
        <w:t>)</w:t>
      </w:r>
    </w:p>
    <w:p w:rsidR="00C60C9A" w:rsidRDefault="00C60C9A" w:rsidP="00C60C9A">
      <w:pPr>
        <w:tabs>
          <w:tab w:val="left" w:pos="284"/>
        </w:tabs>
        <w:ind w:left="284" w:hanging="284"/>
        <w:jc w:val="both"/>
        <w:rPr>
          <w:rFonts w:ascii="Palatino Linotype" w:hAnsi="Palatino Linotype"/>
          <w:sz w:val="22"/>
          <w:szCs w:val="22"/>
        </w:rPr>
      </w:pPr>
      <w:r w:rsidRPr="00894CF6">
        <w:rPr>
          <w:rFonts w:ascii="Palatino Linotype" w:hAnsi="Palatino Linotype"/>
          <w:sz w:val="22"/>
          <w:szCs w:val="22"/>
        </w:rPr>
        <w:t>3.</w:t>
      </w:r>
      <w:r w:rsidRPr="00894CF6">
        <w:rPr>
          <w:rFonts w:ascii="Palatino Linotype" w:hAnsi="Palatino Linotype"/>
          <w:sz w:val="22"/>
          <w:szCs w:val="22"/>
        </w:rPr>
        <w:tab/>
      </w:r>
      <w:r>
        <w:rPr>
          <w:rFonts w:ascii="Palatino Linotype" w:hAnsi="Palatino Linotype"/>
          <w:sz w:val="22"/>
          <w:szCs w:val="22"/>
        </w:rPr>
        <w:t>(</w:t>
      </w:r>
      <w:proofErr w:type="spellStart"/>
      <w:proofErr w:type="gramStart"/>
      <w:r>
        <w:rPr>
          <w:rFonts w:ascii="Palatino Linotype" w:hAnsi="Palatino Linotype"/>
          <w:sz w:val="22"/>
          <w:szCs w:val="22"/>
        </w:rPr>
        <w:t>vervallen</w:t>
      </w:r>
      <w:proofErr w:type="spellEnd"/>
      <w:proofErr w:type="gramEnd"/>
      <w:r>
        <w:rPr>
          <w:rFonts w:ascii="Palatino Linotype" w:hAnsi="Palatino Linotype"/>
          <w:sz w:val="22"/>
          <w:szCs w:val="22"/>
        </w:rPr>
        <w:t>)</w:t>
      </w:r>
    </w:p>
    <w:p w:rsidR="00C60C9A" w:rsidRDefault="00C60C9A" w:rsidP="00C60C9A">
      <w:pPr>
        <w:tabs>
          <w:tab w:val="left" w:pos="284"/>
        </w:tabs>
        <w:ind w:left="284" w:hanging="284"/>
        <w:jc w:val="both"/>
        <w:rPr>
          <w:rFonts w:ascii="Palatino Linotype" w:hAnsi="Palatino Linotype"/>
          <w:sz w:val="22"/>
          <w:szCs w:val="22"/>
        </w:rPr>
      </w:pPr>
    </w:p>
    <w:p w:rsidR="00C60C9A" w:rsidRPr="00E60C36" w:rsidRDefault="00C60C9A" w:rsidP="00C60C9A">
      <w:pPr>
        <w:tabs>
          <w:tab w:val="left" w:pos="284"/>
        </w:tabs>
        <w:ind w:left="284" w:hanging="284"/>
        <w:jc w:val="both"/>
        <w:rPr>
          <w:rFonts w:ascii="Palatino Linotype" w:hAnsi="Palatino Linotype"/>
          <w:sz w:val="22"/>
          <w:szCs w:val="22"/>
        </w:rPr>
      </w:pPr>
    </w:p>
    <w:p w:rsidR="00C60C9A" w:rsidRPr="00355CA4" w:rsidRDefault="00C60C9A" w:rsidP="00C60C9A">
      <w:pPr>
        <w:jc w:val="center"/>
        <w:rPr>
          <w:rFonts w:ascii="Palatino Linotype" w:hAnsi="Palatino Linotype" w:cs="Arial"/>
          <w:sz w:val="22"/>
          <w:szCs w:val="22"/>
          <w:lang w:val="nl-NL"/>
        </w:rPr>
      </w:pPr>
      <w:r w:rsidRPr="00355CA4">
        <w:rPr>
          <w:rFonts w:ascii="Palatino Linotype" w:hAnsi="Palatino Linotype" w:cs="Arial"/>
          <w:sz w:val="22"/>
          <w:szCs w:val="22"/>
          <w:lang w:val="nl-NL"/>
        </w:rPr>
        <w:t>***</w:t>
      </w: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r w:rsidRPr="000A0DBD">
        <w:rPr>
          <w:rFonts w:ascii="Palatino Linotype" w:hAnsi="Palatino Linotype"/>
          <w:bCs/>
          <w:spacing w:val="-3"/>
          <w:sz w:val="22"/>
          <w:szCs w:val="22"/>
        </w:rPr>
        <w:fldChar w:fldCharType="begin">
          <w:ffData>
            <w:name w:val="Text3"/>
            <w:enabled/>
            <w:calcOnExit w:val="0"/>
            <w:textInput/>
          </w:ffData>
        </w:fldChar>
      </w:r>
      <w:bookmarkStart w:id="1" w:name="Text3"/>
      <w:r w:rsidRPr="000A0DBD">
        <w:rPr>
          <w:rFonts w:ascii="Palatino Linotype" w:hAnsi="Palatino Linotype"/>
          <w:bCs/>
          <w:spacing w:val="-3"/>
          <w:sz w:val="22"/>
          <w:szCs w:val="22"/>
        </w:rPr>
        <w:instrText xml:space="preserve"> FORMTEXT </w:instrText>
      </w:r>
      <w:r w:rsidRPr="000A0DBD">
        <w:rPr>
          <w:rFonts w:ascii="Palatino Linotype" w:hAnsi="Palatino Linotype"/>
          <w:bCs/>
          <w:spacing w:val="-3"/>
          <w:sz w:val="22"/>
          <w:szCs w:val="22"/>
        </w:rPr>
      </w:r>
      <w:r w:rsidRPr="000A0DBD">
        <w:rPr>
          <w:rFonts w:ascii="Palatino Linotype" w:hAnsi="Palatino Linotype"/>
          <w:bCs/>
          <w:spacing w:val="-3"/>
          <w:sz w:val="22"/>
          <w:szCs w:val="22"/>
        </w:rPr>
        <w:fldChar w:fldCharType="separate"/>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noProof/>
          <w:spacing w:val="-3"/>
          <w:sz w:val="22"/>
          <w:szCs w:val="22"/>
        </w:rPr>
        <w:t> </w:t>
      </w:r>
      <w:r w:rsidRPr="000A0DBD">
        <w:rPr>
          <w:rFonts w:ascii="Palatino Linotype" w:hAnsi="Palatino Linotype"/>
          <w:bCs/>
          <w:spacing w:val="-3"/>
          <w:sz w:val="22"/>
          <w:szCs w:val="22"/>
        </w:rPr>
        <w:fldChar w:fldCharType="end"/>
      </w:r>
      <w:bookmarkEnd w:id="1"/>
    </w:p>
    <w:p w:rsidR="008A52B4" w:rsidRDefault="008A52B4">
      <w:pPr>
        <w:tabs>
          <w:tab w:val="left" w:pos="-720"/>
        </w:tabs>
        <w:suppressAutoHyphens/>
        <w:jc w:val="both"/>
        <w:rPr>
          <w:rFonts w:ascii="Palatino Linotype" w:hAnsi="Palatino Linotype"/>
          <w:bCs/>
          <w:spacing w:val="-3"/>
          <w:sz w:val="22"/>
          <w:szCs w:val="22"/>
          <w:lang w:val="nl-NL"/>
        </w:rPr>
      </w:pPr>
    </w:p>
    <w:p w:rsidR="008A52B4" w:rsidRPr="008A52B4" w:rsidRDefault="008A52B4" w:rsidP="008A52B4">
      <w:pPr>
        <w:rPr>
          <w:rFonts w:ascii="Palatino Linotype" w:hAnsi="Palatino Linotype"/>
          <w:sz w:val="22"/>
          <w:szCs w:val="22"/>
          <w:lang w:val="nl-NL"/>
        </w:rPr>
      </w:pPr>
    </w:p>
    <w:p w:rsidR="008A52B4" w:rsidRPr="008A52B4" w:rsidRDefault="008A52B4" w:rsidP="008A52B4">
      <w:pPr>
        <w:rPr>
          <w:rFonts w:ascii="Palatino Linotype" w:hAnsi="Palatino Linotype"/>
          <w:sz w:val="22"/>
          <w:szCs w:val="22"/>
          <w:lang w:val="nl-NL"/>
        </w:rPr>
      </w:pPr>
    </w:p>
    <w:p w:rsidR="008A52B4" w:rsidRPr="008A52B4" w:rsidRDefault="008A52B4" w:rsidP="008A52B4">
      <w:pPr>
        <w:rPr>
          <w:rFonts w:ascii="Palatino Linotype" w:hAnsi="Palatino Linotype"/>
          <w:sz w:val="22"/>
          <w:szCs w:val="22"/>
          <w:lang w:val="nl-NL"/>
        </w:rPr>
      </w:pPr>
    </w:p>
    <w:p w:rsidR="008A52B4" w:rsidRPr="008A52B4" w:rsidRDefault="008A52B4" w:rsidP="008A52B4">
      <w:pPr>
        <w:rPr>
          <w:rFonts w:ascii="Palatino Linotype" w:hAnsi="Palatino Linotype"/>
          <w:sz w:val="22"/>
          <w:szCs w:val="22"/>
          <w:lang w:val="nl-NL"/>
        </w:rPr>
      </w:pPr>
    </w:p>
    <w:p w:rsidR="008A52B4" w:rsidRPr="008A52B4" w:rsidRDefault="008A52B4" w:rsidP="008A52B4">
      <w:pPr>
        <w:rPr>
          <w:rFonts w:ascii="Palatino Linotype" w:hAnsi="Palatino Linotype"/>
          <w:sz w:val="22"/>
          <w:szCs w:val="22"/>
          <w:lang w:val="nl-NL"/>
        </w:rPr>
      </w:pPr>
    </w:p>
    <w:p w:rsidR="008A52B4" w:rsidRPr="008A52B4" w:rsidRDefault="008A52B4" w:rsidP="008A52B4">
      <w:pPr>
        <w:rPr>
          <w:rFonts w:ascii="Palatino Linotype" w:hAnsi="Palatino Linotype"/>
          <w:sz w:val="22"/>
          <w:szCs w:val="22"/>
          <w:lang w:val="nl-NL"/>
        </w:rPr>
      </w:pPr>
    </w:p>
    <w:p w:rsidR="008A52B4" w:rsidRPr="008A52B4" w:rsidRDefault="008A52B4" w:rsidP="008A52B4">
      <w:pPr>
        <w:rPr>
          <w:rFonts w:ascii="Palatino Linotype" w:hAnsi="Palatino Linotype"/>
          <w:sz w:val="22"/>
          <w:szCs w:val="22"/>
          <w:lang w:val="nl-NL"/>
        </w:rPr>
      </w:pPr>
    </w:p>
    <w:p w:rsidR="008A52B4" w:rsidRPr="008A52B4" w:rsidRDefault="008A52B4" w:rsidP="008A52B4">
      <w:pPr>
        <w:rPr>
          <w:rFonts w:ascii="Palatino Linotype" w:hAnsi="Palatino Linotype"/>
          <w:sz w:val="22"/>
          <w:szCs w:val="22"/>
          <w:lang w:val="nl-NL"/>
        </w:rPr>
      </w:pPr>
    </w:p>
    <w:p w:rsidR="008A52B4" w:rsidRDefault="008A52B4">
      <w:pPr>
        <w:tabs>
          <w:tab w:val="left" w:pos="-720"/>
        </w:tabs>
        <w:suppressAutoHyphens/>
        <w:jc w:val="both"/>
        <w:rPr>
          <w:rFonts w:ascii="Palatino Linotype" w:hAnsi="Palatino Linotype"/>
          <w:sz w:val="22"/>
          <w:szCs w:val="22"/>
          <w:lang w:val="nl-NL"/>
        </w:rPr>
      </w:pPr>
    </w:p>
    <w:p w:rsidR="003D25AC" w:rsidRPr="000A0DBD" w:rsidRDefault="008A52B4" w:rsidP="008A52B4">
      <w:pPr>
        <w:tabs>
          <w:tab w:val="left" w:pos="-720"/>
          <w:tab w:val="left" w:pos="2940"/>
        </w:tabs>
        <w:suppressAutoHyphens/>
        <w:jc w:val="both"/>
        <w:rPr>
          <w:rFonts w:ascii="Palatino Linotype" w:hAnsi="Palatino Linotype"/>
          <w:bCs/>
          <w:spacing w:val="-3"/>
          <w:sz w:val="22"/>
          <w:szCs w:val="22"/>
          <w:lang w:val="nl-NL"/>
        </w:rPr>
      </w:pPr>
      <w:r>
        <w:rPr>
          <w:rFonts w:ascii="Palatino Linotype" w:hAnsi="Palatino Linotype"/>
          <w:sz w:val="22"/>
          <w:szCs w:val="22"/>
          <w:lang w:val="nl-NL"/>
        </w:rPr>
        <w:tab/>
      </w: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C9A" w:rsidRDefault="00C60C9A">
      <w:pPr>
        <w:spacing w:line="20" w:lineRule="exact"/>
      </w:pPr>
    </w:p>
  </w:endnote>
  <w:endnote w:type="continuationSeparator" w:id="0">
    <w:p w:rsidR="00C60C9A" w:rsidRDefault="00C60C9A">
      <w:r>
        <w:t xml:space="preserve"> </w:t>
      </w:r>
    </w:p>
  </w:endnote>
  <w:endnote w:type="continuationNotice" w:id="1">
    <w:p w:rsidR="00C60C9A" w:rsidRDefault="00C60C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C9A" w:rsidRDefault="00C60C9A">
      <w:r>
        <w:separator/>
      </w:r>
    </w:p>
  </w:footnote>
  <w:footnote w:type="continuationSeparator" w:id="0">
    <w:p w:rsidR="00C60C9A" w:rsidRDefault="00C60C9A">
      <w:r>
        <w:continuationSeparator/>
      </w:r>
    </w:p>
  </w:footnote>
  <w:footnote w:id="1">
    <w:p w:rsidR="00C60C9A" w:rsidRPr="00BF1B5B" w:rsidRDefault="00C60C9A" w:rsidP="00C60C9A">
      <w:pPr>
        <w:pStyle w:val="FootnoteText"/>
        <w:rPr>
          <w:rFonts w:ascii="Palatino Linotype" w:hAnsi="Palatino Linotype"/>
          <w:sz w:val="20"/>
          <w:lang w:val="nl-NL"/>
        </w:rPr>
      </w:pPr>
      <w:r w:rsidRPr="00BF1B5B">
        <w:rPr>
          <w:rStyle w:val="FootnoteReference"/>
          <w:rFonts w:ascii="Palatino Linotype" w:hAnsi="Palatino Linotype"/>
          <w:sz w:val="20"/>
        </w:rPr>
        <w:footnoteRef/>
      </w:r>
      <w:r w:rsidRPr="0002368C">
        <w:rPr>
          <w:rFonts w:ascii="Palatino Linotype" w:hAnsi="Palatino Linotype"/>
          <w:sz w:val="20"/>
          <w:lang w:val="nl-NL"/>
        </w:rPr>
        <w:t xml:space="preserve"> </w:t>
      </w:r>
      <w:r w:rsidRPr="00BF1B5B">
        <w:rPr>
          <w:rFonts w:ascii="Palatino Linotype" w:hAnsi="Palatino Linotype"/>
          <w:sz w:val="20"/>
          <w:lang w:val="nl-NL"/>
        </w:rPr>
        <w:t xml:space="preserve">Deze regeling heeft met ingang van 10 oktober 2010 de staat van landsverordening </w:t>
      </w:r>
      <w:r w:rsidR="002733D5">
        <w:rPr>
          <w:rFonts w:ascii="Palatino Linotype" w:hAnsi="Palatino Linotype"/>
          <w:sz w:val="20"/>
          <w:lang w:val="nl-NL"/>
        </w:rPr>
        <w:t xml:space="preserve">van Curaçao </w:t>
      </w:r>
      <w:r w:rsidRPr="00BF1B5B">
        <w:rPr>
          <w:rFonts w:ascii="Palatino Linotype" w:hAnsi="Palatino Linotype"/>
          <w:sz w:val="20"/>
          <w:lang w:val="nl-NL"/>
        </w:rPr>
        <w:t>verkregen.</w:t>
      </w:r>
    </w:p>
  </w:footnote>
  <w:footnote w:id="2">
    <w:p w:rsidR="00C60C9A" w:rsidRDefault="00C60C9A" w:rsidP="00C60C9A">
      <w:pPr>
        <w:pStyle w:val="FootnoteText"/>
      </w:pPr>
      <w:r w:rsidRPr="00BF1B5B">
        <w:rPr>
          <w:rStyle w:val="FootnoteReference"/>
          <w:rFonts w:ascii="Palatino Linotype" w:hAnsi="Palatino Linotype"/>
          <w:sz w:val="20"/>
        </w:rPr>
        <w:footnoteRef/>
      </w:r>
      <w:r w:rsidRPr="00BF1B5B">
        <w:rPr>
          <w:rFonts w:ascii="Palatino Linotype" w:hAnsi="Palatino Linotype"/>
          <w:sz w:val="20"/>
        </w:rPr>
        <w:t xml:space="preserve"> A.B. 2010, no. 87, </w:t>
      </w:r>
      <w:proofErr w:type="spellStart"/>
      <w:r w:rsidRPr="00BF1B5B">
        <w:rPr>
          <w:rFonts w:ascii="Palatino Linotype" w:hAnsi="Palatino Linotype"/>
          <w:sz w:val="20"/>
        </w:rPr>
        <w:t>bijlage</w:t>
      </w:r>
      <w:proofErr w:type="spellEnd"/>
      <w:r w:rsidRPr="00BF1B5B">
        <w:rPr>
          <w:rFonts w:ascii="Palatino Linotype" w:hAnsi="Palatino Linotype"/>
          <w:sz w:val="20"/>
        </w:rPr>
        <w:t xml:space="preserve"> a.</w:t>
      </w:r>
    </w:p>
  </w:footnote>
  <w:footnote w:id="3">
    <w:p w:rsidR="00C60C9A" w:rsidRPr="002733D5" w:rsidRDefault="00C60C9A" w:rsidP="00C60C9A">
      <w:pPr>
        <w:pStyle w:val="FootnoteText"/>
        <w:rPr>
          <w:rFonts w:ascii="Palatino Linotype" w:hAnsi="Palatino Linotype"/>
          <w:sz w:val="18"/>
          <w:szCs w:val="18"/>
        </w:rPr>
      </w:pPr>
      <w:r w:rsidRPr="002733D5">
        <w:rPr>
          <w:rStyle w:val="FootnoteReference"/>
          <w:rFonts w:ascii="Palatino Linotype" w:hAnsi="Palatino Linotype"/>
          <w:sz w:val="18"/>
          <w:szCs w:val="18"/>
        </w:rPr>
        <w:footnoteRef/>
      </w:r>
      <w:r w:rsidRPr="002733D5">
        <w:rPr>
          <w:rFonts w:ascii="Palatino Linotype" w:hAnsi="Palatino Linotype"/>
          <w:sz w:val="18"/>
          <w:szCs w:val="18"/>
        </w:rPr>
        <w:t xml:space="preserve"> </w:t>
      </w:r>
      <w:r w:rsidRPr="002733D5">
        <w:rPr>
          <w:rFonts w:ascii="Palatino Linotype" w:hAnsi="Palatino Linotype"/>
          <w:sz w:val="18"/>
          <w:szCs w:val="18"/>
          <w:lang w:val="nl-NL"/>
        </w:rPr>
        <w:t>A.B. 1981, no.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776E6">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776E6">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8A52B4">
      <w:rPr>
        <w:rFonts w:ascii="Times New Roman" w:hAnsi="Times New Roman"/>
        <w:b/>
        <w:spacing w:val="-4"/>
        <w:sz w:val="36"/>
      </w:rPr>
      <w:t>1</w:t>
    </w:r>
    <w:r w:rsidR="00F776E6">
      <w:rPr>
        <w:rFonts w:ascii="Times New Roman" w:hAnsi="Times New Roman"/>
        <w:b/>
        <w:spacing w:val="-4"/>
        <w:sz w:val="36"/>
      </w:rPr>
      <w:t xml:space="preserve"> (GT)</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776E6">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F776E6">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8A52B4">
      <w:rPr>
        <w:rFonts w:ascii="Times New Roman" w:hAnsi="Times New Roman"/>
        <w:b/>
        <w:spacing w:val="-4"/>
        <w:sz w:val="36"/>
      </w:rPr>
      <w:t>1</w:t>
    </w:r>
    <w:r w:rsidR="00F776E6">
      <w:rPr>
        <w:rFonts w:ascii="Times New Roman" w:hAnsi="Times New Roman"/>
        <w:b/>
        <w:spacing w:val="-4"/>
        <w:sz w:val="36"/>
      </w:rPr>
      <w:t xml:space="preserve"> (GT)</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9A"/>
    <w:rsid w:val="0001282E"/>
    <w:rsid w:val="00023DB3"/>
    <w:rsid w:val="00024C81"/>
    <w:rsid w:val="000254C1"/>
    <w:rsid w:val="00064039"/>
    <w:rsid w:val="000829F9"/>
    <w:rsid w:val="000A0DBD"/>
    <w:rsid w:val="000B12A3"/>
    <w:rsid w:val="0014186C"/>
    <w:rsid w:val="00173FBA"/>
    <w:rsid w:val="001A7D22"/>
    <w:rsid w:val="001C27B0"/>
    <w:rsid w:val="001C384D"/>
    <w:rsid w:val="00213227"/>
    <w:rsid w:val="002733D5"/>
    <w:rsid w:val="00282C3F"/>
    <w:rsid w:val="002B27B9"/>
    <w:rsid w:val="002F0CFE"/>
    <w:rsid w:val="00331A7B"/>
    <w:rsid w:val="00334EF0"/>
    <w:rsid w:val="00390EC1"/>
    <w:rsid w:val="003B694F"/>
    <w:rsid w:val="003C30EB"/>
    <w:rsid w:val="003D1497"/>
    <w:rsid w:val="003D25AC"/>
    <w:rsid w:val="003E6FF3"/>
    <w:rsid w:val="004C7AE7"/>
    <w:rsid w:val="004E29EE"/>
    <w:rsid w:val="004E2C9C"/>
    <w:rsid w:val="004E799B"/>
    <w:rsid w:val="00593143"/>
    <w:rsid w:val="005B7EA9"/>
    <w:rsid w:val="005D0989"/>
    <w:rsid w:val="006147F1"/>
    <w:rsid w:val="006169E6"/>
    <w:rsid w:val="006725E6"/>
    <w:rsid w:val="006C19FE"/>
    <w:rsid w:val="00781AD6"/>
    <w:rsid w:val="007A6572"/>
    <w:rsid w:val="007C7D7D"/>
    <w:rsid w:val="007D4D73"/>
    <w:rsid w:val="00831996"/>
    <w:rsid w:val="00853D6F"/>
    <w:rsid w:val="00862E7C"/>
    <w:rsid w:val="00870E7E"/>
    <w:rsid w:val="008A1329"/>
    <w:rsid w:val="008A52B4"/>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60C9A"/>
    <w:rsid w:val="00CC6CA3"/>
    <w:rsid w:val="00CE18CE"/>
    <w:rsid w:val="00CE5C4F"/>
    <w:rsid w:val="00D03575"/>
    <w:rsid w:val="00D03A15"/>
    <w:rsid w:val="00D50DA5"/>
    <w:rsid w:val="00D67282"/>
    <w:rsid w:val="00D95F17"/>
    <w:rsid w:val="00DC4B4C"/>
    <w:rsid w:val="00E42D6B"/>
    <w:rsid w:val="00ED69A7"/>
    <w:rsid w:val="00EE4FD2"/>
    <w:rsid w:val="00F776E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850DF20-CA01-4B7A-9763-AE9298B0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odyTextIndent">
    <w:name w:val="Body Text Indent"/>
    <w:basedOn w:val="Normal"/>
    <w:link w:val="BodyTextIndentChar"/>
    <w:rsid w:val="00C60C9A"/>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C60C9A"/>
    <w:rPr>
      <w:spacing w:val="-3"/>
      <w:sz w:val="24"/>
      <w:szCs w:val="24"/>
      <w:lang w:val="nl-NL"/>
    </w:rPr>
  </w:style>
  <w:style w:type="paragraph" w:styleId="Title">
    <w:name w:val="Title"/>
    <w:basedOn w:val="Normal"/>
    <w:link w:val="TitleChar"/>
    <w:qFormat/>
    <w:rsid w:val="00C60C9A"/>
    <w:pPr>
      <w:widowControl/>
      <w:jc w:val="center"/>
    </w:pPr>
    <w:rPr>
      <w:rFonts w:ascii="Arial" w:hAnsi="Arial"/>
      <w:b/>
      <w:snapToGrid/>
      <w:sz w:val="32"/>
    </w:rPr>
  </w:style>
  <w:style w:type="character" w:customStyle="1" w:styleId="TitleChar">
    <w:name w:val="Title Char"/>
    <w:basedOn w:val="DefaultParagraphFont"/>
    <w:link w:val="Title"/>
    <w:rsid w:val="00C60C9A"/>
    <w:rPr>
      <w:rFonts w:ascii="Arial" w:hAnsi="Arial"/>
      <w:b/>
      <w:sz w:val="32"/>
    </w:rPr>
  </w:style>
  <w:style w:type="paragraph" w:styleId="NoSpacing">
    <w:name w:val="No Spacing"/>
    <w:uiPriority w:val="1"/>
    <w:qFormat/>
    <w:rsid w:val="004C7AE7"/>
    <w:rPr>
      <w:sz w:val="24"/>
      <w:lang w:val="nl-NL"/>
    </w:rPr>
  </w:style>
  <w:style w:type="paragraph" w:styleId="BalloonText">
    <w:name w:val="Balloon Text"/>
    <w:basedOn w:val="Normal"/>
    <w:link w:val="BalloonTextChar"/>
    <w:rsid w:val="00F776E6"/>
    <w:rPr>
      <w:rFonts w:ascii="Segoe UI" w:hAnsi="Segoe UI" w:cs="Segoe UI"/>
      <w:sz w:val="18"/>
      <w:szCs w:val="18"/>
    </w:rPr>
  </w:style>
  <w:style w:type="character" w:customStyle="1" w:styleId="BalloonTextChar">
    <w:name w:val="Balloon Text Char"/>
    <w:basedOn w:val="DefaultParagraphFont"/>
    <w:link w:val="BalloonText"/>
    <w:rsid w:val="00F776E6"/>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115</TotalTime>
  <Pages>6</Pages>
  <Words>1218</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Djurick Comenentia</cp:lastModifiedBy>
  <cp:revision>4</cp:revision>
  <cp:lastPrinted>2019-01-29T21:44:00Z</cp:lastPrinted>
  <dcterms:created xsi:type="dcterms:W3CDTF">2019-01-29T18:25:00Z</dcterms:created>
  <dcterms:modified xsi:type="dcterms:W3CDTF">2019-01-29T21:51:00Z</dcterms:modified>
</cp:coreProperties>
</file>