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BDF8" w14:textId="77777777" w:rsidR="004B4015" w:rsidRPr="004B4015" w:rsidRDefault="004B4015" w:rsidP="004B4015">
      <w:pPr>
        <w:keepNext/>
        <w:tabs>
          <w:tab w:val="right" w:pos="9356"/>
        </w:tabs>
        <w:spacing w:after="0" w:line="240" w:lineRule="auto"/>
        <w:ind w:left="0" w:firstLine="0"/>
        <w:jc w:val="left"/>
        <w:outlineLvl w:val="1"/>
        <w:rPr>
          <w:color w:val="auto"/>
          <w:sz w:val="36"/>
          <w:szCs w:val="36"/>
          <w:lang w:eastAsia="en-US"/>
        </w:rPr>
      </w:pPr>
      <w:r w:rsidRPr="004B4015">
        <w:rPr>
          <w:b/>
          <w:noProof/>
          <w:color w:val="auto"/>
          <w:sz w:val="36"/>
          <w:szCs w:val="36"/>
          <w:lang w:val="en-US" w:eastAsia="en-US"/>
        </w:rPr>
        <w:drawing>
          <wp:anchor distT="0" distB="0" distL="114300" distR="114300" simplePos="0" relativeHeight="251659264" behindDoc="0" locked="0" layoutInCell="1" allowOverlap="1" wp14:anchorId="6A8D4A7B" wp14:editId="5E19B86D">
            <wp:simplePos x="0" y="0"/>
            <wp:positionH relativeFrom="column">
              <wp:posOffset>2554142</wp:posOffset>
            </wp:positionH>
            <wp:positionV relativeFrom="paragraph">
              <wp:posOffset>-429907</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015">
        <w:rPr>
          <w:b/>
          <w:color w:val="auto"/>
          <w:sz w:val="36"/>
          <w:szCs w:val="36"/>
          <w:lang w:eastAsia="en-US"/>
        </w:rPr>
        <w:t>A° 2018</w:t>
      </w:r>
      <w:r w:rsidRPr="004B4015">
        <w:rPr>
          <w:color w:val="auto"/>
          <w:sz w:val="36"/>
          <w:szCs w:val="36"/>
          <w:lang w:eastAsia="en-US"/>
        </w:rPr>
        <w:tab/>
      </w:r>
      <w:bookmarkStart w:id="0" w:name="_GoBack"/>
      <w:bookmarkEnd w:id="0"/>
      <w:r w:rsidRPr="004B4015">
        <w:rPr>
          <w:b/>
          <w:color w:val="auto"/>
          <w:sz w:val="36"/>
          <w:szCs w:val="36"/>
          <w:lang w:eastAsia="en-US"/>
        </w:rPr>
        <w:t>N° 1</w:t>
      </w:r>
    </w:p>
    <w:p w14:paraId="72A7A703" w14:textId="77777777" w:rsidR="004B4015" w:rsidRPr="004B4015" w:rsidRDefault="004B4015" w:rsidP="004B4015">
      <w:pPr>
        <w:spacing w:after="0" w:line="240" w:lineRule="auto"/>
        <w:ind w:left="0" w:firstLine="0"/>
        <w:jc w:val="left"/>
        <w:rPr>
          <w:color w:val="auto"/>
          <w:szCs w:val="24"/>
          <w:lang w:eastAsia="en-US"/>
        </w:rPr>
      </w:pPr>
    </w:p>
    <w:p w14:paraId="24BF08B7" w14:textId="77777777" w:rsidR="004B4015" w:rsidRPr="004B4015" w:rsidRDefault="004B4015" w:rsidP="004B4015">
      <w:pPr>
        <w:spacing w:after="0" w:line="240" w:lineRule="auto"/>
        <w:ind w:left="0" w:firstLine="0"/>
        <w:jc w:val="left"/>
        <w:rPr>
          <w:color w:val="auto"/>
          <w:szCs w:val="24"/>
          <w:lang w:eastAsia="en-US"/>
        </w:rPr>
      </w:pPr>
    </w:p>
    <w:p w14:paraId="4FBE1A3D" w14:textId="77777777" w:rsidR="004B4015" w:rsidRPr="004B4015" w:rsidRDefault="004B4015" w:rsidP="004B4015">
      <w:pPr>
        <w:spacing w:after="0" w:line="240" w:lineRule="auto"/>
        <w:ind w:left="0" w:firstLine="0"/>
        <w:jc w:val="left"/>
        <w:rPr>
          <w:color w:val="auto"/>
          <w:szCs w:val="24"/>
          <w:lang w:eastAsia="en-US"/>
        </w:rPr>
      </w:pPr>
    </w:p>
    <w:p w14:paraId="4B01741F" w14:textId="77777777" w:rsidR="004B4015" w:rsidRPr="004B4015" w:rsidRDefault="004B4015" w:rsidP="004B4015">
      <w:pPr>
        <w:spacing w:after="0" w:line="240" w:lineRule="auto"/>
        <w:ind w:left="0" w:firstLine="0"/>
        <w:jc w:val="left"/>
        <w:rPr>
          <w:color w:val="auto"/>
          <w:szCs w:val="24"/>
          <w:lang w:eastAsia="en-US"/>
        </w:rPr>
      </w:pPr>
    </w:p>
    <w:p w14:paraId="11D09A90" w14:textId="77777777" w:rsidR="004B4015" w:rsidRPr="004B4015" w:rsidRDefault="004B4015" w:rsidP="004B4015">
      <w:pPr>
        <w:keepNext/>
        <w:spacing w:after="0" w:line="240" w:lineRule="auto"/>
        <w:ind w:left="0" w:firstLine="0"/>
        <w:jc w:val="center"/>
        <w:outlineLvl w:val="0"/>
        <w:rPr>
          <w:rFonts w:ascii="Arial" w:hAnsi="Arial"/>
          <w:color w:val="auto"/>
          <w:sz w:val="44"/>
          <w:szCs w:val="20"/>
          <w:u w:val="single"/>
          <w:lang w:eastAsia="en-US"/>
        </w:rPr>
      </w:pPr>
      <w:r w:rsidRPr="004B4015">
        <w:rPr>
          <w:rFonts w:ascii="Arial" w:hAnsi="Arial"/>
          <w:color w:val="auto"/>
          <w:sz w:val="44"/>
          <w:szCs w:val="20"/>
          <w:u w:val="single"/>
          <w:lang w:eastAsia="en-US"/>
        </w:rPr>
        <w:t>PUBLICATIEBLAD</w:t>
      </w:r>
    </w:p>
    <w:p w14:paraId="7219A6C0" w14:textId="77777777" w:rsidR="004B4015" w:rsidRPr="004B4015" w:rsidRDefault="004B4015" w:rsidP="004B4015">
      <w:pPr>
        <w:widowControl w:val="0"/>
        <w:tabs>
          <w:tab w:val="left" w:pos="-720"/>
        </w:tabs>
        <w:suppressAutoHyphens/>
        <w:spacing w:after="0" w:line="240" w:lineRule="auto"/>
        <w:ind w:left="0" w:firstLine="0"/>
        <w:rPr>
          <w:rFonts w:ascii="Palatino Linotype" w:hAnsi="Palatino Linotype"/>
          <w:bCs/>
          <w:snapToGrid w:val="0"/>
          <w:color w:val="auto"/>
          <w:spacing w:val="-3"/>
          <w:sz w:val="22"/>
          <w:lang w:eastAsia="en-US"/>
        </w:rPr>
      </w:pPr>
    </w:p>
    <w:p w14:paraId="5D1F03FE" w14:textId="77777777" w:rsidR="004B4015" w:rsidRPr="004B4015" w:rsidRDefault="004B4015" w:rsidP="004B4015">
      <w:pPr>
        <w:widowControl w:val="0"/>
        <w:tabs>
          <w:tab w:val="left" w:pos="-720"/>
          <w:tab w:val="left" w:pos="1830"/>
        </w:tabs>
        <w:suppressAutoHyphens/>
        <w:spacing w:after="0" w:line="240" w:lineRule="auto"/>
        <w:ind w:left="0" w:firstLine="0"/>
        <w:jc w:val="center"/>
        <w:rPr>
          <w:rFonts w:ascii="Palatino Linotype" w:hAnsi="Palatino Linotype"/>
          <w:b/>
          <w:bCs/>
          <w:snapToGrid w:val="0"/>
          <w:color w:val="auto"/>
          <w:spacing w:val="-3"/>
          <w:sz w:val="28"/>
          <w:szCs w:val="28"/>
          <w:lang w:eastAsia="en-US"/>
        </w:rPr>
      </w:pPr>
      <w:r w:rsidRPr="004B4015">
        <w:rPr>
          <w:rFonts w:ascii="Palatino Linotype" w:hAnsi="Palatino Linotype"/>
          <w:b/>
          <w:bCs/>
          <w:snapToGrid w:val="0"/>
          <w:color w:val="auto"/>
          <w:spacing w:val="-3"/>
          <w:sz w:val="28"/>
          <w:szCs w:val="28"/>
          <w:lang w:eastAsia="en-US"/>
        </w:rPr>
        <w:t>Verbeterblad</w:t>
      </w:r>
    </w:p>
    <w:p w14:paraId="09E90503" w14:textId="77777777" w:rsidR="004B4015" w:rsidRPr="004B4015" w:rsidRDefault="004B4015" w:rsidP="004B4015">
      <w:pPr>
        <w:widowControl w:val="0"/>
        <w:tabs>
          <w:tab w:val="left" w:pos="-720"/>
          <w:tab w:val="left" w:pos="1830"/>
        </w:tabs>
        <w:suppressAutoHyphens/>
        <w:spacing w:after="0" w:line="240" w:lineRule="auto"/>
        <w:ind w:left="0" w:firstLine="0"/>
        <w:rPr>
          <w:rFonts w:ascii="Palatino Linotype" w:hAnsi="Palatino Linotype"/>
          <w:bCs/>
          <w:snapToGrid w:val="0"/>
          <w:color w:val="auto"/>
          <w:spacing w:val="-3"/>
          <w:sz w:val="22"/>
          <w:lang w:eastAsia="en-US"/>
        </w:rPr>
      </w:pPr>
    </w:p>
    <w:p w14:paraId="4B72007B" w14:textId="77777777" w:rsidR="004B4015" w:rsidRPr="004B4015" w:rsidRDefault="004B4015" w:rsidP="004B4015">
      <w:pPr>
        <w:widowControl w:val="0"/>
        <w:tabs>
          <w:tab w:val="left" w:pos="-720"/>
          <w:tab w:val="left" w:pos="1830"/>
        </w:tabs>
        <w:suppressAutoHyphens/>
        <w:spacing w:after="0" w:line="240" w:lineRule="auto"/>
        <w:ind w:left="0" w:firstLine="0"/>
        <w:rPr>
          <w:rFonts w:ascii="Palatino Linotype" w:hAnsi="Palatino Linotype"/>
          <w:bCs/>
          <w:snapToGrid w:val="0"/>
          <w:color w:val="auto"/>
          <w:spacing w:val="-3"/>
          <w:sz w:val="22"/>
          <w:lang w:eastAsia="en-US"/>
        </w:rPr>
      </w:pPr>
    </w:p>
    <w:p w14:paraId="6F8957F5" w14:textId="77777777" w:rsidR="004B4015" w:rsidRPr="004B4015" w:rsidRDefault="004B4015" w:rsidP="004B4015">
      <w:pPr>
        <w:widowControl w:val="0"/>
        <w:tabs>
          <w:tab w:val="left" w:pos="-720"/>
          <w:tab w:val="left" w:pos="1830"/>
        </w:tabs>
        <w:suppressAutoHyphens/>
        <w:spacing w:after="0" w:line="240" w:lineRule="auto"/>
        <w:ind w:left="0" w:firstLine="0"/>
        <w:rPr>
          <w:rFonts w:ascii="Palatino Linotype" w:hAnsi="Palatino Linotype"/>
          <w:bCs/>
          <w:snapToGrid w:val="0"/>
          <w:color w:val="auto"/>
          <w:spacing w:val="-3"/>
          <w:sz w:val="22"/>
          <w:lang w:eastAsia="en-US"/>
        </w:rPr>
      </w:pPr>
    </w:p>
    <w:p w14:paraId="030033B7" w14:textId="77777777" w:rsidR="004B4015" w:rsidRPr="004B4015" w:rsidRDefault="004B4015" w:rsidP="004B4015">
      <w:pPr>
        <w:widowControl w:val="0"/>
        <w:tabs>
          <w:tab w:val="left" w:pos="-720"/>
          <w:tab w:val="left" w:pos="1830"/>
        </w:tabs>
        <w:suppressAutoHyphens/>
        <w:spacing w:after="0" w:line="240" w:lineRule="auto"/>
        <w:ind w:left="0" w:firstLine="0"/>
        <w:rPr>
          <w:rFonts w:ascii="Palatino Linotype" w:hAnsi="Palatino Linotype"/>
          <w:bCs/>
          <w:snapToGrid w:val="0"/>
          <w:color w:val="auto"/>
          <w:spacing w:val="-3"/>
          <w:sz w:val="22"/>
          <w:lang w:eastAsia="en-US"/>
        </w:rPr>
      </w:pPr>
      <w:r w:rsidRPr="004B4015">
        <w:rPr>
          <w:rFonts w:ascii="Palatino Linotype" w:hAnsi="Palatino Linotype"/>
          <w:bCs/>
          <w:snapToGrid w:val="0"/>
          <w:color w:val="auto"/>
          <w:spacing w:val="-3"/>
          <w:sz w:val="22"/>
          <w:lang w:eastAsia="en-US"/>
        </w:rPr>
        <w:t xml:space="preserve">De bijlage behorende bij artikel 16, derde lid, van het </w:t>
      </w:r>
      <w:r w:rsidRPr="004B4015">
        <w:rPr>
          <w:rFonts w:ascii="Palatino Linotype" w:hAnsi="Palatino Linotype"/>
          <w:snapToGrid w:val="0"/>
          <w:color w:val="auto"/>
          <w:sz w:val="22"/>
          <w:lang w:eastAsia="en-US"/>
        </w:rPr>
        <w:t xml:space="preserve">Landsbesluit methodiek bepaling passagiersfaciliteitengelden en landings- en parkeergelden </w:t>
      </w:r>
      <w:r w:rsidRPr="004B4015">
        <w:rPr>
          <w:rFonts w:ascii="Palatino Linotype" w:hAnsi="Palatino Linotype"/>
          <w:bCs/>
          <w:snapToGrid w:val="0"/>
          <w:color w:val="auto"/>
          <w:spacing w:val="-3"/>
          <w:sz w:val="22"/>
          <w:lang w:eastAsia="en-US"/>
        </w:rPr>
        <w:t xml:space="preserve">wordt hierbij bekendgemaakt. </w:t>
      </w:r>
    </w:p>
    <w:p w14:paraId="39CCA190" w14:textId="77777777" w:rsidR="004B4015" w:rsidRPr="004B4015" w:rsidRDefault="004B4015" w:rsidP="004B4015">
      <w:pPr>
        <w:widowControl w:val="0"/>
        <w:tabs>
          <w:tab w:val="left" w:pos="-720"/>
          <w:tab w:val="left" w:pos="1830"/>
        </w:tabs>
        <w:suppressAutoHyphens/>
        <w:spacing w:after="0" w:line="240" w:lineRule="auto"/>
        <w:ind w:left="0" w:firstLine="0"/>
        <w:rPr>
          <w:rFonts w:ascii="Palatino Linotype" w:hAnsi="Palatino Linotype"/>
          <w:bCs/>
          <w:snapToGrid w:val="0"/>
          <w:color w:val="auto"/>
          <w:spacing w:val="-3"/>
          <w:sz w:val="22"/>
          <w:lang w:eastAsia="en-US"/>
        </w:rPr>
      </w:pPr>
    </w:p>
    <w:p w14:paraId="7A5EDFFC" w14:textId="77777777" w:rsidR="004B4015" w:rsidRPr="004B4015" w:rsidRDefault="004B4015" w:rsidP="004B4015">
      <w:pPr>
        <w:widowControl w:val="0"/>
        <w:tabs>
          <w:tab w:val="left" w:pos="-720"/>
          <w:tab w:val="left" w:pos="1830"/>
        </w:tabs>
        <w:suppressAutoHyphens/>
        <w:spacing w:after="0" w:line="240" w:lineRule="auto"/>
        <w:ind w:left="0" w:firstLine="0"/>
        <w:rPr>
          <w:rFonts w:ascii="Palatino Linotype" w:hAnsi="Palatino Linotype"/>
          <w:bCs/>
          <w:snapToGrid w:val="0"/>
          <w:color w:val="auto"/>
          <w:spacing w:val="-3"/>
          <w:sz w:val="22"/>
          <w:lang w:eastAsia="en-US"/>
        </w:rPr>
      </w:pPr>
    </w:p>
    <w:p w14:paraId="24C3D31D" w14:textId="3A490E59" w:rsidR="004B4015" w:rsidRPr="004B4015" w:rsidRDefault="004B4015" w:rsidP="00736019">
      <w:pPr>
        <w:widowControl w:val="0"/>
        <w:tabs>
          <w:tab w:val="left" w:pos="-720"/>
          <w:tab w:val="left" w:pos="5387"/>
        </w:tabs>
        <w:suppressAutoHyphens/>
        <w:spacing w:after="0" w:line="240" w:lineRule="auto"/>
        <w:ind w:left="0" w:firstLine="0"/>
        <w:rPr>
          <w:rFonts w:ascii="Palatino Linotype" w:hAnsi="Palatino Linotype"/>
          <w:bCs/>
          <w:snapToGrid w:val="0"/>
          <w:color w:val="auto"/>
          <w:spacing w:val="-3"/>
          <w:sz w:val="22"/>
          <w:lang w:eastAsia="en-US"/>
        </w:rPr>
      </w:pPr>
      <w:r w:rsidRPr="004B4015">
        <w:rPr>
          <w:rFonts w:ascii="Palatino Linotype" w:hAnsi="Palatino Linotype"/>
          <w:bCs/>
          <w:snapToGrid w:val="0"/>
          <w:color w:val="auto"/>
          <w:spacing w:val="-3"/>
          <w:sz w:val="22"/>
          <w:lang w:eastAsia="en-US"/>
        </w:rPr>
        <w:tab/>
      </w:r>
      <w:r w:rsidRPr="004B4015">
        <w:rPr>
          <w:rFonts w:ascii="Palatino Linotype" w:hAnsi="Palatino Linotype"/>
          <w:bCs/>
          <w:snapToGrid w:val="0"/>
          <w:color w:val="auto"/>
          <w:spacing w:val="-3"/>
          <w:sz w:val="22"/>
          <w:lang w:eastAsia="en-US"/>
        </w:rPr>
        <w:tab/>
      </w:r>
      <w:r w:rsidRPr="004B4015">
        <w:rPr>
          <w:rFonts w:ascii="Palatino Linotype" w:hAnsi="Palatino Linotype"/>
          <w:bCs/>
          <w:snapToGrid w:val="0"/>
          <w:color w:val="auto"/>
          <w:spacing w:val="-3"/>
          <w:sz w:val="22"/>
          <w:lang w:eastAsia="en-US"/>
        </w:rPr>
        <w:tab/>
      </w:r>
      <w:r w:rsidRPr="004B4015">
        <w:rPr>
          <w:rFonts w:ascii="Palatino Linotype" w:hAnsi="Palatino Linotype"/>
          <w:bCs/>
          <w:snapToGrid w:val="0"/>
          <w:color w:val="auto"/>
          <w:spacing w:val="-3"/>
          <w:sz w:val="22"/>
          <w:lang w:eastAsia="en-US"/>
        </w:rPr>
        <w:tab/>
      </w:r>
      <w:r w:rsidRPr="004B4015">
        <w:rPr>
          <w:rFonts w:ascii="Palatino Linotype" w:hAnsi="Palatino Linotype"/>
          <w:bCs/>
          <w:snapToGrid w:val="0"/>
          <w:color w:val="auto"/>
          <w:spacing w:val="-3"/>
          <w:sz w:val="22"/>
          <w:lang w:eastAsia="en-US"/>
        </w:rPr>
        <w:tab/>
      </w:r>
      <w:r w:rsidRPr="004B4015">
        <w:rPr>
          <w:rFonts w:ascii="Palatino Linotype" w:hAnsi="Palatino Linotype"/>
          <w:bCs/>
          <w:snapToGrid w:val="0"/>
          <w:color w:val="auto"/>
          <w:spacing w:val="-3"/>
          <w:sz w:val="22"/>
          <w:lang w:eastAsia="en-US"/>
        </w:rPr>
        <w:tab/>
      </w:r>
      <w:r w:rsidRPr="004B4015">
        <w:rPr>
          <w:rFonts w:ascii="Palatino Linotype" w:hAnsi="Palatino Linotype"/>
          <w:bCs/>
          <w:snapToGrid w:val="0"/>
          <w:color w:val="auto"/>
          <w:spacing w:val="-3"/>
          <w:sz w:val="22"/>
          <w:lang w:eastAsia="en-US"/>
        </w:rPr>
        <w:tab/>
        <w:t>Willemstad, 2 mei 2018</w:t>
      </w:r>
      <w:r w:rsidRPr="004B4015">
        <w:rPr>
          <w:rFonts w:ascii="Palatino Linotype" w:hAnsi="Palatino Linotype"/>
          <w:bCs/>
          <w:snapToGrid w:val="0"/>
          <w:color w:val="auto"/>
          <w:spacing w:val="-3"/>
          <w:sz w:val="22"/>
          <w:lang w:eastAsia="en-US"/>
        </w:rPr>
        <w:tab/>
      </w:r>
      <w:r w:rsidRPr="004B4015">
        <w:rPr>
          <w:rFonts w:ascii="Palatino Linotype" w:hAnsi="Palatino Linotype"/>
          <w:bCs/>
          <w:snapToGrid w:val="0"/>
          <w:color w:val="auto"/>
          <w:spacing w:val="-3"/>
          <w:sz w:val="22"/>
          <w:lang w:eastAsia="en-US"/>
        </w:rPr>
        <w:tab/>
      </w:r>
      <w:r w:rsidRPr="004B4015">
        <w:rPr>
          <w:rFonts w:ascii="Palatino Linotype" w:hAnsi="Palatino Linotype"/>
          <w:bCs/>
          <w:snapToGrid w:val="0"/>
          <w:color w:val="auto"/>
          <w:spacing w:val="-3"/>
          <w:sz w:val="22"/>
          <w:lang w:eastAsia="en-US"/>
        </w:rPr>
        <w:tab/>
        <w:t>De waarnemende Sector-directeur</w:t>
      </w:r>
    </w:p>
    <w:p w14:paraId="0786D016" w14:textId="0D34ED97" w:rsidR="004B4015" w:rsidRPr="004B4015" w:rsidRDefault="004B4015" w:rsidP="00736019">
      <w:pPr>
        <w:widowControl w:val="0"/>
        <w:tabs>
          <w:tab w:val="left" w:pos="-720"/>
          <w:tab w:val="left" w:pos="5387"/>
          <w:tab w:val="left" w:pos="6521"/>
        </w:tabs>
        <w:suppressAutoHyphens/>
        <w:spacing w:after="0" w:line="240" w:lineRule="auto"/>
        <w:ind w:left="0" w:firstLine="0"/>
        <w:rPr>
          <w:rFonts w:ascii="Palatino Linotype" w:hAnsi="Palatino Linotype"/>
          <w:bCs/>
          <w:snapToGrid w:val="0"/>
          <w:color w:val="auto"/>
          <w:spacing w:val="-3"/>
          <w:sz w:val="22"/>
          <w:lang w:eastAsia="en-US"/>
        </w:rPr>
      </w:pPr>
      <w:r w:rsidRPr="004B4015">
        <w:rPr>
          <w:rFonts w:ascii="Palatino Linotype" w:hAnsi="Palatino Linotype"/>
          <w:bCs/>
          <w:snapToGrid w:val="0"/>
          <w:color w:val="auto"/>
          <w:spacing w:val="-3"/>
          <w:sz w:val="22"/>
          <w:lang w:eastAsia="en-US"/>
        </w:rPr>
        <w:tab/>
        <w:t>Algemene Zaken,</w:t>
      </w:r>
    </w:p>
    <w:p w14:paraId="59E99995" w14:textId="1D6163BC" w:rsidR="004B4015" w:rsidRPr="004B4015" w:rsidRDefault="004B4015" w:rsidP="00736019">
      <w:pPr>
        <w:widowControl w:val="0"/>
        <w:tabs>
          <w:tab w:val="left" w:pos="-720"/>
          <w:tab w:val="left" w:pos="5387"/>
        </w:tabs>
        <w:suppressAutoHyphens/>
        <w:spacing w:after="0" w:line="240" w:lineRule="auto"/>
        <w:ind w:left="0" w:firstLine="0"/>
        <w:rPr>
          <w:rFonts w:ascii="Palatino Linotype" w:hAnsi="Palatino Linotype"/>
          <w:bCs/>
          <w:snapToGrid w:val="0"/>
          <w:color w:val="auto"/>
          <w:spacing w:val="-3"/>
          <w:sz w:val="22"/>
          <w:lang w:eastAsia="en-US"/>
        </w:rPr>
      </w:pPr>
      <w:r w:rsidRPr="004B4015">
        <w:rPr>
          <w:rFonts w:ascii="Palatino Linotype" w:hAnsi="Palatino Linotype"/>
          <w:bCs/>
          <w:snapToGrid w:val="0"/>
          <w:color w:val="auto"/>
          <w:spacing w:val="-3"/>
          <w:sz w:val="22"/>
          <w:lang w:eastAsia="en-US"/>
        </w:rPr>
        <w:tab/>
        <w:t>voor deze,</w:t>
      </w:r>
    </w:p>
    <w:p w14:paraId="71B5CECE" w14:textId="35E1A726" w:rsidR="004B4015" w:rsidRPr="004B4015" w:rsidRDefault="004B4015" w:rsidP="00736019">
      <w:pPr>
        <w:widowControl w:val="0"/>
        <w:tabs>
          <w:tab w:val="left" w:pos="-720"/>
          <w:tab w:val="left" w:pos="5387"/>
        </w:tabs>
        <w:suppressAutoHyphens/>
        <w:spacing w:after="0" w:line="240" w:lineRule="auto"/>
        <w:ind w:left="0" w:firstLine="0"/>
        <w:rPr>
          <w:rFonts w:ascii="Palatino Linotype" w:hAnsi="Palatino Linotype"/>
          <w:bCs/>
          <w:snapToGrid w:val="0"/>
          <w:color w:val="auto"/>
          <w:spacing w:val="-3"/>
          <w:sz w:val="22"/>
          <w:lang w:eastAsia="en-US"/>
        </w:rPr>
      </w:pPr>
      <w:r w:rsidRPr="004B4015">
        <w:rPr>
          <w:rFonts w:ascii="Palatino Linotype" w:hAnsi="Palatino Linotype"/>
          <w:bCs/>
          <w:snapToGrid w:val="0"/>
          <w:color w:val="auto"/>
          <w:spacing w:val="-3"/>
          <w:sz w:val="22"/>
          <w:lang w:eastAsia="en-US"/>
        </w:rPr>
        <w:tab/>
        <w:t>mr. N. Samson-Coffie</w:t>
      </w:r>
    </w:p>
    <w:p w14:paraId="66CBA154" w14:textId="77777777" w:rsidR="004B4015" w:rsidRPr="004B4015" w:rsidRDefault="004B4015" w:rsidP="004B4015">
      <w:pPr>
        <w:widowControl w:val="0"/>
        <w:tabs>
          <w:tab w:val="left" w:pos="-720"/>
          <w:tab w:val="left" w:pos="1830"/>
        </w:tabs>
        <w:suppressAutoHyphens/>
        <w:spacing w:after="0" w:line="240" w:lineRule="auto"/>
        <w:ind w:left="0" w:firstLine="0"/>
        <w:rPr>
          <w:rFonts w:ascii="Palatino Linotype" w:hAnsi="Palatino Linotype"/>
          <w:bCs/>
          <w:snapToGrid w:val="0"/>
          <w:color w:val="auto"/>
          <w:spacing w:val="-3"/>
          <w:sz w:val="22"/>
          <w:lang w:eastAsia="en-US"/>
        </w:rPr>
      </w:pPr>
      <w:r w:rsidRPr="004B4015">
        <w:rPr>
          <w:rFonts w:ascii="Palatino Linotype" w:hAnsi="Palatino Linotype"/>
          <w:bCs/>
          <w:snapToGrid w:val="0"/>
          <w:color w:val="auto"/>
          <w:spacing w:val="-3"/>
          <w:sz w:val="22"/>
          <w:lang w:eastAsia="en-US"/>
        </w:rPr>
        <w:tab/>
      </w:r>
      <w:r w:rsidRPr="004B4015">
        <w:rPr>
          <w:rFonts w:ascii="Palatino Linotype" w:hAnsi="Palatino Linotype"/>
          <w:bCs/>
          <w:snapToGrid w:val="0"/>
          <w:color w:val="auto"/>
          <w:spacing w:val="-3"/>
          <w:sz w:val="22"/>
          <w:lang w:eastAsia="en-US"/>
        </w:rPr>
        <w:tab/>
      </w:r>
      <w:r w:rsidRPr="004B4015">
        <w:rPr>
          <w:rFonts w:ascii="Palatino Linotype" w:hAnsi="Palatino Linotype"/>
          <w:bCs/>
          <w:snapToGrid w:val="0"/>
          <w:color w:val="auto"/>
          <w:spacing w:val="-3"/>
          <w:sz w:val="22"/>
          <w:lang w:eastAsia="en-US"/>
        </w:rPr>
        <w:tab/>
      </w:r>
      <w:r w:rsidRPr="004B4015">
        <w:rPr>
          <w:rFonts w:ascii="Palatino Linotype" w:hAnsi="Palatino Linotype"/>
          <w:bCs/>
          <w:snapToGrid w:val="0"/>
          <w:color w:val="auto"/>
          <w:spacing w:val="-3"/>
          <w:sz w:val="22"/>
          <w:lang w:eastAsia="en-US"/>
        </w:rPr>
        <w:tab/>
      </w:r>
      <w:r w:rsidRPr="004B4015">
        <w:rPr>
          <w:rFonts w:ascii="Palatino Linotype" w:hAnsi="Palatino Linotype"/>
          <w:bCs/>
          <w:snapToGrid w:val="0"/>
          <w:color w:val="auto"/>
          <w:spacing w:val="-3"/>
          <w:sz w:val="22"/>
          <w:lang w:eastAsia="en-US"/>
        </w:rPr>
        <w:tab/>
      </w:r>
      <w:r w:rsidRPr="004B4015">
        <w:rPr>
          <w:rFonts w:ascii="Palatino Linotype" w:hAnsi="Palatino Linotype"/>
          <w:bCs/>
          <w:snapToGrid w:val="0"/>
          <w:color w:val="auto"/>
          <w:spacing w:val="-3"/>
          <w:sz w:val="22"/>
          <w:lang w:eastAsia="en-US"/>
        </w:rPr>
        <w:tab/>
      </w:r>
    </w:p>
    <w:p w14:paraId="2CF91452" w14:textId="77777777" w:rsidR="004B4015" w:rsidRPr="004B4015" w:rsidRDefault="004B4015" w:rsidP="004B4015">
      <w:pPr>
        <w:widowControl w:val="0"/>
        <w:tabs>
          <w:tab w:val="left" w:pos="-720"/>
          <w:tab w:val="left" w:pos="1830"/>
        </w:tabs>
        <w:suppressAutoHyphens/>
        <w:spacing w:after="0" w:line="240" w:lineRule="auto"/>
        <w:ind w:left="0" w:firstLine="0"/>
        <w:rPr>
          <w:rFonts w:ascii="Palatino Linotype" w:hAnsi="Palatino Linotype"/>
          <w:bCs/>
          <w:snapToGrid w:val="0"/>
          <w:color w:val="auto"/>
          <w:spacing w:val="-3"/>
          <w:sz w:val="22"/>
          <w:lang w:eastAsia="en-US"/>
        </w:rPr>
      </w:pPr>
      <w:r w:rsidRPr="004B4015">
        <w:rPr>
          <w:rFonts w:ascii="Palatino Linotype" w:hAnsi="Palatino Linotype"/>
          <w:bCs/>
          <w:snapToGrid w:val="0"/>
          <w:color w:val="auto"/>
          <w:spacing w:val="-3"/>
          <w:sz w:val="22"/>
          <w:lang w:eastAsia="en-US"/>
        </w:rPr>
        <w:tab/>
      </w:r>
    </w:p>
    <w:p w14:paraId="4BCBCA4F" w14:textId="77777777" w:rsidR="004B4015" w:rsidRDefault="004B4015">
      <w:pPr>
        <w:spacing w:after="160" w:line="259" w:lineRule="auto"/>
        <w:ind w:left="0" w:firstLine="0"/>
        <w:jc w:val="left"/>
        <w:rPr>
          <w:rFonts w:ascii="Palatino Linotype" w:hAnsi="Palatino Linotype"/>
          <w:b/>
          <w:sz w:val="22"/>
        </w:rPr>
      </w:pPr>
      <w:r>
        <w:rPr>
          <w:rFonts w:ascii="Palatino Linotype" w:hAnsi="Palatino Linotype"/>
          <w:b/>
          <w:sz w:val="22"/>
        </w:rPr>
        <w:br w:type="page"/>
      </w:r>
    </w:p>
    <w:p w14:paraId="1ADB273F" w14:textId="48BB12C4" w:rsidR="006E717A" w:rsidRPr="00D81326" w:rsidRDefault="000E7D69" w:rsidP="00FA79F0">
      <w:pPr>
        <w:spacing w:after="3" w:line="237" w:lineRule="auto"/>
        <w:ind w:left="-5"/>
        <w:rPr>
          <w:rFonts w:ascii="Palatino Linotype" w:hAnsi="Palatino Linotype"/>
          <w:sz w:val="22"/>
        </w:rPr>
      </w:pPr>
      <w:r w:rsidRPr="00D81326">
        <w:rPr>
          <w:rFonts w:ascii="Palatino Linotype" w:hAnsi="Palatino Linotype"/>
          <w:b/>
          <w:sz w:val="22"/>
        </w:rPr>
        <w:lastRenderedPageBreak/>
        <w:t xml:space="preserve">Bijlage </w:t>
      </w:r>
      <w:r w:rsidR="00AA7436">
        <w:rPr>
          <w:rFonts w:ascii="Palatino Linotype" w:hAnsi="Palatino Linotype"/>
          <w:b/>
          <w:sz w:val="22"/>
        </w:rPr>
        <w:t xml:space="preserve">behorende </w:t>
      </w:r>
      <w:r w:rsidRPr="00D81326">
        <w:rPr>
          <w:rFonts w:ascii="Palatino Linotype" w:hAnsi="Palatino Linotype"/>
          <w:b/>
          <w:sz w:val="22"/>
        </w:rPr>
        <w:t xml:space="preserve">bij </w:t>
      </w:r>
      <w:r w:rsidR="00FA79F0">
        <w:rPr>
          <w:rFonts w:ascii="Palatino Linotype" w:hAnsi="Palatino Linotype"/>
          <w:b/>
          <w:sz w:val="22"/>
        </w:rPr>
        <w:t>artikel 16, derde lid, van het</w:t>
      </w:r>
      <w:r w:rsidR="00D81326">
        <w:rPr>
          <w:rFonts w:ascii="Palatino Linotype" w:hAnsi="Palatino Linotype"/>
          <w:b/>
          <w:sz w:val="22"/>
        </w:rPr>
        <w:t xml:space="preserve"> </w:t>
      </w:r>
      <w:r w:rsidRPr="00D81326">
        <w:rPr>
          <w:rFonts w:ascii="Palatino Linotype" w:hAnsi="Palatino Linotype"/>
          <w:b/>
          <w:sz w:val="22"/>
        </w:rPr>
        <w:t xml:space="preserve">Landsbesluit methodiek bepaling passagiersfaciliteitengelden en landings- en parkeergelden </w:t>
      </w:r>
    </w:p>
    <w:p w14:paraId="647D6324" w14:textId="77777777" w:rsidR="006E717A" w:rsidRPr="00D81326" w:rsidRDefault="000E7D69">
      <w:pPr>
        <w:spacing w:after="0" w:line="259" w:lineRule="auto"/>
        <w:ind w:left="0" w:firstLine="0"/>
        <w:jc w:val="left"/>
        <w:rPr>
          <w:rFonts w:ascii="Palatino Linotype" w:hAnsi="Palatino Linotype"/>
          <w:sz w:val="22"/>
        </w:rPr>
      </w:pPr>
      <w:r w:rsidRPr="00D81326">
        <w:rPr>
          <w:rFonts w:ascii="Palatino Linotype" w:hAnsi="Palatino Linotype"/>
          <w:b/>
          <w:sz w:val="22"/>
        </w:rPr>
        <w:t xml:space="preserve"> </w:t>
      </w:r>
    </w:p>
    <w:p w14:paraId="39515251" w14:textId="77777777" w:rsidR="006E717A" w:rsidRPr="00D81326" w:rsidRDefault="000E7D69">
      <w:pPr>
        <w:spacing w:after="0" w:line="259" w:lineRule="auto"/>
        <w:ind w:left="0" w:firstLine="0"/>
        <w:jc w:val="left"/>
        <w:rPr>
          <w:rFonts w:ascii="Palatino Linotype" w:hAnsi="Palatino Linotype"/>
          <w:sz w:val="22"/>
        </w:rPr>
      </w:pPr>
      <w:r w:rsidRPr="00D81326">
        <w:rPr>
          <w:rFonts w:ascii="Palatino Linotype" w:hAnsi="Palatino Linotype"/>
          <w:b/>
          <w:sz w:val="22"/>
        </w:rPr>
        <w:t xml:space="preserve"> </w:t>
      </w:r>
    </w:p>
    <w:p w14:paraId="7FCFB906" w14:textId="77777777" w:rsidR="006E717A" w:rsidRPr="00D81326" w:rsidRDefault="000E7D69">
      <w:pPr>
        <w:spacing w:after="3" w:line="237" w:lineRule="auto"/>
        <w:ind w:left="-5"/>
        <w:rPr>
          <w:rFonts w:ascii="Palatino Linotype" w:hAnsi="Palatino Linotype"/>
          <w:sz w:val="22"/>
        </w:rPr>
      </w:pPr>
      <w:r w:rsidRPr="00D81326">
        <w:rPr>
          <w:rFonts w:ascii="Palatino Linotype" w:hAnsi="Palatino Linotype"/>
          <w:b/>
          <w:sz w:val="22"/>
        </w:rPr>
        <w:t xml:space="preserve">Inleiding </w:t>
      </w:r>
    </w:p>
    <w:p w14:paraId="5EFA25F2" w14:textId="77777777" w:rsidR="006E717A" w:rsidRPr="00D81326" w:rsidRDefault="000E7D69">
      <w:pPr>
        <w:spacing w:after="40"/>
        <w:ind w:left="-5"/>
        <w:rPr>
          <w:rFonts w:ascii="Palatino Linotype" w:hAnsi="Palatino Linotype"/>
          <w:sz w:val="22"/>
        </w:rPr>
      </w:pPr>
      <w:r w:rsidRPr="00D81326">
        <w:rPr>
          <w:rFonts w:ascii="Palatino Linotype" w:hAnsi="Palatino Linotype"/>
          <w:sz w:val="22"/>
        </w:rPr>
        <w:t xml:space="preserve">Voor de bepaling van het maximaal toegestane rendement ingevolge artikel 16, derde lid, </w:t>
      </w:r>
      <w:r w:rsidR="00FA79F0">
        <w:rPr>
          <w:rFonts w:ascii="Palatino Linotype" w:hAnsi="Palatino Linotype"/>
          <w:sz w:val="22"/>
        </w:rPr>
        <w:t xml:space="preserve">van het </w:t>
      </w:r>
      <w:r w:rsidR="00FA79F0" w:rsidRPr="00FA79F0">
        <w:rPr>
          <w:rFonts w:ascii="Palatino Linotype" w:hAnsi="Palatino Linotype"/>
          <w:sz w:val="22"/>
        </w:rPr>
        <w:t xml:space="preserve">Landsbesluit methodiek bepaling passagiersfaciliteitengelden en landings- en parkeergelden </w:t>
      </w:r>
      <w:r w:rsidRPr="00D81326">
        <w:rPr>
          <w:rFonts w:ascii="Palatino Linotype" w:hAnsi="Palatino Linotype"/>
          <w:sz w:val="22"/>
        </w:rPr>
        <w:t>kom</w:t>
      </w:r>
      <w:r w:rsidR="00774AA5" w:rsidRPr="00D81326">
        <w:rPr>
          <w:rFonts w:ascii="Palatino Linotype" w:hAnsi="Palatino Linotype"/>
          <w:sz w:val="22"/>
        </w:rPr>
        <w:t>en</w:t>
      </w:r>
      <w:r w:rsidRPr="00D81326">
        <w:rPr>
          <w:rFonts w:ascii="Palatino Linotype" w:hAnsi="Palatino Linotype"/>
          <w:sz w:val="22"/>
        </w:rPr>
        <w:t xml:space="preserve"> in deze bijlage achtereenvolgens het volgende aan de orde: </w:t>
      </w:r>
    </w:p>
    <w:p w14:paraId="3D8E9E0A" w14:textId="77777777" w:rsidR="000B166E" w:rsidRPr="00D81326" w:rsidRDefault="000E7D69" w:rsidP="00774AA5">
      <w:pPr>
        <w:pStyle w:val="ListParagraph"/>
        <w:numPr>
          <w:ilvl w:val="0"/>
          <w:numId w:val="3"/>
        </w:numPr>
        <w:rPr>
          <w:rFonts w:ascii="Palatino Linotype" w:hAnsi="Palatino Linotype"/>
          <w:sz w:val="22"/>
        </w:rPr>
      </w:pPr>
      <w:r w:rsidRPr="00D81326">
        <w:rPr>
          <w:rFonts w:ascii="Palatino Linotype" w:hAnsi="Palatino Linotype"/>
          <w:sz w:val="22"/>
        </w:rPr>
        <w:t xml:space="preserve">Maximaal toegestane rendement op basis van de </w:t>
      </w:r>
      <w:r w:rsidR="000B166E" w:rsidRPr="00D81326">
        <w:rPr>
          <w:rFonts w:ascii="Palatino Linotype" w:hAnsi="Palatino Linotype"/>
          <w:sz w:val="22"/>
        </w:rPr>
        <w:t>Gewogen Gemiddelde Vermogenskostenvoet (</w:t>
      </w:r>
      <w:r w:rsidRPr="00D81326">
        <w:rPr>
          <w:rFonts w:ascii="Palatino Linotype" w:hAnsi="Palatino Linotype"/>
          <w:sz w:val="22"/>
        </w:rPr>
        <w:t>Weighted Average Cost of Capital</w:t>
      </w:r>
      <w:r w:rsidR="000B166E" w:rsidRPr="00D81326">
        <w:rPr>
          <w:rFonts w:ascii="Palatino Linotype" w:hAnsi="Palatino Linotype"/>
          <w:sz w:val="22"/>
        </w:rPr>
        <w:t>)</w:t>
      </w:r>
      <w:r w:rsidRPr="00D81326">
        <w:rPr>
          <w:rFonts w:ascii="Palatino Linotype" w:hAnsi="Palatino Linotype"/>
          <w:sz w:val="22"/>
        </w:rPr>
        <w:t>;</w:t>
      </w:r>
    </w:p>
    <w:p w14:paraId="2351B968" w14:textId="77777777" w:rsidR="006E717A" w:rsidRPr="00D81326" w:rsidRDefault="000E7D69" w:rsidP="00774AA5">
      <w:pPr>
        <w:pStyle w:val="ListParagraph"/>
        <w:numPr>
          <w:ilvl w:val="0"/>
          <w:numId w:val="3"/>
        </w:numPr>
        <w:rPr>
          <w:rFonts w:ascii="Palatino Linotype" w:hAnsi="Palatino Linotype"/>
          <w:sz w:val="22"/>
        </w:rPr>
      </w:pPr>
      <w:r w:rsidRPr="00D81326">
        <w:rPr>
          <w:rFonts w:ascii="Palatino Linotype" w:hAnsi="Palatino Linotype"/>
          <w:sz w:val="22"/>
        </w:rPr>
        <w:t xml:space="preserve">De berekening en doorwerking van het maximaal toegestane rendement in de kosten. </w:t>
      </w:r>
    </w:p>
    <w:p w14:paraId="1142811C" w14:textId="77777777" w:rsidR="006E717A" w:rsidRPr="00D81326" w:rsidRDefault="000E7D69">
      <w:pPr>
        <w:spacing w:after="0" w:line="259" w:lineRule="auto"/>
        <w:ind w:left="0" w:firstLine="0"/>
        <w:jc w:val="left"/>
        <w:rPr>
          <w:rFonts w:ascii="Palatino Linotype" w:hAnsi="Palatino Linotype"/>
          <w:sz w:val="22"/>
        </w:rPr>
      </w:pPr>
      <w:r w:rsidRPr="00D81326">
        <w:rPr>
          <w:rFonts w:ascii="Palatino Linotype" w:hAnsi="Palatino Linotype"/>
          <w:b/>
          <w:sz w:val="22"/>
        </w:rPr>
        <w:t xml:space="preserve"> </w:t>
      </w:r>
    </w:p>
    <w:p w14:paraId="3F5FB6BC" w14:textId="77777777" w:rsidR="000B166E" w:rsidRPr="00D81326" w:rsidRDefault="000E7D69">
      <w:pPr>
        <w:ind w:left="-5"/>
        <w:rPr>
          <w:rFonts w:ascii="Palatino Linotype" w:hAnsi="Palatino Linotype"/>
          <w:b/>
          <w:sz w:val="22"/>
        </w:rPr>
      </w:pPr>
      <w:r w:rsidRPr="00D81326">
        <w:rPr>
          <w:rFonts w:ascii="Palatino Linotype" w:hAnsi="Palatino Linotype"/>
          <w:b/>
          <w:sz w:val="22"/>
        </w:rPr>
        <w:t>Maximaal toegestane rendement op basis van de</w:t>
      </w:r>
      <w:r w:rsidR="000B166E" w:rsidRPr="00D81326">
        <w:rPr>
          <w:rFonts w:ascii="Palatino Linotype" w:hAnsi="Palatino Linotype"/>
          <w:b/>
          <w:sz w:val="22"/>
        </w:rPr>
        <w:t xml:space="preserve"> Gewogen Gemiddelde Vermogenskostenvoet.</w:t>
      </w:r>
      <w:r w:rsidRPr="00D81326">
        <w:rPr>
          <w:rFonts w:ascii="Palatino Linotype" w:hAnsi="Palatino Linotype"/>
          <w:b/>
          <w:sz w:val="22"/>
        </w:rPr>
        <w:t xml:space="preserve"> </w:t>
      </w:r>
    </w:p>
    <w:p w14:paraId="55F2208A" w14:textId="77777777" w:rsidR="006E717A" w:rsidRPr="00D81326" w:rsidRDefault="000E7D69">
      <w:pPr>
        <w:ind w:left="-5"/>
        <w:rPr>
          <w:rFonts w:ascii="Palatino Linotype" w:hAnsi="Palatino Linotype"/>
          <w:sz w:val="22"/>
        </w:rPr>
      </w:pPr>
      <w:r w:rsidRPr="00D81326">
        <w:rPr>
          <w:rFonts w:ascii="Palatino Linotype" w:hAnsi="Palatino Linotype"/>
          <w:sz w:val="22"/>
        </w:rPr>
        <w:t xml:space="preserve">De regulering van de tarieven van de exploitant is gebaseerd op de maximaal aan de luchtvaartactiviteiten toe te schrijven kosten vermeerderd met het maximaal toegestane rendement op het geïnvesteerde vermogen. Ook het aandeel van de kosten die de aanbieder van de luchtverkeersleidingsdiensten kan toeschrijven aan het naderings- en aerodrome luchtverkeer valt onder dezelfde tariefregulering en wordt eveneens vermeerderd met het maximaal toegestane rendement op het geïnvesteerde vermogen.  </w:t>
      </w:r>
    </w:p>
    <w:p w14:paraId="44D72A98" w14:textId="77777777" w:rsidR="006E717A" w:rsidRPr="00D81326" w:rsidRDefault="000E7D69">
      <w:pPr>
        <w:spacing w:after="0" w:line="259" w:lineRule="auto"/>
        <w:ind w:left="0" w:firstLine="0"/>
        <w:jc w:val="left"/>
        <w:rPr>
          <w:rFonts w:ascii="Palatino Linotype" w:hAnsi="Palatino Linotype"/>
          <w:sz w:val="22"/>
        </w:rPr>
      </w:pPr>
      <w:r w:rsidRPr="00D81326">
        <w:rPr>
          <w:rFonts w:ascii="Palatino Linotype" w:hAnsi="Palatino Linotype"/>
          <w:sz w:val="22"/>
        </w:rPr>
        <w:t xml:space="preserve"> </w:t>
      </w:r>
    </w:p>
    <w:p w14:paraId="0D89E89B" w14:textId="77777777" w:rsidR="006E717A" w:rsidRPr="00D81326" w:rsidRDefault="000E7D69">
      <w:pPr>
        <w:ind w:left="-5"/>
        <w:rPr>
          <w:rFonts w:ascii="Palatino Linotype" w:hAnsi="Palatino Linotype"/>
          <w:sz w:val="22"/>
        </w:rPr>
      </w:pPr>
      <w:r w:rsidRPr="00D81326">
        <w:rPr>
          <w:rFonts w:ascii="Palatino Linotype" w:hAnsi="Palatino Linotype"/>
          <w:sz w:val="22"/>
        </w:rPr>
        <w:t>Het maximaal toegestane rendement wordt ex ante door Bureau Telecommunicatie en Post bepaald conform de in de markt geldende rendementseis van vermogensverschaffers, ook wel aangeduid met de gewogen gemiddelde vermogenskostenvoet, ofwel Weighted Average Cost of Capital</w:t>
      </w:r>
      <w:r w:rsidR="00E1691A" w:rsidRPr="00D81326">
        <w:rPr>
          <w:rFonts w:ascii="Palatino Linotype" w:hAnsi="Palatino Linotype"/>
          <w:sz w:val="22"/>
        </w:rPr>
        <w:t>, verder aan te duiden als de WACC</w:t>
      </w:r>
      <w:r w:rsidRPr="00D81326">
        <w:rPr>
          <w:rFonts w:ascii="Palatino Linotype" w:hAnsi="Palatino Linotype"/>
          <w:sz w:val="22"/>
        </w:rPr>
        <w:t xml:space="preserve">. De </w:t>
      </w:r>
      <w:r w:rsidR="00E1691A" w:rsidRPr="00D81326">
        <w:rPr>
          <w:rFonts w:ascii="Palatino Linotype" w:hAnsi="Palatino Linotype"/>
          <w:sz w:val="22"/>
        </w:rPr>
        <w:t>WACC</w:t>
      </w:r>
      <w:r w:rsidRPr="00D81326">
        <w:rPr>
          <w:rFonts w:ascii="Palatino Linotype" w:hAnsi="Palatino Linotype"/>
          <w:sz w:val="22"/>
        </w:rPr>
        <w:t xml:space="preserve"> kan verschillen per sector omdat  deze  gedeeltelijk een sectorspecifieke detaillering vergt van het risico dat een vermogensverschaffer in die sector loopt. </w:t>
      </w:r>
      <w:r w:rsidR="0058169D" w:rsidRPr="00D81326">
        <w:rPr>
          <w:rFonts w:ascii="Palatino Linotype" w:hAnsi="Palatino Linotype"/>
          <w:sz w:val="22"/>
        </w:rPr>
        <w:t>D</w:t>
      </w:r>
      <w:r w:rsidRPr="00D81326">
        <w:rPr>
          <w:rFonts w:ascii="Palatino Linotype" w:hAnsi="Palatino Linotype"/>
          <w:sz w:val="22"/>
        </w:rPr>
        <w:t xml:space="preserve">e </w:t>
      </w:r>
      <w:r w:rsidR="00E1691A" w:rsidRPr="00D81326">
        <w:rPr>
          <w:rFonts w:ascii="Palatino Linotype" w:hAnsi="Palatino Linotype"/>
          <w:sz w:val="22"/>
        </w:rPr>
        <w:t>WACC</w:t>
      </w:r>
      <w:r w:rsidRPr="00D81326">
        <w:rPr>
          <w:rFonts w:ascii="Palatino Linotype" w:hAnsi="Palatino Linotype"/>
          <w:sz w:val="22"/>
        </w:rPr>
        <w:t xml:space="preserve"> </w:t>
      </w:r>
      <w:r w:rsidR="0058169D" w:rsidRPr="00D81326">
        <w:rPr>
          <w:rFonts w:ascii="Palatino Linotype" w:hAnsi="Palatino Linotype"/>
          <w:sz w:val="22"/>
        </w:rPr>
        <w:t xml:space="preserve">wordt berekend als het gewogen gemiddelde </w:t>
      </w:r>
      <w:r w:rsidR="000930DB" w:rsidRPr="00D81326">
        <w:rPr>
          <w:rFonts w:ascii="Palatino Linotype" w:hAnsi="Palatino Linotype"/>
          <w:sz w:val="22"/>
        </w:rPr>
        <w:t xml:space="preserve">van </w:t>
      </w:r>
      <w:r w:rsidRPr="00D81326">
        <w:rPr>
          <w:rFonts w:ascii="Palatino Linotype" w:hAnsi="Palatino Linotype"/>
          <w:sz w:val="22"/>
        </w:rPr>
        <w:t xml:space="preserve">het aandeel eigen en vreemd vermogen, in onderstaande formule respectievelijk E/(D+E) en D/(D+E). De berekening van de WACC kent daarmee de volgende elementen: </w:t>
      </w:r>
    </w:p>
    <w:p w14:paraId="7EAD3E8C" w14:textId="77777777" w:rsidR="006E717A" w:rsidRPr="00D81326" w:rsidRDefault="000E7D69">
      <w:pPr>
        <w:spacing w:after="0" w:line="259" w:lineRule="auto"/>
        <w:ind w:left="0" w:firstLine="0"/>
        <w:jc w:val="left"/>
        <w:rPr>
          <w:rFonts w:ascii="Palatino Linotype" w:hAnsi="Palatino Linotype"/>
          <w:sz w:val="22"/>
        </w:rPr>
      </w:pPr>
      <w:r w:rsidRPr="00D81326">
        <w:rPr>
          <w:rFonts w:ascii="Palatino Linotype" w:hAnsi="Palatino Linotype"/>
          <w:sz w:val="22"/>
        </w:rPr>
        <w:t xml:space="preserve"> </w:t>
      </w:r>
    </w:p>
    <w:p w14:paraId="5745828F" w14:textId="77777777" w:rsidR="006E717A" w:rsidRPr="00D81326" w:rsidRDefault="000E7D69" w:rsidP="005B28F7">
      <w:pPr>
        <w:spacing w:after="54" w:line="237" w:lineRule="auto"/>
        <w:ind w:left="-15" w:right="2457" w:firstLine="15"/>
        <w:rPr>
          <w:rFonts w:ascii="Palatino Linotype" w:hAnsi="Palatino Linotype"/>
          <w:sz w:val="22"/>
        </w:rPr>
      </w:pPr>
      <w:r w:rsidRPr="00D81326">
        <w:rPr>
          <w:rFonts w:ascii="Palatino Linotype" w:hAnsi="Palatino Linotype"/>
          <w:b/>
          <w:sz w:val="22"/>
        </w:rPr>
        <w:t>WACC = R</w:t>
      </w:r>
      <w:r w:rsidRPr="00D81326">
        <w:rPr>
          <w:rFonts w:ascii="Palatino Linotype" w:hAnsi="Palatino Linotype"/>
          <w:b/>
          <w:sz w:val="22"/>
          <w:vertAlign w:val="subscript"/>
        </w:rPr>
        <w:t xml:space="preserve">e </w:t>
      </w:r>
      <w:r w:rsidRPr="00D81326">
        <w:rPr>
          <w:rFonts w:ascii="Palatino Linotype" w:hAnsi="Palatino Linotype"/>
          <w:b/>
          <w:sz w:val="22"/>
        </w:rPr>
        <w:t>* E/(D+E) + R</w:t>
      </w:r>
      <w:r w:rsidRPr="00D81326">
        <w:rPr>
          <w:rFonts w:ascii="Palatino Linotype" w:hAnsi="Palatino Linotype"/>
          <w:b/>
          <w:sz w:val="22"/>
          <w:vertAlign w:val="subscript"/>
        </w:rPr>
        <w:t xml:space="preserve">d </w:t>
      </w:r>
      <w:r w:rsidRPr="00D81326">
        <w:rPr>
          <w:rFonts w:ascii="Palatino Linotype" w:hAnsi="Palatino Linotype"/>
          <w:b/>
          <w:sz w:val="22"/>
        </w:rPr>
        <w:t>* (1-t) * D/(D+E)</w:t>
      </w:r>
      <w:r w:rsidRPr="00D81326">
        <w:rPr>
          <w:rFonts w:ascii="Palatino Linotype" w:hAnsi="Palatino Linotype"/>
          <w:sz w:val="22"/>
        </w:rPr>
        <w:t xml:space="preserve"> waarbij: </w:t>
      </w:r>
    </w:p>
    <w:p w14:paraId="20AE91FA" w14:textId="77777777" w:rsidR="006E717A" w:rsidRPr="00D81326" w:rsidRDefault="000E7D69" w:rsidP="0015396F">
      <w:pPr>
        <w:pStyle w:val="ListParagraph"/>
        <w:numPr>
          <w:ilvl w:val="0"/>
          <w:numId w:val="4"/>
        </w:numPr>
        <w:rPr>
          <w:rFonts w:ascii="Palatino Linotype" w:hAnsi="Palatino Linotype"/>
          <w:sz w:val="22"/>
        </w:rPr>
      </w:pPr>
      <w:r w:rsidRPr="00D81326">
        <w:rPr>
          <w:rFonts w:ascii="Palatino Linotype" w:hAnsi="Palatino Linotype"/>
          <w:sz w:val="22"/>
        </w:rPr>
        <w:t>R</w:t>
      </w:r>
      <w:r w:rsidRPr="00D81326">
        <w:rPr>
          <w:rFonts w:ascii="Palatino Linotype" w:hAnsi="Palatino Linotype"/>
          <w:sz w:val="22"/>
          <w:vertAlign w:val="subscript"/>
        </w:rPr>
        <w:t>e</w:t>
      </w:r>
      <w:r w:rsidRPr="00D81326">
        <w:rPr>
          <w:rFonts w:ascii="Palatino Linotype" w:hAnsi="Palatino Linotype"/>
          <w:sz w:val="22"/>
        </w:rPr>
        <w:t xml:space="preserve"> = kostenvoet van het (</w:t>
      </w:r>
      <w:r w:rsidR="00811F3F" w:rsidRPr="00D81326">
        <w:rPr>
          <w:rFonts w:ascii="Palatino Linotype" w:hAnsi="Palatino Linotype"/>
          <w:sz w:val="22"/>
        </w:rPr>
        <w:t xml:space="preserve">verlangde </w:t>
      </w:r>
      <w:r w:rsidRPr="00D81326">
        <w:rPr>
          <w:rFonts w:ascii="Palatino Linotype" w:hAnsi="Palatino Linotype"/>
          <w:sz w:val="22"/>
        </w:rPr>
        <w:t>rendement op) eigen vermogen</w:t>
      </w:r>
      <w:r w:rsidR="0058169D" w:rsidRPr="00D81326">
        <w:rPr>
          <w:rFonts w:ascii="Palatino Linotype" w:hAnsi="Palatino Linotype"/>
          <w:sz w:val="22"/>
        </w:rPr>
        <w:t xml:space="preserve"> (cost of equity)</w:t>
      </w:r>
      <w:r w:rsidRPr="00D81326">
        <w:rPr>
          <w:rFonts w:ascii="Palatino Linotype" w:hAnsi="Palatino Linotype"/>
          <w:sz w:val="22"/>
        </w:rPr>
        <w:t xml:space="preserve">  </w:t>
      </w:r>
    </w:p>
    <w:p w14:paraId="6422D81E" w14:textId="77777777" w:rsidR="006E717A" w:rsidRPr="00D81326" w:rsidRDefault="000E7D69" w:rsidP="0015396F">
      <w:pPr>
        <w:pStyle w:val="ListParagraph"/>
        <w:numPr>
          <w:ilvl w:val="0"/>
          <w:numId w:val="4"/>
        </w:numPr>
        <w:rPr>
          <w:rFonts w:ascii="Palatino Linotype" w:hAnsi="Palatino Linotype"/>
          <w:sz w:val="22"/>
        </w:rPr>
      </w:pPr>
      <w:r w:rsidRPr="00D81326">
        <w:rPr>
          <w:rFonts w:ascii="Palatino Linotype" w:hAnsi="Palatino Linotype"/>
          <w:sz w:val="22"/>
        </w:rPr>
        <w:t>R</w:t>
      </w:r>
      <w:r w:rsidRPr="00D81326">
        <w:rPr>
          <w:rFonts w:ascii="Palatino Linotype" w:hAnsi="Palatino Linotype"/>
          <w:sz w:val="22"/>
          <w:vertAlign w:val="subscript"/>
        </w:rPr>
        <w:t>d</w:t>
      </w:r>
      <w:r w:rsidRPr="00D81326">
        <w:rPr>
          <w:rFonts w:ascii="Palatino Linotype" w:hAnsi="Palatino Linotype"/>
          <w:sz w:val="22"/>
        </w:rPr>
        <w:t xml:space="preserve"> = kostenvoet van het (</w:t>
      </w:r>
      <w:r w:rsidR="00811F3F" w:rsidRPr="00D81326">
        <w:rPr>
          <w:rFonts w:ascii="Palatino Linotype" w:hAnsi="Palatino Linotype"/>
          <w:sz w:val="22"/>
        </w:rPr>
        <w:t xml:space="preserve">verlangde </w:t>
      </w:r>
      <w:r w:rsidRPr="00D81326">
        <w:rPr>
          <w:rFonts w:ascii="Palatino Linotype" w:hAnsi="Palatino Linotype"/>
          <w:sz w:val="22"/>
        </w:rPr>
        <w:t xml:space="preserve">rendement op) vreemd vermogen </w:t>
      </w:r>
      <w:r w:rsidR="0058169D" w:rsidRPr="00D81326">
        <w:rPr>
          <w:rFonts w:ascii="Palatino Linotype" w:hAnsi="Palatino Linotype"/>
          <w:sz w:val="22"/>
        </w:rPr>
        <w:t>(cost of debt)</w:t>
      </w:r>
    </w:p>
    <w:p w14:paraId="27C9EEDC" w14:textId="77777777" w:rsidR="006E717A" w:rsidRPr="00D81326" w:rsidRDefault="000E7D69" w:rsidP="0015396F">
      <w:pPr>
        <w:pStyle w:val="ListParagraph"/>
        <w:numPr>
          <w:ilvl w:val="0"/>
          <w:numId w:val="4"/>
        </w:numPr>
        <w:rPr>
          <w:rFonts w:ascii="Palatino Linotype" w:hAnsi="Palatino Linotype"/>
          <w:sz w:val="22"/>
        </w:rPr>
      </w:pPr>
      <w:r w:rsidRPr="00D81326">
        <w:rPr>
          <w:rFonts w:ascii="Palatino Linotype" w:hAnsi="Palatino Linotype"/>
          <w:sz w:val="22"/>
        </w:rPr>
        <w:t xml:space="preserve">D = </w:t>
      </w:r>
      <w:r w:rsidR="009E05E4" w:rsidRPr="00D81326">
        <w:rPr>
          <w:rFonts w:ascii="Palatino Linotype" w:hAnsi="Palatino Linotype"/>
          <w:sz w:val="22"/>
        </w:rPr>
        <w:t xml:space="preserve"> </w:t>
      </w:r>
      <w:r w:rsidRPr="00D81326">
        <w:rPr>
          <w:rFonts w:ascii="Palatino Linotype" w:hAnsi="Palatino Linotype"/>
          <w:sz w:val="22"/>
        </w:rPr>
        <w:t xml:space="preserve">marktwaarde van vreemd vermogen </w:t>
      </w:r>
      <w:r w:rsidR="0058169D" w:rsidRPr="00D81326">
        <w:rPr>
          <w:rFonts w:ascii="Palatino Linotype" w:hAnsi="Palatino Linotype"/>
          <w:sz w:val="22"/>
        </w:rPr>
        <w:t>(market value of debt)</w:t>
      </w:r>
      <w:r w:rsidRPr="00D81326">
        <w:rPr>
          <w:rFonts w:ascii="Palatino Linotype" w:hAnsi="Palatino Linotype"/>
          <w:sz w:val="22"/>
        </w:rPr>
        <w:t xml:space="preserve"> </w:t>
      </w:r>
    </w:p>
    <w:p w14:paraId="08DD4059" w14:textId="77777777" w:rsidR="006E717A" w:rsidRPr="00D81326" w:rsidRDefault="000E7D69" w:rsidP="0015396F">
      <w:pPr>
        <w:pStyle w:val="ListParagraph"/>
        <w:numPr>
          <w:ilvl w:val="0"/>
          <w:numId w:val="4"/>
        </w:numPr>
        <w:rPr>
          <w:rFonts w:ascii="Palatino Linotype" w:hAnsi="Palatino Linotype"/>
          <w:sz w:val="22"/>
        </w:rPr>
      </w:pPr>
      <w:r w:rsidRPr="00D81326">
        <w:rPr>
          <w:rFonts w:ascii="Palatino Linotype" w:hAnsi="Palatino Linotype"/>
          <w:sz w:val="22"/>
        </w:rPr>
        <w:t xml:space="preserve">E = </w:t>
      </w:r>
      <w:r w:rsidR="009E05E4" w:rsidRPr="00D81326">
        <w:rPr>
          <w:rFonts w:ascii="Palatino Linotype" w:hAnsi="Palatino Linotype"/>
          <w:sz w:val="22"/>
        </w:rPr>
        <w:t xml:space="preserve"> </w:t>
      </w:r>
      <w:r w:rsidRPr="00D81326">
        <w:rPr>
          <w:rFonts w:ascii="Palatino Linotype" w:hAnsi="Palatino Linotype"/>
          <w:sz w:val="22"/>
        </w:rPr>
        <w:t xml:space="preserve">marktwaarde van eigen vermogen </w:t>
      </w:r>
      <w:r w:rsidR="0058169D" w:rsidRPr="00D81326">
        <w:rPr>
          <w:rFonts w:ascii="Palatino Linotype" w:hAnsi="Palatino Linotype"/>
          <w:sz w:val="22"/>
        </w:rPr>
        <w:t>(market value of equity)</w:t>
      </w:r>
    </w:p>
    <w:p w14:paraId="2AFA4251" w14:textId="77777777" w:rsidR="006E717A" w:rsidRPr="00D81326" w:rsidRDefault="000E7D69" w:rsidP="0015396F">
      <w:pPr>
        <w:pStyle w:val="ListParagraph"/>
        <w:numPr>
          <w:ilvl w:val="0"/>
          <w:numId w:val="4"/>
        </w:numPr>
        <w:rPr>
          <w:rFonts w:ascii="Palatino Linotype" w:hAnsi="Palatino Linotype"/>
          <w:sz w:val="22"/>
        </w:rPr>
      </w:pPr>
      <w:r w:rsidRPr="00D81326">
        <w:rPr>
          <w:rFonts w:ascii="Palatino Linotype" w:hAnsi="Palatino Linotype"/>
          <w:sz w:val="22"/>
        </w:rPr>
        <w:t xml:space="preserve">D/(D+E) = aandeel vreemd vermogen (gearing factor) </w:t>
      </w:r>
    </w:p>
    <w:p w14:paraId="5DCEE8CD" w14:textId="77777777" w:rsidR="006E717A" w:rsidRPr="00D81326" w:rsidRDefault="000E7D69" w:rsidP="0015396F">
      <w:pPr>
        <w:pStyle w:val="ListParagraph"/>
        <w:numPr>
          <w:ilvl w:val="0"/>
          <w:numId w:val="4"/>
        </w:numPr>
        <w:rPr>
          <w:rFonts w:ascii="Palatino Linotype" w:hAnsi="Palatino Linotype"/>
          <w:sz w:val="22"/>
        </w:rPr>
      </w:pPr>
      <w:r w:rsidRPr="00D81326">
        <w:rPr>
          <w:rFonts w:ascii="Palatino Linotype" w:hAnsi="Palatino Linotype"/>
          <w:sz w:val="22"/>
        </w:rPr>
        <w:t xml:space="preserve">t = </w:t>
      </w:r>
      <w:r w:rsidR="009E05E4" w:rsidRPr="00D81326">
        <w:rPr>
          <w:rFonts w:ascii="Palatino Linotype" w:hAnsi="Palatino Linotype"/>
          <w:sz w:val="22"/>
        </w:rPr>
        <w:t xml:space="preserve">  </w:t>
      </w:r>
      <w:r w:rsidRPr="00D81326">
        <w:rPr>
          <w:rFonts w:ascii="Palatino Linotype" w:hAnsi="Palatino Linotype"/>
          <w:sz w:val="22"/>
        </w:rPr>
        <w:t xml:space="preserve">marginale belastingvoet vennootschapsbelasting </w:t>
      </w:r>
      <w:r w:rsidR="00E1691A" w:rsidRPr="00D81326">
        <w:rPr>
          <w:rFonts w:ascii="Palatino Linotype" w:hAnsi="Palatino Linotype"/>
          <w:sz w:val="22"/>
        </w:rPr>
        <w:t>(marginal tax rate</w:t>
      </w:r>
      <w:r w:rsidR="0058169D" w:rsidRPr="00D81326">
        <w:rPr>
          <w:rFonts w:ascii="Palatino Linotype" w:hAnsi="Palatino Linotype"/>
          <w:sz w:val="22"/>
        </w:rPr>
        <w:t>)</w:t>
      </w:r>
    </w:p>
    <w:p w14:paraId="65C5F655" w14:textId="77777777" w:rsidR="009C6FD2" w:rsidRPr="00D81326" w:rsidRDefault="009C6FD2">
      <w:pPr>
        <w:spacing w:after="0" w:line="259" w:lineRule="auto"/>
        <w:ind w:left="0" w:firstLine="0"/>
        <w:jc w:val="left"/>
        <w:rPr>
          <w:rFonts w:ascii="Palatino Linotype" w:hAnsi="Palatino Linotype"/>
          <w:sz w:val="22"/>
        </w:rPr>
      </w:pPr>
    </w:p>
    <w:p w14:paraId="7688105D" w14:textId="77777777" w:rsidR="006E717A" w:rsidRPr="00D81326" w:rsidRDefault="000E7D69">
      <w:pPr>
        <w:spacing w:after="0" w:line="259" w:lineRule="auto"/>
        <w:ind w:left="0" w:firstLine="0"/>
        <w:jc w:val="left"/>
        <w:rPr>
          <w:rFonts w:ascii="Palatino Linotype" w:hAnsi="Palatino Linotype"/>
          <w:sz w:val="22"/>
        </w:rPr>
      </w:pPr>
      <w:r w:rsidRPr="00D81326">
        <w:rPr>
          <w:rFonts w:ascii="Palatino Linotype" w:hAnsi="Palatino Linotype"/>
          <w:sz w:val="22"/>
        </w:rPr>
        <w:t xml:space="preserve"> </w:t>
      </w:r>
    </w:p>
    <w:p w14:paraId="5CE8B8CB" w14:textId="77777777" w:rsidR="006E717A" w:rsidRPr="00D81326" w:rsidRDefault="000E7D69">
      <w:pPr>
        <w:ind w:left="-5"/>
        <w:rPr>
          <w:rFonts w:ascii="Palatino Linotype" w:hAnsi="Palatino Linotype"/>
          <w:sz w:val="22"/>
        </w:rPr>
      </w:pPr>
      <w:r w:rsidRPr="00D81326">
        <w:rPr>
          <w:rFonts w:ascii="Palatino Linotype" w:hAnsi="Palatino Linotype"/>
          <w:sz w:val="22"/>
        </w:rPr>
        <w:lastRenderedPageBreak/>
        <w:t>Het rendement op eigen vermogen R</w:t>
      </w:r>
      <w:r w:rsidRPr="00D81326">
        <w:rPr>
          <w:rFonts w:ascii="Palatino Linotype" w:hAnsi="Palatino Linotype"/>
          <w:sz w:val="22"/>
          <w:vertAlign w:val="subscript"/>
        </w:rPr>
        <w:t xml:space="preserve">e </w:t>
      </w:r>
      <w:r w:rsidRPr="00D81326">
        <w:rPr>
          <w:rFonts w:ascii="Palatino Linotype" w:hAnsi="Palatino Linotype"/>
          <w:sz w:val="22"/>
        </w:rPr>
        <w:t xml:space="preserve"> wordt bepaald door enerzijds de algemeen geldende risicovrije premie R</w:t>
      </w:r>
      <w:r w:rsidRPr="00D81326">
        <w:rPr>
          <w:rFonts w:ascii="Palatino Linotype" w:hAnsi="Palatino Linotype"/>
          <w:sz w:val="22"/>
          <w:vertAlign w:val="subscript"/>
        </w:rPr>
        <w:t xml:space="preserve">f </w:t>
      </w:r>
      <w:r w:rsidRPr="00D81326">
        <w:rPr>
          <w:rFonts w:ascii="Palatino Linotype" w:hAnsi="Palatino Linotype"/>
          <w:sz w:val="22"/>
        </w:rPr>
        <w:t xml:space="preserve"> en anderzijds het systematische risico, aangeduid met de beta, voor de mate waarin een belegging in een specifieke sector van bedrijvigheid meebeweegt met het algemene marktrisico R</w:t>
      </w:r>
      <w:r w:rsidRPr="00D81326">
        <w:rPr>
          <w:rFonts w:ascii="Palatino Linotype" w:hAnsi="Palatino Linotype"/>
          <w:sz w:val="22"/>
          <w:vertAlign w:val="subscript"/>
        </w:rPr>
        <w:t>m</w:t>
      </w:r>
      <w:r w:rsidRPr="00D81326">
        <w:rPr>
          <w:rFonts w:ascii="Palatino Linotype" w:hAnsi="Palatino Linotype"/>
          <w:sz w:val="22"/>
        </w:rPr>
        <w:t xml:space="preserve"> en voorzover dat boven de risicovrije rente R</w:t>
      </w:r>
      <w:r w:rsidRPr="00D81326">
        <w:rPr>
          <w:rFonts w:ascii="Palatino Linotype" w:hAnsi="Palatino Linotype"/>
          <w:sz w:val="22"/>
          <w:vertAlign w:val="subscript"/>
        </w:rPr>
        <w:t>f</w:t>
      </w:r>
      <w:r w:rsidRPr="00D81326">
        <w:rPr>
          <w:rFonts w:ascii="Palatino Linotype" w:hAnsi="Palatino Linotype"/>
          <w:sz w:val="22"/>
        </w:rPr>
        <w:t xml:space="preserve"> uitkomt, R</w:t>
      </w:r>
      <w:r w:rsidRPr="00D81326">
        <w:rPr>
          <w:rFonts w:ascii="Palatino Linotype" w:hAnsi="Palatino Linotype"/>
          <w:sz w:val="22"/>
          <w:vertAlign w:val="subscript"/>
        </w:rPr>
        <w:t xml:space="preserve">m </w:t>
      </w:r>
      <w:r w:rsidRPr="00D81326">
        <w:rPr>
          <w:rFonts w:ascii="Palatino Linotype" w:hAnsi="Palatino Linotype"/>
          <w:sz w:val="22"/>
        </w:rPr>
        <w:t>– R</w:t>
      </w:r>
      <w:r w:rsidRPr="00D81326">
        <w:rPr>
          <w:rFonts w:ascii="Palatino Linotype" w:hAnsi="Palatino Linotype"/>
          <w:sz w:val="22"/>
          <w:vertAlign w:val="subscript"/>
        </w:rPr>
        <w:t>f</w:t>
      </w:r>
      <w:r w:rsidRPr="00D81326">
        <w:rPr>
          <w:rFonts w:ascii="Palatino Linotype" w:hAnsi="Palatino Linotype"/>
          <w:sz w:val="22"/>
        </w:rPr>
        <w:t xml:space="preserve"> . In formulevorm: </w:t>
      </w:r>
    </w:p>
    <w:p w14:paraId="67062B12" w14:textId="77777777" w:rsidR="006E717A" w:rsidRPr="00D81326" w:rsidRDefault="000E7D69">
      <w:pPr>
        <w:spacing w:after="5" w:line="259" w:lineRule="auto"/>
        <w:ind w:left="0" w:firstLine="0"/>
        <w:jc w:val="left"/>
        <w:rPr>
          <w:rFonts w:ascii="Palatino Linotype" w:hAnsi="Palatino Linotype"/>
          <w:sz w:val="22"/>
        </w:rPr>
      </w:pPr>
      <w:r w:rsidRPr="00D81326">
        <w:rPr>
          <w:rFonts w:ascii="Palatino Linotype" w:hAnsi="Palatino Linotype"/>
          <w:sz w:val="22"/>
        </w:rPr>
        <w:t xml:space="preserve"> </w:t>
      </w:r>
    </w:p>
    <w:p w14:paraId="72AF3DE2" w14:textId="77777777" w:rsidR="006E717A" w:rsidRPr="00D81326" w:rsidRDefault="000E7D69" w:rsidP="005B28F7">
      <w:pPr>
        <w:spacing w:after="55" w:line="237" w:lineRule="auto"/>
        <w:ind w:left="-15" w:right="5140" w:firstLine="15"/>
        <w:rPr>
          <w:rFonts w:ascii="Palatino Linotype" w:hAnsi="Palatino Linotype"/>
          <w:sz w:val="22"/>
        </w:rPr>
      </w:pPr>
      <w:r w:rsidRPr="00D81326">
        <w:rPr>
          <w:rFonts w:ascii="Palatino Linotype" w:hAnsi="Palatino Linotype"/>
          <w:b/>
          <w:sz w:val="22"/>
        </w:rPr>
        <w:t>R</w:t>
      </w:r>
      <w:r w:rsidRPr="00D81326">
        <w:rPr>
          <w:rFonts w:ascii="Palatino Linotype" w:hAnsi="Palatino Linotype"/>
          <w:b/>
          <w:sz w:val="22"/>
          <w:vertAlign w:val="subscript"/>
        </w:rPr>
        <w:t>e</w:t>
      </w:r>
      <w:r w:rsidRPr="00D81326">
        <w:rPr>
          <w:rFonts w:ascii="Palatino Linotype" w:hAnsi="Palatino Linotype"/>
          <w:b/>
          <w:sz w:val="22"/>
        </w:rPr>
        <w:t xml:space="preserve"> = R</w:t>
      </w:r>
      <w:r w:rsidRPr="00D81326">
        <w:rPr>
          <w:rFonts w:ascii="Palatino Linotype" w:hAnsi="Palatino Linotype"/>
          <w:b/>
          <w:sz w:val="22"/>
          <w:vertAlign w:val="subscript"/>
        </w:rPr>
        <w:t>f</w:t>
      </w:r>
      <w:r w:rsidRPr="00D81326">
        <w:rPr>
          <w:rFonts w:ascii="Palatino Linotype" w:hAnsi="Palatino Linotype"/>
          <w:b/>
          <w:sz w:val="22"/>
        </w:rPr>
        <w:t xml:space="preserve"> + β</w:t>
      </w:r>
      <w:r w:rsidRPr="00D81326">
        <w:rPr>
          <w:rFonts w:ascii="Palatino Linotype" w:hAnsi="Palatino Linotype"/>
          <w:sz w:val="22"/>
        </w:rPr>
        <w:t xml:space="preserve"> </w:t>
      </w:r>
      <w:r w:rsidRPr="00D81326">
        <w:rPr>
          <w:rFonts w:ascii="Palatino Linotype" w:hAnsi="Palatino Linotype"/>
          <w:b/>
          <w:sz w:val="22"/>
        </w:rPr>
        <w:t>(R</w:t>
      </w:r>
      <w:r w:rsidRPr="00D81326">
        <w:rPr>
          <w:rFonts w:ascii="Palatino Linotype" w:hAnsi="Palatino Linotype"/>
          <w:b/>
          <w:sz w:val="22"/>
          <w:vertAlign w:val="subscript"/>
        </w:rPr>
        <w:t>m</w:t>
      </w:r>
      <w:r w:rsidRPr="00D81326">
        <w:rPr>
          <w:rFonts w:ascii="Palatino Linotype" w:hAnsi="Palatino Linotype"/>
          <w:b/>
          <w:sz w:val="22"/>
        </w:rPr>
        <w:t>-R</w:t>
      </w:r>
      <w:r w:rsidRPr="00D81326">
        <w:rPr>
          <w:rFonts w:ascii="Palatino Linotype" w:hAnsi="Palatino Linotype"/>
          <w:b/>
          <w:sz w:val="22"/>
          <w:vertAlign w:val="subscript"/>
        </w:rPr>
        <w:t>f</w:t>
      </w:r>
      <w:r w:rsidRPr="00D81326">
        <w:rPr>
          <w:rFonts w:ascii="Palatino Linotype" w:hAnsi="Palatino Linotype"/>
          <w:b/>
          <w:sz w:val="22"/>
        </w:rPr>
        <w:t xml:space="preserve">) </w:t>
      </w:r>
      <w:r w:rsidRPr="00D81326">
        <w:rPr>
          <w:rFonts w:ascii="Palatino Linotype" w:hAnsi="Palatino Linotype"/>
          <w:sz w:val="22"/>
        </w:rPr>
        <w:t xml:space="preserve">waarbij: </w:t>
      </w:r>
    </w:p>
    <w:p w14:paraId="47E5F9F7" w14:textId="77777777" w:rsidR="006E717A" w:rsidRPr="00D81326" w:rsidRDefault="000E7D69" w:rsidP="0015396F">
      <w:pPr>
        <w:pStyle w:val="ListParagraph"/>
        <w:numPr>
          <w:ilvl w:val="0"/>
          <w:numId w:val="5"/>
        </w:numPr>
        <w:rPr>
          <w:rFonts w:ascii="Palatino Linotype" w:hAnsi="Palatino Linotype"/>
          <w:sz w:val="22"/>
        </w:rPr>
      </w:pPr>
      <w:r w:rsidRPr="00D81326">
        <w:rPr>
          <w:rFonts w:ascii="Palatino Linotype" w:hAnsi="Palatino Linotype"/>
          <w:sz w:val="22"/>
        </w:rPr>
        <w:t>R</w:t>
      </w:r>
      <w:r w:rsidRPr="00D81326">
        <w:rPr>
          <w:rFonts w:ascii="Palatino Linotype" w:hAnsi="Palatino Linotype"/>
          <w:sz w:val="22"/>
          <w:vertAlign w:val="subscript"/>
        </w:rPr>
        <w:t>m</w:t>
      </w:r>
      <w:r w:rsidRPr="00D81326">
        <w:rPr>
          <w:rFonts w:ascii="Palatino Linotype" w:hAnsi="Palatino Linotype"/>
          <w:sz w:val="22"/>
        </w:rPr>
        <w:t xml:space="preserve"> = </w:t>
      </w:r>
      <w:r w:rsidR="009E05E4" w:rsidRPr="00D81326">
        <w:rPr>
          <w:rFonts w:ascii="Palatino Linotype" w:hAnsi="Palatino Linotype"/>
          <w:sz w:val="22"/>
        </w:rPr>
        <w:t xml:space="preserve"> </w:t>
      </w:r>
      <w:r w:rsidRPr="00D81326">
        <w:rPr>
          <w:rFonts w:ascii="Palatino Linotype" w:hAnsi="Palatino Linotype"/>
          <w:sz w:val="22"/>
        </w:rPr>
        <w:t xml:space="preserve">generiek rendement op de aandelenmarkt </w:t>
      </w:r>
      <w:r w:rsidR="0058169D" w:rsidRPr="00D81326">
        <w:rPr>
          <w:rFonts w:ascii="Palatino Linotype" w:hAnsi="Palatino Linotype"/>
          <w:sz w:val="22"/>
        </w:rPr>
        <w:t>(return on the market)</w:t>
      </w:r>
    </w:p>
    <w:p w14:paraId="5CB3641A" w14:textId="77777777" w:rsidR="006E717A" w:rsidRPr="00D81326" w:rsidRDefault="000E7D69" w:rsidP="0015396F">
      <w:pPr>
        <w:pStyle w:val="ListParagraph"/>
        <w:numPr>
          <w:ilvl w:val="0"/>
          <w:numId w:val="5"/>
        </w:numPr>
        <w:rPr>
          <w:rFonts w:ascii="Palatino Linotype" w:hAnsi="Palatino Linotype"/>
          <w:sz w:val="22"/>
          <w:lang w:val="en-US"/>
        </w:rPr>
      </w:pPr>
      <w:r w:rsidRPr="00D81326">
        <w:rPr>
          <w:rFonts w:ascii="Palatino Linotype" w:hAnsi="Palatino Linotype"/>
          <w:sz w:val="22"/>
          <w:lang w:val="en-US"/>
        </w:rPr>
        <w:t>R</w:t>
      </w:r>
      <w:r w:rsidRPr="00D81326">
        <w:rPr>
          <w:rFonts w:ascii="Palatino Linotype" w:hAnsi="Palatino Linotype"/>
          <w:sz w:val="22"/>
          <w:vertAlign w:val="subscript"/>
          <w:lang w:val="en-US"/>
        </w:rPr>
        <w:t xml:space="preserve">f </w:t>
      </w:r>
      <w:r w:rsidRPr="00D81326">
        <w:rPr>
          <w:rFonts w:ascii="Palatino Linotype" w:hAnsi="Palatino Linotype"/>
          <w:sz w:val="22"/>
          <w:lang w:val="en-US"/>
        </w:rPr>
        <w:t xml:space="preserve"> = </w:t>
      </w:r>
      <w:r w:rsidR="009E05E4" w:rsidRPr="00D81326">
        <w:rPr>
          <w:rFonts w:ascii="Palatino Linotype" w:hAnsi="Palatino Linotype"/>
          <w:sz w:val="22"/>
          <w:lang w:val="en-US"/>
        </w:rPr>
        <w:t xml:space="preserve">  </w:t>
      </w:r>
      <w:r w:rsidRPr="00D81326">
        <w:rPr>
          <w:rFonts w:ascii="Palatino Linotype" w:hAnsi="Palatino Linotype"/>
          <w:sz w:val="22"/>
          <w:lang w:val="en-US"/>
        </w:rPr>
        <w:t xml:space="preserve">risicovrije rente </w:t>
      </w:r>
      <w:r w:rsidR="0058169D" w:rsidRPr="00D81326">
        <w:rPr>
          <w:rFonts w:ascii="Palatino Linotype" w:hAnsi="Palatino Linotype"/>
          <w:sz w:val="22"/>
          <w:lang w:val="en-US"/>
        </w:rPr>
        <w:t>(risk free rate)</w:t>
      </w:r>
    </w:p>
    <w:p w14:paraId="69141E72" w14:textId="77777777" w:rsidR="006E717A" w:rsidRPr="00D81326" w:rsidRDefault="000E7D69" w:rsidP="0015396F">
      <w:pPr>
        <w:pStyle w:val="ListParagraph"/>
        <w:numPr>
          <w:ilvl w:val="0"/>
          <w:numId w:val="5"/>
        </w:numPr>
        <w:rPr>
          <w:rFonts w:ascii="Palatino Linotype" w:hAnsi="Palatino Linotype"/>
          <w:sz w:val="22"/>
        </w:rPr>
      </w:pPr>
      <w:r w:rsidRPr="00D81326">
        <w:rPr>
          <w:rFonts w:ascii="Palatino Linotype" w:hAnsi="Palatino Linotype"/>
          <w:sz w:val="22"/>
        </w:rPr>
        <w:t>β</w:t>
      </w:r>
      <w:r w:rsidR="009E05E4" w:rsidRPr="00D81326">
        <w:rPr>
          <w:rFonts w:ascii="Palatino Linotype" w:hAnsi="Palatino Linotype"/>
          <w:sz w:val="22"/>
        </w:rPr>
        <w:t xml:space="preserve"> </w:t>
      </w:r>
      <w:r w:rsidRPr="00D81326">
        <w:rPr>
          <w:rFonts w:ascii="Palatino Linotype" w:hAnsi="Palatino Linotype"/>
          <w:sz w:val="22"/>
        </w:rPr>
        <w:t xml:space="preserve"> = </w:t>
      </w:r>
      <w:r w:rsidR="009E05E4" w:rsidRPr="00D81326">
        <w:rPr>
          <w:rFonts w:ascii="Palatino Linotype" w:hAnsi="Palatino Linotype"/>
          <w:sz w:val="22"/>
        </w:rPr>
        <w:t xml:space="preserve">   </w:t>
      </w:r>
      <w:r w:rsidRPr="00D81326">
        <w:rPr>
          <w:rFonts w:ascii="Palatino Linotype" w:hAnsi="Palatino Linotype"/>
          <w:sz w:val="22"/>
        </w:rPr>
        <w:t xml:space="preserve">beta voor een individuele sector </w:t>
      </w:r>
      <w:r w:rsidR="0058169D" w:rsidRPr="00D81326">
        <w:rPr>
          <w:rFonts w:ascii="Palatino Linotype" w:hAnsi="Palatino Linotype"/>
          <w:sz w:val="22"/>
        </w:rPr>
        <w:t>(</w:t>
      </w:r>
      <w:r w:rsidR="00811F3F" w:rsidRPr="00D81326">
        <w:rPr>
          <w:rFonts w:ascii="Palatino Linotype" w:hAnsi="Palatino Linotype"/>
          <w:sz w:val="22"/>
        </w:rPr>
        <w:t>levered equity beta</w:t>
      </w:r>
      <w:r w:rsidR="0058169D" w:rsidRPr="00D81326">
        <w:rPr>
          <w:rFonts w:ascii="Palatino Linotype" w:hAnsi="Palatino Linotype"/>
          <w:sz w:val="22"/>
        </w:rPr>
        <w:t>)</w:t>
      </w:r>
    </w:p>
    <w:p w14:paraId="43E0F5EC" w14:textId="77777777" w:rsidR="006E717A" w:rsidRPr="00D81326" w:rsidRDefault="000E7D69" w:rsidP="0015396F">
      <w:pPr>
        <w:pStyle w:val="ListParagraph"/>
        <w:numPr>
          <w:ilvl w:val="0"/>
          <w:numId w:val="5"/>
        </w:numPr>
        <w:rPr>
          <w:rFonts w:ascii="Palatino Linotype" w:hAnsi="Palatino Linotype"/>
          <w:sz w:val="22"/>
          <w:lang w:val="en-US"/>
        </w:rPr>
      </w:pPr>
      <w:r w:rsidRPr="00D81326">
        <w:rPr>
          <w:rFonts w:ascii="Palatino Linotype" w:hAnsi="Palatino Linotype"/>
          <w:sz w:val="22"/>
          <w:lang w:val="en-US"/>
        </w:rPr>
        <w:t>R</w:t>
      </w:r>
      <w:r w:rsidRPr="00D81326">
        <w:rPr>
          <w:rFonts w:ascii="Palatino Linotype" w:hAnsi="Palatino Linotype"/>
          <w:sz w:val="22"/>
          <w:vertAlign w:val="subscript"/>
          <w:lang w:val="en-US"/>
        </w:rPr>
        <w:t>m</w:t>
      </w:r>
      <w:r w:rsidRPr="00D81326">
        <w:rPr>
          <w:rFonts w:ascii="Palatino Linotype" w:hAnsi="Palatino Linotype"/>
          <w:sz w:val="22"/>
          <w:lang w:val="en-US"/>
        </w:rPr>
        <w:t xml:space="preserve"> – R</w:t>
      </w:r>
      <w:r w:rsidRPr="00D81326">
        <w:rPr>
          <w:rFonts w:ascii="Palatino Linotype" w:hAnsi="Palatino Linotype"/>
          <w:sz w:val="22"/>
          <w:vertAlign w:val="subscript"/>
          <w:lang w:val="en-US"/>
        </w:rPr>
        <w:t>f</w:t>
      </w:r>
      <w:r w:rsidRPr="00D81326">
        <w:rPr>
          <w:rFonts w:ascii="Palatino Linotype" w:hAnsi="Palatino Linotype"/>
          <w:sz w:val="22"/>
          <w:lang w:val="en-US"/>
        </w:rPr>
        <w:t xml:space="preserve"> = </w:t>
      </w:r>
      <w:r w:rsidR="009E05E4" w:rsidRPr="00D81326">
        <w:rPr>
          <w:rFonts w:ascii="Palatino Linotype" w:hAnsi="Palatino Linotype"/>
          <w:sz w:val="22"/>
          <w:lang w:val="en-US"/>
        </w:rPr>
        <w:t xml:space="preserve"> </w:t>
      </w:r>
      <w:r w:rsidRPr="00D81326">
        <w:rPr>
          <w:rFonts w:ascii="Palatino Linotype" w:hAnsi="Palatino Linotype"/>
          <w:sz w:val="22"/>
          <w:lang w:val="en-US"/>
        </w:rPr>
        <w:t xml:space="preserve">marktrisicopremie  </w:t>
      </w:r>
      <w:r w:rsidR="0058169D" w:rsidRPr="00D81326">
        <w:rPr>
          <w:rFonts w:ascii="Palatino Linotype" w:hAnsi="Palatino Linotype"/>
          <w:sz w:val="22"/>
          <w:lang w:val="en-US"/>
        </w:rPr>
        <w:t xml:space="preserve">(equity </w:t>
      </w:r>
      <w:r w:rsidR="009637DC" w:rsidRPr="00D81326">
        <w:rPr>
          <w:rFonts w:ascii="Palatino Linotype" w:hAnsi="Palatino Linotype"/>
          <w:sz w:val="22"/>
          <w:lang w:val="en-US"/>
        </w:rPr>
        <w:t xml:space="preserve">market risk </w:t>
      </w:r>
      <w:r w:rsidR="0058169D" w:rsidRPr="00D81326">
        <w:rPr>
          <w:rFonts w:ascii="Palatino Linotype" w:hAnsi="Palatino Linotype"/>
          <w:sz w:val="22"/>
          <w:lang w:val="en-US"/>
        </w:rPr>
        <w:t>premium)</w:t>
      </w:r>
    </w:p>
    <w:p w14:paraId="284737E7" w14:textId="77777777" w:rsidR="006E717A" w:rsidRPr="00D81326" w:rsidRDefault="000E7D69">
      <w:pPr>
        <w:spacing w:after="16" w:line="259" w:lineRule="auto"/>
        <w:ind w:left="0" w:firstLine="0"/>
        <w:jc w:val="left"/>
        <w:rPr>
          <w:rFonts w:ascii="Palatino Linotype" w:hAnsi="Palatino Linotype"/>
          <w:sz w:val="22"/>
          <w:lang w:val="en-US"/>
        </w:rPr>
      </w:pPr>
      <w:r w:rsidRPr="00D81326">
        <w:rPr>
          <w:rFonts w:ascii="Palatino Linotype" w:hAnsi="Palatino Linotype"/>
          <w:sz w:val="22"/>
          <w:lang w:val="en-US"/>
        </w:rPr>
        <w:t xml:space="preserve"> </w:t>
      </w:r>
    </w:p>
    <w:p w14:paraId="4F38523D" w14:textId="77777777" w:rsidR="006E717A" w:rsidRPr="00D81326" w:rsidRDefault="000E7D69" w:rsidP="005B28F7">
      <w:pPr>
        <w:spacing w:after="45"/>
        <w:ind w:left="-15" w:right="6009" w:firstLine="15"/>
        <w:rPr>
          <w:rFonts w:ascii="Palatino Linotype" w:hAnsi="Palatino Linotype"/>
          <w:sz w:val="22"/>
        </w:rPr>
      </w:pPr>
      <w:r w:rsidRPr="00D81326">
        <w:rPr>
          <w:rFonts w:ascii="Palatino Linotype" w:hAnsi="Palatino Linotype"/>
          <w:b/>
          <w:sz w:val="22"/>
        </w:rPr>
        <w:t xml:space="preserve">Rd  = Rf  + Dr </w:t>
      </w:r>
      <w:r w:rsidRPr="00D81326">
        <w:rPr>
          <w:rFonts w:ascii="Palatino Linotype" w:hAnsi="Palatino Linotype"/>
          <w:sz w:val="22"/>
        </w:rPr>
        <w:t xml:space="preserve">waarbij: </w:t>
      </w:r>
    </w:p>
    <w:p w14:paraId="3EB7C647" w14:textId="77777777" w:rsidR="006E717A" w:rsidRPr="00D81326" w:rsidRDefault="000E7D69" w:rsidP="0015396F">
      <w:pPr>
        <w:pStyle w:val="ListParagraph"/>
        <w:numPr>
          <w:ilvl w:val="0"/>
          <w:numId w:val="6"/>
        </w:numPr>
        <w:rPr>
          <w:rFonts w:ascii="Palatino Linotype" w:hAnsi="Palatino Linotype"/>
          <w:sz w:val="22"/>
        </w:rPr>
      </w:pPr>
      <w:r w:rsidRPr="00D81326">
        <w:rPr>
          <w:rFonts w:ascii="Palatino Linotype" w:hAnsi="Palatino Linotype"/>
          <w:sz w:val="22"/>
        </w:rPr>
        <w:t>D</w:t>
      </w:r>
      <w:r w:rsidRPr="00D81326">
        <w:rPr>
          <w:rFonts w:ascii="Palatino Linotype" w:hAnsi="Palatino Linotype"/>
          <w:sz w:val="22"/>
          <w:vertAlign w:val="subscript"/>
        </w:rPr>
        <w:t xml:space="preserve">r </w:t>
      </w:r>
      <w:r w:rsidRPr="00D81326">
        <w:rPr>
          <w:rFonts w:ascii="Palatino Linotype" w:hAnsi="Palatino Linotype"/>
          <w:sz w:val="22"/>
        </w:rPr>
        <w:t>=  rente opslag voor vreemd vermogen (</w:t>
      </w:r>
      <w:r w:rsidR="009637DC" w:rsidRPr="00D81326">
        <w:rPr>
          <w:rFonts w:ascii="Palatino Linotype" w:hAnsi="Palatino Linotype"/>
          <w:sz w:val="22"/>
        </w:rPr>
        <w:t xml:space="preserve">debt </w:t>
      </w:r>
      <w:r w:rsidRPr="00D81326">
        <w:rPr>
          <w:rFonts w:ascii="Palatino Linotype" w:hAnsi="Palatino Linotype"/>
          <w:sz w:val="22"/>
        </w:rPr>
        <w:t xml:space="preserve">risk premium) </w:t>
      </w:r>
    </w:p>
    <w:p w14:paraId="2B3E5CA6" w14:textId="77777777" w:rsidR="006E717A" w:rsidRPr="00D81326" w:rsidRDefault="000E7D69">
      <w:pPr>
        <w:spacing w:after="0" w:line="259" w:lineRule="auto"/>
        <w:ind w:left="0" w:firstLine="0"/>
        <w:jc w:val="left"/>
        <w:rPr>
          <w:rFonts w:ascii="Palatino Linotype" w:hAnsi="Palatino Linotype"/>
          <w:sz w:val="22"/>
        </w:rPr>
      </w:pPr>
      <w:r w:rsidRPr="00D81326">
        <w:rPr>
          <w:rFonts w:ascii="Palatino Linotype" w:hAnsi="Palatino Linotype"/>
          <w:sz w:val="22"/>
        </w:rPr>
        <w:t xml:space="preserve"> </w:t>
      </w:r>
    </w:p>
    <w:p w14:paraId="12751164" w14:textId="77777777" w:rsidR="006E717A" w:rsidRPr="00D81326" w:rsidRDefault="000E7D69">
      <w:pPr>
        <w:ind w:left="-5"/>
        <w:rPr>
          <w:rFonts w:ascii="Palatino Linotype" w:hAnsi="Palatino Linotype"/>
          <w:sz w:val="22"/>
        </w:rPr>
      </w:pPr>
      <w:r w:rsidRPr="00D81326">
        <w:rPr>
          <w:rFonts w:ascii="Palatino Linotype" w:hAnsi="Palatino Linotype"/>
          <w:sz w:val="22"/>
        </w:rPr>
        <w:t xml:space="preserve">Elk van deze componenten </w:t>
      </w:r>
      <w:r w:rsidR="00E1691A" w:rsidRPr="00D81326">
        <w:rPr>
          <w:rFonts w:ascii="Palatino Linotype" w:hAnsi="Palatino Linotype"/>
          <w:sz w:val="22"/>
        </w:rPr>
        <w:t>dient conform onderstaand rekenschema te worden gespecificeerd</w:t>
      </w:r>
      <w:r w:rsidRPr="00D81326">
        <w:rPr>
          <w:rFonts w:ascii="Palatino Linotype" w:hAnsi="Palatino Linotype"/>
          <w:sz w:val="22"/>
        </w:rPr>
        <w:t>, deels op basis van niet</w:t>
      </w:r>
      <w:r w:rsidR="00104625" w:rsidRPr="00D81326">
        <w:rPr>
          <w:rFonts w:ascii="Palatino Linotype" w:hAnsi="Palatino Linotype"/>
          <w:sz w:val="22"/>
        </w:rPr>
        <w:t>-</w:t>
      </w:r>
      <w:r w:rsidRPr="00D81326">
        <w:rPr>
          <w:rFonts w:ascii="Palatino Linotype" w:hAnsi="Palatino Linotype"/>
          <w:sz w:val="22"/>
        </w:rPr>
        <w:t>sectorspecifieke waarden, en deels op basis van waarden</w:t>
      </w:r>
      <w:r w:rsidR="00E1691A" w:rsidRPr="00D81326">
        <w:rPr>
          <w:rFonts w:ascii="Palatino Linotype" w:hAnsi="Palatino Linotype"/>
          <w:sz w:val="22"/>
        </w:rPr>
        <w:t>,</w:t>
      </w:r>
      <w:r w:rsidRPr="00D81326">
        <w:rPr>
          <w:rFonts w:ascii="Palatino Linotype" w:hAnsi="Palatino Linotype"/>
          <w:sz w:val="22"/>
        </w:rPr>
        <w:t xml:space="preserve"> die specifiek voor de luchtvaartsector gelden.</w:t>
      </w:r>
      <w:r w:rsidR="00E1691A" w:rsidRPr="00D81326">
        <w:rPr>
          <w:rFonts w:ascii="Palatino Linotype" w:hAnsi="Palatino Linotype"/>
          <w:sz w:val="22"/>
        </w:rPr>
        <w:t xml:space="preserve"> </w:t>
      </w:r>
      <w:r w:rsidRPr="00D81326">
        <w:rPr>
          <w:rFonts w:ascii="Palatino Linotype" w:hAnsi="Palatino Linotype"/>
          <w:sz w:val="22"/>
        </w:rPr>
        <w:t>De berekening word</w:t>
      </w:r>
      <w:r w:rsidR="00E1691A" w:rsidRPr="00D81326">
        <w:rPr>
          <w:rFonts w:ascii="Palatino Linotype" w:hAnsi="Palatino Linotype"/>
          <w:sz w:val="22"/>
        </w:rPr>
        <w:t>t</w:t>
      </w:r>
      <w:r w:rsidRPr="00D81326">
        <w:rPr>
          <w:rFonts w:ascii="Palatino Linotype" w:hAnsi="Palatino Linotype"/>
          <w:sz w:val="22"/>
        </w:rPr>
        <w:t xml:space="preserve"> uitgevoerd </w:t>
      </w:r>
      <w:r w:rsidR="000930DB" w:rsidRPr="00D81326">
        <w:rPr>
          <w:rFonts w:ascii="Palatino Linotype" w:hAnsi="Palatino Linotype"/>
          <w:sz w:val="22"/>
        </w:rPr>
        <w:t>in nominale</w:t>
      </w:r>
      <w:r w:rsidRPr="00D81326">
        <w:rPr>
          <w:rFonts w:ascii="Palatino Linotype" w:hAnsi="Palatino Linotype"/>
          <w:sz w:val="22"/>
        </w:rPr>
        <w:t xml:space="preserve"> termen</w:t>
      </w:r>
      <w:r w:rsidR="00E1691A" w:rsidRPr="00D81326">
        <w:rPr>
          <w:rFonts w:ascii="Palatino Linotype" w:hAnsi="Palatino Linotype"/>
          <w:sz w:val="22"/>
        </w:rPr>
        <w:t>.</w:t>
      </w:r>
      <w:r w:rsidRPr="00D81326">
        <w:rPr>
          <w:rFonts w:ascii="Palatino Linotype" w:hAnsi="Palatino Linotype"/>
          <w:sz w:val="22"/>
        </w:rPr>
        <w:t xml:space="preserve"> </w:t>
      </w:r>
    </w:p>
    <w:p w14:paraId="3028EEF0" w14:textId="77777777" w:rsidR="006E717A" w:rsidRPr="00D81326" w:rsidRDefault="000E7D69">
      <w:pPr>
        <w:spacing w:after="0" w:line="259" w:lineRule="auto"/>
        <w:ind w:left="0" w:firstLine="0"/>
        <w:jc w:val="left"/>
        <w:rPr>
          <w:rFonts w:ascii="Palatino Linotype" w:hAnsi="Palatino Linotype"/>
          <w:sz w:val="22"/>
        </w:rPr>
      </w:pPr>
      <w:r w:rsidRPr="00D81326">
        <w:rPr>
          <w:rFonts w:ascii="Palatino Linotype" w:hAnsi="Palatino Linotype"/>
          <w:sz w:val="22"/>
        </w:rPr>
        <w:t xml:space="preserve"> </w:t>
      </w:r>
    </w:p>
    <w:p w14:paraId="2D633D36" w14:textId="77777777" w:rsidR="006E717A" w:rsidRPr="00D81326" w:rsidRDefault="000E7D69">
      <w:pPr>
        <w:tabs>
          <w:tab w:val="center" w:pos="2160"/>
          <w:tab w:val="center" w:pos="2880"/>
          <w:tab w:val="center" w:pos="3600"/>
          <w:tab w:val="center" w:pos="4542"/>
          <w:tab w:val="center" w:pos="5040"/>
        </w:tabs>
        <w:ind w:left="-15" w:firstLine="0"/>
        <w:jc w:val="left"/>
        <w:rPr>
          <w:rFonts w:ascii="Palatino Linotype" w:hAnsi="Palatino Linotype"/>
          <w:sz w:val="22"/>
        </w:rPr>
      </w:pPr>
      <w:r w:rsidRPr="00D81326">
        <w:rPr>
          <w:rFonts w:ascii="Palatino Linotype" w:hAnsi="Palatino Linotype"/>
          <w:sz w:val="22"/>
        </w:rPr>
        <w:t xml:space="preserve">Risicovrije rente </w:t>
      </w:r>
      <w:r w:rsidRPr="00D81326">
        <w:rPr>
          <w:rFonts w:ascii="Palatino Linotype" w:hAnsi="Palatino Linotype"/>
          <w:sz w:val="22"/>
        </w:rPr>
        <w:tab/>
        <w:t xml:space="preserve"> </w:t>
      </w:r>
      <w:r w:rsidRPr="00D81326">
        <w:rPr>
          <w:rFonts w:ascii="Palatino Linotype" w:hAnsi="Palatino Linotype"/>
          <w:sz w:val="22"/>
        </w:rPr>
        <w:tab/>
        <w:t xml:space="preserve"> </w:t>
      </w:r>
      <w:r w:rsidRPr="00D81326">
        <w:rPr>
          <w:rFonts w:ascii="Palatino Linotype" w:hAnsi="Palatino Linotype"/>
          <w:sz w:val="22"/>
        </w:rPr>
        <w:tab/>
        <w:t xml:space="preserve"> </w:t>
      </w:r>
      <w:r w:rsidRPr="00D81326">
        <w:rPr>
          <w:rFonts w:ascii="Palatino Linotype" w:hAnsi="Palatino Linotype"/>
          <w:sz w:val="22"/>
        </w:rPr>
        <w:tab/>
        <w:t xml:space="preserve">---% </w:t>
      </w:r>
      <w:r w:rsidRPr="00D81326">
        <w:rPr>
          <w:rFonts w:ascii="Palatino Linotype" w:hAnsi="Palatino Linotype"/>
          <w:sz w:val="22"/>
        </w:rPr>
        <w:tab/>
        <w:t xml:space="preserve">  </w:t>
      </w:r>
    </w:p>
    <w:p w14:paraId="53301A28" w14:textId="77777777" w:rsidR="006E717A" w:rsidRPr="00D81326" w:rsidRDefault="000E7D69">
      <w:pPr>
        <w:tabs>
          <w:tab w:val="center" w:pos="4542"/>
          <w:tab w:val="center" w:pos="5040"/>
        </w:tabs>
        <w:ind w:left="-15" w:firstLine="0"/>
        <w:jc w:val="left"/>
        <w:rPr>
          <w:rFonts w:ascii="Palatino Linotype" w:hAnsi="Palatino Linotype"/>
          <w:sz w:val="22"/>
        </w:rPr>
      </w:pPr>
      <w:r w:rsidRPr="00D81326">
        <w:rPr>
          <w:rFonts w:ascii="Palatino Linotype" w:hAnsi="Palatino Linotype"/>
          <w:sz w:val="22"/>
        </w:rPr>
        <w:t xml:space="preserve">Risicopremie op vreemd vermogen      </w:t>
      </w:r>
      <w:r w:rsidRPr="00D81326">
        <w:rPr>
          <w:rFonts w:ascii="Palatino Linotype" w:hAnsi="Palatino Linotype"/>
          <w:sz w:val="22"/>
        </w:rPr>
        <w:tab/>
        <w:t xml:space="preserve">---% </w:t>
      </w:r>
      <w:r w:rsidRPr="00D81326">
        <w:rPr>
          <w:rFonts w:ascii="Palatino Linotype" w:hAnsi="Palatino Linotype"/>
          <w:sz w:val="22"/>
        </w:rPr>
        <w:tab/>
        <w:t xml:space="preserve"> </w:t>
      </w:r>
    </w:p>
    <w:p w14:paraId="77684CB1" w14:textId="77777777" w:rsidR="006E717A" w:rsidRPr="00D81326" w:rsidRDefault="000E7D69">
      <w:pPr>
        <w:ind w:left="-5"/>
        <w:rPr>
          <w:rFonts w:ascii="Palatino Linotype" w:hAnsi="Palatino Linotype"/>
          <w:sz w:val="22"/>
        </w:rPr>
      </w:pPr>
      <w:r w:rsidRPr="00D81326">
        <w:rPr>
          <w:rFonts w:ascii="Palatino Linotype" w:hAnsi="Palatino Linotype"/>
          <w:sz w:val="22"/>
        </w:rPr>
        <w:t xml:space="preserve">--------------------------------------------------------- </w:t>
      </w:r>
    </w:p>
    <w:p w14:paraId="77530C2C" w14:textId="77777777" w:rsidR="006E717A" w:rsidRPr="00D81326" w:rsidRDefault="000E7D69">
      <w:pPr>
        <w:tabs>
          <w:tab w:val="center" w:pos="4542"/>
          <w:tab w:val="center" w:pos="5040"/>
        </w:tabs>
        <w:spacing w:after="0" w:line="259" w:lineRule="auto"/>
        <w:ind w:left="-15" w:firstLine="0"/>
        <w:jc w:val="left"/>
        <w:rPr>
          <w:rFonts w:ascii="Palatino Linotype" w:hAnsi="Palatino Linotype"/>
          <w:sz w:val="22"/>
        </w:rPr>
      </w:pPr>
      <w:r w:rsidRPr="00D81326">
        <w:rPr>
          <w:rFonts w:ascii="Palatino Linotype" w:hAnsi="Palatino Linotype"/>
          <w:i/>
          <w:sz w:val="22"/>
        </w:rPr>
        <w:t xml:space="preserve">Kosten vreemd vermogen (na belasting)    </w:t>
      </w:r>
      <w:r w:rsidRPr="00D81326">
        <w:rPr>
          <w:rFonts w:ascii="Palatino Linotype" w:hAnsi="Palatino Linotype"/>
          <w:i/>
          <w:sz w:val="22"/>
        </w:rPr>
        <w:tab/>
        <w:t xml:space="preserve">---% </w:t>
      </w:r>
      <w:r w:rsidRPr="00D81326">
        <w:rPr>
          <w:rFonts w:ascii="Palatino Linotype" w:hAnsi="Palatino Linotype"/>
          <w:i/>
          <w:sz w:val="22"/>
        </w:rPr>
        <w:tab/>
        <w:t xml:space="preserve"> </w:t>
      </w:r>
    </w:p>
    <w:p w14:paraId="4806E726" w14:textId="77777777" w:rsidR="006E717A" w:rsidRPr="00D81326" w:rsidRDefault="000E7D69">
      <w:pPr>
        <w:spacing w:after="0" w:line="259" w:lineRule="auto"/>
        <w:ind w:left="0" w:firstLine="0"/>
        <w:jc w:val="left"/>
        <w:rPr>
          <w:rFonts w:ascii="Palatino Linotype" w:hAnsi="Palatino Linotype"/>
          <w:sz w:val="22"/>
        </w:rPr>
      </w:pPr>
      <w:r w:rsidRPr="00D81326">
        <w:rPr>
          <w:rFonts w:ascii="Palatino Linotype" w:hAnsi="Palatino Linotype"/>
          <w:sz w:val="22"/>
        </w:rPr>
        <w:t xml:space="preserve"> </w:t>
      </w:r>
    </w:p>
    <w:p w14:paraId="4BDE7DB0" w14:textId="77777777" w:rsidR="006E717A" w:rsidRPr="00D81326" w:rsidRDefault="000E7D69">
      <w:pPr>
        <w:tabs>
          <w:tab w:val="center" w:pos="2160"/>
          <w:tab w:val="center" w:pos="2880"/>
          <w:tab w:val="center" w:pos="3600"/>
          <w:tab w:val="center" w:pos="4542"/>
          <w:tab w:val="center" w:pos="5040"/>
        </w:tabs>
        <w:ind w:left="-15" w:firstLine="0"/>
        <w:jc w:val="left"/>
        <w:rPr>
          <w:rFonts w:ascii="Palatino Linotype" w:hAnsi="Palatino Linotype"/>
          <w:sz w:val="22"/>
        </w:rPr>
      </w:pPr>
      <w:r w:rsidRPr="00D81326">
        <w:rPr>
          <w:rFonts w:ascii="Palatino Linotype" w:hAnsi="Palatino Linotype"/>
          <w:sz w:val="22"/>
        </w:rPr>
        <w:t xml:space="preserve">Marktrisicopremie </w:t>
      </w:r>
      <w:r w:rsidRPr="00D81326">
        <w:rPr>
          <w:rFonts w:ascii="Palatino Linotype" w:hAnsi="Palatino Linotype"/>
          <w:sz w:val="22"/>
        </w:rPr>
        <w:tab/>
        <w:t xml:space="preserve"> </w:t>
      </w:r>
      <w:r w:rsidRPr="00D81326">
        <w:rPr>
          <w:rFonts w:ascii="Palatino Linotype" w:hAnsi="Palatino Linotype"/>
          <w:sz w:val="22"/>
        </w:rPr>
        <w:tab/>
        <w:t xml:space="preserve"> </w:t>
      </w:r>
      <w:r w:rsidRPr="00D81326">
        <w:rPr>
          <w:rFonts w:ascii="Palatino Linotype" w:hAnsi="Palatino Linotype"/>
          <w:sz w:val="22"/>
        </w:rPr>
        <w:tab/>
        <w:t xml:space="preserve">   </w:t>
      </w:r>
      <w:r w:rsidRPr="00D81326">
        <w:rPr>
          <w:rFonts w:ascii="Palatino Linotype" w:hAnsi="Palatino Linotype"/>
          <w:sz w:val="22"/>
        </w:rPr>
        <w:tab/>
        <w:t xml:space="preserve">---% </w:t>
      </w:r>
      <w:r w:rsidRPr="00D81326">
        <w:rPr>
          <w:rFonts w:ascii="Palatino Linotype" w:hAnsi="Palatino Linotype"/>
          <w:sz w:val="22"/>
        </w:rPr>
        <w:tab/>
        <w:t xml:space="preserve"> </w:t>
      </w:r>
    </w:p>
    <w:p w14:paraId="31889D75" w14:textId="77777777" w:rsidR="006E717A" w:rsidRPr="00D81326" w:rsidRDefault="000E7D69">
      <w:pPr>
        <w:tabs>
          <w:tab w:val="center" w:pos="2880"/>
          <w:tab w:val="center" w:pos="3600"/>
          <w:tab w:val="center" w:pos="4542"/>
          <w:tab w:val="center" w:pos="5040"/>
        </w:tabs>
        <w:ind w:left="-15" w:firstLine="0"/>
        <w:jc w:val="left"/>
        <w:rPr>
          <w:rFonts w:ascii="Palatino Linotype" w:hAnsi="Palatino Linotype"/>
          <w:sz w:val="22"/>
        </w:rPr>
      </w:pPr>
      <w:r w:rsidRPr="00D81326">
        <w:rPr>
          <w:rFonts w:ascii="Palatino Linotype" w:hAnsi="Palatino Linotype"/>
          <w:sz w:val="22"/>
        </w:rPr>
        <w:t>Land</w:t>
      </w:r>
      <w:r w:rsidR="000930DB" w:rsidRPr="00D81326">
        <w:rPr>
          <w:rFonts w:ascii="Palatino Linotype" w:hAnsi="Palatino Linotype"/>
          <w:sz w:val="22"/>
        </w:rPr>
        <w:t xml:space="preserve"> </w:t>
      </w:r>
      <w:r w:rsidRPr="00D81326">
        <w:rPr>
          <w:rFonts w:ascii="Palatino Linotype" w:hAnsi="Palatino Linotype"/>
          <w:sz w:val="22"/>
        </w:rPr>
        <w:t xml:space="preserve">specifieke premie </w:t>
      </w:r>
      <w:r w:rsidRPr="00D81326">
        <w:rPr>
          <w:rFonts w:ascii="Palatino Linotype" w:hAnsi="Palatino Linotype"/>
          <w:sz w:val="22"/>
        </w:rPr>
        <w:tab/>
        <w:t xml:space="preserve"> </w:t>
      </w:r>
      <w:r w:rsidRPr="00D81326">
        <w:rPr>
          <w:rFonts w:ascii="Palatino Linotype" w:hAnsi="Palatino Linotype"/>
          <w:sz w:val="22"/>
        </w:rPr>
        <w:tab/>
        <w:t xml:space="preserve"> </w:t>
      </w:r>
      <w:r w:rsidRPr="00D81326">
        <w:rPr>
          <w:rFonts w:ascii="Palatino Linotype" w:hAnsi="Palatino Linotype"/>
          <w:sz w:val="22"/>
        </w:rPr>
        <w:tab/>
        <w:t xml:space="preserve">---% </w:t>
      </w:r>
      <w:r w:rsidRPr="00D81326">
        <w:rPr>
          <w:rFonts w:ascii="Palatino Linotype" w:hAnsi="Palatino Linotype"/>
          <w:sz w:val="22"/>
        </w:rPr>
        <w:tab/>
        <w:t xml:space="preserve"> </w:t>
      </w:r>
    </w:p>
    <w:p w14:paraId="610D6725" w14:textId="77777777" w:rsidR="006E717A" w:rsidRPr="00D81326" w:rsidRDefault="000E7D69">
      <w:pPr>
        <w:ind w:left="-5"/>
        <w:rPr>
          <w:rFonts w:ascii="Palatino Linotype" w:hAnsi="Palatino Linotype"/>
          <w:sz w:val="22"/>
        </w:rPr>
      </w:pPr>
      <w:r w:rsidRPr="00D81326">
        <w:rPr>
          <w:rFonts w:ascii="Palatino Linotype" w:hAnsi="Palatino Linotype"/>
          <w:sz w:val="22"/>
        </w:rPr>
        <w:t xml:space="preserve">--------------------------------------------------------- </w:t>
      </w:r>
    </w:p>
    <w:p w14:paraId="5A3AE7E2" w14:textId="77777777" w:rsidR="006E717A" w:rsidRPr="00D81326" w:rsidRDefault="000E7D69">
      <w:pPr>
        <w:tabs>
          <w:tab w:val="center" w:pos="3600"/>
          <w:tab w:val="center" w:pos="4542"/>
        </w:tabs>
        <w:spacing w:after="0" w:line="259" w:lineRule="auto"/>
        <w:ind w:left="-15" w:firstLine="0"/>
        <w:jc w:val="left"/>
        <w:rPr>
          <w:rFonts w:ascii="Palatino Linotype" w:hAnsi="Palatino Linotype"/>
          <w:sz w:val="22"/>
        </w:rPr>
      </w:pPr>
      <w:r w:rsidRPr="00D81326">
        <w:rPr>
          <w:rFonts w:ascii="Palatino Linotype" w:hAnsi="Palatino Linotype"/>
          <w:i/>
          <w:sz w:val="22"/>
        </w:rPr>
        <w:t xml:space="preserve">Marktrisicopremie Curaçao  </w:t>
      </w:r>
      <w:r w:rsidRPr="00D81326">
        <w:rPr>
          <w:rFonts w:ascii="Palatino Linotype" w:hAnsi="Palatino Linotype"/>
          <w:i/>
          <w:sz w:val="22"/>
        </w:rPr>
        <w:tab/>
        <w:t xml:space="preserve">   </w:t>
      </w:r>
      <w:r w:rsidRPr="00D81326">
        <w:rPr>
          <w:rFonts w:ascii="Palatino Linotype" w:hAnsi="Palatino Linotype"/>
          <w:i/>
          <w:sz w:val="22"/>
        </w:rPr>
        <w:tab/>
        <w:t xml:space="preserve">---%       </w:t>
      </w:r>
    </w:p>
    <w:p w14:paraId="20DEA318" w14:textId="77777777" w:rsidR="006E717A" w:rsidRPr="00D81326" w:rsidRDefault="000E7D69">
      <w:pPr>
        <w:tabs>
          <w:tab w:val="center" w:pos="2880"/>
          <w:tab w:val="center" w:pos="3600"/>
          <w:tab w:val="center" w:pos="4896"/>
          <w:tab w:val="center" w:pos="5760"/>
        </w:tabs>
        <w:ind w:left="-15" w:firstLine="0"/>
        <w:jc w:val="left"/>
        <w:rPr>
          <w:rFonts w:ascii="Palatino Linotype" w:hAnsi="Palatino Linotype"/>
          <w:sz w:val="22"/>
        </w:rPr>
      </w:pPr>
      <w:r w:rsidRPr="00D81326">
        <w:rPr>
          <w:rFonts w:ascii="Palatino Linotype" w:hAnsi="Palatino Linotype"/>
          <w:sz w:val="22"/>
        </w:rPr>
        <w:t xml:space="preserve">Beta met hefboom  </w:t>
      </w:r>
      <w:r w:rsidRPr="00D81326">
        <w:rPr>
          <w:rFonts w:ascii="Palatino Linotype" w:hAnsi="Palatino Linotype"/>
          <w:sz w:val="22"/>
        </w:rPr>
        <w:tab/>
        <w:t xml:space="preserve"> </w:t>
      </w:r>
      <w:r w:rsidRPr="00D81326">
        <w:rPr>
          <w:rFonts w:ascii="Palatino Linotype" w:hAnsi="Palatino Linotype"/>
          <w:sz w:val="22"/>
        </w:rPr>
        <w:tab/>
        <w:t xml:space="preserve"> </w:t>
      </w:r>
      <w:r w:rsidRPr="00D81326">
        <w:rPr>
          <w:rFonts w:ascii="Palatino Linotype" w:hAnsi="Palatino Linotype"/>
          <w:sz w:val="22"/>
        </w:rPr>
        <w:tab/>
        <w:t xml:space="preserve">beta waarde </w:t>
      </w:r>
      <w:r w:rsidRPr="00D81326">
        <w:rPr>
          <w:rFonts w:ascii="Palatino Linotype" w:hAnsi="Palatino Linotype"/>
          <w:sz w:val="22"/>
        </w:rPr>
        <w:tab/>
        <w:t xml:space="preserve"> </w:t>
      </w:r>
    </w:p>
    <w:p w14:paraId="182388F7" w14:textId="77777777" w:rsidR="006E717A" w:rsidRPr="00D81326" w:rsidRDefault="000E7D69">
      <w:pPr>
        <w:ind w:left="-5"/>
        <w:rPr>
          <w:rFonts w:ascii="Palatino Linotype" w:hAnsi="Palatino Linotype"/>
          <w:sz w:val="22"/>
        </w:rPr>
      </w:pPr>
      <w:r w:rsidRPr="00D81326">
        <w:rPr>
          <w:rFonts w:ascii="Palatino Linotype" w:hAnsi="Palatino Linotype"/>
          <w:sz w:val="22"/>
        </w:rPr>
        <w:t xml:space="preserve">-------------------------------------------------------- </w:t>
      </w:r>
    </w:p>
    <w:p w14:paraId="264A3CE1" w14:textId="77777777" w:rsidR="006E717A" w:rsidRPr="00D81326" w:rsidRDefault="000E7D69">
      <w:pPr>
        <w:tabs>
          <w:tab w:val="center" w:pos="4542"/>
          <w:tab w:val="center" w:pos="5040"/>
        </w:tabs>
        <w:spacing w:after="0" w:line="259" w:lineRule="auto"/>
        <w:ind w:left="-15" w:firstLine="0"/>
        <w:jc w:val="left"/>
        <w:rPr>
          <w:rFonts w:ascii="Palatino Linotype" w:hAnsi="Palatino Linotype"/>
          <w:sz w:val="22"/>
        </w:rPr>
      </w:pPr>
      <w:r w:rsidRPr="00D81326">
        <w:rPr>
          <w:rFonts w:ascii="Palatino Linotype" w:hAnsi="Palatino Linotype"/>
          <w:i/>
          <w:sz w:val="22"/>
        </w:rPr>
        <w:t xml:space="preserve">Kosten eigen vermogen na belasting  </w:t>
      </w:r>
      <w:r w:rsidRPr="00D81326">
        <w:rPr>
          <w:rFonts w:ascii="Palatino Linotype" w:hAnsi="Palatino Linotype"/>
          <w:i/>
          <w:sz w:val="22"/>
        </w:rPr>
        <w:tab/>
        <w:t xml:space="preserve">---% </w:t>
      </w:r>
      <w:r w:rsidRPr="00D81326">
        <w:rPr>
          <w:rFonts w:ascii="Palatino Linotype" w:hAnsi="Palatino Linotype"/>
          <w:i/>
          <w:sz w:val="22"/>
        </w:rPr>
        <w:tab/>
        <w:t xml:space="preserve"> </w:t>
      </w:r>
    </w:p>
    <w:p w14:paraId="090E52B7" w14:textId="77777777" w:rsidR="006E717A" w:rsidRPr="00D81326" w:rsidRDefault="000E7D69">
      <w:pPr>
        <w:tabs>
          <w:tab w:val="center" w:pos="2880"/>
          <w:tab w:val="center" w:pos="3600"/>
          <w:tab w:val="center" w:pos="4542"/>
          <w:tab w:val="center" w:pos="5040"/>
        </w:tabs>
        <w:ind w:left="-15" w:firstLine="0"/>
        <w:jc w:val="left"/>
        <w:rPr>
          <w:rFonts w:ascii="Palatino Linotype" w:hAnsi="Palatino Linotype"/>
          <w:sz w:val="22"/>
        </w:rPr>
      </w:pPr>
      <w:r w:rsidRPr="00D81326">
        <w:rPr>
          <w:rFonts w:ascii="Palatino Linotype" w:hAnsi="Palatino Linotype"/>
          <w:sz w:val="22"/>
        </w:rPr>
        <w:t xml:space="preserve">Aandeel vreemd vermogen </w:t>
      </w:r>
      <w:r w:rsidRPr="00D81326">
        <w:rPr>
          <w:rFonts w:ascii="Palatino Linotype" w:hAnsi="Palatino Linotype"/>
          <w:sz w:val="22"/>
        </w:rPr>
        <w:tab/>
        <w:t xml:space="preserve"> </w:t>
      </w:r>
      <w:r w:rsidRPr="00D81326">
        <w:rPr>
          <w:rFonts w:ascii="Palatino Linotype" w:hAnsi="Palatino Linotype"/>
          <w:sz w:val="22"/>
        </w:rPr>
        <w:tab/>
        <w:t xml:space="preserve"> </w:t>
      </w:r>
      <w:r w:rsidRPr="00D81326">
        <w:rPr>
          <w:rFonts w:ascii="Palatino Linotype" w:hAnsi="Palatino Linotype"/>
          <w:sz w:val="22"/>
        </w:rPr>
        <w:tab/>
        <w:t xml:space="preserve">---% </w:t>
      </w:r>
      <w:r w:rsidRPr="00D81326">
        <w:rPr>
          <w:rFonts w:ascii="Palatino Linotype" w:hAnsi="Palatino Linotype"/>
          <w:sz w:val="22"/>
        </w:rPr>
        <w:tab/>
        <w:t xml:space="preserve"> </w:t>
      </w:r>
    </w:p>
    <w:p w14:paraId="0587FB32" w14:textId="77777777" w:rsidR="006E717A" w:rsidRPr="00D81326" w:rsidRDefault="000E7D69">
      <w:pPr>
        <w:ind w:left="-5"/>
        <w:rPr>
          <w:rFonts w:ascii="Palatino Linotype" w:hAnsi="Palatino Linotype"/>
          <w:sz w:val="22"/>
        </w:rPr>
      </w:pPr>
      <w:r w:rsidRPr="00D81326">
        <w:rPr>
          <w:rFonts w:ascii="Palatino Linotype" w:hAnsi="Palatino Linotype"/>
          <w:sz w:val="22"/>
        </w:rPr>
        <w:t xml:space="preserve">-------------------------------------------------------- </w:t>
      </w:r>
    </w:p>
    <w:p w14:paraId="4CBC4FEE" w14:textId="51188349" w:rsidR="009637DC" w:rsidRPr="00D81326" w:rsidRDefault="000E7D69">
      <w:pPr>
        <w:ind w:left="-5" w:right="2565"/>
        <w:rPr>
          <w:rFonts w:ascii="Palatino Linotype" w:hAnsi="Palatino Linotype"/>
          <w:i/>
          <w:sz w:val="22"/>
        </w:rPr>
      </w:pPr>
      <w:r w:rsidRPr="00D81326">
        <w:rPr>
          <w:rFonts w:ascii="Palatino Linotype" w:hAnsi="Palatino Linotype"/>
          <w:i/>
          <w:sz w:val="22"/>
        </w:rPr>
        <w:t xml:space="preserve">WACC na belastingen  </w:t>
      </w:r>
      <w:r w:rsidRPr="00D81326">
        <w:rPr>
          <w:rFonts w:ascii="Palatino Linotype" w:hAnsi="Palatino Linotype"/>
          <w:i/>
          <w:sz w:val="22"/>
        </w:rPr>
        <w:tab/>
        <w:t xml:space="preserve"> </w:t>
      </w:r>
      <w:r w:rsidRPr="00D81326">
        <w:rPr>
          <w:rFonts w:ascii="Palatino Linotype" w:hAnsi="Palatino Linotype"/>
          <w:i/>
          <w:sz w:val="22"/>
        </w:rPr>
        <w:tab/>
        <w:t xml:space="preserve"> </w:t>
      </w:r>
      <w:r w:rsidRPr="00D81326">
        <w:rPr>
          <w:rFonts w:ascii="Palatino Linotype" w:hAnsi="Palatino Linotype"/>
          <w:i/>
          <w:sz w:val="22"/>
        </w:rPr>
        <w:tab/>
      </w:r>
      <w:r w:rsidR="009637DC" w:rsidRPr="00D81326">
        <w:rPr>
          <w:rFonts w:ascii="Palatino Linotype" w:hAnsi="Palatino Linotype"/>
          <w:i/>
          <w:sz w:val="22"/>
        </w:rPr>
        <w:t xml:space="preserve"> </w:t>
      </w:r>
      <w:r w:rsidR="00D81326">
        <w:rPr>
          <w:rFonts w:ascii="Palatino Linotype" w:hAnsi="Palatino Linotype"/>
          <w:i/>
          <w:sz w:val="22"/>
        </w:rPr>
        <w:tab/>
        <w:t xml:space="preserve"> </w:t>
      </w:r>
      <w:r w:rsidRPr="00D81326">
        <w:rPr>
          <w:rFonts w:ascii="Palatino Linotype" w:hAnsi="Palatino Linotype"/>
          <w:i/>
          <w:sz w:val="22"/>
        </w:rPr>
        <w:t xml:space="preserve">---% </w:t>
      </w:r>
      <w:r w:rsidRPr="00D81326">
        <w:rPr>
          <w:rFonts w:ascii="Palatino Linotype" w:hAnsi="Palatino Linotype"/>
          <w:i/>
          <w:sz w:val="22"/>
        </w:rPr>
        <w:tab/>
      </w:r>
    </w:p>
    <w:p w14:paraId="6F534216" w14:textId="77777777" w:rsidR="006E717A" w:rsidRPr="00D81326" w:rsidRDefault="000E7D69">
      <w:pPr>
        <w:ind w:left="-5" w:right="2565"/>
        <w:rPr>
          <w:rFonts w:ascii="Palatino Linotype" w:hAnsi="Palatino Linotype"/>
          <w:sz w:val="22"/>
        </w:rPr>
      </w:pPr>
      <w:r w:rsidRPr="00D81326">
        <w:rPr>
          <w:rFonts w:ascii="Palatino Linotype" w:hAnsi="Palatino Linotype"/>
          <w:i/>
          <w:sz w:val="22"/>
        </w:rPr>
        <w:t xml:space="preserve"> </w:t>
      </w:r>
      <w:r w:rsidRPr="00D81326">
        <w:rPr>
          <w:rFonts w:ascii="Palatino Linotype" w:hAnsi="Palatino Linotype"/>
          <w:sz w:val="22"/>
        </w:rPr>
        <w:t xml:space="preserve">Marginale belastingvoet </w:t>
      </w:r>
      <w:r w:rsidRPr="00D81326">
        <w:rPr>
          <w:rFonts w:ascii="Palatino Linotype" w:hAnsi="Palatino Linotype"/>
          <w:sz w:val="22"/>
        </w:rPr>
        <w:tab/>
        <w:t xml:space="preserve"> </w:t>
      </w:r>
      <w:r w:rsidRPr="00D81326">
        <w:rPr>
          <w:rFonts w:ascii="Palatino Linotype" w:hAnsi="Palatino Linotype"/>
          <w:sz w:val="22"/>
        </w:rPr>
        <w:tab/>
        <w:t xml:space="preserve"> </w:t>
      </w:r>
      <w:r w:rsidRPr="00D81326">
        <w:rPr>
          <w:rFonts w:ascii="Palatino Linotype" w:hAnsi="Palatino Linotype"/>
          <w:sz w:val="22"/>
        </w:rPr>
        <w:tab/>
      </w:r>
      <w:r w:rsidR="009637DC" w:rsidRPr="00D81326">
        <w:rPr>
          <w:rFonts w:ascii="Palatino Linotype" w:hAnsi="Palatino Linotype"/>
          <w:sz w:val="22"/>
        </w:rPr>
        <w:t xml:space="preserve"> </w:t>
      </w:r>
      <w:r w:rsidRPr="00D81326">
        <w:rPr>
          <w:rFonts w:ascii="Palatino Linotype" w:hAnsi="Palatino Linotype"/>
          <w:sz w:val="22"/>
        </w:rPr>
        <w:t xml:space="preserve">---% </w:t>
      </w:r>
    </w:p>
    <w:p w14:paraId="681B4405" w14:textId="77777777" w:rsidR="006E717A" w:rsidRPr="00D81326" w:rsidRDefault="000E7D69">
      <w:pPr>
        <w:ind w:left="-5"/>
        <w:rPr>
          <w:rFonts w:ascii="Palatino Linotype" w:hAnsi="Palatino Linotype"/>
          <w:sz w:val="22"/>
        </w:rPr>
      </w:pPr>
      <w:r w:rsidRPr="00D81326">
        <w:rPr>
          <w:rFonts w:ascii="Palatino Linotype" w:hAnsi="Palatino Linotype"/>
          <w:sz w:val="22"/>
        </w:rPr>
        <w:t xml:space="preserve">-------------------------------------------------------- </w:t>
      </w:r>
    </w:p>
    <w:p w14:paraId="790D61BC" w14:textId="77777777" w:rsidR="006E717A" w:rsidRPr="00D81326" w:rsidRDefault="000E7D69" w:rsidP="00774AA5">
      <w:pPr>
        <w:tabs>
          <w:tab w:val="center" w:pos="2880"/>
          <w:tab w:val="center" w:pos="3600"/>
          <w:tab w:val="center" w:pos="4542"/>
          <w:tab w:val="center" w:pos="5040"/>
        </w:tabs>
        <w:spacing w:after="0" w:line="259" w:lineRule="auto"/>
        <w:ind w:left="-15" w:firstLine="0"/>
        <w:jc w:val="left"/>
        <w:rPr>
          <w:rFonts w:ascii="Palatino Linotype" w:hAnsi="Palatino Linotype"/>
          <w:sz w:val="22"/>
        </w:rPr>
      </w:pPr>
      <w:r w:rsidRPr="00D81326">
        <w:rPr>
          <w:rFonts w:ascii="Palatino Linotype" w:hAnsi="Palatino Linotype"/>
          <w:i/>
          <w:sz w:val="22"/>
        </w:rPr>
        <w:t xml:space="preserve">WACC voor belastingen </w:t>
      </w:r>
      <w:r w:rsidRPr="00D81326">
        <w:rPr>
          <w:rFonts w:ascii="Palatino Linotype" w:hAnsi="Palatino Linotype"/>
          <w:i/>
          <w:sz w:val="22"/>
        </w:rPr>
        <w:tab/>
        <w:t xml:space="preserve"> </w:t>
      </w:r>
      <w:r w:rsidRPr="00D81326">
        <w:rPr>
          <w:rFonts w:ascii="Palatino Linotype" w:hAnsi="Palatino Linotype"/>
          <w:i/>
          <w:sz w:val="22"/>
        </w:rPr>
        <w:tab/>
        <w:t xml:space="preserve"> </w:t>
      </w:r>
      <w:r w:rsidRPr="00D81326">
        <w:rPr>
          <w:rFonts w:ascii="Palatino Linotype" w:hAnsi="Palatino Linotype"/>
          <w:i/>
          <w:sz w:val="22"/>
        </w:rPr>
        <w:tab/>
        <w:t xml:space="preserve">---% </w:t>
      </w:r>
      <w:r w:rsidRPr="00D81326">
        <w:rPr>
          <w:rFonts w:ascii="Palatino Linotype" w:hAnsi="Palatino Linotype"/>
          <w:i/>
          <w:sz w:val="22"/>
        </w:rPr>
        <w:tab/>
        <w:t xml:space="preserve">  </w:t>
      </w:r>
    </w:p>
    <w:p w14:paraId="116B550C" w14:textId="77777777" w:rsidR="00E1691A" w:rsidRPr="00D81326" w:rsidRDefault="00E1691A">
      <w:pPr>
        <w:ind w:left="-5"/>
        <w:rPr>
          <w:rFonts w:ascii="Palatino Linotype" w:hAnsi="Palatino Linotype"/>
          <w:b/>
          <w:sz w:val="22"/>
        </w:rPr>
      </w:pPr>
    </w:p>
    <w:p w14:paraId="5DAA68A0" w14:textId="77777777" w:rsidR="009C6FD2" w:rsidRPr="00D81326" w:rsidRDefault="009C6FD2">
      <w:pPr>
        <w:ind w:left="-5"/>
        <w:rPr>
          <w:rFonts w:ascii="Palatino Linotype" w:hAnsi="Palatino Linotype"/>
          <w:b/>
          <w:sz w:val="22"/>
        </w:rPr>
      </w:pPr>
    </w:p>
    <w:p w14:paraId="6D7CB5F6" w14:textId="77777777" w:rsidR="009C6FD2" w:rsidRPr="00D81326" w:rsidRDefault="009C6FD2">
      <w:pPr>
        <w:ind w:left="-5"/>
        <w:rPr>
          <w:rFonts w:ascii="Palatino Linotype" w:hAnsi="Palatino Linotype"/>
          <w:b/>
          <w:sz w:val="22"/>
        </w:rPr>
      </w:pPr>
    </w:p>
    <w:p w14:paraId="645D9786" w14:textId="77777777" w:rsidR="006E717A" w:rsidRPr="00D81326" w:rsidRDefault="000E7D69">
      <w:pPr>
        <w:ind w:left="-5"/>
        <w:rPr>
          <w:rFonts w:ascii="Palatino Linotype" w:hAnsi="Palatino Linotype"/>
          <w:sz w:val="22"/>
        </w:rPr>
      </w:pPr>
      <w:r w:rsidRPr="00D81326">
        <w:rPr>
          <w:rFonts w:ascii="Palatino Linotype" w:hAnsi="Palatino Linotype"/>
          <w:b/>
          <w:sz w:val="22"/>
        </w:rPr>
        <w:t xml:space="preserve">De berekening en doorwerking van het maximaal toegestane rendement in de kosten  </w:t>
      </w:r>
      <w:r w:rsidRPr="00D81326">
        <w:rPr>
          <w:rFonts w:ascii="Palatino Linotype" w:hAnsi="Palatino Linotype"/>
          <w:sz w:val="22"/>
        </w:rPr>
        <w:t xml:space="preserve">Met de berekening van Weighted Average Cost of Capital, zoals hierboven is toegelicht, ligt het maximaal toegestane rendement vast dat de exploitant en de aanbieder van de luchtverkeersleidingsdiensten mogen hanteren over respectievelijk de waarde van de Regulatory Asset Base van de luchthaven en de Regulatory Asset Base van de luchtverkeersleidingsdiensten. In formulevorm: </w:t>
      </w:r>
    </w:p>
    <w:p w14:paraId="758AE4F1" w14:textId="77777777" w:rsidR="006E717A" w:rsidRPr="00D81326" w:rsidRDefault="000E7D69">
      <w:pPr>
        <w:spacing w:after="0" w:line="259" w:lineRule="auto"/>
        <w:ind w:left="0" w:firstLine="0"/>
        <w:jc w:val="left"/>
        <w:rPr>
          <w:rFonts w:ascii="Palatino Linotype" w:hAnsi="Palatino Linotype"/>
          <w:sz w:val="22"/>
        </w:rPr>
      </w:pPr>
      <w:r w:rsidRPr="00D81326">
        <w:rPr>
          <w:rFonts w:ascii="Palatino Linotype" w:hAnsi="Palatino Linotype"/>
          <w:sz w:val="22"/>
        </w:rPr>
        <w:t xml:space="preserve"> </w:t>
      </w:r>
    </w:p>
    <w:p w14:paraId="6C7DD5A7" w14:textId="77777777" w:rsidR="006E717A" w:rsidRPr="00D81326" w:rsidRDefault="000E7D69" w:rsidP="005B28F7">
      <w:pPr>
        <w:spacing w:after="43" w:line="237" w:lineRule="auto"/>
        <w:ind w:left="-15" w:right="4876" w:firstLine="15"/>
        <w:rPr>
          <w:rFonts w:ascii="Palatino Linotype" w:hAnsi="Palatino Linotype"/>
          <w:sz w:val="22"/>
        </w:rPr>
      </w:pPr>
      <w:r w:rsidRPr="00D81326">
        <w:rPr>
          <w:rFonts w:ascii="Palatino Linotype" w:hAnsi="Palatino Linotype"/>
          <w:b/>
          <w:sz w:val="22"/>
        </w:rPr>
        <w:t xml:space="preserve">WACC &lt;/=  R / RAB  </w:t>
      </w:r>
      <w:r w:rsidRPr="00D81326">
        <w:rPr>
          <w:rFonts w:ascii="Palatino Linotype" w:hAnsi="Palatino Linotype"/>
          <w:sz w:val="22"/>
        </w:rPr>
        <w:t xml:space="preserve">waarbij: </w:t>
      </w:r>
    </w:p>
    <w:p w14:paraId="327A5B49" w14:textId="77777777" w:rsidR="006E717A" w:rsidRPr="00D81326" w:rsidRDefault="000E7D69" w:rsidP="0015396F">
      <w:pPr>
        <w:pStyle w:val="ListParagraph"/>
        <w:numPr>
          <w:ilvl w:val="0"/>
          <w:numId w:val="6"/>
        </w:numPr>
        <w:rPr>
          <w:rFonts w:ascii="Palatino Linotype" w:hAnsi="Palatino Linotype"/>
          <w:sz w:val="22"/>
        </w:rPr>
      </w:pPr>
      <w:r w:rsidRPr="00D81326">
        <w:rPr>
          <w:rFonts w:ascii="Palatino Linotype" w:hAnsi="Palatino Linotype"/>
          <w:sz w:val="22"/>
        </w:rPr>
        <w:t xml:space="preserve">R = EBIT </w:t>
      </w:r>
    </w:p>
    <w:p w14:paraId="1B0CBD7D" w14:textId="77777777" w:rsidR="006E717A" w:rsidRPr="00D81326" w:rsidRDefault="000E7D69" w:rsidP="0015396F">
      <w:pPr>
        <w:pStyle w:val="ListParagraph"/>
        <w:numPr>
          <w:ilvl w:val="0"/>
          <w:numId w:val="6"/>
        </w:numPr>
        <w:rPr>
          <w:rFonts w:ascii="Palatino Linotype" w:hAnsi="Palatino Linotype"/>
          <w:sz w:val="22"/>
        </w:rPr>
      </w:pPr>
      <w:r w:rsidRPr="00D81326">
        <w:rPr>
          <w:rFonts w:ascii="Palatino Linotype" w:hAnsi="Palatino Linotype"/>
          <w:sz w:val="22"/>
        </w:rPr>
        <w:t xml:space="preserve">EBIT = Earnings Before Interest and Tax van de luchtvaartactiviteiten </w:t>
      </w:r>
    </w:p>
    <w:p w14:paraId="52CE2034" w14:textId="77777777" w:rsidR="006E717A" w:rsidRPr="00D81326" w:rsidRDefault="000E7D69" w:rsidP="0015396F">
      <w:pPr>
        <w:pStyle w:val="ListParagraph"/>
        <w:numPr>
          <w:ilvl w:val="0"/>
          <w:numId w:val="6"/>
        </w:numPr>
        <w:rPr>
          <w:rFonts w:ascii="Palatino Linotype" w:hAnsi="Palatino Linotype"/>
          <w:sz w:val="22"/>
        </w:rPr>
      </w:pPr>
      <w:r w:rsidRPr="00D81326">
        <w:rPr>
          <w:rFonts w:ascii="Palatino Linotype" w:hAnsi="Palatino Linotype"/>
          <w:sz w:val="22"/>
        </w:rPr>
        <w:t xml:space="preserve">RAB = </w:t>
      </w:r>
      <w:r w:rsidR="009E05E4" w:rsidRPr="00D81326">
        <w:rPr>
          <w:rFonts w:ascii="Palatino Linotype" w:hAnsi="Palatino Linotype"/>
          <w:sz w:val="22"/>
        </w:rPr>
        <w:t xml:space="preserve"> </w:t>
      </w:r>
      <w:r w:rsidRPr="00D81326">
        <w:rPr>
          <w:rFonts w:ascii="Palatino Linotype" w:hAnsi="Palatino Linotype"/>
          <w:sz w:val="22"/>
        </w:rPr>
        <w:t xml:space="preserve">Regulatory Asset Base </w:t>
      </w:r>
    </w:p>
    <w:p w14:paraId="48B642C8" w14:textId="77777777" w:rsidR="006E717A" w:rsidRPr="00D81326" w:rsidRDefault="000E7D69" w:rsidP="0015396F">
      <w:pPr>
        <w:pStyle w:val="ListParagraph"/>
        <w:numPr>
          <w:ilvl w:val="0"/>
          <w:numId w:val="6"/>
        </w:numPr>
        <w:rPr>
          <w:rFonts w:ascii="Palatino Linotype" w:hAnsi="Palatino Linotype"/>
          <w:sz w:val="22"/>
        </w:rPr>
      </w:pPr>
      <w:r w:rsidRPr="00D81326">
        <w:rPr>
          <w:rFonts w:ascii="Palatino Linotype" w:hAnsi="Palatino Linotype"/>
          <w:sz w:val="22"/>
        </w:rPr>
        <w:t xml:space="preserve">EBIT = Ar – Ac waarbij: </w:t>
      </w:r>
    </w:p>
    <w:p w14:paraId="132CCEF9" w14:textId="77777777" w:rsidR="006E717A" w:rsidRPr="00D81326" w:rsidRDefault="000E7D69" w:rsidP="0015396F">
      <w:pPr>
        <w:pStyle w:val="ListParagraph"/>
        <w:numPr>
          <w:ilvl w:val="0"/>
          <w:numId w:val="6"/>
        </w:numPr>
        <w:spacing w:after="39"/>
        <w:rPr>
          <w:rFonts w:ascii="Palatino Linotype" w:hAnsi="Palatino Linotype"/>
          <w:sz w:val="22"/>
        </w:rPr>
      </w:pPr>
      <w:r w:rsidRPr="00D81326">
        <w:rPr>
          <w:rFonts w:ascii="Palatino Linotype" w:hAnsi="Palatino Linotype"/>
          <w:sz w:val="22"/>
        </w:rPr>
        <w:t xml:space="preserve">Ar = opbrengst luchtvaartactiviteiten conform het door Bureau Telecommunicatie en Post voorgeschreven toerekeningsysteem </w:t>
      </w:r>
    </w:p>
    <w:p w14:paraId="390CD18B" w14:textId="77777777" w:rsidR="006E717A" w:rsidRPr="00D81326" w:rsidRDefault="000E7D69" w:rsidP="0015396F">
      <w:pPr>
        <w:pStyle w:val="ListParagraph"/>
        <w:numPr>
          <w:ilvl w:val="0"/>
          <w:numId w:val="6"/>
        </w:numPr>
        <w:rPr>
          <w:rFonts w:ascii="Palatino Linotype" w:hAnsi="Palatino Linotype"/>
          <w:sz w:val="22"/>
        </w:rPr>
      </w:pPr>
      <w:r w:rsidRPr="00D81326">
        <w:rPr>
          <w:rFonts w:ascii="Palatino Linotype" w:hAnsi="Palatino Linotype"/>
          <w:sz w:val="22"/>
        </w:rPr>
        <w:t xml:space="preserve">Ac  = kosten luchtvaartactiviteiten conform het door Bureau Telecommunicatie en Post voorgeschreven toerekeningsysteem </w:t>
      </w:r>
    </w:p>
    <w:p w14:paraId="3BCF85FB" w14:textId="77777777" w:rsidR="006E717A" w:rsidRPr="00D81326" w:rsidRDefault="000E7D69">
      <w:pPr>
        <w:spacing w:after="0" w:line="259" w:lineRule="auto"/>
        <w:ind w:left="0" w:firstLine="0"/>
        <w:jc w:val="left"/>
        <w:rPr>
          <w:rFonts w:ascii="Palatino Linotype" w:hAnsi="Palatino Linotype"/>
          <w:sz w:val="22"/>
        </w:rPr>
      </w:pPr>
      <w:r w:rsidRPr="00D81326">
        <w:rPr>
          <w:rFonts w:ascii="Palatino Linotype" w:hAnsi="Palatino Linotype"/>
          <w:sz w:val="22"/>
        </w:rPr>
        <w:t xml:space="preserve"> </w:t>
      </w:r>
    </w:p>
    <w:p w14:paraId="2353C8C6" w14:textId="77777777" w:rsidR="006E717A" w:rsidRPr="00D81326" w:rsidRDefault="000E7D69">
      <w:pPr>
        <w:ind w:left="-5"/>
        <w:rPr>
          <w:rFonts w:ascii="Palatino Linotype" w:hAnsi="Palatino Linotype"/>
          <w:sz w:val="22"/>
        </w:rPr>
      </w:pPr>
      <w:r w:rsidRPr="00D81326">
        <w:rPr>
          <w:rFonts w:ascii="Palatino Linotype" w:hAnsi="Palatino Linotype"/>
          <w:sz w:val="22"/>
        </w:rPr>
        <w:t xml:space="preserve">Voor de bepaling van de waarde van de Regulatory Asset Base wordt uitgegaan van de gemiddelde boekwaarde van de aan de luchtvaartactiviteiten toe te rekenen materiële vaste activa, volgens aanvaardbare bedrijfseconomische principes en op grond van de historische kostprijs. Bij de bepaling van deze boekwaarde wordt het gemiddelde genomen van de waarde van de Regulatory Asset Base op 1 januari in jaar t en van de verwachte (voor prognose) dan wel gerealiseerde (voor verantwoording) waarde van de RAB op 31 december in jaar t. Materiële vaste activa worden geactiveerd op het moment dat zij in gebruik worden genomen.  </w:t>
      </w:r>
    </w:p>
    <w:p w14:paraId="604A1E8E" w14:textId="77777777" w:rsidR="006E717A" w:rsidRPr="00D81326" w:rsidRDefault="000E7D69">
      <w:pPr>
        <w:spacing w:after="0" w:line="259" w:lineRule="auto"/>
        <w:ind w:left="0" w:firstLine="0"/>
        <w:jc w:val="left"/>
        <w:rPr>
          <w:rFonts w:ascii="Palatino Linotype" w:hAnsi="Palatino Linotype"/>
          <w:sz w:val="22"/>
        </w:rPr>
      </w:pPr>
      <w:r w:rsidRPr="00D81326">
        <w:rPr>
          <w:rFonts w:ascii="Palatino Linotype" w:hAnsi="Palatino Linotype"/>
          <w:sz w:val="22"/>
        </w:rPr>
        <w:t xml:space="preserve"> </w:t>
      </w:r>
    </w:p>
    <w:p w14:paraId="16832A7F" w14:textId="77777777" w:rsidR="006E717A" w:rsidRPr="00D81326" w:rsidRDefault="000E7D69">
      <w:pPr>
        <w:ind w:left="-5"/>
        <w:rPr>
          <w:rFonts w:ascii="Palatino Linotype" w:hAnsi="Palatino Linotype"/>
          <w:sz w:val="22"/>
        </w:rPr>
      </w:pPr>
      <w:r w:rsidRPr="00D81326">
        <w:rPr>
          <w:rFonts w:ascii="Palatino Linotype" w:hAnsi="Palatino Linotype"/>
          <w:sz w:val="22"/>
        </w:rPr>
        <w:t xml:space="preserve">Bij de berekening van het maximaal toegestane rendement worden de verrekeningen van opbrengsten en kosten van voorgaande jaren niet meegenomen. </w:t>
      </w:r>
    </w:p>
    <w:p w14:paraId="4101F5BF" w14:textId="77777777" w:rsidR="006E717A" w:rsidRPr="00D81326" w:rsidRDefault="000E7D69">
      <w:pPr>
        <w:spacing w:after="0" w:line="259" w:lineRule="auto"/>
        <w:ind w:left="0" w:firstLine="0"/>
        <w:jc w:val="left"/>
        <w:rPr>
          <w:rFonts w:ascii="Palatino Linotype" w:hAnsi="Palatino Linotype"/>
          <w:sz w:val="22"/>
        </w:rPr>
      </w:pPr>
      <w:r w:rsidRPr="00D81326">
        <w:rPr>
          <w:rFonts w:ascii="Palatino Linotype" w:hAnsi="Palatino Linotype"/>
          <w:sz w:val="22"/>
        </w:rPr>
        <w:t xml:space="preserve"> </w:t>
      </w:r>
    </w:p>
    <w:p w14:paraId="033D6F4A" w14:textId="77777777" w:rsidR="006E717A" w:rsidRPr="00D81326" w:rsidRDefault="000E7D69">
      <w:pPr>
        <w:spacing w:after="0" w:line="259" w:lineRule="auto"/>
        <w:ind w:left="0" w:right="10" w:firstLine="0"/>
        <w:jc w:val="center"/>
        <w:rPr>
          <w:rFonts w:ascii="Palatino Linotype" w:hAnsi="Palatino Linotype"/>
          <w:sz w:val="22"/>
        </w:rPr>
      </w:pPr>
      <w:r w:rsidRPr="00D81326">
        <w:rPr>
          <w:rFonts w:ascii="Palatino Linotype" w:hAnsi="Palatino Linotype"/>
          <w:sz w:val="22"/>
        </w:rPr>
        <w:t xml:space="preserve">======= </w:t>
      </w:r>
    </w:p>
    <w:p w14:paraId="66E3279F" w14:textId="77777777" w:rsidR="006E717A" w:rsidRPr="00D81326" w:rsidRDefault="000E7D69">
      <w:pPr>
        <w:spacing w:after="0" w:line="259" w:lineRule="auto"/>
        <w:ind w:left="55" w:firstLine="0"/>
        <w:jc w:val="center"/>
        <w:rPr>
          <w:rFonts w:ascii="Palatino Linotype" w:hAnsi="Palatino Linotype"/>
          <w:sz w:val="22"/>
        </w:rPr>
      </w:pPr>
      <w:r w:rsidRPr="00D81326">
        <w:rPr>
          <w:rFonts w:ascii="Palatino Linotype" w:hAnsi="Palatino Linotype"/>
          <w:sz w:val="22"/>
        </w:rPr>
        <w:t xml:space="preserve"> </w:t>
      </w:r>
    </w:p>
    <w:sectPr w:rsidR="006E717A" w:rsidRPr="00D81326">
      <w:headerReference w:type="default" r:id="rId8"/>
      <w:footerReference w:type="even" r:id="rId9"/>
      <w:footerReference w:type="default" r:id="rId10"/>
      <w:footerReference w:type="first" r:id="rId11"/>
      <w:pgSz w:w="12240" w:h="15840"/>
      <w:pgMar w:top="1442" w:right="1795" w:bottom="1902" w:left="1800" w:header="708" w:footer="7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67350" w14:textId="77777777" w:rsidR="00615DB9" w:rsidRDefault="00615DB9">
      <w:pPr>
        <w:spacing w:after="0" w:line="240" w:lineRule="auto"/>
      </w:pPr>
      <w:r>
        <w:separator/>
      </w:r>
    </w:p>
  </w:endnote>
  <w:endnote w:type="continuationSeparator" w:id="0">
    <w:p w14:paraId="245F8A3D" w14:textId="77777777" w:rsidR="00615DB9" w:rsidRDefault="0061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28F9F" w14:textId="77777777" w:rsidR="006E717A" w:rsidRDefault="000E7D69">
    <w:pPr>
      <w:tabs>
        <w:tab w:val="right" w:pos="8645"/>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D8DD" w14:textId="3B30408D" w:rsidR="006E717A" w:rsidRDefault="000E7D69">
    <w:pPr>
      <w:tabs>
        <w:tab w:val="right" w:pos="8645"/>
      </w:tabs>
      <w:spacing w:after="0" w:line="259" w:lineRule="auto"/>
      <w:ind w:left="0" w:firstLine="0"/>
      <w:jc w:val="left"/>
    </w:pP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CFD3" w14:textId="77777777" w:rsidR="006E717A" w:rsidRDefault="000E7D69">
    <w:pPr>
      <w:tabs>
        <w:tab w:val="right" w:pos="8645"/>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1A90D" w14:textId="77777777" w:rsidR="00615DB9" w:rsidRDefault="00615DB9">
      <w:pPr>
        <w:spacing w:after="0" w:line="240" w:lineRule="auto"/>
      </w:pPr>
      <w:r>
        <w:separator/>
      </w:r>
    </w:p>
  </w:footnote>
  <w:footnote w:type="continuationSeparator" w:id="0">
    <w:p w14:paraId="750627CA" w14:textId="77777777" w:rsidR="00615DB9" w:rsidRDefault="00615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A6136" w14:textId="77777777" w:rsidR="00C01239" w:rsidRDefault="00C01239" w:rsidP="00C01239">
    <w:pPr>
      <w:tabs>
        <w:tab w:val="center" w:pos="4657"/>
        <w:tab w:val="right" w:pos="9314"/>
      </w:tabs>
      <w:jc w:val="center"/>
      <w:rPr>
        <w:spacing w:val="-3"/>
      </w:rPr>
    </w:pPr>
    <w:r>
      <w:rPr>
        <w:spacing w:val="-3"/>
      </w:rPr>
      <w:noBreakHyphen/>
      <w:t xml:space="preserve"> </w:t>
    </w:r>
    <w:r>
      <w:rPr>
        <w:spacing w:val="-3"/>
      </w:rPr>
      <w:fldChar w:fldCharType="begin"/>
    </w:r>
    <w:r>
      <w:rPr>
        <w:spacing w:val="-3"/>
      </w:rPr>
      <w:instrText>page \* arabic</w:instrText>
    </w:r>
    <w:r>
      <w:rPr>
        <w:spacing w:val="-3"/>
      </w:rPr>
      <w:fldChar w:fldCharType="separate"/>
    </w:r>
    <w:r>
      <w:rPr>
        <w:noProof/>
        <w:spacing w:val="-3"/>
      </w:rPr>
      <w:t>1</w:t>
    </w:r>
    <w:r>
      <w:rPr>
        <w:spacing w:val="-3"/>
      </w:rPr>
      <w:fldChar w:fldCharType="end"/>
    </w:r>
    <w:r>
      <w:rPr>
        <w:spacing w:val="-3"/>
      </w:rPr>
      <w:t xml:space="preserve"> </w:t>
    </w:r>
    <w:r>
      <w:rPr>
        <w:spacing w:val="-3"/>
      </w:rPr>
      <w:noBreakHyphen/>
    </w:r>
  </w:p>
  <w:p w14:paraId="12ADEA02" w14:textId="77777777" w:rsidR="00736019" w:rsidRDefault="00736019" w:rsidP="00C01239">
    <w:pPr>
      <w:widowControl w:val="0"/>
      <w:tabs>
        <w:tab w:val="center" w:pos="4657"/>
        <w:tab w:val="right" w:pos="9314"/>
      </w:tabs>
      <w:spacing w:after="0" w:line="240"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5320"/>
    <w:multiLevelType w:val="hybridMultilevel"/>
    <w:tmpl w:val="882A55DE"/>
    <w:lvl w:ilvl="0" w:tplc="04090005">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 w15:restartNumberingAfterBreak="0">
    <w:nsid w:val="0F0E33BA"/>
    <w:multiLevelType w:val="hybridMultilevel"/>
    <w:tmpl w:val="5CF802C6"/>
    <w:lvl w:ilvl="0" w:tplc="E53478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581D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DA80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4013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CA7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80CB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2A3B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C611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DC10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2E1EE5"/>
    <w:multiLevelType w:val="hybridMultilevel"/>
    <w:tmpl w:val="0890C1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24504F"/>
    <w:multiLevelType w:val="hybridMultilevel"/>
    <w:tmpl w:val="789EB0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BA309C"/>
    <w:multiLevelType w:val="hybridMultilevel"/>
    <w:tmpl w:val="1F7A1612"/>
    <w:lvl w:ilvl="0" w:tplc="FC40E6B0">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183A92">
      <w:start w:val="1"/>
      <w:numFmt w:val="bullet"/>
      <w:lvlText w:val="o"/>
      <w:lvlJc w:val="left"/>
      <w:pPr>
        <w:ind w:left="1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C42C7C">
      <w:start w:val="1"/>
      <w:numFmt w:val="bullet"/>
      <w:lvlText w:val="▪"/>
      <w:lvlJc w:val="left"/>
      <w:pPr>
        <w:ind w:left="2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845AEA">
      <w:start w:val="1"/>
      <w:numFmt w:val="bullet"/>
      <w:lvlText w:val="•"/>
      <w:lvlJc w:val="left"/>
      <w:pPr>
        <w:ind w:left="2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D68ACC">
      <w:start w:val="1"/>
      <w:numFmt w:val="bullet"/>
      <w:lvlText w:val="o"/>
      <w:lvlJc w:val="left"/>
      <w:pPr>
        <w:ind w:left="3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068B66">
      <w:start w:val="1"/>
      <w:numFmt w:val="bullet"/>
      <w:lvlText w:val="▪"/>
      <w:lvlJc w:val="left"/>
      <w:pPr>
        <w:ind w:left="4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F8CA38">
      <w:start w:val="1"/>
      <w:numFmt w:val="bullet"/>
      <w:lvlText w:val="•"/>
      <w:lvlJc w:val="left"/>
      <w:pPr>
        <w:ind w:left="5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78D356">
      <w:start w:val="1"/>
      <w:numFmt w:val="bullet"/>
      <w:lvlText w:val="o"/>
      <w:lvlJc w:val="left"/>
      <w:pPr>
        <w:ind w:left="58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C61DF2">
      <w:start w:val="1"/>
      <w:numFmt w:val="bullet"/>
      <w:lvlText w:val="▪"/>
      <w:lvlJc w:val="left"/>
      <w:pPr>
        <w:ind w:left="6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B976E5"/>
    <w:multiLevelType w:val="hybridMultilevel"/>
    <w:tmpl w:val="9D80B8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7A"/>
    <w:rsid w:val="000930DB"/>
    <w:rsid w:val="000B166E"/>
    <w:rsid w:val="000E7D69"/>
    <w:rsid w:val="00104625"/>
    <w:rsid w:val="0015396F"/>
    <w:rsid w:val="003841A8"/>
    <w:rsid w:val="004B4015"/>
    <w:rsid w:val="0058169D"/>
    <w:rsid w:val="005B28F7"/>
    <w:rsid w:val="00615DB9"/>
    <w:rsid w:val="006426D9"/>
    <w:rsid w:val="006E717A"/>
    <w:rsid w:val="00736019"/>
    <w:rsid w:val="00774AA5"/>
    <w:rsid w:val="00811F3F"/>
    <w:rsid w:val="009637DC"/>
    <w:rsid w:val="009C6FD2"/>
    <w:rsid w:val="009E05E4"/>
    <w:rsid w:val="00AA7436"/>
    <w:rsid w:val="00C01239"/>
    <w:rsid w:val="00D81326"/>
    <w:rsid w:val="00E1691A"/>
    <w:rsid w:val="00E60653"/>
    <w:rsid w:val="00E610F2"/>
    <w:rsid w:val="00FA7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57A9D"/>
  <w15:docId w15:val="{CD24FCE5-80A2-4948-890E-BBFBAAF7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D9"/>
    <w:rPr>
      <w:rFonts w:ascii="Tahoma" w:eastAsia="Times New Roman" w:hAnsi="Tahoma" w:cs="Tahoma"/>
      <w:color w:val="000000"/>
      <w:sz w:val="16"/>
      <w:szCs w:val="16"/>
    </w:rPr>
  </w:style>
  <w:style w:type="paragraph" w:styleId="ListParagraph">
    <w:name w:val="List Paragraph"/>
    <w:basedOn w:val="Normal"/>
    <w:uiPriority w:val="34"/>
    <w:qFormat/>
    <w:rsid w:val="00774AA5"/>
    <w:pPr>
      <w:ind w:left="720"/>
      <w:contextualSpacing/>
    </w:pPr>
  </w:style>
  <w:style w:type="character" w:styleId="CommentReference">
    <w:name w:val="annotation reference"/>
    <w:basedOn w:val="DefaultParagraphFont"/>
    <w:uiPriority w:val="99"/>
    <w:semiHidden/>
    <w:unhideWhenUsed/>
    <w:rsid w:val="00FA79F0"/>
    <w:rPr>
      <w:sz w:val="16"/>
      <w:szCs w:val="16"/>
    </w:rPr>
  </w:style>
  <w:style w:type="paragraph" w:styleId="CommentText">
    <w:name w:val="annotation text"/>
    <w:basedOn w:val="Normal"/>
    <w:link w:val="CommentTextChar"/>
    <w:uiPriority w:val="99"/>
    <w:semiHidden/>
    <w:unhideWhenUsed/>
    <w:rsid w:val="00FA79F0"/>
    <w:pPr>
      <w:spacing w:line="240" w:lineRule="auto"/>
    </w:pPr>
    <w:rPr>
      <w:sz w:val="20"/>
      <w:szCs w:val="20"/>
    </w:rPr>
  </w:style>
  <w:style w:type="character" w:customStyle="1" w:styleId="CommentTextChar">
    <w:name w:val="Comment Text Char"/>
    <w:basedOn w:val="DefaultParagraphFont"/>
    <w:link w:val="CommentText"/>
    <w:uiPriority w:val="99"/>
    <w:semiHidden/>
    <w:rsid w:val="00FA79F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A79F0"/>
    <w:rPr>
      <w:b/>
      <w:bCs/>
    </w:rPr>
  </w:style>
  <w:style w:type="character" w:customStyle="1" w:styleId="CommentSubjectChar">
    <w:name w:val="Comment Subject Char"/>
    <w:basedOn w:val="CommentTextChar"/>
    <w:link w:val="CommentSubject"/>
    <w:uiPriority w:val="99"/>
    <w:semiHidden/>
    <w:rsid w:val="00FA79F0"/>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73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1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5220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Microsoft Word - Bijlage WACC Lbham methodiek bepaling pfg &amp; lpg 24-06-2015</vt:lpstr>
      <vt:lpstr>Microsoft Word - Bijlage WACC Lbham methodiek bepaling pfg &amp; lpg 24-06-2015</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Bijlage WACC Lbham methodiek bepaling pfg &amp; lpg 24-06-2015</dc:title>
  <dc:creator>Jaap de Wit</dc:creator>
  <cp:lastModifiedBy>Haidrick Kerindongo</cp:lastModifiedBy>
  <cp:revision>2</cp:revision>
  <dcterms:created xsi:type="dcterms:W3CDTF">2018-05-02T19:59:00Z</dcterms:created>
  <dcterms:modified xsi:type="dcterms:W3CDTF">2018-05-02T19:59:00Z</dcterms:modified>
</cp:coreProperties>
</file>