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C5473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C54736">
        <w:rPr>
          <w:b/>
          <w:sz w:val="36"/>
          <w:szCs w:val="36"/>
          <w:lang w:val="nl-NL"/>
        </w:rPr>
        <w:t>A° 20</w:t>
      </w:r>
      <w:r w:rsidR="00C00533" w:rsidRPr="00C54736">
        <w:rPr>
          <w:b/>
          <w:sz w:val="36"/>
          <w:szCs w:val="36"/>
          <w:lang w:val="nl-NL"/>
        </w:rPr>
        <w:t>1</w:t>
      </w:r>
      <w:r w:rsidR="00D03575" w:rsidRPr="00C54736">
        <w:rPr>
          <w:b/>
          <w:sz w:val="36"/>
          <w:szCs w:val="36"/>
          <w:lang w:val="nl-NL"/>
        </w:rPr>
        <w:t>9</w:t>
      </w:r>
      <w:r w:rsidR="003D25AC" w:rsidRPr="00C54736">
        <w:rPr>
          <w:sz w:val="36"/>
          <w:szCs w:val="36"/>
          <w:lang w:val="nl-NL"/>
        </w:rPr>
        <w:tab/>
      </w:r>
      <w:r w:rsidR="003D25AC" w:rsidRPr="00C54736">
        <w:rPr>
          <w:b/>
          <w:sz w:val="36"/>
          <w:szCs w:val="36"/>
          <w:lang w:val="nl-NL"/>
        </w:rPr>
        <w:t xml:space="preserve">N° </w:t>
      </w:r>
      <w:r w:rsidR="00E353D5">
        <w:rPr>
          <w:b/>
          <w:sz w:val="36"/>
          <w:szCs w:val="36"/>
          <w:lang w:val="nl-NL"/>
        </w:rPr>
        <w:t>13</w:t>
      </w:r>
      <w:r w:rsidR="00452C46">
        <w:rPr>
          <w:b/>
          <w:sz w:val="36"/>
          <w:szCs w:val="36"/>
          <w:lang w:val="nl-NL"/>
        </w:rPr>
        <w:t xml:space="preserve"> (GT)</w:t>
      </w:r>
    </w:p>
    <w:p w:rsidR="003D25AC" w:rsidRPr="00C54736" w:rsidRDefault="003D25AC">
      <w:pPr>
        <w:pStyle w:val="Header"/>
        <w:tabs>
          <w:tab w:val="clear" w:pos="4320"/>
          <w:tab w:val="clear" w:pos="8640"/>
        </w:tabs>
        <w:rPr>
          <w:sz w:val="24"/>
          <w:szCs w:val="24"/>
          <w:lang w:val="nl-NL"/>
        </w:rPr>
      </w:pPr>
    </w:p>
    <w:p w:rsidR="003D25AC" w:rsidRPr="00C54736" w:rsidRDefault="003D25AC">
      <w:pPr>
        <w:pStyle w:val="Header"/>
        <w:tabs>
          <w:tab w:val="clear" w:pos="4320"/>
          <w:tab w:val="clear" w:pos="8640"/>
        </w:tabs>
        <w:rPr>
          <w:sz w:val="24"/>
          <w:szCs w:val="24"/>
          <w:lang w:val="nl-NL"/>
        </w:rPr>
      </w:pPr>
    </w:p>
    <w:p w:rsidR="003D25AC" w:rsidRPr="00C54736" w:rsidRDefault="003D25AC">
      <w:pPr>
        <w:pStyle w:val="Header"/>
        <w:tabs>
          <w:tab w:val="clear" w:pos="4320"/>
          <w:tab w:val="clear" w:pos="8640"/>
        </w:tabs>
        <w:rPr>
          <w:sz w:val="24"/>
          <w:szCs w:val="24"/>
          <w:lang w:val="nl-NL"/>
        </w:rPr>
      </w:pPr>
    </w:p>
    <w:p w:rsidR="003D25AC" w:rsidRPr="00C54736" w:rsidRDefault="003D25AC">
      <w:pPr>
        <w:pStyle w:val="Header"/>
        <w:tabs>
          <w:tab w:val="clear" w:pos="4320"/>
          <w:tab w:val="clear" w:pos="8640"/>
        </w:tabs>
        <w:rPr>
          <w:sz w:val="24"/>
          <w:szCs w:val="24"/>
          <w:lang w:val="nl-NL"/>
        </w:rPr>
      </w:pPr>
    </w:p>
    <w:p w:rsidR="003D25AC" w:rsidRPr="00C54736" w:rsidRDefault="003D25AC">
      <w:pPr>
        <w:pStyle w:val="Heading1"/>
        <w:rPr>
          <w:b w:val="0"/>
          <w:sz w:val="44"/>
          <w:lang w:val="nl-NL"/>
        </w:rPr>
      </w:pPr>
      <w:r w:rsidRPr="00C54736">
        <w:rPr>
          <w:b w:val="0"/>
          <w:sz w:val="44"/>
          <w:lang w:val="nl-NL"/>
        </w:rPr>
        <w:t>PUBLICATIEBLAD</w:t>
      </w:r>
    </w:p>
    <w:p w:rsidR="003D25AC" w:rsidRPr="00C54736" w:rsidRDefault="003D25AC">
      <w:pPr>
        <w:tabs>
          <w:tab w:val="left" w:pos="-720"/>
        </w:tabs>
        <w:suppressAutoHyphens/>
        <w:jc w:val="both"/>
        <w:rPr>
          <w:rFonts w:ascii="Times New Roman" w:hAnsi="Times New Roman"/>
          <w:bCs/>
          <w:spacing w:val="-3"/>
          <w:lang w:val="nl-NL"/>
        </w:rPr>
        <w:sectPr w:rsidR="003D25AC" w:rsidRPr="00C54736">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D25AC" w:rsidRPr="00C54736" w:rsidRDefault="003D25AC">
      <w:pPr>
        <w:tabs>
          <w:tab w:val="left" w:pos="-720"/>
        </w:tabs>
        <w:suppressAutoHyphens/>
        <w:jc w:val="both"/>
        <w:rPr>
          <w:rFonts w:ascii="Palatino Linotype" w:hAnsi="Palatino Linotype"/>
          <w:bCs/>
          <w:spacing w:val="-3"/>
          <w:sz w:val="22"/>
          <w:szCs w:val="22"/>
          <w:lang w:val="nl-NL"/>
        </w:rPr>
      </w:pPr>
    </w:p>
    <w:p w:rsidR="00331A7B" w:rsidRPr="00C54736" w:rsidRDefault="00331A7B">
      <w:pPr>
        <w:tabs>
          <w:tab w:val="left" w:pos="-720"/>
        </w:tabs>
        <w:suppressAutoHyphens/>
        <w:jc w:val="both"/>
        <w:rPr>
          <w:rFonts w:ascii="Palatino Linotype" w:hAnsi="Palatino Linotype"/>
          <w:bCs/>
          <w:spacing w:val="-3"/>
          <w:sz w:val="22"/>
          <w:szCs w:val="22"/>
          <w:lang w:val="nl-NL"/>
        </w:rPr>
      </w:pPr>
    </w:p>
    <w:p w:rsidR="00DB1EA1" w:rsidRPr="00452C46" w:rsidRDefault="00DB1EA1" w:rsidP="00DB1EA1">
      <w:pPr>
        <w:widowControl/>
        <w:tabs>
          <w:tab w:val="right" w:leader="dot" w:pos="-1440"/>
        </w:tabs>
        <w:rPr>
          <w:rFonts w:ascii="Palatino Linotype" w:hAnsi="Palatino Linotype"/>
          <w:b/>
          <w:snapToGrid/>
          <w:sz w:val="22"/>
          <w:szCs w:val="22"/>
          <w:lang w:val="nl-NL"/>
        </w:rPr>
      </w:pPr>
      <w:r w:rsidRPr="00452C46">
        <w:rPr>
          <w:rFonts w:ascii="Palatino Linotype" w:hAnsi="Palatino Linotype"/>
          <w:b/>
          <w:snapToGrid/>
          <w:sz w:val="22"/>
          <w:szCs w:val="22"/>
          <w:lang w:val="nl-NL"/>
        </w:rPr>
        <w:t>LANDSBESLUIT</w:t>
      </w:r>
      <w:r w:rsidRPr="00452C46">
        <w:rPr>
          <w:rFonts w:ascii="Palatino Linotype" w:hAnsi="Palatino Linotype"/>
          <w:b/>
          <w:snapToGrid/>
          <w:spacing w:val="46"/>
          <w:sz w:val="22"/>
          <w:szCs w:val="22"/>
          <w:lang w:val="nl-NL"/>
        </w:rPr>
        <w:t xml:space="preserve"> </w:t>
      </w:r>
      <w:r w:rsidRPr="00452C46">
        <w:rPr>
          <w:rFonts w:ascii="Palatino Linotype" w:hAnsi="Palatino Linotype"/>
          <w:b/>
          <w:snapToGrid/>
          <w:sz w:val="22"/>
          <w:szCs w:val="22"/>
          <w:lang w:val="nl-NL"/>
        </w:rPr>
        <w:t xml:space="preserve">van de  </w:t>
      </w:r>
      <w:proofErr w:type="gramStart"/>
      <w:r w:rsidR="00C54736" w:rsidRPr="00452C46">
        <w:rPr>
          <w:rFonts w:ascii="Palatino Linotype" w:hAnsi="Palatino Linotype"/>
          <w:b/>
          <w:snapToGrid/>
          <w:sz w:val="22"/>
          <w:szCs w:val="22"/>
          <w:lang w:val="nl-NL"/>
        </w:rPr>
        <w:t>8</w:t>
      </w:r>
      <w:r w:rsidR="00452C46" w:rsidRPr="00452C46">
        <w:rPr>
          <w:rFonts w:ascii="Palatino Linotype" w:hAnsi="Palatino Linotype"/>
          <w:b/>
          <w:snapToGrid/>
          <w:sz w:val="22"/>
          <w:szCs w:val="22"/>
          <w:vertAlign w:val="superscript"/>
          <w:lang w:val="nl-NL"/>
        </w:rPr>
        <w:t>ste</w:t>
      </w:r>
      <w:r w:rsidRPr="00452C46">
        <w:rPr>
          <w:rFonts w:ascii="Palatino Linotype" w:hAnsi="Palatino Linotype"/>
          <w:b/>
          <w:snapToGrid/>
          <w:sz w:val="22"/>
          <w:szCs w:val="22"/>
          <w:vertAlign w:val="superscript"/>
          <w:lang w:val="nl-NL"/>
        </w:rPr>
        <w:t xml:space="preserve"> </w:t>
      </w:r>
      <w:r w:rsidRPr="00452C46">
        <w:rPr>
          <w:rFonts w:ascii="Palatino Linotype" w:hAnsi="Palatino Linotype"/>
          <w:b/>
          <w:snapToGrid/>
          <w:sz w:val="22"/>
          <w:szCs w:val="22"/>
          <w:lang w:val="nl-NL"/>
        </w:rPr>
        <w:t xml:space="preserve"> </w:t>
      </w:r>
      <w:proofErr w:type="gramEnd"/>
      <w:r w:rsidR="00C54736" w:rsidRPr="00452C46">
        <w:rPr>
          <w:rFonts w:ascii="Palatino Linotype" w:hAnsi="Palatino Linotype"/>
          <w:b/>
          <w:snapToGrid/>
          <w:sz w:val="22"/>
          <w:szCs w:val="22"/>
          <w:lang w:val="nl-NL"/>
        </w:rPr>
        <w:t>maart 2019</w:t>
      </w:r>
      <w:r w:rsidRPr="00452C46">
        <w:rPr>
          <w:rFonts w:ascii="Palatino Linotype" w:hAnsi="Palatino Linotype"/>
          <w:b/>
          <w:snapToGrid/>
          <w:sz w:val="22"/>
          <w:szCs w:val="22"/>
          <w:lang w:val="nl-NL"/>
        </w:rPr>
        <w:t>, no.</w:t>
      </w:r>
      <w:r w:rsidR="00C54736" w:rsidRPr="00452C46">
        <w:rPr>
          <w:rFonts w:ascii="Palatino Linotype" w:hAnsi="Palatino Linotype"/>
          <w:b/>
          <w:snapToGrid/>
          <w:sz w:val="22"/>
          <w:szCs w:val="22"/>
          <w:lang w:val="nl-NL"/>
        </w:rPr>
        <w:t xml:space="preserve"> 19/0537</w:t>
      </w:r>
      <w:r w:rsidRPr="00452C46">
        <w:rPr>
          <w:rFonts w:ascii="Palatino Linotype" w:hAnsi="Palatino Linotype"/>
          <w:b/>
          <w:snapToGrid/>
          <w:sz w:val="22"/>
          <w:szCs w:val="22"/>
          <w:lang w:val="nl-NL"/>
        </w:rPr>
        <w:t>, houdende vaststelling van de geconsolideerde tekst van het Landsbesluit voorschriften onderwijsbevoegdheid niet-Antilliaanse diploma’s</w:t>
      </w:r>
      <w:r w:rsidRPr="00452C46">
        <w:rPr>
          <w:rFonts w:ascii="Palatino Linotype" w:hAnsi="Palatino Linotype"/>
          <w:b/>
          <w:snapToGrid/>
          <w:sz w:val="22"/>
          <w:szCs w:val="22"/>
          <w:vertAlign w:val="superscript"/>
          <w:lang w:val="nl-NL"/>
        </w:rPr>
        <w:footnoteReference w:id="1"/>
      </w:r>
    </w:p>
    <w:p w:rsidR="00DB1EA1" w:rsidRPr="00DB1EA1" w:rsidRDefault="00DB1EA1" w:rsidP="00DB1EA1">
      <w:pPr>
        <w:widowControl/>
        <w:tabs>
          <w:tab w:val="right" w:leader="dot" w:pos="-1440"/>
        </w:tabs>
        <w:jc w:val="center"/>
        <w:rPr>
          <w:rFonts w:ascii="Palatino Linotype" w:hAnsi="Palatino Linotype"/>
          <w:snapToGrid/>
          <w:sz w:val="22"/>
          <w:szCs w:val="22"/>
          <w:lang w:val="nl-NL"/>
        </w:rPr>
      </w:pPr>
      <w:r w:rsidRPr="00DB1EA1">
        <w:rPr>
          <w:rFonts w:ascii="Palatino Linotype" w:hAnsi="Palatino Linotype"/>
          <w:snapToGrid/>
          <w:sz w:val="22"/>
          <w:szCs w:val="22"/>
          <w:lang w:val="nl-NL"/>
        </w:rPr>
        <w:t>____________</w:t>
      </w:r>
    </w:p>
    <w:p w:rsidR="00DB1EA1" w:rsidRPr="00DB1EA1" w:rsidRDefault="00DB1EA1" w:rsidP="00DB1EA1">
      <w:pPr>
        <w:widowControl/>
        <w:tabs>
          <w:tab w:val="right" w:leader="dot" w:pos="-1440"/>
        </w:tabs>
        <w:jc w:val="center"/>
        <w:rPr>
          <w:rFonts w:ascii="Palatino Linotype" w:hAnsi="Palatino Linotype"/>
          <w:b/>
          <w:snapToGrid/>
          <w:sz w:val="22"/>
          <w:szCs w:val="22"/>
          <w:lang w:val="nl-NL"/>
        </w:rPr>
      </w:pPr>
    </w:p>
    <w:p w:rsidR="00DB1EA1" w:rsidRPr="00DB1EA1" w:rsidRDefault="00DB1EA1" w:rsidP="00DB1EA1">
      <w:pPr>
        <w:widowControl/>
        <w:tabs>
          <w:tab w:val="right" w:leader="dot" w:pos="-1440"/>
        </w:tabs>
        <w:jc w:val="center"/>
        <w:rPr>
          <w:rFonts w:ascii="Palatino Linotype" w:hAnsi="Palatino Linotype"/>
          <w:b/>
          <w:snapToGrid/>
          <w:sz w:val="22"/>
          <w:szCs w:val="22"/>
          <w:lang w:val="nl-NL"/>
        </w:rPr>
      </w:pPr>
      <w:r w:rsidRPr="00DB1EA1">
        <w:rPr>
          <w:rFonts w:ascii="Palatino Linotype" w:hAnsi="Palatino Linotype"/>
          <w:snapToGrid/>
          <w:sz w:val="22"/>
          <w:szCs w:val="22"/>
          <w:lang w:val="nl-NL"/>
        </w:rPr>
        <w:t xml:space="preserve">De </w:t>
      </w:r>
      <w:r w:rsidR="00CD58C4">
        <w:rPr>
          <w:rFonts w:ascii="Palatino Linotype" w:hAnsi="Palatino Linotype"/>
          <w:sz w:val="22"/>
          <w:szCs w:val="22"/>
          <w:lang w:val="nl-NL"/>
        </w:rPr>
        <w:t>tweede waarnemende</w:t>
      </w:r>
      <w:r w:rsidR="00CD58C4" w:rsidRPr="00DB1EA1">
        <w:rPr>
          <w:rFonts w:ascii="Palatino Linotype" w:hAnsi="Palatino Linotype"/>
          <w:snapToGrid/>
          <w:sz w:val="22"/>
          <w:szCs w:val="22"/>
          <w:lang w:val="nl-NL"/>
        </w:rPr>
        <w:t xml:space="preserve"> </w:t>
      </w:r>
      <w:r w:rsidRPr="00DB1EA1">
        <w:rPr>
          <w:rFonts w:ascii="Palatino Linotype" w:hAnsi="Palatino Linotype"/>
          <w:snapToGrid/>
          <w:sz w:val="22"/>
          <w:szCs w:val="22"/>
          <w:lang w:val="nl-NL"/>
        </w:rPr>
        <w:t>Gouverneur van Curaçao,</w:t>
      </w:r>
    </w:p>
    <w:p w:rsidR="00DB1EA1" w:rsidRPr="00DB1EA1" w:rsidRDefault="00DB1EA1" w:rsidP="00DB1EA1">
      <w:pPr>
        <w:spacing w:after="120"/>
        <w:rPr>
          <w:rFonts w:ascii="Palatino Linotype" w:eastAsia="MS Mincho" w:hAnsi="Palatino Linotype"/>
          <w:sz w:val="22"/>
          <w:szCs w:val="22"/>
          <w:lang w:val="nl-NL"/>
        </w:rPr>
      </w:pPr>
    </w:p>
    <w:p w:rsidR="00DB1EA1" w:rsidRPr="00DB1EA1" w:rsidRDefault="00DB1EA1" w:rsidP="00DB1EA1">
      <w:pPr>
        <w:spacing w:after="120"/>
        <w:rPr>
          <w:rFonts w:ascii="Palatino Linotype" w:eastAsia="MS Mincho" w:hAnsi="Palatino Linotype"/>
          <w:sz w:val="22"/>
          <w:szCs w:val="22"/>
          <w:lang w:val="nl-NL"/>
        </w:rPr>
      </w:pPr>
      <w:r w:rsidRPr="00DB1EA1">
        <w:rPr>
          <w:rFonts w:ascii="Palatino Linotype" w:eastAsia="MS Mincho" w:hAnsi="Palatino Linotype"/>
          <w:sz w:val="22"/>
          <w:szCs w:val="22"/>
          <w:lang w:val="nl-NL"/>
        </w:rPr>
        <w:t>Op voordracht van de Minister van Justitie;</w:t>
      </w:r>
    </w:p>
    <w:p w:rsidR="00DB1EA1" w:rsidRPr="00DB1EA1" w:rsidRDefault="00DB1EA1" w:rsidP="00DB1EA1">
      <w:pPr>
        <w:spacing w:after="120"/>
        <w:rPr>
          <w:rFonts w:ascii="Palatino Linotype" w:eastAsia="MS Mincho" w:hAnsi="Palatino Linotype"/>
          <w:sz w:val="22"/>
          <w:szCs w:val="22"/>
          <w:lang w:val="nl-NL"/>
        </w:rPr>
      </w:pPr>
      <w:r w:rsidRPr="00DB1EA1">
        <w:rPr>
          <w:rFonts w:ascii="Palatino Linotype" w:eastAsia="MS Mincho" w:hAnsi="Palatino Linotype"/>
          <w:sz w:val="22"/>
          <w:szCs w:val="22"/>
          <w:lang w:val="nl-NL"/>
        </w:rPr>
        <w:t>Gelet op:</w:t>
      </w:r>
    </w:p>
    <w:p w:rsidR="00DB1EA1" w:rsidRPr="00DB1EA1" w:rsidRDefault="00DB1EA1" w:rsidP="00DB1EA1">
      <w:pPr>
        <w:spacing w:after="120"/>
        <w:rPr>
          <w:rFonts w:ascii="Palatino Linotype" w:eastAsia="MS Mincho" w:hAnsi="Palatino Linotype"/>
          <w:sz w:val="22"/>
          <w:szCs w:val="22"/>
          <w:lang w:val="nl-NL"/>
        </w:rPr>
      </w:pPr>
      <w:r w:rsidRPr="00DB1EA1">
        <w:rPr>
          <w:rFonts w:ascii="Palatino Linotype" w:eastAsia="MS Mincho" w:hAnsi="Palatino Linotype"/>
          <w:sz w:val="22"/>
          <w:szCs w:val="22"/>
          <w:lang w:val="nl-NL"/>
        </w:rPr>
        <w:t>de Algemene overgangsregeling wetgeving en bestuur Land Curaçao</w:t>
      </w:r>
      <w:r w:rsidRPr="00DB1EA1">
        <w:rPr>
          <w:rFonts w:ascii="Palatino Linotype" w:eastAsia="MS Mincho" w:hAnsi="Palatino Linotype"/>
          <w:sz w:val="22"/>
          <w:szCs w:val="22"/>
          <w:vertAlign w:val="superscript"/>
          <w:lang w:val="nl-NL"/>
        </w:rPr>
        <w:footnoteReference w:id="2"/>
      </w:r>
      <w:r w:rsidRPr="00DB1EA1">
        <w:rPr>
          <w:rFonts w:ascii="Palatino Linotype" w:eastAsia="MS Mincho" w:hAnsi="Palatino Linotype"/>
          <w:sz w:val="22"/>
          <w:szCs w:val="22"/>
          <w:lang w:val="nl-NL"/>
        </w:rPr>
        <w:t>;</w:t>
      </w:r>
    </w:p>
    <w:p w:rsidR="00F75161" w:rsidRDefault="00F75161" w:rsidP="00DB1EA1">
      <w:pPr>
        <w:spacing w:after="120"/>
        <w:ind w:right="-46"/>
        <w:jc w:val="center"/>
        <w:rPr>
          <w:rFonts w:ascii="Palatino Linotype" w:eastAsia="MS Mincho" w:hAnsi="Palatino Linotype"/>
          <w:sz w:val="22"/>
          <w:szCs w:val="22"/>
          <w:lang w:val="nl-NL"/>
        </w:rPr>
      </w:pPr>
    </w:p>
    <w:p w:rsidR="00DB1EA1" w:rsidRPr="00DB1EA1" w:rsidRDefault="00DB1EA1" w:rsidP="00DB1EA1">
      <w:pPr>
        <w:spacing w:after="120"/>
        <w:ind w:right="-46"/>
        <w:jc w:val="center"/>
        <w:rPr>
          <w:rFonts w:ascii="Palatino Linotype" w:eastAsia="MS Mincho" w:hAnsi="Palatino Linotype"/>
          <w:sz w:val="22"/>
          <w:szCs w:val="22"/>
          <w:lang w:val="nl-NL"/>
        </w:rPr>
      </w:pPr>
      <w:proofErr w:type="gramStart"/>
      <w:r w:rsidRPr="00DB1EA1">
        <w:rPr>
          <w:rFonts w:ascii="Palatino Linotype" w:eastAsia="MS Mincho" w:hAnsi="Palatino Linotype"/>
          <w:sz w:val="22"/>
          <w:szCs w:val="22"/>
          <w:lang w:val="nl-NL"/>
        </w:rPr>
        <w:t>Heeft goedgevonden:</w:t>
      </w:r>
      <w:proofErr w:type="gramEnd"/>
    </w:p>
    <w:p w:rsidR="00DB1EA1" w:rsidRPr="00DB1EA1" w:rsidRDefault="00DB1EA1" w:rsidP="00DB1EA1">
      <w:pPr>
        <w:autoSpaceDE w:val="0"/>
        <w:autoSpaceDN w:val="0"/>
        <w:adjustRightInd w:val="0"/>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jc w:val="center"/>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Artikel 1</w:t>
      </w:r>
    </w:p>
    <w:p w:rsidR="00DB1EA1" w:rsidRPr="00DB1EA1" w:rsidRDefault="00DB1EA1" w:rsidP="00DB1EA1">
      <w:pPr>
        <w:autoSpaceDE w:val="0"/>
        <w:autoSpaceDN w:val="0"/>
        <w:adjustRightInd w:val="0"/>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 xml:space="preserve">De geconsolideerde tekst van het Landsbesluit voorschriften onderwijsbevoegdheid </w:t>
      </w: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niet-Antilliaanse diploma’s opgenomen in de bijlage bij dit landsbesluit wordt vastgesteld.</w:t>
      </w: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jc w:val="center"/>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Artikel 2</w:t>
      </w:r>
    </w:p>
    <w:p w:rsidR="00DB1EA1" w:rsidRPr="00DB1EA1" w:rsidRDefault="00DB1EA1" w:rsidP="00DB1EA1">
      <w:pPr>
        <w:autoSpaceDE w:val="0"/>
        <w:autoSpaceDN w:val="0"/>
        <w:adjustRightInd w:val="0"/>
        <w:jc w:val="center"/>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Dit landsbesluit met bijbehorende bijlage wordt bekendgemaakt in het Publicatieblad.</w:t>
      </w: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p>
    <w:p w:rsidR="00DB1EA1" w:rsidRPr="00DB1EA1" w:rsidRDefault="00DB1EA1" w:rsidP="00DB1EA1">
      <w:pPr>
        <w:tabs>
          <w:tab w:val="left" w:pos="5387"/>
        </w:tabs>
        <w:autoSpaceDE w:val="0"/>
        <w:autoSpaceDN w:val="0"/>
        <w:adjustRightInd w:val="0"/>
        <w:rPr>
          <w:rFonts w:ascii="Palatino Linotype" w:eastAsia="MS Mincho" w:hAnsi="Palatino Linotype" w:cs="Courier"/>
          <w:snapToGrid/>
          <w:sz w:val="22"/>
          <w:szCs w:val="22"/>
          <w:lang w:val="nl-NL"/>
        </w:rPr>
      </w:pPr>
    </w:p>
    <w:p w:rsidR="00DB1EA1" w:rsidRPr="00DB1EA1" w:rsidRDefault="00DB1EA1" w:rsidP="00DB1EA1">
      <w:pPr>
        <w:tabs>
          <w:tab w:val="left" w:pos="5387"/>
        </w:tabs>
        <w:autoSpaceDE w:val="0"/>
        <w:autoSpaceDN w:val="0"/>
        <w:adjustRightInd w:val="0"/>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ab/>
        <w:t xml:space="preserve">Gegeven te Willemstad, </w:t>
      </w:r>
      <w:r w:rsidR="00F75161">
        <w:rPr>
          <w:rFonts w:ascii="Palatino Linotype" w:eastAsia="MS Mincho" w:hAnsi="Palatino Linotype" w:cs="Courier"/>
          <w:snapToGrid/>
          <w:sz w:val="22"/>
          <w:szCs w:val="22"/>
          <w:lang w:val="nl-NL"/>
        </w:rPr>
        <w:t>8 maart 2019</w:t>
      </w:r>
    </w:p>
    <w:p w:rsidR="00CD58C4" w:rsidRPr="00CD58C4" w:rsidRDefault="0014238D" w:rsidP="00CD58C4">
      <w:pPr>
        <w:autoSpaceDE w:val="0"/>
        <w:autoSpaceDN w:val="0"/>
        <w:adjustRightInd w:val="0"/>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r w:rsidR="00CD58C4" w:rsidRPr="00CD58C4">
        <w:rPr>
          <w:rFonts w:ascii="Palatino Linotype" w:hAnsi="Palatino Linotype"/>
          <w:sz w:val="22"/>
          <w:szCs w:val="22"/>
          <w:lang w:val="nl-NL"/>
        </w:rPr>
        <w:t>N.C. RÖMER – KENEPA</w:t>
      </w: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De Minister van Justitie,</w:t>
      </w:r>
    </w:p>
    <w:p w:rsidR="00DB1EA1" w:rsidRPr="00DB1EA1" w:rsidRDefault="0014238D" w:rsidP="00DB1EA1">
      <w:pPr>
        <w:autoSpaceDE w:val="0"/>
        <w:autoSpaceDN w:val="0"/>
        <w:adjustRightInd w:val="0"/>
        <w:jc w:val="both"/>
        <w:rPr>
          <w:rFonts w:ascii="Palatino Linotype" w:eastAsia="MS Mincho" w:hAnsi="Palatino Linotype" w:cs="Courier"/>
          <w:snapToGrid/>
          <w:sz w:val="22"/>
          <w:szCs w:val="22"/>
          <w:lang w:val="nl-NL"/>
        </w:rPr>
      </w:pPr>
      <w:r>
        <w:rPr>
          <w:rFonts w:ascii="Palatino Linotype" w:hAnsi="Palatino Linotype"/>
          <w:sz w:val="22"/>
          <w:szCs w:val="22"/>
          <w:lang w:val="nl-NL"/>
        </w:rPr>
        <w:t xml:space="preserve">  </w:t>
      </w:r>
      <w:r w:rsidRPr="00024C81">
        <w:rPr>
          <w:rFonts w:ascii="Palatino Linotype" w:hAnsi="Palatino Linotype"/>
          <w:sz w:val="22"/>
          <w:szCs w:val="22"/>
          <w:lang w:val="nl-NL"/>
        </w:rPr>
        <w:t>Q. C. O. GIRIGORIE</w:t>
      </w:r>
      <w:r>
        <w:rPr>
          <w:rFonts w:ascii="Palatino Linotype" w:hAnsi="Palatino Linotype"/>
          <w:sz w:val="22"/>
          <w:szCs w:val="22"/>
          <w:lang w:val="nl-NL"/>
        </w:rPr>
        <w:tab/>
      </w: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p>
    <w:p w:rsidR="00DB1EA1" w:rsidRPr="00DB1EA1" w:rsidRDefault="00DB1EA1" w:rsidP="00DB1EA1">
      <w:pPr>
        <w:tabs>
          <w:tab w:val="left" w:pos="5387"/>
        </w:tabs>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ab/>
        <w:t xml:space="preserve">Uitgegeven de </w:t>
      </w:r>
      <w:r w:rsidR="00452C46">
        <w:rPr>
          <w:rFonts w:ascii="Palatino Linotype" w:eastAsia="MS Mincho" w:hAnsi="Palatino Linotype" w:cs="Courier"/>
          <w:snapToGrid/>
          <w:sz w:val="22"/>
          <w:szCs w:val="22"/>
          <w:lang w:val="nl-NL"/>
        </w:rPr>
        <w:t>5</w:t>
      </w:r>
      <w:r w:rsidR="0084234F" w:rsidRPr="0084234F">
        <w:rPr>
          <w:rFonts w:ascii="Palatino Linotype" w:eastAsia="MS Mincho" w:hAnsi="Palatino Linotype" w:cs="Courier"/>
          <w:snapToGrid/>
          <w:sz w:val="22"/>
          <w:szCs w:val="22"/>
          <w:vertAlign w:val="superscript"/>
          <w:lang w:val="nl-NL"/>
        </w:rPr>
        <w:t>de</w:t>
      </w:r>
      <w:r w:rsidR="0084234F">
        <w:rPr>
          <w:rFonts w:ascii="Palatino Linotype" w:eastAsia="MS Mincho" w:hAnsi="Palatino Linotype" w:cs="Courier"/>
          <w:snapToGrid/>
          <w:sz w:val="22"/>
          <w:szCs w:val="22"/>
          <w:vertAlign w:val="superscript"/>
          <w:lang w:val="nl-NL"/>
        </w:rPr>
        <w:t xml:space="preserve"> </w:t>
      </w:r>
      <w:r w:rsidR="00F65F4F">
        <w:rPr>
          <w:rFonts w:ascii="Palatino Linotype" w:eastAsia="MS Mincho" w:hAnsi="Palatino Linotype" w:cs="Courier"/>
          <w:snapToGrid/>
          <w:sz w:val="22"/>
          <w:szCs w:val="22"/>
          <w:lang w:val="nl-NL"/>
        </w:rPr>
        <w:t>april</w:t>
      </w:r>
      <w:bookmarkStart w:id="0" w:name="_GoBack"/>
      <w:bookmarkEnd w:id="0"/>
      <w:r w:rsidR="0084234F">
        <w:rPr>
          <w:rFonts w:ascii="Palatino Linotype" w:eastAsia="MS Mincho" w:hAnsi="Palatino Linotype" w:cs="Courier"/>
          <w:snapToGrid/>
          <w:sz w:val="22"/>
          <w:szCs w:val="22"/>
          <w:lang w:val="nl-NL"/>
        </w:rPr>
        <w:t xml:space="preserve"> 2019</w:t>
      </w:r>
    </w:p>
    <w:p w:rsidR="00DB1EA1" w:rsidRPr="00DB1EA1" w:rsidRDefault="00DB1EA1" w:rsidP="00DB1EA1">
      <w:pPr>
        <w:tabs>
          <w:tab w:val="left" w:pos="5387"/>
        </w:tabs>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ab/>
        <w:t>De Minister van Algemene Zaken,</w:t>
      </w:r>
    </w:p>
    <w:p w:rsidR="00DB1EA1" w:rsidRPr="00DB1EA1" w:rsidRDefault="0014238D" w:rsidP="00DB1EA1">
      <w:pPr>
        <w:autoSpaceDE w:val="0"/>
        <w:autoSpaceDN w:val="0"/>
        <w:adjustRightInd w:val="0"/>
        <w:jc w:val="both"/>
        <w:rPr>
          <w:rFonts w:ascii="Palatino Linotype" w:eastAsia="MS Mincho" w:hAnsi="Palatino Linotype" w:cs="Courier"/>
          <w:snapToGrid/>
          <w:sz w:val="22"/>
          <w:szCs w:val="22"/>
          <w:lang w:val="nl-NL"/>
        </w:rPr>
      </w:pP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Pr>
          <w:rFonts w:ascii="Palatino Linotype" w:eastAsia="MS Mincho" w:hAnsi="Palatino Linotype" w:cs="Courier"/>
          <w:snapToGrid/>
          <w:sz w:val="22"/>
          <w:szCs w:val="22"/>
          <w:lang w:val="nl-NL"/>
        </w:rPr>
        <w:tab/>
      </w:r>
      <w:r w:rsidR="00452C46">
        <w:rPr>
          <w:rFonts w:ascii="Palatino Linotype" w:hAnsi="Palatino Linotype"/>
          <w:sz w:val="22"/>
          <w:szCs w:val="22"/>
          <w:lang w:val="nl-NL"/>
        </w:rPr>
        <w:t>E.P. RHUGGENAATH</w:t>
      </w:r>
    </w:p>
    <w:p w:rsidR="00DB1EA1" w:rsidRPr="00DB1EA1" w:rsidRDefault="00DB1EA1" w:rsidP="00DB1EA1">
      <w:pPr>
        <w:autoSpaceDE w:val="0"/>
        <w:autoSpaceDN w:val="0"/>
        <w:adjustRightInd w:val="0"/>
        <w:ind w:left="4560"/>
        <w:jc w:val="both"/>
        <w:rPr>
          <w:rFonts w:ascii="Palatino Linotype" w:eastAsia="MS Mincho" w:hAnsi="Palatino Linotype" w:cs="Courier"/>
          <w:snapToGrid/>
          <w:sz w:val="22"/>
          <w:szCs w:val="22"/>
          <w:lang w:val="nl-NL"/>
        </w:rPr>
      </w:pPr>
    </w:p>
    <w:p w:rsidR="00DB1EA1" w:rsidRPr="00DB1EA1" w:rsidRDefault="00DB1EA1" w:rsidP="00DB1EA1">
      <w:pPr>
        <w:widowControl/>
        <w:tabs>
          <w:tab w:val="right" w:leader="dot" w:pos="-1440"/>
        </w:tabs>
        <w:jc w:val="both"/>
        <w:rPr>
          <w:rFonts w:ascii="Palatino Linotype" w:hAnsi="Palatino Linotype"/>
          <w:snapToGrid/>
          <w:spacing w:val="-3"/>
          <w:sz w:val="22"/>
          <w:szCs w:val="22"/>
          <w:lang w:val="nl-NL"/>
        </w:rPr>
      </w:pPr>
      <w:r w:rsidRPr="00DB1EA1">
        <w:rPr>
          <w:rFonts w:ascii="Palatino Linotype" w:hAnsi="Palatino Linotype"/>
          <w:snapToGrid/>
          <w:sz w:val="22"/>
          <w:szCs w:val="22"/>
          <w:lang w:val="nl-NL"/>
        </w:rPr>
        <w:t xml:space="preserve">BIJLAGE behorende bij het Landsbesluit van de </w:t>
      </w:r>
      <w:r w:rsidR="0084234F">
        <w:rPr>
          <w:rFonts w:ascii="Palatino Linotype" w:hAnsi="Palatino Linotype"/>
          <w:snapToGrid/>
          <w:sz w:val="22"/>
          <w:szCs w:val="22"/>
          <w:lang w:val="nl-NL"/>
        </w:rPr>
        <w:t>8</w:t>
      </w:r>
      <w:r w:rsidR="007E698A">
        <w:rPr>
          <w:rFonts w:ascii="Palatino Linotype" w:hAnsi="Palatino Linotype"/>
          <w:snapToGrid/>
          <w:sz w:val="22"/>
          <w:szCs w:val="22"/>
          <w:vertAlign w:val="superscript"/>
          <w:lang w:val="nl-NL"/>
        </w:rPr>
        <w:t>ste</w:t>
      </w:r>
      <w:r w:rsidR="0084234F">
        <w:rPr>
          <w:rFonts w:ascii="Palatino Linotype" w:hAnsi="Palatino Linotype"/>
          <w:snapToGrid/>
          <w:sz w:val="22"/>
          <w:szCs w:val="22"/>
          <w:lang w:val="nl-NL"/>
        </w:rPr>
        <w:t xml:space="preserve"> maart 2019</w:t>
      </w:r>
      <w:r w:rsidRPr="00DB1EA1">
        <w:rPr>
          <w:rFonts w:ascii="Palatino Linotype" w:hAnsi="Palatino Linotype"/>
          <w:snapToGrid/>
          <w:sz w:val="22"/>
          <w:szCs w:val="22"/>
          <w:lang w:val="nl-NL"/>
        </w:rPr>
        <w:t xml:space="preserve">, no. </w:t>
      </w:r>
      <w:r w:rsidR="0084234F">
        <w:rPr>
          <w:rFonts w:ascii="Palatino Linotype" w:hAnsi="Palatino Linotype"/>
          <w:snapToGrid/>
          <w:sz w:val="22"/>
          <w:szCs w:val="22"/>
          <w:lang w:val="nl-NL"/>
        </w:rPr>
        <w:t>19/0537,</w:t>
      </w:r>
      <w:r w:rsidRPr="00DB1EA1">
        <w:rPr>
          <w:rFonts w:ascii="Palatino Linotype" w:hAnsi="Palatino Linotype"/>
          <w:snapToGrid/>
          <w:sz w:val="22"/>
          <w:szCs w:val="22"/>
          <w:lang w:val="nl-NL"/>
        </w:rPr>
        <w:t xml:space="preserve"> houdende vaststelling van de geconsolideerde tekst van het Landsbesluit voorschriften onderwijsbevoegdheid niet-Antilliaanse diploma’s</w:t>
      </w:r>
      <w:r w:rsidRPr="00DB1EA1">
        <w:rPr>
          <w:rFonts w:ascii="Palatino Linotype" w:hAnsi="Palatino Linotype"/>
          <w:snapToGrid/>
          <w:spacing w:val="-3"/>
          <w:sz w:val="22"/>
          <w:szCs w:val="22"/>
          <w:vertAlign w:val="superscript"/>
          <w:lang w:val="nl-NL"/>
        </w:rPr>
        <w:t xml:space="preserve"> </w:t>
      </w:r>
      <w:r w:rsidRPr="00DB1EA1">
        <w:rPr>
          <w:rFonts w:ascii="Palatino Linotype" w:hAnsi="Palatino Linotype"/>
          <w:snapToGrid/>
          <w:spacing w:val="-3"/>
          <w:sz w:val="22"/>
          <w:szCs w:val="22"/>
          <w:vertAlign w:val="superscript"/>
          <w:lang w:val="nl-NL"/>
        </w:rPr>
        <w:footnoteReference w:id="3"/>
      </w:r>
    </w:p>
    <w:p w:rsidR="00DB1EA1" w:rsidRPr="00DB1EA1" w:rsidRDefault="00DB1EA1" w:rsidP="00DB1EA1">
      <w:pPr>
        <w:pBdr>
          <w:bottom w:val="single" w:sz="6" w:space="1" w:color="auto"/>
        </w:pBdr>
        <w:autoSpaceDE w:val="0"/>
        <w:autoSpaceDN w:val="0"/>
        <w:adjustRightInd w:val="0"/>
        <w:ind w:right="-29"/>
        <w:jc w:val="both"/>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ind w:right="-29"/>
        <w:jc w:val="center"/>
        <w:rPr>
          <w:rFonts w:ascii="Palatino Linotype" w:eastAsia="MS Mincho" w:hAnsi="Palatino Linotype" w:cs="Courier"/>
          <w:snapToGrid/>
          <w:sz w:val="22"/>
          <w:szCs w:val="22"/>
          <w:lang w:val="nl-NL"/>
        </w:rPr>
      </w:pP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 xml:space="preserve">Geconsolideerde tekst van het Landsbesluit voorschriften onderwijsbevoegdheid </w:t>
      </w:r>
    </w:p>
    <w:p w:rsidR="00DB1EA1" w:rsidRPr="00DB1EA1" w:rsidRDefault="00DB1EA1" w:rsidP="00DB1EA1">
      <w:pPr>
        <w:autoSpaceDE w:val="0"/>
        <w:autoSpaceDN w:val="0"/>
        <w:adjustRightInd w:val="0"/>
        <w:jc w:val="both"/>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niet-Antilliaanse diploma’s (P.B. 2000, no. 142), zoals deze luidt in overeenstemming gebracht met de aanwijzingen van de Algemene overgangsregeling wetgeving en bestuur Land Curaçao (A.B. 2010, no. 87, bijlage a).</w:t>
      </w:r>
    </w:p>
    <w:p w:rsidR="00DB1EA1" w:rsidRPr="00DB1EA1" w:rsidRDefault="00DB1EA1" w:rsidP="00DB1EA1">
      <w:pPr>
        <w:suppressAutoHyphens/>
        <w:autoSpaceDE w:val="0"/>
        <w:autoSpaceDN w:val="0"/>
        <w:adjustRightInd w:val="0"/>
        <w:jc w:val="center"/>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w:t>
      </w:r>
    </w:p>
    <w:p w:rsidR="00DB1EA1" w:rsidRPr="00DB1EA1" w:rsidRDefault="00DB1EA1" w:rsidP="00DB1EA1">
      <w:pPr>
        <w:tabs>
          <w:tab w:val="center" w:pos="4657"/>
        </w:tabs>
        <w:suppressAutoHyphens/>
        <w:autoSpaceDE w:val="0"/>
        <w:autoSpaceDN w:val="0"/>
        <w:adjustRightInd w:val="0"/>
        <w:spacing w:line="240" w:lineRule="atLeast"/>
        <w:jc w:val="both"/>
        <w:rPr>
          <w:rFonts w:ascii="Palatino Linotype" w:eastAsia="MS Mincho" w:hAnsi="Palatino Linotype"/>
          <w:snapToGrid/>
          <w:spacing w:val="-3"/>
          <w:sz w:val="22"/>
          <w:szCs w:val="22"/>
          <w:lang w:val="nl-NL"/>
        </w:rPr>
      </w:pPr>
      <w:r w:rsidRPr="00DB1EA1">
        <w:rPr>
          <w:rFonts w:ascii="Palatino Linotype" w:eastAsia="MS Mincho" w:hAnsi="Palatino Linotype"/>
          <w:snapToGrid/>
          <w:spacing w:val="-3"/>
          <w:sz w:val="22"/>
          <w:szCs w:val="22"/>
          <w:lang w:val="nl-NL"/>
        </w:rPr>
        <w:tab/>
        <w:t>Artikel 1</w:t>
      </w:r>
    </w:p>
    <w:p w:rsidR="00DB1EA1" w:rsidRPr="00DB1EA1" w:rsidRDefault="00DB1EA1" w:rsidP="00DB1EA1">
      <w:pPr>
        <w:autoSpaceDE w:val="0"/>
        <w:autoSpaceDN w:val="0"/>
        <w:adjustRightInd w:val="0"/>
        <w:rPr>
          <w:rFonts w:ascii="Palatino Linotype" w:eastAsia="MS Mincho" w:hAnsi="Palatino Linotype" w:cs="Courier"/>
          <w:snapToGrid/>
          <w:sz w:val="22"/>
          <w:szCs w:val="22"/>
          <w:lang w:val="nl-NL"/>
        </w:rPr>
      </w:pPr>
    </w:p>
    <w:p w:rsidR="00DB1EA1" w:rsidRPr="00DB1EA1" w:rsidRDefault="00DB1EA1" w:rsidP="006A39D6">
      <w:pPr>
        <w:numPr>
          <w:ilvl w:val="0"/>
          <w:numId w:val="1"/>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Indien een diploma voldoet aan de vastgestelde voorwaarden kan de Minister verklaren dat de bezitter van een, buiten Curaçao, behaald diploma, de bevoegdheid heeft om voortgezet onderwijs te geven in Curaçao in de vakken en aan de scholen, door hem aangegeven.</w:t>
      </w:r>
    </w:p>
    <w:p w:rsidR="00DB1EA1" w:rsidRPr="00DB1EA1" w:rsidRDefault="00DB1EA1" w:rsidP="006A39D6">
      <w:pPr>
        <w:numPr>
          <w:ilvl w:val="0"/>
          <w:numId w:val="1"/>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De voorwaarden, bedoeld in het eerste lid, zijn:</w:t>
      </w:r>
    </w:p>
    <w:p w:rsidR="00DB1EA1" w:rsidRPr="00DB1EA1" w:rsidRDefault="00DB1EA1" w:rsidP="006A39D6">
      <w:pPr>
        <w:numPr>
          <w:ilvl w:val="0"/>
          <w:numId w:val="2"/>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het diploma moet behaald zijn aan een buiten Curaçao gevolgde opleiding hetwelk qua duur en inhoud gelijkwaardig is aan enige Curaçaose opleiding waaraan een diploma met onderwijsbevoegdheid is verbonden;</w:t>
      </w:r>
    </w:p>
    <w:p w:rsidR="00DB1EA1" w:rsidRPr="00DB1EA1" w:rsidRDefault="00DB1EA1" w:rsidP="006A39D6">
      <w:pPr>
        <w:numPr>
          <w:ilvl w:val="0"/>
          <w:numId w:val="2"/>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aan het diploma moet in het land van herkomst een onderwijsbevoegdheid verbonden zijn;</w:t>
      </w:r>
    </w:p>
    <w:p w:rsidR="00DB1EA1" w:rsidRPr="00DB1EA1" w:rsidRDefault="00DB1EA1" w:rsidP="006A39D6">
      <w:pPr>
        <w:numPr>
          <w:ilvl w:val="0"/>
          <w:numId w:val="2"/>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het diploma is niet opgenomen in de bijlage, bedoeld in artikel 36, eerste lid, van de Landsverordening voortgezet onderwijs</w:t>
      </w:r>
      <w:r w:rsidRPr="00DB1EA1">
        <w:rPr>
          <w:rFonts w:ascii="Palatino Linotype" w:hAnsi="Palatino Linotype"/>
          <w:spacing w:val="-3"/>
          <w:sz w:val="22"/>
          <w:szCs w:val="22"/>
          <w:vertAlign w:val="superscript"/>
          <w:lang w:val="nl-NL"/>
        </w:rPr>
        <w:footnoteReference w:id="4"/>
      </w:r>
      <w:r w:rsidRPr="00DB1EA1">
        <w:rPr>
          <w:rFonts w:ascii="Palatino Linotype" w:hAnsi="Palatino Linotype"/>
          <w:spacing w:val="-3"/>
          <w:sz w:val="22"/>
          <w:szCs w:val="22"/>
          <w:lang w:val="nl-NL"/>
        </w:rPr>
        <w:t>.</w:t>
      </w:r>
    </w:p>
    <w:p w:rsidR="00DB1EA1" w:rsidRPr="00DB1EA1" w:rsidRDefault="00DB1EA1" w:rsidP="006A39D6">
      <w:pPr>
        <w:numPr>
          <w:ilvl w:val="0"/>
          <w:numId w:val="1"/>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Ter verkrijging van de onderwijsbevoegdheid dient de bezitter, bedoeld in het eerste lid, bij de Minister een verzoek daartoe in onder bijvoeging van:</w:t>
      </w:r>
    </w:p>
    <w:p w:rsidR="00DB1EA1" w:rsidRPr="00DB1EA1" w:rsidRDefault="00DB1EA1" w:rsidP="006A39D6">
      <w:pPr>
        <w:numPr>
          <w:ilvl w:val="0"/>
          <w:numId w:val="3"/>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een kopie van het diploma;</w:t>
      </w:r>
    </w:p>
    <w:p w:rsidR="00DB1EA1" w:rsidRPr="00DB1EA1" w:rsidRDefault="00DB1EA1" w:rsidP="006A39D6">
      <w:pPr>
        <w:numPr>
          <w:ilvl w:val="0"/>
          <w:numId w:val="3"/>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een kopie van de cijferlijst c.q. het transcript;</w:t>
      </w:r>
    </w:p>
    <w:p w:rsidR="00DB1EA1" w:rsidRPr="00DB1EA1" w:rsidRDefault="00DB1EA1" w:rsidP="006A39D6">
      <w:pPr>
        <w:numPr>
          <w:ilvl w:val="0"/>
          <w:numId w:val="3"/>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een kopie van de studiegids van het betreffende examenjaar;</w:t>
      </w:r>
    </w:p>
    <w:p w:rsidR="00DB1EA1" w:rsidRPr="00DB1EA1" w:rsidRDefault="00DB1EA1" w:rsidP="006A39D6">
      <w:pPr>
        <w:numPr>
          <w:ilvl w:val="0"/>
          <w:numId w:val="3"/>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personalia van de bezitter.</w:t>
      </w:r>
    </w:p>
    <w:p w:rsidR="00DB1EA1" w:rsidRPr="00DB1EA1" w:rsidRDefault="00DB1EA1" w:rsidP="006A39D6">
      <w:pPr>
        <w:numPr>
          <w:ilvl w:val="0"/>
          <w:numId w:val="1"/>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De Minister neemt binnen twee maanden na de datum van ontvangst van het verzoek een beslissing op het verzoek.</w:t>
      </w:r>
    </w:p>
    <w:p w:rsidR="00DB1EA1" w:rsidRPr="00DB1EA1" w:rsidRDefault="00DB1EA1" w:rsidP="006A39D6">
      <w:pPr>
        <w:numPr>
          <w:ilvl w:val="0"/>
          <w:numId w:val="1"/>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Het model van de verklaring, bedoeld in het eerste lid, wordt door de Minister vastgesteld.</w:t>
      </w:r>
    </w:p>
    <w:p w:rsidR="00DB1EA1" w:rsidRPr="00DB1EA1" w:rsidRDefault="00DB1EA1" w:rsidP="006A39D6">
      <w:pPr>
        <w:numPr>
          <w:ilvl w:val="0"/>
          <w:numId w:val="1"/>
        </w:numPr>
        <w:tabs>
          <w:tab w:val="left" w:pos="-1440"/>
          <w:tab w:val="left" w:pos="-720"/>
          <w:tab w:val="left" w:pos="0"/>
          <w:tab w:val="left" w:pos="432"/>
          <w:tab w:val="left" w:pos="864"/>
          <w:tab w:val="left" w:pos="1440"/>
        </w:tabs>
        <w:suppressAutoHyphens/>
        <w:autoSpaceDE w:val="0"/>
        <w:autoSpaceDN w:val="0"/>
        <w:adjustRightInd w:val="0"/>
        <w:contextualSpacing/>
        <w:jc w:val="both"/>
        <w:rPr>
          <w:rFonts w:ascii="Palatino Linotype" w:hAnsi="Palatino Linotype"/>
          <w:spacing w:val="-3"/>
          <w:sz w:val="22"/>
          <w:szCs w:val="22"/>
          <w:lang w:val="nl-NL"/>
        </w:rPr>
      </w:pPr>
      <w:r w:rsidRPr="00DB1EA1">
        <w:rPr>
          <w:rFonts w:ascii="Palatino Linotype" w:hAnsi="Palatino Linotype"/>
          <w:spacing w:val="-3"/>
          <w:sz w:val="22"/>
          <w:szCs w:val="22"/>
          <w:lang w:val="nl-NL"/>
        </w:rPr>
        <w:t>In dit artikel wordt onder Minister verstaan de Minister van Onderwijs, Wetenschap, Cultuur en Sport.</w:t>
      </w:r>
    </w:p>
    <w:p w:rsidR="00DB1EA1" w:rsidRPr="00DB1EA1" w:rsidRDefault="00DB1EA1" w:rsidP="00DB1EA1">
      <w:pPr>
        <w:tabs>
          <w:tab w:val="center" w:pos="4657"/>
        </w:tabs>
        <w:suppressAutoHyphens/>
        <w:autoSpaceDE w:val="0"/>
        <w:autoSpaceDN w:val="0"/>
        <w:adjustRightInd w:val="0"/>
        <w:spacing w:line="240" w:lineRule="atLeast"/>
        <w:jc w:val="center"/>
        <w:rPr>
          <w:rFonts w:ascii="Palatino Linotype" w:eastAsia="MS Mincho" w:hAnsi="Palatino Linotype"/>
          <w:snapToGrid/>
          <w:spacing w:val="-3"/>
          <w:sz w:val="22"/>
          <w:szCs w:val="22"/>
          <w:lang w:val="nl-NL"/>
        </w:rPr>
      </w:pPr>
      <w:r w:rsidRPr="00DB1EA1">
        <w:rPr>
          <w:rFonts w:ascii="Palatino Linotype" w:eastAsia="MS Mincho" w:hAnsi="Palatino Linotype"/>
          <w:snapToGrid/>
          <w:spacing w:val="-3"/>
          <w:sz w:val="22"/>
          <w:szCs w:val="22"/>
          <w:lang w:val="nl-NL"/>
        </w:rPr>
        <w:t>Artikel 2</w:t>
      </w:r>
    </w:p>
    <w:p w:rsidR="00DB1EA1" w:rsidRPr="00DB1EA1" w:rsidRDefault="00DB1EA1" w:rsidP="00DB1EA1">
      <w:pPr>
        <w:autoSpaceDE w:val="0"/>
        <w:autoSpaceDN w:val="0"/>
        <w:adjustRightInd w:val="0"/>
        <w:jc w:val="center"/>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(vervallen)</w:t>
      </w:r>
    </w:p>
    <w:p w:rsidR="00DB1EA1" w:rsidRPr="00DB1EA1" w:rsidRDefault="00DB1EA1" w:rsidP="00DB1EA1">
      <w:pPr>
        <w:autoSpaceDE w:val="0"/>
        <w:autoSpaceDN w:val="0"/>
        <w:adjustRightInd w:val="0"/>
        <w:rPr>
          <w:rFonts w:ascii="Palatino Linotype" w:eastAsia="MS Mincho" w:hAnsi="Palatino Linotype" w:cs="Courier"/>
          <w:snapToGrid/>
          <w:sz w:val="22"/>
          <w:szCs w:val="22"/>
          <w:lang w:val="nl-NL"/>
        </w:rPr>
      </w:pPr>
    </w:p>
    <w:p w:rsidR="00DB1EA1" w:rsidRPr="00DB1EA1" w:rsidRDefault="00DB1EA1" w:rsidP="00DB1EA1">
      <w:pPr>
        <w:tabs>
          <w:tab w:val="center" w:pos="4657"/>
        </w:tabs>
        <w:suppressAutoHyphens/>
        <w:autoSpaceDE w:val="0"/>
        <w:autoSpaceDN w:val="0"/>
        <w:adjustRightInd w:val="0"/>
        <w:spacing w:line="240" w:lineRule="atLeast"/>
        <w:jc w:val="center"/>
        <w:rPr>
          <w:rFonts w:ascii="Palatino Linotype" w:eastAsia="MS Mincho" w:hAnsi="Palatino Linotype"/>
          <w:snapToGrid/>
          <w:spacing w:val="-3"/>
          <w:sz w:val="22"/>
          <w:szCs w:val="22"/>
          <w:lang w:val="nl-NL"/>
        </w:rPr>
      </w:pPr>
      <w:r w:rsidRPr="00DB1EA1">
        <w:rPr>
          <w:rFonts w:ascii="Palatino Linotype" w:eastAsia="MS Mincho" w:hAnsi="Palatino Linotype"/>
          <w:snapToGrid/>
          <w:spacing w:val="-3"/>
          <w:sz w:val="22"/>
          <w:szCs w:val="22"/>
          <w:lang w:val="nl-NL"/>
        </w:rPr>
        <w:t>Artikel 3</w:t>
      </w:r>
    </w:p>
    <w:p w:rsidR="00DB1EA1" w:rsidRPr="00DB1EA1" w:rsidRDefault="00DB1EA1" w:rsidP="00DB1EA1">
      <w:pPr>
        <w:autoSpaceDE w:val="0"/>
        <w:autoSpaceDN w:val="0"/>
        <w:adjustRightInd w:val="0"/>
        <w:rPr>
          <w:rFonts w:ascii="Palatino Linotype" w:eastAsia="MS Mincho" w:hAnsi="Palatino Linotype" w:cs="Courier"/>
          <w:snapToGrid/>
          <w:sz w:val="22"/>
          <w:szCs w:val="22"/>
          <w:lang w:val="nl-NL"/>
        </w:rPr>
      </w:pPr>
    </w:p>
    <w:p w:rsidR="0084234F" w:rsidRDefault="00DB1EA1" w:rsidP="0084234F">
      <w:pPr>
        <w:autoSpaceDE w:val="0"/>
        <w:autoSpaceDN w:val="0"/>
        <w:adjustRightInd w:val="0"/>
        <w:rPr>
          <w:rFonts w:ascii="Palatino Linotype" w:eastAsia="MS Mincho" w:hAnsi="Palatino Linotype" w:cs="Courier"/>
          <w:snapToGrid/>
          <w:sz w:val="22"/>
          <w:szCs w:val="22"/>
          <w:lang w:val="nl-NL"/>
        </w:rPr>
      </w:pPr>
      <w:r w:rsidRPr="00DB1EA1">
        <w:rPr>
          <w:rFonts w:ascii="Palatino Linotype" w:eastAsia="MS Mincho" w:hAnsi="Palatino Linotype" w:cs="Courier"/>
          <w:snapToGrid/>
          <w:sz w:val="22"/>
          <w:szCs w:val="22"/>
          <w:lang w:val="nl-NL"/>
        </w:rPr>
        <w:t>Dit landsbesluit kan worden aangehaald als: Landsbesluit voorschriften onderwijsbevoegdheid niet-Curaçaose diploma’s.</w:t>
      </w:r>
    </w:p>
    <w:p w:rsidR="00E353D5" w:rsidRDefault="00E353D5" w:rsidP="0084234F">
      <w:pPr>
        <w:autoSpaceDE w:val="0"/>
        <w:autoSpaceDN w:val="0"/>
        <w:adjustRightInd w:val="0"/>
        <w:rPr>
          <w:rFonts w:ascii="Palatino Linotype" w:eastAsia="MS Mincho" w:hAnsi="Palatino Linotype"/>
          <w:snapToGrid/>
          <w:spacing w:val="-3"/>
          <w:sz w:val="22"/>
          <w:szCs w:val="22"/>
          <w:lang w:val="nl-NL"/>
        </w:rPr>
      </w:pPr>
      <w:r>
        <w:rPr>
          <w:rFonts w:ascii="Palatino Linotype" w:eastAsia="MS Mincho" w:hAnsi="Palatino Linotype"/>
          <w:snapToGrid/>
          <w:spacing w:val="-3"/>
          <w:sz w:val="22"/>
          <w:szCs w:val="22"/>
          <w:lang w:val="nl-NL"/>
        </w:rPr>
        <w:tab/>
      </w:r>
      <w:r>
        <w:rPr>
          <w:rFonts w:ascii="Palatino Linotype" w:eastAsia="MS Mincho" w:hAnsi="Palatino Linotype"/>
          <w:snapToGrid/>
          <w:spacing w:val="-3"/>
          <w:sz w:val="22"/>
          <w:szCs w:val="22"/>
          <w:lang w:val="nl-NL"/>
        </w:rPr>
        <w:tab/>
      </w:r>
      <w:r>
        <w:rPr>
          <w:rFonts w:ascii="Palatino Linotype" w:eastAsia="MS Mincho" w:hAnsi="Palatino Linotype"/>
          <w:snapToGrid/>
          <w:spacing w:val="-3"/>
          <w:sz w:val="22"/>
          <w:szCs w:val="22"/>
          <w:lang w:val="nl-NL"/>
        </w:rPr>
        <w:tab/>
      </w:r>
      <w:r>
        <w:rPr>
          <w:rFonts w:ascii="Palatino Linotype" w:eastAsia="MS Mincho" w:hAnsi="Palatino Linotype"/>
          <w:snapToGrid/>
          <w:spacing w:val="-3"/>
          <w:sz w:val="22"/>
          <w:szCs w:val="22"/>
          <w:lang w:val="nl-NL"/>
        </w:rPr>
        <w:tab/>
      </w:r>
      <w:r>
        <w:rPr>
          <w:rFonts w:ascii="Palatino Linotype" w:eastAsia="MS Mincho" w:hAnsi="Palatino Linotype"/>
          <w:snapToGrid/>
          <w:spacing w:val="-3"/>
          <w:sz w:val="22"/>
          <w:szCs w:val="22"/>
          <w:lang w:val="nl-NL"/>
        </w:rPr>
        <w:tab/>
      </w:r>
      <w:r>
        <w:rPr>
          <w:rFonts w:ascii="Palatino Linotype" w:eastAsia="MS Mincho" w:hAnsi="Palatino Linotype"/>
          <w:snapToGrid/>
          <w:spacing w:val="-3"/>
          <w:sz w:val="22"/>
          <w:szCs w:val="22"/>
          <w:lang w:val="nl-NL"/>
        </w:rPr>
        <w:tab/>
      </w:r>
    </w:p>
    <w:p w:rsidR="003D25AC" w:rsidRPr="000A0DBD" w:rsidRDefault="00DB1EA1" w:rsidP="00170C78">
      <w:pPr>
        <w:autoSpaceDE w:val="0"/>
        <w:autoSpaceDN w:val="0"/>
        <w:adjustRightInd w:val="0"/>
        <w:jc w:val="center"/>
        <w:rPr>
          <w:rFonts w:ascii="Palatino Linotype" w:hAnsi="Palatino Linotype"/>
          <w:bCs/>
          <w:spacing w:val="-3"/>
          <w:sz w:val="22"/>
          <w:szCs w:val="22"/>
          <w:lang w:val="nl-NL"/>
        </w:rPr>
      </w:pPr>
      <w:r w:rsidRPr="00DB1EA1">
        <w:rPr>
          <w:rFonts w:ascii="Palatino Linotype" w:eastAsia="MS Mincho" w:hAnsi="Palatino Linotype"/>
          <w:snapToGrid/>
          <w:spacing w:val="-3"/>
          <w:sz w:val="22"/>
          <w:szCs w:val="22"/>
          <w:lang w:val="nl-NL"/>
        </w:rPr>
        <w:t>***</w:t>
      </w: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EA1" w:rsidRDefault="00DB1EA1">
      <w:pPr>
        <w:spacing w:line="20" w:lineRule="exact"/>
      </w:pPr>
    </w:p>
  </w:endnote>
  <w:endnote w:type="continuationSeparator" w:id="0">
    <w:p w:rsidR="00DB1EA1" w:rsidRDefault="00DB1EA1">
      <w:r>
        <w:t xml:space="preserve"> </w:t>
      </w:r>
    </w:p>
  </w:endnote>
  <w:endnote w:type="continuationNotice" w:id="1">
    <w:p w:rsidR="00DB1EA1" w:rsidRDefault="00DB1E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EA1" w:rsidRDefault="00DB1EA1">
      <w:r>
        <w:separator/>
      </w:r>
    </w:p>
  </w:footnote>
  <w:footnote w:type="continuationSeparator" w:id="0">
    <w:p w:rsidR="00DB1EA1" w:rsidRDefault="00DB1EA1">
      <w:r>
        <w:continuationSeparator/>
      </w:r>
    </w:p>
  </w:footnote>
  <w:footnote w:id="1">
    <w:p w:rsidR="00DB1EA1" w:rsidRPr="009421F3" w:rsidRDefault="00DB1EA1" w:rsidP="00DB1EA1">
      <w:pPr>
        <w:pStyle w:val="FootnoteText"/>
        <w:rPr>
          <w:rFonts w:ascii="Palatino Linotype" w:hAnsi="Palatino Linotype"/>
          <w:sz w:val="18"/>
          <w:szCs w:val="18"/>
          <w:lang w:val="nl-NL"/>
        </w:rPr>
      </w:pPr>
      <w:r>
        <w:rPr>
          <w:rStyle w:val="FootnoteReference"/>
        </w:rPr>
        <w:footnoteRef/>
      </w:r>
      <w:r>
        <w:rPr>
          <w:rFonts w:ascii="Palatino Linotype" w:hAnsi="Palatino Linotype"/>
          <w:sz w:val="18"/>
          <w:szCs w:val="18"/>
          <w:lang w:val="nl-NL"/>
        </w:rPr>
        <w:t xml:space="preserve"> </w:t>
      </w:r>
      <w:r w:rsidRPr="009421F3">
        <w:rPr>
          <w:rFonts w:ascii="Palatino Linotype" w:hAnsi="Palatino Linotype"/>
          <w:sz w:val="18"/>
          <w:szCs w:val="18"/>
          <w:lang w:val="nl-NL"/>
        </w:rPr>
        <w:t>Deze regeling h</w:t>
      </w:r>
      <w:r>
        <w:rPr>
          <w:rFonts w:ascii="Palatino Linotype" w:hAnsi="Palatino Linotype"/>
          <w:sz w:val="18"/>
          <w:szCs w:val="18"/>
          <w:lang w:val="nl-NL"/>
        </w:rPr>
        <w:t>e</w:t>
      </w:r>
      <w:r w:rsidRPr="009421F3">
        <w:rPr>
          <w:rFonts w:ascii="Palatino Linotype" w:hAnsi="Palatino Linotype"/>
          <w:sz w:val="18"/>
          <w:szCs w:val="18"/>
          <w:lang w:val="nl-NL"/>
        </w:rPr>
        <w:t xml:space="preserve">eft met ingang van 10 oktober 2010 de status van </w:t>
      </w:r>
      <w:r>
        <w:rPr>
          <w:rFonts w:ascii="Palatino Linotype" w:hAnsi="Palatino Linotype"/>
          <w:sz w:val="18"/>
          <w:szCs w:val="18"/>
          <w:lang w:val="nl-NL"/>
        </w:rPr>
        <w:t xml:space="preserve">landsbesluit, houdende algemene maatregelen, verkregen. </w:t>
      </w:r>
    </w:p>
  </w:footnote>
  <w:footnote w:id="2">
    <w:p w:rsidR="00DB1EA1" w:rsidRPr="00452C46" w:rsidRDefault="00DB1EA1" w:rsidP="00DB1EA1">
      <w:pPr>
        <w:pStyle w:val="FootnoteText"/>
        <w:rPr>
          <w:rFonts w:ascii="Palatino Linotype" w:hAnsi="Palatino Linotype"/>
          <w:sz w:val="18"/>
          <w:szCs w:val="18"/>
          <w:lang w:val="es-ES"/>
        </w:rPr>
      </w:pPr>
      <w:r w:rsidRPr="00196D78">
        <w:rPr>
          <w:rStyle w:val="FootnoteReference"/>
          <w:rFonts w:ascii="Palatino Linotype" w:hAnsi="Palatino Linotype"/>
          <w:sz w:val="18"/>
          <w:szCs w:val="18"/>
        </w:rPr>
        <w:footnoteRef/>
      </w:r>
      <w:r w:rsidR="00E353D5" w:rsidRPr="00452C46">
        <w:rPr>
          <w:rFonts w:ascii="Palatino Linotype" w:hAnsi="Palatino Linotype"/>
          <w:sz w:val="18"/>
          <w:szCs w:val="18"/>
          <w:lang w:val="es-ES"/>
        </w:rPr>
        <w:t xml:space="preserve"> A</w:t>
      </w:r>
      <w:r w:rsidRPr="00452C46">
        <w:rPr>
          <w:rFonts w:ascii="Palatino Linotype" w:hAnsi="Palatino Linotype"/>
          <w:sz w:val="18"/>
          <w:szCs w:val="18"/>
          <w:lang w:val="es-ES"/>
        </w:rPr>
        <w:t>.B. 2010, no. 87, bijlage a.</w:t>
      </w:r>
    </w:p>
  </w:footnote>
  <w:footnote w:id="3">
    <w:p w:rsidR="00DB1EA1" w:rsidRPr="00452C46" w:rsidRDefault="00DB1EA1" w:rsidP="00DB1EA1">
      <w:pPr>
        <w:pStyle w:val="FootnoteText"/>
        <w:rPr>
          <w:rFonts w:ascii="Palatino Linotype" w:hAnsi="Palatino Linotype"/>
          <w:sz w:val="18"/>
          <w:szCs w:val="18"/>
          <w:lang w:val="es-ES"/>
        </w:rPr>
      </w:pPr>
      <w:r w:rsidRPr="00CC7E89">
        <w:rPr>
          <w:rStyle w:val="FootnoteReference"/>
          <w:rFonts w:ascii="Palatino Linotype" w:hAnsi="Palatino Linotype"/>
          <w:sz w:val="18"/>
          <w:szCs w:val="18"/>
        </w:rPr>
        <w:footnoteRef/>
      </w:r>
      <w:r w:rsidRPr="00452C46">
        <w:rPr>
          <w:rFonts w:ascii="Palatino Linotype" w:hAnsi="Palatino Linotype"/>
          <w:sz w:val="18"/>
          <w:szCs w:val="18"/>
          <w:lang w:val="es-ES"/>
        </w:rPr>
        <w:t xml:space="preserve"> P.B. 2000, no. 142.</w:t>
      </w:r>
    </w:p>
  </w:footnote>
  <w:footnote w:id="4">
    <w:p w:rsidR="00DB1EA1" w:rsidRPr="00452C46" w:rsidRDefault="00DB1EA1" w:rsidP="00DB1EA1">
      <w:pPr>
        <w:pStyle w:val="FootnoteText"/>
        <w:rPr>
          <w:rFonts w:ascii="Palatino Linotype" w:hAnsi="Palatino Linotype"/>
          <w:sz w:val="18"/>
          <w:szCs w:val="18"/>
          <w:lang w:val="es-ES"/>
        </w:rPr>
      </w:pPr>
      <w:r w:rsidRPr="00605A13">
        <w:rPr>
          <w:rStyle w:val="FootnoteReference"/>
          <w:rFonts w:ascii="Palatino Linotype" w:hAnsi="Palatino Linotype"/>
          <w:sz w:val="18"/>
          <w:szCs w:val="18"/>
        </w:rPr>
        <w:footnoteRef/>
      </w:r>
      <w:r w:rsidRPr="00452C46">
        <w:rPr>
          <w:rFonts w:ascii="Palatino Linotype" w:hAnsi="Palatino Linotype"/>
          <w:sz w:val="18"/>
          <w:szCs w:val="18"/>
          <w:lang w:val="es-ES"/>
        </w:rPr>
        <w:t xml:space="preserve"> P.B. 1979, no.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65F4F">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65F4F">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E353D5">
      <w:rPr>
        <w:rFonts w:ascii="Times New Roman" w:hAnsi="Times New Roman"/>
        <w:b/>
        <w:spacing w:val="-4"/>
        <w:sz w:val="36"/>
      </w:rPr>
      <w:t>13</w:t>
    </w:r>
    <w:r w:rsidR="00452C46">
      <w:rPr>
        <w:rFonts w:ascii="Times New Roman" w:hAnsi="Times New Roman"/>
        <w:b/>
        <w:spacing w:val="-4"/>
        <w:sz w:val="36"/>
      </w:rPr>
      <w:t xml:space="preserve"> (GT)</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70C7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70C7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B1188"/>
    <w:multiLevelType w:val="hybridMultilevel"/>
    <w:tmpl w:val="9FF02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F7643"/>
    <w:multiLevelType w:val="hybridMultilevel"/>
    <w:tmpl w:val="8C120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7944"/>
    <w:multiLevelType w:val="hybridMultilevel"/>
    <w:tmpl w:val="8444C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A1"/>
    <w:rsid w:val="0001282E"/>
    <w:rsid w:val="00023DB3"/>
    <w:rsid w:val="000254C1"/>
    <w:rsid w:val="00064039"/>
    <w:rsid w:val="000829F9"/>
    <w:rsid w:val="000A0DBD"/>
    <w:rsid w:val="000E28A8"/>
    <w:rsid w:val="0014186C"/>
    <w:rsid w:val="0014238D"/>
    <w:rsid w:val="00170C78"/>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52C46"/>
    <w:rsid w:val="004E29EE"/>
    <w:rsid w:val="004E2C9C"/>
    <w:rsid w:val="004E799B"/>
    <w:rsid w:val="00593143"/>
    <w:rsid w:val="005B7EA9"/>
    <w:rsid w:val="005D0989"/>
    <w:rsid w:val="006147F1"/>
    <w:rsid w:val="006169E6"/>
    <w:rsid w:val="006725E6"/>
    <w:rsid w:val="006A39D6"/>
    <w:rsid w:val="006C19FE"/>
    <w:rsid w:val="00781AD6"/>
    <w:rsid w:val="007A6572"/>
    <w:rsid w:val="007C7D7D"/>
    <w:rsid w:val="007D4D73"/>
    <w:rsid w:val="007E698A"/>
    <w:rsid w:val="00831996"/>
    <w:rsid w:val="0084234F"/>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54736"/>
    <w:rsid w:val="00CC6CA3"/>
    <w:rsid w:val="00CD58C4"/>
    <w:rsid w:val="00CE18CE"/>
    <w:rsid w:val="00CE5C4F"/>
    <w:rsid w:val="00D03575"/>
    <w:rsid w:val="00D03A15"/>
    <w:rsid w:val="00D50DA5"/>
    <w:rsid w:val="00D67282"/>
    <w:rsid w:val="00D95F17"/>
    <w:rsid w:val="00DB1EA1"/>
    <w:rsid w:val="00DC4B4C"/>
    <w:rsid w:val="00E353D5"/>
    <w:rsid w:val="00E42D6B"/>
    <w:rsid w:val="00ED69A7"/>
    <w:rsid w:val="00EE4FD2"/>
    <w:rsid w:val="00F65F4F"/>
    <w:rsid w:val="00F75161"/>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7E9E58C-BEE3-49E0-AEA1-5EA1C228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84234F"/>
    <w:rPr>
      <w:rFonts w:ascii="Segoe UI" w:hAnsi="Segoe UI" w:cs="Segoe UI"/>
      <w:sz w:val="18"/>
      <w:szCs w:val="18"/>
    </w:rPr>
  </w:style>
  <w:style w:type="character" w:customStyle="1" w:styleId="BalloonTextChar">
    <w:name w:val="Balloon Text Char"/>
    <w:basedOn w:val="DefaultParagraphFont"/>
    <w:link w:val="BalloonText"/>
    <w:rsid w:val="0084234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07A4-CB3E-4279-B504-68AACDBC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248</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7</cp:revision>
  <cp:lastPrinted>2019-04-05T15:00:00Z</cp:lastPrinted>
  <dcterms:created xsi:type="dcterms:W3CDTF">2019-04-03T15:33:00Z</dcterms:created>
  <dcterms:modified xsi:type="dcterms:W3CDTF">2019-05-31T15:41:00Z</dcterms:modified>
</cp:coreProperties>
</file>