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565CA7" w:rsidRDefault="00F94EB4">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565CA7">
        <w:rPr>
          <w:b/>
          <w:sz w:val="36"/>
          <w:szCs w:val="36"/>
          <w:lang w:val="nl-NL"/>
        </w:rPr>
        <w:t>A° 20</w:t>
      </w:r>
      <w:r w:rsidR="00C00533" w:rsidRPr="00565CA7">
        <w:rPr>
          <w:b/>
          <w:sz w:val="36"/>
          <w:szCs w:val="36"/>
          <w:lang w:val="nl-NL"/>
        </w:rPr>
        <w:t>1</w:t>
      </w:r>
      <w:r w:rsidRPr="00565CA7">
        <w:rPr>
          <w:b/>
          <w:sz w:val="36"/>
          <w:szCs w:val="36"/>
          <w:lang w:val="nl-NL"/>
        </w:rPr>
        <w:t>7</w:t>
      </w:r>
      <w:r w:rsidR="003D25AC" w:rsidRPr="00565CA7">
        <w:rPr>
          <w:sz w:val="36"/>
          <w:szCs w:val="36"/>
          <w:lang w:val="nl-NL"/>
        </w:rPr>
        <w:tab/>
      </w:r>
      <w:r w:rsidR="003D25AC" w:rsidRPr="00565CA7">
        <w:rPr>
          <w:b/>
          <w:sz w:val="36"/>
          <w:szCs w:val="36"/>
          <w:lang w:val="nl-NL"/>
        </w:rPr>
        <w:t xml:space="preserve">N° </w:t>
      </w:r>
      <w:r w:rsidR="00E133A7">
        <w:rPr>
          <w:b/>
          <w:sz w:val="36"/>
          <w:szCs w:val="36"/>
        </w:rPr>
        <w:fldChar w:fldCharType="begin">
          <w:ffData>
            <w:name w:val="Text2"/>
            <w:enabled/>
            <w:calcOnExit w:val="0"/>
            <w:textInput>
              <w:default w:val="16"/>
            </w:textInput>
          </w:ffData>
        </w:fldChar>
      </w:r>
      <w:bookmarkStart w:id="0" w:name="Text2"/>
      <w:r w:rsidR="00E133A7" w:rsidRPr="00B31492">
        <w:rPr>
          <w:b/>
          <w:sz w:val="36"/>
          <w:szCs w:val="36"/>
          <w:lang w:val="nl-NL"/>
        </w:rPr>
        <w:instrText xml:space="preserve"> FORMTEXT </w:instrText>
      </w:r>
      <w:r w:rsidR="00E133A7">
        <w:rPr>
          <w:b/>
          <w:sz w:val="36"/>
          <w:szCs w:val="36"/>
        </w:rPr>
      </w:r>
      <w:r w:rsidR="00E133A7">
        <w:rPr>
          <w:b/>
          <w:sz w:val="36"/>
          <w:szCs w:val="36"/>
        </w:rPr>
        <w:fldChar w:fldCharType="separate"/>
      </w:r>
      <w:r w:rsidR="00E133A7" w:rsidRPr="00B31492">
        <w:rPr>
          <w:b/>
          <w:noProof/>
          <w:sz w:val="36"/>
          <w:szCs w:val="36"/>
          <w:lang w:val="nl-NL"/>
        </w:rPr>
        <w:t>16</w:t>
      </w:r>
      <w:r w:rsidR="00E133A7">
        <w:rPr>
          <w:b/>
          <w:sz w:val="36"/>
          <w:szCs w:val="36"/>
        </w:rPr>
        <w:fldChar w:fldCharType="end"/>
      </w:r>
      <w:bookmarkEnd w:id="0"/>
    </w:p>
    <w:p w:rsidR="003D25AC" w:rsidRPr="00565CA7" w:rsidRDefault="003D25AC">
      <w:pPr>
        <w:pStyle w:val="Header"/>
        <w:tabs>
          <w:tab w:val="clear" w:pos="4320"/>
          <w:tab w:val="clear" w:pos="8640"/>
        </w:tabs>
        <w:rPr>
          <w:sz w:val="24"/>
          <w:szCs w:val="24"/>
          <w:lang w:val="nl-NL"/>
        </w:rPr>
      </w:pPr>
    </w:p>
    <w:p w:rsidR="003D25AC" w:rsidRPr="00565CA7" w:rsidRDefault="003D25AC">
      <w:pPr>
        <w:pStyle w:val="Header"/>
        <w:tabs>
          <w:tab w:val="clear" w:pos="4320"/>
          <w:tab w:val="clear" w:pos="8640"/>
        </w:tabs>
        <w:rPr>
          <w:sz w:val="24"/>
          <w:szCs w:val="24"/>
          <w:lang w:val="nl-NL"/>
        </w:rPr>
      </w:pPr>
    </w:p>
    <w:p w:rsidR="003D25AC" w:rsidRPr="00565CA7" w:rsidRDefault="003D25AC">
      <w:pPr>
        <w:pStyle w:val="Header"/>
        <w:tabs>
          <w:tab w:val="clear" w:pos="4320"/>
          <w:tab w:val="clear" w:pos="8640"/>
        </w:tabs>
        <w:rPr>
          <w:sz w:val="24"/>
          <w:szCs w:val="24"/>
          <w:lang w:val="nl-NL"/>
        </w:rPr>
      </w:pPr>
    </w:p>
    <w:p w:rsidR="003D25AC" w:rsidRPr="00565CA7" w:rsidRDefault="003D25AC">
      <w:pPr>
        <w:pStyle w:val="Header"/>
        <w:tabs>
          <w:tab w:val="clear" w:pos="4320"/>
          <w:tab w:val="clear" w:pos="8640"/>
        </w:tabs>
        <w:rPr>
          <w:sz w:val="24"/>
          <w:szCs w:val="24"/>
          <w:lang w:val="nl-NL"/>
        </w:rPr>
      </w:pPr>
    </w:p>
    <w:p w:rsidR="003D25AC" w:rsidRPr="00565CA7" w:rsidRDefault="003D25AC">
      <w:pPr>
        <w:pStyle w:val="Heading1"/>
        <w:rPr>
          <w:b w:val="0"/>
          <w:sz w:val="44"/>
          <w:lang w:val="nl-NL"/>
        </w:rPr>
      </w:pPr>
      <w:r w:rsidRPr="00565CA7">
        <w:rPr>
          <w:b w:val="0"/>
          <w:sz w:val="44"/>
          <w:lang w:val="nl-NL"/>
        </w:rPr>
        <w:t>PUBLICATIEBLAD</w:t>
      </w:r>
    </w:p>
    <w:p w:rsidR="003D25AC" w:rsidRPr="00565CA7" w:rsidRDefault="003D25AC">
      <w:pPr>
        <w:tabs>
          <w:tab w:val="left" w:pos="-720"/>
        </w:tabs>
        <w:suppressAutoHyphens/>
        <w:jc w:val="both"/>
        <w:rPr>
          <w:rFonts w:ascii="Times New Roman" w:hAnsi="Times New Roman"/>
          <w:bCs/>
          <w:spacing w:val="-3"/>
          <w:lang w:val="nl-NL"/>
        </w:rPr>
        <w:sectPr w:rsidR="003D25AC" w:rsidRPr="00565CA7">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565CA7" w:rsidRDefault="003D25AC">
      <w:pPr>
        <w:tabs>
          <w:tab w:val="left" w:pos="-720"/>
        </w:tabs>
        <w:suppressAutoHyphens/>
        <w:jc w:val="both"/>
        <w:rPr>
          <w:rFonts w:ascii="Times New Roman" w:hAnsi="Times New Roman"/>
          <w:bCs/>
          <w:spacing w:val="-3"/>
          <w:lang w:val="nl-NL"/>
        </w:rPr>
      </w:pPr>
    </w:p>
    <w:p w:rsidR="00565CA7" w:rsidRPr="00DB0541" w:rsidRDefault="00DB0541" w:rsidP="00565CA7">
      <w:pPr>
        <w:pStyle w:val="NoSpacing"/>
        <w:jc w:val="both"/>
        <w:rPr>
          <w:rFonts w:ascii="Palatino Linotype" w:hAnsi="Palatino Linotype"/>
          <w:b/>
        </w:rPr>
      </w:pPr>
      <w:r w:rsidRPr="00DB0541">
        <w:rPr>
          <w:rFonts w:ascii="Palatino Linotype" w:hAnsi="Palatino Linotype"/>
          <w:b/>
        </w:rPr>
        <w:t>Besluit van de Minister van Infrastructuur en Milieu van 9 september 2015, nr. IENM/BSK-2015/128011 houdende wijziging van het Besluit erkende organisaties Schepenwet in verband met actualisatie van erkende organisaties</w:t>
      </w:r>
    </w:p>
    <w:p w:rsidR="00565CA7" w:rsidRDefault="00B31492" w:rsidP="00565CA7">
      <w:pPr>
        <w:pStyle w:val="NoSpacing"/>
        <w:jc w:val="center"/>
        <w:rPr>
          <w:rFonts w:ascii="Palatino Linotype" w:hAnsi="Palatino Linotype"/>
        </w:rPr>
      </w:pPr>
      <w:r>
        <w:rPr>
          <w:rFonts w:ascii="Palatino Linotype" w:hAnsi="Palatino Linotype"/>
        </w:rPr>
        <w:t>______</w:t>
      </w:r>
      <w:r w:rsidR="00565CA7">
        <w:rPr>
          <w:rFonts w:ascii="Palatino Linotype" w:hAnsi="Palatino Linotype"/>
        </w:rPr>
        <w:t>______</w:t>
      </w:r>
    </w:p>
    <w:p w:rsidR="00565CA7" w:rsidRPr="00892498" w:rsidRDefault="00565CA7" w:rsidP="00565CA7">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DE MINISTER VAN INFRASTRUCTUUR EN MILIEU,</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Handelende in overeenstemming met de Minister van Toerisme, Transport, Primaire sector en Cultuur van Aruba, de Minister van Verkeer, Vervoer en Ruimtelijke Planning van Curaçao en de Minister van Toerisme, Economische Zaken, Verkeer en Telecommunicatie van Sint Maarten;</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Gelet op artikel 6, tweede lid, van de Schepenwet, artikel 6 van het Schepenbesluit 1965 en de artikelen 23, eerste lid, 36, 48, tweede lid, en 59 van het Schepenbesluit 2004;</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BESLUIT:</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 xml:space="preserve">ARTIKEL I </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Artikel 1, eerste lid, onderdelen d tot en met f, van het Besluit erkende organisaties Schepenwet komt te luiden:</w:t>
      </w:r>
    </w:p>
    <w:p w:rsidR="00DB0541" w:rsidRPr="00DB0541" w:rsidRDefault="00DB0541" w:rsidP="00DB0541">
      <w:pPr>
        <w:pStyle w:val="NoSpacing"/>
        <w:jc w:val="both"/>
        <w:rPr>
          <w:rFonts w:ascii="Palatino Linotype" w:hAnsi="Palatino Linotype"/>
        </w:rPr>
      </w:pPr>
      <w:r w:rsidRPr="00DB0541">
        <w:rPr>
          <w:rFonts w:ascii="Palatino Linotype" w:hAnsi="Palatino Linotype"/>
        </w:rPr>
        <w:t xml:space="preserve"> </w:t>
      </w:r>
    </w:p>
    <w:p w:rsidR="00DB0541" w:rsidRPr="00DB0541" w:rsidRDefault="00DB0541" w:rsidP="00DB0541">
      <w:pPr>
        <w:pStyle w:val="NoSpacing"/>
        <w:tabs>
          <w:tab w:val="left" w:pos="284"/>
        </w:tabs>
        <w:ind w:left="284" w:hanging="284"/>
        <w:jc w:val="both"/>
        <w:rPr>
          <w:rFonts w:ascii="Palatino Linotype" w:hAnsi="Palatino Linotype"/>
        </w:rPr>
      </w:pPr>
      <w:r w:rsidRPr="00DB0541">
        <w:rPr>
          <w:rFonts w:ascii="Palatino Linotype" w:hAnsi="Palatino Linotype"/>
        </w:rPr>
        <w:t>d.</w:t>
      </w:r>
      <w:r>
        <w:rPr>
          <w:rFonts w:ascii="Palatino Linotype" w:hAnsi="Palatino Linotype"/>
        </w:rPr>
        <w:tab/>
      </w:r>
      <w:proofErr w:type="spellStart"/>
      <w:r w:rsidRPr="00DB0541">
        <w:rPr>
          <w:rFonts w:ascii="Palatino Linotype" w:hAnsi="Palatino Linotype"/>
        </w:rPr>
        <w:t>Lloyd's</w:t>
      </w:r>
      <w:proofErr w:type="spellEnd"/>
      <w:r w:rsidRPr="00DB0541">
        <w:rPr>
          <w:rFonts w:ascii="Palatino Linotype" w:hAnsi="Palatino Linotype"/>
        </w:rPr>
        <w:t xml:space="preserve"> Register Group LTD (LR) te Londen, Verenigd Koninkrijk;</w:t>
      </w:r>
    </w:p>
    <w:p w:rsidR="00DB0541" w:rsidRPr="00DB0541" w:rsidRDefault="00DB0541" w:rsidP="00DB0541">
      <w:pPr>
        <w:pStyle w:val="NoSpacing"/>
        <w:tabs>
          <w:tab w:val="left" w:pos="284"/>
        </w:tabs>
        <w:ind w:left="284" w:hanging="284"/>
        <w:jc w:val="both"/>
        <w:rPr>
          <w:rFonts w:ascii="Palatino Linotype" w:hAnsi="Palatino Linotype"/>
          <w:lang w:val="en-US"/>
        </w:rPr>
      </w:pPr>
      <w:proofErr w:type="gramStart"/>
      <w:r w:rsidRPr="00DB0541">
        <w:rPr>
          <w:rFonts w:ascii="Palatino Linotype" w:hAnsi="Palatino Linotype"/>
          <w:lang w:val="en-US"/>
        </w:rPr>
        <w:t>e.</w:t>
      </w:r>
      <w:r>
        <w:rPr>
          <w:rFonts w:ascii="Palatino Linotype" w:hAnsi="Palatino Linotype"/>
          <w:lang w:val="en-US"/>
        </w:rPr>
        <w:tab/>
      </w:r>
      <w:r w:rsidRPr="00DB0541">
        <w:rPr>
          <w:rFonts w:ascii="Palatino Linotype" w:hAnsi="Palatino Linotype"/>
          <w:lang w:val="en-US"/>
        </w:rPr>
        <w:t>Nippon</w:t>
      </w:r>
      <w:proofErr w:type="gramEnd"/>
      <w:r w:rsidRPr="00DB0541">
        <w:rPr>
          <w:rFonts w:ascii="Palatino Linotype" w:hAnsi="Palatino Linotype"/>
          <w:lang w:val="en-US"/>
        </w:rPr>
        <w:t xml:space="preserve"> </w:t>
      </w:r>
      <w:proofErr w:type="spellStart"/>
      <w:r w:rsidRPr="00DB0541">
        <w:rPr>
          <w:rFonts w:ascii="Palatino Linotype" w:hAnsi="Palatino Linotype"/>
          <w:lang w:val="en-US"/>
        </w:rPr>
        <w:t>Kaiji</w:t>
      </w:r>
      <w:proofErr w:type="spellEnd"/>
      <w:r w:rsidRPr="00DB0541">
        <w:rPr>
          <w:rFonts w:ascii="Palatino Linotype" w:hAnsi="Palatino Linotype"/>
          <w:lang w:val="en-US"/>
        </w:rPr>
        <w:t xml:space="preserve"> </w:t>
      </w:r>
      <w:proofErr w:type="spellStart"/>
      <w:r w:rsidRPr="00DB0541">
        <w:rPr>
          <w:rFonts w:ascii="Palatino Linotype" w:hAnsi="Palatino Linotype"/>
          <w:lang w:val="en-US"/>
        </w:rPr>
        <w:t>Kyokai</w:t>
      </w:r>
      <w:proofErr w:type="spellEnd"/>
      <w:r w:rsidRPr="00DB0541">
        <w:rPr>
          <w:rFonts w:ascii="Palatino Linotype" w:hAnsi="Palatino Linotype"/>
          <w:lang w:val="en-US"/>
        </w:rPr>
        <w:t xml:space="preserve"> General Incorporated Foundation (</w:t>
      </w:r>
      <w:proofErr w:type="spellStart"/>
      <w:r w:rsidRPr="00DB0541">
        <w:rPr>
          <w:rFonts w:ascii="Palatino Linotype" w:hAnsi="Palatino Linotype"/>
          <w:lang w:val="en-US"/>
        </w:rPr>
        <w:t>ClassNK</w:t>
      </w:r>
      <w:proofErr w:type="spellEnd"/>
      <w:r w:rsidRPr="00DB0541">
        <w:rPr>
          <w:rFonts w:ascii="Palatino Linotype" w:hAnsi="Palatino Linotype"/>
          <w:lang w:val="en-US"/>
        </w:rPr>
        <w:t xml:space="preserve">) </w:t>
      </w:r>
      <w:proofErr w:type="spellStart"/>
      <w:r w:rsidRPr="00DB0541">
        <w:rPr>
          <w:rFonts w:ascii="Palatino Linotype" w:hAnsi="Palatino Linotype"/>
          <w:lang w:val="en-US"/>
        </w:rPr>
        <w:t>te</w:t>
      </w:r>
      <w:proofErr w:type="spellEnd"/>
      <w:r w:rsidRPr="00DB0541">
        <w:rPr>
          <w:rFonts w:ascii="Palatino Linotype" w:hAnsi="Palatino Linotype"/>
          <w:lang w:val="en-US"/>
        </w:rPr>
        <w:t xml:space="preserve"> </w:t>
      </w:r>
      <w:proofErr w:type="spellStart"/>
      <w:r w:rsidRPr="00DB0541">
        <w:rPr>
          <w:rFonts w:ascii="Palatino Linotype" w:hAnsi="Palatino Linotype"/>
          <w:lang w:val="en-US"/>
        </w:rPr>
        <w:t>Tokio</w:t>
      </w:r>
      <w:proofErr w:type="spellEnd"/>
      <w:r w:rsidRPr="00DB0541">
        <w:rPr>
          <w:rFonts w:ascii="Palatino Linotype" w:hAnsi="Palatino Linotype"/>
          <w:lang w:val="en-US"/>
        </w:rPr>
        <w:t>, Japan;</w:t>
      </w:r>
    </w:p>
    <w:p w:rsidR="00DB0541" w:rsidRPr="00DB0541" w:rsidRDefault="00DB0541" w:rsidP="00DB0541">
      <w:pPr>
        <w:pStyle w:val="NoSpacing"/>
        <w:tabs>
          <w:tab w:val="left" w:pos="284"/>
        </w:tabs>
        <w:ind w:left="284" w:hanging="284"/>
        <w:jc w:val="both"/>
        <w:rPr>
          <w:rFonts w:ascii="Palatino Linotype" w:hAnsi="Palatino Linotype"/>
        </w:rPr>
      </w:pPr>
      <w:r w:rsidRPr="00DB0541">
        <w:rPr>
          <w:rFonts w:ascii="Palatino Linotype" w:hAnsi="Palatino Linotype"/>
        </w:rPr>
        <w:t>f.</w:t>
      </w:r>
      <w:r>
        <w:rPr>
          <w:rFonts w:ascii="Palatino Linotype" w:hAnsi="Palatino Linotype"/>
        </w:rPr>
        <w:tab/>
      </w:r>
      <w:r w:rsidRPr="00DB0541">
        <w:rPr>
          <w:rFonts w:ascii="Palatino Linotype" w:hAnsi="Palatino Linotype"/>
        </w:rPr>
        <w:t xml:space="preserve">RINA Services </w:t>
      </w:r>
      <w:proofErr w:type="spellStart"/>
      <w:r w:rsidRPr="00DB0541">
        <w:rPr>
          <w:rFonts w:ascii="Palatino Linotype" w:hAnsi="Palatino Linotype"/>
        </w:rPr>
        <w:t>S.p.A</w:t>
      </w:r>
      <w:proofErr w:type="spellEnd"/>
      <w:r w:rsidRPr="00DB0541">
        <w:rPr>
          <w:rFonts w:ascii="Palatino Linotype" w:hAnsi="Palatino Linotype"/>
        </w:rPr>
        <w:t>. te Genua, Italië.</w:t>
      </w:r>
    </w:p>
    <w:p w:rsidR="00DB0541" w:rsidRPr="00DB0541" w:rsidRDefault="00DB0541" w:rsidP="00DB0541">
      <w:pPr>
        <w:pStyle w:val="NoSpacing"/>
        <w:jc w:val="both"/>
        <w:rPr>
          <w:rFonts w:ascii="Palatino Linotype" w:hAnsi="Palatino Linotype"/>
        </w:rPr>
      </w:pPr>
      <w:r w:rsidRPr="00DB0541">
        <w:rPr>
          <w:rFonts w:ascii="Palatino Linotype" w:hAnsi="Palatino Linotype"/>
        </w:rPr>
        <w:t xml:space="preserve"> </w:t>
      </w:r>
    </w:p>
    <w:p w:rsidR="00DB0541" w:rsidRPr="00DB0541" w:rsidRDefault="00DB0541" w:rsidP="00DB0541">
      <w:pPr>
        <w:pStyle w:val="NoSpacing"/>
        <w:jc w:val="both"/>
        <w:rPr>
          <w:rFonts w:ascii="Palatino Linotype" w:hAnsi="Palatino Linotype"/>
        </w:rPr>
      </w:pPr>
      <w:r w:rsidRPr="00DB0541">
        <w:rPr>
          <w:rFonts w:ascii="Palatino Linotype" w:hAnsi="Palatino Linotype"/>
        </w:rPr>
        <w:t xml:space="preserve">ARTIKEL II </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Dit besluit treedt in werking met ingang van de dag na de datum van uitgifte van de Staatscourant waarin het wordt geplaatst.</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Deze regeling zal met de toelichting in de Staatscourant, in het Afkondigingsblad van Aruba, in het Publicatieblad van Curaçao en in het Afkondigingsblad van Sint Maarten worden geplaatst.</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De Minister van Infrastructuur en Milieu,</w:t>
      </w:r>
    </w:p>
    <w:p w:rsidR="00DB0541" w:rsidRPr="00DB0541" w:rsidRDefault="00DB0541" w:rsidP="00DB0541">
      <w:pPr>
        <w:pStyle w:val="NoSpacing"/>
        <w:jc w:val="both"/>
        <w:rPr>
          <w:rFonts w:ascii="Palatino Linotype" w:hAnsi="Palatino Linotype"/>
        </w:rPr>
      </w:pPr>
      <w:r w:rsidRPr="00DB0541">
        <w:rPr>
          <w:rFonts w:ascii="Palatino Linotype" w:hAnsi="Palatino Linotype"/>
        </w:rPr>
        <w:t xml:space="preserve">M.H. Schultz van Haegen-Maas </w:t>
      </w:r>
      <w:proofErr w:type="spellStart"/>
      <w:r w:rsidRPr="00DB0541">
        <w:rPr>
          <w:rFonts w:ascii="Palatino Linotype" w:hAnsi="Palatino Linotype"/>
        </w:rPr>
        <w:t>Geesteranus</w:t>
      </w:r>
      <w:proofErr w:type="spellEnd"/>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 xml:space="preserve">Op grond van de Algemene wet bestuursrecht kunnen belanghebbenden een bezwaarschrift indienen tegen dit besluit binnen zes weken na de dag waarop dit is bekendgemaakt. Het bezwaarschrift moet worden gericht aan de Minister van Infrastructuur en Milieu, ter attentie </w:t>
      </w:r>
      <w:r w:rsidRPr="00DB0541">
        <w:rPr>
          <w:rFonts w:ascii="Palatino Linotype" w:hAnsi="Palatino Linotype"/>
        </w:rPr>
        <w:lastRenderedPageBreak/>
        <w:t>van Hoofddirectie Bestuurlijke en Juridische Zaken, afdeling Algemeen Bestuurlijk-Juridische Zaken, postbus 20901, 2500 EX Den Haag.</w:t>
      </w:r>
    </w:p>
    <w:p w:rsidR="00DB0541" w:rsidRPr="00DB0541" w:rsidRDefault="00DB0541" w:rsidP="00DB0541">
      <w:pPr>
        <w:pStyle w:val="NoSpacing"/>
        <w:jc w:val="both"/>
        <w:rPr>
          <w:rFonts w:ascii="Palatino Linotype" w:hAnsi="Palatino Linotype"/>
        </w:rPr>
      </w:pPr>
      <w:r w:rsidRPr="00DB0541">
        <w:rPr>
          <w:rFonts w:ascii="Palatino Linotype" w:hAnsi="Palatino Linotype"/>
        </w:rPr>
        <w:t xml:space="preserve">Het bezwaarschrift dient te zijn ondertekend en </w:t>
      </w:r>
      <w:proofErr w:type="gramStart"/>
      <w:r w:rsidRPr="00DB0541">
        <w:rPr>
          <w:rFonts w:ascii="Palatino Linotype" w:hAnsi="Palatino Linotype"/>
        </w:rPr>
        <w:t>ten minste</w:t>
      </w:r>
      <w:proofErr w:type="gramEnd"/>
      <w:r w:rsidRPr="00DB0541">
        <w:rPr>
          <w:rFonts w:ascii="Palatino Linotype" w:hAnsi="Palatino Linotype"/>
        </w:rPr>
        <w:t xml:space="preserve"> te bevatten:</w:t>
      </w:r>
    </w:p>
    <w:p w:rsidR="00DB0541" w:rsidRPr="00DB0541" w:rsidRDefault="00DB0541" w:rsidP="00DB0541">
      <w:pPr>
        <w:pStyle w:val="NoSpacing"/>
        <w:tabs>
          <w:tab w:val="left" w:pos="284"/>
        </w:tabs>
        <w:ind w:left="284" w:hanging="284"/>
        <w:jc w:val="both"/>
        <w:rPr>
          <w:rFonts w:ascii="Palatino Linotype" w:hAnsi="Palatino Linotype"/>
        </w:rPr>
      </w:pPr>
      <w:r w:rsidRPr="00DB0541">
        <w:rPr>
          <w:rFonts w:ascii="Palatino Linotype" w:hAnsi="Palatino Linotype"/>
        </w:rPr>
        <w:t>a.</w:t>
      </w:r>
      <w:r>
        <w:rPr>
          <w:rFonts w:ascii="Palatino Linotype" w:hAnsi="Palatino Linotype"/>
        </w:rPr>
        <w:tab/>
      </w:r>
      <w:r w:rsidRPr="00DB0541">
        <w:rPr>
          <w:rFonts w:ascii="Palatino Linotype" w:hAnsi="Palatino Linotype"/>
        </w:rPr>
        <w:t>naam en adres van de indiener;</w:t>
      </w:r>
    </w:p>
    <w:p w:rsidR="00DB0541" w:rsidRPr="00DB0541" w:rsidRDefault="00DB0541" w:rsidP="00DB0541">
      <w:pPr>
        <w:pStyle w:val="NoSpacing"/>
        <w:tabs>
          <w:tab w:val="left" w:pos="284"/>
        </w:tabs>
        <w:ind w:left="284" w:hanging="284"/>
        <w:jc w:val="both"/>
        <w:rPr>
          <w:rFonts w:ascii="Palatino Linotype" w:hAnsi="Palatino Linotype"/>
        </w:rPr>
      </w:pPr>
      <w:r w:rsidRPr="00DB0541">
        <w:rPr>
          <w:rFonts w:ascii="Palatino Linotype" w:hAnsi="Palatino Linotype"/>
        </w:rPr>
        <w:t>b.</w:t>
      </w:r>
      <w:r>
        <w:rPr>
          <w:rFonts w:ascii="Palatino Linotype" w:hAnsi="Palatino Linotype"/>
        </w:rPr>
        <w:tab/>
      </w:r>
      <w:r w:rsidRPr="00DB0541">
        <w:rPr>
          <w:rFonts w:ascii="Palatino Linotype" w:hAnsi="Palatino Linotype"/>
        </w:rPr>
        <w:t>de dagtekening;</w:t>
      </w:r>
    </w:p>
    <w:p w:rsidR="00DB0541" w:rsidRPr="00DB0541" w:rsidRDefault="00DB0541" w:rsidP="00DB0541">
      <w:pPr>
        <w:pStyle w:val="NoSpacing"/>
        <w:tabs>
          <w:tab w:val="left" w:pos="284"/>
        </w:tabs>
        <w:ind w:left="284" w:hanging="284"/>
        <w:jc w:val="both"/>
        <w:rPr>
          <w:rFonts w:ascii="Palatino Linotype" w:hAnsi="Palatino Linotype"/>
        </w:rPr>
      </w:pPr>
      <w:r w:rsidRPr="00DB0541">
        <w:rPr>
          <w:rFonts w:ascii="Palatino Linotype" w:hAnsi="Palatino Linotype"/>
        </w:rPr>
        <w:t>c.</w:t>
      </w:r>
      <w:r>
        <w:rPr>
          <w:rFonts w:ascii="Palatino Linotype" w:hAnsi="Palatino Linotype"/>
        </w:rPr>
        <w:tab/>
      </w:r>
      <w:r w:rsidRPr="00DB0541">
        <w:rPr>
          <w:rFonts w:ascii="Palatino Linotype" w:hAnsi="Palatino Linotype"/>
        </w:rPr>
        <w:t>een omschrijving van het besluit waartegen het bezwaarschrift zich richt (datum en nummer of kenmerk);</w:t>
      </w:r>
    </w:p>
    <w:p w:rsidR="00DB0541" w:rsidRPr="00DB0541" w:rsidRDefault="00DB0541" w:rsidP="00DB0541">
      <w:pPr>
        <w:pStyle w:val="NoSpacing"/>
        <w:tabs>
          <w:tab w:val="left" w:pos="284"/>
        </w:tabs>
        <w:ind w:left="284" w:hanging="284"/>
        <w:jc w:val="both"/>
        <w:rPr>
          <w:rFonts w:ascii="Palatino Linotype" w:hAnsi="Palatino Linotype"/>
        </w:rPr>
      </w:pPr>
      <w:r w:rsidRPr="00DB0541">
        <w:rPr>
          <w:rFonts w:ascii="Palatino Linotype" w:hAnsi="Palatino Linotype"/>
        </w:rPr>
        <w:t>d.</w:t>
      </w:r>
      <w:r>
        <w:rPr>
          <w:rFonts w:ascii="Palatino Linotype" w:hAnsi="Palatino Linotype"/>
        </w:rPr>
        <w:tab/>
      </w:r>
      <w:r w:rsidRPr="00DB0541">
        <w:rPr>
          <w:rFonts w:ascii="Palatino Linotype" w:hAnsi="Palatino Linotype"/>
        </w:rPr>
        <w:t>een opgave van de redenen waarom men zich met het besluit niet kan verenigen;</w:t>
      </w:r>
    </w:p>
    <w:p w:rsidR="00DB0541" w:rsidRPr="00DB0541" w:rsidRDefault="00DB0541" w:rsidP="00DB0541">
      <w:pPr>
        <w:pStyle w:val="NoSpacing"/>
        <w:tabs>
          <w:tab w:val="left" w:pos="284"/>
        </w:tabs>
        <w:ind w:left="284" w:hanging="284"/>
        <w:jc w:val="both"/>
        <w:rPr>
          <w:rFonts w:ascii="Palatino Linotype" w:hAnsi="Palatino Linotype"/>
        </w:rPr>
      </w:pPr>
      <w:r w:rsidRPr="00DB0541">
        <w:rPr>
          <w:rFonts w:ascii="Palatino Linotype" w:hAnsi="Palatino Linotype"/>
        </w:rPr>
        <w:t>e.</w:t>
      </w:r>
      <w:r>
        <w:rPr>
          <w:rFonts w:ascii="Palatino Linotype" w:hAnsi="Palatino Linotype"/>
        </w:rPr>
        <w:tab/>
      </w:r>
      <w:proofErr w:type="gramStart"/>
      <w:r w:rsidRPr="00DB0541">
        <w:rPr>
          <w:rFonts w:ascii="Palatino Linotype" w:hAnsi="Palatino Linotype"/>
        </w:rPr>
        <w:t>zo mogelijk een afschrift van het besluit waartegen het bezwaarschrift zich richt.</w:t>
      </w:r>
      <w:proofErr w:type="gramEnd"/>
    </w:p>
    <w:p w:rsidR="00DB0541" w:rsidRPr="00DB0541" w:rsidRDefault="00DB0541" w:rsidP="00DB0541">
      <w:pPr>
        <w:pStyle w:val="NoSpacing"/>
        <w:jc w:val="both"/>
        <w:rPr>
          <w:rFonts w:ascii="Palatino Linotype" w:hAnsi="Palatino Linotype"/>
        </w:rPr>
      </w:pPr>
      <w:r w:rsidRPr="00DB0541">
        <w:rPr>
          <w:rFonts w:ascii="Palatino Linotype" w:hAnsi="Palatino Linotype"/>
        </w:rPr>
        <w:t>Het niet voldoen aan deze eisen kan leiden tot niet-ontvankelijkheid van het bezwaarschrift.</w:t>
      </w:r>
    </w:p>
    <w:p w:rsidR="00DB0541" w:rsidRPr="00DB0541" w:rsidRDefault="00DB0541" w:rsidP="00DB0541">
      <w:pPr>
        <w:pStyle w:val="NoSpacing"/>
        <w:jc w:val="both"/>
        <w:rPr>
          <w:rFonts w:ascii="Palatino Linotype" w:hAnsi="Palatino Linotype"/>
        </w:rPr>
      </w:pPr>
      <w:r w:rsidRPr="00DB0541">
        <w:rPr>
          <w:rFonts w:ascii="Palatino Linotype" w:hAnsi="Palatino Linotype"/>
        </w:rPr>
        <w:br w:type="page"/>
      </w:r>
    </w:p>
    <w:p w:rsidR="00DB0541" w:rsidRPr="00DB0541" w:rsidRDefault="00DB0541" w:rsidP="00DB0541">
      <w:pPr>
        <w:pStyle w:val="NoSpacing"/>
        <w:jc w:val="both"/>
        <w:rPr>
          <w:rFonts w:ascii="Palatino Linotype" w:hAnsi="Palatino Linotype"/>
        </w:rPr>
      </w:pPr>
      <w:r w:rsidRPr="00DB0541">
        <w:rPr>
          <w:rFonts w:ascii="Palatino Linotype" w:hAnsi="Palatino Linotype"/>
        </w:rPr>
        <w:lastRenderedPageBreak/>
        <w:t>TOELICHTING</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Met het onderhavige besluit is het Besluit erkende organisaties Schepenwet gewijzigd in verband met het wijzigen van de naam van drie erkende rechtspersonen. Hiertoe is artikel 1, eerste lid, gewijzigd en wordt invulling gegeven aan Uitvoeringsbesluit (EU) 2015/668 van de Commissie van 24 april 2015 tot wijziging van de erkenning van bepaalde organisaties overeenkomstig artikel 16 van Verordening (EG) nr. 391/2009 van het Europees Parlement en de Raad (</w:t>
      </w:r>
      <w:proofErr w:type="spellStart"/>
      <w:r w:rsidRPr="00DB0541">
        <w:rPr>
          <w:rFonts w:ascii="Palatino Linotype" w:hAnsi="Palatino Linotype"/>
        </w:rPr>
        <w:t>PbEU</w:t>
      </w:r>
      <w:proofErr w:type="spellEnd"/>
      <w:r w:rsidRPr="00DB0541">
        <w:rPr>
          <w:rFonts w:ascii="Palatino Linotype" w:hAnsi="Palatino Linotype"/>
        </w:rPr>
        <w:t xml:space="preserve"> 2015, L 110/22).</w:t>
      </w: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De Minister van Infrastructuur en Milieu,</w:t>
      </w:r>
    </w:p>
    <w:p w:rsidR="00DB0541" w:rsidRDefault="00DB0541" w:rsidP="00DB0541">
      <w:pPr>
        <w:pStyle w:val="NoSpacing"/>
        <w:jc w:val="both"/>
        <w:rPr>
          <w:rFonts w:ascii="Palatino Linotype" w:hAnsi="Palatino Linotype"/>
        </w:rPr>
      </w:pPr>
    </w:p>
    <w:p w:rsidR="00DB0541" w:rsidRPr="00DB0541" w:rsidRDefault="00DB0541" w:rsidP="00DB0541">
      <w:pPr>
        <w:pStyle w:val="NoSpacing"/>
        <w:jc w:val="both"/>
        <w:rPr>
          <w:rFonts w:ascii="Palatino Linotype" w:hAnsi="Palatino Linotype"/>
        </w:rPr>
      </w:pPr>
      <w:r w:rsidRPr="00DB0541">
        <w:rPr>
          <w:rFonts w:ascii="Palatino Linotype" w:hAnsi="Palatino Linotype"/>
        </w:rPr>
        <w:t xml:space="preserve">M.H. Schultz van Haegen-Maas </w:t>
      </w:r>
      <w:proofErr w:type="spellStart"/>
      <w:r w:rsidRPr="00DB0541">
        <w:rPr>
          <w:rFonts w:ascii="Palatino Linotype" w:hAnsi="Palatino Linotype"/>
        </w:rPr>
        <w:t>Geesteranus</w:t>
      </w:r>
      <w:proofErr w:type="spellEnd"/>
    </w:p>
    <w:p w:rsidR="00DB0541" w:rsidRPr="00DB0541" w:rsidRDefault="00DB0541" w:rsidP="00DB0541">
      <w:pPr>
        <w:pStyle w:val="NoSpacing"/>
        <w:jc w:val="both"/>
        <w:rPr>
          <w:rFonts w:ascii="Palatino Linotype" w:hAnsi="Palatino Linotype"/>
        </w:rPr>
      </w:pPr>
    </w:p>
    <w:p w:rsidR="00331A7B" w:rsidRDefault="00331A7B" w:rsidP="00331A7B">
      <w:pPr>
        <w:tabs>
          <w:tab w:val="left" w:pos="-720"/>
        </w:tabs>
        <w:suppressAutoHyphens/>
        <w:jc w:val="both"/>
        <w:rPr>
          <w:rFonts w:ascii="Times New Roman" w:hAnsi="Times New Roman"/>
          <w:bCs/>
          <w:spacing w:val="-3"/>
        </w:rPr>
      </w:pPr>
      <w:r>
        <w:rPr>
          <w:rFonts w:ascii="Times New Roman" w:hAnsi="Times New Roman"/>
          <w:bCs/>
          <w:spacing w:val="-3"/>
        </w:rPr>
        <w:fldChar w:fldCharType="begin">
          <w:ffData>
            <w:name w:val="Text3"/>
            <w:enabled/>
            <w:calcOnExit w:val="0"/>
            <w:textInput/>
          </w:ffData>
        </w:fldChar>
      </w:r>
      <w:bookmarkStart w:id="1" w:name="Text3"/>
      <w:r>
        <w:rPr>
          <w:rFonts w:ascii="Times New Roman" w:hAnsi="Times New Roman"/>
          <w:bCs/>
          <w:spacing w:val="-3"/>
        </w:rPr>
        <w:instrText xml:space="preserve"> FORMTEXT </w:instrText>
      </w:r>
      <w:r>
        <w:rPr>
          <w:rFonts w:ascii="Times New Roman" w:hAnsi="Times New Roman"/>
          <w:bCs/>
          <w:spacing w:val="-3"/>
        </w:rPr>
      </w:r>
      <w:r>
        <w:rPr>
          <w:rFonts w:ascii="Times New Roman" w:hAnsi="Times New Roman"/>
          <w:bCs/>
          <w:spacing w:val="-3"/>
        </w:rPr>
        <w:fldChar w:fldCharType="separate"/>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spacing w:val="-3"/>
        </w:rPr>
        <w:fldChar w:fldCharType="end"/>
      </w:r>
      <w:bookmarkEnd w:id="1"/>
    </w:p>
    <w:p w:rsidR="00565CA7" w:rsidRDefault="00565CA7" w:rsidP="00331A7B">
      <w:pPr>
        <w:tabs>
          <w:tab w:val="left" w:pos="-720"/>
        </w:tabs>
        <w:suppressAutoHyphens/>
        <w:jc w:val="both"/>
        <w:rPr>
          <w:rFonts w:ascii="Times New Roman" w:hAnsi="Times New Roman"/>
          <w:bCs/>
          <w:spacing w:val="-3"/>
        </w:rPr>
      </w:pPr>
    </w:p>
    <w:p w:rsidR="00565CA7" w:rsidRDefault="00565CA7" w:rsidP="00331A7B">
      <w:pPr>
        <w:tabs>
          <w:tab w:val="left" w:pos="-720"/>
        </w:tabs>
        <w:suppressAutoHyphens/>
        <w:jc w:val="both"/>
        <w:rPr>
          <w:rFonts w:ascii="Times New Roman" w:hAnsi="Times New Roman"/>
          <w:bCs/>
          <w:spacing w:val="-3"/>
        </w:rPr>
      </w:pPr>
    </w:p>
    <w:p w:rsidR="00565CA7" w:rsidRDefault="00565CA7" w:rsidP="00565CA7">
      <w:pPr>
        <w:pStyle w:val="NoSpacing"/>
        <w:ind w:left="5103"/>
        <w:rPr>
          <w:rFonts w:ascii="Palatino Linotype" w:hAnsi="Palatino Linotype"/>
        </w:rPr>
      </w:pPr>
      <w:r w:rsidRPr="00892498">
        <w:rPr>
          <w:rFonts w:ascii="Palatino Linotype" w:hAnsi="Palatino Linotype"/>
        </w:rPr>
        <w:t xml:space="preserve">Heeft opneming daarvan in </w:t>
      </w:r>
      <w:r>
        <w:rPr>
          <w:rFonts w:ascii="Palatino Linotype" w:hAnsi="Palatino Linotype"/>
        </w:rPr>
        <w:t xml:space="preserve">het Publicatieblad </w:t>
      </w:r>
      <w:r w:rsidRPr="00892498">
        <w:rPr>
          <w:rFonts w:ascii="Palatino Linotype" w:hAnsi="Palatino Linotype"/>
        </w:rPr>
        <w:t xml:space="preserve">bevolen, </w:t>
      </w:r>
    </w:p>
    <w:p w:rsidR="00565CA7" w:rsidRDefault="00565CA7" w:rsidP="00565CA7">
      <w:pPr>
        <w:pStyle w:val="NoSpacing"/>
        <w:ind w:left="5103"/>
        <w:rPr>
          <w:rFonts w:ascii="Palatino Linotype" w:hAnsi="Palatino Linotype"/>
        </w:rPr>
      </w:pPr>
    </w:p>
    <w:p w:rsidR="00565CA7" w:rsidRPr="00892498" w:rsidRDefault="00565CA7" w:rsidP="00565CA7">
      <w:pPr>
        <w:pStyle w:val="NoSpacing"/>
        <w:ind w:left="5103"/>
        <w:rPr>
          <w:rFonts w:ascii="Palatino Linotype" w:hAnsi="Palatino Linotype"/>
        </w:rPr>
      </w:pPr>
      <w:r>
        <w:rPr>
          <w:rFonts w:ascii="Palatino Linotype" w:hAnsi="Palatino Linotype"/>
        </w:rPr>
        <w:t xml:space="preserve">Uitgegeven de </w:t>
      </w:r>
      <w:r w:rsidR="00E133A7">
        <w:rPr>
          <w:rFonts w:ascii="Palatino Linotype" w:hAnsi="Palatino Linotype"/>
        </w:rPr>
        <w:t>17</w:t>
      </w:r>
      <w:r w:rsidR="0087506C" w:rsidRPr="0087506C">
        <w:rPr>
          <w:rFonts w:ascii="Palatino Linotype" w:hAnsi="Palatino Linotype"/>
          <w:vertAlign w:val="superscript"/>
        </w:rPr>
        <w:t>de</w:t>
      </w:r>
      <w:r w:rsidR="0087506C">
        <w:rPr>
          <w:rFonts w:ascii="Palatino Linotype" w:hAnsi="Palatino Linotype"/>
        </w:rPr>
        <w:t xml:space="preserve"> </w:t>
      </w:r>
      <w:bookmarkStart w:id="2" w:name="_GoBack"/>
      <w:bookmarkEnd w:id="2"/>
      <w:r w:rsidR="00E133A7">
        <w:rPr>
          <w:rFonts w:ascii="Palatino Linotype" w:hAnsi="Palatino Linotype"/>
        </w:rPr>
        <w:t>maart 2017</w:t>
      </w:r>
    </w:p>
    <w:p w:rsidR="00565CA7" w:rsidRPr="00892498" w:rsidRDefault="00565CA7" w:rsidP="00565CA7">
      <w:pPr>
        <w:pStyle w:val="NoSpacing"/>
        <w:ind w:left="5103"/>
        <w:rPr>
          <w:rFonts w:ascii="Palatino Linotype" w:hAnsi="Palatino Linotype"/>
        </w:rPr>
      </w:pPr>
      <w:r w:rsidRPr="00892498">
        <w:rPr>
          <w:rFonts w:ascii="Palatino Linotype" w:hAnsi="Palatino Linotype"/>
        </w:rPr>
        <w:t>De Minister van Algemene Zaken,</w:t>
      </w:r>
    </w:p>
    <w:p w:rsidR="00565CA7" w:rsidRDefault="00565CA7" w:rsidP="00565CA7">
      <w:pPr>
        <w:pStyle w:val="NoSpacing"/>
        <w:tabs>
          <w:tab w:val="left" w:pos="5954"/>
        </w:tabs>
        <w:ind w:left="5103"/>
        <w:rPr>
          <w:rFonts w:ascii="Palatino Linotype" w:hAnsi="Palatino Linotype"/>
        </w:rPr>
      </w:pPr>
      <w:r>
        <w:rPr>
          <w:rFonts w:ascii="Palatino Linotype" w:hAnsi="Palatino Linotype"/>
        </w:rPr>
        <w:tab/>
      </w:r>
      <w:r w:rsidRPr="00892498">
        <w:rPr>
          <w:rFonts w:ascii="Palatino Linotype" w:hAnsi="Palatino Linotype"/>
        </w:rPr>
        <w:t>H.F. KOEIMAN</w:t>
      </w:r>
    </w:p>
    <w:p w:rsidR="00565CA7" w:rsidRPr="00B41F4D" w:rsidRDefault="00565CA7" w:rsidP="00565CA7">
      <w:pPr>
        <w:tabs>
          <w:tab w:val="left" w:pos="-720"/>
        </w:tabs>
        <w:suppressAutoHyphens/>
        <w:ind w:left="5103"/>
        <w:jc w:val="both"/>
        <w:rPr>
          <w:rFonts w:ascii="Times New Roman" w:hAnsi="Times New Roman"/>
          <w:bCs/>
          <w:spacing w:val="-3"/>
          <w:lang w:val="nl-NL"/>
        </w:rPr>
      </w:pPr>
    </w:p>
    <w:sectPr w:rsidR="00565CA7" w:rsidRPr="00B41F4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B3" w:rsidRDefault="00023DB3">
      <w:pPr>
        <w:spacing w:line="20" w:lineRule="exact"/>
      </w:pPr>
    </w:p>
  </w:endnote>
  <w:endnote w:type="continuationSeparator" w:id="0">
    <w:p w:rsidR="00023DB3" w:rsidRDefault="00023DB3">
      <w:r>
        <w:t xml:space="preserve"> </w:t>
      </w:r>
    </w:p>
  </w:endnote>
  <w:endnote w:type="continuationNotice" w:id="1">
    <w:p w:rsidR="00023DB3" w:rsidRDefault="00023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jaVu Sans">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B3" w:rsidRDefault="00023DB3">
      <w:r>
        <w:separator/>
      </w:r>
    </w:p>
  </w:footnote>
  <w:footnote w:type="continuationSeparator" w:id="0">
    <w:p w:rsidR="00023DB3" w:rsidRDefault="0002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7506C">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7506C">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E133A7">
      <w:rPr>
        <w:rFonts w:ascii="Times New Roman" w:hAnsi="Times New Roman"/>
        <w:b/>
        <w:spacing w:val="-4"/>
        <w:sz w:val="36"/>
      </w:rPr>
      <w:t>16</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7506C">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7506C">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E133A7">
      <w:rPr>
        <w:rFonts w:ascii="Times New Roman" w:hAnsi="Times New Roman"/>
        <w:b/>
        <w:spacing w:val="-4"/>
        <w:sz w:val="36"/>
      </w:rPr>
      <w:t>16</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B0"/>
    <w:rsid w:val="0001282E"/>
    <w:rsid w:val="00023DB3"/>
    <w:rsid w:val="000254C1"/>
    <w:rsid w:val="000633B7"/>
    <w:rsid w:val="000829F9"/>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65CA7"/>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7506C"/>
    <w:rsid w:val="008A1329"/>
    <w:rsid w:val="008B0FBF"/>
    <w:rsid w:val="008C60C3"/>
    <w:rsid w:val="008D67E9"/>
    <w:rsid w:val="008F676F"/>
    <w:rsid w:val="00910EBB"/>
    <w:rsid w:val="00957572"/>
    <w:rsid w:val="009E45FD"/>
    <w:rsid w:val="00A0173D"/>
    <w:rsid w:val="00AA53B3"/>
    <w:rsid w:val="00AC5F65"/>
    <w:rsid w:val="00B14BB9"/>
    <w:rsid w:val="00B31492"/>
    <w:rsid w:val="00B41F4D"/>
    <w:rsid w:val="00B42035"/>
    <w:rsid w:val="00B73573"/>
    <w:rsid w:val="00B747D5"/>
    <w:rsid w:val="00B84E49"/>
    <w:rsid w:val="00B920FE"/>
    <w:rsid w:val="00BE36FD"/>
    <w:rsid w:val="00BF3E97"/>
    <w:rsid w:val="00C00533"/>
    <w:rsid w:val="00C53C06"/>
    <w:rsid w:val="00CC6CA3"/>
    <w:rsid w:val="00CE18CE"/>
    <w:rsid w:val="00CE5C4F"/>
    <w:rsid w:val="00D03A15"/>
    <w:rsid w:val="00D50DA5"/>
    <w:rsid w:val="00D67282"/>
    <w:rsid w:val="00D95F17"/>
    <w:rsid w:val="00DB0541"/>
    <w:rsid w:val="00DC4B4C"/>
    <w:rsid w:val="00E133A7"/>
    <w:rsid w:val="00E42D6B"/>
    <w:rsid w:val="00ED69A7"/>
    <w:rsid w:val="00EE4FD2"/>
    <w:rsid w:val="00F87233"/>
    <w:rsid w:val="00F94EB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56ECE164-A7F9-43B1-A29A-FD39194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customStyle="1" w:styleId="textcell7left">
    <w:name w:val="text.cell.7.left"/>
    <w:rsid w:val="00565CA7"/>
    <w:pPr>
      <w:widowControl w:val="0"/>
      <w:autoSpaceDN w:val="0"/>
      <w:textAlignment w:val="baseline"/>
    </w:pPr>
    <w:rPr>
      <w:rFonts w:ascii="DejaVu Sans" w:eastAsiaTheme="minorEastAsia" w:hAnsi="DejaVu Sans" w:cstheme="minorBidi"/>
      <w:kern w:val="3"/>
      <w:sz w:val="14"/>
      <w:lang w:val="nl-NL"/>
    </w:rPr>
  </w:style>
  <w:style w:type="table" w:styleId="TableGrid">
    <w:name w:val="Table Grid"/>
    <w:basedOn w:val="TableNormal"/>
    <w:uiPriority w:val="39"/>
    <w:rsid w:val="00565C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5CA7"/>
    <w:rPr>
      <w:rFonts w:asciiTheme="minorHAnsi" w:eastAsiaTheme="minorHAnsi" w:hAnsiTheme="minorHAnsi" w:cstheme="minorBidi"/>
      <w:sz w:val="22"/>
      <w:szCs w:val="22"/>
      <w:lang w:val="nl-NL"/>
    </w:rPr>
  </w:style>
  <w:style w:type="paragraph" w:styleId="BalloonText">
    <w:name w:val="Balloon Text"/>
    <w:basedOn w:val="Normal"/>
    <w:link w:val="BalloonTextChar"/>
    <w:rsid w:val="00B31492"/>
    <w:rPr>
      <w:rFonts w:ascii="Segoe UI" w:hAnsi="Segoe UI" w:cs="Segoe UI"/>
      <w:sz w:val="18"/>
      <w:szCs w:val="18"/>
    </w:rPr>
  </w:style>
  <w:style w:type="character" w:customStyle="1" w:styleId="BalloonTextChar">
    <w:name w:val="Balloon Text Char"/>
    <w:basedOn w:val="DefaultParagraphFont"/>
    <w:link w:val="BalloonText"/>
    <w:rsid w:val="00B3149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a\Templates\PUBLICATIEBL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PUBLICATIEBLAD</Template>
  <TotalTime>2</TotalTime>
  <Pages>3</Pages>
  <Words>460</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aichel mambi</dc:creator>
  <cp:keywords/>
  <cp:lastModifiedBy>Djurick Comenentia</cp:lastModifiedBy>
  <cp:revision>4</cp:revision>
  <cp:lastPrinted>2017-03-10T18:35:00Z</cp:lastPrinted>
  <dcterms:created xsi:type="dcterms:W3CDTF">2017-03-09T19:17:00Z</dcterms:created>
  <dcterms:modified xsi:type="dcterms:W3CDTF">2017-03-10T18:35:00Z</dcterms:modified>
</cp:coreProperties>
</file>