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2B477B"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2B477B">
        <w:rPr>
          <w:b/>
          <w:sz w:val="36"/>
          <w:szCs w:val="36"/>
          <w:lang w:val="nl-NL"/>
        </w:rPr>
        <w:t>A° 20</w:t>
      </w:r>
      <w:r w:rsidR="00C00533" w:rsidRPr="002B477B">
        <w:rPr>
          <w:b/>
          <w:sz w:val="36"/>
          <w:szCs w:val="36"/>
          <w:lang w:val="nl-NL"/>
        </w:rPr>
        <w:t>1</w:t>
      </w:r>
      <w:r w:rsidRPr="002B477B">
        <w:rPr>
          <w:b/>
          <w:sz w:val="36"/>
          <w:szCs w:val="36"/>
          <w:lang w:val="nl-NL"/>
        </w:rPr>
        <w:t>7</w:t>
      </w:r>
      <w:r w:rsidR="003D25AC" w:rsidRPr="002B477B">
        <w:rPr>
          <w:sz w:val="36"/>
          <w:szCs w:val="36"/>
          <w:lang w:val="nl-NL"/>
        </w:rPr>
        <w:tab/>
      </w:r>
      <w:r w:rsidR="003D25AC" w:rsidRPr="002B477B">
        <w:rPr>
          <w:b/>
          <w:sz w:val="36"/>
          <w:szCs w:val="36"/>
          <w:lang w:val="nl-NL"/>
        </w:rPr>
        <w:t xml:space="preserve">N° </w:t>
      </w:r>
      <w:r w:rsidR="002B477B">
        <w:rPr>
          <w:b/>
          <w:sz w:val="36"/>
          <w:szCs w:val="36"/>
        </w:rPr>
        <w:fldChar w:fldCharType="begin">
          <w:ffData>
            <w:name w:val="Text2"/>
            <w:enabled/>
            <w:calcOnExit w:val="0"/>
            <w:textInput>
              <w:default w:val="19"/>
            </w:textInput>
          </w:ffData>
        </w:fldChar>
      </w:r>
      <w:bookmarkStart w:id="0" w:name="Text2"/>
      <w:r w:rsidR="002B477B" w:rsidRPr="002B477B">
        <w:rPr>
          <w:b/>
          <w:sz w:val="36"/>
          <w:szCs w:val="36"/>
          <w:lang w:val="nl-NL"/>
        </w:rPr>
        <w:instrText xml:space="preserve"> FORMTEXT </w:instrText>
      </w:r>
      <w:r w:rsidR="002B477B">
        <w:rPr>
          <w:b/>
          <w:sz w:val="36"/>
          <w:szCs w:val="36"/>
        </w:rPr>
      </w:r>
      <w:r w:rsidR="002B477B">
        <w:rPr>
          <w:b/>
          <w:sz w:val="36"/>
          <w:szCs w:val="36"/>
        </w:rPr>
        <w:fldChar w:fldCharType="separate"/>
      </w:r>
      <w:r w:rsidR="002B477B" w:rsidRPr="002B477B">
        <w:rPr>
          <w:b/>
          <w:noProof/>
          <w:sz w:val="36"/>
          <w:szCs w:val="36"/>
          <w:lang w:val="nl-NL"/>
        </w:rPr>
        <w:t>19</w:t>
      </w:r>
      <w:r w:rsidR="002B477B">
        <w:rPr>
          <w:b/>
          <w:sz w:val="36"/>
          <w:szCs w:val="36"/>
        </w:rPr>
        <w:fldChar w:fldCharType="end"/>
      </w:r>
      <w:bookmarkEnd w:id="0"/>
    </w:p>
    <w:p w:rsidR="003D25AC" w:rsidRPr="002B477B" w:rsidRDefault="003D25AC">
      <w:pPr>
        <w:pStyle w:val="Header"/>
        <w:tabs>
          <w:tab w:val="clear" w:pos="4320"/>
          <w:tab w:val="clear" w:pos="8640"/>
        </w:tabs>
        <w:rPr>
          <w:sz w:val="24"/>
          <w:szCs w:val="24"/>
          <w:lang w:val="nl-NL"/>
        </w:rPr>
      </w:pPr>
    </w:p>
    <w:p w:rsidR="003D25AC" w:rsidRPr="002B477B" w:rsidRDefault="003D25AC">
      <w:pPr>
        <w:pStyle w:val="Header"/>
        <w:tabs>
          <w:tab w:val="clear" w:pos="4320"/>
          <w:tab w:val="clear" w:pos="8640"/>
        </w:tabs>
        <w:rPr>
          <w:sz w:val="24"/>
          <w:szCs w:val="24"/>
          <w:lang w:val="nl-NL"/>
        </w:rPr>
      </w:pPr>
    </w:p>
    <w:p w:rsidR="003D25AC" w:rsidRPr="002B477B" w:rsidRDefault="003D25AC">
      <w:pPr>
        <w:pStyle w:val="Header"/>
        <w:tabs>
          <w:tab w:val="clear" w:pos="4320"/>
          <w:tab w:val="clear" w:pos="8640"/>
        </w:tabs>
        <w:rPr>
          <w:sz w:val="24"/>
          <w:szCs w:val="24"/>
          <w:lang w:val="nl-NL"/>
        </w:rPr>
      </w:pPr>
    </w:p>
    <w:p w:rsidR="003D25AC" w:rsidRPr="002B477B" w:rsidRDefault="003D25AC">
      <w:pPr>
        <w:pStyle w:val="Header"/>
        <w:tabs>
          <w:tab w:val="clear" w:pos="4320"/>
          <w:tab w:val="clear" w:pos="8640"/>
        </w:tabs>
        <w:rPr>
          <w:sz w:val="24"/>
          <w:szCs w:val="24"/>
          <w:lang w:val="nl-NL"/>
        </w:rPr>
      </w:pPr>
    </w:p>
    <w:p w:rsidR="003D25AC" w:rsidRPr="002B477B" w:rsidRDefault="003D25AC">
      <w:pPr>
        <w:pStyle w:val="Heading1"/>
        <w:rPr>
          <w:b w:val="0"/>
          <w:sz w:val="44"/>
          <w:lang w:val="nl-NL"/>
        </w:rPr>
      </w:pPr>
      <w:r w:rsidRPr="002B477B">
        <w:rPr>
          <w:b w:val="0"/>
          <w:sz w:val="44"/>
          <w:lang w:val="nl-NL"/>
        </w:rPr>
        <w:t>PUBLICATIEBLAD</w:t>
      </w:r>
    </w:p>
    <w:p w:rsidR="003D25AC" w:rsidRPr="002B477B" w:rsidRDefault="003D25AC">
      <w:pPr>
        <w:tabs>
          <w:tab w:val="left" w:pos="-720"/>
        </w:tabs>
        <w:suppressAutoHyphens/>
        <w:jc w:val="both"/>
        <w:rPr>
          <w:rFonts w:ascii="Times New Roman" w:hAnsi="Times New Roman"/>
          <w:bCs/>
          <w:spacing w:val="-3"/>
          <w:lang w:val="nl-NL"/>
        </w:rPr>
        <w:sectPr w:rsidR="003D25AC" w:rsidRPr="002B477B">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2B477B" w:rsidRDefault="003D25AC">
      <w:pPr>
        <w:tabs>
          <w:tab w:val="left" w:pos="-720"/>
        </w:tabs>
        <w:suppressAutoHyphens/>
        <w:jc w:val="both"/>
        <w:rPr>
          <w:rFonts w:ascii="Times New Roman" w:hAnsi="Times New Roman"/>
          <w:bCs/>
          <w:spacing w:val="-3"/>
          <w:lang w:val="nl-NL"/>
        </w:rPr>
      </w:pPr>
    </w:p>
    <w:p w:rsidR="008D67E1" w:rsidRPr="008D67E1" w:rsidRDefault="008D67E1" w:rsidP="008D67E1">
      <w:pPr>
        <w:tabs>
          <w:tab w:val="left" w:pos="-720"/>
        </w:tabs>
        <w:suppressAutoHyphens/>
        <w:jc w:val="both"/>
        <w:rPr>
          <w:rFonts w:ascii="Palatino Linotype" w:hAnsi="Palatino Linotype"/>
          <w:b/>
          <w:bCs/>
          <w:spacing w:val="-3"/>
          <w:sz w:val="22"/>
          <w:szCs w:val="22"/>
          <w:lang w:val="nl-NL"/>
        </w:rPr>
      </w:pPr>
      <w:r w:rsidRPr="008D67E1">
        <w:rPr>
          <w:rFonts w:ascii="Palatino Linotype" w:hAnsi="Palatino Linotype"/>
          <w:b/>
          <w:bCs/>
          <w:spacing w:val="-3"/>
          <w:sz w:val="22"/>
          <w:szCs w:val="22"/>
          <w:lang w:val="nl-NL"/>
        </w:rPr>
        <w:t xml:space="preserve">Besluit van </w:t>
      </w:r>
      <w:r w:rsidR="00D14C18">
        <w:rPr>
          <w:rFonts w:ascii="Palatino Linotype" w:hAnsi="Palatino Linotype"/>
          <w:b/>
          <w:bCs/>
          <w:spacing w:val="-3"/>
          <w:sz w:val="22"/>
          <w:szCs w:val="22"/>
          <w:lang w:val="nl-NL"/>
        </w:rPr>
        <w:t>20 januari</w:t>
      </w:r>
      <w:r w:rsidRPr="008D67E1">
        <w:rPr>
          <w:rFonts w:ascii="Palatino Linotype" w:hAnsi="Palatino Linotype"/>
          <w:b/>
          <w:bCs/>
          <w:spacing w:val="-3"/>
          <w:sz w:val="22"/>
          <w:szCs w:val="22"/>
          <w:lang w:val="nl-NL"/>
        </w:rPr>
        <w:t xml:space="preserve"> 201</w:t>
      </w:r>
      <w:r w:rsidR="00D14C18">
        <w:rPr>
          <w:rFonts w:ascii="Palatino Linotype" w:hAnsi="Palatino Linotype"/>
          <w:b/>
          <w:bCs/>
          <w:spacing w:val="-3"/>
          <w:sz w:val="22"/>
          <w:szCs w:val="22"/>
          <w:lang w:val="nl-NL"/>
        </w:rPr>
        <w:t>6</w:t>
      </w:r>
      <w:r w:rsidRPr="008D67E1">
        <w:rPr>
          <w:rFonts w:ascii="Palatino Linotype" w:hAnsi="Palatino Linotype"/>
          <w:b/>
          <w:bCs/>
          <w:spacing w:val="-3"/>
          <w:sz w:val="22"/>
          <w:szCs w:val="22"/>
          <w:lang w:val="nl-NL"/>
        </w:rPr>
        <w:t>, houdende nadere bepalingen betreffende de inwerkingtreding van het Schepenbesluit 2004 en de intrekking van het Schepenbesluit 1965 voor Aruba, Curaçao en Sint Maarten in verband met het nationaal veiligheidscertificaat</w:t>
      </w:r>
    </w:p>
    <w:p w:rsidR="002B477B" w:rsidRPr="00C90A9F" w:rsidRDefault="002B477B" w:rsidP="002B477B">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2B477B" w:rsidRPr="00C90A9F" w:rsidRDefault="002B477B" w:rsidP="002B477B">
      <w:pPr>
        <w:widowControl/>
        <w:suppressAutoHyphens/>
        <w:jc w:val="center"/>
        <w:rPr>
          <w:rFonts w:ascii="Palatino Linotype" w:hAnsi="Palatino Linotype"/>
          <w:snapToGrid/>
          <w:spacing w:val="-3"/>
          <w:sz w:val="22"/>
          <w:szCs w:val="22"/>
          <w:lang w:val="nl-NL" w:eastAsia="nl-NL"/>
        </w:rPr>
      </w:pPr>
    </w:p>
    <w:p w:rsidR="002B477B" w:rsidRPr="00C90A9F" w:rsidRDefault="002B477B" w:rsidP="002B477B">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2B477B" w:rsidRDefault="002B477B" w:rsidP="002B477B">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2B477B" w:rsidRPr="00C90A9F" w:rsidRDefault="002B477B" w:rsidP="002B477B">
      <w:pPr>
        <w:widowControl/>
        <w:suppressAutoHyphens/>
        <w:jc w:val="center"/>
        <w:rPr>
          <w:rFonts w:ascii="Palatino Linotype" w:hAnsi="Palatino Linotype"/>
          <w:snapToGrid/>
          <w:spacing w:val="-3"/>
          <w:sz w:val="22"/>
          <w:szCs w:val="22"/>
          <w:lang w:val="nl-NL" w:eastAsia="nl-NL"/>
        </w:rPr>
      </w:pPr>
    </w:p>
    <w:p w:rsidR="002B477B" w:rsidRPr="00C90A9F" w:rsidRDefault="002B477B" w:rsidP="002B477B">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8D67E1" w:rsidRDefault="008D67E1" w:rsidP="008D67E1">
      <w:pPr>
        <w:tabs>
          <w:tab w:val="left" w:pos="-720"/>
        </w:tabs>
        <w:suppressAutoHyphens/>
        <w:jc w:val="center"/>
        <w:rPr>
          <w:rFonts w:ascii="Palatino Linotype" w:hAnsi="Palatino Linotype"/>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r>
        <w:rPr>
          <w:rFonts w:ascii="Palatino Linotype" w:hAnsi="Palatino Linotype"/>
          <w:bCs/>
          <w:spacing w:val="-3"/>
          <w:sz w:val="22"/>
          <w:szCs w:val="22"/>
          <w:lang w:val="nl-NL"/>
        </w:rPr>
        <w:t>W</w:t>
      </w:r>
      <w:r w:rsidRPr="008D67E1">
        <w:rPr>
          <w:rFonts w:ascii="Palatino Linotype" w:hAnsi="Palatino Linotype"/>
          <w:bCs/>
          <w:spacing w:val="-3"/>
          <w:sz w:val="22"/>
          <w:szCs w:val="22"/>
          <w:lang w:val="nl-NL"/>
        </w:rPr>
        <w:t>ij Willem-Alexander, bij de gratie Gods, Koning der Nederlanden, Prins van Oranje-Nassau, enz. enz. enz.</w:t>
      </w: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Op de voordracht van Onze Minister van Infrastructuur en Milieu van 10 december 2015, nr. </w:t>
      </w:r>
      <w:proofErr w:type="spellStart"/>
      <w:r w:rsidRPr="008D67E1">
        <w:rPr>
          <w:rFonts w:ascii="Palatino Linotype" w:hAnsi="Palatino Linotype"/>
          <w:bCs/>
          <w:spacing w:val="-3"/>
          <w:sz w:val="22"/>
          <w:szCs w:val="22"/>
          <w:lang w:val="nl-NL"/>
        </w:rPr>
        <w:t>IenM</w:t>
      </w:r>
      <w:proofErr w:type="spellEnd"/>
      <w:r w:rsidRPr="008D67E1">
        <w:rPr>
          <w:rFonts w:ascii="Palatino Linotype" w:hAnsi="Palatino Linotype"/>
          <w:bCs/>
          <w:spacing w:val="-3"/>
          <w:sz w:val="22"/>
          <w:szCs w:val="22"/>
          <w:lang w:val="nl-NL"/>
        </w:rPr>
        <w:t>/BSK-2012/207839, Hoofddirectie Bestuurlijke en Juridische Zaken;</w:t>
      </w: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Gelet op de artikelen 73 en 74, tweede lid, van het Schepenbesluit 2004;</w:t>
      </w:r>
    </w:p>
    <w:p w:rsidR="008D67E1" w:rsidRDefault="008D67E1" w:rsidP="008D67E1">
      <w:pPr>
        <w:tabs>
          <w:tab w:val="left" w:pos="-720"/>
        </w:tabs>
        <w:suppressAutoHyphens/>
        <w:jc w:val="both"/>
        <w:rPr>
          <w:rFonts w:ascii="Palatino Linotype" w:hAnsi="Palatino Linotype"/>
          <w:bCs/>
          <w:spacing w:val="-3"/>
          <w:sz w:val="22"/>
          <w:szCs w:val="22"/>
          <w:lang w:val="nl-NL"/>
        </w:rPr>
      </w:pPr>
    </w:p>
    <w:p w:rsidR="002B477B" w:rsidRDefault="002B477B" w:rsidP="008D67E1">
      <w:pPr>
        <w:tabs>
          <w:tab w:val="left" w:pos="-720"/>
        </w:tabs>
        <w:suppressAutoHyphens/>
        <w:jc w:val="both"/>
        <w:rPr>
          <w:rFonts w:ascii="Palatino Linotype" w:hAnsi="Palatino Linotype"/>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Hebben goedgevonden en verstaan:</w:t>
      </w:r>
    </w:p>
    <w:p w:rsidR="008D67E1" w:rsidRDefault="008D67E1" w:rsidP="008D67E1">
      <w:pPr>
        <w:tabs>
          <w:tab w:val="left" w:pos="-720"/>
        </w:tabs>
        <w:suppressAutoHyphens/>
        <w:jc w:val="both"/>
        <w:rPr>
          <w:rFonts w:ascii="Palatino Linotype" w:hAnsi="Palatino Linotype"/>
          <w:b/>
          <w:bCs/>
          <w:spacing w:val="-3"/>
          <w:sz w:val="22"/>
          <w:szCs w:val="22"/>
          <w:lang w:val="nl-NL"/>
        </w:rPr>
      </w:pPr>
    </w:p>
    <w:p w:rsidR="008D67E1" w:rsidRDefault="008D67E1" w:rsidP="008D67E1">
      <w:pPr>
        <w:tabs>
          <w:tab w:val="left" w:pos="-720"/>
        </w:tabs>
        <w:suppressAutoHyphens/>
        <w:jc w:val="both"/>
        <w:rPr>
          <w:rFonts w:ascii="Palatino Linotype" w:hAnsi="Palatino Linotype"/>
          <w:b/>
          <w:bCs/>
          <w:spacing w:val="-3"/>
          <w:sz w:val="22"/>
          <w:szCs w:val="22"/>
          <w:lang w:val="nl-NL"/>
        </w:rPr>
      </w:pPr>
      <w:r w:rsidRPr="008D67E1">
        <w:rPr>
          <w:rFonts w:ascii="Palatino Linotype" w:hAnsi="Palatino Linotype"/>
          <w:b/>
          <w:bCs/>
          <w:spacing w:val="-3"/>
          <w:sz w:val="22"/>
          <w:szCs w:val="22"/>
          <w:lang w:val="nl-NL"/>
        </w:rPr>
        <w:t>ARTIKEL I</w:t>
      </w:r>
    </w:p>
    <w:p w:rsidR="002B477B" w:rsidRPr="008D67E1" w:rsidRDefault="002B477B" w:rsidP="008D67E1">
      <w:pPr>
        <w:tabs>
          <w:tab w:val="left" w:pos="-720"/>
        </w:tabs>
        <w:suppressAutoHyphens/>
        <w:jc w:val="both"/>
        <w:rPr>
          <w:rFonts w:ascii="Palatino Linotype" w:hAnsi="Palatino Linotype"/>
          <w:b/>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De artikelen 6, 15, 41, 60, tweede lid, en 61, vierde lid, van het Schepenbesluit 2004 treden in werking met ingang van 1 januari 2016 voor Aruba, Curaçao en Sint Maarten.</w:t>
      </w:r>
    </w:p>
    <w:p w:rsidR="008D67E1" w:rsidRDefault="008D67E1" w:rsidP="008D67E1">
      <w:pPr>
        <w:tabs>
          <w:tab w:val="left" w:pos="-720"/>
        </w:tabs>
        <w:suppressAutoHyphens/>
        <w:jc w:val="both"/>
        <w:rPr>
          <w:rFonts w:ascii="Palatino Linotype" w:hAnsi="Palatino Linotype"/>
          <w:b/>
          <w:bCs/>
          <w:spacing w:val="-3"/>
          <w:sz w:val="22"/>
          <w:szCs w:val="22"/>
          <w:lang w:val="nl-NL"/>
        </w:rPr>
      </w:pPr>
    </w:p>
    <w:p w:rsidR="008D67E1" w:rsidRDefault="008D67E1" w:rsidP="008D67E1">
      <w:pPr>
        <w:tabs>
          <w:tab w:val="left" w:pos="-720"/>
        </w:tabs>
        <w:suppressAutoHyphens/>
        <w:jc w:val="both"/>
        <w:rPr>
          <w:rFonts w:ascii="Palatino Linotype" w:hAnsi="Palatino Linotype"/>
          <w:b/>
          <w:bCs/>
          <w:spacing w:val="-3"/>
          <w:sz w:val="22"/>
          <w:szCs w:val="22"/>
          <w:lang w:val="nl-NL"/>
        </w:rPr>
      </w:pPr>
      <w:r w:rsidRPr="008D67E1">
        <w:rPr>
          <w:rFonts w:ascii="Palatino Linotype" w:hAnsi="Palatino Linotype"/>
          <w:b/>
          <w:bCs/>
          <w:spacing w:val="-3"/>
          <w:sz w:val="22"/>
          <w:szCs w:val="22"/>
          <w:lang w:val="nl-NL"/>
        </w:rPr>
        <w:t>ARTIKEL II</w:t>
      </w:r>
    </w:p>
    <w:p w:rsidR="002B477B" w:rsidRPr="008D67E1" w:rsidRDefault="002B477B" w:rsidP="008D67E1">
      <w:pPr>
        <w:tabs>
          <w:tab w:val="left" w:pos="-720"/>
        </w:tabs>
        <w:suppressAutoHyphens/>
        <w:jc w:val="both"/>
        <w:rPr>
          <w:rFonts w:ascii="Palatino Linotype" w:hAnsi="Palatino Linotype"/>
          <w:b/>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Het Schepenbesluit 1965 wordt met ingang van 1 januari 2016 ingetrokken voor Aruba, Curaçao en Sint Maarten.</w:t>
      </w:r>
    </w:p>
    <w:p w:rsidR="008D67E1" w:rsidRDefault="008D67E1" w:rsidP="008D67E1">
      <w:pPr>
        <w:tabs>
          <w:tab w:val="left" w:pos="-720"/>
        </w:tabs>
        <w:suppressAutoHyphens/>
        <w:jc w:val="both"/>
        <w:rPr>
          <w:rFonts w:ascii="Palatino Linotype" w:hAnsi="Palatino Linotype"/>
          <w:b/>
          <w:bCs/>
          <w:spacing w:val="-3"/>
          <w:sz w:val="22"/>
          <w:szCs w:val="22"/>
          <w:lang w:val="nl-NL"/>
        </w:rPr>
      </w:pPr>
    </w:p>
    <w:p w:rsidR="008D67E1" w:rsidRDefault="008D67E1" w:rsidP="008D67E1">
      <w:pPr>
        <w:tabs>
          <w:tab w:val="left" w:pos="-720"/>
        </w:tabs>
        <w:suppressAutoHyphens/>
        <w:jc w:val="both"/>
        <w:rPr>
          <w:rFonts w:ascii="Palatino Linotype" w:hAnsi="Palatino Linotype"/>
          <w:b/>
          <w:bCs/>
          <w:spacing w:val="-3"/>
          <w:sz w:val="22"/>
          <w:szCs w:val="22"/>
          <w:lang w:val="nl-NL"/>
        </w:rPr>
      </w:pPr>
      <w:r w:rsidRPr="008D67E1">
        <w:rPr>
          <w:rFonts w:ascii="Palatino Linotype" w:hAnsi="Palatino Linotype"/>
          <w:b/>
          <w:bCs/>
          <w:spacing w:val="-3"/>
          <w:sz w:val="22"/>
          <w:szCs w:val="22"/>
          <w:lang w:val="nl-NL"/>
        </w:rPr>
        <w:t>ARTIKEL III</w:t>
      </w:r>
    </w:p>
    <w:p w:rsidR="002B477B" w:rsidRPr="008D67E1" w:rsidRDefault="002B477B" w:rsidP="008D67E1">
      <w:pPr>
        <w:tabs>
          <w:tab w:val="left" w:pos="-720"/>
        </w:tabs>
        <w:suppressAutoHyphens/>
        <w:jc w:val="both"/>
        <w:rPr>
          <w:rFonts w:ascii="Palatino Linotype" w:hAnsi="Palatino Linotype"/>
          <w:b/>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Indien het Staatsblad waarin dit besluit wordt geplaatst, wordt uitgegeven na 31 december 2015, treedt het in werking met ingang van de dag na de datum van uitgifte van het Staatsblad waarin het wordt geplaatst, en werkt het terug tot en met 1 januari 2016.</w:t>
      </w:r>
    </w:p>
    <w:p w:rsidR="00D14C18" w:rsidRPr="008D67E1" w:rsidRDefault="00D14C18"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Onze Minister van Infrastructuur en Milieu is belast met de uitvoering van dit besluit dat met de daarbij behorende nota van toelichting in het Staatsblad, in het Afkondigingsblad van Aruba, in het Publicatieblad van Curaçao en in het Afkondigingsblad van Sint Maarten zal worden geplaatst.</w:t>
      </w:r>
    </w:p>
    <w:p w:rsid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Wassenaar, 15 december 2015</w:t>
      </w:r>
    </w:p>
    <w:p w:rsidR="002B477B" w:rsidRDefault="002B477B" w:rsidP="008D67E1">
      <w:pPr>
        <w:tabs>
          <w:tab w:val="left" w:pos="-720"/>
        </w:tabs>
        <w:suppressAutoHyphens/>
        <w:jc w:val="both"/>
        <w:rPr>
          <w:rFonts w:ascii="Palatino Linotype" w:hAnsi="Palatino Linotype"/>
          <w:bCs/>
          <w:spacing w:val="-3"/>
          <w:sz w:val="22"/>
          <w:szCs w:val="22"/>
          <w:lang w:val="nl-NL"/>
        </w:rPr>
      </w:pPr>
    </w:p>
    <w:p w:rsidR="002B477B" w:rsidRPr="008D67E1" w:rsidRDefault="002B477B" w:rsidP="008D67E1">
      <w:pPr>
        <w:tabs>
          <w:tab w:val="left" w:pos="-720"/>
        </w:tabs>
        <w:suppressAutoHyphens/>
        <w:jc w:val="both"/>
        <w:rPr>
          <w:rFonts w:ascii="Palatino Linotype" w:hAnsi="Palatino Linotype"/>
          <w:bCs/>
          <w:spacing w:val="-3"/>
          <w:sz w:val="22"/>
          <w:szCs w:val="22"/>
          <w:lang w:val="nl-NL"/>
        </w:rPr>
      </w:pPr>
    </w:p>
    <w:p w:rsidR="008D67E1" w:rsidRDefault="008D67E1" w:rsidP="002B477B">
      <w:pPr>
        <w:tabs>
          <w:tab w:val="left" w:pos="-720"/>
        </w:tabs>
        <w:suppressAutoHyphens/>
        <w:jc w:val="right"/>
        <w:rPr>
          <w:rFonts w:ascii="Palatino Linotype" w:hAnsi="Palatino Linotype"/>
          <w:bCs/>
          <w:spacing w:val="-3"/>
          <w:sz w:val="22"/>
          <w:szCs w:val="22"/>
          <w:lang w:val="nl-NL"/>
        </w:rPr>
      </w:pPr>
      <w:r w:rsidRPr="008D67E1">
        <w:rPr>
          <w:rFonts w:ascii="Palatino Linotype" w:hAnsi="Palatino Linotype"/>
          <w:bCs/>
          <w:spacing w:val="-3"/>
          <w:sz w:val="22"/>
          <w:szCs w:val="22"/>
          <w:lang w:val="nl-NL"/>
        </w:rPr>
        <w:t>Willem-Alexander</w:t>
      </w:r>
    </w:p>
    <w:p w:rsidR="002B477B" w:rsidRDefault="002B477B" w:rsidP="002B477B">
      <w:pPr>
        <w:tabs>
          <w:tab w:val="left" w:pos="-720"/>
        </w:tabs>
        <w:suppressAutoHyphens/>
        <w:jc w:val="right"/>
        <w:rPr>
          <w:rFonts w:ascii="Palatino Linotype" w:hAnsi="Palatino Linotype"/>
          <w:bCs/>
          <w:spacing w:val="-3"/>
          <w:sz w:val="22"/>
          <w:szCs w:val="22"/>
          <w:lang w:val="nl-NL"/>
        </w:rPr>
      </w:pPr>
    </w:p>
    <w:p w:rsidR="002B477B" w:rsidRPr="008D67E1" w:rsidRDefault="002B477B" w:rsidP="002B477B">
      <w:pPr>
        <w:tabs>
          <w:tab w:val="left" w:pos="-720"/>
        </w:tabs>
        <w:suppressAutoHyphens/>
        <w:jc w:val="right"/>
        <w:rPr>
          <w:rFonts w:ascii="Palatino Linotype" w:hAnsi="Palatino Linotype"/>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DE MINISTER VAN INFRASTRUCTUUR EN MILIEU,</w:t>
      </w: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 xml:space="preserve">M.H. Schultz van Haegen-Maas </w:t>
      </w:r>
      <w:proofErr w:type="spellStart"/>
      <w:r w:rsidRPr="008D67E1">
        <w:rPr>
          <w:rFonts w:ascii="Palatino Linotype" w:hAnsi="Palatino Linotype"/>
          <w:bCs/>
          <w:spacing w:val="-3"/>
          <w:sz w:val="22"/>
          <w:szCs w:val="22"/>
          <w:lang w:val="nl-NL"/>
        </w:rPr>
        <w:t>Geesteranus</w:t>
      </w:r>
      <w:proofErr w:type="spellEnd"/>
    </w:p>
    <w:p w:rsid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ind w:left="4820"/>
        <w:jc w:val="both"/>
        <w:rPr>
          <w:rFonts w:ascii="Palatino Linotype" w:hAnsi="Palatino Linotype"/>
          <w:bCs/>
          <w:spacing w:val="-3"/>
          <w:sz w:val="22"/>
          <w:szCs w:val="22"/>
          <w:lang w:val="nl-NL"/>
        </w:rPr>
      </w:pPr>
    </w:p>
    <w:p w:rsidR="00D14C18" w:rsidRDefault="00D14C18">
      <w:pPr>
        <w:widowControl/>
        <w:rPr>
          <w:rFonts w:ascii="Palatino Linotype" w:hAnsi="Palatino Linotype"/>
          <w:b/>
          <w:bCs/>
          <w:spacing w:val="-3"/>
          <w:sz w:val="22"/>
          <w:szCs w:val="22"/>
          <w:lang w:val="nl-NL"/>
        </w:rPr>
      </w:pPr>
      <w:r>
        <w:rPr>
          <w:rFonts w:ascii="Palatino Linotype" w:hAnsi="Palatino Linotype"/>
          <w:b/>
          <w:bCs/>
          <w:spacing w:val="-3"/>
          <w:sz w:val="22"/>
          <w:szCs w:val="22"/>
          <w:lang w:val="nl-NL"/>
        </w:rPr>
        <w:br w:type="page"/>
      </w:r>
    </w:p>
    <w:p w:rsidR="008D67E1" w:rsidRDefault="008D67E1" w:rsidP="008D67E1">
      <w:pPr>
        <w:tabs>
          <w:tab w:val="left" w:pos="-720"/>
        </w:tabs>
        <w:suppressAutoHyphens/>
        <w:jc w:val="both"/>
        <w:rPr>
          <w:rFonts w:ascii="Palatino Linotype" w:hAnsi="Palatino Linotype"/>
          <w:b/>
          <w:bCs/>
          <w:spacing w:val="-3"/>
          <w:sz w:val="22"/>
          <w:szCs w:val="22"/>
          <w:lang w:val="nl-NL"/>
        </w:rPr>
      </w:pPr>
      <w:r w:rsidRPr="008D67E1">
        <w:rPr>
          <w:rFonts w:ascii="Palatino Linotype" w:hAnsi="Palatino Linotype"/>
          <w:b/>
          <w:bCs/>
          <w:spacing w:val="-3"/>
          <w:sz w:val="22"/>
          <w:szCs w:val="22"/>
          <w:lang w:val="nl-NL"/>
        </w:rPr>
        <w:lastRenderedPageBreak/>
        <w:t>NOTA VAN TOELICHTING</w:t>
      </w:r>
    </w:p>
    <w:p w:rsidR="008D67E1" w:rsidRPr="008D67E1" w:rsidRDefault="008D67E1" w:rsidP="008D67E1">
      <w:pPr>
        <w:tabs>
          <w:tab w:val="left" w:pos="-720"/>
        </w:tabs>
        <w:suppressAutoHyphens/>
        <w:jc w:val="both"/>
        <w:rPr>
          <w:rFonts w:ascii="Palatino Linotype" w:hAnsi="Palatino Linotype"/>
          <w:b/>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 xml:space="preserve">Het Schepenbesluit 2004 is in de afgelopen jaren al grotendeels en op gefaseerde wijze in werking getreden. Eerst traden met ingang van 1 juli 2004 de bepalingen met betrekking tot de beveiliging van schepen in werking (Stb. 2004, 284). </w:t>
      </w:r>
      <w:proofErr w:type="gramStart"/>
      <w:r w:rsidRPr="008D67E1">
        <w:rPr>
          <w:rFonts w:ascii="Palatino Linotype" w:hAnsi="Palatino Linotype"/>
          <w:bCs/>
          <w:spacing w:val="-3"/>
          <w:sz w:val="22"/>
          <w:szCs w:val="22"/>
          <w:lang w:val="nl-NL"/>
        </w:rPr>
        <w:t xml:space="preserve">Daarna trad het Schepenbesluit 2004, behoudens de bepalingen met betrekking tot het nationaal veiligheidscertificaat (hierna: NVC), met ingang van 1 januari 2005 in werking voor Nederland, Aruba en de toenmalige Nederlandse Antillen (Stb. </w:t>
      </w:r>
      <w:proofErr w:type="gramEnd"/>
      <w:r w:rsidRPr="008D67E1">
        <w:rPr>
          <w:rFonts w:ascii="Palatino Linotype" w:hAnsi="Palatino Linotype"/>
          <w:bCs/>
          <w:spacing w:val="-3"/>
          <w:sz w:val="22"/>
          <w:szCs w:val="22"/>
          <w:lang w:val="nl-NL"/>
        </w:rPr>
        <w:t xml:space="preserve">2004, 699). De volgende fase, het stellen van regels met betrekking tot het NVC voor Nederlandse schepen, trad met ingang van 1 juli 2009 in werking (Stb. 2009, 259 en </w:t>
      </w:r>
      <w:proofErr w:type="spellStart"/>
      <w:r w:rsidRPr="008D67E1">
        <w:rPr>
          <w:rFonts w:ascii="Palatino Linotype" w:hAnsi="Palatino Linotype"/>
          <w:bCs/>
          <w:spacing w:val="-3"/>
          <w:sz w:val="22"/>
          <w:szCs w:val="22"/>
          <w:lang w:val="nl-NL"/>
        </w:rPr>
        <w:t>Stcrt</w:t>
      </w:r>
      <w:proofErr w:type="spellEnd"/>
      <w:r w:rsidRPr="008D67E1">
        <w:rPr>
          <w:rFonts w:ascii="Palatino Linotype" w:hAnsi="Palatino Linotype"/>
          <w:bCs/>
          <w:spacing w:val="-3"/>
          <w:sz w:val="22"/>
          <w:szCs w:val="22"/>
          <w:lang w:val="nl-NL"/>
        </w:rPr>
        <w:t>. 2009, 116).</w:t>
      </w: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Dit besluit ziet vervolgens op de inwerkingtreding van de uitvoeringsregelgeving rond het NVC voor schepen die op grond van Arubaanse, Curaçaose en Sint Maartense rechtsregels gerechtigd zijn de vlag van het Koninkrijk te voeren. Door middel van een wijziging van de Regeling veiligheid Arubaanse, Curaçaose en Sint Maartense zeeschepen komt deze nieuwe regelgeving tot stand. Voor Aruba, Curaçao en Sint Maarten kan daarom het Schepenbesluit 2004 met ingang van 1 januari 2016 volledig in werking treden en kan het Schepenbesluit 1965 – en daarmee de bepalingen met betrekking tot het certificaat van deugdelijkheid – worden ingetrokken. In verband met de afstemming binnen het Koninkrijk is zekerheidshalve rekening gehouden met de situatie dat dit besluit niet voor het eind van 2015 in het Staatsblad wordt geplaatst.</w:t>
      </w:r>
    </w:p>
    <w:p w:rsidR="008D67E1" w:rsidRDefault="008D67E1" w:rsidP="008D67E1">
      <w:pPr>
        <w:tabs>
          <w:tab w:val="left" w:pos="-720"/>
        </w:tabs>
        <w:suppressAutoHyphens/>
        <w:jc w:val="both"/>
        <w:rPr>
          <w:rFonts w:ascii="Palatino Linotype" w:hAnsi="Palatino Linotype"/>
          <w:bCs/>
          <w:spacing w:val="-3"/>
          <w:sz w:val="22"/>
          <w:szCs w:val="22"/>
          <w:lang w:val="nl-NL"/>
        </w:rPr>
      </w:pPr>
      <w:r w:rsidRPr="008D67E1">
        <w:rPr>
          <w:rFonts w:ascii="Palatino Linotype" w:hAnsi="Palatino Linotype"/>
          <w:bCs/>
          <w:spacing w:val="-3"/>
          <w:sz w:val="22"/>
          <w:szCs w:val="22"/>
          <w:lang w:val="nl-NL"/>
        </w:rPr>
        <w:t>Totdat is voorzien in nieuwe uitvoeringsregelgeving blijft het Schepenbesluit 1965 nog slechts in werking voor twee categorieën Nederlandse schepen, te weten voor zeilschepen van minder dan 500 GT en gebruikt voor het vervoer van ten hoogste 36 passagiers, en kleine zeegaande jachten die commercieel worden geëxploiteerd (</w:t>
      </w:r>
      <w:r w:rsidRPr="008D67E1">
        <w:rPr>
          <w:rFonts w:ascii="Palatino Linotype" w:hAnsi="Palatino Linotype"/>
          <w:bCs/>
          <w:i/>
          <w:spacing w:val="-3"/>
          <w:sz w:val="22"/>
          <w:szCs w:val="22"/>
          <w:lang w:val="nl-NL"/>
        </w:rPr>
        <w:t xml:space="preserve">Commercial </w:t>
      </w:r>
      <w:proofErr w:type="spellStart"/>
      <w:r w:rsidRPr="008D67E1">
        <w:rPr>
          <w:rFonts w:ascii="Palatino Linotype" w:hAnsi="Palatino Linotype"/>
          <w:bCs/>
          <w:i/>
          <w:spacing w:val="-3"/>
          <w:sz w:val="22"/>
          <w:szCs w:val="22"/>
          <w:lang w:val="nl-NL"/>
        </w:rPr>
        <w:t>Cruising</w:t>
      </w:r>
      <w:proofErr w:type="spellEnd"/>
      <w:r w:rsidRPr="008D67E1">
        <w:rPr>
          <w:rFonts w:ascii="Palatino Linotype" w:hAnsi="Palatino Linotype"/>
          <w:bCs/>
          <w:i/>
          <w:spacing w:val="-3"/>
          <w:sz w:val="22"/>
          <w:szCs w:val="22"/>
          <w:lang w:val="nl-NL"/>
        </w:rPr>
        <w:t xml:space="preserve"> </w:t>
      </w:r>
      <w:proofErr w:type="spellStart"/>
      <w:r w:rsidRPr="008D67E1">
        <w:rPr>
          <w:rFonts w:ascii="Palatino Linotype" w:hAnsi="Palatino Linotype"/>
          <w:bCs/>
          <w:i/>
          <w:spacing w:val="-3"/>
          <w:sz w:val="22"/>
          <w:szCs w:val="22"/>
          <w:lang w:val="nl-NL"/>
        </w:rPr>
        <w:t>Vessels</w:t>
      </w:r>
      <w:proofErr w:type="spellEnd"/>
      <w:r w:rsidRPr="008D67E1">
        <w:rPr>
          <w:rFonts w:ascii="Palatino Linotype" w:hAnsi="Palatino Linotype"/>
          <w:bCs/>
          <w:spacing w:val="-3"/>
          <w:sz w:val="22"/>
          <w:szCs w:val="22"/>
          <w:lang w:val="nl-NL"/>
        </w:rPr>
        <w:t>).</w:t>
      </w:r>
    </w:p>
    <w:p w:rsidR="008D67E1" w:rsidRDefault="008D67E1" w:rsidP="008D67E1">
      <w:pPr>
        <w:tabs>
          <w:tab w:val="left" w:pos="-720"/>
        </w:tabs>
        <w:suppressAutoHyphens/>
        <w:jc w:val="both"/>
        <w:rPr>
          <w:rFonts w:ascii="Palatino Linotype" w:hAnsi="Palatino Linotype"/>
          <w:bCs/>
          <w:spacing w:val="-3"/>
          <w:sz w:val="22"/>
          <w:szCs w:val="22"/>
          <w:lang w:val="nl-NL"/>
        </w:rPr>
      </w:pPr>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rsidP="008D67E1">
      <w:pPr>
        <w:tabs>
          <w:tab w:val="left" w:pos="-720"/>
        </w:tabs>
        <w:suppressAutoHyphens/>
        <w:rPr>
          <w:rFonts w:ascii="Palatino Linotype" w:hAnsi="Palatino Linotype"/>
          <w:bCs/>
          <w:spacing w:val="-3"/>
          <w:sz w:val="22"/>
          <w:szCs w:val="22"/>
          <w:lang w:val="nl-NL"/>
        </w:rPr>
      </w:pPr>
      <w:r w:rsidRPr="008D67E1">
        <w:rPr>
          <w:rFonts w:ascii="Palatino Linotype" w:hAnsi="Palatino Linotype"/>
          <w:bCs/>
          <w:spacing w:val="-3"/>
          <w:sz w:val="22"/>
          <w:szCs w:val="22"/>
          <w:lang w:val="nl-NL"/>
        </w:rPr>
        <w:t>DE MINISTER VAN INFRASTRUCTUUR EN MILIEU,</w:t>
      </w:r>
    </w:p>
    <w:p w:rsidR="008D67E1" w:rsidRPr="008D67E1" w:rsidRDefault="008D67E1" w:rsidP="008D67E1">
      <w:pPr>
        <w:tabs>
          <w:tab w:val="left" w:pos="-720"/>
        </w:tabs>
        <w:suppressAutoHyphens/>
        <w:rPr>
          <w:rFonts w:ascii="Palatino Linotype" w:hAnsi="Palatino Linotype"/>
          <w:bCs/>
          <w:spacing w:val="-3"/>
          <w:sz w:val="22"/>
          <w:szCs w:val="22"/>
          <w:lang w:val="nl-NL"/>
        </w:rPr>
      </w:pPr>
      <w:r w:rsidRPr="008D67E1">
        <w:rPr>
          <w:rFonts w:ascii="Palatino Linotype" w:hAnsi="Palatino Linotype"/>
          <w:bCs/>
          <w:spacing w:val="-3"/>
          <w:sz w:val="22"/>
          <w:szCs w:val="22"/>
          <w:lang w:val="nl-NL"/>
        </w:rPr>
        <w:t xml:space="preserve">M.H. Schultz van Haegen-Maas </w:t>
      </w:r>
      <w:proofErr w:type="spellStart"/>
      <w:r w:rsidRPr="008D67E1">
        <w:rPr>
          <w:rFonts w:ascii="Palatino Linotype" w:hAnsi="Palatino Linotype"/>
          <w:bCs/>
          <w:spacing w:val="-3"/>
          <w:sz w:val="22"/>
          <w:szCs w:val="22"/>
          <w:lang w:val="nl-NL"/>
        </w:rPr>
        <w:t>Geesteranus</w:t>
      </w:r>
      <w:proofErr w:type="spellEnd"/>
    </w:p>
    <w:p w:rsidR="008D67E1" w:rsidRPr="008D67E1" w:rsidRDefault="008D67E1" w:rsidP="008D67E1">
      <w:pPr>
        <w:tabs>
          <w:tab w:val="left" w:pos="-720"/>
        </w:tabs>
        <w:suppressAutoHyphens/>
        <w:jc w:val="both"/>
        <w:rPr>
          <w:rFonts w:ascii="Palatino Linotype" w:hAnsi="Palatino Linotype"/>
          <w:bCs/>
          <w:spacing w:val="-3"/>
          <w:sz w:val="22"/>
          <w:szCs w:val="22"/>
          <w:lang w:val="nl-NL"/>
        </w:rPr>
      </w:pPr>
    </w:p>
    <w:p w:rsidR="008D67E1" w:rsidRDefault="008D67E1">
      <w:pPr>
        <w:tabs>
          <w:tab w:val="left" w:pos="-720"/>
        </w:tabs>
        <w:suppressAutoHyphens/>
        <w:jc w:val="both"/>
        <w:rPr>
          <w:rFonts w:ascii="Palatino Linotype" w:hAnsi="Palatino Linotype"/>
          <w:bCs/>
          <w:spacing w:val="-3"/>
          <w:sz w:val="22"/>
          <w:szCs w:val="22"/>
          <w:lang w:val="nl-NL"/>
        </w:rPr>
      </w:pPr>
    </w:p>
    <w:p w:rsidR="008D67E1" w:rsidRDefault="008D67E1">
      <w:pPr>
        <w:tabs>
          <w:tab w:val="left" w:pos="-720"/>
        </w:tabs>
        <w:suppressAutoHyphens/>
        <w:jc w:val="both"/>
        <w:rPr>
          <w:rFonts w:ascii="Palatino Linotype" w:hAnsi="Palatino Linotype"/>
          <w:bCs/>
          <w:spacing w:val="-3"/>
          <w:sz w:val="22"/>
          <w:szCs w:val="22"/>
          <w:lang w:val="nl-NL"/>
        </w:rPr>
      </w:pPr>
    </w:p>
    <w:p w:rsidR="008D67E1" w:rsidRDefault="008D67E1" w:rsidP="008D67E1">
      <w:pPr>
        <w:pStyle w:val="NoSpacing"/>
        <w:ind w:left="5103"/>
        <w:rPr>
          <w:rFonts w:ascii="Palatino Linotype" w:hAnsi="Palatino Linotype"/>
        </w:rPr>
      </w:pPr>
      <w:r w:rsidRPr="00892498">
        <w:rPr>
          <w:rFonts w:ascii="Palatino Linotype" w:hAnsi="Palatino Linotype"/>
        </w:rPr>
        <w:t xml:space="preserve">Heeft opneming daarvan in </w:t>
      </w:r>
      <w:r>
        <w:rPr>
          <w:rFonts w:ascii="Palatino Linotype" w:hAnsi="Palatino Linotype"/>
        </w:rPr>
        <w:t xml:space="preserve">het Publicatieblad </w:t>
      </w:r>
      <w:r w:rsidRPr="00892498">
        <w:rPr>
          <w:rFonts w:ascii="Palatino Linotype" w:hAnsi="Palatino Linotype"/>
        </w:rPr>
        <w:t xml:space="preserve">bevolen, </w:t>
      </w:r>
    </w:p>
    <w:p w:rsidR="008D67E1" w:rsidRDefault="008D67E1" w:rsidP="008D67E1">
      <w:pPr>
        <w:pStyle w:val="NoSpacing"/>
        <w:ind w:left="5103"/>
        <w:rPr>
          <w:rFonts w:ascii="Palatino Linotype" w:hAnsi="Palatino Linotype"/>
        </w:rPr>
      </w:pPr>
    </w:p>
    <w:p w:rsidR="00D14C18" w:rsidRPr="002B477B" w:rsidRDefault="00D14C18" w:rsidP="00D14C18">
      <w:pPr>
        <w:tabs>
          <w:tab w:val="left" w:pos="-720"/>
        </w:tabs>
        <w:suppressAutoHyphens/>
        <w:ind w:left="5103"/>
        <w:jc w:val="both"/>
        <w:rPr>
          <w:rFonts w:ascii="Palatino Linotype" w:hAnsi="Palatino Linotype"/>
          <w:bCs/>
          <w:spacing w:val="-3"/>
          <w:sz w:val="22"/>
          <w:szCs w:val="22"/>
          <w:lang w:val="nl-NL"/>
        </w:rPr>
      </w:pPr>
      <w:r w:rsidRPr="002B477B">
        <w:rPr>
          <w:rFonts w:ascii="Palatino Linotype" w:hAnsi="Palatino Linotype"/>
          <w:bCs/>
          <w:spacing w:val="-3"/>
          <w:sz w:val="22"/>
          <w:szCs w:val="22"/>
          <w:lang w:val="nl-NL"/>
        </w:rPr>
        <w:t>Willemstad, 20 januari 2016</w:t>
      </w:r>
    </w:p>
    <w:p w:rsidR="00D14C18" w:rsidRPr="002B477B" w:rsidRDefault="00D14C18" w:rsidP="00D14C18">
      <w:pPr>
        <w:tabs>
          <w:tab w:val="left" w:pos="-720"/>
          <w:tab w:val="left" w:pos="5670"/>
        </w:tabs>
        <w:suppressAutoHyphens/>
        <w:ind w:left="5103"/>
        <w:jc w:val="both"/>
        <w:rPr>
          <w:rFonts w:ascii="Palatino Linotype" w:hAnsi="Palatino Linotype"/>
          <w:bCs/>
          <w:snapToGrid/>
          <w:spacing w:val="-3"/>
          <w:sz w:val="22"/>
          <w:szCs w:val="22"/>
          <w:lang w:val="nl-NL" w:eastAsia="nl-NL"/>
        </w:rPr>
      </w:pPr>
      <w:r w:rsidRPr="002B477B">
        <w:rPr>
          <w:rFonts w:ascii="Palatino Linotype" w:hAnsi="Palatino Linotype"/>
          <w:bCs/>
          <w:snapToGrid/>
          <w:spacing w:val="-3"/>
          <w:sz w:val="22"/>
          <w:szCs w:val="22"/>
          <w:lang w:val="nl-NL" w:eastAsia="nl-NL"/>
        </w:rPr>
        <w:tab/>
        <w:t>L.A. GEORGE-WOUT</w:t>
      </w:r>
    </w:p>
    <w:p w:rsidR="00D14C18" w:rsidRPr="002B477B" w:rsidRDefault="00D14C18" w:rsidP="008D67E1">
      <w:pPr>
        <w:pStyle w:val="NoSpacing"/>
        <w:ind w:left="5103"/>
        <w:rPr>
          <w:rFonts w:ascii="Palatino Linotype" w:hAnsi="Palatino Linotype"/>
        </w:rPr>
      </w:pPr>
    </w:p>
    <w:p w:rsidR="00D14C18" w:rsidRPr="002B477B" w:rsidRDefault="00D14C18" w:rsidP="008D67E1">
      <w:pPr>
        <w:pStyle w:val="NoSpacing"/>
        <w:ind w:left="5103"/>
        <w:rPr>
          <w:rFonts w:ascii="Palatino Linotype" w:hAnsi="Palatino Linotype"/>
        </w:rPr>
      </w:pPr>
    </w:p>
    <w:p w:rsidR="008D67E1" w:rsidRDefault="008D67E1" w:rsidP="008D67E1">
      <w:pPr>
        <w:pStyle w:val="NoSpacing"/>
        <w:ind w:left="5103"/>
        <w:rPr>
          <w:rFonts w:ascii="Palatino Linotype" w:hAnsi="Palatino Linotype"/>
        </w:rPr>
      </w:pPr>
      <w:r>
        <w:rPr>
          <w:rFonts w:ascii="Palatino Linotype" w:hAnsi="Palatino Linotype"/>
        </w:rPr>
        <w:t xml:space="preserve">Uitgegeven de </w:t>
      </w:r>
      <w:r w:rsidR="002B477B">
        <w:rPr>
          <w:rFonts w:ascii="Palatino Linotype" w:hAnsi="Palatino Linotype"/>
        </w:rPr>
        <w:t>17</w:t>
      </w:r>
      <w:r w:rsidR="00EA615D" w:rsidRPr="00EA615D">
        <w:rPr>
          <w:rFonts w:ascii="Palatino Linotype" w:hAnsi="Palatino Linotype"/>
          <w:vertAlign w:val="superscript"/>
        </w:rPr>
        <w:t>de</w:t>
      </w:r>
      <w:r w:rsidR="00EA615D">
        <w:rPr>
          <w:rFonts w:ascii="Palatino Linotype" w:hAnsi="Palatino Linotype"/>
        </w:rPr>
        <w:t xml:space="preserve"> </w:t>
      </w:r>
      <w:bookmarkStart w:id="1" w:name="_GoBack"/>
      <w:bookmarkEnd w:id="1"/>
      <w:r w:rsidR="002B477B">
        <w:rPr>
          <w:rFonts w:ascii="Palatino Linotype" w:hAnsi="Palatino Linotype"/>
        </w:rPr>
        <w:t>maart 2017</w:t>
      </w:r>
    </w:p>
    <w:p w:rsidR="008D67E1" w:rsidRPr="00892498" w:rsidRDefault="008D67E1" w:rsidP="008D67E1">
      <w:pPr>
        <w:pStyle w:val="NoSpacing"/>
        <w:ind w:left="5103"/>
        <w:rPr>
          <w:rFonts w:ascii="Palatino Linotype" w:hAnsi="Palatino Linotype"/>
        </w:rPr>
      </w:pPr>
      <w:r w:rsidRPr="00892498">
        <w:rPr>
          <w:rFonts w:ascii="Palatino Linotype" w:hAnsi="Palatino Linotype"/>
        </w:rPr>
        <w:t>De Minister van Algemene Zaken,</w:t>
      </w:r>
    </w:p>
    <w:p w:rsidR="00D14C18" w:rsidRPr="004E2579" w:rsidRDefault="00D14C18" w:rsidP="00D14C18">
      <w:pPr>
        <w:tabs>
          <w:tab w:val="left" w:pos="3870"/>
          <w:tab w:val="left" w:pos="6096"/>
        </w:tabs>
        <w:ind w:left="5490" w:right="670"/>
        <w:rPr>
          <w:rFonts w:ascii="Times New Roman" w:hAnsi="Times New Roman"/>
          <w:snapToGrid/>
          <w:spacing w:val="-3"/>
          <w:szCs w:val="24"/>
          <w:lang w:val="nl-NL"/>
        </w:rPr>
      </w:pPr>
      <w:r>
        <w:rPr>
          <w:rFonts w:ascii="Palatino Linotype" w:hAnsi="Palatino Linotype"/>
          <w:bCs/>
          <w:sz w:val="22"/>
          <w:szCs w:val="22"/>
          <w:lang w:val="nl-NL"/>
        </w:rPr>
        <w:t xml:space="preserve">   B.D. WHITEMAN</w:t>
      </w:r>
    </w:p>
    <w:p w:rsidR="008D67E1" w:rsidRDefault="008D67E1" w:rsidP="008D67E1">
      <w:pPr>
        <w:tabs>
          <w:tab w:val="left" w:pos="-720"/>
        </w:tabs>
        <w:suppressAutoHyphens/>
        <w:ind w:left="5103"/>
        <w:jc w:val="both"/>
        <w:rPr>
          <w:rFonts w:ascii="Palatino Linotype" w:hAnsi="Palatino Linotype"/>
          <w:bCs/>
          <w:spacing w:val="-3"/>
          <w:sz w:val="22"/>
          <w:szCs w:val="22"/>
          <w:lang w:val="nl-NL"/>
        </w:rPr>
      </w:pPr>
    </w:p>
    <w:p w:rsidR="003D25AC" w:rsidRPr="008D67E1" w:rsidRDefault="003D25AC">
      <w:pPr>
        <w:tabs>
          <w:tab w:val="left" w:pos="-720"/>
        </w:tabs>
        <w:suppressAutoHyphens/>
        <w:jc w:val="both"/>
        <w:rPr>
          <w:rFonts w:ascii="Palatino Linotype" w:hAnsi="Palatino Linotype"/>
          <w:bCs/>
          <w:spacing w:val="-3"/>
          <w:sz w:val="22"/>
          <w:szCs w:val="22"/>
          <w:lang w:val="nl-NL"/>
        </w:rPr>
      </w:pPr>
    </w:p>
    <w:sectPr w:rsidR="003D25AC" w:rsidRPr="008D67E1">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A615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A615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2B477B">
      <w:rPr>
        <w:rFonts w:ascii="Times New Roman" w:hAnsi="Times New Roman"/>
        <w:b/>
        <w:spacing w:val="-4"/>
        <w:sz w:val="36"/>
      </w:rPr>
      <w:t>19</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A615D">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A615D">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2B477B">
      <w:rPr>
        <w:rFonts w:ascii="Times New Roman" w:hAnsi="Times New Roman"/>
        <w:b/>
        <w:spacing w:val="-4"/>
        <w:sz w:val="36"/>
      </w:rPr>
      <w:t>19</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36325"/>
    <w:rsid w:val="000829F9"/>
    <w:rsid w:val="0014186C"/>
    <w:rsid w:val="00173FBA"/>
    <w:rsid w:val="001A7D22"/>
    <w:rsid w:val="001C27B0"/>
    <w:rsid w:val="001C384D"/>
    <w:rsid w:val="00213227"/>
    <w:rsid w:val="00282C3F"/>
    <w:rsid w:val="002B27B9"/>
    <w:rsid w:val="002B477B"/>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1"/>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A15"/>
    <w:rsid w:val="00D14C18"/>
    <w:rsid w:val="00D50DA5"/>
    <w:rsid w:val="00D67282"/>
    <w:rsid w:val="00D95F17"/>
    <w:rsid w:val="00DC4B4C"/>
    <w:rsid w:val="00E42D6B"/>
    <w:rsid w:val="00EA615D"/>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NoSpacing">
    <w:name w:val="No Spacing"/>
    <w:uiPriority w:val="1"/>
    <w:qFormat/>
    <w:rsid w:val="008D67E1"/>
    <w:rPr>
      <w:rFonts w:asciiTheme="minorHAnsi" w:eastAsiaTheme="minorHAnsi" w:hAnsiTheme="minorHAnsi" w:cstheme="minorBid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TotalTime>
  <Pages>3</Pages>
  <Words>579</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2011-07-22T21:19:00Z</cp:lastPrinted>
  <dcterms:created xsi:type="dcterms:W3CDTF">2017-03-09T19:47:00Z</dcterms:created>
  <dcterms:modified xsi:type="dcterms:W3CDTF">2017-03-10T18:13:00Z</dcterms:modified>
</cp:coreProperties>
</file>