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D70EB6"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D70EB6">
        <w:rPr>
          <w:b/>
          <w:sz w:val="36"/>
          <w:szCs w:val="36"/>
          <w:lang w:val="nl-NL"/>
        </w:rPr>
        <w:t>A° 20</w:t>
      </w:r>
      <w:r w:rsidR="00C00533" w:rsidRPr="00D70EB6">
        <w:rPr>
          <w:b/>
          <w:sz w:val="36"/>
          <w:szCs w:val="36"/>
          <w:lang w:val="nl-NL"/>
        </w:rPr>
        <w:t>1</w:t>
      </w:r>
      <w:r w:rsidR="00064039" w:rsidRPr="00D70EB6">
        <w:rPr>
          <w:b/>
          <w:sz w:val="36"/>
          <w:szCs w:val="36"/>
          <w:lang w:val="nl-NL"/>
        </w:rPr>
        <w:t>8</w:t>
      </w:r>
      <w:r w:rsidR="003D25AC" w:rsidRPr="00D70EB6">
        <w:rPr>
          <w:sz w:val="36"/>
          <w:szCs w:val="36"/>
          <w:lang w:val="nl-NL"/>
        </w:rPr>
        <w:tab/>
      </w:r>
      <w:r w:rsidR="003D25AC" w:rsidRPr="00D70EB6">
        <w:rPr>
          <w:b/>
          <w:sz w:val="36"/>
          <w:szCs w:val="36"/>
          <w:lang w:val="nl-NL"/>
        </w:rPr>
        <w:t xml:space="preserve">N° </w:t>
      </w:r>
      <w:r w:rsidR="00AE0FF7">
        <w:rPr>
          <w:b/>
          <w:sz w:val="36"/>
          <w:szCs w:val="36"/>
          <w:lang w:val="nl-NL"/>
        </w:rPr>
        <w:t>2</w:t>
      </w:r>
    </w:p>
    <w:p w:rsidR="003D25AC" w:rsidRPr="00D70EB6" w:rsidRDefault="003D25AC">
      <w:pPr>
        <w:pStyle w:val="Header"/>
        <w:tabs>
          <w:tab w:val="clear" w:pos="4320"/>
          <w:tab w:val="clear" w:pos="8640"/>
        </w:tabs>
        <w:rPr>
          <w:sz w:val="24"/>
          <w:szCs w:val="24"/>
          <w:lang w:val="nl-NL"/>
        </w:rPr>
      </w:pPr>
    </w:p>
    <w:p w:rsidR="003D25AC" w:rsidRPr="00D70EB6" w:rsidRDefault="003D25AC">
      <w:pPr>
        <w:pStyle w:val="Header"/>
        <w:tabs>
          <w:tab w:val="clear" w:pos="4320"/>
          <w:tab w:val="clear" w:pos="8640"/>
        </w:tabs>
        <w:rPr>
          <w:sz w:val="24"/>
          <w:szCs w:val="24"/>
          <w:lang w:val="nl-NL"/>
        </w:rPr>
      </w:pPr>
    </w:p>
    <w:p w:rsidR="003D25AC" w:rsidRPr="00D70EB6" w:rsidRDefault="003D25AC">
      <w:pPr>
        <w:pStyle w:val="Header"/>
        <w:tabs>
          <w:tab w:val="clear" w:pos="4320"/>
          <w:tab w:val="clear" w:pos="8640"/>
        </w:tabs>
        <w:rPr>
          <w:sz w:val="24"/>
          <w:szCs w:val="24"/>
          <w:lang w:val="nl-NL"/>
        </w:rPr>
      </w:pPr>
    </w:p>
    <w:p w:rsidR="003D25AC" w:rsidRPr="00D70EB6" w:rsidRDefault="003D25AC">
      <w:pPr>
        <w:pStyle w:val="Header"/>
        <w:tabs>
          <w:tab w:val="clear" w:pos="4320"/>
          <w:tab w:val="clear" w:pos="8640"/>
        </w:tabs>
        <w:rPr>
          <w:sz w:val="24"/>
          <w:szCs w:val="24"/>
          <w:lang w:val="nl-NL"/>
        </w:rPr>
      </w:pPr>
    </w:p>
    <w:p w:rsidR="003D25AC" w:rsidRPr="00D70EB6" w:rsidRDefault="003D25AC">
      <w:pPr>
        <w:pStyle w:val="Heading1"/>
        <w:rPr>
          <w:b w:val="0"/>
          <w:sz w:val="44"/>
          <w:lang w:val="nl-NL"/>
        </w:rPr>
      </w:pPr>
      <w:r w:rsidRPr="00D70EB6">
        <w:rPr>
          <w:b w:val="0"/>
          <w:sz w:val="44"/>
          <w:lang w:val="nl-NL"/>
        </w:rPr>
        <w:t>PUBLICATIEBLAD</w:t>
      </w:r>
    </w:p>
    <w:p w:rsidR="003D25AC" w:rsidRPr="00D70EB6" w:rsidRDefault="003D25AC">
      <w:pPr>
        <w:tabs>
          <w:tab w:val="left" w:pos="-720"/>
        </w:tabs>
        <w:suppressAutoHyphens/>
        <w:jc w:val="both"/>
        <w:rPr>
          <w:rFonts w:ascii="Times New Roman" w:hAnsi="Times New Roman"/>
          <w:bCs/>
          <w:spacing w:val="-3"/>
          <w:lang w:val="nl-NL"/>
        </w:rPr>
        <w:sectPr w:rsidR="003D25AC" w:rsidRPr="00D70EB6">
          <w:headerReference w:type="even" r:id="rId8"/>
          <w:headerReference w:type="default" r:id="rId9"/>
          <w:endnotePr>
            <w:numFmt w:val="decimal"/>
          </w:endnotePr>
          <w:pgSz w:w="11906" w:h="16838"/>
          <w:pgMar w:top="1560" w:right="1298" w:bottom="958" w:left="1298" w:header="1440" w:footer="958" w:gutter="0"/>
          <w:pgNumType w:start="1"/>
          <w:cols w:space="720"/>
          <w:noEndnote/>
          <w:titlePg/>
        </w:sectPr>
      </w:pPr>
    </w:p>
    <w:p w:rsidR="003D25AC" w:rsidRPr="00D70EB6" w:rsidRDefault="003D25AC">
      <w:pPr>
        <w:tabs>
          <w:tab w:val="left" w:pos="-720"/>
        </w:tabs>
        <w:suppressAutoHyphens/>
        <w:jc w:val="both"/>
        <w:rPr>
          <w:rFonts w:ascii="Palatino Linotype" w:hAnsi="Palatino Linotype"/>
          <w:bCs/>
          <w:spacing w:val="-3"/>
          <w:sz w:val="22"/>
          <w:szCs w:val="22"/>
          <w:lang w:val="nl-NL"/>
        </w:rPr>
      </w:pPr>
    </w:p>
    <w:p w:rsidR="00D70EB6" w:rsidRPr="00D70EB6" w:rsidRDefault="00D70EB6">
      <w:pPr>
        <w:tabs>
          <w:tab w:val="left" w:pos="-720"/>
        </w:tabs>
        <w:suppressAutoHyphens/>
        <w:jc w:val="both"/>
        <w:rPr>
          <w:rFonts w:ascii="Palatino Linotype" w:hAnsi="Palatino Linotype"/>
          <w:bCs/>
          <w:spacing w:val="-3"/>
          <w:sz w:val="22"/>
          <w:szCs w:val="22"/>
          <w:lang w:val="nl-NL"/>
        </w:rPr>
      </w:pPr>
    </w:p>
    <w:p w:rsidR="0007617E" w:rsidRPr="000A3A23" w:rsidRDefault="0007617E" w:rsidP="0007617E">
      <w:pPr>
        <w:pStyle w:val="Default"/>
        <w:rPr>
          <w:lang w:val="nl-NL"/>
        </w:rPr>
      </w:pPr>
    </w:p>
    <w:p w:rsidR="00D70EB6" w:rsidRPr="0007617E" w:rsidRDefault="0007617E" w:rsidP="00FF0921">
      <w:pPr>
        <w:jc w:val="both"/>
        <w:rPr>
          <w:rFonts w:ascii="Palatino Linotype" w:hAnsi="Palatino Linotype"/>
          <w:sz w:val="22"/>
          <w:szCs w:val="22"/>
          <w:lang w:val="nl-NL"/>
        </w:rPr>
      </w:pPr>
      <w:r w:rsidRPr="0007617E">
        <w:rPr>
          <w:rFonts w:ascii="Palatino Linotype" w:hAnsi="Palatino Linotype"/>
          <w:b/>
          <w:bCs/>
          <w:sz w:val="22"/>
          <w:szCs w:val="22"/>
          <w:lang w:val="nl-NL"/>
        </w:rPr>
        <w:t xml:space="preserve">Besluit van </w:t>
      </w:r>
      <w:r w:rsidR="00FF0921">
        <w:rPr>
          <w:rFonts w:ascii="Palatino Linotype" w:hAnsi="Palatino Linotype"/>
          <w:b/>
          <w:bCs/>
          <w:sz w:val="22"/>
          <w:szCs w:val="22"/>
          <w:lang w:val="nl-NL"/>
        </w:rPr>
        <w:t xml:space="preserve">de </w:t>
      </w:r>
      <w:r w:rsidR="00403954">
        <w:rPr>
          <w:rFonts w:ascii="Palatino Linotype" w:hAnsi="Palatino Linotype"/>
          <w:b/>
          <w:bCs/>
          <w:sz w:val="22"/>
          <w:szCs w:val="22"/>
          <w:lang w:val="nl-NL"/>
        </w:rPr>
        <w:t>20</w:t>
      </w:r>
      <w:r w:rsidR="00FF0921" w:rsidRPr="00FF0921">
        <w:rPr>
          <w:rFonts w:ascii="Palatino Linotype" w:hAnsi="Palatino Linotype"/>
          <w:b/>
          <w:bCs/>
          <w:sz w:val="22"/>
          <w:szCs w:val="22"/>
          <w:vertAlign w:val="superscript"/>
          <w:lang w:val="nl-NL"/>
        </w:rPr>
        <w:t>ste</w:t>
      </w:r>
      <w:r w:rsidR="00FF0921">
        <w:rPr>
          <w:rFonts w:ascii="Palatino Linotype" w:hAnsi="Palatino Linotype"/>
          <w:b/>
          <w:bCs/>
          <w:sz w:val="22"/>
          <w:szCs w:val="22"/>
          <w:lang w:val="nl-NL"/>
        </w:rPr>
        <w:t xml:space="preserve"> </w:t>
      </w:r>
      <w:r w:rsidR="00403954">
        <w:rPr>
          <w:rFonts w:ascii="Palatino Linotype" w:hAnsi="Palatino Linotype"/>
          <w:b/>
          <w:bCs/>
          <w:sz w:val="22"/>
          <w:szCs w:val="22"/>
          <w:lang w:val="nl-NL"/>
        </w:rPr>
        <w:t xml:space="preserve">oktober 2017, tot afkondiging van het besluit van </w:t>
      </w:r>
      <w:r w:rsidRPr="0007617E">
        <w:rPr>
          <w:rFonts w:ascii="Palatino Linotype" w:hAnsi="Palatino Linotype"/>
          <w:b/>
          <w:bCs/>
          <w:sz w:val="22"/>
          <w:szCs w:val="22"/>
          <w:lang w:val="nl-NL"/>
        </w:rPr>
        <w:t>15 september 2017 ter vaststelling van de onrechtmatigheid van de ontwerp Landsverordening 80-20 regeling</w:t>
      </w:r>
    </w:p>
    <w:p w:rsidR="00D70EB6" w:rsidRPr="0007617E" w:rsidRDefault="00D70EB6" w:rsidP="00D70EB6">
      <w:pPr>
        <w:rPr>
          <w:rFonts w:ascii="Palatino Linotype" w:hAnsi="Palatino Linotype"/>
          <w:sz w:val="22"/>
          <w:szCs w:val="22"/>
          <w:lang w:val="nl-NL"/>
        </w:rPr>
      </w:pPr>
    </w:p>
    <w:p w:rsidR="00D70EB6" w:rsidRDefault="00C562F2" w:rsidP="00C562F2">
      <w:pPr>
        <w:tabs>
          <w:tab w:val="left" w:pos="1440"/>
          <w:tab w:val="left" w:pos="3225"/>
          <w:tab w:val="left" w:pos="3600"/>
        </w:tabs>
        <w:rPr>
          <w:rFonts w:ascii="Palatino Linotype" w:hAnsi="Palatino Linotype"/>
          <w:sz w:val="22"/>
          <w:szCs w:val="22"/>
          <w:lang w:val="nl-NL"/>
        </w:rPr>
      </w:pPr>
      <w:r>
        <w:rPr>
          <w:rFonts w:ascii="Palatino Linotype" w:hAnsi="Palatino Linotype"/>
          <w:sz w:val="22"/>
          <w:szCs w:val="22"/>
          <w:lang w:val="nl-NL"/>
        </w:rPr>
        <w:tab/>
      </w:r>
      <w:r>
        <w:rPr>
          <w:rFonts w:ascii="Palatino Linotype" w:hAnsi="Palatino Linotype"/>
          <w:sz w:val="22"/>
          <w:szCs w:val="22"/>
          <w:lang w:val="nl-NL"/>
        </w:rPr>
        <w:tab/>
      </w:r>
      <w:r>
        <w:rPr>
          <w:rFonts w:ascii="Palatino Linotype" w:hAnsi="Palatino Linotype"/>
          <w:sz w:val="22"/>
          <w:szCs w:val="22"/>
          <w:lang w:val="nl-NL"/>
        </w:rPr>
        <w:tab/>
        <w:t xml:space="preserve">       ____________ </w:t>
      </w:r>
    </w:p>
    <w:p w:rsidR="00C562F2" w:rsidRPr="0007617E" w:rsidRDefault="00C562F2" w:rsidP="00D70EB6">
      <w:pPr>
        <w:rPr>
          <w:rFonts w:ascii="Palatino Linotype" w:hAnsi="Palatino Linotype"/>
          <w:sz w:val="22"/>
          <w:szCs w:val="22"/>
          <w:lang w:val="nl-NL"/>
        </w:rPr>
      </w:pPr>
      <w:r>
        <w:rPr>
          <w:rFonts w:ascii="Palatino Linotype" w:hAnsi="Palatino Linotype"/>
          <w:sz w:val="22"/>
          <w:szCs w:val="22"/>
          <w:lang w:val="nl-NL"/>
        </w:rPr>
        <w:tab/>
      </w:r>
    </w:p>
    <w:p w:rsidR="00C562F2" w:rsidRDefault="00C562F2" w:rsidP="0007617E">
      <w:pPr>
        <w:widowControl/>
        <w:autoSpaceDE w:val="0"/>
        <w:autoSpaceDN w:val="0"/>
        <w:adjustRightInd w:val="0"/>
        <w:rPr>
          <w:rFonts w:ascii="Palatino Linotype" w:hAnsi="Palatino Linotype"/>
          <w:bCs/>
          <w:spacing w:val="-3"/>
          <w:sz w:val="22"/>
          <w:szCs w:val="22"/>
          <w:lang w:val="nl-NL"/>
        </w:rPr>
      </w:pPr>
      <w:r w:rsidRPr="00C562F2">
        <w:rPr>
          <w:rFonts w:ascii="CLJAJ P+ Univers" w:hAnsi="CLJAJ P+ Univers" w:cs="CLJAJ P+ Univers"/>
          <w:snapToGrid/>
          <w:color w:val="000000"/>
          <w:szCs w:val="24"/>
          <w:lang w:val="nl-NL"/>
        </w:rPr>
        <w:tab/>
      </w:r>
      <w:r w:rsidRPr="00C562F2">
        <w:rPr>
          <w:rFonts w:ascii="CLJAJ P+ Univers" w:hAnsi="CLJAJ P+ Univers" w:cs="CLJAJ P+ Univers"/>
          <w:snapToGrid/>
          <w:color w:val="000000"/>
          <w:szCs w:val="24"/>
          <w:lang w:val="nl-NL"/>
        </w:rPr>
        <w:tab/>
      </w:r>
      <w:r w:rsidRPr="00C562F2">
        <w:rPr>
          <w:rFonts w:ascii="CLJAJ P+ Univers" w:hAnsi="CLJAJ P+ Univers" w:cs="CLJAJ P+ Univers"/>
          <w:snapToGrid/>
          <w:color w:val="000000"/>
          <w:szCs w:val="24"/>
          <w:lang w:val="nl-NL"/>
        </w:rPr>
        <w:tab/>
      </w:r>
      <w:r w:rsidRPr="00C562F2">
        <w:rPr>
          <w:rFonts w:ascii="CLJAJ P+ Univers" w:hAnsi="CLJAJ P+ Univers" w:cs="CLJAJ P+ Univers"/>
          <w:snapToGrid/>
          <w:color w:val="000000"/>
          <w:szCs w:val="24"/>
          <w:lang w:val="nl-NL"/>
        </w:rPr>
        <w:tab/>
      </w:r>
      <w:r>
        <w:rPr>
          <w:rFonts w:ascii="CLJAJ P+ Univers" w:hAnsi="CLJAJ P+ Univers" w:cs="CLJAJ P+ Univers"/>
          <w:snapToGrid/>
          <w:color w:val="000000"/>
          <w:szCs w:val="24"/>
          <w:lang w:val="nl-NL"/>
        </w:rPr>
        <w:tab/>
      </w:r>
      <w:r w:rsidRPr="00C562F2">
        <w:rPr>
          <w:rFonts w:ascii="Palatino Linotype" w:hAnsi="Palatino Linotype"/>
          <w:bCs/>
          <w:spacing w:val="-3"/>
          <w:sz w:val="22"/>
          <w:szCs w:val="22"/>
          <w:lang w:val="nl-NL"/>
        </w:rPr>
        <w:t>In naam van de Koning</w:t>
      </w:r>
      <w:r w:rsidR="000F1609">
        <w:rPr>
          <w:rFonts w:ascii="Palatino Linotype" w:hAnsi="Palatino Linotype"/>
          <w:bCs/>
          <w:spacing w:val="-3"/>
          <w:sz w:val="22"/>
          <w:szCs w:val="22"/>
          <w:lang w:val="nl-NL"/>
        </w:rPr>
        <w:t>!</w:t>
      </w:r>
    </w:p>
    <w:p w:rsidR="00C562F2" w:rsidRDefault="00C562F2" w:rsidP="0007617E">
      <w:pPr>
        <w:widowControl/>
        <w:autoSpaceDE w:val="0"/>
        <w:autoSpaceDN w:val="0"/>
        <w:adjustRightInd w:val="0"/>
        <w:rPr>
          <w:rFonts w:ascii="Palatino Linotype" w:hAnsi="Palatino Linotype"/>
          <w:bCs/>
          <w:spacing w:val="-3"/>
          <w:sz w:val="22"/>
          <w:szCs w:val="22"/>
          <w:lang w:val="nl-NL"/>
        </w:rPr>
      </w:pPr>
      <w:r>
        <w:rPr>
          <w:rFonts w:ascii="Palatino Linotype" w:hAnsi="Palatino Linotype"/>
          <w:bCs/>
          <w:spacing w:val="-3"/>
          <w:sz w:val="22"/>
          <w:szCs w:val="22"/>
          <w:lang w:val="nl-NL"/>
        </w:rPr>
        <w:tab/>
      </w:r>
      <w:r>
        <w:rPr>
          <w:rFonts w:ascii="Palatino Linotype" w:hAnsi="Palatino Linotype"/>
          <w:bCs/>
          <w:spacing w:val="-3"/>
          <w:sz w:val="22"/>
          <w:szCs w:val="22"/>
          <w:lang w:val="nl-NL"/>
        </w:rPr>
        <w:tab/>
      </w:r>
      <w:r>
        <w:rPr>
          <w:rFonts w:ascii="Palatino Linotype" w:hAnsi="Palatino Linotype"/>
          <w:bCs/>
          <w:spacing w:val="-3"/>
          <w:sz w:val="22"/>
          <w:szCs w:val="22"/>
          <w:lang w:val="nl-NL"/>
        </w:rPr>
        <w:tab/>
      </w:r>
      <w:r>
        <w:rPr>
          <w:rFonts w:ascii="Palatino Linotype" w:hAnsi="Palatino Linotype"/>
          <w:bCs/>
          <w:spacing w:val="-3"/>
          <w:sz w:val="22"/>
          <w:szCs w:val="22"/>
          <w:lang w:val="nl-NL"/>
        </w:rPr>
        <w:tab/>
      </w:r>
      <w:r>
        <w:rPr>
          <w:rFonts w:ascii="Palatino Linotype" w:hAnsi="Palatino Linotype"/>
          <w:bCs/>
          <w:spacing w:val="-3"/>
          <w:sz w:val="22"/>
          <w:szCs w:val="22"/>
          <w:lang w:val="nl-NL"/>
        </w:rPr>
        <w:tab/>
        <w:t xml:space="preserve">           ________</w:t>
      </w:r>
    </w:p>
    <w:p w:rsidR="00C562F2" w:rsidRDefault="00C562F2" w:rsidP="0007617E">
      <w:pPr>
        <w:widowControl/>
        <w:autoSpaceDE w:val="0"/>
        <w:autoSpaceDN w:val="0"/>
        <w:adjustRightInd w:val="0"/>
        <w:rPr>
          <w:rFonts w:ascii="Palatino Linotype" w:hAnsi="Palatino Linotype"/>
          <w:bCs/>
          <w:spacing w:val="-3"/>
          <w:sz w:val="22"/>
          <w:szCs w:val="22"/>
          <w:lang w:val="nl-NL"/>
        </w:rPr>
      </w:pPr>
    </w:p>
    <w:p w:rsidR="0007617E" w:rsidRPr="000A3A23" w:rsidRDefault="00C562F2" w:rsidP="0007617E">
      <w:pPr>
        <w:widowControl/>
        <w:autoSpaceDE w:val="0"/>
        <w:autoSpaceDN w:val="0"/>
        <w:adjustRightInd w:val="0"/>
        <w:rPr>
          <w:rFonts w:ascii="Palatino Linotype" w:hAnsi="Palatino Linotype"/>
          <w:bCs/>
          <w:spacing w:val="-3"/>
          <w:sz w:val="22"/>
          <w:szCs w:val="22"/>
          <w:lang w:val="nl-NL"/>
        </w:rPr>
      </w:pPr>
      <w:r w:rsidRPr="00C562F2">
        <w:rPr>
          <w:rFonts w:ascii="CLJAJ P+ Univers" w:hAnsi="CLJAJ P+ Univers" w:cs="CLJAJ P+ Univers"/>
          <w:snapToGrid/>
          <w:color w:val="000000"/>
          <w:szCs w:val="24"/>
          <w:lang w:val="nl-NL"/>
        </w:rPr>
        <w:tab/>
      </w:r>
      <w:r>
        <w:rPr>
          <w:rFonts w:ascii="CLJAJ P+ Univers" w:hAnsi="CLJAJ P+ Univers" w:cs="CLJAJ P+ Univers"/>
          <w:snapToGrid/>
          <w:color w:val="000000"/>
          <w:szCs w:val="24"/>
          <w:lang w:val="nl-NL"/>
        </w:rPr>
        <w:tab/>
      </w:r>
      <w:r>
        <w:rPr>
          <w:rFonts w:ascii="CLJAJ P+ Univers" w:hAnsi="CLJAJ P+ Univers" w:cs="CLJAJ P+ Univers"/>
          <w:snapToGrid/>
          <w:color w:val="000000"/>
          <w:szCs w:val="24"/>
          <w:lang w:val="nl-NL"/>
        </w:rPr>
        <w:tab/>
      </w:r>
      <w:r>
        <w:rPr>
          <w:rFonts w:ascii="CLJAJ P+ Univers" w:hAnsi="CLJAJ P+ Univers" w:cs="CLJAJ P+ Univers"/>
          <w:snapToGrid/>
          <w:color w:val="000000"/>
          <w:szCs w:val="24"/>
          <w:lang w:val="nl-NL"/>
        </w:rPr>
        <w:tab/>
        <w:t xml:space="preserve">     </w:t>
      </w:r>
      <w:r w:rsidRPr="000A3A23">
        <w:rPr>
          <w:rFonts w:ascii="Palatino Linotype" w:hAnsi="Palatino Linotype"/>
          <w:bCs/>
          <w:spacing w:val="-3"/>
          <w:sz w:val="22"/>
          <w:szCs w:val="22"/>
          <w:lang w:val="nl-NL"/>
        </w:rPr>
        <w:t>De Gouverneur van Curaçao</w:t>
      </w:r>
      <w:r w:rsidR="000F1609">
        <w:rPr>
          <w:rFonts w:ascii="Palatino Linotype" w:hAnsi="Palatino Linotype"/>
          <w:bCs/>
          <w:spacing w:val="-3"/>
          <w:sz w:val="22"/>
          <w:szCs w:val="22"/>
          <w:lang w:val="nl-NL"/>
        </w:rPr>
        <w:t>,</w:t>
      </w:r>
    </w:p>
    <w:p w:rsidR="00C562F2" w:rsidRPr="000A3A23" w:rsidRDefault="00C562F2" w:rsidP="00C562F2">
      <w:pPr>
        <w:widowControl/>
        <w:autoSpaceDE w:val="0"/>
        <w:autoSpaceDN w:val="0"/>
        <w:adjustRightInd w:val="0"/>
        <w:ind w:left="-90"/>
        <w:rPr>
          <w:rFonts w:ascii="Palatino Linotype" w:hAnsi="Palatino Linotype"/>
          <w:bCs/>
          <w:spacing w:val="-3"/>
          <w:sz w:val="22"/>
          <w:szCs w:val="22"/>
          <w:lang w:val="nl-NL"/>
        </w:rPr>
      </w:pPr>
    </w:p>
    <w:p w:rsidR="00C562F2" w:rsidRPr="000A3A23" w:rsidRDefault="00C562F2" w:rsidP="0007617E">
      <w:pPr>
        <w:widowControl/>
        <w:autoSpaceDE w:val="0"/>
        <w:autoSpaceDN w:val="0"/>
        <w:adjustRightInd w:val="0"/>
        <w:rPr>
          <w:rFonts w:ascii="Palatino Linotype" w:hAnsi="Palatino Linotype"/>
          <w:bCs/>
          <w:spacing w:val="-3"/>
          <w:sz w:val="22"/>
          <w:szCs w:val="22"/>
          <w:lang w:val="nl-NL"/>
        </w:rPr>
      </w:pPr>
    </w:p>
    <w:p w:rsidR="00C562F2" w:rsidRPr="0007617E" w:rsidRDefault="00C562F2" w:rsidP="0007617E">
      <w:pPr>
        <w:widowControl/>
        <w:autoSpaceDE w:val="0"/>
        <w:autoSpaceDN w:val="0"/>
        <w:adjustRightInd w:val="0"/>
        <w:rPr>
          <w:rFonts w:ascii="CLJAJ P+ Univers" w:hAnsi="CLJAJ P+ Univers" w:cs="CLJAJ P+ Univers"/>
          <w:snapToGrid/>
          <w:color w:val="000000"/>
          <w:szCs w:val="24"/>
          <w:lang w:val="nl-NL"/>
        </w:rPr>
      </w:pPr>
    </w:p>
    <w:p w:rsidR="00331A7B" w:rsidRPr="0007617E" w:rsidRDefault="0007617E" w:rsidP="00FF0921">
      <w:pPr>
        <w:tabs>
          <w:tab w:val="left" w:pos="-720"/>
        </w:tabs>
        <w:suppressAutoHyphens/>
        <w:jc w:val="both"/>
        <w:rPr>
          <w:rFonts w:ascii="Palatino Linotype" w:hAnsi="Palatino Linotype"/>
          <w:bCs/>
          <w:spacing w:val="-3"/>
          <w:sz w:val="22"/>
          <w:szCs w:val="22"/>
          <w:lang w:val="nl-NL"/>
        </w:rPr>
      </w:pPr>
      <w:r w:rsidRPr="0007617E">
        <w:rPr>
          <w:rFonts w:ascii="CLJAJ P+ Univers" w:hAnsi="CLJAJ P+ Univers" w:cs="CLJAJ P+ Univers"/>
          <w:snapToGrid/>
          <w:color w:val="000000"/>
          <w:szCs w:val="24"/>
          <w:lang w:val="nl-NL"/>
        </w:rPr>
        <w:t xml:space="preserve"> </w:t>
      </w:r>
      <w:r w:rsidR="00C562F2">
        <w:rPr>
          <w:rFonts w:ascii="CLJAJ P+ Univers" w:hAnsi="CLJAJ P+ Univers" w:cs="CLJAJ P+ Univers"/>
          <w:snapToGrid/>
          <w:color w:val="000000"/>
          <w:szCs w:val="24"/>
          <w:lang w:val="nl-NL"/>
        </w:rPr>
        <w:t xml:space="preserve">   </w:t>
      </w:r>
      <w:r w:rsidRPr="0007617E">
        <w:rPr>
          <w:rFonts w:ascii="Palatino Linotype" w:hAnsi="Palatino Linotype" w:cs="CLJAJ P+ Univers"/>
          <w:snapToGrid/>
          <w:color w:val="000000"/>
          <w:sz w:val="22"/>
          <w:szCs w:val="22"/>
          <w:lang w:val="nl-NL"/>
        </w:rPr>
        <w:t>Wij Willem-Alexander, bij de gratie Gods, Koning der Nederlanden, Prins van Oranje-Nassau, enz. enz. enz.</w:t>
      </w:r>
    </w:p>
    <w:p w:rsidR="0007617E" w:rsidRPr="0007617E" w:rsidRDefault="0007617E" w:rsidP="00FF0921">
      <w:pPr>
        <w:widowControl/>
        <w:autoSpaceDE w:val="0"/>
        <w:autoSpaceDN w:val="0"/>
        <w:adjustRightInd w:val="0"/>
        <w:jc w:val="both"/>
        <w:rPr>
          <w:rFonts w:ascii="CLJAJ P+ Univers" w:hAnsi="CLJAJ P+ Univers" w:cs="CLJAJ P+ Univers"/>
          <w:snapToGrid/>
          <w:color w:val="000000"/>
          <w:szCs w:val="24"/>
          <w:lang w:val="nl-NL"/>
        </w:rPr>
      </w:pPr>
    </w:p>
    <w:p w:rsidR="001C2E8C" w:rsidRDefault="0007617E" w:rsidP="00FF0921">
      <w:pPr>
        <w:widowControl/>
        <w:tabs>
          <w:tab w:val="left" w:pos="540"/>
        </w:tabs>
        <w:autoSpaceDE w:val="0"/>
        <w:autoSpaceDN w:val="0"/>
        <w:adjustRightInd w:val="0"/>
        <w:jc w:val="both"/>
        <w:rPr>
          <w:rFonts w:ascii="Palatino Linotype" w:hAnsi="Palatino Linotype" w:cs="CLJAJ P+ Univers"/>
          <w:snapToGrid/>
          <w:color w:val="000000"/>
          <w:sz w:val="22"/>
          <w:szCs w:val="22"/>
          <w:lang w:val="nl-NL"/>
        </w:rPr>
      </w:pPr>
      <w:r w:rsidRPr="0007617E">
        <w:rPr>
          <w:rFonts w:ascii="CLJAJ P+ Univers" w:hAnsi="CLJAJ P+ Univers" w:cs="CLJAJ P+ Univers"/>
          <w:snapToGrid/>
          <w:color w:val="000000"/>
          <w:szCs w:val="24"/>
          <w:lang w:val="nl-NL"/>
        </w:rPr>
        <w:t xml:space="preserve"> </w:t>
      </w:r>
      <w:r w:rsidR="00C562F2">
        <w:rPr>
          <w:rFonts w:ascii="CLJAJ P+ Univers" w:hAnsi="CLJAJ P+ Univers" w:cs="CLJAJ P+ Univers"/>
          <w:snapToGrid/>
          <w:color w:val="000000"/>
          <w:szCs w:val="24"/>
          <w:lang w:val="nl-NL"/>
        </w:rPr>
        <w:t xml:space="preserve">   </w:t>
      </w:r>
      <w:r w:rsidR="002E5CDC">
        <w:rPr>
          <w:rFonts w:ascii="CLJAJ P+ Univers" w:hAnsi="CLJAJ P+ Univers" w:cs="CLJAJ P+ Univers"/>
          <w:snapToGrid/>
          <w:color w:val="000000"/>
          <w:szCs w:val="24"/>
          <w:lang w:val="nl-NL"/>
        </w:rPr>
        <w:tab/>
        <w:t xml:space="preserve">  </w:t>
      </w:r>
      <w:r w:rsidRPr="0007617E">
        <w:rPr>
          <w:rFonts w:ascii="Palatino Linotype" w:hAnsi="Palatino Linotype" w:cs="CLJAJ P+ Univers"/>
          <w:snapToGrid/>
          <w:color w:val="000000"/>
          <w:sz w:val="22"/>
          <w:szCs w:val="22"/>
          <w:lang w:val="nl-NL"/>
        </w:rPr>
        <w:t xml:space="preserve">Op de voordracht van Onze Minister van Binnenlandse Zaken en Koninkrijksrelaties van 7 september 2017 nr. 2017-0000430372 </w:t>
      </w:r>
    </w:p>
    <w:p w:rsidR="001C2E8C" w:rsidRDefault="0007617E" w:rsidP="00FF0921">
      <w:pPr>
        <w:widowControl/>
        <w:autoSpaceDE w:val="0"/>
        <w:autoSpaceDN w:val="0"/>
        <w:adjustRightInd w:val="0"/>
        <w:ind w:firstLine="630"/>
        <w:jc w:val="both"/>
        <w:rPr>
          <w:rFonts w:ascii="Palatino Linotype" w:hAnsi="Palatino Linotype" w:cs="CLJAJ P+ Univers"/>
          <w:snapToGrid/>
          <w:color w:val="000000"/>
          <w:sz w:val="22"/>
          <w:szCs w:val="22"/>
          <w:lang w:val="nl-NL"/>
        </w:rPr>
      </w:pPr>
      <w:r w:rsidRPr="0007617E">
        <w:rPr>
          <w:rFonts w:ascii="Palatino Linotype" w:hAnsi="Palatino Linotype" w:cs="CLJAJ P+ Univers"/>
          <w:snapToGrid/>
          <w:color w:val="000000"/>
          <w:sz w:val="22"/>
          <w:szCs w:val="22"/>
          <w:lang w:val="nl-NL"/>
        </w:rPr>
        <w:t xml:space="preserve">Gelet op artikel 21 van het Reglement voor de Gouverneur van Curaçao; </w:t>
      </w:r>
    </w:p>
    <w:p w:rsidR="001C2E8C" w:rsidRDefault="0007617E" w:rsidP="00FF0921">
      <w:pPr>
        <w:widowControl/>
        <w:autoSpaceDE w:val="0"/>
        <w:autoSpaceDN w:val="0"/>
        <w:adjustRightInd w:val="0"/>
        <w:ind w:firstLine="630"/>
        <w:jc w:val="both"/>
        <w:rPr>
          <w:rFonts w:ascii="Palatino Linotype" w:hAnsi="Palatino Linotype" w:cs="CLJAJ P+ Univers"/>
          <w:snapToGrid/>
          <w:color w:val="000000"/>
          <w:sz w:val="22"/>
          <w:szCs w:val="22"/>
          <w:lang w:val="nl-NL"/>
        </w:rPr>
      </w:pPr>
      <w:r w:rsidRPr="0007617E">
        <w:rPr>
          <w:rFonts w:ascii="Palatino Linotype" w:hAnsi="Palatino Linotype" w:cs="CLJAJ P+ Univers"/>
          <w:snapToGrid/>
          <w:color w:val="000000"/>
          <w:sz w:val="22"/>
          <w:szCs w:val="22"/>
          <w:lang w:val="nl-NL"/>
        </w:rPr>
        <w:t>Gelezen de brief van de Gouverneur van Curaçao van 7 december 2016,</w:t>
      </w:r>
    </w:p>
    <w:p w:rsidR="001C2E8C" w:rsidRDefault="0007617E" w:rsidP="00FF0921">
      <w:pPr>
        <w:widowControl/>
        <w:autoSpaceDE w:val="0"/>
        <w:autoSpaceDN w:val="0"/>
        <w:adjustRightInd w:val="0"/>
        <w:jc w:val="both"/>
        <w:rPr>
          <w:rFonts w:ascii="Palatino Linotype" w:hAnsi="Palatino Linotype" w:cs="CLJAJ P+ Univers"/>
          <w:snapToGrid/>
          <w:color w:val="000000"/>
          <w:sz w:val="22"/>
          <w:szCs w:val="22"/>
          <w:lang w:val="nl-NL"/>
        </w:rPr>
      </w:pPr>
      <w:r w:rsidRPr="0007617E">
        <w:rPr>
          <w:rFonts w:ascii="Palatino Linotype" w:hAnsi="Palatino Linotype" w:cs="CLJAJ P+ Univers"/>
          <w:snapToGrid/>
          <w:color w:val="000000"/>
          <w:sz w:val="22"/>
          <w:szCs w:val="22"/>
          <w:lang w:val="nl-NL"/>
        </w:rPr>
        <w:t xml:space="preserve"> kenmerk LV 12/0011, waarin zij onder vermelding van de gronden meedeelt dat zij de door de Staten van Curaçao op 14 september 2011 aan de regering van Curaçao voorgedragen ontwerp landsverordening ter bevordering van een rechtvaardige kans op werk voor lokale </w:t>
      </w:r>
      <w:proofErr w:type="spellStart"/>
      <w:r w:rsidRPr="0007617E">
        <w:rPr>
          <w:rFonts w:ascii="Palatino Linotype" w:hAnsi="Palatino Linotype" w:cs="CLJAJ P+ Univers"/>
          <w:snapToGrid/>
          <w:color w:val="000000"/>
          <w:sz w:val="22"/>
          <w:szCs w:val="22"/>
          <w:lang w:val="nl-NL"/>
        </w:rPr>
        <w:t>arbeids-krachten</w:t>
      </w:r>
      <w:proofErr w:type="spellEnd"/>
      <w:r w:rsidRPr="0007617E">
        <w:rPr>
          <w:rFonts w:ascii="Palatino Linotype" w:hAnsi="Palatino Linotype" w:cs="CLJAJ P+ Univers"/>
          <w:snapToGrid/>
          <w:color w:val="000000"/>
          <w:sz w:val="22"/>
          <w:szCs w:val="22"/>
          <w:lang w:val="nl-NL"/>
        </w:rPr>
        <w:t xml:space="preserve"> (Landsverordening 80-20 regeling), niet kan vaststellen; </w:t>
      </w:r>
    </w:p>
    <w:p w:rsidR="001C2E8C" w:rsidRDefault="0007617E" w:rsidP="00FF0921">
      <w:pPr>
        <w:widowControl/>
        <w:autoSpaceDE w:val="0"/>
        <w:autoSpaceDN w:val="0"/>
        <w:adjustRightInd w:val="0"/>
        <w:ind w:firstLine="630"/>
        <w:jc w:val="both"/>
        <w:rPr>
          <w:rFonts w:ascii="Palatino Linotype" w:hAnsi="Palatino Linotype" w:cs="CLJAJ P+ Univers"/>
          <w:snapToGrid/>
          <w:color w:val="000000"/>
          <w:sz w:val="22"/>
          <w:szCs w:val="22"/>
          <w:lang w:val="nl-NL"/>
        </w:rPr>
      </w:pPr>
      <w:r w:rsidRPr="0007617E">
        <w:rPr>
          <w:rFonts w:ascii="Palatino Linotype" w:hAnsi="Palatino Linotype" w:cs="CLJAJ P+ Univers"/>
          <w:snapToGrid/>
          <w:color w:val="000000"/>
          <w:sz w:val="22"/>
          <w:szCs w:val="22"/>
          <w:lang w:val="nl-NL"/>
        </w:rPr>
        <w:t xml:space="preserve">Overwegende: </w:t>
      </w:r>
      <w:bookmarkStart w:id="0" w:name="_GoBack"/>
      <w:bookmarkEnd w:id="0"/>
    </w:p>
    <w:p w:rsidR="001C2E8C" w:rsidRDefault="000F1609" w:rsidP="00FF0921">
      <w:pPr>
        <w:widowControl/>
        <w:autoSpaceDE w:val="0"/>
        <w:autoSpaceDN w:val="0"/>
        <w:adjustRightInd w:val="0"/>
        <w:jc w:val="both"/>
        <w:rPr>
          <w:rFonts w:ascii="Palatino Linotype" w:hAnsi="Palatino Linotype" w:cs="CLJAJ P+ Univers"/>
          <w:snapToGrid/>
          <w:color w:val="000000"/>
          <w:sz w:val="22"/>
          <w:szCs w:val="22"/>
          <w:lang w:val="nl-NL"/>
        </w:rPr>
      </w:pPr>
      <w:r>
        <w:rPr>
          <w:rFonts w:ascii="Palatino Linotype" w:hAnsi="Palatino Linotype" w:cs="CLJAJ P+ Univers"/>
          <w:snapToGrid/>
          <w:color w:val="000000"/>
          <w:sz w:val="22"/>
          <w:szCs w:val="22"/>
          <w:lang w:val="nl-NL"/>
        </w:rPr>
        <w:tab/>
      </w:r>
      <w:r w:rsidR="0007617E" w:rsidRPr="0007617E">
        <w:rPr>
          <w:rFonts w:ascii="Palatino Linotype" w:hAnsi="Palatino Linotype" w:cs="CLJAJ P+ Univers"/>
          <w:snapToGrid/>
          <w:color w:val="000000"/>
          <w:sz w:val="22"/>
          <w:szCs w:val="22"/>
          <w:lang w:val="nl-NL"/>
        </w:rPr>
        <w:t xml:space="preserve">dat de ontwerp landsverordening de werkgever verplicht om op </w:t>
      </w:r>
      <w:proofErr w:type="gramStart"/>
      <w:r w:rsidR="0007617E" w:rsidRPr="0007617E">
        <w:rPr>
          <w:rFonts w:ascii="Palatino Linotype" w:hAnsi="Palatino Linotype" w:cs="CLJAJ P+ Univers"/>
          <w:snapToGrid/>
          <w:color w:val="000000"/>
          <w:sz w:val="22"/>
          <w:szCs w:val="22"/>
          <w:lang w:val="nl-NL"/>
        </w:rPr>
        <w:t>ten minste</w:t>
      </w:r>
      <w:proofErr w:type="gramEnd"/>
      <w:r w:rsidR="0007617E" w:rsidRPr="0007617E">
        <w:rPr>
          <w:rFonts w:ascii="Palatino Linotype" w:hAnsi="Palatino Linotype" w:cs="CLJAJ P+ Univers"/>
          <w:snapToGrid/>
          <w:color w:val="000000"/>
          <w:sz w:val="22"/>
          <w:szCs w:val="22"/>
          <w:lang w:val="nl-NL"/>
        </w:rPr>
        <w:t xml:space="preserve"> tachtig procent van de bezette arbeidsplaatsen arbeid te laten verrichten door lokale arbeidskrachten; </w:t>
      </w:r>
    </w:p>
    <w:p w:rsidR="001C2E8C" w:rsidRDefault="0007617E" w:rsidP="00FF0921">
      <w:pPr>
        <w:widowControl/>
        <w:autoSpaceDE w:val="0"/>
        <w:autoSpaceDN w:val="0"/>
        <w:adjustRightInd w:val="0"/>
        <w:ind w:firstLine="720"/>
        <w:jc w:val="both"/>
        <w:rPr>
          <w:rFonts w:ascii="Palatino Linotype" w:hAnsi="Palatino Linotype" w:cs="CLJAJ P+ Univers"/>
          <w:snapToGrid/>
          <w:color w:val="000000"/>
          <w:sz w:val="22"/>
          <w:szCs w:val="22"/>
          <w:lang w:val="nl-NL"/>
        </w:rPr>
      </w:pPr>
      <w:r w:rsidRPr="0007617E">
        <w:rPr>
          <w:rFonts w:ascii="Palatino Linotype" w:hAnsi="Palatino Linotype" w:cs="CLJAJ P+ Univers"/>
          <w:snapToGrid/>
          <w:color w:val="000000"/>
          <w:sz w:val="22"/>
          <w:szCs w:val="22"/>
          <w:lang w:val="nl-NL"/>
        </w:rPr>
        <w:t>d</w:t>
      </w:r>
      <w:r w:rsidR="000F1609">
        <w:rPr>
          <w:rFonts w:ascii="Palatino Linotype" w:hAnsi="Palatino Linotype" w:cs="CLJAJ P+ Univers"/>
          <w:snapToGrid/>
          <w:color w:val="000000"/>
          <w:sz w:val="22"/>
          <w:szCs w:val="22"/>
          <w:lang w:val="nl-NL"/>
        </w:rPr>
        <w:t>at volgens de omschrijving van “lokale arbeidskracht”</w:t>
      </w:r>
      <w:r w:rsidRPr="0007617E">
        <w:rPr>
          <w:rFonts w:ascii="Palatino Linotype" w:hAnsi="Palatino Linotype" w:cs="CLJAJ P+ Univers"/>
          <w:snapToGrid/>
          <w:color w:val="000000"/>
          <w:sz w:val="22"/>
          <w:szCs w:val="22"/>
          <w:lang w:val="nl-NL"/>
        </w:rPr>
        <w:t xml:space="preserve"> in de ontwerp </w:t>
      </w:r>
      <w:r w:rsidR="001C2E8C">
        <w:rPr>
          <w:rFonts w:ascii="Palatino Linotype" w:hAnsi="Palatino Linotype" w:cs="CLJAJ P+ Univers"/>
          <w:snapToGrid/>
          <w:color w:val="000000"/>
          <w:sz w:val="22"/>
          <w:szCs w:val="22"/>
          <w:lang w:val="nl-NL"/>
        </w:rPr>
        <w:t>l</w:t>
      </w:r>
      <w:r w:rsidRPr="0007617E">
        <w:rPr>
          <w:rFonts w:ascii="Palatino Linotype" w:hAnsi="Palatino Linotype" w:cs="CLJAJ P+ Univers"/>
          <w:snapToGrid/>
          <w:color w:val="000000"/>
          <w:sz w:val="22"/>
          <w:szCs w:val="22"/>
          <w:lang w:val="nl-NL"/>
        </w:rPr>
        <w:t xml:space="preserve">andsverordening niet alle personen die op Curaçao deelnemen aan het arbeidsproces beschouwd worden als </w:t>
      </w:r>
      <w:r w:rsidR="000F1609">
        <w:rPr>
          <w:rFonts w:ascii="Palatino Linotype" w:hAnsi="Palatino Linotype" w:cs="CLJAJ P+ Univers"/>
          <w:snapToGrid/>
          <w:color w:val="000000"/>
          <w:sz w:val="22"/>
          <w:szCs w:val="22"/>
          <w:lang w:val="nl-NL"/>
        </w:rPr>
        <w:t>“</w:t>
      </w:r>
      <w:r w:rsidRPr="0007617E">
        <w:rPr>
          <w:rFonts w:ascii="Palatino Linotype" w:hAnsi="Palatino Linotype" w:cs="CLJAJ P+ Univers"/>
          <w:snapToGrid/>
          <w:color w:val="000000"/>
          <w:sz w:val="22"/>
          <w:szCs w:val="22"/>
          <w:lang w:val="nl-NL"/>
        </w:rPr>
        <w:t>lokale arbeidskrachten</w:t>
      </w:r>
      <w:r w:rsidR="002E5CDC">
        <w:rPr>
          <w:rFonts w:ascii="Palatino Linotype" w:hAnsi="Palatino Linotype" w:cs="CLJAJ P+ Univers"/>
          <w:snapToGrid/>
          <w:color w:val="000000"/>
          <w:sz w:val="22"/>
          <w:szCs w:val="22"/>
          <w:lang w:val="nl-NL"/>
        </w:rPr>
        <w:t>”;</w:t>
      </w:r>
    </w:p>
    <w:p w:rsidR="002E5CDC" w:rsidRDefault="0007617E" w:rsidP="00FF0921">
      <w:pPr>
        <w:widowControl/>
        <w:autoSpaceDE w:val="0"/>
        <w:autoSpaceDN w:val="0"/>
        <w:adjustRightInd w:val="0"/>
        <w:ind w:firstLine="720"/>
        <w:jc w:val="both"/>
        <w:rPr>
          <w:rFonts w:ascii="Palatino Linotype" w:hAnsi="Palatino Linotype" w:cs="CLJAJ P+ Univers"/>
          <w:snapToGrid/>
          <w:color w:val="000000"/>
          <w:sz w:val="22"/>
          <w:szCs w:val="22"/>
          <w:lang w:val="nl-NL"/>
        </w:rPr>
      </w:pPr>
      <w:r w:rsidRPr="0007617E">
        <w:rPr>
          <w:rFonts w:ascii="Palatino Linotype" w:hAnsi="Palatino Linotype" w:cs="CLJAJ P+ Univers"/>
          <w:snapToGrid/>
          <w:color w:val="000000"/>
          <w:sz w:val="22"/>
          <w:szCs w:val="22"/>
          <w:lang w:val="nl-NL"/>
        </w:rPr>
        <w:t xml:space="preserve">dat </w:t>
      </w:r>
      <w:proofErr w:type="gramStart"/>
      <w:r w:rsidRPr="0007617E">
        <w:rPr>
          <w:rFonts w:ascii="Palatino Linotype" w:hAnsi="Palatino Linotype" w:cs="CLJAJ P+ Univers"/>
          <w:snapToGrid/>
          <w:color w:val="000000"/>
          <w:sz w:val="22"/>
          <w:szCs w:val="22"/>
          <w:lang w:val="nl-NL"/>
        </w:rPr>
        <w:t>met name</w:t>
      </w:r>
      <w:proofErr w:type="gramEnd"/>
      <w:r w:rsidRPr="0007617E">
        <w:rPr>
          <w:rFonts w:ascii="Palatino Linotype" w:hAnsi="Palatino Linotype" w:cs="CLJAJ P+ Univers"/>
          <w:snapToGrid/>
          <w:color w:val="000000"/>
          <w:sz w:val="22"/>
          <w:szCs w:val="22"/>
          <w:lang w:val="nl-NL"/>
        </w:rPr>
        <w:t xml:space="preserve"> de nationaliteit en d</w:t>
      </w:r>
      <w:r w:rsidR="000F1609">
        <w:rPr>
          <w:rFonts w:ascii="Palatino Linotype" w:hAnsi="Palatino Linotype" w:cs="CLJAJ P+ Univers"/>
          <w:snapToGrid/>
          <w:color w:val="000000"/>
          <w:sz w:val="22"/>
          <w:szCs w:val="22"/>
          <w:lang w:val="nl-NL"/>
        </w:rPr>
        <w:t>e geboorteplaats van de arbeids</w:t>
      </w:r>
      <w:r w:rsidRPr="0007617E">
        <w:rPr>
          <w:rFonts w:ascii="Palatino Linotype" w:hAnsi="Palatino Linotype" w:cs="CLJAJ P+ Univers"/>
          <w:snapToGrid/>
          <w:color w:val="000000"/>
          <w:sz w:val="22"/>
          <w:szCs w:val="22"/>
          <w:lang w:val="nl-NL"/>
        </w:rPr>
        <w:t>kracht bepalen of hij al dan niet, volgens de ontwerp landsve</w:t>
      </w:r>
      <w:r w:rsidR="000F1609">
        <w:rPr>
          <w:rFonts w:ascii="Palatino Linotype" w:hAnsi="Palatino Linotype" w:cs="CLJAJ P+ Univers"/>
          <w:snapToGrid/>
          <w:color w:val="000000"/>
          <w:sz w:val="22"/>
          <w:szCs w:val="22"/>
          <w:lang w:val="nl-NL"/>
        </w:rPr>
        <w:t>rordening, beschouwd wordt als ”</w:t>
      </w:r>
      <w:r w:rsidRPr="0007617E">
        <w:rPr>
          <w:rFonts w:ascii="Palatino Linotype" w:hAnsi="Palatino Linotype" w:cs="CLJAJ P+ Univers"/>
          <w:snapToGrid/>
          <w:color w:val="000000"/>
          <w:sz w:val="22"/>
          <w:szCs w:val="22"/>
          <w:lang w:val="nl-NL"/>
        </w:rPr>
        <w:t xml:space="preserve">lokale </w:t>
      </w:r>
      <w:r w:rsidR="000F1609">
        <w:rPr>
          <w:rFonts w:ascii="Palatino Linotype" w:hAnsi="Palatino Linotype" w:cs="CLJAJ P+ Univers"/>
          <w:snapToGrid/>
          <w:color w:val="000000"/>
          <w:sz w:val="22"/>
          <w:szCs w:val="22"/>
          <w:lang w:val="nl-NL"/>
        </w:rPr>
        <w:t>arbeidskracht”</w:t>
      </w:r>
      <w:r w:rsidR="002E5CDC">
        <w:rPr>
          <w:rFonts w:ascii="Palatino Linotype" w:hAnsi="Palatino Linotype" w:cs="CLJAJ P+ Univers"/>
          <w:snapToGrid/>
          <w:color w:val="000000"/>
          <w:sz w:val="22"/>
          <w:szCs w:val="22"/>
          <w:lang w:val="nl-NL"/>
        </w:rPr>
        <w:t>;</w:t>
      </w:r>
    </w:p>
    <w:p w:rsidR="00636E78" w:rsidRDefault="0007617E" w:rsidP="00FF0921">
      <w:pPr>
        <w:widowControl/>
        <w:autoSpaceDE w:val="0"/>
        <w:autoSpaceDN w:val="0"/>
        <w:adjustRightInd w:val="0"/>
        <w:ind w:firstLine="720"/>
        <w:jc w:val="both"/>
        <w:rPr>
          <w:rFonts w:ascii="Palatino Linotype" w:hAnsi="Palatino Linotype" w:cs="CLJAJ P+ Univers"/>
          <w:snapToGrid/>
          <w:color w:val="000000"/>
          <w:sz w:val="22"/>
          <w:szCs w:val="22"/>
          <w:lang w:val="nl-NL"/>
        </w:rPr>
      </w:pPr>
      <w:r w:rsidRPr="0007617E">
        <w:rPr>
          <w:rFonts w:ascii="Palatino Linotype" w:hAnsi="Palatino Linotype" w:cs="CLJAJ P+ Univers"/>
          <w:snapToGrid/>
          <w:color w:val="000000"/>
          <w:sz w:val="22"/>
          <w:szCs w:val="22"/>
          <w:lang w:val="nl-NL"/>
        </w:rPr>
        <w:t xml:space="preserve"> dat de landsverordening ertoe leidt da</w:t>
      </w:r>
      <w:r w:rsidR="002E5CDC">
        <w:rPr>
          <w:rFonts w:ascii="Palatino Linotype" w:hAnsi="Palatino Linotype" w:cs="CLJAJ P+ Univers"/>
          <w:snapToGrid/>
          <w:color w:val="000000"/>
          <w:sz w:val="22"/>
          <w:szCs w:val="22"/>
          <w:lang w:val="nl-NL"/>
        </w:rPr>
        <w:t>t een werkgever arbeidskrachten,</w:t>
      </w:r>
      <w:r w:rsidRPr="0007617E">
        <w:rPr>
          <w:rFonts w:ascii="Palatino Linotype" w:hAnsi="Palatino Linotype" w:cs="CLJAJ P+ Univers"/>
          <w:snapToGrid/>
          <w:color w:val="000000"/>
          <w:sz w:val="22"/>
          <w:szCs w:val="22"/>
          <w:lang w:val="nl-NL"/>
        </w:rPr>
        <w:t xml:space="preserve"> die volgens de ontwerp landsverordening niet als lokale arbeidskrachten worden aangemerkt, anders dan lokale arbeidskrachten, binnen zes maanden na inwerkingtreding van de landsverordening moet ontslaan en geen niet-lokale arbeidskrachten in dienst mag nemen indien deze werkgever al 20 procent niet-lokale arbeidskrachten arbeid laat verrichten;</w:t>
      </w:r>
    </w:p>
    <w:p w:rsidR="00636E78" w:rsidRDefault="0007617E" w:rsidP="00FF0921">
      <w:pPr>
        <w:widowControl/>
        <w:autoSpaceDE w:val="0"/>
        <w:autoSpaceDN w:val="0"/>
        <w:adjustRightInd w:val="0"/>
        <w:ind w:firstLine="720"/>
        <w:jc w:val="both"/>
        <w:rPr>
          <w:rFonts w:ascii="Palatino Linotype" w:hAnsi="Palatino Linotype" w:cs="CLJAJ P+ Univers"/>
          <w:snapToGrid/>
          <w:color w:val="000000"/>
          <w:sz w:val="22"/>
          <w:szCs w:val="22"/>
          <w:lang w:val="nl-NL"/>
        </w:rPr>
      </w:pPr>
      <w:r w:rsidRPr="0007617E">
        <w:rPr>
          <w:rFonts w:ascii="Palatino Linotype" w:hAnsi="Palatino Linotype" w:cs="CLJAJ P+ Univers"/>
          <w:snapToGrid/>
          <w:color w:val="000000"/>
          <w:sz w:val="22"/>
          <w:szCs w:val="22"/>
          <w:lang w:val="nl-NL"/>
        </w:rPr>
        <w:lastRenderedPageBreak/>
        <w:t>dat de ontwerp landsverordening der</w:t>
      </w:r>
      <w:r w:rsidR="00636E78">
        <w:rPr>
          <w:rFonts w:ascii="Palatino Linotype" w:hAnsi="Palatino Linotype" w:cs="CLJAJ P+ Univers"/>
          <w:snapToGrid/>
          <w:color w:val="000000"/>
          <w:sz w:val="22"/>
          <w:szCs w:val="22"/>
          <w:lang w:val="nl-NL"/>
        </w:rPr>
        <w:t>halve onderscheid maakt tussen ‘lokale arbeidskrachten’</w:t>
      </w:r>
      <w:r w:rsidRPr="0007617E">
        <w:rPr>
          <w:rFonts w:ascii="Palatino Linotype" w:hAnsi="Palatino Linotype" w:cs="CLJAJ P+ Univers"/>
          <w:snapToGrid/>
          <w:color w:val="000000"/>
          <w:sz w:val="22"/>
          <w:szCs w:val="22"/>
          <w:lang w:val="nl-NL"/>
        </w:rPr>
        <w:t xml:space="preserve"> en niet-lokale arbeidskrachten en hiermee direct onderscheid maakt op grond van nationale afkomst en geboorte; </w:t>
      </w:r>
    </w:p>
    <w:p w:rsidR="00636E78" w:rsidRDefault="0007617E" w:rsidP="00FF0921">
      <w:pPr>
        <w:widowControl/>
        <w:autoSpaceDE w:val="0"/>
        <w:autoSpaceDN w:val="0"/>
        <w:adjustRightInd w:val="0"/>
        <w:ind w:firstLine="720"/>
        <w:jc w:val="both"/>
        <w:rPr>
          <w:rFonts w:ascii="Palatino Linotype" w:hAnsi="Palatino Linotype" w:cs="CLJAJ P+ Univers"/>
          <w:snapToGrid/>
          <w:color w:val="000000"/>
          <w:sz w:val="22"/>
          <w:szCs w:val="22"/>
          <w:lang w:val="nl-NL"/>
        </w:rPr>
      </w:pPr>
      <w:r w:rsidRPr="0007617E">
        <w:rPr>
          <w:rFonts w:ascii="Palatino Linotype" w:hAnsi="Palatino Linotype" w:cs="CLJAJ P+ Univers"/>
          <w:snapToGrid/>
          <w:color w:val="000000"/>
          <w:sz w:val="22"/>
          <w:szCs w:val="22"/>
          <w:lang w:val="nl-NL"/>
        </w:rPr>
        <w:t xml:space="preserve">dat hiermee inbreuk wordt gemaakt op het gelijkheidsbeginsel, dat is verankerd in onder andere artikel 1 van het Twaalfde Protocol bij het Verdrag tot bescherming van de rechten van de mens en de fundamentele vrijheden (EVRM); </w:t>
      </w:r>
    </w:p>
    <w:p w:rsidR="0007617E" w:rsidRDefault="0007617E" w:rsidP="00FF0921">
      <w:pPr>
        <w:widowControl/>
        <w:autoSpaceDE w:val="0"/>
        <w:autoSpaceDN w:val="0"/>
        <w:adjustRightInd w:val="0"/>
        <w:ind w:firstLine="720"/>
        <w:jc w:val="both"/>
        <w:rPr>
          <w:rFonts w:ascii="Palatino Linotype" w:hAnsi="Palatino Linotype" w:cs="CLJAJ P+ Univers"/>
          <w:snapToGrid/>
          <w:color w:val="000000"/>
          <w:sz w:val="22"/>
          <w:szCs w:val="22"/>
          <w:lang w:val="nl-NL"/>
        </w:rPr>
      </w:pPr>
      <w:r w:rsidRPr="0007617E">
        <w:rPr>
          <w:rFonts w:ascii="Palatino Linotype" w:hAnsi="Palatino Linotype" w:cs="CLJAJ P+ Univers"/>
          <w:snapToGrid/>
          <w:color w:val="000000"/>
          <w:sz w:val="22"/>
          <w:szCs w:val="22"/>
          <w:lang w:val="nl-NL"/>
        </w:rPr>
        <w:t>dat het Europese Hof voor de Rechten van de Mens (EHRM) in zijn consistente jurisprudentie heeft bepaald dat indien aan het verschil in behandeling of aan het onderscheid een objectieve rechtvaardighe</w:t>
      </w:r>
      <w:r w:rsidR="00A31159">
        <w:rPr>
          <w:rFonts w:ascii="Palatino Linotype" w:hAnsi="Palatino Linotype" w:cs="CLJAJ P+ Univers"/>
          <w:snapToGrid/>
          <w:color w:val="000000"/>
          <w:sz w:val="22"/>
          <w:szCs w:val="22"/>
          <w:lang w:val="nl-NL"/>
        </w:rPr>
        <w:t>ids</w:t>
      </w:r>
      <w:r w:rsidRPr="0007617E">
        <w:rPr>
          <w:rFonts w:ascii="Palatino Linotype" w:hAnsi="Palatino Linotype" w:cs="CLJAJ P+ Univers"/>
          <w:snapToGrid/>
          <w:color w:val="000000"/>
          <w:sz w:val="22"/>
          <w:szCs w:val="22"/>
          <w:lang w:val="nl-NL"/>
        </w:rPr>
        <w:t xml:space="preserve">grond ten grondslag ligt er geen sprake is van discriminatie; </w:t>
      </w:r>
    </w:p>
    <w:p w:rsidR="00636E78" w:rsidRDefault="0007617E" w:rsidP="00FF0921">
      <w:pPr>
        <w:pStyle w:val="Default"/>
        <w:jc w:val="both"/>
        <w:rPr>
          <w:rFonts w:ascii="Palatino Linotype" w:hAnsi="Palatino Linotype" w:cs="CLJAJ P+ Univers"/>
          <w:sz w:val="22"/>
          <w:szCs w:val="22"/>
          <w:lang w:val="nl-NL"/>
        </w:rPr>
      </w:pPr>
      <w:r w:rsidRPr="0007617E">
        <w:rPr>
          <w:rFonts w:ascii="CLJAL A+ Helvetica" w:hAnsi="CLJAL A+ Helvetica" w:cs="CLJAL A+ Helvetica"/>
          <w:sz w:val="19"/>
          <w:szCs w:val="19"/>
          <w:lang w:val="nl-NL"/>
        </w:rPr>
        <w:t xml:space="preserve"> </w:t>
      </w:r>
      <w:r w:rsidR="00636E78">
        <w:rPr>
          <w:rFonts w:ascii="CLJAL A+ Helvetica" w:hAnsi="CLJAL A+ Helvetica" w:cs="CLJAL A+ Helvetica"/>
          <w:sz w:val="19"/>
          <w:szCs w:val="19"/>
          <w:lang w:val="nl-NL"/>
        </w:rPr>
        <w:tab/>
      </w:r>
      <w:r w:rsidRPr="0007617E">
        <w:rPr>
          <w:rFonts w:ascii="Palatino Linotype" w:hAnsi="Palatino Linotype" w:cs="CLJAJ P+ Univers"/>
          <w:sz w:val="22"/>
          <w:szCs w:val="22"/>
          <w:lang w:val="nl-NL"/>
        </w:rPr>
        <w:t xml:space="preserve">dat er sprake is van een objectieve rechtvaardigingsgrond indien het onderscheid een legitiem doel dient, indien het middel passend en geschikt is om het doel te bereiken, het doel niet met minder onderscheid makende middelen moet kunnen worden bereikt en er proportionaliteit bestaat tussen het middel dat wordt toegepast en het nagestreefde doel; </w:t>
      </w:r>
    </w:p>
    <w:p w:rsidR="00636E78" w:rsidRDefault="00636E78" w:rsidP="00FF0921">
      <w:pPr>
        <w:pStyle w:val="Default"/>
        <w:jc w:val="both"/>
        <w:rPr>
          <w:rFonts w:ascii="Palatino Linotype" w:hAnsi="Palatino Linotype" w:cs="CLJAJ P+ Univers"/>
          <w:sz w:val="22"/>
          <w:szCs w:val="22"/>
          <w:lang w:val="nl-NL"/>
        </w:rPr>
      </w:pPr>
      <w:r>
        <w:rPr>
          <w:rFonts w:ascii="Palatino Linotype" w:hAnsi="Palatino Linotype" w:cs="CLJAJ P+ Univers"/>
          <w:sz w:val="22"/>
          <w:szCs w:val="22"/>
          <w:lang w:val="nl-NL"/>
        </w:rPr>
        <w:tab/>
      </w:r>
      <w:r w:rsidR="0007617E" w:rsidRPr="0007617E">
        <w:rPr>
          <w:rFonts w:ascii="Palatino Linotype" w:hAnsi="Palatino Linotype" w:cs="CLJAJ P+ Univers"/>
          <w:sz w:val="22"/>
          <w:szCs w:val="22"/>
          <w:lang w:val="nl-NL"/>
        </w:rPr>
        <w:t>dat de werkloosheid op Curaçao, zoals de Gouverneur stelt, zonder meer hoog is te noeme</w:t>
      </w:r>
      <w:r>
        <w:rPr>
          <w:rFonts w:ascii="Palatino Linotype" w:hAnsi="Palatino Linotype" w:cs="CLJAJ P+ Univers"/>
          <w:sz w:val="22"/>
          <w:szCs w:val="22"/>
          <w:lang w:val="nl-NL"/>
        </w:rPr>
        <w:t>n;</w:t>
      </w:r>
    </w:p>
    <w:p w:rsidR="00F93F8E" w:rsidRDefault="00636E78" w:rsidP="00FF0921">
      <w:pPr>
        <w:pStyle w:val="Default"/>
        <w:jc w:val="both"/>
        <w:rPr>
          <w:rFonts w:ascii="Palatino Linotype" w:hAnsi="Palatino Linotype" w:cs="CLJAJ P+ Univers"/>
          <w:sz w:val="22"/>
          <w:szCs w:val="22"/>
          <w:lang w:val="nl-NL"/>
        </w:rPr>
      </w:pPr>
      <w:r>
        <w:rPr>
          <w:rFonts w:ascii="Palatino Linotype" w:hAnsi="Palatino Linotype" w:cs="CLJAJ P+ Univers"/>
          <w:sz w:val="22"/>
          <w:szCs w:val="22"/>
          <w:lang w:val="nl-NL"/>
        </w:rPr>
        <w:tab/>
      </w:r>
      <w:r w:rsidR="0007617E" w:rsidRPr="0007617E">
        <w:rPr>
          <w:rFonts w:ascii="Palatino Linotype" w:hAnsi="Palatino Linotype" w:cs="CLJAJ P+ Univers"/>
          <w:sz w:val="22"/>
          <w:szCs w:val="22"/>
          <w:lang w:val="nl-NL"/>
        </w:rPr>
        <w:t xml:space="preserve">dat het bevorderen van een rechtvaardige kans op werkgelegenheid voor de lokale bevolking een legitiem doel is; </w:t>
      </w:r>
    </w:p>
    <w:p w:rsidR="003954FB" w:rsidRDefault="00F93F8E" w:rsidP="00FF0921">
      <w:pPr>
        <w:pStyle w:val="Default"/>
        <w:jc w:val="both"/>
        <w:rPr>
          <w:rFonts w:ascii="Palatino Linotype" w:hAnsi="Palatino Linotype" w:cs="CLJAJ P+ Univers"/>
          <w:sz w:val="22"/>
          <w:szCs w:val="22"/>
          <w:lang w:val="nl-NL"/>
        </w:rPr>
      </w:pPr>
      <w:r>
        <w:rPr>
          <w:rFonts w:ascii="Palatino Linotype" w:hAnsi="Palatino Linotype" w:cs="CLJAJ P+ Univers"/>
          <w:sz w:val="22"/>
          <w:szCs w:val="22"/>
          <w:lang w:val="nl-NL"/>
        </w:rPr>
        <w:tab/>
      </w:r>
      <w:proofErr w:type="gramStart"/>
      <w:r w:rsidR="0007617E" w:rsidRPr="0007617E">
        <w:rPr>
          <w:rFonts w:ascii="Palatino Linotype" w:hAnsi="Palatino Linotype" w:cs="CLJAJ P+ Univers"/>
          <w:sz w:val="22"/>
          <w:szCs w:val="22"/>
          <w:lang w:val="nl-NL"/>
        </w:rPr>
        <w:t xml:space="preserve">dat het onderscheid tussen lokale en niet-lokale arbeidskrachten niet passend is omdat personen die geen of niet meer onderdeel uitmaken van de lokale bevolking (niet op Curaçao woonachtig zijn) wel als lokale arbeidskracht in de zin van de ontwerp landsverordening worden beschouwd; </w:t>
      </w:r>
      <w:proofErr w:type="gramEnd"/>
    </w:p>
    <w:p w:rsidR="003954FB" w:rsidRDefault="003954FB" w:rsidP="00FF0921">
      <w:pPr>
        <w:pStyle w:val="Default"/>
        <w:jc w:val="both"/>
        <w:rPr>
          <w:rFonts w:ascii="Palatino Linotype" w:hAnsi="Palatino Linotype" w:cs="CLJAJ P+ Univers"/>
          <w:sz w:val="22"/>
          <w:szCs w:val="22"/>
          <w:lang w:val="nl-NL"/>
        </w:rPr>
      </w:pPr>
      <w:r>
        <w:rPr>
          <w:rFonts w:ascii="Palatino Linotype" w:hAnsi="Palatino Linotype" w:cs="CLJAJ P+ Univers"/>
          <w:sz w:val="22"/>
          <w:szCs w:val="22"/>
          <w:lang w:val="nl-NL"/>
        </w:rPr>
        <w:tab/>
      </w:r>
      <w:r w:rsidR="0007617E" w:rsidRPr="0007617E">
        <w:rPr>
          <w:rFonts w:ascii="Palatino Linotype" w:hAnsi="Palatino Linotype" w:cs="CLJAJ P+ Univers"/>
          <w:sz w:val="22"/>
          <w:szCs w:val="22"/>
          <w:lang w:val="nl-NL"/>
        </w:rPr>
        <w:t xml:space="preserve">dat uit de stukken blijkt dat geen onderzoek is verricht naar de oorzaak van de knelpunten op de lokale arbeidsmarkt en dat daarom niet kan worden beoordeeld of de ontwerp landsverordening daadwerkelijk geschikt is om de werkgelegenheid voor de lokale bevolking te bevorderen; </w:t>
      </w:r>
    </w:p>
    <w:p w:rsidR="003954FB" w:rsidRDefault="003954FB" w:rsidP="00FF0921">
      <w:pPr>
        <w:pStyle w:val="Default"/>
        <w:jc w:val="both"/>
        <w:rPr>
          <w:rFonts w:ascii="Palatino Linotype" w:hAnsi="Palatino Linotype" w:cs="CLJAJ P+ Univers"/>
          <w:sz w:val="22"/>
          <w:szCs w:val="22"/>
          <w:lang w:val="nl-NL"/>
        </w:rPr>
      </w:pPr>
      <w:r>
        <w:rPr>
          <w:rFonts w:ascii="Palatino Linotype" w:hAnsi="Palatino Linotype" w:cs="CLJAJ P+ Univers"/>
          <w:sz w:val="22"/>
          <w:szCs w:val="22"/>
          <w:lang w:val="nl-NL"/>
        </w:rPr>
        <w:tab/>
      </w:r>
      <w:r w:rsidR="0007617E" w:rsidRPr="0007617E">
        <w:rPr>
          <w:rFonts w:ascii="Palatino Linotype" w:hAnsi="Palatino Linotype" w:cs="CLJAJ P+ Univers"/>
          <w:sz w:val="22"/>
          <w:szCs w:val="22"/>
          <w:lang w:val="nl-NL"/>
        </w:rPr>
        <w:t xml:space="preserve">dat een dergelijk onderzoek ook na herhaalde verzoeken van de Gouverneur tot nadere analyse of onderbouwing niet is verricht, althans het resultaat van een dergelijk onderzoek niet aan de Gouverneur is verstrekt; </w:t>
      </w:r>
    </w:p>
    <w:p w:rsidR="00D86DFE" w:rsidRDefault="00D86DFE" w:rsidP="00FF0921">
      <w:pPr>
        <w:pStyle w:val="Default"/>
        <w:jc w:val="both"/>
        <w:rPr>
          <w:rFonts w:ascii="Palatino Linotype" w:hAnsi="Palatino Linotype" w:cs="CLJAJ P+ Univers"/>
          <w:sz w:val="22"/>
          <w:szCs w:val="22"/>
          <w:lang w:val="nl-NL"/>
        </w:rPr>
      </w:pPr>
      <w:r>
        <w:rPr>
          <w:rFonts w:ascii="Palatino Linotype" w:hAnsi="Palatino Linotype" w:cs="CLJAJ P+ Univers"/>
          <w:sz w:val="22"/>
          <w:szCs w:val="22"/>
          <w:lang w:val="nl-NL"/>
        </w:rPr>
        <w:tab/>
      </w:r>
      <w:r w:rsidR="0007617E" w:rsidRPr="0007617E">
        <w:rPr>
          <w:rFonts w:ascii="Palatino Linotype" w:hAnsi="Palatino Linotype" w:cs="CLJAJ P+ Univers"/>
          <w:sz w:val="22"/>
          <w:szCs w:val="22"/>
          <w:lang w:val="nl-NL"/>
        </w:rPr>
        <w:t>dat daardoor evenmin aannemelijk is gemaakt dat het onderscheid tussen lokale en niet-lokale arbeidskrachte</w:t>
      </w:r>
      <w:r>
        <w:rPr>
          <w:rFonts w:ascii="Palatino Linotype" w:hAnsi="Palatino Linotype" w:cs="CLJAJ P+ Univers"/>
          <w:sz w:val="22"/>
          <w:szCs w:val="22"/>
          <w:lang w:val="nl-NL"/>
        </w:rPr>
        <w:t>n, dat in de ontwerp landsveror</w:t>
      </w:r>
      <w:r w:rsidR="0007617E" w:rsidRPr="0007617E">
        <w:rPr>
          <w:rFonts w:ascii="Palatino Linotype" w:hAnsi="Palatino Linotype" w:cs="CLJAJ P+ Univers"/>
          <w:sz w:val="22"/>
          <w:szCs w:val="22"/>
          <w:lang w:val="nl-NL"/>
        </w:rPr>
        <w:t>dening wordt gemaakt, de werkgelegenheid voor de lokale bevolking door juiste toepassing van bestaande wettelijk</w:t>
      </w:r>
      <w:r>
        <w:rPr>
          <w:rFonts w:ascii="Palatino Linotype" w:hAnsi="Palatino Linotype" w:cs="CLJAJ P+ Univers"/>
          <w:sz w:val="22"/>
          <w:szCs w:val="22"/>
          <w:lang w:val="nl-NL"/>
        </w:rPr>
        <w:t>e regelingen, zoals de Landsver</w:t>
      </w:r>
      <w:r w:rsidR="0007617E" w:rsidRPr="0007617E">
        <w:rPr>
          <w:rFonts w:ascii="Palatino Linotype" w:hAnsi="Palatino Linotype" w:cs="CLJAJ P+ Univers"/>
          <w:sz w:val="22"/>
          <w:szCs w:val="22"/>
          <w:lang w:val="nl-NL"/>
        </w:rPr>
        <w:t xml:space="preserve">ordening toelating en uitzetting, de </w:t>
      </w:r>
      <w:r>
        <w:rPr>
          <w:rFonts w:ascii="Palatino Linotype" w:hAnsi="Palatino Linotype" w:cs="CLJAJ P+ Univers"/>
          <w:sz w:val="22"/>
          <w:szCs w:val="22"/>
          <w:lang w:val="nl-NL"/>
        </w:rPr>
        <w:t>Landsverordening arbeid vreemdel</w:t>
      </w:r>
      <w:r w:rsidR="0007617E" w:rsidRPr="0007617E">
        <w:rPr>
          <w:rFonts w:ascii="Palatino Linotype" w:hAnsi="Palatino Linotype" w:cs="CLJAJ P+ Univers"/>
          <w:sz w:val="22"/>
          <w:szCs w:val="22"/>
          <w:lang w:val="nl-NL"/>
        </w:rPr>
        <w:t xml:space="preserve">ingen en het Toelatingsbesluit, alsmede door het uitoefenen van deugdelijke controle op de naleving en handhaving daarvan, niet in voldoende mate kan worden bevorderd; </w:t>
      </w:r>
    </w:p>
    <w:p w:rsidR="00D86DFE" w:rsidRDefault="00D86DFE" w:rsidP="00FF0921">
      <w:pPr>
        <w:pStyle w:val="Default"/>
        <w:jc w:val="both"/>
        <w:rPr>
          <w:rFonts w:ascii="Palatino Linotype" w:hAnsi="Palatino Linotype" w:cs="CLJAJ P+ Univers"/>
          <w:sz w:val="22"/>
          <w:szCs w:val="22"/>
          <w:lang w:val="nl-NL"/>
        </w:rPr>
      </w:pPr>
      <w:r>
        <w:rPr>
          <w:rFonts w:ascii="Palatino Linotype" w:hAnsi="Palatino Linotype" w:cs="CLJAJ P+ Univers"/>
          <w:sz w:val="22"/>
          <w:szCs w:val="22"/>
          <w:lang w:val="nl-NL"/>
        </w:rPr>
        <w:tab/>
      </w:r>
      <w:r w:rsidR="0007617E" w:rsidRPr="0007617E">
        <w:rPr>
          <w:rFonts w:ascii="Palatino Linotype" w:hAnsi="Palatino Linotype" w:cs="CLJAJ P+ Univers"/>
          <w:sz w:val="22"/>
          <w:szCs w:val="22"/>
          <w:lang w:val="nl-NL"/>
        </w:rPr>
        <w:t>dat de ontwerp landsverordening derhalve ook niet voldoet aan het subsidiariteitsbeginsel;</w:t>
      </w:r>
    </w:p>
    <w:p w:rsidR="00D86DFE" w:rsidRDefault="00D86DFE" w:rsidP="00FF0921">
      <w:pPr>
        <w:pStyle w:val="Default"/>
        <w:jc w:val="both"/>
        <w:rPr>
          <w:rFonts w:ascii="Palatino Linotype" w:hAnsi="Palatino Linotype" w:cs="CLJAJ P+ Univers"/>
          <w:sz w:val="22"/>
          <w:szCs w:val="22"/>
          <w:lang w:val="nl-NL"/>
        </w:rPr>
      </w:pPr>
      <w:r>
        <w:rPr>
          <w:rFonts w:ascii="Palatino Linotype" w:hAnsi="Palatino Linotype" w:cs="CLJAJ P+ Univers"/>
          <w:sz w:val="22"/>
          <w:szCs w:val="22"/>
          <w:lang w:val="nl-NL"/>
        </w:rPr>
        <w:tab/>
      </w:r>
      <w:r w:rsidR="0007617E" w:rsidRPr="0007617E">
        <w:rPr>
          <w:rFonts w:ascii="Palatino Linotype" w:hAnsi="Palatino Linotype" w:cs="CLJAJ P+ Univers"/>
          <w:sz w:val="22"/>
          <w:szCs w:val="22"/>
          <w:lang w:val="nl-NL"/>
        </w:rPr>
        <w:t xml:space="preserve"> dat zonder toereikende duiding over de aard en oorzaken van de werkloosheid van de lokale bevolking en de mogelijke ongewenste neveneffecten van de ontwerp landsverordening, de proportionaliteit van de inbreuk op het gelijkheidsbeginsel niet kan worden aangetoond; </w:t>
      </w:r>
    </w:p>
    <w:p w:rsidR="00D86DFE" w:rsidRDefault="00D86DFE" w:rsidP="00FF0921">
      <w:pPr>
        <w:pStyle w:val="Default"/>
        <w:jc w:val="both"/>
        <w:rPr>
          <w:rFonts w:ascii="Palatino Linotype" w:hAnsi="Palatino Linotype" w:cs="CLJAJ P+ Univers"/>
          <w:sz w:val="22"/>
          <w:szCs w:val="22"/>
          <w:lang w:val="nl-NL"/>
        </w:rPr>
      </w:pPr>
      <w:r>
        <w:rPr>
          <w:rFonts w:ascii="Palatino Linotype" w:hAnsi="Palatino Linotype" w:cs="CLJAJ P+ Univers"/>
          <w:sz w:val="22"/>
          <w:szCs w:val="22"/>
          <w:lang w:val="nl-NL"/>
        </w:rPr>
        <w:tab/>
      </w:r>
      <w:r w:rsidR="0007617E" w:rsidRPr="0007617E">
        <w:rPr>
          <w:rFonts w:ascii="Palatino Linotype" w:hAnsi="Palatino Linotype" w:cs="CLJAJ P+ Univers"/>
          <w:sz w:val="22"/>
          <w:szCs w:val="22"/>
          <w:lang w:val="nl-NL"/>
        </w:rPr>
        <w:t xml:space="preserve">dat er derhalve aan het onderscheid dat in de ontwerp </w:t>
      </w:r>
      <w:r w:rsidRPr="0007617E">
        <w:rPr>
          <w:rFonts w:ascii="Palatino Linotype" w:hAnsi="Palatino Linotype" w:cs="CLJAJ P+ Univers"/>
          <w:sz w:val="22"/>
          <w:szCs w:val="22"/>
          <w:lang w:val="nl-NL"/>
        </w:rPr>
        <w:t>landsverordening</w:t>
      </w:r>
      <w:r w:rsidR="0007617E" w:rsidRPr="0007617E">
        <w:rPr>
          <w:rFonts w:ascii="Palatino Linotype" w:hAnsi="Palatino Linotype" w:cs="CLJAJ P+ Univers"/>
          <w:sz w:val="22"/>
          <w:szCs w:val="22"/>
          <w:lang w:val="nl-NL"/>
        </w:rPr>
        <w:t xml:space="preserve"> wordt gemaakt tussen lokale en niet-lokale arbeidskrachten geen objectieve rechtvaardigingsgrond ten grondslag ligt; </w:t>
      </w:r>
    </w:p>
    <w:p w:rsidR="00D86DFE" w:rsidRDefault="00D86DFE" w:rsidP="00FF0921">
      <w:pPr>
        <w:pStyle w:val="Default"/>
        <w:jc w:val="both"/>
        <w:rPr>
          <w:rFonts w:ascii="Palatino Linotype" w:hAnsi="Palatino Linotype" w:cs="CLJAJ P+ Univers"/>
          <w:sz w:val="22"/>
          <w:szCs w:val="22"/>
          <w:lang w:val="nl-NL"/>
        </w:rPr>
      </w:pPr>
      <w:r>
        <w:rPr>
          <w:rFonts w:ascii="Palatino Linotype" w:hAnsi="Palatino Linotype" w:cs="CLJAJ P+ Univers"/>
          <w:sz w:val="22"/>
          <w:szCs w:val="22"/>
          <w:lang w:val="nl-NL"/>
        </w:rPr>
        <w:tab/>
      </w:r>
      <w:r w:rsidR="0007617E" w:rsidRPr="0007617E">
        <w:rPr>
          <w:rFonts w:ascii="Palatino Linotype" w:hAnsi="Palatino Linotype" w:cs="CLJAJ P+ Univers"/>
          <w:sz w:val="22"/>
          <w:szCs w:val="22"/>
          <w:lang w:val="nl-NL"/>
        </w:rPr>
        <w:t xml:space="preserve">dat de ontwerp landsverordening derhalve in strijd is met een </w:t>
      </w:r>
      <w:r w:rsidRPr="0007617E">
        <w:rPr>
          <w:rFonts w:ascii="Palatino Linotype" w:hAnsi="Palatino Linotype" w:cs="CLJAJ P+ Univers"/>
          <w:sz w:val="22"/>
          <w:szCs w:val="22"/>
          <w:lang w:val="nl-NL"/>
        </w:rPr>
        <w:t>internationale</w:t>
      </w:r>
      <w:r w:rsidR="0007617E" w:rsidRPr="0007617E">
        <w:rPr>
          <w:rFonts w:ascii="Palatino Linotype" w:hAnsi="Palatino Linotype" w:cs="CLJAJ P+ Univers"/>
          <w:sz w:val="22"/>
          <w:szCs w:val="22"/>
          <w:lang w:val="nl-NL"/>
        </w:rPr>
        <w:t xml:space="preserve"> regeling en dat de Gouverneur deze terecht niet heeft vastgesteld; </w:t>
      </w:r>
    </w:p>
    <w:p w:rsidR="00D86DFE" w:rsidRDefault="00D86DFE" w:rsidP="00FF0921">
      <w:pPr>
        <w:pStyle w:val="Default"/>
        <w:jc w:val="both"/>
        <w:rPr>
          <w:rFonts w:ascii="Palatino Linotype" w:hAnsi="Palatino Linotype" w:cs="CLJAJ P+ Univers"/>
          <w:sz w:val="22"/>
          <w:szCs w:val="22"/>
          <w:lang w:val="nl-NL"/>
        </w:rPr>
      </w:pPr>
      <w:r>
        <w:rPr>
          <w:rFonts w:ascii="Palatino Linotype" w:hAnsi="Palatino Linotype" w:cs="CLJAJ P+ Univers"/>
          <w:sz w:val="22"/>
          <w:szCs w:val="22"/>
          <w:lang w:val="nl-NL"/>
        </w:rPr>
        <w:tab/>
      </w:r>
      <w:r w:rsidR="0007617E" w:rsidRPr="0007617E">
        <w:rPr>
          <w:rFonts w:ascii="Palatino Linotype" w:hAnsi="Palatino Linotype" w:cs="CLJAJ P+ Univers"/>
          <w:sz w:val="22"/>
          <w:szCs w:val="22"/>
          <w:lang w:val="nl-NL"/>
        </w:rPr>
        <w:t xml:space="preserve">De Raad van State van het Koninkrijk gehoord (advies van 29 juni 2017, W04.17.0107/I/K); </w:t>
      </w:r>
    </w:p>
    <w:p w:rsidR="00D86DFE" w:rsidRDefault="00D86DFE" w:rsidP="00FF0921">
      <w:pPr>
        <w:pStyle w:val="Default"/>
        <w:jc w:val="both"/>
        <w:rPr>
          <w:rFonts w:ascii="Palatino Linotype" w:hAnsi="Palatino Linotype" w:cs="CLJAJ P+ Univers"/>
          <w:sz w:val="22"/>
          <w:szCs w:val="22"/>
          <w:lang w:val="nl-NL"/>
        </w:rPr>
      </w:pPr>
      <w:r>
        <w:rPr>
          <w:rFonts w:ascii="Palatino Linotype" w:hAnsi="Palatino Linotype" w:cs="CLJAJ P+ Univers"/>
          <w:sz w:val="22"/>
          <w:szCs w:val="22"/>
          <w:lang w:val="nl-NL"/>
        </w:rPr>
        <w:tab/>
      </w:r>
      <w:r w:rsidR="0007617E" w:rsidRPr="0007617E">
        <w:rPr>
          <w:rFonts w:ascii="Palatino Linotype" w:hAnsi="Palatino Linotype" w:cs="CLJAJ P+ Univers"/>
          <w:sz w:val="22"/>
          <w:szCs w:val="22"/>
          <w:lang w:val="nl-NL"/>
        </w:rPr>
        <w:t xml:space="preserve">Artikel 10 van het Statuut voor het Koninkrijk in acht genomen zijnde; </w:t>
      </w:r>
    </w:p>
    <w:p w:rsidR="00D86DFE" w:rsidRDefault="00D86DFE" w:rsidP="00636E78">
      <w:pPr>
        <w:pStyle w:val="Default"/>
        <w:rPr>
          <w:rFonts w:ascii="Palatino Linotype" w:hAnsi="Palatino Linotype" w:cs="CLJAJ P+ Univers"/>
          <w:sz w:val="22"/>
          <w:szCs w:val="22"/>
          <w:lang w:val="nl-NL"/>
        </w:rPr>
      </w:pPr>
    </w:p>
    <w:p w:rsidR="0007617E" w:rsidRDefault="0007617E" w:rsidP="00636E78">
      <w:pPr>
        <w:pStyle w:val="Default"/>
        <w:rPr>
          <w:rFonts w:ascii="Palatino Linotype" w:hAnsi="Palatino Linotype" w:cs="CLJAJ P+ Univers"/>
          <w:sz w:val="22"/>
          <w:szCs w:val="22"/>
          <w:lang w:val="nl-NL"/>
        </w:rPr>
      </w:pPr>
      <w:r w:rsidRPr="0007617E">
        <w:rPr>
          <w:rFonts w:ascii="Palatino Linotype" w:hAnsi="Palatino Linotype" w:cs="CLJAJ P+ Univers"/>
          <w:sz w:val="22"/>
          <w:szCs w:val="22"/>
          <w:lang w:val="nl-NL"/>
        </w:rPr>
        <w:t xml:space="preserve">Hebben goedgevonden en verstaan: </w:t>
      </w:r>
    </w:p>
    <w:p w:rsidR="00D86DFE" w:rsidRPr="0007617E" w:rsidRDefault="00D86DFE" w:rsidP="00636E78">
      <w:pPr>
        <w:pStyle w:val="Default"/>
        <w:rPr>
          <w:rFonts w:ascii="Palatino Linotype" w:hAnsi="Palatino Linotype" w:cs="CLJAJ P+ Univers"/>
          <w:sz w:val="22"/>
          <w:szCs w:val="22"/>
          <w:lang w:val="nl-NL"/>
        </w:rPr>
      </w:pPr>
    </w:p>
    <w:p w:rsidR="0007617E" w:rsidRPr="0007617E" w:rsidRDefault="0007617E" w:rsidP="0007617E">
      <w:pPr>
        <w:widowControl/>
        <w:autoSpaceDE w:val="0"/>
        <w:autoSpaceDN w:val="0"/>
        <w:adjustRightInd w:val="0"/>
        <w:rPr>
          <w:rFonts w:ascii="Palatino Linotype" w:hAnsi="Palatino Linotype" w:cs="CLJAJ M+ Univers"/>
          <w:snapToGrid/>
          <w:color w:val="000000"/>
          <w:sz w:val="22"/>
          <w:szCs w:val="22"/>
          <w:lang w:val="nl-NL"/>
        </w:rPr>
      </w:pPr>
      <w:r w:rsidRPr="0007617E">
        <w:rPr>
          <w:rFonts w:ascii="Palatino Linotype" w:hAnsi="Palatino Linotype" w:cs="CLJAJ M+ Univers"/>
          <w:b/>
          <w:bCs/>
          <w:snapToGrid/>
          <w:color w:val="000000"/>
          <w:sz w:val="22"/>
          <w:szCs w:val="22"/>
          <w:lang w:val="nl-NL"/>
        </w:rPr>
        <w:t xml:space="preserve">Enig artikel </w:t>
      </w:r>
    </w:p>
    <w:p w:rsidR="0007617E" w:rsidRDefault="00D86DFE" w:rsidP="00FF0921">
      <w:pPr>
        <w:widowControl/>
        <w:autoSpaceDE w:val="0"/>
        <w:autoSpaceDN w:val="0"/>
        <w:adjustRightInd w:val="0"/>
        <w:jc w:val="both"/>
        <w:rPr>
          <w:rFonts w:ascii="Palatino Linotype" w:hAnsi="Palatino Linotype" w:cs="CLJAJ P+ Univers"/>
          <w:snapToGrid/>
          <w:color w:val="000000"/>
          <w:sz w:val="22"/>
          <w:szCs w:val="22"/>
          <w:lang w:val="nl-NL"/>
        </w:rPr>
      </w:pPr>
      <w:r>
        <w:rPr>
          <w:rFonts w:ascii="Palatino Linotype" w:hAnsi="Palatino Linotype" w:cs="CLJAJ P+ Univers"/>
          <w:snapToGrid/>
          <w:color w:val="000000"/>
          <w:sz w:val="22"/>
          <w:szCs w:val="22"/>
          <w:lang w:val="nl-NL"/>
        </w:rPr>
        <w:tab/>
      </w:r>
      <w:r w:rsidR="0007617E" w:rsidRPr="0007617E">
        <w:rPr>
          <w:rFonts w:ascii="Palatino Linotype" w:hAnsi="Palatino Linotype" w:cs="CLJAJ P+ Univers"/>
          <w:snapToGrid/>
          <w:color w:val="000000"/>
          <w:sz w:val="22"/>
          <w:szCs w:val="22"/>
          <w:lang w:val="nl-NL"/>
        </w:rPr>
        <w:t xml:space="preserve">De ontwerp landsverordening ter bevordering van een rechtvaardige kans op werk voor lokale arbeidskrachten (Landsverordening 80-20 regeling) is in strijd met artikel 1 van het Twaalfde Protocol bij het Verdrag tot bescherming van de rechten van de mens en de fundamentele vrijheden (EVRM). De Gouverneur heeft de ontwerp landsverordening terecht niet vastgesteld. </w:t>
      </w:r>
    </w:p>
    <w:p w:rsidR="00D86DFE" w:rsidRPr="0007617E" w:rsidRDefault="00D86DFE" w:rsidP="00FF0921">
      <w:pPr>
        <w:widowControl/>
        <w:autoSpaceDE w:val="0"/>
        <w:autoSpaceDN w:val="0"/>
        <w:adjustRightInd w:val="0"/>
        <w:jc w:val="both"/>
        <w:rPr>
          <w:rFonts w:ascii="Palatino Linotype" w:hAnsi="Palatino Linotype" w:cs="CLJAJ P+ Univers"/>
          <w:snapToGrid/>
          <w:color w:val="000000"/>
          <w:sz w:val="22"/>
          <w:szCs w:val="22"/>
          <w:lang w:val="nl-NL"/>
        </w:rPr>
      </w:pPr>
    </w:p>
    <w:p w:rsidR="003D25AC" w:rsidRDefault="0007617E" w:rsidP="00FF0921">
      <w:pPr>
        <w:tabs>
          <w:tab w:val="left" w:pos="-720"/>
        </w:tabs>
        <w:suppressAutoHyphens/>
        <w:jc w:val="both"/>
        <w:rPr>
          <w:rFonts w:ascii="Palatino Linotype" w:hAnsi="Palatino Linotype" w:cs="CLJAL M+ Univers"/>
          <w:i/>
          <w:iCs/>
          <w:snapToGrid/>
          <w:color w:val="000000"/>
          <w:sz w:val="22"/>
          <w:szCs w:val="22"/>
          <w:lang w:val="nl-NL"/>
        </w:rPr>
      </w:pPr>
      <w:r w:rsidRPr="005F0089">
        <w:rPr>
          <w:rFonts w:ascii="Palatino Linotype" w:hAnsi="Palatino Linotype" w:cs="CLJAL M+ Univers"/>
          <w:i/>
          <w:iCs/>
          <w:snapToGrid/>
          <w:color w:val="000000"/>
          <w:sz w:val="22"/>
          <w:szCs w:val="22"/>
          <w:lang w:val="nl-NL"/>
        </w:rPr>
        <w:t>Dit besluit treedt in werking met ingang van de dag na de datum van uitgifte van het Staatsblad en het Publicatieblad van Curaçao waarin het wordt geplaatst.</w:t>
      </w:r>
    </w:p>
    <w:p w:rsidR="00D86DFE" w:rsidRPr="005F0089" w:rsidRDefault="00D86DFE" w:rsidP="00FF0921">
      <w:pPr>
        <w:tabs>
          <w:tab w:val="left" w:pos="-720"/>
        </w:tabs>
        <w:suppressAutoHyphens/>
        <w:jc w:val="both"/>
        <w:rPr>
          <w:rFonts w:ascii="Palatino Linotype" w:hAnsi="Palatino Linotype" w:cs="CLJAL M+ Univers"/>
          <w:i/>
          <w:iCs/>
          <w:snapToGrid/>
          <w:color w:val="000000"/>
          <w:sz w:val="22"/>
          <w:szCs w:val="22"/>
          <w:lang w:val="nl-NL"/>
        </w:rPr>
      </w:pPr>
    </w:p>
    <w:p w:rsidR="00D86DFE" w:rsidRDefault="00D86DFE" w:rsidP="00FF0921">
      <w:pPr>
        <w:widowControl/>
        <w:autoSpaceDE w:val="0"/>
        <w:autoSpaceDN w:val="0"/>
        <w:adjustRightInd w:val="0"/>
        <w:jc w:val="both"/>
        <w:rPr>
          <w:rFonts w:ascii="Palatino Linotype" w:hAnsi="Palatino Linotype" w:cs="CLJAJ P+ Univers"/>
          <w:snapToGrid/>
          <w:color w:val="000000"/>
          <w:sz w:val="22"/>
          <w:szCs w:val="22"/>
          <w:lang w:val="nl-NL"/>
        </w:rPr>
      </w:pPr>
      <w:r>
        <w:rPr>
          <w:rFonts w:ascii="Palatino Linotype" w:hAnsi="Palatino Linotype" w:cs="CLJAJ P+ Univers"/>
          <w:snapToGrid/>
          <w:color w:val="000000"/>
          <w:sz w:val="22"/>
          <w:szCs w:val="22"/>
          <w:lang w:val="nl-NL"/>
        </w:rPr>
        <w:tab/>
      </w:r>
      <w:r w:rsidR="005F0089" w:rsidRPr="005F0089">
        <w:rPr>
          <w:rFonts w:ascii="Palatino Linotype" w:hAnsi="Palatino Linotype" w:cs="CLJAJ P+ Univers"/>
          <w:snapToGrid/>
          <w:color w:val="000000"/>
          <w:sz w:val="22"/>
          <w:szCs w:val="22"/>
          <w:lang w:val="nl-NL"/>
        </w:rPr>
        <w:t>Onze Minister van Binnenlandse Zaken en Koninkrijksrelaties is belast met de uitvoering van dit besluit dat in het Staatsblad en in het Publicatieblad van Curaçao zal worden geplaatst.</w:t>
      </w:r>
    </w:p>
    <w:p w:rsidR="00D86DFE" w:rsidRDefault="00D86DFE" w:rsidP="00FF0921">
      <w:pPr>
        <w:widowControl/>
        <w:autoSpaceDE w:val="0"/>
        <w:autoSpaceDN w:val="0"/>
        <w:adjustRightInd w:val="0"/>
        <w:jc w:val="both"/>
        <w:rPr>
          <w:rFonts w:ascii="Palatino Linotype" w:hAnsi="Palatino Linotype" w:cs="CLJAJ P+ Univers"/>
          <w:snapToGrid/>
          <w:color w:val="000000"/>
          <w:sz w:val="22"/>
          <w:szCs w:val="22"/>
          <w:lang w:val="nl-NL"/>
        </w:rPr>
      </w:pPr>
    </w:p>
    <w:p w:rsidR="00D86DFE" w:rsidRDefault="00D86DFE" w:rsidP="00FF0921">
      <w:pPr>
        <w:widowControl/>
        <w:autoSpaceDE w:val="0"/>
        <w:autoSpaceDN w:val="0"/>
        <w:adjustRightInd w:val="0"/>
        <w:jc w:val="both"/>
        <w:rPr>
          <w:rFonts w:ascii="Palatino Linotype" w:hAnsi="Palatino Linotype" w:cs="CLJAJ P+ Univers"/>
          <w:snapToGrid/>
          <w:color w:val="000000"/>
          <w:sz w:val="22"/>
          <w:szCs w:val="22"/>
          <w:lang w:val="nl-NL"/>
        </w:rPr>
      </w:pPr>
      <w:r>
        <w:rPr>
          <w:rFonts w:ascii="Palatino Linotype" w:hAnsi="Palatino Linotype" w:cs="CLJAJ P+ Univers"/>
          <w:snapToGrid/>
          <w:color w:val="000000"/>
          <w:sz w:val="22"/>
          <w:szCs w:val="22"/>
          <w:lang w:val="nl-NL"/>
        </w:rPr>
        <w:t>Gegeven te</w:t>
      </w:r>
      <w:r w:rsidR="005F0089" w:rsidRPr="005F0089">
        <w:rPr>
          <w:rFonts w:ascii="Palatino Linotype" w:hAnsi="Palatino Linotype" w:cs="CLJAJ P+ Univers"/>
          <w:snapToGrid/>
          <w:color w:val="000000"/>
          <w:sz w:val="22"/>
          <w:szCs w:val="22"/>
          <w:lang w:val="nl-NL"/>
        </w:rPr>
        <w:t xml:space="preserve"> Wassenaar, 15 september 2017 </w:t>
      </w:r>
    </w:p>
    <w:p w:rsidR="00D86DFE" w:rsidRDefault="00D86DFE" w:rsidP="005F0089">
      <w:pPr>
        <w:widowControl/>
        <w:autoSpaceDE w:val="0"/>
        <w:autoSpaceDN w:val="0"/>
        <w:adjustRightInd w:val="0"/>
        <w:rPr>
          <w:rFonts w:ascii="Palatino Linotype" w:hAnsi="Palatino Linotype" w:cs="CLJAJ P+ Univers"/>
          <w:snapToGrid/>
          <w:color w:val="000000"/>
          <w:sz w:val="22"/>
          <w:szCs w:val="22"/>
          <w:lang w:val="nl-NL"/>
        </w:rPr>
      </w:pPr>
    </w:p>
    <w:p w:rsidR="00D86DFE" w:rsidRDefault="00D86DFE" w:rsidP="005F0089">
      <w:pPr>
        <w:widowControl/>
        <w:autoSpaceDE w:val="0"/>
        <w:autoSpaceDN w:val="0"/>
        <w:adjustRightInd w:val="0"/>
        <w:rPr>
          <w:rFonts w:ascii="Palatino Linotype" w:hAnsi="Palatino Linotype" w:cs="CLJAJ P+ Univers"/>
          <w:snapToGrid/>
          <w:color w:val="000000"/>
          <w:sz w:val="22"/>
          <w:szCs w:val="22"/>
          <w:lang w:val="nl-NL"/>
        </w:rPr>
      </w:pPr>
      <w:r>
        <w:rPr>
          <w:rFonts w:ascii="Palatino Linotype" w:hAnsi="Palatino Linotype" w:cs="CLJAJ P+ Univers"/>
          <w:snapToGrid/>
          <w:color w:val="000000"/>
          <w:sz w:val="22"/>
          <w:szCs w:val="22"/>
          <w:lang w:val="nl-NL"/>
        </w:rPr>
        <w:tab/>
      </w:r>
      <w:r>
        <w:rPr>
          <w:rFonts w:ascii="Palatino Linotype" w:hAnsi="Palatino Linotype" w:cs="CLJAJ P+ Univers"/>
          <w:snapToGrid/>
          <w:color w:val="000000"/>
          <w:sz w:val="22"/>
          <w:szCs w:val="22"/>
          <w:lang w:val="nl-NL"/>
        </w:rPr>
        <w:tab/>
      </w:r>
      <w:r>
        <w:rPr>
          <w:rFonts w:ascii="Palatino Linotype" w:hAnsi="Palatino Linotype" w:cs="CLJAJ P+ Univers"/>
          <w:snapToGrid/>
          <w:color w:val="000000"/>
          <w:sz w:val="22"/>
          <w:szCs w:val="22"/>
          <w:lang w:val="nl-NL"/>
        </w:rPr>
        <w:tab/>
      </w:r>
      <w:r>
        <w:rPr>
          <w:rFonts w:ascii="Palatino Linotype" w:hAnsi="Palatino Linotype" w:cs="CLJAJ P+ Univers"/>
          <w:snapToGrid/>
          <w:color w:val="000000"/>
          <w:sz w:val="22"/>
          <w:szCs w:val="22"/>
          <w:lang w:val="nl-NL"/>
        </w:rPr>
        <w:tab/>
      </w:r>
      <w:r>
        <w:rPr>
          <w:rFonts w:ascii="Palatino Linotype" w:hAnsi="Palatino Linotype" w:cs="CLJAJ P+ Univers"/>
          <w:snapToGrid/>
          <w:color w:val="000000"/>
          <w:sz w:val="22"/>
          <w:szCs w:val="22"/>
          <w:lang w:val="nl-NL"/>
        </w:rPr>
        <w:tab/>
      </w:r>
      <w:r>
        <w:rPr>
          <w:rFonts w:ascii="Palatino Linotype" w:hAnsi="Palatino Linotype" w:cs="CLJAJ P+ Univers"/>
          <w:snapToGrid/>
          <w:color w:val="000000"/>
          <w:sz w:val="22"/>
          <w:szCs w:val="22"/>
          <w:lang w:val="nl-NL"/>
        </w:rPr>
        <w:tab/>
      </w:r>
      <w:r>
        <w:rPr>
          <w:rFonts w:ascii="Palatino Linotype" w:hAnsi="Palatino Linotype" w:cs="CLJAJ P+ Univers"/>
          <w:snapToGrid/>
          <w:color w:val="000000"/>
          <w:sz w:val="22"/>
          <w:szCs w:val="22"/>
          <w:lang w:val="nl-NL"/>
        </w:rPr>
        <w:tab/>
      </w:r>
      <w:r>
        <w:rPr>
          <w:rFonts w:ascii="Palatino Linotype" w:hAnsi="Palatino Linotype" w:cs="CLJAJ P+ Univers"/>
          <w:snapToGrid/>
          <w:color w:val="000000"/>
          <w:sz w:val="22"/>
          <w:szCs w:val="22"/>
          <w:lang w:val="nl-NL"/>
        </w:rPr>
        <w:tab/>
      </w:r>
      <w:r>
        <w:rPr>
          <w:rFonts w:ascii="Palatino Linotype" w:hAnsi="Palatino Linotype" w:cs="CLJAJ P+ Univers"/>
          <w:snapToGrid/>
          <w:color w:val="000000"/>
          <w:sz w:val="22"/>
          <w:szCs w:val="22"/>
          <w:lang w:val="nl-NL"/>
        </w:rPr>
        <w:tab/>
      </w:r>
      <w:r>
        <w:rPr>
          <w:rFonts w:ascii="Palatino Linotype" w:hAnsi="Palatino Linotype" w:cs="CLJAJ P+ Univers"/>
          <w:snapToGrid/>
          <w:color w:val="000000"/>
          <w:sz w:val="22"/>
          <w:szCs w:val="22"/>
          <w:lang w:val="nl-NL"/>
        </w:rPr>
        <w:tab/>
      </w:r>
      <w:r w:rsidR="005F0089" w:rsidRPr="005F0089">
        <w:rPr>
          <w:rFonts w:ascii="Palatino Linotype" w:hAnsi="Palatino Linotype" w:cs="CLJAJ P+ Univers"/>
          <w:snapToGrid/>
          <w:color w:val="000000"/>
          <w:sz w:val="22"/>
          <w:szCs w:val="22"/>
          <w:lang w:val="nl-NL"/>
        </w:rPr>
        <w:t xml:space="preserve">Willem-Alexander </w:t>
      </w:r>
    </w:p>
    <w:p w:rsidR="00D86DFE" w:rsidRDefault="00D86DFE" w:rsidP="005F0089">
      <w:pPr>
        <w:widowControl/>
        <w:autoSpaceDE w:val="0"/>
        <w:autoSpaceDN w:val="0"/>
        <w:adjustRightInd w:val="0"/>
        <w:rPr>
          <w:rFonts w:ascii="Palatino Linotype" w:hAnsi="Palatino Linotype" w:cs="CLJAJ P+ Univers"/>
          <w:snapToGrid/>
          <w:color w:val="000000"/>
          <w:sz w:val="22"/>
          <w:szCs w:val="22"/>
          <w:lang w:val="nl-NL"/>
        </w:rPr>
      </w:pPr>
    </w:p>
    <w:p w:rsidR="00D86DFE" w:rsidRDefault="00D86DFE" w:rsidP="005F0089">
      <w:pPr>
        <w:widowControl/>
        <w:autoSpaceDE w:val="0"/>
        <w:autoSpaceDN w:val="0"/>
        <w:adjustRightInd w:val="0"/>
        <w:rPr>
          <w:rFonts w:ascii="Palatino Linotype" w:hAnsi="Palatino Linotype" w:cs="CLJAJ P+ Univers"/>
          <w:snapToGrid/>
          <w:color w:val="000000"/>
          <w:sz w:val="22"/>
          <w:szCs w:val="22"/>
          <w:lang w:val="nl-NL"/>
        </w:rPr>
      </w:pPr>
    </w:p>
    <w:p w:rsidR="00D86DFE" w:rsidRDefault="005F0089" w:rsidP="005F0089">
      <w:pPr>
        <w:widowControl/>
        <w:autoSpaceDE w:val="0"/>
        <w:autoSpaceDN w:val="0"/>
        <w:adjustRightInd w:val="0"/>
        <w:rPr>
          <w:rFonts w:ascii="Palatino Linotype" w:hAnsi="Palatino Linotype" w:cs="CLJAJ P+ Univers"/>
          <w:snapToGrid/>
          <w:color w:val="000000"/>
          <w:sz w:val="22"/>
          <w:szCs w:val="22"/>
          <w:lang w:val="nl-NL"/>
        </w:rPr>
      </w:pPr>
      <w:r w:rsidRPr="005F0089">
        <w:rPr>
          <w:rFonts w:ascii="Palatino Linotype" w:hAnsi="Palatino Linotype" w:cs="CLJAJ P+ Univers"/>
          <w:snapToGrid/>
          <w:color w:val="000000"/>
          <w:sz w:val="22"/>
          <w:szCs w:val="22"/>
          <w:lang w:val="nl-NL"/>
        </w:rPr>
        <w:t xml:space="preserve">De Minister van Binnenlandse Zaken en Koninkrijksrelaties, </w:t>
      </w:r>
    </w:p>
    <w:p w:rsidR="005F0089" w:rsidRDefault="005F0089" w:rsidP="005F0089">
      <w:pPr>
        <w:widowControl/>
        <w:autoSpaceDE w:val="0"/>
        <w:autoSpaceDN w:val="0"/>
        <w:adjustRightInd w:val="0"/>
        <w:rPr>
          <w:rFonts w:ascii="Palatino Linotype" w:hAnsi="Palatino Linotype" w:cs="CLJAJ P+ Univers"/>
          <w:snapToGrid/>
          <w:color w:val="000000"/>
          <w:sz w:val="22"/>
          <w:szCs w:val="22"/>
          <w:lang w:val="nl-NL"/>
        </w:rPr>
      </w:pPr>
      <w:r w:rsidRPr="005F0089">
        <w:rPr>
          <w:rFonts w:ascii="Palatino Linotype" w:hAnsi="Palatino Linotype" w:cs="CLJAJ P+ Univers"/>
          <w:snapToGrid/>
          <w:color w:val="000000"/>
          <w:sz w:val="22"/>
          <w:szCs w:val="22"/>
          <w:lang w:val="nl-NL"/>
        </w:rPr>
        <w:t xml:space="preserve">R.H.A. Plasterk </w:t>
      </w:r>
      <w:r w:rsidR="00D86DFE">
        <w:rPr>
          <w:rFonts w:ascii="Palatino Linotype" w:hAnsi="Palatino Linotype" w:cs="CLJAJ P+ Univers"/>
          <w:snapToGrid/>
          <w:color w:val="000000"/>
          <w:sz w:val="22"/>
          <w:szCs w:val="22"/>
          <w:lang w:val="nl-NL"/>
        </w:rPr>
        <w:tab/>
      </w:r>
      <w:r w:rsidR="00D86DFE">
        <w:rPr>
          <w:rFonts w:ascii="Palatino Linotype" w:hAnsi="Palatino Linotype" w:cs="CLJAJ P+ Univers"/>
          <w:snapToGrid/>
          <w:color w:val="000000"/>
          <w:sz w:val="22"/>
          <w:szCs w:val="22"/>
          <w:lang w:val="nl-NL"/>
        </w:rPr>
        <w:tab/>
      </w:r>
    </w:p>
    <w:p w:rsidR="00D86DFE" w:rsidRDefault="00D86DFE" w:rsidP="005F0089">
      <w:pPr>
        <w:widowControl/>
        <w:autoSpaceDE w:val="0"/>
        <w:autoSpaceDN w:val="0"/>
        <w:adjustRightInd w:val="0"/>
        <w:rPr>
          <w:rFonts w:ascii="Palatino Linotype" w:hAnsi="Palatino Linotype" w:cs="CLJAJ P+ Univers"/>
          <w:snapToGrid/>
          <w:color w:val="000000"/>
          <w:sz w:val="22"/>
          <w:szCs w:val="22"/>
          <w:lang w:val="nl-NL"/>
        </w:rPr>
      </w:pPr>
    </w:p>
    <w:p w:rsidR="00D86DFE" w:rsidRDefault="00D86DFE" w:rsidP="005F0089">
      <w:pPr>
        <w:widowControl/>
        <w:autoSpaceDE w:val="0"/>
        <w:autoSpaceDN w:val="0"/>
        <w:adjustRightInd w:val="0"/>
        <w:rPr>
          <w:rFonts w:ascii="Palatino Linotype" w:hAnsi="Palatino Linotype" w:cs="CLJAJ P+ Univers"/>
          <w:snapToGrid/>
          <w:color w:val="000000"/>
          <w:sz w:val="22"/>
          <w:szCs w:val="22"/>
          <w:lang w:val="nl-NL"/>
        </w:rPr>
      </w:pPr>
    </w:p>
    <w:p w:rsidR="00D86DFE" w:rsidRDefault="00D86DFE" w:rsidP="005F0089">
      <w:pPr>
        <w:widowControl/>
        <w:autoSpaceDE w:val="0"/>
        <w:autoSpaceDN w:val="0"/>
        <w:adjustRightInd w:val="0"/>
        <w:rPr>
          <w:rFonts w:ascii="Palatino Linotype" w:hAnsi="Palatino Linotype" w:cs="CLJAJ P+ Univers"/>
          <w:snapToGrid/>
          <w:color w:val="000000"/>
          <w:sz w:val="22"/>
          <w:szCs w:val="22"/>
          <w:lang w:val="nl-NL"/>
        </w:rPr>
      </w:pPr>
    </w:p>
    <w:p w:rsidR="00D86DFE" w:rsidRDefault="00D86DFE" w:rsidP="005F0089">
      <w:pPr>
        <w:widowControl/>
        <w:autoSpaceDE w:val="0"/>
        <w:autoSpaceDN w:val="0"/>
        <w:adjustRightInd w:val="0"/>
        <w:rPr>
          <w:rFonts w:ascii="Palatino Linotype" w:hAnsi="Palatino Linotype" w:cs="CLJAJ P+ Univers"/>
          <w:snapToGrid/>
          <w:color w:val="000000"/>
          <w:sz w:val="22"/>
          <w:szCs w:val="22"/>
          <w:lang w:val="nl-NL"/>
        </w:rPr>
      </w:pPr>
    </w:p>
    <w:p w:rsidR="00D86DFE" w:rsidRPr="00DB202B" w:rsidRDefault="00D86DFE" w:rsidP="00D86DFE">
      <w:pPr>
        <w:tabs>
          <w:tab w:val="left" w:pos="-720"/>
        </w:tabs>
        <w:suppressAutoHyphens/>
        <w:ind w:left="5103"/>
        <w:jc w:val="both"/>
        <w:rPr>
          <w:rFonts w:ascii="Palatino Linotype" w:hAnsi="Palatino Linotype"/>
          <w:bCs/>
          <w:spacing w:val="-3"/>
          <w:sz w:val="22"/>
          <w:szCs w:val="22"/>
          <w:lang w:val="nl-NL"/>
        </w:rPr>
      </w:pPr>
      <w:r w:rsidRPr="00DB202B">
        <w:rPr>
          <w:rFonts w:ascii="Palatino Linotype" w:hAnsi="Palatino Linotype"/>
          <w:bCs/>
          <w:spacing w:val="-3"/>
          <w:sz w:val="22"/>
          <w:szCs w:val="22"/>
          <w:lang w:val="nl-NL"/>
        </w:rPr>
        <w:t xml:space="preserve">Heeft opneming daarvan in het Publicatieblad bevolen, </w:t>
      </w:r>
    </w:p>
    <w:p w:rsidR="00D86DFE" w:rsidRPr="00DB202B" w:rsidRDefault="00D86DFE" w:rsidP="00D86DFE">
      <w:pPr>
        <w:tabs>
          <w:tab w:val="left" w:pos="-720"/>
        </w:tabs>
        <w:suppressAutoHyphens/>
        <w:ind w:left="5103"/>
        <w:jc w:val="both"/>
        <w:rPr>
          <w:rFonts w:ascii="Palatino Linotype" w:hAnsi="Palatino Linotype"/>
          <w:bCs/>
          <w:spacing w:val="-3"/>
          <w:sz w:val="22"/>
          <w:szCs w:val="22"/>
          <w:lang w:val="nl-NL"/>
        </w:rPr>
      </w:pPr>
    </w:p>
    <w:p w:rsidR="00D86DFE" w:rsidRPr="000A3A23" w:rsidRDefault="00FF0921" w:rsidP="00D86DFE">
      <w:pPr>
        <w:tabs>
          <w:tab w:val="left" w:pos="-720"/>
        </w:tabs>
        <w:suppressAutoHyphens/>
        <w:ind w:left="5103"/>
        <w:jc w:val="both"/>
        <w:rPr>
          <w:rFonts w:ascii="Palatino Linotype" w:hAnsi="Palatino Linotype"/>
          <w:bCs/>
          <w:spacing w:val="-3"/>
          <w:sz w:val="22"/>
          <w:szCs w:val="22"/>
          <w:lang w:val="nl-NL"/>
        </w:rPr>
      </w:pPr>
      <w:r>
        <w:rPr>
          <w:rFonts w:ascii="Palatino Linotype" w:hAnsi="Palatino Linotype"/>
          <w:bCs/>
          <w:spacing w:val="-3"/>
          <w:sz w:val="22"/>
          <w:szCs w:val="22"/>
          <w:lang w:val="nl-NL"/>
        </w:rPr>
        <w:t xml:space="preserve">Gegeven te </w:t>
      </w:r>
      <w:r w:rsidR="00CC0533">
        <w:rPr>
          <w:rFonts w:ascii="Palatino Linotype" w:hAnsi="Palatino Linotype"/>
          <w:bCs/>
          <w:spacing w:val="-3"/>
          <w:sz w:val="22"/>
          <w:szCs w:val="22"/>
          <w:lang w:val="nl-NL"/>
        </w:rPr>
        <w:t>Willemstad, 20 o</w:t>
      </w:r>
      <w:r w:rsidR="00D86DFE" w:rsidRPr="000A3A23">
        <w:rPr>
          <w:rFonts w:ascii="Palatino Linotype" w:hAnsi="Palatino Linotype"/>
          <w:bCs/>
          <w:spacing w:val="-3"/>
          <w:sz w:val="22"/>
          <w:szCs w:val="22"/>
          <w:lang w:val="nl-NL"/>
        </w:rPr>
        <w:t>ktober 2017</w:t>
      </w:r>
    </w:p>
    <w:p w:rsidR="00D86DFE" w:rsidRPr="000A3A23" w:rsidRDefault="00FF0921" w:rsidP="00FF0921">
      <w:pPr>
        <w:tabs>
          <w:tab w:val="left" w:pos="-720"/>
          <w:tab w:val="left" w:pos="6096"/>
        </w:tabs>
        <w:suppressAutoHyphens/>
        <w:ind w:left="5103"/>
        <w:jc w:val="both"/>
        <w:rPr>
          <w:rFonts w:ascii="Palatino Linotype" w:hAnsi="Palatino Linotype"/>
          <w:bCs/>
          <w:snapToGrid/>
          <w:spacing w:val="-3"/>
          <w:sz w:val="22"/>
          <w:szCs w:val="22"/>
          <w:lang w:val="nl-NL" w:eastAsia="nl-NL"/>
        </w:rPr>
      </w:pPr>
      <w:r>
        <w:rPr>
          <w:rFonts w:ascii="Palatino Linotype" w:hAnsi="Palatino Linotype"/>
          <w:bCs/>
          <w:snapToGrid/>
          <w:spacing w:val="-3"/>
          <w:sz w:val="22"/>
          <w:szCs w:val="22"/>
          <w:lang w:val="nl-NL" w:eastAsia="nl-NL"/>
        </w:rPr>
        <w:tab/>
      </w:r>
      <w:r w:rsidR="00D86DFE" w:rsidRPr="000A3A23">
        <w:rPr>
          <w:rFonts w:ascii="Palatino Linotype" w:hAnsi="Palatino Linotype"/>
          <w:bCs/>
          <w:snapToGrid/>
          <w:spacing w:val="-3"/>
          <w:sz w:val="22"/>
          <w:szCs w:val="22"/>
          <w:lang w:val="nl-NL" w:eastAsia="nl-NL"/>
        </w:rPr>
        <w:t>L.A. GEORGE-WOUT</w:t>
      </w:r>
    </w:p>
    <w:p w:rsidR="00D86DFE" w:rsidRDefault="00D86DFE" w:rsidP="00D86DFE">
      <w:pPr>
        <w:tabs>
          <w:tab w:val="left" w:pos="-720"/>
          <w:tab w:val="left" w:pos="6237"/>
        </w:tabs>
        <w:suppressAutoHyphens/>
        <w:ind w:left="5103"/>
        <w:jc w:val="both"/>
        <w:rPr>
          <w:rFonts w:ascii="Palatino Linotype" w:hAnsi="Palatino Linotype"/>
          <w:bCs/>
          <w:spacing w:val="-3"/>
          <w:sz w:val="22"/>
          <w:szCs w:val="22"/>
          <w:lang w:val="nl-NL"/>
        </w:rPr>
      </w:pPr>
    </w:p>
    <w:p w:rsidR="00D30EB7" w:rsidRDefault="00D30EB7" w:rsidP="00D86DFE">
      <w:pPr>
        <w:tabs>
          <w:tab w:val="left" w:pos="-720"/>
          <w:tab w:val="left" w:pos="6237"/>
        </w:tabs>
        <w:suppressAutoHyphens/>
        <w:ind w:left="5103"/>
        <w:jc w:val="both"/>
        <w:rPr>
          <w:rFonts w:ascii="Palatino Linotype" w:hAnsi="Palatino Linotype"/>
          <w:bCs/>
          <w:spacing w:val="-3"/>
          <w:sz w:val="22"/>
          <w:szCs w:val="22"/>
          <w:lang w:val="nl-NL"/>
        </w:rPr>
      </w:pPr>
    </w:p>
    <w:p w:rsidR="00D30EB7" w:rsidRDefault="00D30EB7" w:rsidP="00D86DFE">
      <w:pPr>
        <w:tabs>
          <w:tab w:val="left" w:pos="-720"/>
          <w:tab w:val="left" w:pos="6237"/>
        </w:tabs>
        <w:suppressAutoHyphens/>
        <w:ind w:left="5103"/>
        <w:jc w:val="both"/>
        <w:rPr>
          <w:rFonts w:ascii="Palatino Linotype" w:hAnsi="Palatino Linotype"/>
          <w:bCs/>
          <w:spacing w:val="-3"/>
          <w:sz w:val="22"/>
          <w:szCs w:val="22"/>
          <w:lang w:val="nl-NL"/>
        </w:rPr>
      </w:pPr>
    </w:p>
    <w:p w:rsidR="00D30EB7" w:rsidRPr="000A3A23" w:rsidRDefault="00D30EB7" w:rsidP="00D86DFE">
      <w:pPr>
        <w:tabs>
          <w:tab w:val="left" w:pos="-720"/>
          <w:tab w:val="left" w:pos="6237"/>
        </w:tabs>
        <w:suppressAutoHyphens/>
        <w:ind w:left="5103"/>
        <w:jc w:val="both"/>
        <w:rPr>
          <w:rFonts w:ascii="Palatino Linotype" w:hAnsi="Palatino Linotype"/>
          <w:bCs/>
          <w:spacing w:val="-3"/>
          <w:sz w:val="22"/>
          <w:szCs w:val="22"/>
          <w:lang w:val="nl-NL"/>
        </w:rPr>
      </w:pPr>
    </w:p>
    <w:p w:rsidR="00CC0533" w:rsidRPr="005F0089" w:rsidRDefault="00D86DFE" w:rsidP="00CC0533">
      <w:pPr>
        <w:tabs>
          <w:tab w:val="left" w:pos="-720"/>
        </w:tabs>
        <w:suppressAutoHyphens/>
        <w:ind w:left="5103"/>
        <w:jc w:val="both"/>
        <w:rPr>
          <w:rFonts w:ascii="Palatino Linotype" w:hAnsi="Palatino Linotype" w:cs="CLJAJ P+ Univers"/>
          <w:snapToGrid/>
          <w:color w:val="000000"/>
          <w:sz w:val="22"/>
          <w:szCs w:val="22"/>
          <w:lang w:val="nl-NL"/>
        </w:rPr>
      </w:pPr>
      <w:r w:rsidRPr="00D86DFE">
        <w:rPr>
          <w:rFonts w:ascii="Palatino Linotype" w:hAnsi="Palatino Linotype"/>
          <w:bCs/>
          <w:spacing w:val="-3"/>
          <w:sz w:val="22"/>
          <w:szCs w:val="22"/>
          <w:lang w:val="nl-NL"/>
        </w:rPr>
        <w:t xml:space="preserve">Uitgegeven </w:t>
      </w:r>
      <w:r w:rsidR="00D30EB7">
        <w:rPr>
          <w:rFonts w:ascii="Palatino Linotype" w:hAnsi="Palatino Linotype"/>
          <w:bCs/>
          <w:spacing w:val="-3"/>
          <w:sz w:val="22"/>
          <w:szCs w:val="22"/>
          <w:lang w:val="nl-NL"/>
        </w:rPr>
        <w:t xml:space="preserve">de </w:t>
      </w:r>
      <w:proofErr w:type="gramStart"/>
      <w:r w:rsidR="008A7ADC">
        <w:rPr>
          <w:rFonts w:ascii="Palatino Linotype" w:hAnsi="Palatino Linotype"/>
          <w:bCs/>
          <w:spacing w:val="-3"/>
          <w:sz w:val="22"/>
          <w:szCs w:val="22"/>
          <w:lang w:val="nl-NL"/>
        </w:rPr>
        <w:t>2</w:t>
      </w:r>
      <w:r w:rsidR="000D6553" w:rsidRPr="000D6553">
        <w:rPr>
          <w:rFonts w:ascii="Palatino Linotype" w:hAnsi="Palatino Linotype"/>
          <w:bCs/>
          <w:spacing w:val="-3"/>
          <w:sz w:val="22"/>
          <w:szCs w:val="22"/>
          <w:vertAlign w:val="superscript"/>
          <w:lang w:val="nl-NL"/>
        </w:rPr>
        <w:t>de</w:t>
      </w:r>
      <w:r w:rsidR="000D6553">
        <w:rPr>
          <w:rFonts w:ascii="Palatino Linotype" w:hAnsi="Palatino Linotype"/>
          <w:bCs/>
          <w:spacing w:val="-3"/>
          <w:sz w:val="22"/>
          <w:szCs w:val="22"/>
          <w:vertAlign w:val="superscript"/>
          <w:lang w:val="nl-NL"/>
        </w:rPr>
        <w:t xml:space="preserve"> </w:t>
      </w:r>
      <w:r w:rsidR="008A7ADC">
        <w:rPr>
          <w:rFonts w:ascii="Palatino Linotype" w:hAnsi="Palatino Linotype"/>
          <w:bCs/>
          <w:spacing w:val="-3"/>
          <w:sz w:val="22"/>
          <w:szCs w:val="22"/>
          <w:lang w:val="nl-NL"/>
        </w:rPr>
        <w:t xml:space="preserve"> </w:t>
      </w:r>
      <w:proofErr w:type="gramEnd"/>
      <w:r w:rsidR="008A7ADC">
        <w:rPr>
          <w:rFonts w:ascii="Palatino Linotype" w:hAnsi="Palatino Linotype"/>
          <w:bCs/>
          <w:spacing w:val="-3"/>
          <w:sz w:val="22"/>
          <w:szCs w:val="22"/>
          <w:lang w:val="nl-NL"/>
        </w:rPr>
        <w:t>maart 2018</w:t>
      </w:r>
    </w:p>
    <w:p w:rsidR="002E5CDC" w:rsidRPr="00104F19" w:rsidRDefault="002E5CDC" w:rsidP="002E5CDC">
      <w:pPr>
        <w:widowControl/>
        <w:tabs>
          <w:tab w:val="left" w:pos="5040"/>
        </w:tabs>
        <w:ind w:left="3600" w:firstLine="720"/>
        <w:rPr>
          <w:rFonts w:ascii="Times New Roman" w:hAnsi="Times New Roman"/>
          <w:snapToGrid/>
          <w:szCs w:val="24"/>
          <w:lang w:val="nl-NL"/>
        </w:rPr>
      </w:pPr>
      <w:r>
        <w:rPr>
          <w:rFonts w:ascii="Palatino Linotype" w:hAnsi="Palatino Linotype" w:cs="CLJAJ P+ Univers"/>
          <w:snapToGrid/>
          <w:color w:val="000000"/>
          <w:sz w:val="22"/>
          <w:szCs w:val="22"/>
          <w:lang w:val="nl-NL"/>
        </w:rPr>
        <w:tab/>
        <w:t xml:space="preserve"> </w:t>
      </w:r>
      <w:r w:rsidRPr="00104F19">
        <w:rPr>
          <w:rFonts w:ascii="Times New Roman" w:hAnsi="Times New Roman"/>
          <w:snapToGrid/>
          <w:szCs w:val="24"/>
          <w:lang w:val="nl-NL"/>
        </w:rPr>
        <w:t>De Minister van Algemene Zaken</w:t>
      </w:r>
      <w:r>
        <w:rPr>
          <w:rFonts w:ascii="Times New Roman" w:hAnsi="Times New Roman"/>
          <w:snapToGrid/>
          <w:szCs w:val="24"/>
          <w:lang w:val="nl-NL"/>
        </w:rPr>
        <w:t>,</w:t>
      </w:r>
    </w:p>
    <w:p w:rsidR="002E5CDC" w:rsidRDefault="002E5CDC" w:rsidP="002E5CDC">
      <w:pPr>
        <w:tabs>
          <w:tab w:val="left" w:pos="-720"/>
        </w:tabs>
        <w:suppressAutoHyphens/>
        <w:ind w:left="4253" w:right="1513"/>
        <w:jc w:val="center"/>
        <w:rPr>
          <w:rFonts w:ascii="Palatino Linotype" w:hAnsi="Palatino Linotype"/>
          <w:bCs/>
          <w:snapToGrid/>
          <w:spacing w:val="-3"/>
          <w:sz w:val="22"/>
          <w:szCs w:val="22"/>
          <w:lang w:val="nl-NL"/>
        </w:rPr>
      </w:pPr>
      <w:r>
        <w:rPr>
          <w:rFonts w:ascii="Palatino Linotype" w:hAnsi="Palatino Linotype" w:cs="CLJAJ P+ Univers"/>
          <w:snapToGrid/>
          <w:color w:val="000000"/>
          <w:sz w:val="22"/>
          <w:szCs w:val="22"/>
          <w:lang w:val="nl-NL"/>
        </w:rPr>
        <w:tab/>
      </w:r>
      <w:r>
        <w:rPr>
          <w:rFonts w:ascii="Palatino Linotype" w:hAnsi="Palatino Linotype" w:cs="CLJAJ P+ Univers"/>
          <w:snapToGrid/>
          <w:color w:val="000000"/>
          <w:sz w:val="22"/>
          <w:szCs w:val="22"/>
          <w:lang w:val="nl-NL"/>
        </w:rPr>
        <w:tab/>
        <w:t xml:space="preserve">      </w:t>
      </w:r>
      <w:r>
        <w:rPr>
          <w:rFonts w:ascii="Palatino Linotype" w:hAnsi="Palatino Linotype"/>
          <w:sz w:val="22"/>
          <w:szCs w:val="22"/>
          <w:lang w:val="nl-NL"/>
        </w:rPr>
        <w:t>E.P. RHUGGENAATH</w:t>
      </w:r>
    </w:p>
    <w:p w:rsidR="00D86DFE" w:rsidRPr="005F0089" w:rsidRDefault="002E5CDC" w:rsidP="002943DF">
      <w:pPr>
        <w:widowControl/>
        <w:tabs>
          <w:tab w:val="left" w:pos="5040"/>
          <w:tab w:val="left" w:pos="5490"/>
        </w:tabs>
        <w:autoSpaceDE w:val="0"/>
        <w:autoSpaceDN w:val="0"/>
        <w:adjustRightInd w:val="0"/>
        <w:rPr>
          <w:rFonts w:ascii="Palatino Linotype" w:hAnsi="Palatino Linotype" w:cs="CLJAJ P+ Univers"/>
          <w:snapToGrid/>
          <w:color w:val="000000"/>
          <w:sz w:val="22"/>
          <w:szCs w:val="22"/>
          <w:lang w:val="nl-NL"/>
        </w:rPr>
      </w:pPr>
      <w:r>
        <w:rPr>
          <w:rFonts w:ascii="Palatino Linotype" w:hAnsi="Palatino Linotype" w:cs="CLJAJ P+ Univers"/>
          <w:snapToGrid/>
          <w:color w:val="000000"/>
          <w:sz w:val="22"/>
          <w:szCs w:val="22"/>
          <w:lang w:val="nl-NL"/>
        </w:rPr>
        <w:tab/>
      </w:r>
    </w:p>
    <w:sectPr w:rsidR="00D86DFE" w:rsidRPr="005F0089">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EB6" w:rsidRDefault="00D70EB6">
      <w:pPr>
        <w:spacing w:line="20" w:lineRule="exact"/>
      </w:pPr>
    </w:p>
  </w:endnote>
  <w:endnote w:type="continuationSeparator" w:id="0">
    <w:p w:rsidR="00D70EB6" w:rsidRDefault="00D70EB6">
      <w:r>
        <w:t xml:space="preserve"> </w:t>
      </w:r>
    </w:p>
  </w:endnote>
  <w:endnote w:type="continuationNotice" w:id="1">
    <w:p w:rsidR="00D70EB6" w:rsidRDefault="00D70EB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LJAJ M+ Univers">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LJAJ P+ Univers">
    <w:altName w:val="Arial"/>
    <w:panose1 w:val="00000000000000000000"/>
    <w:charset w:val="00"/>
    <w:family w:val="swiss"/>
    <w:notTrueType/>
    <w:pitch w:val="default"/>
    <w:sig w:usb0="00000003" w:usb1="00000000" w:usb2="00000000" w:usb3="00000000" w:csb0="00000001" w:csb1="00000000"/>
  </w:font>
  <w:font w:name="CLJAL A+ Helvetica">
    <w:altName w:val="Arial"/>
    <w:panose1 w:val="00000000000000000000"/>
    <w:charset w:val="00"/>
    <w:family w:val="swiss"/>
    <w:notTrueType/>
    <w:pitch w:val="default"/>
    <w:sig w:usb0="00000003" w:usb1="00000000" w:usb2="00000000" w:usb3="00000000" w:csb0="00000001" w:csb1="00000000"/>
  </w:font>
  <w:font w:name="CLJAL M+ Univers">
    <w:altName w:val="Univer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EB6" w:rsidRDefault="00D70EB6">
      <w:r>
        <w:separator/>
      </w:r>
    </w:p>
  </w:footnote>
  <w:footnote w:type="continuationSeparator" w:id="0">
    <w:p w:rsidR="00D70EB6" w:rsidRDefault="00D70E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AC" w:rsidRDefault="000A0DBD">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FF0921">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3D25AC" w:rsidRDefault="003D25AC">
                          <w:pPr>
                            <w:tabs>
                              <w:tab w:val="center" w:pos="4657"/>
                              <w:tab w:val="right" w:pos="9314"/>
                            </w:tabs>
                            <w:rPr>
                              <w:rFonts w:ascii="Times New Roman" w:hAnsi="Times New Roman"/>
                              <w:spacing w:val="-3"/>
                            </w:rPr>
                          </w:pPr>
                        </w:p>
                        <w:p w:rsidR="003D25AC" w:rsidRDefault="003D25AC">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FF0921">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3D25AC" w:rsidRDefault="003D25AC">
                    <w:pPr>
                      <w:tabs>
                        <w:tab w:val="center" w:pos="4657"/>
                        <w:tab w:val="right" w:pos="9314"/>
                      </w:tabs>
                      <w:rPr>
                        <w:rFonts w:ascii="Times New Roman" w:hAnsi="Times New Roman"/>
                        <w:spacing w:val="-3"/>
                      </w:rPr>
                    </w:pPr>
                  </w:p>
                  <w:p w:rsidR="003D25AC" w:rsidRDefault="003D25AC">
                    <w:pPr>
                      <w:tabs>
                        <w:tab w:val="center" w:pos="4657"/>
                        <w:tab w:val="right" w:pos="9314"/>
                      </w:tabs>
                      <w:rPr>
                        <w:rFonts w:ascii="Times New Roman" w:hAnsi="Times New Roman"/>
                        <w:spacing w:val="-3"/>
                      </w:rPr>
                    </w:pPr>
                  </w:p>
                </w:txbxContent>
              </v:textbox>
              <w10:wrap anchorx="page"/>
            </v:rect>
          </w:pict>
        </mc:Fallback>
      </mc:AlternateContent>
    </w:r>
    <w:r w:rsidR="00AE0FF7">
      <w:rPr>
        <w:rFonts w:ascii="Times New Roman" w:hAnsi="Times New Roman"/>
        <w:b/>
        <w:spacing w:val="-4"/>
        <w:sz w:val="36"/>
      </w:rPr>
      <w:t>2</w:t>
    </w:r>
  </w:p>
  <w:p w:rsidR="003D25AC" w:rsidRDefault="003D25AC">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AC" w:rsidRDefault="000A0DBD">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FF0921">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FF0921">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sidR="003D25AC">
      <w:rPr>
        <w:rFonts w:ascii="Times New Roman" w:hAnsi="Times New Roman"/>
        <w:b/>
        <w:spacing w:val="-4"/>
        <w:sz w:val="36"/>
      </w:rPr>
      <w:tab/>
    </w:r>
    <w:r w:rsidR="00AE0FF7">
      <w:rPr>
        <w:rFonts w:ascii="Times New Roman" w:hAnsi="Times New Roman"/>
        <w:b/>
        <w:spacing w:val="-4"/>
        <w:sz w:val="36"/>
      </w:rPr>
      <w:t>2</w:t>
    </w:r>
  </w:p>
  <w:p w:rsidR="003D25AC" w:rsidRDefault="003D25AC">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37B23"/>
    <w:multiLevelType w:val="multilevel"/>
    <w:tmpl w:val="6A141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D54CF"/>
    <w:multiLevelType w:val="multilevel"/>
    <w:tmpl w:val="8E20DD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212A84"/>
    <w:multiLevelType w:val="multilevel"/>
    <w:tmpl w:val="A08A7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080DF3"/>
    <w:multiLevelType w:val="multilevel"/>
    <w:tmpl w:val="8676D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D85C7C"/>
    <w:multiLevelType w:val="multilevel"/>
    <w:tmpl w:val="76D8A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BF6ECC"/>
    <w:multiLevelType w:val="multilevel"/>
    <w:tmpl w:val="BCC41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943620"/>
    <w:multiLevelType w:val="multilevel"/>
    <w:tmpl w:val="58DEB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FC6702"/>
    <w:multiLevelType w:val="multilevel"/>
    <w:tmpl w:val="0F020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5E6913"/>
    <w:multiLevelType w:val="multilevel"/>
    <w:tmpl w:val="8A8A3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673E81"/>
    <w:multiLevelType w:val="multilevel"/>
    <w:tmpl w:val="2898C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EA6107"/>
    <w:multiLevelType w:val="multilevel"/>
    <w:tmpl w:val="443C1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0A60C9"/>
    <w:multiLevelType w:val="multilevel"/>
    <w:tmpl w:val="7D5E0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EF34E0"/>
    <w:multiLevelType w:val="multilevel"/>
    <w:tmpl w:val="70CE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5A7CA1"/>
    <w:multiLevelType w:val="multilevel"/>
    <w:tmpl w:val="EBC48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E23534"/>
    <w:multiLevelType w:val="multilevel"/>
    <w:tmpl w:val="7D105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953DE8"/>
    <w:multiLevelType w:val="multilevel"/>
    <w:tmpl w:val="5246C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D411CC"/>
    <w:multiLevelType w:val="hybridMultilevel"/>
    <w:tmpl w:val="D6D2F684"/>
    <w:lvl w:ilvl="0" w:tplc="04090015">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A283F6E"/>
    <w:multiLevelType w:val="multilevel"/>
    <w:tmpl w:val="3F52B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B1099E"/>
    <w:multiLevelType w:val="multilevel"/>
    <w:tmpl w:val="438EF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F46DBD"/>
    <w:multiLevelType w:val="multilevel"/>
    <w:tmpl w:val="8E084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D95635"/>
    <w:multiLevelType w:val="multilevel"/>
    <w:tmpl w:val="F2542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87297C"/>
    <w:multiLevelType w:val="multilevel"/>
    <w:tmpl w:val="47E45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9D0E55"/>
    <w:multiLevelType w:val="multilevel"/>
    <w:tmpl w:val="FE6C1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7D1458"/>
    <w:multiLevelType w:val="multilevel"/>
    <w:tmpl w:val="2D58E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0F0351"/>
    <w:multiLevelType w:val="multilevel"/>
    <w:tmpl w:val="F0D6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930528"/>
    <w:multiLevelType w:val="multilevel"/>
    <w:tmpl w:val="152ED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042DAB"/>
    <w:multiLevelType w:val="multilevel"/>
    <w:tmpl w:val="7F3CA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AD722C"/>
    <w:multiLevelType w:val="multilevel"/>
    <w:tmpl w:val="8F1C9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A46DF9"/>
    <w:multiLevelType w:val="multilevel"/>
    <w:tmpl w:val="5F4EA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D00AFE"/>
    <w:multiLevelType w:val="multilevel"/>
    <w:tmpl w:val="DD70B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8775D8"/>
    <w:multiLevelType w:val="multilevel"/>
    <w:tmpl w:val="4C804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E1677E"/>
    <w:multiLevelType w:val="multilevel"/>
    <w:tmpl w:val="5882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873CFD"/>
    <w:multiLevelType w:val="multilevel"/>
    <w:tmpl w:val="0986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9A55700"/>
    <w:multiLevelType w:val="multilevel"/>
    <w:tmpl w:val="D7EAE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9B9648D"/>
    <w:multiLevelType w:val="multilevel"/>
    <w:tmpl w:val="8856C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B7159E4"/>
    <w:multiLevelType w:val="multilevel"/>
    <w:tmpl w:val="83305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BAA5492"/>
    <w:multiLevelType w:val="multilevel"/>
    <w:tmpl w:val="68D64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223B7C"/>
    <w:multiLevelType w:val="multilevel"/>
    <w:tmpl w:val="9350D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18C70E0"/>
    <w:multiLevelType w:val="multilevel"/>
    <w:tmpl w:val="330C9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3E06790"/>
    <w:multiLevelType w:val="multilevel"/>
    <w:tmpl w:val="AFB66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49E60C5"/>
    <w:multiLevelType w:val="hybridMultilevel"/>
    <w:tmpl w:val="427ACDBA"/>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15:restartNumberingAfterBreak="0">
    <w:nsid w:val="64E86D1A"/>
    <w:multiLevelType w:val="multilevel"/>
    <w:tmpl w:val="85F20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64A78E4"/>
    <w:multiLevelType w:val="hybridMultilevel"/>
    <w:tmpl w:val="D0C6ED00"/>
    <w:lvl w:ilvl="0" w:tplc="503EB7E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6BD924F6"/>
    <w:multiLevelType w:val="multilevel"/>
    <w:tmpl w:val="795C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2DF150C"/>
    <w:multiLevelType w:val="multilevel"/>
    <w:tmpl w:val="4B6AB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36F447D"/>
    <w:multiLevelType w:val="multilevel"/>
    <w:tmpl w:val="6B283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4774D0C"/>
    <w:multiLevelType w:val="multilevel"/>
    <w:tmpl w:val="3B7C6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B6816B5"/>
    <w:multiLevelType w:val="multilevel"/>
    <w:tmpl w:val="A3FEE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DC5F6B"/>
    <w:multiLevelType w:val="multilevel"/>
    <w:tmpl w:val="9CD0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45"/>
  </w:num>
  <w:num w:numId="3">
    <w:abstractNumId w:val="26"/>
  </w:num>
  <w:num w:numId="4">
    <w:abstractNumId w:val="17"/>
  </w:num>
  <w:num w:numId="5">
    <w:abstractNumId w:val="12"/>
  </w:num>
  <w:num w:numId="6">
    <w:abstractNumId w:val="44"/>
  </w:num>
  <w:num w:numId="7">
    <w:abstractNumId w:val="20"/>
  </w:num>
  <w:num w:numId="8">
    <w:abstractNumId w:val="23"/>
  </w:num>
  <w:num w:numId="9">
    <w:abstractNumId w:val="32"/>
  </w:num>
  <w:num w:numId="10">
    <w:abstractNumId w:val="29"/>
  </w:num>
  <w:num w:numId="11">
    <w:abstractNumId w:val="13"/>
  </w:num>
  <w:num w:numId="12">
    <w:abstractNumId w:val="41"/>
  </w:num>
  <w:num w:numId="13">
    <w:abstractNumId w:val="18"/>
  </w:num>
  <w:num w:numId="14">
    <w:abstractNumId w:val="19"/>
  </w:num>
  <w:num w:numId="15">
    <w:abstractNumId w:val="37"/>
  </w:num>
  <w:num w:numId="16">
    <w:abstractNumId w:val="39"/>
  </w:num>
  <w:num w:numId="17">
    <w:abstractNumId w:val="30"/>
  </w:num>
  <w:num w:numId="18">
    <w:abstractNumId w:val="48"/>
  </w:num>
  <w:num w:numId="19">
    <w:abstractNumId w:val="3"/>
  </w:num>
  <w:num w:numId="20">
    <w:abstractNumId w:val="10"/>
  </w:num>
  <w:num w:numId="21">
    <w:abstractNumId w:val="21"/>
  </w:num>
  <w:num w:numId="22">
    <w:abstractNumId w:val="33"/>
  </w:num>
  <w:num w:numId="23">
    <w:abstractNumId w:val="36"/>
  </w:num>
  <w:num w:numId="24">
    <w:abstractNumId w:val="9"/>
  </w:num>
  <w:num w:numId="25">
    <w:abstractNumId w:val="46"/>
  </w:num>
  <w:num w:numId="26">
    <w:abstractNumId w:val="27"/>
  </w:num>
  <w:num w:numId="27">
    <w:abstractNumId w:val="15"/>
  </w:num>
  <w:num w:numId="28">
    <w:abstractNumId w:val="31"/>
  </w:num>
  <w:num w:numId="29">
    <w:abstractNumId w:val="8"/>
  </w:num>
  <w:num w:numId="30">
    <w:abstractNumId w:val="34"/>
  </w:num>
  <w:num w:numId="31">
    <w:abstractNumId w:val="25"/>
  </w:num>
  <w:num w:numId="32">
    <w:abstractNumId w:val="2"/>
  </w:num>
  <w:num w:numId="33">
    <w:abstractNumId w:val="24"/>
  </w:num>
  <w:num w:numId="34">
    <w:abstractNumId w:val="1"/>
  </w:num>
  <w:num w:numId="35">
    <w:abstractNumId w:val="14"/>
  </w:num>
  <w:num w:numId="36">
    <w:abstractNumId w:val="38"/>
  </w:num>
  <w:num w:numId="37">
    <w:abstractNumId w:val="43"/>
  </w:num>
  <w:num w:numId="38">
    <w:abstractNumId w:val="5"/>
  </w:num>
  <w:num w:numId="39">
    <w:abstractNumId w:val="28"/>
  </w:num>
  <w:num w:numId="40">
    <w:abstractNumId w:val="11"/>
  </w:num>
  <w:num w:numId="41">
    <w:abstractNumId w:val="6"/>
  </w:num>
  <w:num w:numId="42">
    <w:abstractNumId w:val="47"/>
  </w:num>
  <w:num w:numId="43">
    <w:abstractNumId w:val="7"/>
  </w:num>
  <w:num w:numId="44">
    <w:abstractNumId w:val="0"/>
  </w:num>
  <w:num w:numId="45">
    <w:abstractNumId w:val="4"/>
  </w:num>
  <w:num w:numId="46">
    <w:abstractNumId w:val="22"/>
  </w:num>
  <w:num w:numId="47">
    <w:abstractNumId w:val="16"/>
  </w:num>
  <w:num w:numId="48">
    <w:abstractNumId w:val="40"/>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EB6"/>
    <w:rsid w:val="0001282E"/>
    <w:rsid w:val="00023DB3"/>
    <w:rsid w:val="000254C1"/>
    <w:rsid w:val="00064039"/>
    <w:rsid w:val="0007617E"/>
    <w:rsid w:val="000829F9"/>
    <w:rsid w:val="000A0DBD"/>
    <w:rsid w:val="000A3A23"/>
    <w:rsid w:val="000D6553"/>
    <w:rsid w:val="000F1609"/>
    <w:rsid w:val="0014186C"/>
    <w:rsid w:val="00173FBA"/>
    <w:rsid w:val="001A7D22"/>
    <w:rsid w:val="001C27B0"/>
    <w:rsid w:val="001C2E8C"/>
    <w:rsid w:val="001C384D"/>
    <w:rsid w:val="00213227"/>
    <w:rsid w:val="00282C3F"/>
    <w:rsid w:val="002943DF"/>
    <w:rsid w:val="002B27B9"/>
    <w:rsid w:val="002E5CDC"/>
    <w:rsid w:val="002F0CFE"/>
    <w:rsid w:val="00331A7B"/>
    <w:rsid w:val="00334EF0"/>
    <w:rsid w:val="00390EC1"/>
    <w:rsid w:val="003954FB"/>
    <w:rsid w:val="003B694F"/>
    <w:rsid w:val="003C30EB"/>
    <w:rsid w:val="003D1497"/>
    <w:rsid w:val="003D25AC"/>
    <w:rsid w:val="003E6FF3"/>
    <w:rsid w:val="00403954"/>
    <w:rsid w:val="004E29EE"/>
    <w:rsid w:val="004E2C9C"/>
    <w:rsid w:val="004E799B"/>
    <w:rsid w:val="00593143"/>
    <w:rsid w:val="005B7EA9"/>
    <w:rsid w:val="005D0989"/>
    <w:rsid w:val="005F0089"/>
    <w:rsid w:val="006147F1"/>
    <w:rsid w:val="006169E6"/>
    <w:rsid w:val="00636E78"/>
    <w:rsid w:val="006725E6"/>
    <w:rsid w:val="006C19FE"/>
    <w:rsid w:val="00781AD6"/>
    <w:rsid w:val="007A6572"/>
    <w:rsid w:val="007C7D7D"/>
    <w:rsid w:val="007D4D73"/>
    <w:rsid w:val="00831996"/>
    <w:rsid w:val="00853D6F"/>
    <w:rsid w:val="00862E7C"/>
    <w:rsid w:val="00870E7E"/>
    <w:rsid w:val="008A1329"/>
    <w:rsid w:val="008A7ADC"/>
    <w:rsid w:val="008B0FBF"/>
    <w:rsid w:val="008C60C3"/>
    <w:rsid w:val="008D67E9"/>
    <w:rsid w:val="008F676F"/>
    <w:rsid w:val="00910EBB"/>
    <w:rsid w:val="00957572"/>
    <w:rsid w:val="009E45FD"/>
    <w:rsid w:val="00A0173D"/>
    <w:rsid w:val="00A31159"/>
    <w:rsid w:val="00AA53B3"/>
    <w:rsid w:val="00AC5F65"/>
    <w:rsid w:val="00AE0FF7"/>
    <w:rsid w:val="00B14BB9"/>
    <w:rsid w:val="00B41F4D"/>
    <w:rsid w:val="00B42035"/>
    <w:rsid w:val="00B73573"/>
    <w:rsid w:val="00B747D5"/>
    <w:rsid w:val="00B84E49"/>
    <w:rsid w:val="00B920FE"/>
    <w:rsid w:val="00BE36FD"/>
    <w:rsid w:val="00BF3E97"/>
    <w:rsid w:val="00C00533"/>
    <w:rsid w:val="00C562F2"/>
    <w:rsid w:val="00CC0533"/>
    <w:rsid w:val="00CC6CA3"/>
    <w:rsid w:val="00CE18CE"/>
    <w:rsid w:val="00CE5C4F"/>
    <w:rsid w:val="00D03A15"/>
    <w:rsid w:val="00D30EB7"/>
    <w:rsid w:val="00D32BDC"/>
    <w:rsid w:val="00D50DA5"/>
    <w:rsid w:val="00D67282"/>
    <w:rsid w:val="00D70EB6"/>
    <w:rsid w:val="00D86DFE"/>
    <w:rsid w:val="00D95F17"/>
    <w:rsid w:val="00DC4B4C"/>
    <w:rsid w:val="00E42D6B"/>
    <w:rsid w:val="00ED69A7"/>
    <w:rsid w:val="00EE4FD2"/>
    <w:rsid w:val="00F87233"/>
    <w:rsid w:val="00F93F8E"/>
    <w:rsid w:val="00FD2A12"/>
    <w:rsid w:val="00FF0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1345B5FB-4EBA-44C8-914A-E482B60AC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widowControl/>
      <w:tabs>
        <w:tab w:val="center" w:pos="4320"/>
        <w:tab w:val="right" w:pos="8640"/>
      </w:tabs>
    </w:pPr>
    <w:rPr>
      <w:rFonts w:ascii="Times New Roman" w:hAnsi="Times New Roman"/>
      <w:snapToGrid/>
      <w:sz w:val="20"/>
    </w:rPr>
  </w:style>
  <w:style w:type="paragraph" w:styleId="Footer">
    <w:name w:val="footer"/>
    <w:basedOn w:val="Normal"/>
    <w:pPr>
      <w:tabs>
        <w:tab w:val="center" w:pos="4320"/>
        <w:tab w:val="right" w:pos="8640"/>
      </w:tabs>
    </w:pPr>
  </w:style>
  <w:style w:type="character" w:styleId="Emphasis">
    <w:name w:val="Emphasis"/>
    <w:uiPriority w:val="20"/>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paragraph" w:customStyle="1" w:styleId="Default">
    <w:name w:val="Default"/>
    <w:rsid w:val="0007617E"/>
    <w:pPr>
      <w:autoSpaceDE w:val="0"/>
      <w:autoSpaceDN w:val="0"/>
      <w:adjustRightInd w:val="0"/>
    </w:pPr>
    <w:rPr>
      <w:rFonts w:ascii="CLJAJ M+ Univers" w:hAnsi="CLJAJ M+ Univers" w:cs="CLJAJ M+ Univers"/>
      <w:color w:val="000000"/>
      <w:sz w:val="24"/>
      <w:szCs w:val="24"/>
    </w:rPr>
  </w:style>
  <w:style w:type="paragraph" w:styleId="BalloonText">
    <w:name w:val="Balloon Text"/>
    <w:basedOn w:val="Normal"/>
    <w:link w:val="BalloonTextChar"/>
    <w:rsid w:val="000D6553"/>
    <w:rPr>
      <w:rFonts w:ascii="Segoe UI" w:hAnsi="Segoe UI" w:cs="Segoe UI"/>
      <w:sz w:val="18"/>
      <w:szCs w:val="18"/>
    </w:rPr>
  </w:style>
  <w:style w:type="character" w:customStyle="1" w:styleId="BalloonTextChar">
    <w:name w:val="Balloon Text Char"/>
    <w:basedOn w:val="DefaultParagraphFont"/>
    <w:link w:val="BalloonText"/>
    <w:rsid w:val="000D6553"/>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Publicatieblad</Template>
  <TotalTime>3</TotalTime>
  <Pages>3</Pages>
  <Words>921</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6567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Magali Streedel</dc:creator>
  <cp:keywords/>
  <cp:lastModifiedBy>Djurick Comenentia</cp:lastModifiedBy>
  <cp:revision>3</cp:revision>
  <cp:lastPrinted>2018-02-28T13:52:00Z</cp:lastPrinted>
  <dcterms:created xsi:type="dcterms:W3CDTF">2018-02-28T18:29:00Z</dcterms:created>
  <dcterms:modified xsi:type="dcterms:W3CDTF">2018-02-28T18:32:00Z</dcterms:modified>
</cp:coreProperties>
</file>