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2E1070" w:rsidRDefault="000A0DBD" w:rsidP="002259D2">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2E1070">
        <w:rPr>
          <w:b/>
          <w:sz w:val="36"/>
          <w:szCs w:val="36"/>
          <w:lang w:val="nl-NL"/>
        </w:rPr>
        <w:t>A° 20</w:t>
      </w:r>
      <w:r w:rsidR="00C00533" w:rsidRPr="002E1070">
        <w:rPr>
          <w:b/>
          <w:sz w:val="36"/>
          <w:szCs w:val="36"/>
          <w:lang w:val="nl-NL"/>
        </w:rPr>
        <w:t>1</w:t>
      </w:r>
      <w:r w:rsidR="00064039" w:rsidRPr="002E1070">
        <w:rPr>
          <w:b/>
          <w:sz w:val="36"/>
          <w:szCs w:val="36"/>
          <w:lang w:val="nl-NL"/>
        </w:rPr>
        <w:t>8</w:t>
      </w:r>
      <w:r w:rsidR="003D25AC" w:rsidRPr="002E1070">
        <w:rPr>
          <w:sz w:val="36"/>
          <w:szCs w:val="36"/>
          <w:lang w:val="nl-NL"/>
        </w:rPr>
        <w:tab/>
      </w:r>
      <w:r w:rsidR="003D25AC" w:rsidRPr="002E1070">
        <w:rPr>
          <w:b/>
          <w:sz w:val="36"/>
          <w:szCs w:val="36"/>
          <w:lang w:val="nl-NL"/>
        </w:rPr>
        <w:t xml:space="preserve">N° </w:t>
      </w:r>
      <w:r w:rsidR="002259D2">
        <w:rPr>
          <w:b/>
          <w:sz w:val="36"/>
          <w:szCs w:val="36"/>
        </w:rPr>
        <w:fldChar w:fldCharType="begin">
          <w:ffData>
            <w:name w:val="Text2"/>
            <w:enabled/>
            <w:calcOnExit w:val="0"/>
            <w:textInput>
              <w:default w:val="43"/>
            </w:textInput>
          </w:ffData>
        </w:fldChar>
      </w:r>
      <w:bookmarkStart w:id="0" w:name="Text2"/>
      <w:r w:rsidR="002259D2" w:rsidRPr="002E1070">
        <w:rPr>
          <w:b/>
          <w:sz w:val="36"/>
          <w:szCs w:val="36"/>
          <w:lang w:val="nl-NL"/>
        </w:rPr>
        <w:instrText xml:space="preserve"> FORMTEXT </w:instrText>
      </w:r>
      <w:r w:rsidR="002259D2">
        <w:rPr>
          <w:b/>
          <w:sz w:val="36"/>
          <w:szCs w:val="36"/>
        </w:rPr>
      </w:r>
      <w:r w:rsidR="002259D2">
        <w:rPr>
          <w:b/>
          <w:sz w:val="36"/>
          <w:szCs w:val="36"/>
        </w:rPr>
        <w:fldChar w:fldCharType="separate"/>
      </w:r>
      <w:r w:rsidR="002259D2" w:rsidRPr="002E1070">
        <w:rPr>
          <w:b/>
          <w:noProof/>
          <w:sz w:val="36"/>
          <w:szCs w:val="36"/>
          <w:lang w:val="nl-NL"/>
        </w:rPr>
        <w:t>43</w:t>
      </w:r>
      <w:r w:rsidR="002259D2">
        <w:rPr>
          <w:b/>
          <w:sz w:val="36"/>
          <w:szCs w:val="36"/>
        </w:rPr>
        <w:fldChar w:fldCharType="end"/>
      </w:r>
      <w:bookmarkEnd w:id="0"/>
    </w:p>
    <w:p w:rsidR="003D25AC" w:rsidRPr="002E1070" w:rsidRDefault="003D25AC">
      <w:pPr>
        <w:pStyle w:val="Header"/>
        <w:tabs>
          <w:tab w:val="clear" w:pos="4320"/>
          <w:tab w:val="clear" w:pos="8640"/>
        </w:tabs>
        <w:rPr>
          <w:sz w:val="24"/>
          <w:szCs w:val="24"/>
          <w:lang w:val="nl-NL"/>
        </w:rPr>
      </w:pPr>
    </w:p>
    <w:p w:rsidR="003D25AC" w:rsidRPr="002E1070" w:rsidRDefault="003D25AC">
      <w:pPr>
        <w:pStyle w:val="Header"/>
        <w:tabs>
          <w:tab w:val="clear" w:pos="4320"/>
          <w:tab w:val="clear" w:pos="8640"/>
        </w:tabs>
        <w:rPr>
          <w:sz w:val="24"/>
          <w:szCs w:val="24"/>
          <w:lang w:val="nl-NL"/>
        </w:rPr>
      </w:pPr>
    </w:p>
    <w:p w:rsidR="003D25AC" w:rsidRPr="002E1070" w:rsidRDefault="003D25AC">
      <w:pPr>
        <w:pStyle w:val="Header"/>
        <w:tabs>
          <w:tab w:val="clear" w:pos="4320"/>
          <w:tab w:val="clear" w:pos="8640"/>
        </w:tabs>
        <w:rPr>
          <w:sz w:val="24"/>
          <w:szCs w:val="24"/>
          <w:lang w:val="nl-NL"/>
        </w:rPr>
      </w:pPr>
    </w:p>
    <w:p w:rsidR="003D25AC" w:rsidRPr="002E1070" w:rsidRDefault="003D25AC">
      <w:pPr>
        <w:pStyle w:val="Header"/>
        <w:tabs>
          <w:tab w:val="clear" w:pos="4320"/>
          <w:tab w:val="clear" w:pos="8640"/>
        </w:tabs>
        <w:rPr>
          <w:sz w:val="24"/>
          <w:szCs w:val="24"/>
          <w:lang w:val="nl-NL"/>
        </w:rPr>
      </w:pPr>
    </w:p>
    <w:p w:rsidR="003D25AC" w:rsidRPr="002E1070" w:rsidRDefault="003D25AC">
      <w:pPr>
        <w:pStyle w:val="Heading1"/>
        <w:rPr>
          <w:b w:val="0"/>
          <w:sz w:val="44"/>
          <w:lang w:val="nl-NL"/>
        </w:rPr>
      </w:pPr>
      <w:r w:rsidRPr="002E1070">
        <w:rPr>
          <w:b w:val="0"/>
          <w:sz w:val="44"/>
          <w:lang w:val="nl-NL"/>
        </w:rPr>
        <w:t>PUBLICATIEBLAD</w:t>
      </w:r>
    </w:p>
    <w:p w:rsidR="00A50C45" w:rsidRPr="002E1070" w:rsidRDefault="00A50C45" w:rsidP="00A50C45">
      <w:pPr>
        <w:rPr>
          <w:lang w:val="nl-NL"/>
        </w:rPr>
      </w:pPr>
    </w:p>
    <w:p w:rsidR="00A50C45" w:rsidRPr="002E1070" w:rsidRDefault="00A50C45" w:rsidP="00A50C45">
      <w:pPr>
        <w:rPr>
          <w:lang w:val="nl-NL"/>
        </w:rPr>
      </w:pPr>
    </w:p>
    <w:p w:rsidR="00E4056C" w:rsidRPr="00903E09" w:rsidRDefault="00A50C45" w:rsidP="002E1070">
      <w:pPr>
        <w:widowControl/>
        <w:spacing w:line="180" w:lineRule="atLeast"/>
        <w:jc w:val="both"/>
        <w:rPr>
          <w:rFonts w:ascii="Palatino Linotype" w:eastAsiaTheme="minorHAnsi" w:hAnsi="Palatino Linotype" w:cstheme="minorBidi"/>
          <w:b/>
          <w:snapToGrid/>
          <w:sz w:val="22"/>
          <w:szCs w:val="22"/>
          <w:lang w:val="nl-NL"/>
        </w:rPr>
      </w:pPr>
      <w:r w:rsidRPr="00903E09">
        <w:rPr>
          <w:rFonts w:ascii="Palatino Linotype" w:eastAsiaTheme="minorHAnsi" w:hAnsi="Palatino Linotype" w:cstheme="minorBidi"/>
          <w:b/>
          <w:snapToGrid/>
          <w:sz w:val="22"/>
          <w:szCs w:val="22"/>
          <w:lang w:val="nl-NL"/>
        </w:rPr>
        <w:t xml:space="preserve">Regeling van de Minister van Buitenlandse Zaken van 14 juni 2018, </w:t>
      </w:r>
      <w:proofErr w:type="spellStart"/>
      <w:r w:rsidRPr="00903E09">
        <w:rPr>
          <w:rFonts w:ascii="Palatino Linotype" w:eastAsiaTheme="minorHAnsi" w:hAnsi="Palatino Linotype" w:cstheme="minorBidi"/>
          <w:b/>
          <w:snapToGrid/>
          <w:sz w:val="22"/>
          <w:szCs w:val="22"/>
          <w:lang w:val="nl-NL"/>
        </w:rPr>
        <w:t>nr</w:t>
      </w:r>
      <w:proofErr w:type="spellEnd"/>
      <w:r w:rsidRPr="00903E09">
        <w:rPr>
          <w:rFonts w:ascii="Palatino Linotype" w:eastAsiaTheme="minorHAnsi" w:hAnsi="Palatino Linotype" w:cstheme="minorBidi"/>
          <w:b/>
          <w:snapToGrid/>
          <w:sz w:val="22"/>
          <w:szCs w:val="22"/>
          <w:lang w:val="nl-NL"/>
        </w:rPr>
        <w:t xml:space="preserve"> Min-Buza.2018.1422-22, houdende bepalingen inzake vrijstelling van de visumplicht op grond van de Rijksvisumwet (Regeling vrijstelling visumplicht Rijksvisumwet)</w:t>
      </w:r>
    </w:p>
    <w:p w:rsidR="00A50C45" w:rsidRPr="00903E09" w:rsidRDefault="00E4056C" w:rsidP="00E4056C">
      <w:pPr>
        <w:widowControl/>
        <w:spacing w:line="180" w:lineRule="atLeast"/>
        <w:jc w:val="center"/>
        <w:rPr>
          <w:rFonts w:ascii="Verdana" w:eastAsiaTheme="minorHAnsi" w:hAnsi="Verdana" w:cstheme="minorBidi"/>
          <w:snapToGrid/>
          <w:sz w:val="22"/>
          <w:szCs w:val="22"/>
          <w:lang w:val="nl-NL"/>
        </w:rPr>
      </w:pPr>
      <w:r>
        <w:rPr>
          <w:rFonts w:ascii="Verdana" w:eastAsiaTheme="minorHAnsi" w:hAnsi="Verdana" w:cstheme="minorBidi"/>
          <w:snapToGrid/>
          <w:sz w:val="22"/>
          <w:szCs w:val="22"/>
          <w:lang w:val="nl-NL"/>
        </w:rPr>
        <w:t>____________</w:t>
      </w:r>
    </w:p>
    <w:p w:rsidR="00E4056C" w:rsidRDefault="00E4056C"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 Minister van Buitenlandse Zaken in overeenstemming met de Minister van Ruimtelijke Ontwikkeling, Infrastructuur en Integratie van Aruba, de Minister van Justitie van Curaçao en de Minister van Justitie van Sint Maarten;</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Gelet op artikel 5, tweede lid, van de Rijksvisumwet;</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 xml:space="preserve">Besluit: </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b/>
          <w:snapToGrid/>
          <w:sz w:val="22"/>
          <w:szCs w:val="22"/>
          <w:lang w:val="nl-NL"/>
        </w:rPr>
      </w:pPr>
      <w:r w:rsidRPr="00903E09">
        <w:rPr>
          <w:rFonts w:ascii="Palatino Linotype" w:eastAsiaTheme="minorHAnsi" w:hAnsi="Palatino Linotype" w:cstheme="minorBidi"/>
          <w:b/>
          <w:snapToGrid/>
          <w:sz w:val="22"/>
          <w:szCs w:val="22"/>
          <w:lang w:val="nl-NL"/>
        </w:rPr>
        <w:t>Artikel 1</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Met inachtneming van de in die bijlage genoemde voorwaarden en beperkingen zijn vrijgesteld van de visumplicht op grond artikel 5, eerste lid, van de Rijksvisumwet:</w:t>
      </w:r>
    </w:p>
    <w:p w:rsidR="00A50C45" w:rsidRPr="00903E09" w:rsidRDefault="00A50C45" w:rsidP="002E1070">
      <w:pPr>
        <w:widowControl/>
        <w:numPr>
          <w:ilvl w:val="0"/>
          <w:numId w:val="1"/>
        </w:numPr>
        <w:spacing w:after="160" w:line="180" w:lineRule="atLeast"/>
        <w:ind w:left="284" w:hanging="284"/>
        <w:contextualSpacing/>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vreemdelingen die drager zijn van de nationaliteit van een van de in bijlage bij deze regeling genoemde landen, en</w:t>
      </w:r>
    </w:p>
    <w:p w:rsidR="00A50C45" w:rsidRPr="00903E09" w:rsidRDefault="00A50C45" w:rsidP="002E1070">
      <w:pPr>
        <w:widowControl/>
        <w:numPr>
          <w:ilvl w:val="0"/>
          <w:numId w:val="1"/>
        </w:numPr>
        <w:spacing w:after="160" w:line="180" w:lineRule="atLeast"/>
        <w:ind w:left="284" w:hanging="284"/>
        <w:contextualSpacing/>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vreemdelingen die behoren tot een van de in de bijlage genoemde categorieën.</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b/>
          <w:snapToGrid/>
          <w:sz w:val="22"/>
          <w:szCs w:val="22"/>
          <w:lang w:val="nl-NL"/>
        </w:rPr>
      </w:pPr>
      <w:r w:rsidRPr="00903E09">
        <w:rPr>
          <w:rFonts w:ascii="Palatino Linotype" w:eastAsiaTheme="minorHAnsi" w:hAnsi="Palatino Linotype" w:cstheme="minorBidi"/>
          <w:b/>
          <w:snapToGrid/>
          <w:sz w:val="22"/>
          <w:szCs w:val="22"/>
          <w:lang w:val="nl-NL"/>
        </w:rPr>
        <w:t>Artikel 2</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Deze regeling wordt aangehaald als: Regeling vrijstelling visumplicht Rijksvisumwet.</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b/>
          <w:snapToGrid/>
          <w:sz w:val="22"/>
          <w:szCs w:val="22"/>
          <w:lang w:val="nl-NL"/>
        </w:rPr>
      </w:pPr>
      <w:r w:rsidRPr="00903E09">
        <w:rPr>
          <w:rFonts w:ascii="Palatino Linotype" w:eastAsiaTheme="minorHAnsi" w:hAnsi="Palatino Linotype" w:cstheme="minorBidi"/>
          <w:b/>
          <w:snapToGrid/>
          <w:sz w:val="22"/>
          <w:szCs w:val="22"/>
          <w:lang w:val="nl-NL"/>
        </w:rPr>
        <w:t>Artikel 3</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Deze regeling treedt in werking met ingang van 1 juli 2018.</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Deze regeling zal met de toelichting in de Staatscourant, in het Afkondigingsblad van Aruba, in het Publicatieblad van Curaçao en in het Afkondigingsblad van Sint Maarten worden geplaatst.</w:t>
      </w:r>
    </w:p>
    <w:p w:rsidR="00A50C45" w:rsidRPr="00903E09" w:rsidRDefault="00A50C45" w:rsidP="002E1070">
      <w:pPr>
        <w:widowControl/>
        <w:spacing w:line="180" w:lineRule="atLeast"/>
        <w:jc w:val="both"/>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 Minister van Buitenlandse Zaken,</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S.A. BLOK</w:t>
      </w:r>
    </w:p>
    <w:p w:rsidR="00A50C45" w:rsidRPr="00903E09" w:rsidRDefault="00A50C45" w:rsidP="00A50C45">
      <w:pPr>
        <w:widowControl/>
        <w:spacing w:after="160" w:line="259" w:lineRule="auto"/>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br w:type="page"/>
      </w:r>
    </w:p>
    <w:p w:rsidR="00A50C45" w:rsidRPr="009C03DE" w:rsidRDefault="00A50C45" w:rsidP="00A50C45">
      <w:pPr>
        <w:widowControl/>
        <w:spacing w:line="180" w:lineRule="atLeast"/>
        <w:rPr>
          <w:rFonts w:ascii="Palatino Linotype" w:eastAsiaTheme="minorHAnsi" w:hAnsi="Palatino Linotype" w:cstheme="minorBidi"/>
          <w:b/>
          <w:snapToGrid/>
          <w:sz w:val="18"/>
          <w:szCs w:val="18"/>
          <w:lang w:val="nl-NL"/>
        </w:rPr>
      </w:pPr>
      <w:r w:rsidRPr="009C03DE">
        <w:rPr>
          <w:rFonts w:ascii="Palatino Linotype" w:eastAsiaTheme="minorHAnsi" w:hAnsi="Palatino Linotype" w:cstheme="minorBidi"/>
          <w:b/>
          <w:snapToGrid/>
          <w:sz w:val="18"/>
          <w:szCs w:val="18"/>
          <w:lang w:val="nl-NL"/>
        </w:rPr>
        <w:lastRenderedPageBreak/>
        <w:t>BIJLAGE</w:t>
      </w:r>
    </w:p>
    <w:p w:rsidR="00A50C45" w:rsidRPr="009C03DE" w:rsidRDefault="00A50C45" w:rsidP="00A50C45">
      <w:pPr>
        <w:widowControl/>
        <w:spacing w:line="180" w:lineRule="atLeast"/>
        <w:rPr>
          <w:rFonts w:ascii="Palatino Linotype" w:eastAsiaTheme="minorHAnsi" w:hAnsi="Palatino Linotype" w:cstheme="minorBidi"/>
          <w:snapToGrid/>
          <w:sz w:val="18"/>
          <w:szCs w:val="18"/>
          <w:lang w:val="nl-NL"/>
        </w:rPr>
      </w:pPr>
    </w:p>
    <w:p w:rsidR="007C6616" w:rsidRDefault="00A50C45" w:rsidP="00A50C45">
      <w:pPr>
        <w:widowControl/>
        <w:spacing w:after="11" w:line="248" w:lineRule="auto"/>
        <w:ind w:left="-5" w:hanging="10"/>
        <w:rPr>
          <w:rFonts w:ascii="Palatino Linotype" w:eastAsia="Verdana" w:hAnsi="Palatino Linotype" w:cs="Verdana"/>
          <w:b/>
          <w:snapToGrid/>
          <w:sz w:val="18"/>
          <w:szCs w:val="22"/>
          <w:lang w:val="nl-NL"/>
        </w:rPr>
        <w:sectPr w:rsidR="007C6616" w:rsidSect="007C6616">
          <w:headerReference w:type="even" r:id="rId9"/>
          <w:headerReference w:type="default" r:id="rId10"/>
          <w:headerReference w:type="first" r:id="rId11"/>
          <w:endnotePr>
            <w:numFmt w:val="decimal"/>
          </w:endnotePr>
          <w:pgSz w:w="11907" w:h="16839" w:code="9"/>
          <w:pgMar w:top="1440" w:right="1440" w:bottom="1440" w:left="1440" w:header="708" w:footer="708" w:gutter="0"/>
          <w:cols w:space="708"/>
          <w:docGrid w:linePitch="360"/>
        </w:sectPr>
      </w:pPr>
      <w:r w:rsidRPr="009C03DE">
        <w:rPr>
          <w:rFonts w:ascii="Palatino Linotype" w:eastAsia="Verdana" w:hAnsi="Palatino Linotype" w:cs="Verdana"/>
          <w:b/>
          <w:snapToGrid/>
          <w:sz w:val="18"/>
          <w:szCs w:val="22"/>
          <w:lang w:val="nl-NL"/>
        </w:rPr>
        <w:t>Nationaliteiten, bedoeld in artikel 1, onder a</w:t>
      </w:r>
      <w:proofErr w:type="gramStart"/>
      <w:r w:rsidRPr="009C03DE">
        <w:rPr>
          <w:rFonts w:ascii="Palatino Linotype" w:eastAsia="Verdana" w:hAnsi="Palatino Linotype" w:cs="Verdana"/>
          <w:b/>
          <w:snapToGrid/>
          <w:sz w:val="18"/>
          <w:szCs w:val="22"/>
          <w:lang w:val="nl-NL"/>
        </w:rPr>
        <w:t>:</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proofErr w:type="gramEnd"/>
      <w:r w:rsidRPr="001408F9">
        <w:rPr>
          <w:rFonts w:ascii="Palatino Linotype" w:eastAsia="Verdana" w:hAnsi="Palatino Linotype" w:cs="Verdana"/>
          <w:snapToGrid/>
          <w:sz w:val="17"/>
          <w:szCs w:val="17"/>
          <w:lang w:val="es-ES"/>
        </w:rPr>
        <w:t>Albanië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Andorra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Antigua en Barbuda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Argentinië</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Australië</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Bahama eilanden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Barbados</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België</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Belize</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Bosnië-Herzegovina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Brazilië</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Brunei</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Bulgarije</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de-AT"/>
        </w:rPr>
      </w:pPr>
      <w:r w:rsidRPr="001408F9">
        <w:rPr>
          <w:rFonts w:ascii="Palatino Linotype" w:eastAsia="Verdana" w:hAnsi="Palatino Linotype" w:cs="Verdana"/>
          <w:snapToGrid/>
          <w:sz w:val="17"/>
          <w:szCs w:val="17"/>
          <w:lang w:val="de-AT"/>
        </w:rPr>
        <w:t>Canada</w:t>
      </w:r>
    </w:p>
    <w:p w:rsidR="00A50C45" w:rsidRPr="001408F9" w:rsidRDefault="00A50C45" w:rsidP="00A50C45">
      <w:pPr>
        <w:widowControl/>
        <w:spacing w:after="11" w:line="248" w:lineRule="auto"/>
        <w:ind w:left="-5" w:hanging="10"/>
        <w:rPr>
          <w:rFonts w:ascii="Palatino Linotype" w:eastAsia="Verdana" w:hAnsi="Palatino Linotype" w:cs="Verdana"/>
          <w:snapToGrid/>
          <w:sz w:val="17"/>
          <w:szCs w:val="17"/>
          <w:lang w:val="es-ES"/>
        </w:rPr>
      </w:pPr>
      <w:r w:rsidRPr="001408F9">
        <w:rPr>
          <w:rFonts w:ascii="Palatino Linotype" w:eastAsia="Verdana" w:hAnsi="Palatino Linotype" w:cs="Verdana"/>
          <w:snapToGrid/>
          <w:sz w:val="17"/>
          <w:szCs w:val="17"/>
          <w:lang w:val="es-ES"/>
        </w:rPr>
        <w:t>Chili</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 xml:space="preserve">Colombia </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Costa Rica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Cyprus</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Denemarken</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Dominica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Duitsland</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Ecuador</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El Salvador</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Estland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Finland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Frankrijk</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Grenada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Griekenland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Guatemala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Guyana (</w:t>
      </w:r>
      <w:r w:rsidRPr="001408F9">
        <w:rPr>
          <w:rFonts w:ascii="Palatino Linotype" w:eastAsia="Verdana" w:hAnsi="Palatino Linotype" w:cs="Verdana"/>
          <w:i/>
          <w:snapToGrid/>
          <w:sz w:val="17"/>
          <w:szCs w:val="17"/>
          <w:lang w:val="nl-NL"/>
        </w:rPr>
        <w:t>vrijstelling geldt niet voor Sint Maarten</w:t>
      </w:r>
      <w:r w:rsidRPr="001408F9">
        <w:rPr>
          <w:rFonts w:ascii="Palatino Linotype" w:eastAsia="Verdana" w:hAnsi="Palatino Linotype" w:cs="Verdana"/>
          <w:snapToGrid/>
          <w:sz w:val="17"/>
          <w:szCs w:val="17"/>
          <w:lang w:val="nl-NL"/>
        </w:rPr>
        <w:t>)</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Honduras</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Hong Kong - houders van British National</w:t>
      </w:r>
      <w:r w:rsidRPr="001408F9">
        <w:rPr>
          <w:rFonts w:ascii="Palatino Linotype" w:eastAsiaTheme="minorHAnsi" w:hAnsi="Palatino Linotype" w:cstheme="minorBidi"/>
          <w:snapToGrid/>
          <w:sz w:val="17"/>
          <w:szCs w:val="17"/>
          <w:lang w:val="nl-NL"/>
        </w:rPr>
        <w:t xml:space="preserve"> </w:t>
      </w:r>
      <w:proofErr w:type="spellStart"/>
      <w:r w:rsidRPr="001408F9">
        <w:rPr>
          <w:rFonts w:ascii="Palatino Linotype" w:eastAsia="Verdana" w:hAnsi="Palatino Linotype" w:cs="Verdana"/>
          <w:snapToGrid/>
          <w:sz w:val="17"/>
          <w:szCs w:val="17"/>
          <w:lang w:val="nl-NL"/>
        </w:rPr>
        <w:t>Overseas</w:t>
      </w:r>
      <w:proofErr w:type="spellEnd"/>
      <w:r w:rsidRPr="001408F9">
        <w:rPr>
          <w:rFonts w:ascii="Palatino Linotype" w:eastAsia="Verdana" w:hAnsi="Palatino Linotype" w:cs="Verdana"/>
          <w:snapToGrid/>
          <w:sz w:val="17"/>
          <w:szCs w:val="17"/>
          <w:lang w:val="nl-NL"/>
        </w:rPr>
        <w:t xml:space="preserve"> paspoorten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Hong Kong - houders van Special</w:t>
      </w:r>
      <w:r w:rsidRPr="001408F9">
        <w:rPr>
          <w:rFonts w:ascii="Palatino Linotype" w:eastAsiaTheme="minorHAnsi" w:hAnsi="Palatino Linotype" w:cstheme="minorBidi"/>
          <w:snapToGrid/>
          <w:sz w:val="17"/>
          <w:szCs w:val="17"/>
          <w:lang w:val="nl-NL"/>
        </w:rPr>
        <w:t xml:space="preserve"> </w:t>
      </w:r>
      <w:proofErr w:type="spellStart"/>
      <w:r w:rsidRPr="001408F9">
        <w:rPr>
          <w:rFonts w:ascii="Palatino Linotype" w:eastAsia="Verdana" w:hAnsi="Palatino Linotype" w:cs="Verdana"/>
          <w:snapToGrid/>
          <w:sz w:val="17"/>
          <w:szCs w:val="17"/>
          <w:lang w:val="nl-NL"/>
        </w:rPr>
        <w:t>Administrative</w:t>
      </w:r>
      <w:proofErr w:type="spellEnd"/>
      <w:r w:rsidRPr="001408F9">
        <w:rPr>
          <w:rFonts w:ascii="Palatino Linotype" w:eastAsia="Verdana" w:hAnsi="Palatino Linotype" w:cs="Verdana"/>
          <w:snapToGrid/>
          <w:sz w:val="17"/>
          <w:szCs w:val="17"/>
          <w:lang w:val="nl-NL"/>
        </w:rPr>
        <w:t xml:space="preserve"> </w:t>
      </w:r>
      <w:proofErr w:type="spellStart"/>
      <w:r w:rsidRPr="001408F9">
        <w:rPr>
          <w:rFonts w:ascii="Palatino Linotype" w:eastAsia="Verdana" w:hAnsi="Palatino Linotype" w:cs="Verdana"/>
          <w:snapToGrid/>
          <w:sz w:val="17"/>
          <w:szCs w:val="17"/>
          <w:lang w:val="nl-NL"/>
        </w:rPr>
        <w:t>Region</w:t>
      </w:r>
      <w:proofErr w:type="spellEnd"/>
      <w:r w:rsidRPr="001408F9">
        <w:rPr>
          <w:rFonts w:ascii="Palatino Linotype" w:eastAsia="Verdana" w:hAnsi="Palatino Linotype" w:cs="Verdana"/>
          <w:snapToGrid/>
          <w:sz w:val="17"/>
          <w:szCs w:val="17"/>
          <w:lang w:val="nl-NL"/>
        </w:rPr>
        <w:t xml:space="preserve"> paspoorten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Hongarije</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Ierland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IJsland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Israël</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Italië</w:t>
      </w:r>
    </w:p>
    <w:p w:rsidR="00A50C45" w:rsidRPr="001408F9" w:rsidRDefault="00A50C45" w:rsidP="00A50C45">
      <w:pPr>
        <w:widowControl/>
        <w:spacing w:after="11" w:line="248" w:lineRule="auto"/>
        <w:ind w:left="-5" w:hanging="10"/>
        <w:rPr>
          <w:rFonts w:ascii="Palatino Linotype" w:eastAsia="Verdana" w:hAnsi="Palatino Linotype" w:cs="Verdana"/>
          <w:i/>
          <w:snapToGrid/>
          <w:sz w:val="17"/>
          <w:szCs w:val="17"/>
          <w:lang w:val="nl-NL"/>
        </w:rPr>
      </w:pPr>
      <w:r w:rsidRPr="001408F9">
        <w:rPr>
          <w:rFonts w:ascii="Palatino Linotype" w:eastAsia="Verdana" w:hAnsi="Palatino Linotype" w:cs="Verdana"/>
          <w:snapToGrid/>
          <w:sz w:val="17"/>
          <w:szCs w:val="17"/>
          <w:lang w:val="nl-NL"/>
        </w:rPr>
        <w:t>Jamaica (</w:t>
      </w:r>
      <w:r w:rsidRPr="001408F9">
        <w:rPr>
          <w:rFonts w:ascii="Palatino Linotype" w:eastAsia="Verdana" w:hAnsi="Palatino Linotype" w:cs="Verdana"/>
          <w:i/>
          <w:snapToGrid/>
          <w:sz w:val="17"/>
          <w:szCs w:val="17"/>
          <w:lang w:val="nl-NL"/>
        </w:rPr>
        <w:t>vrijstelling geldt alleen voor Curaçao)</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Japan</w:t>
      </w:r>
    </w:p>
    <w:p w:rsidR="00A50C45" w:rsidRPr="001408F9" w:rsidRDefault="00A50C45" w:rsidP="00A50C45">
      <w:pPr>
        <w:widowControl/>
        <w:spacing w:after="11" w:line="248" w:lineRule="auto"/>
        <w:ind w:left="-5" w:hanging="10"/>
        <w:rPr>
          <w:rFonts w:ascii="Palatino Linotype" w:eastAsia="Verdana" w:hAnsi="Palatino Linotype" w:cs="Verdana"/>
          <w:snapToGrid/>
          <w:sz w:val="17"/>
          <w:szCs w:val="17"/>
          <w:lang w:val="nl-NL"/>
        </w:rPr>
      </w:pPr>
      <w:r w:rsidRPr="001408F9">
        <w:rPr>
          <w:rFonts w:ascii="Palatino Linotype" w:eastAsia="Verdana" w:hAnsi="Palatino Linotype" w:cs="Verdana"/>
          <w:snapToGrid/>
          <w:sz w:val="17"/>
          <w:szCs w:val="17"/>
          <w:lang w:val="nl-NL"/>
        </w:rPr>
        <w:t>Kroatië</w:t>
      </w:r>
    </w:p>
    <w:p w:rsidR="00A50C45" w:rsidRPr="001408F9" w:rsidRDefault="00A50C45" w:rsidP="00A50C45">
      <w:pPr>
        <w:widowControl/>
        <w:spacing w:after="11" w:line="248" w:lineRule="auto"/>
        <w:rPr>
          <w:rFonts w:ascii="Palatino Linotype" w:eastAsia="Verdana" w:hAnsi="Palatino Linotype" w:cs="Verdana"/>
          <w:snapToGrid/>
          <w:sz w:val="17"/>
          <w:szCs w:val="17"/>
          <w:lang w:val="nl-NL"/>
        </w:rPr>
      </w:pPr>
      <w:r w:rsidRPr="001408F9">
        <w:rPr>
          <w:rFonts w:ascii="Palatino Linotype" w:eastAsia="Verdana" w:hAnsi="Palatino Linotype" w:cs="Verdana"/>
          <w:snapToGrid/>
          <w:sz w:val="17"/>
          <w:szCs w:val="17"/>
          <w:lang w:val="nl-NL"/>
        </w:rPr>
        <w:t>Korea (Zuid)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Letland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Liechtenstein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Litouwen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Luxemburg</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 xml:space="preserve">Macao - houders van Special </w:t>
      </w:r>
      <w:proofErr w:type="spellStart"/>
      <w:r w:rsidRPr="001408F9">
        <w:rPr>
          <w:rFonts w:ascii="Palatino Linotype" w:eastAsia="Verdana" w:hAnsi="Palatino Linotype" w:cs="Verdana"/>
          <w:snapToGrid/>
          <w:sz w:val="17"/>
          <w:szCs w:val="17"/>
          <w:lang w:val="nl-NL"/>
        </w:rPr>
        <w:t>Administrative</w:t>
      </w:r>
      <w:proofErr w:type="spellEnd"/>
      <w:r w:rsidRPr="001408F9">
        <w:rPr>
          <w:rFonts w:ascii="Palatino Linotype" w:eastAsiaTheme="minorHAnsi" w:hAnsi="Palatino Linotype" w:cstheme="minorBidi"/>
          <w:snapToGrid/>
          <w:sz w:val="17"/>
          <w:szCs w:val="17"/>
          <w:lang w:val="nl-NL"/>
        </w:rPr>
        <w:t xml:space="preserve"> </w:t>
      </w:r>
      <w:proofErr w:type="spellStart"/>
      <w:r w:rsidRPr="001408F9">
        <w:rPr>
          <w:rFonts w:ascii="Palatino Linotype" w:eastAsia="Verdana" w:hAnsi="Palatino Linotype" w:cs="Verdana"/>
          <w:snapToGrid/>
          <w:sz w:val="17"/>
          <w:szCs w:val="17"/>
          <w:lang w:val="nl-NL"/>
        </w:rPr>
        <w:t>Region</w:t>
      </w:r>
      <w:proofErr w:type="spellEnd"/>
      <w:r w:rsidRPr="001408F9">
        <w:rPr>
          <w:rFonts w:ascii="Palatino Linotype" w:eastAsia="Verdana" w:hAnsi="Palatino Linotype" w:cs="Verdana"/>
          <w:snapToGrid/>
          <w:sz w:val="17"/>
          <w:szCs w:val="17"/>
          <w:lang w:val="nl-NL"/>
        </w:rPr>
        <w:t xml:space="preserve"> paspoorten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Macedonië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Maleisië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Malta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Mauritius</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Mexico</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Moldavië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Monaco</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Montenegro</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Nicaragua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Nieuw-Zeeland</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Noorwegen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Oostenrijk</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Panama</w:t>
      </w:r>
    </w:p>
    <w:p w:rsidR="00A50C45" w:rsidRPr="001408F9" w:rsidRDefault="00A50C45" w:rsidP="00A50C45">
      <w:pPr>
        <w:widowControl/>
        <w:spacing w:after="11" w:line="248" w:lineRule="auto"/>
        <w:ind w:left="-5" w:hanging="10"/>
        <w:rPr>
          <w:rFonts w:ascii="Palatino Linotype" w:eastAsia="Verdana" w:hAnsi="Palatino Linotype" w:cs="Verdana"/>
          <w:snapToGrid/>
          <w:sz w:val="17"/>
          <w:szCs w:val="17"/>
          <w:lang w:val="nl-NL"/>
        </w:rPr>
      </w:pPr>
      <w:r w:rsidRPr="001408F9">
        <w:rPr>
          <w:rFonts w:ascii="Palatino Linotype" w:eastAsia="Verdana" w:hAnsi="Palatino Linotype" w:cs="Verdana"/>
          <w:snapToGrid/>
          <w:sz w:val="17"/>
          <w:szCs w:val="17"/>
          <w:lang w:val="nl-NL"/>
        </w:rPr>
        <w:t>Paraguay</w:t>
      </w:r>
    </w:p>
    <w:p w:rsidR="00A50C45" w:rsidRPr="001408F9" w:rsidRDefault="00A50C45" w:rsidP="00A50C45">
      <w:pPr>
        <w:widowControl/>
        <w:spacing w:after="11" w:line="248" w:lineRule="auto"/>
        <w:ind w:left="-5" w:right="-850" w:hanging="10"/>
        <w:rPr>
          <w:rFonts w:ascii="Palatino Linotype" w:eastAsiaTheme="minorHAnsi" w:hAnsi="Palatino Linotype" w:cstheme="minorBidi"/>
          <w:snapToGrid/>
          <w:sz w:val="17"/>
          <w:szCs w:val="17"/>
          <w:lang w:val="nl-NL"/>
        </w:rPr>
      </w:pPr>
      <w:r w:rsidRPr="001408F9">
        <w:rPr>
          <w:rFonts w:ascii="Palatino Linotype" w:eastAsiaTheme="minorHAnsi" w:hAnsi="Palatino Linotype" w:cstheme="minorBidi"/>
          <w:snapToGrid/>
          <w:sz w:val="17"/>
          <w:szCs w:val="17"/>
          <w:lang w:val="nl-NL"/>
        </w:rPr>
        <w:t>Peru (</w:t>
      </w:r>
      <w:r w:rsidRPr="001408F9">
        <w:rPr>
          <w:rFonts w:ascii="Palatino Linotype" w:eastAsiaTheme="minorHAnsi" w:hAnsi="Palatino Linotype" w:cstheme="minorBidi"/>
          <w:i/>
          <w:snapToGrid/>
          <w:sz w:val="17"/>
          <w:szCs w:val="17"/>
          <w:lang w:val="nl-NL"/>
        </w:rPr>
        <w:t xml:space="preserve">vrijstelling geldt niet </w:t>
      </w:r>
      <w:r w:rsidR="00E4056C" w:rsidRPr="001408F9">
        <w:rPr>
          <w:rFonts w:ascii="Palatino Linotype" w:eastAsiaTheme="minorHAnsi" w:hAnsi="Palatino Linotype" w:cstheme="minorBidi"/>
          <w:i/>
          <w:snapToGrid/>
          <w:sz w:val="17"/>
          <w:szCs w:val="17"/>
          <w:lang w:val="nl-NL"/>
        </w:rPr>
        <w:t xml:space="preserve">voor </w:t>
      </w:r>
      <w:r w:rsidRPr="001408F9">
        <w:rPr>
          <w:rFonts w:ascii="Palatino Linotype" w:eastAsiaTheme="minorHAnsi" w:hAnsi="Palatino Linotype" w:cstheme="minorBidi"/>
          <w:i/>
          <w:snapToGrid/>
          <w:sz w:val="17"/>
          <w:szCs w:val="17"/>
          <w:lang w:val="nl-NL"/>
        </w:rPr>
        <w:t>Sint Maarten</w:t>
      </w:r>
      <w:r w:rsidRPr="001408F9">
        <w:rPr>
          <w:rFonts w:ascii="Palatino Linotype" w:eastAsiaTheme="minorHAnsi" w:hAnsi="Palatino Linotype" w:cstheme="minorBidi"/>
          <w:snapToGrid/>
          <w:sz w:val="17"/>
          <w:szCs w:val="17"/>
          <w:lang w:val="nl-NL"/>
        </w:rPr>
        <w:t>)</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Polen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Portugal</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Roemenië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San Marino</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Servië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Seychellen</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Singapore</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Sint Lucia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Sint Vincent en de Grenadine</w:t>
      </w:r>
    </w:p>
    <w:p w:rsidR="00A50C45" w:rsidRPr="002E1070" w:rsidRDefault="00A50C45" w:rsidP="00A50C45">
      <w:pPr>
        <w:widowControl/>
        <w:spacing w:after="11" w:line="248" w:lineRule="auto"/>
        <w:ind w:left="-5" w:hanging="10"/>
        <w:rPr>
          <w:rFonts w:ascii="Palatino Linotype" w:eastAsiaTheme="minorHAnsi" w:hAnsi="Palatino Linotype" w:cstheme="minorBidi"/>
          <w:snapToGrid/>
          <w:sz w:val="17"/>
          <w:szCs w:val="17"/>
        </w:rPr>
      </w:pPr>
      <w:proofErr w:type="spellStart"/>
      <w:r w:rsidRPr="002E1070">
        <w:rPr>
          <w:rFonts w:ascii="Palatino Linotype" w:eastAsia="Verdana" w:hAnsi="Palatino Linotype" w:cs="Verdana"/>
          <w:snapToGrid/>
          <w:sz w:val="17"/>
          <w:szCs w:val="17"/>
        </w:rPr>
        <w:t>Slovenië</w:t>
      </w:r>
      <w:proofErr w:type="spellEnd"/>
    </w:p>
    <w:p w:rsidR="00A50C45" w:rsidRPr="002E1070" w:rsidRDefault="00A50C45" w:rsidP="00A50C45">
      <w:pPr>
        <w:widowControl/>
        <w:spacing w:after="11" w:line="248" w:lineRule="auto"/>
        <w:ind w:left="-5" w:hanging="10"/>
        <w:rPr>
          <w:rFonts w:ascii="Palatino Linotype" w:eastAsiaTheme="minorHAnsi" w:hAnsi="Palatino Linotype" w:cstheme="minorBidi"/>
          <w:snapToGrid/>
          <w:sz w:val="17"/>
          <w:szCs w:val="17"/>
        </w:rPr>
      </w:pPr>
      <w:proofErr w:type="spellStart"/>
      <w:r w:rsidRPr="002E1070">
        <w:rPr>
          <w:rFonts w:ascii="Palatino Linotype" w:eastAsia="Verdana" w:hAnsi="Palatino Linotype" w:cs="Verdana"/>
          <w:snapToGrid/>
          <w:sz w:val="17"/>
          <w:szCs w:val="17"/>
        </w:rPr>
        <w:t>Slowakije</w:t>
      </w:r>
      <w:proofErr w:type="spellEnd"/>
    </w:p>
    <w:p w:rsidR="00A50C45" w:rsidRPr="002E1070" w:rsidRDefault="00A50C45" w:rsidP="00A50C45">
      <w:pPr>
        <w:widowControl/>
        <w:spacing w:after="11" w:line="248" w:lineRule="auto"/>
        <w:ind w:left="-5" w:hanging="10"/>
        <w:rPr>
          <w:rFonts w:ascii="Palatino Linotype" w:eastAsiaTheme="minorHAnsi" w:hAnsi="Palatino Linotype" w:cstheme="minorBidi"/>
          <w:snapToGrid/>
          <w:sz w:val="17"/>
          <w:szCs w:val="17"/>
        </w:rPr>
      </w:pPr>
      <w:proofErr w:type="spellStart"/>
      <w:r w:rsidRPr="002E1070">
        <w:rPr>
          <w:rFonts w:ascii="Palatino Linotype" w:eastAsia="Verdana" w:hAnsi="Palatino Linotype" w:cs="Verdana"/>
          <w:snapToGrid/>
          <w:sz w:val="17"/>
          <w:szCs w:val="17"/>
        </w:rPr>
        <w:t>Spanje</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rPr>
      </w:pPr>
      <w:r w:rsidRPr="001408F9">
        <w:rPr>
          <w:rFonts w:ascii="Palatino Linotype" w:eastAsia="Verdana" w:hAnsi="Palatino Linotype" w:cs="Verdana"/>
          <w:snapToGrid/>
          <w:sz w:val="17"/>
          <w:szCs w:val="17"/>
        </w:rPr>
        <w:t>St. Christopher en Nevis (St. Kitts)</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Suriname</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Taiwan – houders van een paspoort met daarin het nummer van hun identiteitskaart</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Trinidad &amp; Tobago</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Tsjechië</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Uruguay</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proofErr w:type="spellStart"/>
      <w:r w:rsidRPr="001408F9">
        <w:rPr>
          <w:rFonts w:ascii="Palatino Linotype" w:eastAsia="Verdana" w:hAnsi="Palatino Linotype" w:cs="Verdana"/>
          <w:snapToGrid/>
          <w:sz w:val="17"/>
          <w:szCs w:val="17"/>
          <w:lang w:val="es-ES"/>
        </w:rPr>
        <w:t>Vaticaanstad</w:t>
      </w:r>
      <w:proofErr w:type="spellEnd"/>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es-ES"/>
        </w:rPr>
      </w:pPr>
      <w:r w:rsidRPr="001408F9">
        <w:rPr>
          <w:rFonts w:ascii="Palatino Linotype" w:eastAsia="Verdana" w:hAnsi="Palatino Linotype" w:cs="Verdana"/>
          <w:snapToGrid/>
          <w:sz w:val="17"/>
          <w:szCs w:val="17"/>
          <w:lang w:val="es-ES"/>
        </w:rPr>
        <w:t>Venezuela</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Verenigd Koninkrijk</w:t>
      </w:r>
    </w:p>
    <w:p w:rsidR="00A50C45" w:rsidRPr="001408F9" w:rsidRDefault="00A50C45" w:rsidP="00A50C45">
      <w:pPr>
        <w:widowControl/>
        <w:spacing w:after="11" w:line="248" w:lineRule="auto"/>
        <w:ind w:left="-5" w:hanging="10"/>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Verenigde Arabische Emiraten</w:t>
      </w:r>
    </w:p>
    <w:p w:rsidR="00A50C45" w:rsidRPr="001408F9" w:rsidRDefault="00A50C45" w:rsidP="00A50C45">
      <w:pPr>
        <w:widowControl/>
        <w:spacing w:after="11" w:line="248" w:lineRule="auto"/>
        <w:rPr>
          <w:rFonts w:ascii="Palatino Linotype" w:eastAsiaTheme="minorHAnsi" w:hAnsi="Palatino Linotype" w:cstheme="minorBidi"/>
          <w:snapToGrid/>
          <w:sz w:val="17"/>
          <w:szCs w:val="17"/>
          <w:lang w:val="nl-NL"/>
        </w:rPr>
      </w:pPr>
      <w:r w:rsidRPr="001408F9">
        <w:rPr>
          <w:rFonts w:ascii="Palatino Linotype" w:eastAsia="Verdana" w:hAnsi="Palatino Linotype" w:cs="Verdana"/>
          <w:snapToGrid/>
          <w:sz w:val="17"/>
          <w:szCs w:val="17"/>
          <w:lang w:val="nl-NL"/>
        </w:rPr>
        <w:t>Verenigde Staten van Amerika</w:t>
      </w:r>
    </w:p>
    <w:p w:rsidR="00A50C45" w:rsidRPr="001408F9" w:rsidRDefault="00A50C45" w:rsidP="00A50C45">
      <w:pPr>
        <w:widowControl/>
        <w:spacing w:after="11" w:line="248" w:lineRule="auto"/>
        <w:ind w:left="-5" w:right="2207" w:hanging="10"/>
        <w:rPr>
          <w:rFonts w:ascii="Palatino Linotype" w:eastAsia="Verdana" w:hAnsi="Palatino Linotype" w:cs="Verdana"/>
          <w:snapToGrid/>
          <w:sz w:val="17"/>
          <w:szCs w:val="17"/>
          <w:lang w:val="nl-NL"/>
        </w:rPr>
      </w:pPr>
      <w:r w:rsidRPr="001408F9">
        <w:rPr>
          <w:rFonts w:ascii="Palatino Linotype" w:eastAsia="Verdana" w:hAnsi="Palatino Linotype" w:cs="Verdana"/>
          <w:snapToGrid/>
          <w:sz w:val="17"/>
          <w:szCs w:val="17"/>
          <w:lang w:val="nl-NL"/>
        </w:rPr>
        <w:t xml:space="preserve">Zweden </w:t>
      </w:r>
    </w:p>
    <w:p w:rsidR="00A50C45" w:rsidRPr="001408F9" w:rsidRDefault="00A50C45" w:rsidP="00A50C45">
      <w:pPr>
        <w:widowControl/>
        <w:spacing w:after="11" w:line="248" w:lineRule="auto"/>
        <w:ind w:left="-5" w:right="2207" w:hanging="10"/>
        <w:rPr>
          <w:rFonts w:ascii="Palatino Linotype" w:eastAsia="Verdana" w:hAnsi="Palatino Linotype" w:cs="Verdana"/>
          <w:b/>
          <w:snapToGrid/>
          <w:sz w:val="17"/>
          <w:szCs w:val="17"/>
          <w:lang w:val="nl-NL"/>
        </w:rPr>
      </w:pPr>
      <w:r w:rsidRPr="001408F9">
        <w:rPr>
          <w:rFonts w:ascii="Palatino Linotype" w:eastAsia="Verdana" w:hAnsi="Palatino Linotype" w:cs="Verdana"/>
          <w:snapToGrid/>
          <w:sz w:val="17"/>
          <w:szCs w:val="17"/>
          <w:lang w:val="nl-NL"/>
        </w:rPr>
        <w:t>Zwitserland</w:t>
      </w:r>
    </w:p>
    <w:p w:rsidR="00A50C45" w:rsidRPr="001408F9" w:rsidRDefault="00A50C45" w:rsidP="00A50C45">
      <w:pPr>
        <w:widowControl/>
        <w:spacing w:after="160" w:line="259" w:lineRule="auto"/>
        <w:rPr>
          <w:rFonts w:ascii="Palatino Linotype" w:eastAsia="Verdana" w:hAnsi="Palatino Linotype" w:cs="Verdana"/>
          <w:b/>
          <w:snapToGrid/>
          <w:sz w:val="17"/>
          <w:szCs w:val="17"/>
          <w:lang w:val="nl-NL"/>
        </w:rPr>
        <w:sectPr w:rsidR="00A50C45" w:rsidRPr="001408F9" w:rsidSect="007C6616">
          <w:endnotePr>
            <w:numFmt w:val="decimal"/>
          </w:endnotePr>
          <w:type w:val="continuous"/>
          <w:pgSz w:w="11907" w:h="16839" w:code="9"/>
          <w:pgMar w:top="1440" w:right="1440" w:bottom="1440" w:left="1440" w:header="708" w:footer="708" w:gutter="0"/>
          <w:cols w:num="2" w:space="708"/>
          <w:docGrid w:linePitch="360"/>
        </w:sectPr>
      </w:pPr>
    </w:p>
    <w:p w:rsidR="00A50C45" w:rsidRPr="002E1070" w:rsidRDefault="00A50C45" w:rsidP="00A50C45">
      <w:pPr>
        <w:widowControl/>
        <w:spacing w:after="160" w:line="259" w:lineRule="auto"/>
        <w:rPr>
          <w:rFonts w:ascii="Palatino Linotype" w:eastAsiaTheme="minorHAnsi" w:hAnsi="Palatino Linotype" w:cstheme="minorBidi"/>
          <w:b/>
          <w:snapToGrid/>
          <w:sz w:val="18"/>
          <w:szCs w:val="18"/>
          <w:lang w:val="nl-NL"/>
        </w:rPr>
      </w:pPr>
      <w:r w:rsidRPr="002E1070">
        <w:rPr>
          <w:rFonts w:ascii="Palatino Linotype" w:eastAsiaTheme="minorHAnsi" w:hAnsi="Palatino Linotype" w:cstheme="minorBidi"/>
          <w:b/>
          <w:snapToGrid/>
          <w:sz w:val="18"/>
          <w:szCs w:val="18"/>
          <w:lang w:val="nl-NL"/>
        </w:rPr>
        <w:lastRenderedPageBreak/>
        <w:t>Categorieën, bedoeld in artikel 1, onder b</w:t>
      </w:r>
    </w:p>
    <w:p w:rsidR="00A50C45" w:rsidRPr="00903E09" w:rsidRDefault="00A50C45" w:rsidP="00A50C45">
      <w:pPr>
        <w:widowControl/>
        <w:spacing w:after="11" w:line="248" w:lineRule="auto"/>
        <w:ind w:left="-5" w:right="2207" w:hanging="10"/>
        <w:rPr>
          <w:rFonts w:ascii="Palatino Linotype" w:eastAsiaTheme="minorHAnsi" w:hAnsi="Palatino Linotype" w:cstheme="minorBidi"/>
          <w:snapToGrid/>
          <w:sz w:val="18"/>
          <w:szCs w:val="18"/>
          <w:lang w:val="nl-NL"/>
        </w:rPr>
      </w:pPr>
    </w:p>
    <w:p w:rsidR="00A50C45" w:rsidRPr="00903E09" w:rsidRDefault="00A50C45" w:rsidP="002E1070">
      <w:pPr>
        <w:widowControl/>
        <w:numPr>
          <w:ilvl w:val="0"/>
          <w:numId w:val="2"/>
        </w:numPr>
        <w:spacing w:after="4" w:line="250" w:lineRule="auto"/>
        <w:ind w:left="284" w:hanging="284"/>
        <w:contextualSpacing/>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geldig meervoudig visum kort verblijf voor Schengengebied.</w:t>
      </w:r>
    </w:p>
    <w:p w:rsidR="00A50C45" w:rsidRPr="00903E09" w:rsidRDefault="00A50C45" w:rsidP="002E1070">
      <w:pPr>
        <w:widowControl/>
        <w:numPr>
          <w:ilvl w:val="0"/>
          <w:numId w:val="2"/>
        </w:numPr>
        <w:spacing w:after="4" w:line="250" w:lineRule="auto"/>
        <w:ind w:left="284" w:hanging="284"/>
        <w:contextualSpacing/>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geldig meervoudig visum voor de Verenigde Staten of Canada, met inachtneming van de in de volgende tabel vermelde beperkingen:</w:t>
      </w:r>
    </w:p>
    <w:p w:rsidR="00A50C45" w:rsidRPr="00903E09" w:rsidRDefault="00A50C45" w:rsidP="00A50C45">
      <w:pPr>
        <w:widowControl/>
        <w:spacing w:after="11" w:line="248" w:lineRule="auto"/>
        <w:ind w:left="730" w:hanging="10"/>
        <w:rPr>
          <w:rFonts w:ascii="Palatino Linotype" w:eastAsia="Verdana" w:hAnsi="Palatino Linotype" w:cs="Verdana"/>
          <w:snapToGrid/>
          <w:sz w:val="18"/>
          <w:szCs w:val="18"/>
          <w:lang w:val="nl-NL"/>
        </w:rPr>
      </w:pPr>
    </w:p>
    <w:p w:rsidR="00A50C45" w:rsidRPr="00903E09" w:rsidRDefault="00A50C45" w:rsidP="00A50C45">
      <w:pPr>
        <w:widowControl/>
        <w:spacing w:after="11" w:line="248" w:lineRule="auto"/>
        <w:ind w:left="730" w:hanging="10"/>
        <w:rPr>
          <w:rFonts w:ascii="Palatino Linotype" w:eastAsiaTheme="minorHAnsi" w:hAnsi="Palatino Linotype" w:cstheme="minorBidi"/>
          <w:snapToGrid/>
          <w:sz w:val="16"/>
          <w:szCs w:val="16"/>
          <w:lang w:val="nl-NL"/>
        </w:rPr>
      </w:pPr>
    </w:p>
    <w:tbl>
      <w:tblPr>
        <w:tblStyle w:val="TableGrid"/>
        <w:tblW w:w="920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107" w:type="dxa"/>
          <w:right w:w="115" w:type="dxa"/>
        </w:tblCellMar>
        <w:tblLook w:val="04A0" w:firstRow="1" w:lastRow="0" w:firstColumn="1" w:lastColumn="0" w:noHBand="0" w:noVBand="1"/>
      </w:tblPr>
      <w:tblGrid>
        <w:gridCol w:w="1526"/>
        <w:gridCol w:w="1932"/>
        <w:gridCol w:w="1840"/>
        <w:gridCol w:w="1784"/>
        <w:gridCol w:w="2119"/>
      </w:tblGrid>
      <w:tr w:rsidR="00A50C45" w:rsidRPr="00903E09" w:rsidTr="00903E09">
        <w:trPr>
          <w:trHeight w:val="660"/>
        </w:trPr>
        <w:tc>
          <w:tcPr>
            <w:tcW w:w="1526" w:type="dxa"/>
            <w:shd w:val="clear" w:color="auto" w:fill="FFFFFF" w:themeFill="background1"/>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eastAsiaTheme="minorHAnsi" w:hAnsi="Palatino Linotype"/>
                <w:sz w:val="16"/>
                <w:szCs w:val="16"/>
              </w:rPr>
              <w:t>Nationaliteit</w:t>
            </w:r>
          </w:p>
        </w:tc>
        <w:tc>
          <w:tcPr>
            <w:tcW w:w="1932" w:type="dxa"/>
            <w:shd w:val="clear" w:color="auto" w:fill="FFFFFF" w:themeFill="background1"/>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eastAsiaTheme="minorHAnsi" w:hAnsi="Palatino Linotype"/>
                <w:sz w:val="16"/>
                <w:szCs w:val="16"/>
              </w:rPr>
              <w:t>Aruba</w:t>
            </w:r>
          </w:p>
        </w:tc>
        <w:tc>
          <w:tcPr>
            <w:tcW w:w="1840" w:type="dxa"/>
            <w:shd w:val="clear" w:color="auto" w:fill="FFFFFF" w:themeFill="background1"/>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eastAsiaTheme="minorHAnsi" w:hAnsi="Palatino Linotype"/>
                <w:sz w:val="16"/>
                <w:szCs w:val="16"/>
              </w:rPr>
              <w:t>Curaçao</w:t>
            </w:r>
          </w:p>
        </w:tc>
        <w:tc>
          <w:tcPr>
            <w:tcW w:w="1784" w:type="dxa"/>
            <w:shd w:val="clear" w:color="auto" w:fill="FFFFFF" w:themeFill="background1"/>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eastAsiaTheme="minorHAnsi" w:hAnsi="Palatino Linotype"/>
                <w:sz w:val="16"/>
                <w:szCs w:val="16"/>
              </w:rPr>
              <w:t>St Maarten</w:t>
            </w:r>
          </w:p>
        </w:tc>
        <w:tc>
          <w:tcPr>
            <w:tcW w:w="2119" w:type="dxa"/>
            <w:shd w:val="clear" w:color="auto" w:fill="FFFFFF" w:themeFill="background1"/>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proofErr w:type="spellStart"/>
            <w:r w:rsidRPr="00903E09">
              <w:rPr>
                <w:rFonts w:ascii="Palatino Linotype" w:eastAsiaTheme="minorHAnsi" w:hAnsi="Palatino Linotype"/>
                <w:sz w:val="16"/>
                <w:szCs w:val="16"/>
              </w:rPr>
              <w:t>Caribisch</w:t>
            </w:r>
            <w:proofErr w:type="spellEnd"/>
            <w:r w:rsidRPr="00903E09">
              <w:rPr>
                <w:rFonts w:ascii="Palatino Linotype" w:eastAsiaTheme="minorHAnsi" w:hAnsi="Palatino Linotype"/>
                <w:sz w:val="16"/>
                <w:szCs w:val="16"/>
              </w:rPr>
              <w:t xml:space="preserve"> Nederland</w:t>
            </w:r>
          </w:p>
        </w:tc>
      </w:tr>
      <w:tr w:rsidR="00A50C45" w:rsidRPr="00903E09" w:rsidTr="00903E09">
        <w:trPr>
          <w:trHeight w:val="237"/>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Bolivia</w:t>
            </w:r>
          </w:p>
        </w:tc>
        <w:tc>
          <w:tcPr>
            <w:tcW w:w="1932" w:type="dxa"/>
          </w:tcPr>
          <w:p w:rsidR="00A50C45" w:rsidRPr="002E1070" w:rsidRDefault="00A50C45" w:rsidP="002E1070">
            <w:pPr>
              <w:pStyle w:val="ListParagraph"/>
              <w:widowControl/>
              <w:numPr>
                <w:ilvl w:val="0"/>
                <w:numId w:val="4"/>
              </w:numPr>
              <w:spacing w:after="160" w:line="259" w:lineRule="auto"/>
              <w:jc w:val="center"/>
              <w:rPr>
                <w:rFonts w:ascii="Palatino Linotype" w:eastAsiaTheme="minorHAnsi" w:hAnsi="Palatino Linotype"/>
                <w:sz w:val="16"/>
                <w:szCs w:val="16"/>
              </w:rPr>
            </w:pPr>
          </w:p>
        </w:tc>
        <w:tc>
          <w:tcPr>
            <w:tcW w:w="1840" w:type="dxa"/>
          </w:tcPr>
          <w:p w:rsidR="00A50C45" w:rsidRPr="002E1070" w:rsidRDefault="00A50C45" w:rsidP="002E1070">
            <w:pPr>
              <w:pStyle w:val="ListParagraph"/>
              <w:widowControl/>
              <w:numPr>
                <w:ilvl w:val="0"/>
                <w:numId w:val="5"/>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6"/>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236"/>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China</w:t>
            </w:r>
          </w:p>
        </w:tc>
        <w:tc>
          <w:tcPr>
            <w:tcW w:w="1932" w:type="dxa"/>
          </w:tcPr>
          <w:p w:rsidR="00A50C45" w:rsidRPr="002E1070" w:rsidRDefault="00A50C45" w:rsidP="002E1070">
            <w:pPr>
              <w:pStyle w:val="ListParagraph"/>
              <w:widowControl/>
              <w:numPr>
                <w:ilvl w:val="0"/>
                <w:numId w:val="4"/>
              </w:numPr>
              <w:spacing w:after="160" w:line="259" w:lineRule="auto"/>
              <w:jc w:val="center"/>
              <w:rPr>
                <w:rFonts w:ascii="Palatino Linotype" w:eastAsiaTheme="minorHAnsi" w:hAnsi="Palatino Linotype"/>
                <w:sz w:val="16"/>
                <w:szCs w:val="16"/>
              </w:rPr>
            </w:pPr>
          </w:p>
        </w:tc>
        <w:tc>
          <w:tcPr>
            <w:tcW w:w="1840" w:type="dxa"/>
          </w:tcPr>
          <w:p w:rsidR="00A50C45" w:rsidRPr="002E1070" w:rsidRDefault="00A50C45" w:rsidP="002E1070">
            <w:pPr>
              <w:pStyle w:val="ListParagraph"/>
              <w:widowControl/>
              <w:numPr>
                <w:ilvl w:val="0"/>
                <w:numId w:val="5"/>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6"/>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231"/>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Cuba</w:t>
            </w:r>
          </w:p>
        </w:tc>
        <w:tc>
          <w:tcPr>
            <w:tcW w:w="1932" w:type="dxa"/>
          </w:tcPr>
          <w:p w:rsidR="00A50C45" w:rsidRPr="002E1070" w:rsidRDefault="00A50C45" w:rsidP="002E1070">
            <w:pPr>
              <w:pStyle w:val="ListParagraph"/>
              <w:widowControl/>
              <w:numPr>
                <w:ilvl w:val="0"/>
                <w:numId w:val="4"/>
              </w:numPr>
              <w:spacing w:after="160" w:line="259" w:lineRule="auto"/>
              <w:jc w:val="center"/>
              <w:rPr>
                <w:rFonts w:ascii="Palatino Linotype" w:eastAsiaTheme="minorHAnsi" w:hAnsi="Palatino Linotype"/>
                <w:sz w:val="16"/>
                <w:szCs w:val="16"/>
              </w:rPr>
            </w:pPr>
          </w:p>
        </w:tc>
        <w:tc>
          <w:tcPr>
            <w:tcW w:w="1840" w:type="dxa"/>
          </w:tcPr>
          <w:p w:rsidR="00A50C45" w:rsidRPr="00903E09" w:rsidRDefault="00A50C45" w:rsidP="00A50C45">
            <w:pPr>
              <w:widowControl/>
              <w:spacing w:after="160" w:line="259" w:lineRule="auto"/>
              <w:ind w:left="7"/>
              <w:jc w:val="center"/>
              <w:rPr>
                <w:rFonts w:ascii="Palatino Linotype" w:eastAsiaTheme="minorHAnsi" w:hAnsi="Palatino Linotype"/>
                <w:sz w:val="16"/>
                <w:szCs w:val="16"/>
              </w:rPr>
            </w:pPr>
            <w:r w:rsidRPr="00903E09">
              <w:rPr>
                <w:rFonts w:ascii="Palatino Linotype" w:hAnsi="Palatino Linotype" w:cs="Verdana"/>
                <w:sz w:val="16"/>
                <w:szCs w:val="16"/>
              </w:rPr>
              <w:t>Visumplichtig</w:t>
            </w:r>
          </w:p>
        </w:tc>
        <w:tc>
          <w:tcPr>
            <w:tcW w:w="1784" w:type="dxa"/>
          </w:tcPr>
          <w:p w:rsidR="00A50C45" w:rsidRPr="002E1070" w:rsidRDefault="00A50C45" w:rsidP="002E1070">
            <w:pPr>
              <w:pStyle w:val="ListParagraph"/>
              <w:widowControl/>
              <w:numPr>
                <w:ilvl w:val="0"/>
                <w:numId w:val="6"/>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236"/>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proofErr w:type="spellStart"/>
            <w:r w:rsidRPr="00903E09">
              <w:rPr>
                <w:rFonts w:ascii="Palatino Linotype" w:hAnsi="Palatino Linotype" w:cs="Verdana"/>
                <w:sz w:val="16"/>
                <w:szCs w:val="16"/>
              </w:rPr>
              <w:t>Dominican</w:t>
            </w:r>
            <w:proofErr w:type="spellEnd"/>
            <w:r w:rsidRPr="00903E09">
              <w:rPr>
                <w:rFonts w:ascii="Palatino Linotype" w:hAnsi="Palatino Linotype" w:cs="Verdana"/>
                <w:sz w:val="16"/>
                <w:szCs w:val="16"/>
              </w:rPr>
              <w:t xml:space="preserve"> Rep.</w:t>
            </w:r>
          </w:p>
        </w:tc>
        <w:tc>
          <w:tcPr>
            <w:tcW w:w="1932" w:type="dxa"/>
          </w:tcPr>
          <w:p w:rsidR="00A50C45" w:rsidRPr="002E1070" w:rsidRDefault="00A50C45" w:rsidP="002E1070">
            <w:pPr>
              <w:pStyle w:val="ListParagraph"/>
              <w:widowControl/>
              <w:numPr>
                <w:ilvl w:val="0"/>
                <w:numId w:val="4"/>
              </w:numPr>
              <w:spacing w:after="160" w:line="259" w:lineRule="auto"/>
              <w:jc w:val="center"/>
              <w:rPr>
                <w:rFonts w:ascii="Palatino Linotype" w:eastAsiaTheme="minorHAnsi" w:hAnsi="Palatino Linotype"/>
                <w:sz w:val="16"/>
                <w:szCs w:val="16"/>
              </w:rPr>
            </w:pPr>
          </w:p>
        </w:tc>
        <w:tc>
          <w:tcPr>
            <w:tcW w:w="1840" w:type="dxa"/>
          </w:tcPr>
          <w:p w:rsidR="00A50C45" w:rsidRPr="002E1070" w:rsidRDefault="00A50C45" w:rsidP="002E1070">
            <w:pPr>
              <w:pStyle w:val="ListParagraph"/>
              <w:widowControl/>
              <w:numPr>
                <w:ilvl w:val="0"/>
                <w:numId w:val="4"/>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6"/>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454"/>
        </w:trPr>
        <w:tc>
          <w:tcPr>
            <w:tcW w:w="1526" w:type="dxa"/>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Guyana</w:t>
            </w:r>
          </w:p>
        </w:tc>
        <w:tc>
          <w:tcPr>
            <w:tcW w:w="1932" w:type="dxa"/>
          </w:tcPr>
          <w:p w:rsidR="00A50C45" w:rsidRPr="00903E09" w:rsidRDefault="00A50C45" w:rsidP="00A50C45">
            <w:pPr>
              <w:widowControl/>
              <w:spacing w:after="160" w:line="259" w:lineRule="auto"/>
              <w:ind w:right="1"/>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2E1070">
            <w:pPr>
              <w:widowControl/>
              <w:spacing w:after="160" w:line="259" w:lineRule="auto"/>
              <w:ind w:left="13"/>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p>
        </w:tc>
        <w:tc>
          <w:tcPr>
            <w:tcW w:w="1840" w:type="dxa"/>
          </w:tcPr>
          <w:p w:rsidR="00A50C45" w:rsidRPr="00903E09" w:rsidRDefault="00A50C45" w:rsidP="00A50C45">
            <w:pPr>
              <w:widowControl/>
              <w:spacing w:after="160" w:line="259" w:lineRule="auto"/>
              <w:ind w:left="4"/>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2E1070">
            <w:pPr>
              <w:widowControl/>
              <w:spacing w:after="160" w:line="259" w:lineRule="auto"/>
              <w:ind w:left="13"/>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p>
        </w:tc>
        <w:tc>
          <w:tcPr>
            <w:tcW w:w="1784" w:type="dxa"/>
            <w:vAlign w:val="center"/>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2119" w:type="dxa"/>
          </w:tcPr>
          <w:p w:rsidR="00A50C45" w:rsidRPr="00903E09" w:rsidRDefault="00A50C45" w:rsidP="00A50C45">
            <w:pPr>
              <w:widowControl/>
              <w:spacing w:after="160" w:line="259" w:lineRule="auto"/>
              <w:ind w:left="11"/>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2E1070">
            <w:pPr>
              <w:widowControl/>
              <w:spacing w:after="160" w:line="259" w:lineRule="auto"/>
              <w:ind w:left="18"/>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p>
        </w:tc>
      </w:tr>
      <w:tr w:rsidR="00A50C45" w:rsidRPr="00903E09" w:rsidTr="00903E09">
        <w:trPr>
          <w:trHeight w:val="231"/>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Haïti</w:t>
            </w:r>
          </w:p>
        </w:tc>
        <w:tc>
          <w:tcPr>
            <w:tcW w:w="1932"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840"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236"/>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India</w:t>
            </w:r>
          </w:p>
        </w:tc>
        <w:tc>
          <w:tcPr>
            <w:tcW w:w="1932"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840"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2119"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449"/>
        </w:trPr>
        <w:tc>
          <w:tcPr>
            <w:tcW w:w="1526" w:type="dxa"/>
            <w:vAlign w:val="center"/>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Jamaica</w:t>
            </w:r>
          </w:p>
        </w:tc>
        <w:tc>
          <w:tcPr>
            <w:tcW w:w="1932" w:type="dxa"/>
            <w:vAlign w:val="center"/>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840" w:type="dxa"/>
          </w:tcPr>
          <w:p w:rsidR="00A50C45" w:rsidRPr="00903E09" w:rsidRDefault="00A50C45" w:rsidP="00A50C45">
            <w:pPr>
              <w:widowControl/>
              <w:spacing w:after="160" w:line="259" w:lineRule="auto"/>
              <w:ind w:left="4"/>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2E1070">
            <w:pPr>
              <w:widowControl/>
              <w:spacing w:after="160" w:line="259" w:lineRule="auto"/>
              <w:ind w:left="13"/>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p>
        </w:tc>
        <w:tc>
          <w:tcPr>
            <w:tcW w:w="1784" w:type="dxa"/>
            <w:vAlign w:val="center"/>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2119" w:type="dxa"/>
            <w:vAlign w:val="center"/>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r>
      <w:tr w:rsidR="00A50C45" w:rsidRPr="00903E09" w:rsidTr="00903E09">
        <w:trPr>
          <w:trHeight w:val="363"/>
        </w:trPr>
        <w:tc>
          <w:tcPr>
            <w:tcW w:w="1526" w:type="dxa"/>
          </w:tcPr>
          <w:p w:rsidR="00A50C45" w:rsidRPr="00903E09" w:rsidRDefault="00A50C45" w:rsidP="00A50C45">
            <w:pPr>
              <w:widowControl/>
              <w:spacing w:after="160" w:line="259" w:lineRule="auto"/>
              <w:rPr>
                <w:rFonts w:ascii="Palatino Linotype" w:eastAsiaTheme="minorHAnsi" w:hAnsi="Palatino Linotype"/>
                <w:sz w:val="16"/>
                <w:szCs w:val="16"/>
              </w:rPr>
            </w:pPr>
            <w:r w:rsidRPr="00903E09">
              <w:rPr>
                <w:rFonts w:ascii="Palatino Linotype" w:hAnsi="Palatino Linotype" w:cs="Verdana"/>
                <w:sz w:val="16"/>
                <w:szCs w:val="16"/>
              </w:rPr>
              <w:t>Peru</w:t>
            </w:r>
          </w:p>
        </w:tc>
        <w:tc>
          <w:tcPr>
            <w:tcW w:w="1932" w:type="dxa"/>
          </w:tcPr>
          <w:p w:rsidR="00A50C45" w:rsidRPr="00903E09" w:rsidRDefault="00A50C45" w:rsidP="00A50C45">
            <w:pPr>
              <w:widowControl/>
              <w:spacing w:after="160" w:line="259" w:lineRule="auto"/>
              <w:ind w:left="4"/>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A50C45">
            <w:pPr>
              <w:widowControl/>
              <w:spacing w:after="160" w:line="259" w:lineRule="auto"/>
              <w:ind w:left="8"/>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p>
        </w:tc>
        <w:tc>
          <w:tcPr>
            <w:tcW w:w="1840"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1784" w:type="dxa"/>
          </w:tcPr>
          <w:p w:rsidR="00A50C45" w:rsidRPr="002E1070" w:rsidRDefault="00A50C45" w:rsidP="002E1070">
            <w:pPr>
              <w:pStyle w:val="ListParagraph"/>
              <w:widowControl/>
              <w:numPr>
                <w:ilvl w:val="0"/>
                <w:numId w:val="7"/>
              </w:numPr>
              <w:spacing w:after="160" w:line="259" w:lineRule="auto"/>
              <w:jc w:val="center"/>
              <w:rPr>
                <w:rFonts w:ascii="Palatino Linotype" w:eastAsiaTheme="minorHAnsi" w:hAnsi="Palatino Linotype"/>
                <w:sz w:val="16"/>
                <w:szCs w:val="16"/>
              </w:rPr>
            </w:pPr>
          </w:p>
        </w:tc>
        <w:tc>
          <w:tcPr>
            <w:tcW w:w="2119" w:type="dxa"/>
          </w:tcPr>
          <w:p w:rsidR="00A50C45" w:rsidRPr="00903E09" w:rsidRDefault="00A50C45" w:rsidP="00A50C45">
            <w:pPr>
              <w:widowControl/>
              <w:spacing w:after="160" w:line="259" w:lineRule="auto"/>
              <w:ind w:left="4"/>
              <w:jc w:val="center"/>
              <w:rPr>
                <w:rFonts w:ascii="Palatino Linotype" w:eastAsiaTheme="minorHAnsi" w:hAnsi="Palatino Linotype"/>
                <w:sz w:val="16"/>
                <w:szCs w:val="16"/>
              </w:rPr>
            </w:pPr>
            <w:r w:rsidRPr="00903E09">
              <w:rPr>
                <w:rFonts w:ascii="Palatino Linotype" w:hAnsi="Palatino Linotype" w:cs="Verdana"/>
                <w:sz w:val="16"/>
                <w:szCs w:val="16"/>
              </w:rPr>
              <w:t>Geen</w:t>
            </w:r>
          </w:p>
          <w:p w:rsidR="00A50C45" w:rsidRPr="00903E09" w:rsidRDefault="00A50C45" w:rsidP="00A50C45">
            <w:pPr>
              <w:widowControl/>
              <w:spacing w:after="160" w:line="259" w:lineRule="auto"/>
              <w:ind w:left="20"/>
              <w:jc w:val="center"/>
              <w:rPr>
                <w:rFonts w:ascii="Palatino Linotype" w:eastAsiaTheme="minorHAnsi" w:hAnsi="Palatino Linotype"/>
                <w:sz w:val="16"/>
                <w:szCs w:val="16"/>
              </w:rPr>
            </w:pPr>
            <w:r w:rsidRPr="00903E09">
              <w:rPr>
                <w:rFonts w:ascii="Palatino Linotype" w:hAnsi="Palatino Linotype" w:cs="Verdana"/>
                <w:sz w:val="16"/>
                <w:szCs w:val="16"/>
              </w:rPr>
              <w:t>visumverplichting</w:t>
            </w:r>
            <w:bookmarkStart w:id="1" w:name="_GoBack"/>
            <w:bookmarkEnd w:id="1"/>
          </w:p>
        </w:tc>
      </w:tr>
    </w:tbl>
    <w:p w:rsidR="00A50C45" w:rsidRPr="002E1070" w:rsidRDefault="00A50C45" w:rsidP="002E1070">
      <w:pPr>
        <w:pStyle w:val="ListParagraph"/>
        <w:widowControl/>
        <w:numPr>
          <w:ilvl w:val="0"/>
          <w:numId w:val="7"/>
        </w:numPr>
        <w:spacing w:after="271" w:line="259" w:lineRule="auto"/>
        <w:jc w:val="both"/>
        <w:rPr>
          <w:rFonts w:ascii="Palatino Linotype" w:eastAsiaTheme="minorHAnsi" w:hAnsi="Palatino Linotype" w:cstheme="minorBidi"/>
          <w:snapToGrid/>
          <w:sz w:val="16"/>
          <w:szCs w:val="16"/>
          <w:lang w:val="nl-NL"/>
        </w:rPr>
      </w:pPr>
      <w:r w:rsidRPr="002E1070">
        <w:rPr>
          <w:rFonts w:ascii="Palatino Linotype" w:eastAsiaTheme="minorHAnsi" w:hAnsi="Palatino Linotype" w:cstheme="minorBidi"/>
          <w:snapToGrid/>
          <w:sz w:val="16"/>
          <w:szCs w:val="16"/>
          <w:lang w:val="nl-NL"/>
        </w:rPr>
        <w:t>= indien beschikkend over een</w:t>
      </w:r>
      <w:r w:rsidRPr="002E1070">
        <w:rPr>
          <w:rFonts w:ascii="Palatino Linotype" w:eastAsiaTheme="minorHAnsi" w:hAnsi="Palatino Linotype" w:cstheme="minorBidi"/>
          <w:b/>
          <w:snapToGrid/>
          <w:sz w:val="16"/>
          <w:szCs w:val="16"/>
          <w:lang w:val="nl-NL"/>
        </w:rPr>
        <w:t xml:space="preserve"> </w:t>
      </w:r>
      <w:r w:rsidRPr="002E1070">
        <w:rPr>
          <w:rFonts w:ascii="Palatino Linotype" w:eastAsia="Verdana" w:hAnsi="Palatino Linotype" w:cs="Verdana"/>
          <w:snapToGrid/>
          <w:sz w:val="16"/>
          <w:szCs w:val="16"/>
          <w:lang w:val="nl-NL"/>
        </w:rPr>
        <w:t>geldig meervoudig visum voor de Verenigde Staten of Canada</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geldige verblijfsvergunning voor het Schengengebied, de Verenigde Staten, Canada, het Verenigd Koninkrijk of Ierland.</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geldig multiple entry visum voor het Verenigd Koninkrijk of Ierland.</w:t>
      </w:r>
    </w:p>
    <w:p w:rsidR="00A50C45" w:rsidRPr="00903E09" w:rsidRDefault="00A50C45" w:rsidP="002E1070">
      <w:pPr>
        <w:widowControl/>
        <w:numPr>
          <w:ilvl w:val="0"/>
          <w:numId w:val="2"/>
        </w:numPr>
        <w:spacing w:after="2" w:line="243"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 xml:space="preserve">Vreemdelingen in het bezit van een vergunning tot verblijf in (één van)de </w:t>
      </w:r>
      <w:proofErr w:type="spellStart"/>
      <w:r w:rsidRPr="00903E09">
        <w:rPr>
          <w:rFonts w:ascii="Palatino Linotype" w:eastAsia="Verdana" w:hAnsi="Palatino Linotype" w:cs="Verdana"/>
          <w:snapToGrid/>
          <w:sz w:val="18"/>
          <w:szCs w:val="18"/>
          <w:lang w:val="nl-NL"/>
        </w:rPr>
        <w:t>Caribische</w:t>
      </w:r>
      <w:proofErr w:type="spellEnd"/>
      <w:r w:rsidRPr="00903E09">
        <w:rPr>
          <w:rFonts w:ascii="Palatino Linotype" w:eastAsia="Verdana" w:hAnsi="Palatino Linotype" w:cs="Verdana"/>
          <w:snapToGrid/>
          <w:sz w:val="18"/>
          <w:szCs w:val="18"/>
          <w:lang w:val="nl-NL"/>
        </w:rPr>
        <w:t xml:space="preserve"> gebiedsdelen van het Koninkrijk voor een verblijf van langer dan zes maanden.</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bewijs van terugkeer of terugkeervisum (</w:t>
      </w:r>
      <w:proofErr w:type="spellStart"/>
      <w:r w:rsidRPr="00903E09">
        <w:rPr>
          <w:rFonts w:ascii="Palatino Linotype" w:eastAsia="Verdana" w:hAnsi="Palatino Linotype" w:cs="Verdana"/>
          <w:snapToGrid/>
          <w:sz w:val="18"/>
          <w:szCs w:val="18"/>
          <w:lang w:val="nl-NL"/>
        </w:rPr>
        <w:t>Caribisch</w:t>
      </w:r>
      <w:proofErr w:type="spellEnd"/>
      <w:r w:rsidRPr="00903E09">
        <w:rPr>
          <w:rFonts w:ascii="Palatino Linotype" w:eastAsia="Verdana" w:hAnsi="Palatino Linotype" w:cs="Verdana"/>
          <w:snapToGrid/>
          <w:sz w:val="18"/>
          <w:szCs w:val="18"/>
          <w:lang w:val="nl-NL"/>
        </w:rPr>
        <w:t xml:space="preserve"> Nederland)</w:t>
      </w:r>
      <w:r w:rsidR="002E1070">
        <w:rPr>
          <w:rStyle w:val="FootnoteReference"/>
          <w:rFonts w:ascii="Palatino Linotype" w:eastAsia="Verdana" w:hAnsi="Palatino Linotype" w:cs="Verdana"/>
          <w:snapToGrid/>
          <w:sz w:val="18"/>
          <w:szCs w:val="18"/>
          <w:lang w:val="nl-NL"/>
        </w:rPr>
        <w:footnoteReference w:id="1"/>
      </w:r>
      <w:r w:rsidRPr="00903E09">
        <w:rPr>
          <w:rFonts w:ascii="Palatino Linotype" w:eastAsia="Verdana" w:hAnsi="Palatino Linotype" w:cs="Verdana"/>
          <w:snapToGrid/>
          <w:sz w:val="18"/>
          <w:szCs w:val="18"/>
          <w:lang w:val="nl-NL"/>
        </w:rPr>
        <w:t>.1</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Houders van een laissez-passer afgegeven door de Verenigde Naties of door een van haar gespecialiseerde organisaties.</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Passagiers van cruiseschepen die niet langer dan 48 uur (Aruba: 24 uur!) verblijf houden in het betreffende land of eiland.</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Civiele vliegtuigbemanningen die geland zijn voor een aaneengesloten periode van niet langer dan 48 uur.</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Civiele scheepsbemanningen conform het Verdrag van Londen van 9 april 1965, die niet langer dan 48 uur verblijf houden in het betreffende land of eiland.</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 xml:space="preserve">Houders van een visum voor St. Martin zijn vrijgesteld van de visumplicht voor Sint Maarten, maar niet voor de overige </w:t>
      </w:r>
      <w:proofErr w:type="spellStart"/>
      <w:r w:rsidRPr="00903E09">
        <w:rPr>
          <w:rFonts w:ascii="Palatino Linotype" w:eastAsia="Verdana" w:hAnsi="Palatino Linotype" w:cs="Verdana"/>
          <w:snapToGrid/>
          <w:sz w:val="18"/>
          <w:szCs w:val="18"/>
          <w:lang w:val="nl-NL"/>
        </w:rPr>
        <w:t>Caribische</w:t>
      </w:r>
      <w:proofErr w:type="spellEnd"/>
      <w:r w:rsidRPr="00903E09">
        <w:rPr>
          <w:rFonts w:ascii="Palatino Linotype" w:eastAsia="Verdana" w:hAnsi="Palatino Linotype" w:cs="Verdana"/>
          <w:snapToGrid/>
          <w:sz w:val="18"/>
          <w:szCs w:val="18"/>
          <w:lang w:val="nl-NL"/>
        </w:rPr>
        <w:t xml:space="preserve"> delen van het Koninkrijk.</w:t>
      </w:r>
    </w:p>
    <w:p w:rsidR="00A50C45" w:rsidRPr="00903E09" w:rsidRDefault="00A50C45" w:rsidP="002E1070">
      <w:pPr>
        <w:widowControl/>
        <w:numPr>
          <w:ilvl w:val="0"/>
          <w:numId w:val="2"/>
        </w:numPr>
        <w:spacing w:after="4" w:line="250" w:lineRule="auto"/>
        <w:ind w:left="284" w:hanging="284"/>
        <w:jc w:val="both"/>
        <w:rPr>
          <w:rFonts w:ascii="Palatino Linotype" w:eastAsiaTheme="minorHAnsi" w:hAnsi="Palatino Linotype" w:cstheme="minorBidi"/>
          <w:snapToGrid/>
          <w:sz w:val="18"/>
          <w:szCs w:val="18"/>
          <w:lang w:val="nl-NL"/>
        </w:rPr>
      </w:pPr>
      <w:r w:rsidRPr="00903E09">
        <w:rPr>
          <w:rFonts w:ascii="Palatino Linotype" w:eastAsia="Verdana" w:hAnsi="Palatino Linotype" w:cs="Verdana"/>
          <w:snapToGrid/>
          <w:sz w:val="18"/>
          <w:szCs w:val="18"/>
          <w:lang w:val="nl-NL"/>
        </w:rPr>
        <w:t xml:space="preserve">Houders van een geldige verblijfsvergunning voor St. Martin zijn vrijgesteld van de visumplicht voor Sint Maarten, maar niet voor de overige </w:t>
      </w:r>
      <w:proofErr w:type="spellStart"/>
      <w:r w:rsidRPr="00903E09">
        <w:rPr>
          <w:rFonts w:ascii="Palatino Linotype" w:eastAsia="Verdana" w:hAnsi="Palatino Linotype" w:cs="Verdana"/>
          <w:snapToGrid/>
          <w:sz w:val="18"/>
          <w:szCs w:val="18"/>
          <w:lang w:val="nl-NL"/>
        </w:rPr>
        <w:t>Caribische</w:t>
      </w:r>
      <w:proofErr w:type="spellEnd"/>
      <w:r w:rsidRPr="00903E09">
        <w:rPr>
          <w:rFonts w:ascii="Palatino Linotype" w:eastAsia="Verdana" w:hAnsi="Palatino Linotype" w:cs="Verdana"/>
          <w:snapToGrid/>
          <w:sz w:val="18"/>
          <w:szCs w:val="18"/>
          <w:lang w:val="nl-NL"/>
        </w:rPr>
        <w:t xml:space="preserve"> delen van het Koninkrijk.</w:t>
      </w:r>
    </w:p>
    <w:p w:rsidR="007C6616" w:rsidRDefault="007C6616">
      <w:pPr>
        <w:widowControl/>
        <w:rPr>
          <w:rFonts w:ascii="Palatino Linotype" w:eastAsiaTheme="minorHAnsi" w:hAnsi="Palatino Linotype" w:cstheme="minorBidi"/>
          <w:b/>
          <w:snapToGrid/>
          <w:sz w:val="22"/>
          <w:szCs w:val="22"/>
          <w:lang w:val="nl-NL"/>
        </w:rPr>
      </w:pPr>
      <w:r>
        <w:rPr>
          <w:rFonts w:ascii="Palatino Linotype" w:eastAsiaTheme="minorHAnsi" w:hAnsi="Palatino Linotype" w:cstheme="minorBidi"/>
          <w:b/>
          <w:snapToGrid/>
          <w:sz w:val="22"/>
          <w:szCs w:val="22"/>
          <w:lang w:val="nl-NL"/>
        </w:rPr>
        <w:br w:type="page"/>
      </w:r>
    </w:p>
    <w:p w:rsidR="00A50C45" w:rsidRPr="00903E09" w:rsidRDefault="002259D2" w:rsidP="00A50C45">
      <w:pPr>
        <w:widowControl/>
        <w:spacing w:line="180" w:lineRule="atLeast"/>
        <w:rPr>
          <w:rFonts w:ascii="Palatino Linotype" w:eastAsiaTheme="minorHAnsi" w:hAnsi="Palatino Linotype" w:cstheme="minorBidi"/>
          <w:snapToGrid/>
          <w:sz w:val="22"/>
          <w:szCs w:val="22"/>
          <w:lang w:val="nl-NL"/>
        </w:rPr>
      </w:pPr>
      <w:r>
        <w:rPr>
          <w:rFonts w:ascii="Palatino Linotype" w:eastAsiaTheme="minorHAnsi" w:hAnsi="Palatino Linotype" w:cstheme="minorBidi"/>
          <w:b/>
          <w:snapToGrid/>
          <w:sz w:val="22"/>
          <w:szCs w:val="22"/>
          <w:lang w:val="nl-NL"/>
        </w:rPr>
        <w:lastRenderedPageBreak/>
        <w:t>T</w:t>
      </w:r>
      <w:r w:rsidR="00A50C45" w:rsidRPr="00903E09">
        <w:rPr>
          <w:rFonts w:ascii="Palatino Linotype" w:eastAsiaTheme="minorHAnsi" w:hAnsi="Palatino Linotype" w:cstheme="minorBidi"/>
          <w:b/>
          <w:snapToGrid/>
          <w:sz w:val="22"/>
          <w:szCs w:val="22"/>
          <w:lang w:val="nl-NL"/>
        </w:rPr>
        <w:t>OELICHTING</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2E1070">
      <w:pPr>
        <w:widowControl/>
        <w:jc w:val="both"/>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 xml:space="preserve">De Landen binnen het Koninkrijk dragen gezamenlijk verantwoordelijkheid voor het </w:t>
      </w:r>
      <w:proofErr w:type="spellStart"/>
      <w:r w:rsidRPr="00903E09">
        <w:rPr>
          <w:rFonts w:ascii="Palatino Linotype" w:eastAsiaTheme="minorHAnsi" w:hAnsi="Palatino Linotype" w:cstheme="minorBidi"/>
          <w:snapToGrid/>
          <w:sz w:val="22"/>
          <w:szCs w:val="22"/>
          <w:lang w:val="nl-NL"/>
        </w:rPr>
        <w:t>Caribische</w:t>
      </w:r>
      <w:proofErr w:type="spellEnd"/>
      <w:r w:rsidRPr="00903E09">
        <w:rPr>
          <w:rFonts w:ascii="Palatino Linotype" w:eastAsiaTheme="minorHAnsi" w:hAnsi="Palatino Linotype" w:cstheme="minorBidi"/>
          <w:snapToGrid/>
          <w:sz w:val="22"/>
          <w:szCs w:val="22"/>
          <w:lang w:val="nl-NL"/>
        </w:rPr>
        <w:t xml:space="preserve"> visumbeleid. De lijst </w:t>
      </w:r>
      <w:r w:rsidR="002E1070" w:rsidRPr="00903E09">
        <w:rPr>
          <w:rFonts w:ascii="Palatino Linotype" w:eastAsiaTheme="minorHAnsi" w:hAnsi="Palatino Linotype" w:cstheme="minorBidi"/>
          <w:snapToGrid/>
          <w:sz w:val="22"/>
          <w:szCs w:val="22"/>
          <w:lang w:val="nl-NL"/>
        </w:rPr>
        <w:t xml:space="preserve">met </w:t>
      </w:r>
      <w:r w:rsidRPr="00903E09">
        <w:rPr>
          <w:rFonts w:ascii="Palatino Linotype" w:eastAsiaTheme="minorHAnsi" w:hAnsi="Palatino Linotype" w:cstheme="minorBidi"/>
          <w:snapToGrid/>
          <w:sz w:val="22"/>
          <w:szCs w:val="22"/>
          <w:lang w:val="nl-NL"/>
        </w:rPr>
        <w:t xml:space="preserve">visumvrije landen is tot stand gekomen vanwege het streven naar harmonisatie met het Europese visumbeleid, met inachtneming van de geopolitieke, economische en </w:t>
      </w:r>
      <w:r w:rsidR="002E1070" w:rsidRPr="00903E09">
        <w:rPr>
          <w:rFonts w:ascii="Palatino Linotype" w:eastAsiaTheme="minorHAnsi" w:hAnsi="Palatino Linotype" w:cstheme="minorBidi"/>
          <w:snapToGrid/>
          <w:sz w:val="22"/>
          <w:szCs w:val="22"/>
          <w:lang w:val="nl-NL"/>
        </w:rPr>
        <w:t xml:space="preserve">toeristische </w:t>
      </w:r>
      <w:r w:rsidRPr="00903E09">
        <w:rPr>
          <w:rFonts w:ascii="Palatino Linotype" w:eastAsiaTheme="minorHAnsi" w:hAnsi="Palatino Linotype" w:cstheme="minorBidi"/>
          <w:snapToGrid/>
          <w:sz w:val="22"/>
          <w:szCs w:val="22"/>
          <w:lang w:val="nl-NL"/>
        </w:rPr>
        <w:t>belangen van de landen. Op een aantal uitzonderingen na, komt deze lijst dan ook overeen met de Schengenvisumvrijstellingen.</w:t>
      </w:r>
    </w:p>
    <w:p w:rsidR="00A50C45" w:rsidRPr="00903E09" w:rsidRDefault="00A50C45" w:rsidP="00A50C45">
      <w:pPr>
        <w:widowControl/>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 Minister van Buitenlandse Zaken,</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S.A. BLOK</w:t>
      </w: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A50C45">
      <w:pPr>
        <w:widowControl/>
        <w:spacing w:line="180" w:lineRule="atLeast"/>
        <w:rPr>
          <w:rFonts w:ascii="Palatino Linotype" w:eastAsiaTheme="minorHAnsi" w:hAnsi="Palatino Linotype" w:cstheme="minorBidi"/>
          <w:snapToGrid/>
          <w:sz w:val="22"/>
          <w:szCs w:val="22"/>
          <w:lang w:val="nl-NL"/>
        </w:rPr>
      </w:pPr>
    </w:p>
    <w:p w:rsidR="00A50C45" w:rsidRPr="00903E09" w:rsidRDefault="00A50C45" w:rsidP="002259D2">
      <w:pPr>
        <w:widowControl/>
        <w:spacing w:line="180" w:lineRule="atLeast"/>
        <w:ind w:left="5529"/>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Uitgegeven de</w:t>
      </w:r>
      <w:r w:rsidR="009C03DE" w:rsidRPr="00903E09">
        <w:rPr>
          <w:rFonts w:ascii="Palatino Linotype" w:eastAsiaTheme="minorHAnsi" w:hAnsi="Palatino Linotype" w:cstheme="minorBidi"/>
          <w:snapToGrid/>
          <w:sz w:val="22"/>
          <w:szCs w:val="22"/>
          <w:lang w:val="nl-NL"/>
        </w:rPr>
        <w:t xml:space="preserve"> 30</w:t>
      </w:r>
      <w:r w:rsidR="009C03DE" w:rsidRPr="00903E09">
        <w:rPr>
          <w:rFonts w:ascii="Palatino Linotype" w:eastAsiaTheme="minorHAnsi" w:hAnsi="Palatino Linotype" w:cstheme="minorBidi"/>
          <w:snapToGrid/>
          <w:sz w:val="22"/>
          <w:szCs w:val="22"/>
          <w:vertAlign w:val="superscript"/>
          <w:lang w:val="nl-NL"/>
        </w:rPr>
        <w:t>ste</w:t>
      </w:r>
      <w:r w:rsidR="009C03DE" w:rsidRPr="00903E09">
        <w:rPr>
          <w:rFonts w:ascii="Palatino Linotype" w:eastAsiaTheme="minorHAnsi" w:hAnsi="Palatino Linotype" w:cstheme="minorBidi"/>
          <w:snapToGrid/>
          <w:sz w:val="22"/>
          <w:szCs w:val="22"/>
          <w:lang w:val="nl-NL"/>
        </w:rPr>
        <w:t xml:space="preserve"> juli 2018</w:t>
      </w:r>
    </w:p>
    <w:p w:rsidR="009C03DE" w:rsidRPr="00903E09" w:rsidRDefault="00A50C45" w:rsidP="002259D2">
      <w:pPr>
        <w:widowControl/>
        <w:spacing w:line="180" w:lineRule="atLeast"/>
        <w:ind w:left="5529"/>
        <w:rPr>
          <w:rFonts w:ascii="Palatino Linotype" w:eastAsiaTheme="minorHAnsi" w:hAnsi="Palatino Linotype" w:cstheme="minorBidi"/>
          <w:snapToGrid/>
          <w:sz w:val="22"/>
          <w:szCs w:val="22"/>
          <w:lang w:val="nl-NL"/>
        </w:rPr>
      </w:pPr>
      <w:r w:rsidRPr="00903E09">
        <w:rPr>
          <w:rFonts w:ascii="Palatino Linotype" w:eastAsiaTheme="minorHAnsi" w:hAnsi="Palatino Linotype" w:cstheme="minorBidi"/>
          <w:snapToGrid/>
          <w:sz w:val="22"/>
          <w:szCs w:val="22"/>
          <w:lang w:val="nl-NL"/>
        </w:rPr>
        <w:t>De Minister van Algemene Zaken a.i.,</w:t>
      </w:r>
    </w:p>
    <w:p w:rsidR="00331A7B" w:rsidRPr="00903E09" w:rsidRDefault="009C03DE" w:rsidP="002259D2">
      <w:pPr>
        <w:widowControl/>
        <w:ind w:left="5529" w:right="96"/>
        <w:jc w:val="center"/>
        <w:rPr>
          <w:rFonts w:ascii="Palatino Linotype" w:hAnsi="Palatino Linotype"/>
          <w:snapToGrid/>
          <w:sz w:val="22"/>
          <w:szCs w:val="22"/>
          <w:lang w:val="nl-NL"/>
        </w:rPr>
      </w:pPr>
      <w:r w:rsidRPr="00903E09">
        <w:rPr>
          <w:rFonts w:ascii="Palatino Linotype" w:hAnsi="Palatino Linotype"/>
          <w:sz w:val="22"/>
          <w:szCs w:val="22"/>
          <w:lang w:val="nl-NL"/>
        </w:rPr>
        <w:t>M.M. ALCALA – WALLÉ</w:t>
      </w:r>
    </w:p>
    <w:sectPr w:rsidR="00331A7B" w:rsidRPr="00903E09" w:rsidSect="002E1070">
      <w:endnotePr>
        <w:numFmt w:val="decimal"/>
      </w:endnotePr>
      <w:pgSz w:w="11906" w:h="16838"/>
      <w:pgMar w:top="1962" w:right="1298" w:bottom="958" w:left="1298" w:header="1440" w:footer="958"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C45" w:rsidRDefault="00A50C45">
      <w:pPr>
        <w:spacing w:line="20" w:lineRule="exact"/>
      </w:pPr>
    </w:p>
  </w:endnote>
  <w:endnote w:type="continuationSeparator" w:id="0">
    <w:p w:rsidR="00A50C45" w:rsidRDefault="00A50C45">
      <w:r>
        <w:t xml:space="preserve"> </w:t>
      </w:r>
    </w:p>
  </w:endnote>
  <w:endnote w:type="continuationNotice" w:id="1">
    <w:p w:rsidR="00A50C45" w:rsidRDefault="00A50C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C45" w:rsidRDefault="00A50C45">
      <w:r>
        <w:separator/>
      </w:r>
    </w:p>
  </w:footnote>
  <w:footnote w:type="continuationSeparator" w:id="0">
    <w:p w:rsidR="00A50C45" w:rsidRDefault="00A50C45">
      <w:r>
        <w:continuationSeparator/>
      </w:r>
    </w:p>
  </w:footnote>
  <w:footnote w:id="1">
    <w:p w:rsidR="002E1070" w:rsidRPr="002E1070" w:rsidRDefault="002E1070" w:rsidP="007C6616">
      <w:pPr>
        <w:pStyle w:val="FootnoteText"/>
        <w:ind w:left="142" w:hanging="142"/>
        <w:rPr>
          <w:rFonts w:ascii="Palatino Linotype" w:hAnsi="Palatino Linotype"/>
          <w:sz w:val="16"/>
          <w:szCs w:val="16"/>
          <w:lang w:val="nl-NL"/>
        </w:rPr>
      </w:pPr>
      <w:r w:rsidRPr="002E1070">
        <w:rPr>
          <w:rStyle w:val="FootnoteReference"/>
          <w:rFonts w:ascii="Palatino Linotype" w:hAnsi="Palatino Linotype"/>
          <w:sz w:val="16"/>
          <w:szCs w:val="16"/>
        </w:rPr>
        <w:footnoteRef/>
      </w:r>
      <w:r w:rsidRPr="002E1070">
        <w:rPr>
          <w:rFonts w:ascii="Palatino Linotype" w:hAnsi="Palatino Linotype"/>
          <w:sz w:val="16"/>
          <w:szCs w:val="16"/>
          <w:lang w:val="nl-NL"/>
        </w:rPr>
        <w:t xml:space="preserve"> Een terugkeerbewijs is een document op basis waarvan een </w:t>
      </w:r>
      <w:proofErr w:type="spellStart"/>
      <w:r w:rsidRPr="002E1070">
        <w:rPr>
          <w:rFonts w:ascii="Palatino Linotype" w:hAnsi="Palatino Linotype"/>
          <w:sz w:val="16"/>
          <w:szCs w:val="16"/>
          <w:lang w:val="nl-NL"/>
        </w:rPr>
        <w:t>vergunningplichtig</w:t>
      </w:r>
      <w:proofErr w:type="spellEnd"/>
      <w:r w:rsidRPr="002E1070">
        <w:rPr>
          <w:rFonts w:ascii="Palatino Linotype" w:hAnsi="Palatino Linotype"/>
          <w:sz w:val="16"/>
          <w:szCs w:val="16"/>
          <w:lang w:val="nl-NL"/>
        </w:rPr>
        <w:t xml:space="preserve"> persoon tijdelijk naar het buitenland kan reizen en weer terug kan reizen naar Aruba, Curaçao of Sint Maarten.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70" w:rsidRDefault="002E1070" w:rsidP="002E107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DCC859E" wp14:editId="4A2ED32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1070" w:rsidRDefault="002E1070" w:rsidP="002E10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C250C">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E1070" w:rsidRDefault="002E1070" w:rsidP="002E1070">
                          <w:pPr>
                            <w:tabs>
                              <w:tab w:val="center" w:pos="4657"/>
                              <w:tab w:val="right" w:pos="9314"/>
                            </w:tabs>
                            <w:rPr>
                              <w:rFonts w:ascii="Times New Roman" w:hAnsi="Times New Roman"/>
                              <w:spacing w:val="-3"/>
                            </w:rPr>
                          </w:pPr>
                        </w:p>
                        <w:p w:rsidR="002E1070" w:rsidRDefault="002E1070" w:rsidP="002E107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859E" id="Rectangle 1"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2E1070" w:rsidRDefault="002E1070" w:rsidP="002E10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C250C">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E1070" w:rsidRDefault="002E1070" w:rsidP="002E1070">
                    <w:pPr>
                      <w:tabs>
                        <w:tab w:val="center" w:pos="4657"/>
                        <w:tab w:val="right" w:pos="9314"/>
                      </w:tabs>
                      <w:rPr>
                        <w:rFonts w:ascii="Times New Roman" w:hAnsi="Times New Roman"/>
                        <w:spacing w:val="-3"/>
                      </w:rPr>
                    </w:pPr>
                  </w:p>
                  <w:p w:rsidR="002E1070" w:rsidRDefault="002E1070" w:rsidP="002E107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43</w:t>
    </w:r>
  </w:p>
  <w:p w:rsidR="002E1070" w:rsidRDefault="002E1070" w:rsidP="002E1070">
    <w:pPr>
      <w:tabs>
        <w:tab w:val="left" w:pos="-720"/>
      </w:tabs>
      <w:suppressAutoHyphens/>
      <w:jc w:val="both"/>
      <w:rPr>
        <w:rFonts w:ascii="Times New Roman" w:hAnsi="Times New Roman"/>
        <w:spacing w:val="-3"/>
      </w:rPr>
    </w:pPr>
  </w:p>
  <w:p w:rsidR="003D25AC" w:rsidRPr="002E1070" w:rsidRDefault="003D25AC" w:rsidP="002E1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3D25AC">
    <w:pPr>
      <w:tabs>
        <w:tab w:val="right" w:pos="9313"/>
      </w:tabs>
      <w:suppressAutoHyphens/>
      <w:jc w:val="both"/>
      <w:rPr>
        <w:rFonts w:ascii="Times New Roman" w:hAnsi="Times New Roman"/>
        <w:b/>
        <w:spacing w:val="-4"/>
        <w:sz w:val="36"/>
      </w:rPr>
    </w:pPr>
    <w:r>
      <w:rPr>
        <w:rFonts w:ascii="Times New Roman" w:hAnsi="Times New Roman"/>
        <w:b/>
        <w:spacing w:val="-4"/>
        <w:sz w:val="36"/>
      </w:rPr>
      <w:tab/>
    </w:r>
  </w:p>
  <w:p w:rsidR="003D25AC" w:rsidRDefault="00F52F2F">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14:anchorId="0AB062A4" wp14:editId="2BC4EEEB">
              <wp:simplePos x="0" y="0"/>
              <wp:positionH relativeFrom="margin">
                <wp:align>right</wp:align>
              </wp:positionH>
              <wp:positionV relativeFrom="paragraph">
                <wp:posOffset>46599</wp:posOffset>
              </wp:positionV>
              <wp:extent cx="5914390" cy="152400"/>
              <wp:effectExtent l="0" t="0" r="1016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C250C">
                            <w:rPr>
                              <w:rFonts w:ascii="Times New Roman" w:hAnsi="Times New Roman"/>
                              <w:noProof/>
                              <w:spacing w:val="-3"/>
                            </w:rPr>
                            <w:t>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62A4" id="Rectangle 2" o:spid="_x0000_s1027" style="position:absolute;left:0;text-align:left;margin-left:414.5pt;margin-top:3.65pt;width:465.7pt;height:1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C250C">
                      <w:rPr>
                        <w:rFonts w:ascii="Times New Roman" w:hAnsi="Times New Roman"/>
                        <w:noProof/>
                        <w:spacing w:val="-3"/>
                      </w:rPr>
                      <w:t>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D2" w:rsidRPr="002259D2" w:rsidRDefault="002259D2" w:rsidP="002259D2">
    <w:pPr>
      <w:pStyle w:val="Header"/>
      <w:tabs>
        <w:tab w:val="clear" w:pos="8640"/>
        <w:tab w:val="right" w:pos="9072"/>
      </w:tabs>
      <w:ind w:left="4650"/>
    </w:pPr>
    <w:r w:rsidRPr="002259D2">
      <w:rPr>
        <w:sz w:val="24"/>
        <w:szCs w:val="24"/>
      </w:rPr>
      <w:noBreakHyphen/>
      <w:t xml:space="preserve"> </w:t>
    </w:r>
    <w:r>
      <w:rPr>
        <w:sz w:val="24"/>
        <w:szCs w:val="24"/>
      </w:rPr>
      <w:t>3</w:t>
    </w:r>
    <w:r w:rsidRPr="002259D2">
      <w:rPr>
        <w:sz w:val="24"/>
        <w:szCs w:val="24"/>
      </w:rPr>
      <w:t xml:space="preserve"> </w:t>
    </w:r>
    <w:r w:rsidRPr="002259D2">
      <w:rPr>
        <w:sz w:val="24"/>
        <w:szCs w:val="24"/>
      </w:rPr>
      <w:noBreakHyphen/>
    </w:r>
    <w:r>
      <w:tab/>
    </w:r>
    <w:r w:rsidRPr="002259D2">
      <w:rPr>
        <w:b/>
        <w:sz w:val="36"/>
        <w:szCs w:val="36"/>
      </w:rPr>
      <w:t>43</w:t>
    </w:r>
  </w:p>
  <w:p w:rsidR="002259D2" w:rsidRPr="002259D2" w:rsidRDefault="002259D2" w:rsidP="002259D2">
    <w:pPr>
      <w:pStyle w:val="Header"/>
      <w:ind w:left="4650"/>
      <w:rPr>
        <w:b/>
        <w:sz w:val="36"/>
        <w:szCs w:val="3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249A"/>
    <w:multiLevelType w:val="hybridMultilevel"/>
    <w:tmpl w:val="A578777C"/>
    <w:lvl w:ilvl="0" w:tplc="0409000D">
      <w:start w:val="1"/>
      <w:numFmt w:val="bullet"/>
      <w:lvlText w:val=""/>
      <w:lvlJc w:val="left"/>
      <w:pPr>
        <w:ind w:left="733" w:hanging="360"/>
      </w:pPr>
      <w:rPr>
        <w:rFonts w:ascii="Wingdings" w:hAnsi="Wingdings"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13851465"/>
    <w:multiLevelType w:val="hybridMultilevel"/>
    <w:tmpl w:val="94D055EE"/>
    <w:lvl w:ilvl="0" w:tplc="C728E3A4">
      <w:start w:val="1"/>
      <w:numFmt w:val="bullet"/>
      <w:lvlText w:val="-"/>
      <w:lvlJc w:val="left"/>
      <w:pPr>
        <w:ind w:left="4650" w:hanging="360"/>
      </w:pPr>
      <w:rPr>
        <w:rFonts w:ascii="Times New Roman" w:eastAsia="Times New Roman" w:hAnsi="Times New Roman" w:cs="Times New Roman" w:hint="default"/>
        <w:b w:val="0"/>
        <w:sz w:val="20"/>
      </w:rPr>
    </w:lvl>
    <w:lvl w:ilvl="1" w:tplc="04090003" w:tentative="1">
      <w:start w:val="1"/>
      <w:numFmt w:val="bullet"/>
      <w:lvlText w:val="o"/>
      <w:lvlJc w:val="left"/>
      <w:pPr>
        <w:ind w:left="5370" w:hanging="360"/>
      </w:pPr>
      <w:rPr>
        <w:rFonts w:ascii="Courier New" w:hAnsi="Courier New" w:cs="Courier New" w:hint="default"/>
      </w:rPr>
    </w:lvl>
    <w:lvl w:ilvl="2" w:tplc="04090005" w:tentative="1">
      <w:start w:val="1"/>
      <w:numFmt w:val="bullet"/>
      <w:lvlText w:val=""/>
      <w:lvlJc w:val="left"/>
      <w:pPr>
        <w:ind w:left="6090" w:hanging="360"/>
      </w:pPr>
      <w:rPr>
        <w:rFonts w:ascii="Wingdings" w:hAnsi="Wingdings" w:hint="default"/>
      </w:rPr>
    </w:lvl>
    <w:lvl w:ilvl="3" w:tplc="04090001" w:tentative="1">
      <w:start w:val="1"/>
      <w:numFmt w:val="bullet"/>
      <w:lvlText w:val=""/>
      <w:lvlJc w:val="left"/>
      <w:pPr>
        <w:ind w:left="6810" w:hanging="360"/>
      </w:pPr>
      <w:rPr>
        <w:rFonts w:ascii="Symbol" w:hAnsi="Symbol" w:hint="default"/>
      </w:rPr>
    </w:lvl>
    <w:lvl w:ilvl="4" w:tplc="04090003" w:tentative="1">
      <w:start w:val="1"/>
      <w:numFmt w:val="bullet"/>
      <w:lvlText w:val="o"/>
      <w:lvlJc w:val="left"/>
      <w:pPr>
        <w:ind w:left="7530" w:hanging="360"/>
      </w:pPr>
      <w:rPr>
        <w:rFonts w:ascii="Courier New" w:hAnsi="Courier New" w:cs="Courier New" w:hint="default"/>
      </w:rPr>
    </w:lvl>
    <w:lvl w:ilvl="5" w:tplc="04090005" w:tentative="1">
      <w:start w:val="1"/>
      <w:numFmt w:val="bullet"/>
      <w:lvlText w:val=""/>
      <w:lvlJc w:val="left"/>
      <w:pPr>
        <w:ind w:left="8250" w:hanging="360"/>
      </w:pPr>
      <w:rPr>
        <w:rFonts w:ascii="Wingdings" w:hAnsi="Wingdings" w:hint="default"/>
      </w:rPr>
    </w:lvl>
    <w:lvl w:ilvl="6" w:tplc="04090001" w:tentative="1">
      <w:start w:val="1"/>
      <w:numFmt w:val="bullet"/>
      <w:lvlText w:val=""/>
      <w:lvlJc w:val="left"/>
      <w:pPr>
        <w:ind w:left="8970" w:hanging="360"/>
      </w:pPr>
      <w:rPr>
        <w:rFonts w:ascii="Symbol" w:hAnsi="Symbol" w:hint="default"/>
      </w:rPr>
    </w:lvl>
    <w:lvl w:ilvl="7" w:tplc="04090003" w:tentative="1">
      <w:start w:val="1"/>
      <w:numFmt w:val="bullet"/>
      <w:lvlText w:val="o"/>
      <w:lvlJc w:val="left"/>
      <w:pPr>
        <w:ind w:left="9690" w:hanging="360"/>
      </w:pPr>
      <w:rPr>
        <w:rFonts w:ascii="Courier New" w:hAnsi="Courier New" w:cs="Courier New" w:hint="default"/>
      </w:rPr>
    </w:lvl>
    <w:lvl w:ilvl="8" w:tplc="04090005" w:tentative="1">
      <w:start w:val="1"/>
      <w:numFmt w:val="bullet"/>
      <w:lvlText w:val=""/>
      <w:lvlJc w:val="left"/>
      <w:pPr>
        <w:ind w:left="10410" w:hanging="360"/>
      </w:pPr>
      <w:rPr>
        <w:rFonts w:ascii="Wingdings" w:hAnsi="Wingdings" w:hint="default"/>
      </w:rPr>
    </w:lvl>
  </w:abstractNum>
  <w:abstractNum w:abstractNumId="2" w15:restartNumberingAfterBreak="0">
    <w:nsid w:val="4287673D"/>
    <w:multiLevelType w:val="hybridMultilevel"/>
    <w:tmpl w:val="DA8495A0"/>
    <w:lvl w:ilvl="0" w:tplc="0409000D">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51987968"/>
    <w:multiLevelType w:val="hybridMultilevel"/>
    <w:tmpl w:val="338615A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15:restartNumberingAfterBreak="0">
    <w:nsid w:val="6129292A"/>
    <w:multiLevelType w:val="hybridMultilevel"/>
    <w:tmpl w:val="E29AED74"/>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6E422C8C"/>
    <w:multiLevelType w:val="hybridMultilevel"/>
    <w:tmpl w:val="0686BD08"/>
    <w:lvl w:ilvl="0" w:tplc="59208436">
      <w:start w:val="1"/>
      <w:numFmt w:val="lowerLetter"/>
      <w:lvlText w:val="%1."/>
      <w:lvlJc w:val="left"/>
      <w:pPr>
        <w:ind w:left="720" w:hanging="360"/>
      </w:pPr>
      <w:rPr>
        <w:rFonts w:ascii="Palatino Linotype" w:eastAsia="Verdana" w:hAnsi="Palatino Linotype" w:cs="Verdana"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F018F4"/>
    <w:multiLevelType w:val="hybridMultilevel"/>
    <w:tmpl w:val="D7EC1858"/>
    <w:lvl w:ilvl="0" w:tplc="5658C332">
      <w:start w:val="1"/>
      <w:numFmt w:val="lowerLetter"/>
      <w:lvlText w:val="%1."/>
      <w:lvlJc w:val="left"/>
      <w:pPr>
        <w:ind w:left="720" w:hanging="360"/>
      </w:pPr>
      <w:rPr>
        <w:rFonts w:ascii="Palatino Linotype" w:eastAsiaTheme="minorHAnsi" w:hAnsi="Palatino Linotype"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45"/>
    <w:rsid w:val="0001282E"/>
    <w:rsid w:val="00023DB3"/>
    <w:rsid w:val="000254C1"/>
    <w:rsid w:val="00064039"/>
    <w:rsid w:val="000829F9"/>
    <w:rsid w:val="000A0DBD"/>
    <w:rsid w:val="001408F9"/>
    <w:rsid w:val="0014186C"/>
    <w:rsid w:val="00173FBA"/>
    <w:rsid w:val="001A7D22"/>
    <w:rsid w:val="001C27B0"/>
    <w:rsid w:val="001C384D"/>
    <w:rsid w:val="001F2763"/>
    <w:rsid w:val="00213227"/>
    <w:rsid w:val="002259D2"/>
    <w:rsid w:val="00282C3F"/>
    <w:rsid w:val="002B27B9"/>
    <w:rsid w:val="002C250C"/>
    <w:rsid w:val="002E1070"/>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A6572"/>
    <w:rsid w:val="007C6616"/>
    <w:rsid w:val="007C7D7D"/>
    <w:rsid w:val="007D4D73"/>
    <w:rsid w:val="00831996"/>
    <w:rsid w:val="00853D6F"/>
    <w:rsid w:val="00862E7C"/>
    <w:rsid w:val="00870E7E"/>
    <w:rsid w:val="008A1329"/>
    <w:rsid w:val="008B0FBF"/>
    <w:rsid w:val="008C60C3"/>
    <w:rsid w:val="008D67E9"/>
    <w:rsid w:val="008F676F"/>
    <w:rsid w:val="00903E09"/>
    <w:rsid w:val="00910EBB"/>
    <w:rsid w:val="00957572"/>
    <w:rsid w:val="009C03DE"/>
    <w:rsid w:val="009E45FD"/>
    <w:rsid w:val="00A0173D"/>
    <w:rsid w:val="00A50C45"/>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056C"/>
    <w:rsid w:val="00E42D6B"/>
    <w:rsid w:val="00ED69A7"/>
    <w:rsid w:val="00EE4FD2"/>
    <w:rsid w:val="00F52F2F"/>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A06CA72-1F5F-4F3D-8A5B-838668E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table" w:customStyle="1" w:styleId="TableGrid">
    <w:name w:val="TableGrid"/>
    <w:rsid w:val="00A50C45"/>
    <w:rPr>
      <w:rFonts w:asciiTheme="minorHAnsi" w:eastAsiaTheme="minorEastAsia" w:hAnsiTheme="minorHAnsi" w:cstheme="minorBidi"/>
      <w:sz w:val="22"/>
      <w:szCs w:val="22"/>
      <w:lang w:val="nl-NL" w:eastAsia="nl-NL"/>
    </w:rPr>
    <w:tblPr>
      <w:tblCellMar>
        <w:top w:w="0" w:type="dxa"/>
        <w:left w:w="0" w:type="dxa"/>
        <w:bottom w:w="0" w:type="dxa"/>
        <w:right w:w="0" w:type="dxa"/>
      </w:tblCellMar>
    </w:tblPr>
  </w:style>
  <w:style w:type="paragraph" w:styleId="ListParagraph">
    <w:name w:val="List Paragraph"/>
    <w:basedOn w:val="Normal"/>
    <w:uiPriority w:val="34"/>
    <w:qFormat/>
    <w:rsid w:val="002259D2"/>
    <w:pPr>
      <w:ind w:left="720"/>
      <w:contextualSpacing/>
    </w:pPr>
  </w:style>
  <w:style w:type="character" w:customStyle="1" w:styleId="HeaderChar">
    <w:name w:val="Header Char"/>
    <w:basedOn w:val="DefaultParagraphFont"/>
    <w:link w:val="Header"/>
    <w:uiPriority w:val="99"/>
    <w:rsid w:val="002E1070"/>
  </w:style>
  <w:style w:type="paragraph" w:styleId="BalloonText">
    <w:name w:val="Balloon Text"/>
    <w:basedOn w:val="Normal"/>
    <w:link w:val="BalloonTextChar"/>
    <w:rsid w:val="002C250C"/>
    <w:rPr>
      <w:rFonts w:ascii="Segoe UI" w:hAnsi="Segoe UI" w:cs="Segoe UI"/>
      <w:sz w:val="18"/>
      <w:szCs w:val="18"/>
    </w:rPr>
  </w:style>
  <w:style w:type="character" w:customStyle="1" w:styleId="BalloonTextChar">
    <w:name w:val="Balloon Text Char"/>
    <w:basedOn w:val="DefaultParagraphFont"/>
    <w:link w:val="BalloonText"/>
    <w:rsid w:val="002C250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845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E94F-62CF-4E56-9034-C0E6115B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17</TotalTime>
  <Pages>4</Pages>
  <Words>763</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4</cp:revision>
  <cp:lastPrinted>2018-07-27T21:13:00Z</cp:lastPrinted>
  <dcterms:created xsi:type="dcterms:W3CDTF">2018-07-27T20:08:00Z</dcterms:created>
  <dcterms:modified xsi:type="dcterms:W3CDTF">2018-07-27T21:17:00Z</dcterms:modified>
</cp:coreProperties>
</file>