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C81420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50"/>
            </w:textInput>
          </w:ffData>
        </w:fldChar>
      </w:r>
      <w:bookmarkStart w:id="0" w:name="Text2"/>
      <w:r w:rsidR="00C81420">
        <w:rPr>
          <w:b/>
          <w:sz w:val="36"/>
          <w:szCs w:val="36"/>
        </w:rPr>
        <w:instrText xml:space="preserve"> FORMTEXT </w:instrText>
      </w:r>
      <w:r w:rsidR="00C81420">
        <w:rPr>
          <w:b/>
          <w:sz w:val="36"/>
          <w:szCs w:val="36"/>
        </w:rPr>
      </w:r>
      <w:r w:rsidR="00C81420">
        <w:rPr>
          <w:b/>
          <w:sz w:val="36"/>
          <w:szCs w:val="36"/>
        </w:rPr>
        <w:fldChar w:fldCharType="separate"/>
      </w:r>
      <w:r w:rsidR="00C81420">
        <w:rPr>
          <w:b/>
          <w:noProof/>
          <w:sz w:val="36"/>
          <w:szCs w:val="36"/>
        </w:rPr>
        <w:t>50</w:t>
      </w:r>
      <w:r w:rsidR="00C81420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C81420" w:rsidRDefault="00C81420" w:rsidP="00C81420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C81420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9627B" wp14:editId="5443C932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1420" w:rsidRDefault="00C81420" w:rsidP="00C81420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9627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C81420" w:rsidRDefault="00C81420" w:rsidP="00C81420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0F5AB3" w:rsidRPr="00C81420">
        <w:rPr>
          <w:rFonts w:ascii="Times New Roman" w:hAnsi="Times New Roman"/>
          <w:b/>
          <w:snapToGrid/>
          <w:szCs w:val="24"/>
          <w:lang w:val="nl-NL"/>
        </w:rPr>
        <w:t xml:space="preserve">MINISTERIËLE REGELING </w:t>
      </w:r>
      <w:r w:rsidRPr="00C81420">
        <w:rPr>
          <w:rFonts w:ascii="Times New Roman" w:hAnsi="Times New Roman"/>
          <w:b/>
          <w:snapToGrid/>
          <w:szCs w:val="24"/>
          <w:lang w:val="nl-NL"/>
        </w:rPr>
        <w:t>van de 22</w:t>
      </w:r>
      <w:r w:rsidRPr="00C81420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81420">
        <w:rPr>
          <w:rFonts w:ascii="Times New Roman" w:hAnsi="Times New Roman"/>
          <w:b/>
          <w:snapToGrid/>
          <w:szCs w:val="24"/>
          <w:lang w:val="nl-NL"/>
        </w:rPr>
        <w:t xml:space="preserve"> mei 2017 tot wijziging van de Prijzen</w:t>
      </w:r>
      <w:r w:rsidR="000F5AB3">
        <w:rPr>
          <w:rFonts w:ascii="Times New Roman" w:hAnsi="Times New Roman"/>
          <w:b/>
          <w:snapToGrid/>
          <w:szCs w:val="24"/>
          <w:lang w:val="nl-NL"/>
        </w:rPr>
        <w:softHyphen/>
      </w:r>
      <w:bookmarkStart w:id="1" w:name="_GoBack"/>
      <w:bookmarkEnd w:id="1"/>
      <w:r w:rsidRPr="00C81420">
        <w:rPr>
          <w:rFonts w:ascii="Times New Roman" w:hAnsi="Times New Roman"/>
          <w:b/>
          <w:snapToGrid/>
          <w:szCs w:val="24"/>
          <w:lang w:val="nl-NL"/>
        </w:rPr>
        <w:t>beschikking basis-, brandstof- en consumententarieven Curaçao 1995 (P.B. 1995, no. 44</w:t>
      </w:r>
      <w:r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C81420" w:rsidRDefault="00C81420" w:rsidP="00C81420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____________</w:t>
      </w:r>
    </w:p>
    <w:p w:rsidR="00C81420" w:rsidRPr="00C81420" w:rsidRDefault="00C81420" w:rsidP="00C81420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DE MINISTER VAN FINANCIËN,</w:t>
      </w: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C81420" w:rsidRPr="00C81420" w:rsidRDefault="00C81420" w:rsidP="00C8142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C81420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C81420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81420" w:rsidRPr="00C81420" w:rsidRDefault="00C81420" w:rsidP="00C8142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C81420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C81420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C81420" w:rsidRPr="00C81420" w:rsidRDefault="00C81420" w:rsidP="00C81420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Artikel I</w:t>
      </w: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(P.B. 1994, no. 44) wordt nader gewijzigd als volgt:</w:t>
      </w: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In de bijlage behorende bij artikel 2 worden de navolgende tarieven gewijzigd als volgt:</w:t>
      </w:r>
    </w:p>
    <w:p w:rsidR="00C81420" w:rsidRPr="00C81420" w:rsidRDefault="00C81420" w:rsidP="00C81420">
      <w:pPr>
        <w:keepNext/>
        <w:widowControl/>
        <w:spacing w:before="240" w:after="60" w:line="276" w:lineRule="auto"/>
        <w:jc w:val="both"/>
        <w:outlineLvl w:val="1"/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5"/>
        <w:gridCol w:w="1276"/>
        <w:gridCol w:w="1276"/>
      </w:tblGrid>
      <w:tr w:rsidR="00C81420" w:rsidRPr="00C81420" w:rsidTr="00F2130A">
        <w:trPr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Tariefgroep elektriciteit</w:t>
            </w: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Categorie</w:t>
            </w: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Basis tarief in NAF/ kWh</w:t>
            </w: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Brandstof clausule</w:t>
            </w: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in NAF/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Totaal in NAF/ kWh</w:t>
            </w: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</w:tr>
      <w:tr w:rsidR="00C81420" w:rsidRPr="00C81420" w:rsidTr="00F2130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1 Huishoudelijk Post en Prepaid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≤250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0,4725</w:t>
            </w:r>
          </w:p>
        </w:tc>
      </w:tr>
      <w:tr w:rsidR="00C81420" w:rsidRPr="00C81420" w:rsidTr="00F2130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250&lt;x≤350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0,5788</w:t>
            </w:r>
          </w:p>
        </w:tc>
      </w:tr>
      <w:tr w:rsidR="00C81420" w:rsidRPr="00C81420" w:rsidTr="00F2130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&gt;350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0,6230</w:t>
            </w:r>
          </w:p>
        </w:tc>
      </w:tr>
      <w:tr w:rsidR="00C81420" w:rsidRPr="00C81420" w:rsidTr="00F2130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2 Zakelijk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0,5822</w:t>
            </w:r>
          </w:p>
        </w:tc>
      </w:tr>
      <w:tr w:rsidR="00C81420" w:rsidRPr="00C81420" w:rsidTr="00F2130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22 Industrieel standaard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0,4825</w:t>
            </w:r>
          </w:p>
        </w:tc>
      </w:tr>
      <w:tr w:rsidR="00C81420" w:rsidRPr="00C81420" w:rsidTr="00F2130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0,4770</w:t>
            </w:r>
          </w:p>
        </w:tc>
      </w:tr>
      <w:tr w:rsidR="00C81420" w:rsidRPr="00C81420" w:rsidTr="00F2130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23 Industrieel exportgericht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0,3526</w:t>
            </w:r>
          </w:p>
        </w:tc>
      </w:tr>
      <w:tr w:rsidR="00C81420" w:rsidRPr="00C81420" w:rsidTr="00C8142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0,3472</w:t>
            </w:r>
          </w:p>
        </w:tc>
      </w:tr>
      <w:tr w:rsidR="00C81420" w:rsidRPr="00C81420" w:rsidTr="00C81420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lastRenderedPageBreak/>
              <w:t>24 Industrieel import vervangend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0,4173</w:t>
            </w:r>
          </w:p>
        </w:tc>
      </w:tr>
      <w:tr w:rsidR="00C81420" w:rsidRPr="00C81420" w:rsidTr="00F2130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0,4115</w:t>
            </w:r>
          </w:p>
        </w:tc>
      </w:tr>
      <w:tr w:rsidR="00C81420" w:rsidRPr="00C81420" w:rsidTr="00F2130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33 Hospitaal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0,3292</w:t>
            </w:r>
          </w:p>
        </w:tc>
      </w:tr>
      <w:tr w:rsidR="00C81420" w:rsidRPr="00C81420" w:rsidTr="00F2130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0,3143</w:t>
            </w:r>
          </w:p>
        </w:tc>
      </w:tr>
      <w:tr w:rsidR="00C81420" w:rsidRPr="00C81420" w:rsidTr="00F2130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Straatverlichting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0,4639</w:t>
            </w:r>
          </w:p>
        </w:tc>
      </w:tr>
    </w:tbl>
    <w:p w:rsidR="00C81420" w:rsidRPr="00C81420" w:rsidRDefault="00C81420" w:rsidP="00C81420">
      <w:pPr>
        <w:keepNext/>
        <w:widowControl/>
        <w:spacing w:before="240" w:after="60" w:line="276" w:lineRule="auto"/>
        <w:jc w:val="both"/>
        <w:outlineLvl w:val="1"/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843"/>
        <w:gridCol w:w="1276"/>
        <w:gridCol w:w="1276"/>
        <w:gridCol w:w="1275"/>
      </w:tblGrid>
      <w:tr w:rsidR="00C81420" w:rsidRPr="00C81420" w:rsidTr="00F2130A">
        <w:trPr>
          <w:trHeight w:val="9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Tariefgroep water</w:t>
            </w:r>
          </w:p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Categorie</w:t>
            </w:r>
          </w:p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 xml:space="preserve">Basistarief in </w:t>
            </w: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NAF/m³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 xml:space="preserve">Brandstof clausule in </w:t>
            </w: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NAF/m³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 xml:space="preserve">Totaal tarief in </w:t>
            </w: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NAF/m³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Huishoudelijk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≤ 9m³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5,6319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7,0686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9m³ &lt; x ≤ 12m³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10,7822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12,2189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12m³ &lt; x ≤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12,7233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14,1600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&gt;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16,1237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Zakelijk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12,5886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Industrieel standaard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12,5886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Industrieel import vervangend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12,5886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Industrieel export gericht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11,6386</w:t>
            </w:r>
          </w:p>
        </w:tc>
      </w:tr>
      <w:tr w:rsidR="00C81420" w:rsidRPr="00C81420" w:rsidTr="00F2130A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szCs w:val="24"/>
                <w:lang w:val="nl-NL"/>
              </w:rPr>
              <w:t>Hospitaal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20" w:rsidRPr="00C81420" w:rsidRDefault="00C81420" w:rsidP="00C81420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420" w:rsidRPr="00C81420" w:rsidRDefault="00C81420" w:rsidP="00C8142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8142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11,6386</w:t>
            </w:r>
          </w:p>
        </w:tc>
      </w:tr>
    </w:tbl>
    <w:p w:rsidR="00C81420" w:rsidRPr="00C81420" w:rsidRDefault="00C81420" w:rsidP="00C81420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Artikel II</w:t>
      </w:r>
    </w:p>
    <w:p w:rsidR="00C81420" w:rsidRPr="00C81420" w:rsidRDefault="00C81420" w:rsidP="00C8142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1.</w:t>
      </w:r>
      <w:r w:rsidRPr="00C81420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2.</w:t>
      </w:r>
      <w:r w:rsidRPr="00C81420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Artikel III</w:t>
      </w: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Deze regeling treedt in werking met ingang van 1 juni 2017.</w:t>
      </w: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Gegeven te Willemstad, 22 mei 2017</w:t>
      </w:r>
    </w:p>
    <w:p w:rsidR="00C81420" w:rsidRPr="00C81420" w:rsidRDefault="00C81420" w:rsidP="00C8142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De Minister van Financiën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181C9C" w:rsidRDefault="00222C96" w:rsidP="00222C96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032"/>
          <w:tab w:val="left" w:pos="4320"/>
          <w:tab w:val="left" w:pos="4820"/>
        </w:tabs>
        <w:suppressAutoHyphens/>
        <w:jc w:val="both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 w:rsidR="00181C9C">
        <w:rPr>
          <w:rFonts w:ascii="Palatino Linotype" w:eastAsia="MS Mincho" w:hAnsi="Palatino Linotype"/>
          <w:sz w:val="22"/>
          <w:szCs w:val="22"/>
          <w:lang w:val="nl-NL"/>
        </w:rPr>
        <w:t>L.D. ALBERTO</w:t>
      </w:r>
    </w:p>
    <w:p w:rsidR="00C81420" w:rsidRPr="00C81420" w:rsidRDefault="00C81420" w:rsidP="00C8142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81420" w:rsidRPr="00C81420" w:rsidRDefault="00C81420" w:rsidP="00C8142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26</w:t>
      </w:r>
      <w:r w:rsidRPr="00C81420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mei 2017</w:t>
      </w:r>
    </w:p>
    <w:p w:rsidR="00C81420" w:rsidRPr="00C81420" w:rsidRDefault="00C81420" w:rsidP="00222C9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C81420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3D25AC" w:rsidRPr="000A0DBD" w:rsidRDefault="00222C96" w:rsidP="00053C82">
      <w:pPr>
        <w:ind w:left="4320" w:firstLine="720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eastAsia="MS Mincho" w:hAnsi="Palatino Linotype"/>
          <w:bCs/>
          <w:sz w:val="22"/>
          <w:szCs w:val="22"/>
          <w:lang w:val="nl-NL"/>
        </w:rPr>
        <w:t xml:space="preserve">          </w:t>
      </w:r>
      <w:r>
        <w:rPr>
          <w:rFonts w:ascii="Palatino Linotype" w:eastAsia="MS Mincho" w:hAnsi="Palatino Linotype"/>
          <w:bCs/>
          <w:sz w:val="22"/>
          <w:szCs w:val="22"/>
          <w:lang w:val="nl-NL"/>
        </w:rPr>
        <w:t xml:space="preserve">   </w:t>
      </w:r>
      <w:r>
        <w:rPr>
          <w:rFonts w:ascii="Palatino Linotype" w:eastAsia="MS Mincho" w:hAnsi="Palatino Linotype"/>
          <w:bCs/>
          <w:sz w:val="22"/>
          <w:szCs w:val="22"/>
          <w:lang w:val="nl-NL"/>
        </w:rPr>
        <w:t xml:space="preserve">  G.S. PISAS</w:t>
      </w: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1F" w:rsidRDefault="00A5421F">
      <w:pPr>
        <w:spacing w:line="20" w:lineRule="exact"/>
      </w:pPr>
    </w:p>
  </w:endnote>
  <w:endnote w:type="continuationSeparator" w:id="0">
    <w:p w:rsidR="00A5421F" w:rsidRDefault="00A5421F">
      <w:r>
        <w:t xml:space="preserve"> </w:t>
      </w:r>
    </w:p>
  </w:endnote>
  <w:endnote w:type="continuationNotice" w:id="1">
    <w:p w:rsidR="00A5421F" w:rsidRDefault="00A542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1F" w:rsidRDefault="00A5421F">
      <w:r>
        <w:separator/>
      </w:r>
    </w:p>
  </w:footnote>
  <w:footnote w:type="continuationSeparator" w:id="0">
    <w:p w:rsidR="00A5421F" w:rsidRDefault="00A5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A460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A4605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81420">
      <w:rPr>
        <w:rFonts w:ascii="Times New Roman" w:hAnsi="Times New Roman"/>
        <w:b/>
        <w:spacing w:val="-4"/>
        <w:sz w:val="36"/>
      </w:rPr>
      <w:t>50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53C8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53C8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F"/>
    <w:rsid w:val="0001282E"/>
    <w:rsid w:val="00023DB3"/>
    <w:rsid w:val="000254C1"/>
    <w:rsid w:val="00053C82"/>
    <w:rsid w:val="000829F9"/>
    <w:rsid w:val="000A0DBD"/>
    <w:rsid w:val="000F5AB3"/>
    <w:rsid w:val="0014186C"/>
    <w:rsid w:val="00173FBA"/>
    <w:rsid w:val="00181C9C"/>
    <w:rsid w:val="001A7D22"/>
    <w:rsid w:val="001C27B0"/>
    <w:rsid w:val="001C384D"/>
    <w:rsid w:val="00213227"/>
    <w:rsid w:val="00222C96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5421F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81420"/>
    <w:rsid w:val="00CA4605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FF860-DA04-4DD3-924C-616936AE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C81420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053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C8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4</TotalTime>
  <Pages>2</Pages>
  <Words>335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2017-05-24T16:44:00Z</cp:lastPrinted>
  <dcterms:created xsi:type="dcterms:W3CDTF">2017-05-24T18:30:00Z</dcterms:created>
  <dcterms:modified xsi:type="dcterms:W3CDTF">2017-05-24T18:30:00Z</dcterms:modified>
</cp:coreProperties>
</file>