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25AC" w:rsidRPr="00B920FE" w:rsidRDefault="000A0DBD">
      <w:pPr>
        <w:pStyle w:val="Heading2"/>
        <w:tabs>
          <w:tab w:val="right" w:pos="9356"/>
        </w:tabs>
        <w:rPr>
          <w:sz w:val="36"/>
          <w:szCs w:val="36"/>
        </w:rPr>
      </w:pPr>
      <w:r w:rsidRPr="00B920FE">
        <w:rPr>
          <w:b/>
          <w:noProof/>
          <w:sz w:val="36"/>
          <w:szCs w:val="36"/>
        </w:rPr>
        <w:drawing>
          <wp:anchor distT="0" distB="0" distL="114300" distR="114300" simplePos="0" relativeHeight="251657728" behindDoc="0" locked="0" layoutInCell="1" allowOverlap="1">
            <wp:simplePos x="0" y="0"/>
            <wp:positionH relativeFrom="column">
              <wp:posOffset>2675255</wp:posOffset>
            </wp:positionH>
            <wp:positionV relativeFrom="paragraph">
              <wp:posOffset>-260350</wp:posOffset>
            </wp:positionV>
            <wp:extent cx="612775" cy="914400"/>
            <wp:effectExtent l="0" t="0" r="0" b="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77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25AC" w:rsidRPr="00B920FE">
        <w:rPr>
          <w:b/>
          <w:sz w:val="36"/>
          <w:szCs w:val="36"/>
        </w:rPr>
        <w:t>A° 20</w:t>
      </w:r>
      <w:r w:rsidR="00C00533" w:rsidRPr="00B920FE">
        <w:rPr>
          <w:b/>
          <w:sz w:val="36"/>
          <w:szCs w:val="36"/>
        </w:rPr>
        <w:t>1</w:t>
      </w:r>
      <w:r w:rsidR="00064039">
        <w:rPr>
          <w:b/>
          <w:sz w:val="36"/>
          <w:szCs w:val="36"/>
        </w:rPr>
        <w:t>8</w:t>
      </w:r>
      <w:r w:rsidR="003D25AC" w:rsidRPr="00B920FE">
        <w:rPr>
          <w:sz w:val="36"/>
          <w:szCs w:val="36"/>
        </w:rPr>
        <w:tab/>
      </w:r>
      <w:r w:rsidR="003D25AC" w:rsidRPr="00B920FE">
        <w:rPr>
          <w:b/>
          <w:sz w:val="36"/>
          <w:szCs w:val="36"/>
        </w:rPr>
        <w:t xml:space="preserve">N° </w:t>
      </w:r>
      <w:r w:rsidR="00C82CF4">
        <w:rPr>
          <w:b/>
          <w:sz w:val="36"/>
          <w:szCs w:val="36"/>
        </w:rPr>
        <w:fldChar w:fldCharType="begin">
          <w:ffData>
            <w:name w:val="Text2"/>
            <w:enabled/>
            <w:calcOnExit w:val="0"/>
            <w:textInput>
              <w:default w:val="74"/>
            </w:textInput>
          </w:ffData>
        </w:fldChar>
      </w:r>
      <w:bookmarkStart w:id="0" w:name="Text2"/>
      <w:r w:rsidR="00C82CF4">
        <w:rPr>
          <w:b/>
          <w:sz w:val="36"/>
          <w:szCs w:val="36"/>
        </w:rPr>
        <w:instrText xml:space="preserve"> FORMTEXT </w:instrText>
      </w:r>
      <w:r w:rsidR="00C82CF4">
        <w:rPr>
          <w:b/>
          <w:sz w:val="36"/>
          <w:szCs w:val="36"/>
        </w:rPr>
      </w:r>
      <w:r w:rsidR="00C82CF4">
        <w:rPr>
          <w:b/>
          <w:sz w:val="36"/>
          <w:szCs w:val="36"/>
        </w:rPr>
        <w:fldChar w:fldCharType="separate"/>
      </w:r>
      <w:r w:rsidR="00C82CF4">
        <w:rPr>
          <w:b/>
          <w:noProof/>
          <w:sz w:val="36"/>
          <w:szCs w:val="36"/>
        </w:rPr>
        <w:t>74</w:t>
      </w:r>
      <w:r w:rsidR="00C82CF4">
        <w:rPr>
          <w:b/>
          <w:sz w:val="36"/>
          <w:szCs w:val="36"/>
        </w:rPr>
        <w:fldChar w:fldCharType="end"/>
      </w:r>
      <w:bookmarkEnd w:id="0"/>
    </w:p>
    <w:p w:rsidR="003D25AC" w:rsidRPr="00FD2A12" w:rsidRDefault="003D25AC">
      <w:pPr>
        <w:pStyle w:val="Header"/>
        <w:tabs>
          <w:tab w:val="clear" w:pos="4320"/>
          <w:tab w:val="clear" w:pos="8640"/>
        </w:tabs>
        <w:rPr>
          <w:sz w:val="24"/>
          <w:szCs w:val="24"/>
        </w:rPr>
      </w:pPr>
    </w:p>
    <w:p w:rsidR="003D25AC" w:rsidRDefault="003D25AC">
      <w:pPr>
        <w:pStyle w:val="Header"/>
        <w:tabs>
          <w:tab w:val="clear" w:pos="4320"/>
          <w:tab w:val="clear" w:pos="8640"/>
        </w:tabs>
        <w:rPr>
          <w:sz w:val="24"/>
          <w:szCs w:val="24"/>
        </w:rPr>
      </w:pPr>
    </w:p>
    <w:p w:rsidR="002E044D" w:rsidRPr="00FD2A12" w:rsidRDefault="002E044D">
      <w:pPr>
        <w:pStyle w:val="Header"/>
        <w:tabs>
          <w:tab w:val="clear" w:pos="4320"/>
          <w:tab w:val="clear" w:pos="8640"/>
        </w:tabs>
        <w:rPr>
          <w:sz w:val="24"/>
          <w:szCs w:val="24"/>
        </w:rPr>
      </w:pPr>
    </w:p>
    <w:p w:rsidR="002E044D" w:rsidRDefault="003D25AC" w:rsidP="002E044D">
      <w:pPr>
        <w:pStyle w:val="Heading1"/>
        <w:rPr>
          <w:b w:val="0"/>
          <w:sz w:val="44"/>
        </w:rPr>
        <w:sectPr w:rsidR="002E044D" w:rsidSect="0007108E">
          <w:headerReference w:type="even" r:id="rId8"/>
          <w:headerReference w:type="default" r:id="rId9"/>
          <w:endnotePr>
            <w:numFmt w:val="decimal"/>
          </w:endnotePr>
          <w:pgSz w:w="11906" w:h="16838"/>
          <w:pgMar w:top="1962" w:right="1298" w:bottom="958" w:left="1298" w:header="1440" w:footer="958" w:gutter="0"/>
          <w:pgNumType w:fmt="numberInDash"/>
          <w:cols w:space="720"/>
          <w:noEndnote/>
          <w:titlePg/>
          <w:docGrid w:linePitch="326"/>
        </w:sectPr>
      </w:pPr>
      <w:r>
        <w:rPr>
          <w:b w:val="0"/>
          <w:sz w:val="44"/>
        </w:rPr>
        <w:t>PUBLICATIEBLAD</w:t>
      </w:r>
    </w:p>
    <w:p w:rsidR="00331A7B" w:rsidRPr="000A0DBD" w:rsidRDefault="00331A7B" w:rsidP="002E044D">
      <w:pPr>
        <w:pStyle w:val="Heading1"/>
        <w:rPr>
          <w:rFonts w:ascii="Palatino Linotype" w:hAnsi="Palatino Linotype"/>
          <w:bCs/>
          <w:spacing w:val="-3"/>
          <w:sz w:val="22"/>
          <w:szCs w:val="22"/>
        </w:rPr>
      </w:pPr>
    </w:p>
    <w:p w:rsidR="00C82CF4" w:rsidRPr="00916637" w:rsidRDefault="00C82CF4" w:rsidP="00C82CF4">
      <w:pPr>
        <w:jc w:val="both"/>
        <w:rPr>
          <w:rFonts w:ascii="Palatino Linotype" w:hAnsi="Palatino Linotype"/>
          <w:b/>
          <w:sz w:val="22"/>
          <w:szCs w:val="22"/>
        </w:rPr>
      </w:pPr>
      <w:r w:rsidRPr="00916637">
        <w:rPr>
          <w:rFonts w:ascii="Palatino Linotype" w:hAnsi="Palatino Linotype"/>
          <w:b/>
          <w:sz w:val="22"/>
          <w:szCs w:val="22"/>
        </w:rPr>
        <w:t xml:space="preserve">LANDSBESLUIT, </w:t>
      </w:r>
      <w:r w:rsidR="00CE4E3B" w:rsidRPr="00916637">
        <w:rPr>
          <w:rFonts w:ascii="Palatino Linotype" w:hAnsi="Palatino Linotype"/>
          <w:b/>
          <w:sz w:val="22"/>
          <w:szCs w:val="22"/>
        </w:rPr>
        <w:t>HOUDENDE ALGEMENE MAATREGEL</w:t>
      </w:r>
      <w:r w:rsidR="00CE4E3B">
        <w:rPr>
          <w:rFonts w:ascii="Palatino Linotype" w:hAnsi="Palatino Linotype"/>
          <w:b/>
          <w:sz w:val="22"/>
          <w:szCs w:val="22"/>
        </w:rPr>
        <w:t>EN</w:t>
      </w:r>
      <w:r w:rsidRPr="00916637">
        <w:rPr>
          <w:rFonts w:ascii="Palatino Linotype" w:hAnsi="Palatino Linotype"/>
          <w:b/>
          <w:sz w:val="22"/>
          <w:szCs w:val="22"/>
        </w:rPr>
        <w:t xml:space="preserve">, van de </w:t>
      </w:r>
      <w:r w:rsidR="00CB54DB">
        <w:rPr>
          <w:rFonts w:ascii="Palatino Linotype" w:hAnsi="Palatino Linotype"/>
          <w:b/>
          <w:sz w:val="22"/>
          <w:szCs w:val="22"/>
        </w:rPr>
        <w:t>13</w:t>
      </w:r>
      <w:r w:rsidR="00CB54DB" w:rsidRPr="00CB54DB">
        <w:rPr>
          <w:rFonts w:ascii="Palatino Linotype" w:hAnsi="Palatino Linotype"/>
          <w:b/>
          <w:sz w:val="22"/>
          <w:szCs w:val="24"/>
          <w:vertAlign w:val="superscript"/>
          <w:lang w:val="nl-NL"/>
        </w:rPr>
        <w:t xml:space="preserve"> </w:t>
      </w:r>
      <w:r w:rsidR="00CB54DB">
        <w:rPr>
          <w:rFonts w:ascii="Palatino Linotype" w:hAnsi="Palatino Linotype"/>
          <w:b/>
          <w:sz w:val="22"/>
          <w:szCs w:val="24"/>
          <w:vertAlign w:val="superscript"/>
          <w:lang w:val="nl-NL"/>
        </w:rPr>
        <w:t>d</w:t>
      </w:r>
      <w:r w:rsidR="00CB54DB" w:rsidRPr="007225D2">
        <w:rPr>
          <w:rFonts w:ascii="Palatino Linotype" w:hAnsi="Palatino Linotype"/>
          <w:b/>
          <w:sz w:val="22"/>
          <w:szCs w:val="24"/>
          <w:vertAlign w:val="superscript"/>
          <w:lang w:val="nl-NL"/>
        </w:rPr>
        <w:t>e</w:t>
      </w:r>
      <w:r>
        <w:rPr>
          <w:rFonts w:ascii="Palatino Linotype" w:hAnsi="Palatino Linotype"/>
          <w:b/>
          <w:sz w:val="22"/>
          <w:szCs w:val="22"/>
        </w:rPr>
        <w:t xml:space="preserve"> november 2018</w:t>
      </w:r>
      <w:r w:rsidRPr="00916637">
        <w:rPr>
          <w:rFonts w:ascii="Palatino Linotype" w:hAnsi="Palatino Linotype"/>
          <w:b/>
          <w:sz w:val="22"/>
          <w:szCs w:val="22"/>
        </w:rPr>
        <w:t xml:space="preserve"> ter uitvoering van artikel 29, eerste en vijfde lid, </w:t>
      </w:r>
      <w:r>
        <w:rPr>
          <w:rFonts w:ascii="Palatino Linotype" w:hAnsi="Palatino Linotype"/>
          <w:b/>
          <w:sz w:val="22"/>
          <w:szCs w:val="22"/>
        </w:rPr>
        <w:t xml:space="preserve">en artikel 3, tweede lid, </w:t>
      </w:r>
      <w:r w:rsidRPr="00916637">
        <w:rPr>
          <w:rFonts w:ascii="Palatino Linotype" w:hAnsi="Palatino Linotype"/>
          <w:b/>
          <w:sz w:val="22"/>
          <w:szCs w:val="22"/>
        </w:rPr>
        <w:t xml:space="preserve">van de Landsverordening maritiem beheer en </w:t>
      </w:r>
      <w:r w:rsidRPr="009D3A4D">
        <w:rPr>
          <w:rFonts w:ascii="Palatino Linotype" w:hAnsi="Palatino Linotype"/>
          <w:b/>
          <w:sz w:val="22"/>
          <w:szCs w:val="22"/>
        </w:rPr>
        <w:t>artikel</w:t>
      </w:r>
      <w:r>
        <w:rPr>
          <w:rFonts w:ascii="Palatino Linotype" w:hAnsi="Palatino Linotype"/>
          <w:b/>
          <w:sz w:val="22"/>
          <w:szCs w:val="22"/>
        </w:rPr>
        <w:t>en</w:t>
      </w:r>
      <w:r w:rsidRPr="009D3A4D">
        <w:rPr>
          <w:rFonts w:ascii="Palatino Linotype" w:hAnsi="Palatino Linotype"/>
          <w:b/>
          <w:sz w:val="22"/>
          <w:szCs w:val="22"/>
        </w:rPr>
        <w:t xml:space="preserve"> 8</w:t>
      </w:r>
      <w:r>
        <w:rPr>
          <w:rFonts w:ascii="Palatino Linotype" w:hAnsi="Palatino Linotype"/>
          <w:b/>
          <w:sz w:val="22"/>
          <w:szCs w:val="22"/>
        </w:rPr>
        <w:t>A, derde lid, en 8</w:t>
      </w:r>
      <w:r w:rsidRPr="009D3A4D">
        <w:rPr>
          <w:rFonts w:ascii="Palatino Linotype" w:hAnsi="Palatino Linotype"/>
          <w:b/>
          <w:sz w:val="22"/>
          <w:szCs w:val="22"/>
        </w:rPr>
        <w:t>C</w:t>
      </w:r>
      <w:r w:rsidRPr="00916637">
        <w:rPr>
          <w:rFonts w:ascii="Palatino Linotype" w:hAnsi="Palatino Linotype"/>
          <w:b/>
          <w:sz w:val="22"/>
          <w:szCs w:val="22"/>
        </w:rPr>
        <w:t xml:space="preserve">, eerste lid, van de Landsverordening grondslagen natuurbeheer en -bescherming (Landsbesluit </w:t>
      </w:r>
      <w:r>
        <w:rPr>
          <w:rFonts w:ascii="Palatino Linotype" w:hAnsi="Palatino Linotype"/>
          <w:b/>
          <w:sz w:val="22"/>
          <w:szCs w:val="22"/>
        </w:rPr>
        <w:t>SPAW-gebied</w:t>
      </w:r>
      <w:r w:rsidRPr="00916637">
        <w:rPr>
          <w:rFonts w:ascii="Palatino Linotype" w:hAnsi="Palatino Linotype"/>
          <w:b/>
          <w:sz w:val="22"/>
          <w:szCs w:val="22"/>
        </w:rPr>
        <w:t xml:space="preserve"> </w:t>
      </w:r>
      <w:r>
        <w:rPr>
          <w:rFonts w:ascii="Palatino Linotype" w:hAnsi="Palatino Linotype"/>
          <w:b/>
          <w:sz w:val="22"/>
          <w:szCs w:val="22"/>
        </w:rPr>
        <w:t>I</w:t>
      </w:r>
      <w:r w:rsidRPr="00916637">
        <w:rPr>
          <w:rFonts w:ascii="Palatino Linotype" w:hAnsi="Palatino Linotype"/>
          <w:b/>
          <w:sz w:val="22"/>
          <w:szCs w:val="22"/>
        </w:rPr>
        <w:t>)</w:t>
      </w:r>
    </w:p>
    <w:p w:rsidR="00C82CF4" w:rsidRPr="00CB54DB" w:rsidRDefault="00CB54DB" w:rsidP="00CB54DB">
      <w:pPr>
        <w:jc w:val="center"/>
        <w:rPr>
          <w:rFonts w:ascii="Palatino Linotype" w:hAnsi="Palatino Linotype"/>
          <w:sz w:val="22"/>
          <w:szCs w:val="22"/>
        </w:rPr>
      </w:pPr>
      <w:r w:rsidRPr="00CB54DB">
        <w:rPr>
          <w:rFonts w:ascii="Palatino Linotype" w:hAnsi="Palatino Linotype"/>
          <w:sz w:val="22"/>
          <w:szCs w:val="22"/>
        </w:rPr>
        <w:t>____________</w:t>
      </w:r>
    </w:p>
    <w:p w:rsidR="00C82CF4" w:rsidRDefault="00C82CF4" w:rsidP="00C82CF4">
      <w:pPr>
        <w:jc w:val="center"/>
        <w:rPr>
          <w:rFonts w:ascii="Palatino Linotype" w:hAnsi="Palatino Linotype"/>
          <w:sz w:val="22"/>
          <w:szCs w:val="22"/>
        </w:rPr>
      </w:pPr>
    </w:p>
    <w:p w:rsidR="00C82CF4" w:rsidRPr="00916637" w:rsidRDefault="00C82CF4" w:rsidP="00C82CF4">
      <w:pPr>
        <w:jc w:val="center"/>
        <w:rPr>
          <w:rFonts w:ascii="Palatino Linotype" w:hAnsi="Palatino Linotype"/>
          <w:sz w:val="22"/>
          <w:szCs w:val="22"/>
        </w:rPr>
      </w:pPr>
      <w:r w:rsidRPr="00916637">
        <w:rPr>
          <w:rFonts w:ascii="Palatino Linotype" w:hAnsi="Palatino Linotype"/>
          <w:sz w:val="22"/>
          <w:szCs w:val="22"/>
        </w:rPr>
        <w:t>In naam van de Koning!</w:t>
      </w:r>
    </w:p>
    <w:p w:rsidR="00C82CF4" w:rsidRPr="00916637" w:rsidRDefault="00CB54DB" w:rsidP="00C82CF4">
      <w:pPr>
        <w:jc w:val="center"/>
        <w:rPr>
          <w:rFonts w:ascii="Palatino Linotype" w:hAnsi="Palatino Linotype"/>
          <w:sz w:val="22"/>
          <w:szCs w:val="22"/>
        </w:rPr>
      </w:pPr>
      <w:r>
        <w:rPr>
          <w:rFonts w:ascii="Palatino Linotype" w:hAnsi="Palatino Linotype"/>
          <w:sz w:val="22"/>
          <w:szCs w:val="22"/>
        </w:rPr>
        <w:t>_____</w:t>
      </w:r>
    </w:p>
    <w:p w:rsidR="00C82CF4" w:rsidRDefault="00C82CF4" w:rsidP="00C82CF4">
      <w:pPr>
        <w:tabs>
          <w:tab w:val="center" w:pos="4416"/>
        </w:tabs>
        <w:rPr>
          <w:rFonts w:ascii="Palatino Linotype" w:hAnsi="Palatino Linotype"/>
          <w:sz w:val="22"/>
          <w:szCs w:val="22"/>
        </w:rPr>
      </w:pPr>
      <w:r w:rsidRPr="00916637">
        <w:rPr>
          <w:rFonts w:ascii="Palatino Linotype" w:hAnsi="Palatino Linotype"/>
          <w:sz w:val="22"/>
          <w:szCs w:val="22"/>
        </w:rPr>
        <w:tab/>
      </w:r>
    </w:p>
    <w:p w:rsidR="00C82CF4" w:rsidRPr="00916637" w:rsidRDefault="00C82CF4" w:rsidP="00C82CF4">
      <w:pPr>
        <w:tabs>
          <w:tab w:val="center" w:pos="4416"/>
        </w:tabs>
        <w:jc w:val="center"/>
        <w:rPr>
          <w:rFonts w:ascii="Palatino Linotype" w:hAnsi="Palatino Linotype"/>
          <w:sz w:val="22"/>
          <w:szCs w:val="22"/>
        </w:rPr>
      </w:pPr>
      <w:r w:rsidRPr="00916637">
        <w:rPr>
          <w:rFonts w:ascii="Palatino Linotype" w:hAnsi="Palatino Linotype"/>
          <w:sz w:val="22"/>
          <w:szCs w:val="22"/>
        </w:rPr>
        <w:t>De Gouverneur van Curaçao,</w:t>
      </w:r>
    </w:p>
    <w:p w:rsidR="002E044D" w:rsidRDefault="002E044D" w:rsidP="00C82CF4">
      <w:pPr>
        <w:ind w:firstLine="720"/>
        <w:jc w:val="both"/>
        <w:rPr>
          <w:rFonts w:ascii="Palatino Linotype" w:hAnsi="Palatino Linotype"/>
          <w:sz w:val="22"/>
          <w:szCs w:val="22"/>
        </w:rPr>
      </w:pPr>
    </w:p>
    <w:p w:rsidR="00C82CF4" w:rsidRPr="00916637" w:rsidRDefault="00C82CF4" w:rsidP="0007108E">
      <w:pPr>
        <w:ind w:firstLine="567"/>
        <w:jc w:val="both"/>
        <w:rPr>
          <w:rFonts w:ascii="Palatino Linotype" w:hAnsi="Palatino Linotype"/>
          <w:sz w:val="22"/>
          <w:szCs w:val="22"/>
        </w:rPr>
      </w:pPr>
      <w:r w:rsidRPr="00916637">
        <w:rPr>
          <w:rFonts w:ascii="Palatino Linotype" w:hAnsi="Palatino Linotype"/>
          <w:sz w:val="22"/>
          <w:szCs w:val="22"/>
        </w:rPr>
        <w:t>In overweging genomen hebbende:</w:t>
      </w:r>
    </w:p>
    <w:p w:rsidR="00C82CF4" w:rsidRPr="00916637" w:rsidRDefault="00C82CF4" w:rsidP="00C82CF4">
      <w:pPr>
        <w:jc w:val="both"/>
        <w:rPr>
          <w:rFonts w:ascii="Palatino Linotype" w:hAnsi="Palatino Linotype"/>
          <w:sz w:val="22"/>
          <w:szCs w:val="22"/>
        </w:rPr>
      </w:pPr>
    </w:p>
    <w:p w:rsidR="00C82CF4" w:rsidRDefault="00C82CF4" w:rsidP="0007108E">
      <w:pPr>
        <w:pStyle w:val="ListParagraph"/>
        <w:ind w:left="0"/>
        <w:jc w:val="both"/>
        <w:rPr>
          <w:rFonts w:ascii="Palatino Linotype" w:hAnsi="Palatino Linotype"/>
          <w:sz w:val="22"/>
          <w:szCs w:val="22"/>
        </w:rPr>
      </w:pPr>
      <w:r w:rsidRPr="00944E56">
        <w:rPr>
          <w:rFonts w:ascii="Palatino Linotype" w:hAnsi="Palatino Linotype"/>
          <w:sz w:val="22"/>
          <w:szCs w:val="22"/>
        </w:rPr>
        <w:t>dat het wenselijk is ter uitvoering van artikel 10 van het Verdrag van Cartagena</w:t>
      </w:r>
      <w:r>
        <w:rPr>
          <w:rStyle w:val="FootnoteReference"/>
          <w:rFonts w:ascii="Palatino Linotype" w:hAnsi="Palatino Linotype"/>
          <w:sz w:val="22"/>
          <w:szCs w:val="22"/>
        </w:rPr>
        <w:footnoteReference w:id="1"/>
      </w:r>
      <w:r w:rsidRPr="00944E56">
        <w:rPr>
          <w:rFonts w:ascii="Palatino Linotype" w:hAnsi="Palatino Linotype"/>
          <w:sz w:val="22"/>
          <w:szCs w:val="22"/>
        </w:rPr>
        <w:t xml:space="preserve"> maatregelen te nemen ter bescherming en behoud van kwetsbare ecosystemen en de habitat van uitgeputte en bedreigde species in het verdragsgebied, </w:t>
      </w:r>
      <w:r>
        <w:rPr>
          <w:rFonts w:ascii="Palatino Linotype" w:hAnsi="Palatino Linotype"/>
          <w:sz w:val="22"/>
          <w:szCs w:val="22"/>
        </w:rPr>
        <w:t>en ter uitvoering van artikel 4 van het SPAW-protocol</w:t>
      </w:r>
      <w:r>
        <w:rPr>
          <w:rStyle w:val="FootnoteReference"/>
          <w:rFonts w:ascii="Palatino Linotype" w:hAnsi="Palatino Linotype"/>
          <w:sz w:val="22"/>
          <w:szCs w:val="22"/>
        </w:rPr>
        <w:footnoteReference w:id="2"/>
      </w:r>
      <w:r>
        <w:rPr>
          <w:rFonts w:ascii="Palatino Linotype" w:hAnsi="Palatino Linotype"/>
          <w:sz w:val="22"/>
          <w:szCs w:val="22"/>
        </w:rPr>
        <w:t xml:space="preserve"> </w:t>
      </w:r>
      <w:r w:rsidRPr="00944E56">
        <w:rPr>
          <w:rFonts w:ascii="Palatino Linotype" w:hAnsi="Palatino Linotype"/>
          <w:sz w:val="22"/>
          <w:szCs w:val="22"/>
        </w:rPr>
        <w:t>en van artikel 8, onderdeel a</w:t>
      </w:r>
      <w:r>
        <w:rPr>
          <w:rFonts w:ascii="Palatino Linotype" w:hAnsi="Palatino Linotype"/>
          <w:sz w:val="22"/>
          <w:szCs w:val="22"/>
        </w:rPr>
        <w:t xml:space="preserve"> en c</w:t>
      </w:r>
      <w:r w:rsidRPr="00944E56">
        <w:rPr>
          <w:rFonts w:ascii="Palatino Linotype" w:hAnsi="Palatino Linotype"/>
          <w:sz w:val="22"/>
          <w:szCs w:val="22"/>
        </w:rPr>
        <w:t>, van het Biodiversiteitsverdrag</w:t>
      </w:r>
      <w:r>
        <w:rPr>
          <w:rStyle w:val="FootnoteReference"/>
          <w:rFonts w:ascii="Palatino Linotype" w:hAnsi="Palatino Linotype"/>
          <w:sz w:val="22"/>
          <w:szCs w:val="22"/>
        </w:rPr>
        <w:footnoteReference w:id="3"/>
      </w:r>
      <w:r w:rsidRPr="00944E56">
        <w:rPr>
          <w:rFonts w:ascii="Palatino Linotype" w:hAnsi="Palatino Linotype"/>
          <w:sz w:val="22"/>
          <w:szCs w:val="22"/>
        </w:rPr>
        <w:t>;</w:t>
      </w:r>
    </w:p>
    <w:p w:rsidR="0007108E" w:rsidRPr="00944E56" w:rsidRDefault="0007108E" w:rsidP="0007108E">
      <w:pPr>
        <w:pStyle w:val="ListParagraph"/>
        <w:ind w:left="0"/>
        <w:jc w:val="both"/>
        <w:rPr>
          <w:rFonts w:ascii="Palatino Linotype" w:hAnsi="Palatino Linotype"/>
          <w:sz w:val="22"/>
          <w:szCs w:val="22"/>
        </w:rPr>
      </w:pPr>
    </w:p>
    <w:p w:rsidR="00C82CF4" w:rsidRPr="00944E56" w:rsidRDefault="00C82CF4" w:rsidP="0007108E">
      <w:pPr>
        <w:pStyle w:val="ListParagraph"/>
        <w:ind w:left="0"/>
        <w:jc w:val="both"/>
        <w:rPr>
          <w:rFonts w:ascii="Palatino Linotype" w:hAnsi="Palatino Linotype"/>
          <w:sz w:val="22"/>
          <w:szCs w:val="22"/>
        </w:rPr>
      </w:pPr>
      <w:r w:rsidRPr="00944E56">
        <w:rPr>
          <w:rFonts w:ascii="Palatino Linotype" w:hAnsi="Palatino Linotype"/>
          <w:sz w:val="22"/>
          <w:szCs w:val="22"/>
        </w:rPr>
        <w:t xml:space="preserve">dat het hiertoe wenselijk is </w:t>
      </w:r>
      <w:r>
        <w:rPr>
          <w:rFonts w:ascii="Palatino Linotype" w:hAnsi="Palatino Linotype"/>
          <w:sz w:val="22"/>
          <w:szCs w:val="22"/>
        </w:rPr>
        <w:t xml:space="preserve">een </w:t>
      </w:r>
      <w:r w:rsidRPr="00944E56">
        <w:rPr>
          <w:rFonts w:ascii="Palatino Linotype" w:hAnsi="Palatino Linotype"/>
          <w:sz w:val="22"/>
          <w:szCs w:val="22"/>
        </w:rPr>
        <w:t>beschermd gebied</w:t>
      </w:r>
      <w:r>
        <w:rPr>
          <w:rFonts w:ascii="Palatino Linotype" w:hAnsi="Palatino Linotype"/>
          <w:sz w:val="22"/>
          <w:szCs w:val="22"/>
        </w:rPr>
        <w:t xml:space="preserve"> als bedoeld in artikel 4 van het SPAW-protocol</w:t>
      </w:r>
      <w:r w:rsidRPr="00944E56">
        <w:rPr>
          <w:rFonts w:ascii="Palatino Linotype" w:hAnsi="Palatino Linotype"/>
          <w:sz w:val="22"/>
          <w:szCs w:val="22"/>
        </w:rPr>
        <w:t xml:space="preserve"> aan te wijzen </w:t>
      </w:r>
      <w:r>
        <w:rPr>
          <w:rFonts w:ascii="Palatino Linotype" w:hAnsi="Palatino Linotype"/>
          <w:sz w:val="22"/>
          <w:szCs w:val="22"/>
        </w:rPr>
        <w:t>krachtens</w:t>
      </w:r>
      <w:r w:rsidRPr="00944E56">
        <w:rPr>
          <w:rFonts w:ascii="Palatino Linotype" w:hAnsi="Palatino Linotype"/>
          <w:sz w:val="22"/>
          <w:szCs w:val="22"/>
        </w:rPr>
        <w:t xml:space="preserve"> artikel 29, eerste lid, van de Landsverordening maritiem beheer</w:t>
      </w:r>
      <w:r>
        <w:rPr>
          <w:rStyle w:val="FootnoteReference"/>
          <w:rFonts w:ascii="Palatino Linotype" w:hAnsi="Palatino Linotype"/>
          <w:sz w:val="22"/>
          <w:szCs w:val="22"/>
        </w:rPr>
        <w:footnoteReference w:id="4"/>
      </w:r>
      <w:r w:rsidRPr="00944E56">
        <w:rPr>
          <w:rFonts w:ascii="Palatino Linotype" w:hAnsi="Palatino Linotype"/>
          <w:sz w:val="22"/>
          <w:szCs w:val="22"/>
        </w:rPr>
        <w:t xml:space="preserve"> </w:t>
      </w:r>
      <w:r>
        <w:rPr>
          <w:rFonts w:ascii="Palatino Linotype" w:hAnsi="Palatino Linotype"/>
          <w:sz w:val="22"/>
          <w:szCs w:val="22"/>
        </w:rPr>
        <w:t xml:space="preserve">en op grond van artikel 8A, derde lid, van de Landsverordening grondslagen natuurbeheer en –bescherming </w:t>
      </w:r>
      <w:r w:rsidRPr="00944E56">
        <w:rPr>
          <w:rFonts w:ascii="Palatino Linotype" w:hAnsi="Palatino Linotype"/>
          <w:sz w:val="22"/>
          <w:szCs w:val="22"/>
        </w:rPr>
        <w:t xml:space="preserve">regels te stellen als bedoeld in </w:t>
      </w:r>
      <w:r>
        <w:rPr>
          <w:rFonts w:ascii="Palatino Linotype" w:hAnsi="Palatino Linotype"/>
          <w:sz w:val="22"/>
          <w:szCs w:val="22"/>
        </w:rPr>
        <w:t xml:space="preserve">artikel 3, tweede lid, van de Landsverordening maritiem beheer en </w:t>
      </w:r>
      <w:r w:rsidRPr="00944E56">
        <w:rPr>
          <w:rFonts w:ascii="Palatino Linotype" w:hAnsi="Palatino Linotype"/>
          <w:sz w:val="22"/>
          <w:szCs w:val="22"/>
        </w:rPr>
        <w:t>artikel</w:t>
      </w:r>
      <w:r>
        <w:rPr>
          <w:rFonts w:ascii="Palatino Linotype" w:hAnsi="Palatino Linotype"/>
          <w:sz w:val="22"/>
          <w:szCs w:val="22"/>
        </w:rPr>
        <w:t>en</w:t>
      </w:r>
      <w:r w:rsidRPr="00944E56">
        <w:rPr>
          <w:rFonts w:ascii="Palatino Linotype" w:hAnsi="Palatino Linotype"/>
          <w:sz w:val="22"/>
          <w:szCs w:val="22"/>
        </w:rPr>
        <w:t xml:space="preserve"> 8</w:t>
      </w:r>
      <w:r>
        <w:rPr>
          <w:rFonts w:ascii="Palatino Linotype" w:hAnsi="Palatino Linotype"/>
          <w:sz w:val="22"/>
          <w:szCs w:val="22"/>
        </w:rPr>
        <w:t>A, derde lid, en 8</w:t>
      </w:r>
      <w:r w:rsidRPr="00944E56">
        <w:rPr>
          <w:rFonts w:ascii="Palatino Linotype" w:hAnsi="Palatino Linotype"/>
          <w:sz w:val="22"/>
          <w:szCs w:val="22"/>
        </w:rPr>
        <w:t>C, eerste lid, van de Landsverordening grondslagen natu</w:t>
      </w:r>
      <w:r>
        <w:rPr>
          <w:rFonts w:ascii="Palatino Linotype" w:hAnsi="Palatino Linotype"/>
          <w:sz w:val="22"/>
          <w:szCs w:val="22"/>
        </w:rPr>
        <w:t>urbeheer en -b</w:t>
      </w:r>
      <w:r w:rsidRPr="00944E56">
        <w:rPr>
          <w:rFonts w:ascii="Palatino Linotype" w:hAnsi="Palatino Linotype"/>
          <w:sz w:val="22"/>
          <w:szCs w:val="22"/>
        </w:rPr>
        <w:t>escherming</w:t>
      </w:r>
      <w:r>
        <w:rPr>
          <w:rStyle w:val="FootnoteReference"/>
          <w:rFonts w:ascii="Palatino Linotype" w:hAnsi="Palatino Linotype"/>
          <w:sz w:val="22"/>
          <w:szCs w:val="22"/>
        </w:rPr>
        <w:footnoteReference w:id="5"/>
      </w:r>
      <w:r>
        <w:rPr>
          <w:rFonts w:ascii="Palatino Linotype" w:hAnsi="Palatino Linotype"/>
          <w:sz w:val="22"/>
          <w:szCs w:val="22"/>
        </w:rPr>
        <w:t>, waaronder de vaststelling van bufferzones</w:t>
      </w:r>
      <w:r w:rsidRPr="00944E56">
        <w:rPr>
          <w:rFonts w:ascii="Palatino Linotype" w:hAnsi="Palatino Linotype"/>
          <w:sz w:val="22"/>
          <w:szCs w:val="22"/>
        </w:rPr>
        <w:t>;</w:t>
      </w:r>
    </w:p>
    <w:p w:rsidR="00C82CF4" w:rsidRPr="00916637" w:rsidRDefault="00C82CF4" w:rsidP="00C82CF4">
      <w:pPr>
        <w:jc w:val="both"/>
        <w:rPr>
          <w:rFonts w:ascii="Palatino Linotype" w:hAnsi="Palatino Linotype"/>
          <w:sz w:val="22"/>
          <w:szCs w:val="22"/>
        </w:rPr>
      </w:pPr>
    </w:p>
    <w:p w:rsidR="00C82CF4" w:rsidRPr="00916637" w:rsidRDefault="00C82CF4" w:rsidP="0007108E">
      <w:pPr>
        <w:ind w:firstLine="567"/>
        <w:jc w:val="both"/>
        <w:rPr>
          <w:rFonts w:ascii="Palatino Linotype" w:hAnsi="Palatino Linotype"/>
          <w:sz w:val="22"/>
          <w:szCs w:val="22"/>
        </w:rPr>
      </w:pPr>
      <w:r w:rsidRPr="00916637">
        <w:rPr>
          <w:rFonts w:ascii="Palatino Linotype" w:hAnsi="Palatino Linotype"/>
          <w:sz w:val="22"/>
          <w:szCs w:val="22"/>
        </w:rPr>
        <w:t>Heeft, de Raad van Advies gehoord, besloten:</w:t>
      </w:r>
    </w:p>
    <w:p w:rsidR="002E044D" w:rsidRPr="00916637" w:rsidRDefault="002E044D" w:rsidP="00C82CF4">
      <w:pPr>
        <w:jc w:val="both"/>
        <w:rPr>
          <w:rFonts w:ascii="Palatino Linotype" w:hAnsi="Palatino Linotype"/>
          <w:sz w:val="22"/>
          <w:szCs w:val="22"/>
        </w:rPr>
      </w:pPr>
    </w:p>
    <w:p w:rsidR="00C82CF4" w:rsidRPr="00916637" w:rsidRDefault="00C82CF4" w:rsidP="00C82CF4">
      <w:pPr>
        <w:jc w:val="both"/>
        <w:rPr>
          <w:rFonts w:ascii="Palatino Linotype" w:hAnsi="Palatino Linotype"/>
          <w:b/>
          <w:sz w:val="22"/>
          <w:szCs w:val="22"/>
        </w:rPr>
      </w:pPr>
      <w:r w:rsidRPr="00916637">
        <w:rPr>
          <w:rFonts w:ascii="Palatino Linotype" w:hAnsi="Palatino Linotype"/>
          <w:b/>
          <w:sz w:val="22"/>
          <w:szCs w:val="22"/>
        </w:rPr>
        <w:t>§ 1</w:t>
      </w:r>
      <w:r w:rsidRPr="00916637">
        <w:rPr>
          <w:rFonts w:ascii="Palatino Linotype" w:hAnsi="Palatino Linotype"/>
          <w:b/>
          <w:sz w:val="22"/>
          <w:szCs w:val="22"/>
        </w:rPr>
        <w:tab/>
      </w:r>
      <w:r w:rsidRPr="00916637">
        <w:rPr>
          <w:rFonts w:ascii="Palatino Linotype" w:hAnsi="Palatino Linotype"/>
          <w:b/>
          <w:sz w:val="22"/>
          <w:szCs w:val="22"/>
        </w:rPr>
        <w:tab/>
        <w:t>Begripsbepalingen</w:t>
      </w:r>
    </w:p>
    <w:p w:rsidR="00C82CF4" w:rsidRPr="00916637" w:rsidRDefault="00C82CF4" w:rsidP="00C82CF4">
      <w:pPr>
        <w:jc w:val="both"/>
        <w:rPr>
          <w:rFonts w:ascii="Palatino Linotype" w:hAnsi="Palatino Linotype"/>
          <w:sz w:val="22"/>
          <w:szCs w:val="22"/>
        </w:rPr>
      </w:pPr>
    </w:p>
    <w:p w:rsidR="00C82CF4" w:rsidRPr="00916637" w:rsidRDefault="00C82CF4" w:rsidP="00C82CF4">
      <w:pPr>
        <w:jc w:val="center"/>
        <w:rPr>
          <w:rFonts w:ascii="Palatino Linotype" w:hAnsi="Palatino Linotype"/>
          <w:sz w:val="22"/>
          <w:szCs w:val="22"/>
        </w:rPr>
      </w:pPr>
      <w:r w:rsidRPr="00916637">
        <w:rPr>
          <w:rFonts w:ascii="Palatino Linotype" w:hAnsi="Palatino Linotype"/>
          <w:sz w:val="22"/>
          <w:szCs w:val="22"/>
        </w:rPr>
        <w:t>Artikel 1</w:t>
      </w:r>
    </w:p>
    <w:p w:rsidR="00C82CF4" w:rsidRPr="00916637" w:rsidRDefault="00C82CF4" w:rsidP="00C82CF4">
      <w:pPr>
        <w:jc w:val="both"/>
        <w:rPr>
          <w:rFonts w:ascii="Palatino Linotype" w:hAnsi="Palatino Linotype"/>
          <w:sz w:val="22"/>
          <w:szCs w:val="22"/>
        </w:rPr>
      </w:pPr>
    </w:p>
    <w:p w:rsidR="00C82CF4" w:rsidRPr="00916637" w:rsidRDefault="00C82CF4" w:rsidP="00C82CF4">
      <w:pPr>
        <w:jc w:val="both"/>
        <w:rPr>
          <w:rFonts w:ascii="Palatino Linotype" w:hAnsi="Palatino Linotype"/>
          <w:sz w:val="22"/>
          <w:szCs w:val="22"/>
        </w:rPr>
      </w:pPr>
      <w:r w:rsidRPr="00916637">
        <w:rPr>
          <w:rFonts w:ascii="Palatino Linotype" w:hAnsi="Palatino Linotype"/>
          <w:sz w:val="22"/>
          <w:szCs w:val="22"/>
        </w:rPr>
        <w:t>In dit landsbesluit wordt verstaan onder:</w:t>
      </w:r>
    </w:p>
    <w:p w:rsidR="00C82CF4" w:rsidRPr="00916637" w:rsidRDefault="00C82CF4" w:rsidP="00C82CF4">
      <w:pPr>
        <w:pStyle w:val="ListParagraph"/>
        <w:numPr>
          <w:ilvl w:val="0"/>
          <w:numId w:val="4"/>
        </w:numPr>
        <w:jc w:val="both"/>
        <w:rPr>
          <w:rFonts w:ascii="Palatino Linotype" w:hAnsi="Palatino Linotype"/>
          <w:sz w:val="22"/>
          <w:szCs w:val="22"/>
        </w:rPr>
      </w:pPr>
      <w:r w:rsidRPr="00916637">
        <w:rPr>
          <w:rFonts w:ascii="Palatino Linotype" w:hAnsi="Palatino Linotype"/>
          <w:sz w:val="22"/>
          <w:szCs w:val="22"/>
        </w:rPr>
        <w:t xml:space="preserve">ministers: </w:t>
      </w:r>
      <w:r w:rsidRPr="00916637">
        <w:rPr>
          <w:rFonts w:ascii="Palatino Linotype" w:hAnsi="Palatino Linotype"/>
          <w:sz w:val="22"/>
          <w:szCs w:val="22"/>
        </w:rPr>
        <w:tab/>
      </w:r>
      <w:r w:rsidRPr="00916637">
        <w:rPr>
          <w:rFonts w:ascii="Palatino Linotype" w:hAnsi="Palatino Linotype"/>
          <w:sz w:val="22"/>
          <w:szCs w:val="22"/>
        </w:rPr>
        <w:tab/>
      </w:r>
      <w:r w:rsidRPr="00916637">
        <w:rPr>
          <w:rFonts w:ascii="Palatino Linotype" w:hAnsi="Palatino Linotype"/>
          <w:sz w:val="22"/>
          <w:szCs w:val="22"/>
        </w:rPr>
        <w:tab/>
      </w:r>
      <w:r w:rsidRPr="00916637">
        <w:rPr>
          <w:rFonts w:ascii="Palatino Linotype" w:hAnsi="Palatino Linotype"/>
          <w:sz w:val="22"/>
          <w:szCs w:val="22"/>
        </w:rPr>
        <w:tab/>
        <w:t xml:space="preserve">de Minister van Verkeer, Vervoer en Ruimtelijke </w:t>
      </w:r>
    </w:p>
    <w:p w:rsidR="00C82CF4" w:rsidRPr="00916637" w:rsidRDefault="00C82CF4" w:rsidP="00C82CF4">
      <w:pPr>
        <w:pStyle w:val="ListParagraph"/>
        <w:ind w:left="3600"/>
        <w:jc w:val="both"/>
        <w:rPr>
          <w:rFonts w:ascii="Palatino Linotype" w:hAnsi="Palatino Linotype"/>
          <w:sz w:val="22"/>
          <w:szCs w:val="22"/>
        </w:rPr>
      </w:pPr>
      <w:r w:rsidRPr="00916637">
        <w:rPr>
          <w:rFonts w:ascii="Palatino Linotype" w:hAnsi="Palatino Linotype"/>
          <w:sz w:val="22"/>
          <w:szCs w:val="22"/>
        </w:rPr>
        <w:t>Planning en de Minister van Gezondheid, Milieu en Natuur gezamenlijk;</w:t>
      </w:r>
    </w:p>
    <w:p w:rsidR="00C82CF4" w:rsidRDefault="00C82CF4" w:rsidP="00C82CF4">
      <w:pPr>
        <w:pStyle w:val="ListParagraph"/>
        <w:numPr>
          <w:ilvl w:val="0"/>
          <w:numId w:val="4"/>
        </w:numPr>
        <w:jc w:val="both"/>
        <w:rPr>
          <w:rFonts w:ascii="Palatino Linotype" w:hAnsi="Palatino Linotype"/>
          <w:sz w:val="22"/>
          <w:szCs w:val="22"/>
        </w:rPr>
      </w:pPr>
      <w:r>
        <w:rPr>
          <w:rFonts w:ascii="Palatino Linotype" w:hAnsi="Palatino Linotype"/>
          <w:sz w:val="22"/>
          <w:szCs w:val="22"/>
        </w:rPr>
        <w:lastRenderedPageBreak/>
        <w:t>SPAW-gebied</w:t>
      </w:r>
      <w:r w:rsidRPr="00916637">
        <w:rPr>
          <w:rFonts w:ascii="Palatino Linotype" w:hAnsi="Palatino Linotype"/>
          <w:sz w:val="22"/>
          <w:szCs w:val="22"/>
        </w:rPr>
        <w:t xml:space="preserve"> </w:t>
      </w:r>
      <w:r>
        <w:rPr>
          <w:rFonts w:ascii="Palatino Linotype" w:hAnsi="Palatino Linotype"/>
          <w:sz w:val="22"/>
          <w:szCs w:val="22"/>
        </w:rPr>
        <w:t>I</w:t>
      </w:r>
      <w:r w:rsidRPr="00916637">
        <w:rPr>
          <w:rFonts w:ascii="Palatino Linotype" w:hAnsi="Palatino Linotype"/>
          <w:sz w:val="22"/>
          <w:szCs w:val="22"/>
        </w:rPr>
        <w:t>:</w:t>
      </w:r>
      <w:r>
        <w:rPr>
          <w:rFonts w:ascii="Palatino Linotype" w:hAnsi="Palatino Linotype"/>
          <w:sz w:val="22"/>
          <w:szCs w:val="22"/>
        </w:rPr>
        <w:tab/>
      </w:r>
      <w:r w:rsidRPr="00916637">
        <w:rPr>
          <w:rFonts w:ascii="Palatino Linotype" w:hAnsi="Palatino Linotype"/>
          <w:sz w:val="22"/>
          <w:szCs w:val="22"/>
        </w:rPr>
        <w:tab/>
      </w:r>
      <w:r>
        <w:rPr>
          <w:rFonts w:ascii="Palatino Linotype" w:hAnsi="Palatino Linotype"/>
          <w:sz w:val="22"/>
          <w:szCs w:val="22"/>
        </w:rPr>
        <w:tab/>
      </w:r>
      <w:r w:rsidRPr="00916637">
        <w:rPr>
          <w:rFonts w:ascii="Palatino Linotype" w:hAnsi="Palatino Linotype"/>
          <w:sz w:val="22"/>
          <w:szCs w:val="22"/>
        </w:rPr>
        <w:t>het gebied, bedoeld in artikel 2, eerste lid;</w:t>
      </w:r>
    </w:p>
    <w:p w:rsidR="00C82CF4" w:rsidRDefault="00C82CF4" w:rsidP="00C82CF4">
      <w:pPr>
        <w:pStyle w:val="ListParagraph"/>
        <w:numPr>
          <w:ilvl w:val="0"/>
          <w:numId w:val="4"/>
        </w:numPr>
        <w:jc w:val="both"/>
        <w:rPr>
          <w:rFonts w:ascii="Palatino Linotype" w:hAnsi="Palatino Linotype"/>
          <w:sz w:val="22"/>
          <w:szCs w:val="22"/>
        </w:rPr>
      </w:pPr>
      <w:r>
        <w:rPr>
          <w:rFonts w:ascii="Palatino Linotype" w:hAnsi="Palatino Linotype"/>
          <w:sz w:val="22"/>
          <w:szCs w:val="22"/>
        </w:rPr>
        <w:t>gebieds</w:t>
      </w:r>
      <w:r w:rsidRPr="002654B8">
        <w:rPr>
          <w:rFonts w:ascii="Palatino Linotype" w:hAnsi="Palatino Linotype"/>
          <w:sz w:val="22"/>
          <w:szCs w:val="22"/>
        </w:rPr>
        <w:t>beheerder:</w:t>
      </w:r>
      <w:r w:rsidRPr="002654B8">
        <w:rPr>
          <w:rFonts w:ascii="Palatino Linotype" w:hAnsi="Palatino Linotype"/>
          <w:sz w:val="22"/>
          <w:szCs w:val="22"/>
        </w:rPr>
        <w:tab/>
      </w:r>
      <w:r w:rsidRPr="002654B8">
        <w:rPr>
          <w:rFonts w:ascii="Palatino Linotype" w:hAnsi="Palatino Linotype"/>
          <w:sz w:val="22"/>
          <w:szCs w:val="22"/>
        </w:rPr>
        <w:tab/>
      </w:r>
      <w:r w:rsidRPr="002654B8">
        <w:rPr>
          <w:rFonts w:ascii="Palatino Linotype" w:hAnsi="Palatino Linotype"/>
          <w:sz w:val="22"/>
          <w:szCs w:val="22"/>
        </w:rPr>
        <w:tab/>
        <w:t xml:space="preserve">een rechtspersoon als bedoeld in artikel 6, </w:t>
      </w:r>
      <w:r w:rsidRPr="00E41D0E">
        <w:rPr>
          <w:rFonts w:ascii="Palatino Linotype" w:hAnsi="Palatino Linotype"/>
          <w:sz w:val="22"/>
          <w:szCs w:val="22"/>
        </w:rPr>
        <w:t xml:space="preserve">eerste lid, </w:t>
      </w:r>
    </w:p>
    <w:p w:rsidR="00C82CF4" w:rsidRDefault="00C82CF4" w:rsidP="00C82CF4">
      <w:pPr>
        <w:pStyle w:val="ListParagraph"/>
        <w:ind w:left="2880" w:firstLine="720"/>
        <w:jc w:val="both"/>
        <w:rPr>
          <w:rFonts w:ascii="Palatino Linotype" w:hAnsi="Palatino Linotype"/>
          <w:sz w:val="22"/>
          <w:szCs w:val="22"/>
        </w:rPr>
      </w:pPr>
      <w:r w:rsidRPr="00E41D0E">
        <w:rPr>
          <w:rFonts w:ascii="Palatino Linotype" w:hAnsi="Palatino Linotype"/>
          <w:sz w:val="22"/>
          <w:szCs w:val="22"/>
        </w:rPr>
        <w:t xml:space="preserve">van de </w:t>
      </w:r>
      <w:r w:rsidRPr="002654B8">
        <w:rPr>
          <w:rFonts w:ascii="Palatino Linotype" w:hAnsi="Palatino Linotype"/>
          <w:sz w:val="22"/>
          <w:szCs w:val="22"/>
        </w:rPr>
        <w:t>Landsverordening maritiem beheer</w:t>
      </w:r>
      <w:r w:rsidRPr="00E41D0E">
        <w:rPr>
          <w:rFonts w:ascii="Palatino Linotype" w:hAnsi="Palatino Linotype"/>
          <w:sz w:val="22"/>
          <w:szCs w:val="22"/>
        </w:rPr>
        <w:t xml:space="preserve"> door de </w:t>
      </w:r>
    </w:p>
    <w:p w:rsidR="00C82CF4" w:rsidRPr="00944E56" w:rsidRDefault="00C82CF4" w:rsidP="00C82CF4">
      <w:pPr>
        <w:pStyle w:val="ListParagraph"/>
        <w:ind w:left="3600"/>
        <w:jc w:val="both"/>
      </w:pPr>
      <w:r>
        <w:rPr>
          <w:rFonts w:ascii="Palatino Linotype" w:hAnsi="Palatino Linotype"/>
          <w:sz w:val="22"/>
          <w:szCs w:val="22"/>
        </w:rPr>
        <w:t>M</w:t>
      </w:r>
      <w:r w:rsidRPr="00E41D0E">
        <w:rPr>
          <w:rFonts w:ascii="Palatino Linotype" w:hAnsi="Palatino Linotype"/>
          <w:sz w:val="22"/>
          <w:szCs w:val="22"/>
        </w:rPr>
        <w:t xml:space="preserve">inister </w:t>
      </w:r>
      <w:r>
        <w:rPr>
          <w:rFonts w:ascii="Palatino Linotype" w:hAnsi="Palatino Linotype"/>
          <w:sz w:val="22"/>
          <w:szCs w:val="22"/>
        </w:rPr>
        <w:t xml:space="preserve">van Verkeer, Vervoer en Ruimtelijke Planning </w:t>
      </w:r>
      <w:r w:rsidRPr="00E41D0E">
        <w:rPr>
          <w:rFonts w:ascii="Palatino Linotype" w:hAnsi="Palatino Linotype"/>
          <w:sz w:val="22"/>
          <w:szCs w:val="22"/>
        </w:rPr>
        <w:t xml:space="preserve">gemandateerd tot het </w:t>
      </w:r>
      <w:r>
        <w:rPr>
          <w:rFonts w:ascii="Palatino Linotype" w:hAnsi="Palatino Linotype"/>
          <w:sz w:val="22"/>
          <w:szCs w:val="22"/>
        </w:rPr>
        <w:t xml:space="preserve">mede </w:t>
      </w:r>
      <w:r w:rsidRPr="00E41D0E">
        <w:rPr>
          <w:rFonts w:ascii="Palatino Linotype" w:hAnsi="Palatino Linotype"/>
          <w:sz w:val="22"/>
          <w:szCs w:val="22"/>
        </w:rPr>
        <w:t xml:space="preserve">uitoefenen van diens </w:t>
      </w:r>
      <w:r>
        <w:rPr>
          <w:rFonts w:ascii="Palatino Linotype" w:hAnsi="Palatino Linotype"/>
          <w:sz w:val="22"/>
          <w:szCs w:val="22"/>
        </w:rPr>
        <w:t>b</w:t>
      </w:r>
      <w:r w:rsidRPr="00E41D0E">
        <w:rPr>
          <w:rFonts w:ascii="Palatino Linotype" w:hAnsi="Palatino Linotype"/>
          <w:sz w:val="22"/>
          <w:szCs w:val="22"/>
        </w:rPr>
        <w:t>e</w:t>
      </w:r>
      <w:r>
        <w:rPr>
          <w:rFonts w:ascii="Palatino Linotype" w:hAnsi="Palatino Linotype"/>
          <w:sz w:val="22"/>
          <w:szCs w:val="22"/>
        </w:rPr>
        <w:t xml:space="preserve">heertaken </w:t>
      </w:r>
      <w:r w:rsidRPr="00E41D0E">
        <w:rPr>
          <w:rFonts w:ascii="Palatino Linotype" w:hAnsi="Palatino Linotype"/>
          <w:sz w:val="22"/>
          <w:szCs w:val="22"/>
        </w:rPr>
        <w:t xml:space="preserve">in het </w:t>
      </w:r>
      <w:r>
        <w:rPr>
          <w:rFonts w:ascii="Palatino Linotype" w:hAnsi="Palatino Linotype"/>
          <w:sz w:val="22"/>
          <w:szCs w:val="22"/>
        </w:rPr>
        <w:t>SPAW-gebied I</w:t>
      </w:r>
      <w:r w:rsidRPr="00E41D0E">
        <w:rPr>
          <w:rFonts w:ascii="Palatino Linotype" w:hAnsi="Palatino Linotype"/>
          <w:sz w:val="22"/>
          <w:szCs w:val="22"/>
        </w:rPr>
        <w:t xml:space="preserve"> onder de daarbij te stellen voorschriften en beperkingen</w:t>
      </w:r>
      <w:r w:rsidRPr="00944E56">
        <w:t>.</w:t>
      </w:r>
    </w:p>
    <w:p w:rsidR="00C82CF4" w:rsidRPr="00916637" w:rsidRDefault="00C82CF4" w:rsidP="00C82CF4">
      <w:pPr>
        <w:jc w:val="both"/>
        <w:rPr>
          <w:rFonts w:ascii="Palatino Linotype" w:hAnsi="Palatino Linotype"/>
          <w:sz w:val="22"/>
          <w:szCs w:val="22"/>
        </w:rPr>
      </w:pPr>
    </w:p>
    <w:p w:rsidR="00C82CF4" w:rsidRPr="00916637" w:rsidRDefault="00C82CF4" w:rsidP="00C82CF4">
      <w:pPr>
        <w:jc w:val="both"/>
        <w:rPr>
          <w:rFonts w:ascii="Palatino Linotype" w:hAnsi="Palatino Linotype"/>
          <w:b/>
          <w:sz w:val="22"/>
          <w:szCs w:val="22"/>
        </w:rPr>
      </w:pPr>
      <w:r w:rsidRPr="00916637">
        <w:rPr>
          <w:rFonts w:ascii="Palatino Linotype" w:hAnsi="Palatino Linotype"/>
          <w:b/>
          <w:sz w:val="22"/>
          <w:szCs w:val="22"/>
        </w:rPr>
        <w:t>§ 2</w:t>
      </w:r>
      <w:r w:rsidRPr="00916637">
        <w:rPr>
          <w:rFonts w:ascii="Palatino Linotype" w:hAnsi="Palatino Linotype"/>
          <w:b/>
          <w:sz w:val="22"/>
          <w:szCs w:val="22"/>
        </w:rPr>
        <w:tab/>
      </w:r>
      <w:r w:rsidRPr="00916637">
        <w:rPr>
          <w:rFonts w:ascii="Palatino Linotype" w:hAnsi="Palatino Linotype"/>
          <w:b/>
          <w:sz w:val="22"/>
          <w:szCs w:val="22"/>
        </w:rPr>
        <w:tab/>
        <w:t>Beschermd gebied</w:t>
      </w:r>
    </w:p>
    <w:p w:rsidR="00C82CF4" w:rsidRPr="00916637" w:rsidRDefault="00C82CF4" w:rsidP="00C82CF4">
      <w:pPr>
        <w:jc w:val="both"/>
        <w:rPr>
          <w:rFonts w:ascii="Palatino Linotype" w:hAnsi="Palatino Linotype"/>
          <w:sz w:val="22"/>
          <w:szCs w:val="22"/>
        </w:rPr>
      </w:pPr>
    </w:p>
    <w:p w:rsidR="00C82CF4" w:rsidRPr="00916637" w:rsidRDefault="00C82CF4" w:rsidP="00C82CF4">
      <w:pPr>
        <w:jc w:val="center"/>
        <w:rPr>
          <w:rFonts w:ascii="Palatino Linotype" w:hAnsi="Palatino Linotype"/>
          <w:sz w:val="22"/>
          <w:szCs w:val="22"/>
        </w:rPr>
      </w:pPr>
      <w:r w:rsidRPr="00916637">
        <w:rPr>
          <w:rFonts w:ascii="Palatino Linotype" w:hAnsi="Palatino Linotype"/>
          <w:sz w:val="22"/>
          <w:szCs w:val="22"/>
        </w:rPr>
        <w:t>Artikel 2</w:t>
      </w:r>
    </w:p>
    <w:p w:rsidR="00C82CF4" w:rsidRPr="00916637" w:rsidRDefault="00C82CF4" w:rsidP="00C82CF4">
      <w:pPr>
        <w:jc w:val="both"/>
        <w:rPr>
          <w:rFonts w:ascii="Palatino Linotype" w:hAnsi="Palatino Linotype"/>
          <w:sz w:val="22"/>
          <w:szCs w:val="22"/>
        </w:rPr>
      </w:pPr>
    </w:p>
    <w:p w:rsidR="00C82CF4" w:rsidRPr="00E41D0E" w:rsidRDefault="00C82CF4" w:rsidP="0007108E">
      <w:pPr>
        <w:pStyle w:val="ListParagraph"/>
        <w:numPr>
          <w:ilvl w:val="0"/>
          <w:numId w:val="3"/>
        </w:numPr>
        <w:tabs>
          <w:tab w:val="left" w:pos="284"/>
        </w:tabs>
        <w:ind w:left="284" w:hanging="284"/>
        <w:jc w:val="both"/>
        <w:rPr>
          <w:rFonts w:ascii="Palatino Linotype" w:hAnsi="Palatino Linotype"/>
          <w:sz w:val="22"/>
          <w:szCs w:val="22"/>
        </w:rPr>
      </w:pPr>
      <w:r w:rsidRPr="00E41D0E">
        <w:rPr>
          <w:rFonts w:ascii="Palatino Linotype" w:hAnsi="Palatino Linotype"/>
          <w:sz w:val="22"/>
          <w:szCs w:val="22"/>
        </w:rPr>
        <w:t>Als beschermd gebied in de zin van artikel 4 van het SPAW-</w:t>
      </w:r>
      <w:r>
        <w:rPr>
          <w:rFonts w:ascii="Palatino Linotype" w:hAnsi="Palatino Linotype"/>
          <w:sz w:val="22"/>
          <w:szCs w:val="22"/>
        </w:rPr>
        <w:t>pr</w:t>
      </w:r>
      <w:r w:rsidRPr="00E41D0E">
        <w:rPr>
          <w:rFonts w:ascii="Palatino Linotype" w:hAnsi="Palatino Linotype"/>
          <w:sz w:val="22"/>
          <w:szCs w:val="22"/>
        </w:rPr>
        <w:t xml:space="preserve">otocol </w:t>
      </w:r>
      <w:r>
        <w:rPr>
          <w:rFonts w:ascii="Palatino Linotype" w:hAnsi="Palatino Linotype"/>
          <w:sz w:val="22"/>
          <w:szCs w:val="22"/>
        </w:rPr>
        <w:t>is</w:t>
      </w:r>
      <w:r w:rsidRPr="00E41D0E">
        <w:rPr>
          <w:rFonts w:ascii="Palatino Linotype" w:hAnsi="Palatino Linotype"/>
          <w:sz w:val="22"/>
          <w:szCs w:val="22"/>
        </w:rPr>
        <w:t xml:space="preserve"> aangewezen het geografisch gebied begrensd door:</w:t>
      </w:r>
    </w:p>
    <w:p w:rsidR="00C82CF4" w:rsidRPr="00091886" w:rsidRDefault="00C82CF4" w:rsidP="0007108E">
      <w:pPr>
        <w:pStyle w:val="ListParagraph"/>
        <w:numPr>
          <w:ilvl w:val="1"/>
          <w:numId w:val="3"/>
        </w:numPr>
        <w:tabs>
          <w:tab w:val="left" w:pos="567"/>
        </w:tabs>
        <w:ind w:left="567" w:hanging="283"/>
        <w:jc w:val="both"/>
        <w:rPr>
          <w:rFonts w:ascii="Palatino Linotype" w:hAnsi="Palatino Linotype"/>
          <w:sz w:val="22"/>
          <w:szCs w:val="22"/>
        </w:rPr>
      </w:pPr>
      <w:r w:rsidRPr="00091886">
        <w:rPr>
          <w:rFonts w:ascii="Palatino Linotype" w:hAnsi="Palatino Linotype"/>
          <w:sz w:val="22"/>
          <w:szCs w:val="22"/>
        </w:rPr>
        <w:t xml:space="preserve">de zuidoostelijke kustlijn beginnende bij de westelijke punt van de Caracasbaai (Lijhoek) met coördinaten 12.070692°N, -68.873258°W tot Oostpunt (Punt Kanon) en verder de hoek om tot de coördinaten 12.063775°N, -68.759379°W; en </w:t>
      </w:r>
    </w:p>
    <w:p w:rsidR="00C82CF4" w:rsidRPr="00916637" w:rsidRDefault="00C82CF4" w:rsidP="0007108E">
      <w:pPr>
        <w:pStyle w:val="ListParagraph"/>
        <w:numPr>
          <w:ilvl w:val="1"/>
          <w:numId w:val="3"/>
        </w:numPr>
        <w:tabs>
          <w:tab w:val="left" w:pos="567"/>
        </w:tabs>
        <w:ind w:left="567" w:hanging="283"/>
        <w:jc w:val="both"/>
      </w:pPr>
      <w:r w:rsidRPr="00916637">
        <w:rPr>
          <w:rFonts w:ascii="Palatino Linotype" w:hAnsi="Palatino Linotype"/>
          <w:sz w:val="22"/>
          <w:szCs w:val="22"/>
        </w:rPr>
        <w:t>een lijn honderd meter uit de kust, gemeten vanaf de laagwaterlijn</w:t>
      </w:r>
      <w:r>
        <w:rPr>
          <w:rFonts w:ascii="Palatino Linotype" w:hAnsi="Palatino Linotype"/>
          <w:sz w:val="22"/>
          <w:szCs w:val="22"/>
        </w:rPr>
        <w:t xml:space="preserve"> en de afsluitingslijnen, genoemd in het Besluit uitbreiding territoriale zee</w:t>
      </w:r>
      <w:r w:rsidRPr="00E41D0E">
        <w:rPr>
          <w:rFonts w:ascii="Palatino Linotype" w:hAnsi="Palatino Linotype"/>
          <w:sz w:val="22"/>
          <w:szCs w:val="22"/>
        </w:rPr>
        <w:t xml:space="preserve"> </w:t>
      </w:r>
      <w:r w:rsidRPr="0084306A">
        <w:rPr>
          <w:rFonts w:ascii="Palatino Linotype" w:hAnsi="Palatino Linotype"/>
          <w:sz w:val="22"/>
          <w:szCs w:val="22"/>
        </w:rPr>
        <w:t>van het Caribisch</w:t>
      </w:r>
      <w:r>
        <w:rPr>
          <w:rFonts w:ascii="Palatino Linotype" w:hAnsi="Palatino Linotype"/>
          <w:sz w:val="22"/>
          <w:szCs w:val="22"/>
        </w:rPr>
        <w:t>e</w:t>
      </w:r>
      <w:r w:rsidRPr="0084306A">
        <w:rPr>
          <w:rFonts w:ascii="Palatino Linotype" w:hAnsi="Palatino Linotype"/>
          <w:sz w:val="22"/>
          <w:szCs w:val="22"/>
        </w:rPr>
        <w:t xml:space="preserve"> deel van het Koninkrijk</w:t>
      </w:r>
      <w:r>
        <w:rPr>
          <w:rStyle w:val="FootnoteReference"/>
          <w:rFonts w:ascii="Palatino Linotype" w:hAnsi="Palatino Linotype"/>
          <w:sz w:val="22"/>
          <w:szCs w:val="22"/>
        </w:rPr>
        <w:footnoteReference w:id="6"/>
      </w:r>
      <w:r w:rsidRPr="00916637">
        <w:rPr>
          <w:rFonts w:ascii="Palatino Linotype" w:hAnsi="Palatino Linotype"/>
          <w:sz w:val="22"/>
          <w:szCs w:val="22"/>
        </w:rPr>
        <w:t>, inclusief de bodem van de zee en de waterkolom die zich daar boven bevindt, zoals aangetekend op de kaart in de bijlage bij dit landsbesluit gevoegd</w:t>
      </w:r>
      <w:r>
        <w:rPr>
          <w:rFonts w:ascii="Palatino Linotype" w:hAnsi="Palatino Linotype"/>
          <w:sz w:val="22"/>
          <w:szCs w:val="22"/>
        </w:rPr>
        <w:t xml:space="preserve">. </w:t>
      </w:r>
    </w:p>
    <w:p w:rsidR="00C82CF4" w:rsidRPr="00916637" w:rsidRDefault="00C82CF4" w:rsidP="0007108E">
      <w:pPr>
        <w:pStyle w:val="ListParagraph"/>
        <w:numPr>
          <w:ilvl w:val="0"/>
          <w:numId w:val="3"/>
        </w:numPr>
        <w:tabs>
          <w:tab w:val="left" w:pos="284"/>
        </w:tabs>
        <w:ind w:left="284" w:hanging="284"/>
        <w:jc w:val="both"/>
        <w:rPr>
          <w:rFonts w:ascii="Palatino Linotype" w:hAnsi="Palatino Linotype"/>
          <w:sz w:val="22"/>
          <w:szCs w:val="22"/>
        </w:rPr>
      </w:pPr>
      <w:r w:rsidRPr="00916637">
        <w:rPr>
          <w:rFonts w:ascii="Palatino Linotype" w:hAnsi="Palatino Linotype"/>
          <w:sz w:val="22"/>
          <w:szCs w:val="22"/>
        </w:rPr>
        <w:t xml:space="preserve">Het gebied, bedoeld in het eerste lid, wordt aangeduid als: </w:t>
      </w:r>
      <w:r>
        <w:rPr>
          <w:rFonts w:ascii="Palatino Linotype" w:hAnsi="Palatino Linotype"/>
          <w:sz w:val="22"/>
          <w:szCs w:val="22"/>
        </w:rPr>
        <w:t>SPAW-gebied</w:t>
      </w:r>
      <w:r w:rsidRPr="00916637">
        <w:rPr>
          <w:rFonts w:ascii="Palatino Linotype" w:hAnsi="Palatino Linotype"/>
          <w:sz w:val="22"/>
          <w:szCs w:val="22"/>
        </w:rPr>
        <w:t xml:space="preserve"> </w:t>
      </w:r>
      <w:r>
        <w:rPr>
          <w:rFonts w:ascii="Palatino Linotype" w:hAnsi="Palatino Linotype"/>
          <w:sz w:val="22"/>
          <w:szCs w:val="22"/>
        </w:rPr>
        <w:t>I</w:t>
      </w:r>
      <w:r w:rsidRPr="00916637">
        <w:rPr>
          <w:rFonts w:ascii="Palatino Linotype" w:hAnsi="Palatino Linotype"/>
          <w:sz w:val="22"/>
          <w:szCs w:val="22"/>
        </w:rPr>
        <w:t xml:space="preserve">. In de Engelse taal wordt het gebied aangeduid als: </w:t>
      </w:r>
      <w:r>
        <w:rPr>
          <w:rFonts w:ascii="Palatino Linotype" w:hAnsi="Palatino Linotype"/>
          <w:sz w:val="22"/>
          <w:szCs w:val="22"/>
        </w:rPr>
        <w:t>SPAW-area</w:t>
      </w:r>
      <w:r w:rsidRPr="00916637">
        <w:rPr>
          <w:rFonts w:ascii="Palatino Linotype" w:hAnsi="Palatino Linotype"/>
          <w:sz w:val="22"/>
          <w:szCs w:val="22"/>
        </w:rPr>
        <w:t xml:space="preserve"> </w:t>
      </w:r>
      <w:r>
        <w:rPr>
          <w:rFonts w:ascii="Palatino Linotype" w:hAnsi="Palatino Linotype"/>
          <w:sz w:val="22"/>
          <w:szCs w:val="22"/>
        </w:rPr>
        <w:t>I</w:t>
      </w:r>
      <w:r w:rsidRPr="00916637">
        <w:rPr>
          <w:rFonts w:ascii="Palatino Linotype" w:hAnsi="Palatino Linotype"/>
          <w:sz w:val="22"/>
          <w:szCs w:val="22"/>
        </w:rPr>
        <w:t>.</w:t>
      </w:r>
    </w:p>
    <w:p w:rsidR="00C82CF4" w:rsidRPr="00916637" w:rsidRDefault="00C82CF4" w:rsidP="0007108E">
      <w:pPr>
        <w:pStyle w:val="ListParagraph"/>
        <w:numPr>
          <w:ilvl w:val="0"/>
          <w:numId w:val="3"/>
        </w:numPr>
        <w:tabs>
          <w:tab w:val="left" w:pos="284"/>
        </w:tabs>
        <w:ind w:left="284" w:hanging="284"/>
        <w:jc w:val="both"/>
        <w:rPr>
          <w:rFonts w:ascii="Palatino Linotype" w:hAnsi="Palatino Linotype"/>
          <w:sz w:val="22"/>
          <w:szCs w:val="22"/>
        </w:rPr>
      </w:pPr>
      <w:r w:rsidRPr="00916637">
        <w:rPr>
          <w:rFonts w:ascii="Palatino Linotype" w:hAnsi="Palatino Linotype"/>
          <w:sz w:val="22"/>
          <w:szCs w:val="22"/>
        </w:rPr>
        <w:t xml:space="preserve">Aan het </w:t>
      </w:r>
      <w:r>
        <w:rPr>
          <w:rFonts w:ascii="Palatino Linotype" w:hAnsi="Palatino Linotype"/>
          <w:sz w:val="22"/>
          <w:szCs w:val="22"/>
        </w:rPr>
        <w:t>SPAW-gebied</w:t>
      </w:r>
      <w:r w:rsidRPr="00916637">
        <w:rPr>
          <w:rFonts w:ascii="Palatino Linotype" w:hAnsi="Palatino Linotype"/>
          <w:sz w:val="22"/>
          <w:szCs w:val="22"/>
        </w:rPr>
        <w:t xml:space="preserve"> </w:t>
      </w:r>
      <w:r>
        <w:rPr>
          <w:rFonts w:ascii="Palatino Linotype" w:hAnsi="Palatino Linotype"/>
          <w:sz w:val="22"/>
          <w:szCs w:val="22"/>
        </w:rPr>
        <w:t>I</w:t>
      </w:r>
      <w:r w:rsidRPr="00916637">
        <w:rPr>
          <w:rFonts w:ascii="Palatino Linotype" w:hAnsi="Palatino Linotype"/>
          <w:sz w:val="22"/>
          <w:szCs w:val="22"/>
        </w:rPr>
        <w:t xml:space="preserve"> grenst een bufferzone als bedoeld in artikel 8 van het SPAW-protocol, bestaande</w:t>
      </w:r>
      <w:r>
        <w:rPr>
          <w:rFonts w:ascii="Palatino Linotype" w:hAnsi="Palatino Linotype"/>
          <w:sz w:val="22"/>
          <w:szCs w:val="22"/>
        </w:rPr>
        <w:t xml:space="preserve"> uit</w:t>
      </w:r>
      <w:r w:rsidRPr="00916637">
        <w:rPr>
          <w:rFonts w:ascii="Palatino Linotype" w:hAnsi="Palatino Linotype"/>
          <w:sz w:val="22"/>
          <w:szCs w:val="22"/>
        </w:rPr>
        <w:t xml:space="preserve"> de baaien en inhammen die direct grenzen aan </w:t>
      </w:r>
      <w:r>
        <w:rPr>
          <w:rFonts w:ascii="Palatino Linotype" w:hAnsi="Palatino Linotype"/>
          <w:sz w:val="22"/>
          <w:szCs w:val="22"/>
        </w:rPr>
        <w:t xml:space="preserve">of in open verbinding staan met </w:t>
      </w:r>
      <w:r w:rsidRPr="00916637">
        <w:rPr>
          <w:rFonts w:ascii="Palatino Linotype" w:hAnsi="Palatino Linotype"/>
          <w:sz w:val="22"/>
          <w:szCs w:val="22"/>
        </w:rPr>
        <w:t xml:space="preserve">het </w:t>
      </w:r>
      <w:r>
        <w:rPr>
          <w:rFonts w:ascii="Palatino Linotype" w:hAnsi="Palatino Linotype"/>
          <w:sz w:val="22"/>
          <w:szCs w:val="22"/>
        </w:rPr>
        <w:t>SPAW-gebied, zoals aangetekend op de kaart in de bijlage bij dit landsbesluit gevoegd, uit de stranden der zee,</w:t>
      </w:r>
      <w:r w:rsidRPr="005E28C5">
        <w:rPr>
          <w:rFonts w:ascii="Palatino Linotype" w:hAnsi="Palatino Linotype"/>
          <w:sz w:val="22"/>
          <w:szCs w:val="22"/>
        </w:rPr>
        <w:t xml:space="preserve"> </w:t>
      </w:r>
      <w:r w:rsidRPr="00916637">
        <w:rPr>
          <w:rFonts w:ascii="Palatino Linotype" w:hAnsi="Palatino Linotype"/>
          <w:sz w:val="22"/>
          <w:szCs w:val="22"/>
        </w:rPr>
        <w:t>als bedoeld in artikel 26, eerste lid, van Boek 5 van het Burgerlijk Wetboek</w:t>
      </w:r>
      <w:r>
        <w:rPr>
          <w:rFonts w:ascii="Palatino Linotype" w:hAnsi="Palatino Linotype"/>
          <w:sz w:val="22"/>
          <w:szCs w:val="22"/>
        </w:rPr>
        <w:t>, en de getijdenzone.</w:t>
      </w:r>
    </w:p>
    <w:p w:rsidR="00C82CF4" w:rsidRPr="00916637" w:rsidRDefault="00C82CF4" w:rsidP="00C82CF4">
      <w:pPr>
        <w:jc w:val="both"/>
        <w:rPr>
          <w:rFonts w:ascii="Palatino Linotype" w:hAnsi="Palatino Linotype"/>
          <w:sz w:val="22"/>
          <w:szCs w:val="22"/>
        </w:rPr>
      </w:pPr>
    </w:p>
    <w:p w:rsidR="00C82CF4" w:rsidRPr="00916637" w:rsidRDefault="00C82CF4" w:rsidP="00C82CF4">
      <w:pPr>
        <w:rPr>
          <w:rFonts w:ascii="Palatino Linotype" w:hAnsi="Palatino Linotype"/>
          <w:b/>
          <w:sz w:val="22"/>
          <w:szCs w:val="22"/>
        </w:rPr>
      </w:pPr>
      <w:r w:rsidRPr="00916637">
        <w:rPr>
          <w:rFonts w:ascii="Palatino Linotype" w:hAnsi="Palatino Linotype"/>
          <w:b/>
          <w:sz w:val="22"/>
          <w:szCs w:val="22"/>
        </w:rPr>
        <w:t xml:space="preserve">§ </w:t>
      </w:r>
      <w:r>
        <w:rPr>
          <w:rFonts w:ascii="Palatino Linotype" w:hAnsi="Palatino Linotype"/>
          <w:b/>
          <w:sz w:val="22"/>
          <w:szCs w:val="22"/>
        </w:rPr>
        <w:t>3</w:t>
      </w:r>
      <w:r w:rsidRPr="00916637">
        <w:rPr>
          <w:rFonts w:ascii="Palatino Linotype" w:hAnsi="Palatino Linotype"/>
          <w:b/>
          <w:sz w:val="22"/>
          <w:szCs w:val="22"/>
        </w:rPr>
        <w:tab/>
      </w:r>
      <w:r w:rsidRPr="00916637">
        <w:rPr>
          <w:rFonts w:ascii="Palatino Linotype" w:hAnsi="Palatino Linotype"/>
          <w:b/>
          <w:sz w:val="22"/>
          <w:szCs w:val="22"/>
        </w:rPr>
        <w:tab/>
      </w:r>
      <w:r>
        <w:rPr>
          <w:rFonts w:ascii="Palatino Linotype" w:hAnsi="Palatino Linotype"/>
          <w:b/>
          <w:sz w:val="22"/>
          <w:szCs w:val="22"/>
        </w:rPr>
        <w:t>Beheerplan</w:t>
      </w:r>
    </w:p>
    <w:p w:rsidR="00C82CF4" w:rsidRPr="00916637" w:rsidRDefault="00C82CF4" w:rsidP="00C82CF4">
      <w:pPr>
        <w:jc w:val="center"/>
        <w:rPr>
          <w:rFonts w:ascii="Palatino Linotype" w:hAnsi="Palatino Linotype"/>
          <w:sz w:val="22"/>
          <w:szCs w:val="22"/>
        </w:rPr>
      </w:pPr>
    </w:p>
    <w:p w:rsidR="00C82CF4" w:rsidRPr="00916637" w:rsidRDefault="00C82CF4" w:rsidP="00C82CF4">
      <w:pPr>
        <w:jc w:val="center"/>
        <w:rPr>
          <w:rFonts w:ascii="Palatino Linotype" w:hAnsi="Palatino Linotype"/>
          <w:sz w:val="22"/>
          <w:szCs w:val="22"/>
        </w:rPr>
      </w:pPr>
      <w:r w:rsidRPr="00916637">
        <w:rPr>
          <w:rFonts w:ascii="Palatino Linotype" w:hAnsi="Palatino Linotype"/>
          <w:sz w:val="22"/>
          <w:szCs w:val="22"/>
        </w:rPr>
        <w:t>Artikel 3</w:t>
      </w:r>
    </w:p>
    <w:p w:rsidR="00C82CF4" w:rsidRPr="00916637" w:rsidRDefault="00C82CF4" w:rsidP="00C82CF4">
      <w:pPr>
        <w:jc w:val="both"/>
        <w:rPr>
          <w:rFonts w:ascii="Palatino Linotype" w:hAnsi="Palatino Linotype"/>
          <w:sz w:val="22"/>
          <w:szCs w:val="22"/>
        </w:rPr>
      </w:pPr>
    </w:p>
    <w:p w:rsidR="00C82CF4" w:rsidRPr="004F2964" w:rsidRDefault="00C82CF4" w:rsidP="00C82CF4">
      <w:pPr>
        <w:jc w:val="both"/>
        <w:rPr>
          <w:rFonts w:ascii="Palatino Linotype" w:hAnsi="Palatino Linotype"/>
          <w:sz w:val="22"/>
          <w:szCs w:val="22"/>
        </w:rPr>
      </w:pPr>
      <w:r w:rsidRPr="004F2964">
        <w:rPr>
          <w:rFonts w:ascii="Palatino Linotype" w:hAnsi="Palatino Linotype"/>
          <w:sz w:val="22"/>
          <w:szCs w:val="22"/>
        </w:rPr>
        <w:t xml:space="preserve">Het SPAW-gebied </w:t>
      </w:r>
      <w:r>
        <w:rPr>
          <w:rFonts w:ascii="Palatino Linotype" w:hAnsi="Palatino Linotype"/>
          <w:sz w:val="22"/>
          <w:szCs w:val="22"/>
        </w:rPr>
        <w:t>I</w:t>
      </w:r>
      <w:r w:rsidRPr="004F2964">
        <w:rPr>
          <w:rFonts w:ascii="Palatino Linotype" w:hAnsi="Palatino Linotype"/>
          <w:sz w:val="22"/>
          <w:szCs w:val="22"/>
        </w:rPr>
        <w:t xml:space="preserve"> wordt mede beheerd door de gebiedsbeheerder.</w:t>
      </w:r>
    </w:p>
    <w:p w:rsidR="00C82CF4" w:rsidRPr="004F2964" w:rsidRDefault="00C82CF4" w:rsidP="00C82CF4">
      <w:pPr>
        <w:pStyle w:val="ListParagraph"/>
        <w:ind w:left="360"/>
        <w:jc w:val="both"/>
        <w:rPr>
          <w:rFonts w:ascii="Palatino Linotype" w:hAnsi="Palatino Linotype" w:cs="Times New Roman"/>
          <w:sz w:val="22"/>
          <w:szCs w:val="22"/>
        </w:rPr>
      </w:pPr>
    </w:p>
    <w:p w:rsidR="00C82CF4" w:rsidRDefault="00C82CF4" w:rsidP="00C82CF4">
      <w:pPr>
        <w:jc w:val="center"/>
        <w:rPr>
          <w:rFonts w:ascii="Palatino Linotype" w:hAnsi="Palatino Linotype"/>
          <w:sz w:val="22"/>
          <w:szCs w:val="22"/>
        </w:rPr>
      </w:pPr>
      <w:r>
        <w:rPr>
          <w:rFonts w:ascii="Palatino Linotype" w:hAnsi="Palatino Linotype"/>
          <w:sz w:val="22"/>
          <w:szCs w:val="22"/>
        </w:rPr>
        <w:t>Artikel 4</w:t>
      </w:r>
    </w:p>
    <w:p w:rsidR="00C82CF4" w:rsidRPr="004F2964" w:rsidRDefault="00C82CF4" w:rsidP="00C82CF4">
      <w:pPr>
        <w:jc w:val="both"/>
        <w:rPr>
          <w:rFonts w:ascii="Palatino Linotype" w:hAnsi="Palatino Linotype"/>
          <w:sz w:val="22"/>
          <w:szCs w:val="22"/>
        </w:rPr>
      </w:pPr>
    </w:p>
    <w:p w:rsidR="00C82CF4" w:rsidRPr="00916637" w:rsidRDefault="00C82CF4" w:rsidP="0007108E">
      <w:pPr>
        <w:pStyle w:val="ListParagraph"/>
        <w:numPr>
          <w:ilvl w:val="0"/>
          <w:numId w:val="2"/>
        </w:numPr>
        <w:tabs>
          <w:tab w:val="left" w:pos="284"/>
        </w:tabs>
        <w:ind w:left="284" w:hanging="284"/>
        <w:jc w:val="both"/>
        <w:rPr>
          <w:rFonts w:ascii="Palatino Linotype" w:hAnsi="Palatino Linotype" w:cs="Times New Roman"/>
          <w:sz w:val="22"/>
          <w:szCs w:val="22"/>
        </w:rPr>
      </w:pPr>
      <w:r>
        <w:rPr>
          <w:rFonts w:ascii="Palatino Linotype" w:hAnsi="Palatino Linotype" w:cs="Times New Roman"/>
          <w:sz w:val="22"/>
          <w:szCs w:val="22"/>
        </w:rPr>
        <w:t xml:space="preserve">Voor het SPAW-gebied I wordt jaarlijks voor een kalenderjaar </w:t>
      </w:r>
      <w:r w:rsidRPr="00916637">
        <w:rPr>
          <w:rFonts w:ascii="Palatino Linotype" w:hAnsi="Palatino Linotype" w:cs="Times New Roman"/>
          <w:sz w:val="22"/>
          <w:szCs w:val="22"/>
        </w:rPr>
        <w:t xml:space="preserve">een </w:t>
      </w:r>
      <w:r>
        <w:rPr>
          <w:rFonts w:ascii="Palatino Linotype" w:hAnsi="Palatino Linotype" w:cs="Times New Roman"/>
          <w:sz w:val="22"/>
          <w:szCs w:val="22"/>
        </w:rPr>
        <w:t>beheerplan</w:t>
      </w:r>
      <w:r w:rsidRPr="00916637">
        <w:rPr>
          <w:rFonts w:ascii="Palatino Linotype" w:hAnsi="Palatino Linotype" w:cs="Times New Roman"/>
          <w:sz w:val="22"/>
          <w:szCs w:val="22"/>
        </w:rPr>
        <w:t xml:space="preserve"> </w:t>
      </w:r>
      <w:r>
        <w:rPr>
          <w:rFonts w:ascii="Palatino Linotype" w:hAnsi="Palatino Linotype" w:cs="Times New Roman"/>
          <w:sz w:val="22"/>
          <w:szCs w:val="22"/>
        </w:rPr>
        <w:t>vastgesteld</w:t>
      </w:r>
      <w:r w:rsidRPr="00916637">
        <w:rPr>
          <w:rFonts w:ascii="Palatino Linotype" w:hAnsi="Palatino Linotype" w:cs="Times New Roman"/>
          <w:sz w:val="22"/>
          <w:szCs w:val="22"/>
        </w:rPr>
        <w:t>.</w:t>
      </w:r>
    </w:p>
    <w:p w:rsidR="00C82CF4" w:rsidRDefault="00C82CF4" w:rsidP="0007108E">
      <w:pPr>
        <w:pStyle w:val="ListParagraph"/>
        <w:numPr>
          <w:ilvl w:val="0"/>
          <w:numId w:val="2"/>
        </w:numPr>
        <w:tabs>
          <w:tab w:val="left" w:pos="284"/>
        </w:tabs>
        <w:ind w:left="284" w:hanging="284"/>
        <w:jc w:val="both"/>
        <w:rPr>
          <w:rFonts w:ascii="Palatino Linotype" w:hAnsi="Palatino Linotype" w:cs="Times New Roman"/>
          <w:sz w:val="22"/>
          <w:szCs w:val="22"/>
        </w:rPr>
      </w:pPr>
      <w:r w:rsidRPr="00916637">
        <w:rPr>
          <w:rFonts w:ascii="Palatino Linotype" w:hAnsi="Palatino Linotype" w:cs="Times New Roman"/>
          <w:sz w:val="22"/>
          <w:szCs w:val="22"/>
        </w:rPr>
        <w:t xml:space="preserve">De </w:t>
      </w:r>
      <w:r>
        <w:rPr>
          <w:rFonts w:ascii="Palatino Linotype" w:hAnsi="Palatino Linotype" w:cs="Times New Roman"/>
          <w:sz w:val="22"/>
          <w:szCs w:val="22"/>
        </w:rPr>
        <w:t>gebieds</w:t>
      </w:r>
      <w:r w:rsidRPr="00916637">
        <w:rPr>
          <w:rFonts w:ascii="Palatino Linotype" w:hAnsi="Palatino Linotype" w:cs="Times New Roman"/>
          <w:sz w:val="22"/>
          <w:szCs w:val="22"/>
        </w:rPr>
        <w:t xml:space="preserve">beheerder </w:t>
      </w:r>
      <w:r>
        <w:rPr>
          <w:rFonts w:ascii="Palatino Linotype" w:hAnsi="Palatino Linotype" w:cs="Times New Roman"/>
          <w:sz w:val="22"/>
          <w:szCs w:val="22"/>
        </w:rPr>
        <w:t xml:space="preserve">bereidt het beheerplan voor en </w:t>
      </w:r>
      <w:r w:rsidRPr="00916637">
        <w:rPr>
          <w:rFonts w:ascii="Palatino Linotype" w:hAnsi="Palatino Linotype" w:cs="Times New Roman"/>
          <w:sz w:val="22"/>
          <w:szCs w:val="22"/>
        </w:rPr>
        <w:t xml:space="preserve">legt een voorstel voor een </w:t>
      </w:r>
      <w:r>
        <w:rPr>
          <w:rFonts w:ascii="Palatino Linotype" w:hAnsi="Palatino Linotype" w:cs="Times New Roman"/>
          <w:sz w:val="22"/>
          <w:szCs w:val="22"/>
        </w:rPr>
        <w:t>beheerplan</w:t>
      </w:r>
      <w:r w:rsidRPr="00916637">
        <w:rPr>
          <w:rFonts w:ascii="Palatino Linotype" w:hAnsi="Palatino Linotype" w:cs="Times New Roman"/>
          <w:sz w:val="22"/>
          <w:szCs w:val="22"/>
        </w:rPr>
        <w:t xml:space="preserve"> jaarlijks </w:t>
      </w:r>
      <w:r>
        <w:rPr>
          <w:rFonts w:ascii="Palatino Linotype" w:hAnsi="Palatino Linotype" w:cs="Times New Roman"/>
          <w:sz w:val="22"/>
          <w:szCs w:val="22"/>
        </w:rPr>
        <w:t xml:space="preserve">uiterlijk 1 oktober </w:t>
      </w:r>
      <w:r w:rsidRPr="00916637">
        <w:rPr>
          <w:rFonts w:ascii="Palatino Linotype" w:hAnsi="Palatino Linotype" w:cs="Times New Roman"/>
          <w:sz w:val="22"/>
          <w:szCs w:val="22"/>
        </w:rPr>
        <w:t xml:space="preserve">van het jaar voorafgaande aan het </w:t>
      </w:r>
      <w:r>
        <w:rPr>
          <w:rFonts w:ascii="Palatino Linotype" w:hAnsi="Palatino Linotype" w:cs="Times New Roman"/>
          <w:sz w:val="22"/>
          <w:szCs w:val="22"/>
        </w:rPr>
        <w:t>kalender</w:t>
      </w:r>
      <w:r w:rsidRPr="00916637">
        <w:rPr>
          <w:rFonts w:ascii="Palatino Linotype" w:hAnsi="Palatino Linotype" w:cs="Times New Roman"/>
          <w:sz w:val="22"/>
          <w:szCs w:val="22"/>
        </w:rPr>
        <w:t>jaar waar</w:t>
      </w:r>
      <w:r>
        <w:rPr>
          <w:rFonts w:ascii="Palatino Linotype" w:hAnsi="Palatino Linotype" w:cs="Times New Roman"/>
          <w:sz w:val="22"/>
          <w:szCs w:val="22"/>
        </w:rPr>
        <w:t>op</w:t>
      </w:r>
      <w:r w:rsidRPr="00916637">
        <w:rPr>
          <w:rFonts w:ascii="Palatino Linotype" w:hAnsi="Palatino Linotype" w:cs="Times New Roman"/>
          <w:sz w:val="22"/>
          <w:szCs w:val="22"/>
        </w:rPr>
        <w:t xml:space="preserve"> het </w:t>
      </w:r>
      <w:r>
        <w:rPr>
          <w:rFonts w:ascii="Palatino Linotype" w:hAnsi="Palatino Linotype" w:cs="Times New Roman"/>
          <w:sz w:val="22"/>
          <w:szCs w:val="22"/>
        </w:rPr>
        <w:t>beheerplan</w:t>
      </w:r>
      <w:r w:rsidRPr="00916637">
        <w:rPr>
          <w:rFonts w:ascii="Palatino Linotype" w:hAnsi="Palatino Linotype" w:cs="Times New Roman"/>
          <w:sz w:val="22"/>
          <w:szCs w:val="22"/>
        </w:rPr>
        <w:t xml:space="preserve"> betrekking heeft, aan de ministers voor. </w:t>
      </w:r>
    </w:p>
    <w:p w:rsidR="00C82CF4" w:rsidRDefault="00C82CF4" w:rsidP="0007108E">
      <w:pPr>
        <w:pStyle w:val="ListParagraph"/>
        <w:numPr>
          <w:ilvl w:val="0"/>
          <w:numId w:val="2"/>
        </w:numPr>
        <w:tabs>
          <w:tab w:val="left" w:pos="284"/>
        </w:tabs>
        <w:ind w:left="284" w:hanging="284"/>
        <w:jc w:val="both"/>
        <w:rPr>
          <w:rFonts w:ascii="Palatino Linotype" w:hAnsi="Palatino Linotype" w:cs="Times New Roman"/>
          <w:sz w:val="22"/>
          <w:szCs w:val="22"/>
        </w:rPr>
      </w:pPr>
      <w:r>
        <w:rPr>
          <w:rFonts w:ascii="Palatino Linotype" w:hAnsi="Palatino Linotype" w:cs="Times New Roman"/>
          <w:sz w:val="22"/>
          <w:szCs w:val="22"/>
        </w:rPr>
        <w:t xml:space="preserve">De ministers beslissen binnen drie maanden omtrent de vaststelling. </w:t>
      </w:r>
    </w:p>
    <w:p w:rsidR="00C82CF4" w:rsidRPr="00A941A9" w:rsidRDefault="00C82CF4" w:rsidP="0007108E">
      <w:pPr>
        <w:pStyle w:val="ListParagraph"/>
        <w:numPr>
          <w:ilvl w:val="0"/>
          <w:numId w:val="2"/>
        </w:numPr>
        <w:tabs>
          <w:tab w:val="left" w:pos="284"/>
        </w:tabs>
        <w:ind w:left="284" w:hanging="284"/>
        <w:jc w:val="both"/>
        <w:rPr>
          <w:rFonts w:ascii="Palatino Linotype" w:hAnsi="Palatino Linotype" w:cs="Times New Roman"/>
          <w:sz w:val="22"/>
          <w:szCs w:val="22"/>
        </w:rPr>
      </w:pPr>
      <w:r w:rsidRPr="00A941A9">
        <w:rPr>
          <w:rFonts w:ascii="Palatino Linotype" w:hAnsi="Palatino Linotype" w:cs="Times New Roman"/>
          <w:sz w:val="22"/>
          <w:szCs w:val="22"/>
        </w:rPr>
        <w:t xml:space="preserve">De gebiedsbeheerder plaatst het </w:t>
      </w:r>
      <w:r>
        <w:rPr>
          <w:rFonts w:ascii="Palatino Linotype" w:hAnsi="Palatino Linotype" w:cs="Times New Roman"/>
          <w:sz w:val="22"/>
          <w:szCs w:val="22"/>
        </w:rPr>
        <w:t>vastgestelde beheerplan</w:t>
      </w:r>
      <w:r w:rsidRPr="00A941A9">
        <w:rPr>
          <w:rFonts w:ascii="Palatino Linotype" w:hAnsi="Palatino Linotype" w:cs="Times New Roman"/>
          <w:sz w:val="22"/>
          <w:szCs w:val="22"/>
        </w:rPr>
        <w:t xml:space="preserve"> op zijn website. </w:t>
      </w:r>
    </w:p>
    <w:p w:rsidR="00C82CF4" w:rsidRPr="00A941A9" w:rsidRDefault="00C82CF4" w:rsidP="0007108E">
      <w:pPr>
        <w:pStyle w:val="ListParagraph"/>
        <w:numPr>
          <w:ilvl w:val="0"/>
          <w:numId w:val="2"/>
        </w:numPr>
        <w:tabs>
          <w:tab w:val="left" w:pos="284"/>
        </w:tabs>
        <w:ind w:left="284" w:hanging="284"/>
        <w:jc w:val="both"/>
        <w:rPr>
          <w:rFonts w:ascii="Palatino Linotype" w:hAnsi="Palatino Linotype" w:cs="Times New Roman"/>
          <w:sz w:val="22"/>
          <w:szCs w:val="22"/>
        </w:rPr>
      </w:pPr>
      <w:r>
        <w:rPr>
          <w:rFonts w:ascii="Palatino Linotype" w:hAnsi="Palatino Linotype"/>
          <w:color w:val="000000"/>
          <w:sz w:val="22"/>
          <w:szCs w:val="22"/>
          <w:shd w:val="clear" w:color="auto" w:fill="FFFFFF"/>
        </w:rPr>
        <w:t xml:space="preserve">Bij de voorbereiding van het beheerplan worden de gebruikers </w:t>
      </w:r>
      <w:r w:rsidRPr="00AB1D0D">
        <w:rPr>
          <w:rFonts w:ascii="Palatino Linotype" w:hAnsi="Palatino Linotype"/>
          <w:color w:val="000000"/>
          <w:sz w:val="22"/>
          <w:szCs w:val="22"/>
          <w:shd w:val="clear" w:color="auto" w:fill="FFFFFF"/>
        </w:rPr>
        <w:t>betrokken.</w:t>
      </w:r>
    </w:p>
    <w:p w:rsidR="00407D8B" w:rsidRDefault="00407D8B" w:rsidP="00C82CF4">
      <w:pPr>
        <w:pStyle w:val="ListParagraph"/>
        <w:ind w:left="0"/>
        <w:jc w:val="center"/>
        <w:rPr>
          <w:rFonts w:ascii="Palatino Linotype" w:hAnsi="Palatino Linotype" w:cs="Times New Roman"/>
          <w:sz w:val="22"/>
          <w:szCs w:val="22"/>
        </w:rPr>
      </w:pPr>
    </w:p>
    <w:p w:rsidR="00C82CF4" w:rsidRDefault="00C82CF4" w:rsidP="00C82CF4">
      <w:pPr>
        <w:pStyle w:val="ListParagraph"/>
        <w:ind w:left="0"/>
        <w:jc w:val="center"/>
        <w:rPr>
          <w:rFonts w:ascii="Palatino Linotype" w:hAnsi="Palatino Linotype" w:cs="Times New Roman"/>
          <w:sz w:val="22"/>
          <w:szCs w:val="22"/>
        </w:rPr>
      </w:pPr>
      <w:r w:rsidRPr="00916637">
        <w:rPr>
          <w:rFonts w:ascii="Palatino Linotype" w:hAnsi="Palatino Linotype" w:cs="Times New Roman"/>
          <w:sz w:val="22"/>
          <w:szCs w:val="22"/>
        </w:rPr>
        <w:t xml:space="preserve">Artikel </w:t>
      </w:r>
      <w:r>
        <w:rPr>
          <w:rFonts w:ascii="Palatino Linotype" w:hAnsi="Palatino Linotype" w:cs="Times New Roman"/>
          <w:sz w:val="22"/>
          <w:szCs w:val="22"/>
        </w:rPr>
        <w:t>5</w:t>
      </w:r>
    </w:p>
    <w:p w:rsidR="00C82CF4" w:rsidRDefault="00C82CF4" w:rsidP="00C82CF4">
      <w:pPr>
        <w:pStyle w:val="ListParagraph"/>
        <w:jc w:val="center"/>
        <w:rPr>
          <w:rFonts w:ascii="Palatino Linotype" w:hAnsi="Palatino Linotype" w:cs="Times New Roman"/>
          <w:sz w:val="22"/>
          <w:szCs w:val="22"/>
        </w:rPr>
      </w:pPr>
    </w:p>
    <w:p w:rsidR="00C82CF4" w:rsidRPr="00ED73D9" w:rsidRDefault="00C82CF4" w:rsidP="00C82CF4">
      <w:pPr>
        <w:jc w:val="both"/>
        <w:rPr>
          <w:rFonts w:ascii="Palatino Linotype" w:hAnsi="Palatino Linotype"/>
          <w:sz w:val="22"/>
          <w:szCs w:val="22"/>
        </w:rPr>
      </w:pPr>
      <w:r w:rsidRPr="00A941A9">
        <w:rPr>
          <w:rFonts w:ascii="Palatino Linotype" w:hAnsi="Palatino Linotype"/>
          <w:sz w:val="22"/>
          <w:szCs w:val="22"/>
        </w:rPr>
        <w:t xml:space="preserve">Het </w:t>
      </w:r>
      <w:r>
        <w:rPr>
          <w:rFonts w:ascii="Palatino Linotype" w:hAnsi="Palatino Linotype"/>
          <w:sz w:val="22"/>
          <w:szCs w:val="22"/>
        </w:rPr>
        <w:t>beheerplan</w:t>
      </w:r>
      <w:r w:rsidRPr="00A941A9">
        <w:rPr>
          <w:rFonts w:ascii="Palatino Linotype" w:hAnsi="Palatino Linotype"/>
          <w:sz w:val="22"/>
          <w:szCs w:val="22"/>
        </w:rPr>
        <w:t xml:space="preserve"> is gericht op het bewerkstelligen van de doelstellingen van het SPAW-protocol en het Biodiversiteitsverdrag met inachtneming van de geldende wettelijke regelingen en </w:t>
      </w:r>
      <w:r>
        <w:rPr>
          <w:rFonts w:ascii="Palatino Linotype" w:hAnsi="Palatino Linotype"/>
          <w:sz w:val="22"/>
          <w:szCs w:val="22"/>
        </w:rPr>
        <w:t>omvat</w:t>
      </w:r>
      <w:r w:rsidRPr="00A941A9">
        <w:rPr>
          <w:rFonts w:ascii="Palatino Linotype" w:hAnsi="Palatino Linotype"/>
          <w:sz w:val="22"/>
          <w:szCs w:val="22"/>
        </w:rPr>
        <w:t>:</w:t>
      </w:r>
    </w:p>
    <w:p w:rsidR="00C82CF4" w:rsidRPr="00ED73D9"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sidRPr="00ED73D9">
        <w:rPr>
          <w:rFonts w:ascii="Palatino Linotype" w:hAnsi="Palatino Linotype" w:cs="Palatino Linotype"/>
          <w:sz w:val="22"/>
          <w:szCs w:val="22"/>
        </w:rPr>
        <w:t xml:space="preserve">de vereisten en verplichtingen voor beschermde gebieden zoals opgenomen in de Landsverordening maritiem beheer en de Landsverordening grondslagen natuurbeheer en bescherming en de </w:t>
      </w:r>
      <w:r w:rsidRPr="00ED73D9">
        <w:rPr>
          <w:rFonts w:ascii="Palatino Linotype" w:hAnsi="Palatino Linotype" w:cs="Times New Roman"/>
          <w:sz w:val="22"/>
          <w:szCs w:val="22"/>
        </w:rPr>
        <w:t>geldende maatregelen op grond van de wet- en</w:t>
      </w:r>
      <w:r>
        <w:rPr>
          <w:rFonts w:ascii="Palatino Linotype" w:hAnsi="Palatino Linotype" w:cs="Times New Roman"/>
          <w:sz w:val="22"/>
          <w:szCs w:val="22"/>
        </w:rPr>
        <w:t xml:space="preserve"> regelgeving in het SPAW-gebied I;</w:t>
      </w:r>
    </w:p>
    <w:p w:rsidR="00C82CF4" w:rsidRPr="00FB0224"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Pr>
          <w:rFonts w:ascii="Palatino Linotype" w:hAnsi="Palatino Linotype" w:cs="Times New Roman"/>
          <w:sz w:val="22"/>
          <w:szCs w:val="22"/>
        </w:rPr>
        <w:t>een visie met betrekking tot de meerjarige ontwikkeling van het SPAW-gebied I;</w:t>
      </w:r>
    </w:p>
    <w:p w:rsidR="00C82CF4" w:rsidRPr="00916637"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sidRPr="00916637">
        <w:rPr>
          <w:rFonts w:ascii="Palatino Linotype" w:hAnsi="Palatino Linotype"/>
          <w:sz w:val="22"/>
          <w:szCs w:val="22"/>
        </w:rPr>
        <w:t xml:space="preserve">aanwijzingen voor </w:t>
      </w:r>
      <w:r>
        <w:rPr>
          <w:rFonts w:ascii="Palatino Linotype" w:hAnsi="Palatino Linotype"/>
          <w:sz w:val="22"/>
          <w:szCs w:val="22"/>
        </w:rPr>
        <w:t>toeristische en recreatieve gebruikers</w:t>
      </w:r>
      <w:r w:rsidRPr="00916637">
        <w:rPr>
          <w:rFonts w:ascii="Palatino Linotype" w:hAnsi="Palatino Linotype"/>
          <w:sz w:val="22"/>
          <w:szCs w:val="22"/>
        </w:rPr>
        <w:t xml:space="preserve"> </w:t>
      </w:r>
      <w:r>
        <w:rPr>
          <w:rFonts w:ascii="Palatino Linotype" w:hAnsi="Palatino Linotype"/>
          <w:sz w:val="22"/>
          <w:szCs w:val="22"/>
        </w:rPr>
        <w:t>en vissers in</w:t>
      </w:r>
      <w:r w:rsidRPr="00916637">
        <w:rPr>
          <w:rFonts w:ascii="Palatino Linotype" w:hAnsi="Palatino Linotype"/>
          <w:sz w:val="22"/>
          <w:szCs w:val="22"/>
        </w:rPr>
        <w:t xml:space="preserve"> het </w:t>
      </w:r>
      <w:r>
        <w:rPr>
          <w:rFonts w:ascii="Palatino Linotype" w:hAnsi="Palatino Linotype"/>
          <w:sz w:val="22"/>
          <w:szCs w:val="22"/>
        </w:rPr>
        <w:t>SPAW-gebied</w:t>
      </w:r>
      <w:r w:rsidRPr="00916637">
        <w:rPr>
          <w:rFonts w:ascii="Palatino Linotype" w:hAnsi="Palatino Linotype"/>
          <w:sz w:val="22"/>
          <w:szCs w:val="22"/>
        </w:rPr>
        <w:t xml:space="preserve"> </w:t>
      </w:r>
      <w:r>
        <w:rPr>
          <w:rFonts w:ascii="Palatino Linotype" w:hAnsi="Palatino Linotype"/>
          <w:sz w:val="22"/>
          <w:szCs w:val="22"/>
        </w:rPr>
        <w:t xml:space="preserve">I, waaronder eventuele zonering, </w:t>
      </w:r>
      <w:r w:rsidRPr="00916637">
        <w:rPr>
          <w:rFonts w:ascii="Palatino Linotype" w:hAnsi="Palatino Linotype"/>
          <w:sz w:val="22"/>
          <w:szCs w:val="22"/>
        </w:rPr>
        <w:t xml:space="preserve">en </w:t>
      </w:r>
      <w:r>
        <w:rPr>
          <w:rFonts w:ascii="Palatino Linotype" w:hAnsi="Palatino Linotype"/>
          <w:sz w:val="22"/>
          <w:szCs w:val="22"/>
        </w:rPr>
        <w:t xml:space="preserve">voor de activiteiten </w:t>
      </w:r>
      <w:r w:rsidRPr="00916637">
        <w:rPr>
          <w:rFonts w:ascii="Palatino Linotype" w:hAnsi="Palatino Linotype" w:cs="Times New Roman"/>
          <w:sz w:val="22"/>
          <w:szCs w:val="22"/>
        </w:rPr>
        <w:t>duik</w:t>
      </w:r>
      <w:r>
        <w:rPr>
          <w:rFonts w:ascii="Palatino Linotype" w:hAnsi="Palatino Linotype" w:cs="Times New Roman"/>
          <w:sz w:val="22"/>
          <w:szCs w:val="22"/>
        </w:rPr>
        <w:t>en</w:t>
      </w:r>
      <w:r w:rsidRPr="00916637">
        <w:rPr>
          <w:rFonts w:ascii="Palatino Linotype" w:hAnsi="Palatino Linotype" w:cs="Times New Roman"/>
          <w:sz w:val="22"/>
          <w:szCs w:val="22"/>
        </w:rPr>
        <w:t xml:space="preserve"> en snorkel</w:t>
      </w:r>
      <w:r>
        <w:rPr>
          <w:rFonts w:ascii="Palatino Linotype" w:hAnsi="Palatino Linotype" w:cs="Times New Roman"/>
          <w:sz w:val="22"/>
          <w:szCs w:val="22"/>
        </w:rPr>
        <w:t xml:space="preserve">en </w:t>
      </w:r>
      <w:r w:rsidRPr="00916637">
        <w:rPr>
          <w:rFonts w:ascii="Palatino Linotype" w:hAnsi="Palatino Linotype" w:cs="Times New Roman"/>
          <w:sz w:val="22"/>
          <w:szCs w:val="22"/>
        </w:rPr>
        <w:t>in het bijzonder</w:t>
      </w:r>
      <w:r w:rsidRPr="00916637">
        <w:rPr>
          <w:rFonts w:ascii="Palatino Linotype" w:hAnsi="Palatino Linotype"/>
          <w:sz w:val="22"/>
          <w:szCs w:val="22"/>
        </w:rPr>
        <w:t>;</w:t>
      </w:r>
    </w:p>
    <w:p w:rsidR="00C82CF4" w:rsidRPr="00916637"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sidRPr="00916637">
        <w:rPr>
          <w:rFonts w:ascii="Palatino Linotype" w:hAnsi="Palatino Linotype"/>
          <w:sz w:val="22"/>
          <w:szCs w:val="22"/>
        </w:rPr>
        <w:t>de aanleg en het onderhoud van markering</w:t>
      </w:r>
      <w:r>
        <w:rPr>
          <w:rFonts w:ascii="Palatino Linotype" w:hAnsi="Palatino Linotype"/>
          <w:sz w:val="22"/>
          <w:szCs w:val="22"/>
        </w:rPr>
        <w:t>s</w:t>
      </w:r>
      <w:r w:rsidRPr="00916637">
        <w:rPr>
          <w:rFonts w:ascii="Palatino Linotype" w:hAnsi="Palatino Linotype"/>
          <w:sz w:val="22"/>
          <w:szCs w:val="22"/>
        </w:rPr>
        <w:t>- en meerboeien</w:t>
      </w:r>
      <w:r>
        <w:rPr>
          <w:rFonts w:ascii="Palatino Linotype" w:hAnsi="Palatino Linotype"/>
          <w:sz w:val="22"/>
          <w:szCs w:val="22"/>
        </w:rPr>
        <w:t xml:space="preserve"> in het SPAW-gebied I</w:t>
      </w:r>
      <w:r w:rsidRPr="00916637">
        <w:rPr>
          <w:rFonts w:ascii="Palatino Linotype" w:hAnsi="Palatino Linotype"/>
          <w:sz w:val="22"/>
          <w:szCs w:val="22"/>
        </w:rPr>
        <w:t>;</w:t>
      </w:r>
    </w:p>
    <w:p w:rsidR="00C82CF4" w:rsidRPr="00D13A41"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Pr>
          <w:rFonts w:ascii="Palatino Linotype" w:hAnsi="Palatino Linotype"/>
          <w:sz w:val="22"/>
          <w:szCs w:val="22"/>
        </w:rPr>
        <w:t>het monitoren van de effectiviteit van het beheer op de flora en fauna in het SPAW-gebied I in algemene zin;</w:t>
      </w:r>
    </w:p>
    <w:p w:rsidR="00C82CF4" w:rsidRPr="00916637"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Pr>
          <w:rFonts w:ascii="Palatino Linotype" w:hAnsi="Palatino Linotype"/>
          <w:sz w:val="22"/>
          <w:szCs w:val="22"/>
        </w:rPr>
        <w:t xml:space="preserve">indien van toepassing, een algemene beschrijving van de beoogde wetenschappelijke </w:t>
      </w:r>
      <w:r w:rsidRPr="00916637">
        <w:rPr>
          <w:rFonts w:ascii="Palatino Linotype" w:hAnsi="Palatino Linotype"/>
          <w:sz w:val="22"/>
          <w:szCs w:val="22"/>
        </w:rPr>
        <w:t>onderzoek</w:t>
      </w:r>
      <w:r>
        <w:rPr>
          <w:rFonts w:ascii="Palatino Linotype" w:hAnsi="Palatino Linotype"/>
          <w:sz w:val="22"/>
          <w:szCs w:val="22"/>
        </w:rPr>
        <w:t>sactiviteiten in het SPAW-gebied I</w:t>
      </w:r>
      <w:r w:rsidRPr="00916637">
        <w:rPr>
          <w:rFonts w:ascii="Palatino Linotype" w:hAnsi="Palatino Linotype"/>
          <w:sz w:val="22"/>
          <w:szCs w:val="22"/>
        </w:rPr>
        <w:t>;</w:t>
      </w:r>
    </w:p>
    <w:p w:rsidR="00C82CF4" w:rsidRPr="00916637"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sidRPr="00916637">
        <w:rPr>
          <w:rFonts w:ascii="Palatino Linotype" w:hAnsi="Palatino Linotype"/>
          <w:sz w:val="22"/>
          <w:szCs w:val="22"/>
        </w:rPr>
        <w:t>de informatievoorziening aan, overleg en samenwerking met doelgroepen, gebruikers, directe belanghebbenden en het publiek in zijn algemeenheid</w:t>
      </w:r>
      <w:r>
        <w:rPr>
          <w:rFonts w:ascii="Palatino Linotype" w:hAnsi="Palatino Linotype"/>
          <w:sz w:val="22"/>
          <w:szCs w:val="22"/>
        </w:rPr>
        <w:t>, alsmede de bevordering van de publieke bewustwording van de waarde van het SPAW-gebied I</w:t>
      </w:r>
      <w:r w:rsidRPr="00916637">
        <w:rPr>
          <w:rFonts w:ascii="Palatino Linotype" w:hAnsi="Palatino Linotype"/>
          <w:sz w:val="22"/>
          <w:szCs w:val="22"/>
        </w:rPr>
        <w:t>;</w:t>
      </w:r>
    </w:p>
    <w:p w:rsidR="00C82CF4" w:rsidRPr="0096284A"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sidRPr="00916637">
        <w:rPr>
          <w:rFonts w:ascii="Palatino Linotype" w:hAnsi="Palatino Linotype"/>
          <w:sz w:val="22"/>
          <w:szCs w:val="22"/>
        </w:rPr>
        <w:t>de samenwerking met overheidsdiensten en overige toezichthouders</w:t>
      </w:r>
      <w:r>
        <w:rPr>
          <w:rFonts w:ascii="Palatino Linotype" w:hAnsi="Palatino Linotype"/>
          <w:sz w:val="22"/>
          <w:szCs w:val="22"/>
        </w:rPr>
        <w:t>;</w:t>
      </w:r>
    </w:p>
    <w:p w:rsidR="00C82CF4" w:rsidRPr="00E13A47"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Pr>
          <w:rFonts w:ascii="Palatino Linotype" w:hAnsi="Palatino Linotype"/>
          <w:sz w:val="22"/>
          <w:szCs w:val="22"/>
        </w:rPr>
        <w:t xml:space="preserve">het vergaren van informatie ten behoeve van de rapportage over het SPAW-gebied I, als bedoeld in artikel 19 van het SPAW-protocol; </w:t>
      </w:r>
    </w:p>
    <w:p w:rsidR="00C82CF4" w:rsidRPr="00AB1D0D"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sidRPr="00AB1D0D">
        <w:rPr>
          <w:rFonts w:ascii="Palatino Linotype" w:hAnsi="Palatino Linotype"/>
          <w:sz w:val="22"/>
          <w:szCs w:val="22"/>
        </w:rPr>
        <w:t>de wijze waarop de gebiedsbeheerder uitvoering gaat geven aan h</w:t>
      </w:r>
      <w:r>
        <w:rPr>
          <w:rFonts w:ascii="Palatino Linotype" w:hAnsi="Palatino Linotype"/>
          <w:sz w:val="22"/>
          <w:szCs w:val="22"/>
        </w:rPr>
        <w:t>et bepaalde onder c tot en met i</w:t>
      </w:r>
      <w:r>
        <w:rPr>
          <w:rFonts w:ascii="Palatino Linotype" w:hAnsi="Palatino Linotype" w:cs="Palatino Linotype"/>
          <w:sz w:val="22"/>
          <w:szCs w:val="22"/>
        </w:rPr>
        <w:t>;</w:t>
      </w:r>
    </w:p>
    <w:p w:rsidR="00C82CF4"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Pr>
          <w:rFonts w:ascii="Palatino Linotype" w:hAnsi="Palatino Linotype" w:cs="Times New Roman"/>
          <w:sz w:val="22"/>
          <w:szCs w:val="22"/>
        </w:rPr>
        <w:t>een beschrijving van de gevolgen van activiteiten in de bufferzone op het SPAW-gebied I;</w:t>
      </w:r>
    </w:p>
    <w:p w:rsidR="00C82CF4"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Pr>
          <w:rFonts w:ascii="Palatino Linotype" w:hAnsi="Palatino Linotype" w:cs="Times New Roman"/>
          <w:sz w:val="22"/>
          <w:szCs w:val="22"/>
        </w:rPr>
        <w:t>de kosten die zijn gemoeid met de uitvoering van, in elk geval, het bepaalde onder c tot en met e, en g;</w:t>
      </w:r>
    </w:p>
    <w:p w:rsidR="00C82CF4" w:rsidRPr="004F2964" w:rsidRDefault="00C82CF4" w:rsidP="0007108E">
      <w:pPr>
        <w:pStyle w:val="ListParagraph"/>
        <w:numPr>
          <w:ilvl w:val="1"/>
          <w:numId w:val="6"/>
        </w:numPr>
        <w:tabs>
          <w:tab w:val="left" w:pos="284"/>
        </w:tabs>
        <w:ind w:left="284" w:hanging="284"/>
        <w:jc w:val="both"/>
        <w:rPr>
          <w:rFonts w:ascii="Palatino Linotype" w:hAnsi="Palatino Linotype" w:cs="Times New Roman"/>
          <w:sz w:val="22"/>
          <w:szCs w:val="22"/>
        </w:rPr>
      </w:pPr>
      <w:r>
        <w:rPr>
          <w:rFonts w:ascii="Palatino Linotype" w:hAnsi="Palatino Linotype" w:cs="Times New Roman"/>
          <w:sz w:val="22"/>
          <w:szCs w:val="22"/>
        </w:rPr>
        <w:t>indien mogelijk, voorstellen voor de zelfvoorzienende bekostiging van het SPAW-gebied I.</w:t>
      </w:r>
    </w:p>
    <w:p w:rsidR="0007108E" w:rsidRDefault="0007108E" w:rsidP="00C82CF4">
      <w:pPr>
        <w:pStyle w:val="ListParagraph"/>
        <w:ind w:left="0"/>
        <w:jc w:val="center"/>
        <w:rPr>
          <w:rFonts w:ascii="Palatino Linotype" w:hAnsi="Palatino Linotype" w:cs="Times New Roman"/>
          <w:sz w:val="22"/>
          <w:szCs w:val="22"/>
        </w:rPr>
      </w:pPr>
    </w:p>
    <w:p w:rsidR="00C82CF4" w:rsidRDefault="00C82CF4" w:rsidP="00C82CF4">
      <w:pPr>
        <w:pStyle w:val="ListParagraph"/>
        <w:ind w:left="0"/>
        <w:jc w:val="center"/>
        <w:rPr>
          <w:rFonts w:ascii="Palatino Linotype" w:hAnsi="Palatino Linotype" w:cs="Times New Roman"/>
          <w:sz w:val="22"/>
          <w:szCs w:val="22"/>
        </w:rPr>
      </w:pPr>
      <w:r>
        <w:rPr>
          <w:rFonts w:ascii="Palatino Linotype" w:hAnsi="Palatino Linotype" w:cs="Times New Roman"/>
          <w:sz w:val="22"/>
          <w:szCs w:val="22"/>
        </w:rPr>
        <w:t>Artikel 6</w:t>
      </w:r>
    </w:p>
    <w:p w:rsidR="00C82CF4" w:rsidRPr="00916637" w:rsidRDefault="00C82CF4" w:rsidP="00C82CF4">
      <w:pPr>
        <w:pStyle w:val="ListParagraph"/>
        <w:jc w:val="center"/>
        <w:rPr>
          <w:rFonts w:ascii="Palatino Linotype" w:hAnsi="Palatino Linotype" w:cs="Times New Roman"/>
          <w:sz w:val="22"/>
          <w:szCs w:val="22"/>
        </w:rPr>
      </w:pPr>
    </w:p>
    <w:p w:rsidR="00C82CF4" w:rsidRPr="00E06F19" w:rsidRDefault="00C82CF4" w:rsidP="0007108E">
      <w:pPr>
        <w:pStyle w:val="ListParagraph"/>
        <w:numPr>
          <w:ilvl w:val="0"/>
          <w:numId w:val="9"/>
        </w:numPr>
        <w:tabs>
          <w:tab w:val="left" w:pos="284"/>
        </w:tabs>
        <w:ind w:left="284" w:hanging="284"/>
        <w:jc w:val="both"/>
        <w:rPr>
          <w:rFonts w:ascii="Palatino Linotype" w:hAnsi="Palatino Linotype" w:cs="Times New Roman"/>
          <w:sz w:val="22"/>
          <w:szCs w:val="22"/>
        </w:rPr>
      </w:pPr>
      <w:r w:rsidRPr="00E06F19">
        <w:rPr>
          <w:rFonts w:ascii="Palatino Linotype" w:hAnsi="Palatino Linotype" w:cs="Times New Roman"/>
          <w:sz w:val="22"/>
          <w:szCs w:val="22"/>
        </w:rPr>
        <w:t xml:space="preserve">De gebiedsbeheerder stuurt jaarlijks uiterlijk in juni een verslag naar de ministers over de uitvoering van het in het voorgaande jaar geldende beheerplan met onder meer een financiële verantwoording en bewijzen daaromtrent. </w:t>
      </w:r>
    </w:p>
    <w:p w:rsidR="00C82CF4" w:rsidRPr="00E06F19" w:rsidRDefault="00C82CF4" w:rsidP="0007108E">
      <w:pPr>
        <w:pStyle w:val="ListParagraph"/>
        <w:numPr>
          <w:ilvl w:val="0"/>
          <w:numId w:val="9"/>
        </w:numPr>
        <w:tabs>
          <w:tab w:val="left" w:pos="284"/>
        </w:tabs>
        <w:ind w:left="284" w:hanging="284"/>
        <w:jc w:val="both"/>
        <w:rPr>
          <w:rFonts w:ascii="Palatino Linotype" w:hAnsi="Palatino Linotype" w:cs="Times New Roman"/>
          <w:sz w:val="22"/>
          <w:szCs w:val="22"/>
        </w:rPr>
      </w:pPr>
      <w:r w:rsidRPr="00E06F19">
        <w:rPr>
          <w:rFonts w:ascii="Palatino Linotype" w:hAnsi="Palatino Linotype" w:cs="Times New Roman"/>
          <w:sz w:val="22"/>
          <w:szCs w:val="22"/>
        </w:rPr>
        <w:t>De ministers kunnen de frequentie van financiële verantwoording wijzigen.</w:t>
      </w:r>
    </w:p>
    <w:p w:rsidR="00C82CF4" w:rsidRPr="00916637" w:rsidRDefault="00C82CF4" w:rsidP="00C82CF4">
      <w:pPr>
        <w:jc w:val="both"/>
        <w:rPr>
          <w:rFonts w:ascii="Palatino Linotype" w:hAnsi="Palatino Linotype"/>
          <w:sz w:val="22"/>
          <w:szCs w:val="22"/>
        </w:rPr>
      </w:pPr>
    </w:p>
    <w:p w:rsidR="00C82CF4" w:rsidRPr="00916637" w:rsidRDefault="00C82CF4" w:rsidP="00C82CF4">
      <w:pPr>
        <w:jc w:val="center"/>
        <w:rPr>
          <w:rFonts w:ascii="Palatino Linotype" w:hAnsi="Palatino Linotype"/>
          <w:sz w:val="22"/>
          <w:szCs w:val="22"/>
        </w:rPr>
      </w:pPr>
      <w:r w:rsidRPr="00916637">
        <w:rPr>
          <w:rFonts w:ascii="Palatino Linotype" w:hAnsi="Palatino Linotype"/>
          <w:sz w:val="22"/>
          <w:szCs w:val="22"/>
        </w:rPr>
        <w:t xml:space="preserve">Artikel </w:t>
      </w:r>
      <w:r>
        <w:rPr>
          <w:rFonts w:ascii="Palatino Linotype" w:hAnsi="Palatino Linotype"/>
          <w:sz w:val="22"/>
          <w:szCs w:val="22"/>
        </w:rPr>
        <w:t>7</w:t>
      </w:r>
    </w:p>
    <w:p w:rsidR="00C82CF4" w:rsidRPr="00916637" w:rsidRDefault="00C82CF4" w:rsidP="00C82CF4">
      <w:pPr>
        <w:jc w:val="center"/>
        <w:rPr>
          <w:rFonts w:ascii="Palatino Linotype" w:hAnsi="Palatino Linotype"/>
          <w:sz w:val="22"/>
          <w:szCs w:val="22"/>
        </w:rPr>
      </w:pPr>
    </w:p>
    <w:p w:rsidR="00C82CF4" w:rsidRPr="003A0DAB" w:rsidRDefault="00C82CF4" w:rsidP="0007108E">
      <w:pPr>
        <w:pStyle w:val="ListParagraph"/>
        <w:numPr>
          <w:ilvl w:val="0"/>
          <w:numId w:val="5"/>
        </w:numPr>
        <w:tabs>
          <w:tab w:val="left" w:pos="284"/>
        </w:tabs>
        <w:ind w:left="284" w:hanging="284"/>
        <w:jc w:val="both"/>
        <w:rPr>
          <w:rFonts w:ascii="Palatino Linotype" w:hAnsi="Palatino Linotype"/>
          <w:sz w:val="22"/>
          <w:szCs w:val="22"/>
        </w:rPr>
      </w:pPr>
      <w:r w:rsidRPr="003A0DAB">
        <w:rPr>
          <w:rFonts w:ascii="Palatino Linotype" w:hAnsi="Palatino Linotype"/>
          <w:sz w:val="22"/>
          <w:szCs w:val="22"/>
        </w:rPr>
        <w:t xml:space="preserve">Het is verboden met een schip in het SPAW-gebied </w:t>
      </w:r>
      <w:r>
        <w:rPr>
          <w:rFonts w:ascii="Palatino Linotype" w:hAnsi="Palatino Linotype"/>
          <w:sz w:val="22"/>
          <w:szCs w:val="22"/>
        </w:rPr>
        <w:t>I</w:t>
      </w:r>
      <w:r w:rsidRPr="003A0DAB">
        <w:rPr>
          <w:rFonts w:ascii="Palatino Linotype" w:hAnsi="Palatino Linotype"/>
          <w:sz w:val="22"/>
          <w:szCs w:val="22"/>
        </w:rPr>
        <w:t xml:space="preserve"> te ankeren.</w:t>
      </w:r>
    </w:p>
    <w:p w:rsidR="00C82CF4" w:rsidRPr="00807929" w:rsidRDefault="00C82CF4" w:rsidP="0007108E">
      <w:pPr>
        <w:pStyle w:val="ListParagraph"/>
        <w:numPr>
          <w:ilvl w:val="0"/>
          <w:numId w:val="5"/>
        </w:numPr>
        <w:tabs>
          <w:tab w:val="left" w:pos="284"/>
        </w:tabs>
        <w:ind w:left="284" w:hanging="284"/>
        <w:jc w:val="both"/>
        <w:rPr>
          <w:rFonts w:ascii="Palatino Linotype" w:hAnsi="Palatino Linotype"/>
          <w:sz w:val="22"/>
          <w:szCs w:val="22"/>
        </w:rPr>
      </w:pPr>
      <w:r w:rsidRPr="00EA2214">
        <w:rPr>
          <w:rFonts w:ascii="Palatino Linotype" w:hAnsi="Palatino Linotype"/>
          <w:color w:val="000000"/>
          <w:sz w:val="22"/>
          <w:szCs w:val="22"/>
          <w:shd w:val="clear" w:color="auto" w:fill="FFFFFF"/>
        </w:rPr>
        <w:t>Het verbod, bedoeld in het eerste lid, is niet van toepassing</w:t>
      </w:r>
      <w:r>
        <w:rPr>
          <w:rFonts w:ascii="Palatino Linotype" w:hAnsi="Palatino Linotype"/>
          <w:color w:val="000000"/>
          <w:sz w:val="22"/>
          <w:szCs w:val="22"/>
          <w:shd w:val="clear" w:color="auto" w:fill="FFFFFF"/>
        </w:rPr>
        <w:t>:</w:t>
      </w:r>
    </w:p>
    <w:p w:rsidR="00C82CF4" w:rsidRPr="00CA71AB" w:rsidRDefault="00C82CF4" w:rsidP="0007108E">
      <w:pPr>
        <w:pStyle w:val="ListParagraph"/>
        <w:numPr>
          <w:ilvl w:val="0"/>
          <w:numId w:val="10"/>
        </w:numPr>
        <w:tabs>
          <w:tab w:val="left" w:pos="567"/>
        </w:tabs>
        <w:ind w:left="567" w:hanging="283"/>
        <w:jc w:val="both"/>
        <w:rPr>
          <w:rFonts w:ascii="Palatino Linotype" w:hAnsi="Palatino Linotype"/>
          <w:sz w:val="22"/>
          <w:szCs w:val="22"/>
        </w:rPr>
      </w:pPr>
      <w:r w:rsidRPr="00CA71AB">
        <w:rPr>
          <w:rFonts w:ascii="Palatino Linotype" w:hAnsi="Palatino Linotype"/>
          <w:color w:val="000000"/>
          <w:sz w:val="22"/>
          <w:szCs w:val="22"/>
          <w:shd w:val="clear" w:color="auto" w:fill="FFFFFF"/>
        </w:rPr>
        <w:t>op hydrografische opnemingsvaartuigen, bergingsschepen en vaartuigen die worden ingezet voor opsporing en redding;</w:t>
      </w:r>
    </w:p>
    <w:p w:rsidR="00DE594B" w:rsidRPr="00407D8B" w:rsidRDefault="00C82CF4" w:rsidP="00E2573E">
      <w:pPr>
        <w:pStyle w:val="ListParagraph"/>
        <w:numPr>
          <w:ilvl w:val="0"/>
          <w:numId w:val="10"/>
        </w:numPr>
        <w:tabs>
          <w:tab w:val="left" w:pos="567"/>
        </w:tabs>
        <w:ind w:left="567" w:hanging="283"/>
        <w:jc w:val="both"/>
        <w:rPr>
          <w:rFonts w:ascii="Palatino Linotype" w:hAnsi="Palatino Linotype"/>
          <w:sz w:val="22"/>
          <w:szCs w:val="22"/>
        </w:rPr>
      </w:pPr>
      <w:r w:rsidRPr="00407D8B">
        <w:rPr>
          <w:rFonts w:ascii="Palatino Linotype" w:hAnsi="Palatino Linotype"/>
          <w:sz w:val="22"/>
          <w:szCs w:val="22"/>
        </w:rPr>
        <w:t>ingeval van overmacht en hulpverlening.</w:t>
      </w:r>
      <w:r w:rsidR="00DE594B" w:rsidRPr="00407D8B">
        <w:rPr>
          <w:rFonts w:ascii="Palatino Linotype" w:hAnsi="Palatino Linotype"/>
          <w:sz w:val="22"/>
          <w:szCs w:val="22"/>
        </w:rPr>
        <w:br w:type="page"/>
      </w:r>
    </w:p>
    <w:p w:rsidR="00C82CF4" w:rsidRDefault="00C82CF4" w:rsidP="00C82CF4">
      <w:pPr>
        <w:pStyle w:val="ListParagraph"/>
        <w:ind w:left="360"/>
        <w:jc w:val="center"/>
        <w:rPr>
          <w:rFonts w:ascii="Palatino Linotype" w:hAnsi="Palatino Linotype"/>
          <w:sz w:val="22"/>
          <w:szCs w:val="22"/>
        </w:rPr>
      </w:pPr>
      <w:r>
        <w:rPr>
          <w:rFonts w:ascii="Palatino Linotype" w:hAnsi="Palatino Linotype"/>
          <w:sz w:val="22"/>
          <w:szCs w:val="22"/>
        </w:rPr>
        <w:lastRenderedPageBreak/>
        <w:t>Ar</w:t>
      </w:r>
      <w:bookmarkStart w:id="1" w:name="_GoBack"/>
      <w:bookmarkEnd w:id="1"/>
      <w:r>
        <w:rPr>
          <w:rFonts w:ascii="Palatino Linotype" w:hAnsi="Palatino Linotype"/>
          <w:sz w:val="22"/>
          <w:szCs w:val="22"/>
        </w:rPr>
        <w:t xml:space="preserve">tikel 8 </w:t>
      </w:r>
    </w:p>
    <w:p w:rsidR="00C82CF4" w:rsidRPr="00EA2214" w:rsidRDefault="00C82CF4" w:rsidP="00C82CF4">
      <w:pPr>
        <w:pStyle w:val="ListParagraph"/>
        <w:ind w:left="360"/>
        <w:jc w:val="center"/>
        <w:rPr>
          <w:rFonts w:ascii="Palatino Linotype" w:hAnsi="Palatino Linotype"/>
          <w:sz w:val="22"/>
          <w:szCs w:val="22"/>
        </w:rPr>
      </w:pPr>
    </w:p>
    <w:p w:rsidR="00C82CF4" w:rsidRPr="00EA2214" w:rsidRDefault="00C82CF4" w:rsidP="0007108E">
      <w:pPr>
        <w:pStyle w:val="ListParagraph"/>
        <w:numPr>
          <w:ilvl w:val="0"/>
          <w:numId w:val="7"/>
        </w:numPr>
        <w:tabs>
          <w:tab w:val="left" w:pos="284"/>
        </w:tabs>
        <w:ind w:left="284" w:hanging="284"/>
        <w:jc w:val="both"/>
        <w:rPr>
          <w:rFonts w:ascii="Palatino Linotype" w:hAnsi="Palatino Linotype"/>
          <w:sz w:val="22"/>
          <w:szCs w:val="22"/>
        </w:rPr>
      </w:pPr>
      <w:r w:rsidRPr="00EA2214">
        <w:rPr>
          <w:rFonts w:ascii="Palatino Linotype" w:hAnsi="Palatino Linotype"/>
          <w:sz w:val="22"/>
          <w:szCs w:val="22"/>
        </w:rPr>
        <w:t xml:space="preserve">De Minister van Verkeer, Vervoer en Ruimtelijke Planning, in overeenstemming met de Minister van Gezondheid, Milieu en Natuur, kan ontheffing verlenen van het verbod, bedoeld in </w:t>
      </w:r>
      <w:r>
        <w:rPr>
          <w:rFonts w:ascii="Palatino Linotype" w:hAnsi="Palatino Linotype"/>
          <w:sz w:val="22"/>
          <w:szCs w:val="22"/>
        </w:rPr>
        <w:t>artikel 7</w:t>
      </w:r>
      <w:r w:rsidRPr="00EA2214">
        <w:rPr>
          <w:rFonts w:ascii="Palatino Linotype" w:hAnsi="Palatino Linotype"/>
          <w:sz w:val="22"/>
          <w:szCs w:val="22"/>
        </w:rPr>
        <w:t xml:space="preserve">, </w:t>
      </w:r>
      <w:r>
        <w:rPr>
          <w:rFonts w:ascii="Palatino Linotype" w:hAnsi="Palatino Linotype"/>
          <w:sz w:val="22"/>
          <w:szCs w:val="22"/>
        </w:rPr>
        <w:t xml:space="preserve">eerste lid, </w:t>
      </w:r>
      <w:r w:rsidRPr="00EA2214">
        <w:rPr>
          <w:rFonts w:ascii="Palatino Linotype" w:hAnsi="Palatino Linotype"/>
          <w:sz w:val="22"/>
          <w:szCs w:val="22"/>
        </w:rPr>
        <w:t xml:space="preserve">indien het </w:t>
      </w:r>
      <w:r>
        <w:rPr>
          <w:rFonts w:ascii="Palatino Linotype" w:hAnsi="Palatino Linotype"/>
          <w:sz w:val="22"/>
          <w:szCs w:val="22"/>
        </w:rPr>
        <w:t xml:space="preserve">belang om te ankeren zwaarder weegt dan het </w:t>
      </w:r>
      <w:r w:rsidRPr="00EA2214">
        <w:rPr>
          <w:rFonts w:ascii="Palatino Linotype" w:hAnsi="Palatino Linotype"/>
          <w:sz w:val="22"/>
          <w:szCs w:val="22"/>
        </w:rPr>
        <w:t>belang van de bescherming van het koraalrifecosysteem, de mangroves en zeegrasvelden.</w:t>
      </w:r>
    </w:p>
    <w:p w:rsidR="00C82CF4" w:rsidRDefault="00C82CF4" w:rsidP="0007108E">
      <w:pPr>
        <w:pStyle w:val="ListParagraph"/>
        <w:numPr>
          <w:ilvl w:val="0"/>
          <w:numId w:val="7"/>
        </w:numPr>
        <w:tabs>
          <w:tab w:val="left" w:pos="284"/>
        </w:tabs>
        <w:ind w:left="284" w:hanging="284"/>
        <w:jc w:val="both"/>
        <w:rPr>
          <w:rFonts w:ascii="Palatino Linotype" w:hAnsi="Palatino Linotype"/>
          <w:sz w:val="22"/>
          <w:szCs w:val="22"/>
        </w:rPr>
      </w:pPr>
      <w:r>
        <w:rPr>
          <w:rFonts w:ascii="Palatino Linotype" w:hAnsi="Palatino Linotype"/>
          <w:sz w:val="22"/>
          <w:szCs w:val="22"/>
        </w:rPr>
        <w:t>De gebiedsbeheerder wordt gehoord omtrent de ontheffing.</w:t>
      </w:r>
    </w:p>
    <w:p w:rsidR="00C82CF4" w:rsidRPr="00EA2214" w:rsidRDefault="00C82CF4" w:rsidP="0007108E">
      <w:pPr>
        <w:pStyle w:val="ListParagraph"/>
        <w:numPr>
          <w:ilvl w:val="0"/>
          <w:numId w:val="7"/>
        </w:numPr>
        <w:tabs>
          <w:tab w:val="left" w:pos="284"/>
        </w:tabs>
        <w:ind w:left="284" w:hanging="284"/>
        <w:jc w:val="both"/>
        <w:rPr>
          <w:rFonts w:ascii="Palatino Linotype" w:hAnsi="Palatino Linotype"/>
          <w:sz w:val="22"/>
          <w:szCs w:val="22"/>
        </w:rPr>
      </w:pPr>
      <w:r w:rsidRPr="00EA2214">
        <w:rPr>
          <w:rFonts w:ascii="Palatino Linotype" w:hAnsi="Palatino Linotype"/>
          <w:sz w:val="22"/>
          <w:szCs w:val="22"/>
        </w:rPr>
        <w:t xml:space="preserve">Aan de ontheffing, bedoeld in het </w:t>
      </w:r>
      <w:r>
        <w:rPr>
          <w:rFonts w:ascii="Palatino Linotype" w:hAnsi="Palatino Linotype"/>
          <w:sz w:val="22"/>
          <w:szCs w:val="22"/>
        </w:rPr>
        <w:t>eerste</w:t>
      </w:r>
      <w:r w:rsidRPr="00EA2214">
        <w:rPr>
          <w:rFonts w:ascii="Palatino Linotype" w:hAnsi="Palatino Linotype"/>
          <w:sz w:val="22"/>
          <w:szCs w:val="22"/>
        </w:rPr>
        <w:t xml:space="preserve"> lid, kunnen voorschriften worden verbonden</w:t>
      </w:r>
      <w:r>
        <w:rPr>
          <w:rFonts w:ascii="Palatino Linotype" w:hAnsi="Palatino Linotype"/>
          <w:sz w:val="22"/>
          <w:szCs w:val="22"/>
        </w:rPr>
        <w:t xml:space="preserve"> in het belang van de bescherming van het </w:t>
      </w:r>
      <w:r w:rsidRPr="00EA2214">
        <w:rPr>
          <w:rFonts w:ascii="Palatino Linotype" w:hAnsi="Palatino Linotype"/>
          <w:sz w:val="22"/>
          <w:szCs w:val="22"/>
        </w:rPr>
        <w:t>koraalrifecosysteem, de mangroves en zeegrasvelden</w:t>
      </w:r>
      <w:r>
        <w:rPr>
          <w:rFonts w:ascii="Palatino Linotype" w:hAnsi="Palatino Linotype"/>
          <w:sz w:val="22"/>
          <w:szCs w:val="22"/>
        </w:rPr>
        <w:t>.</w:t>
      </w:r>
    </w:p>
    <w:p w:rsidR="00C82CF4" w:rsidRPr="00EA2214" w:rsidRDefault="00C82CF4" w:rsidP="0007108E">
      <w:pPr>
        <w:pStyle w:val="ListParagraph"/>
        <w:numPr>
          <w:ilvl w:val="0"/>
          <w:numId w:val="7"/>
        </w:numPr>
        <w:tabs>
          <w:tab w:val="left" w:pos="284"/>
        </w:tabs>
        <w:ind w:left="284" w:hanging="284"/>
        <w:jc w:val="both"/>
        <w:rPr>
          <w:rFonts w:ascii="Palatino Linotype" w:hAnsi="Palatino Linotype"/>
          <w:sz w:val="22"/>
          <w:szCs w:val="22"/>
        </w:rPr>
      </w:pPr>
      <w:r w:rsidRPr="00EA2214">
        <w:rPr>
          <w:rFonts w:ascii="Palatino Linotype" w:hAnsi="Palatino Linotype"/>
          <w:sz w:val="22"/>
          <w:szCs w:val="22"/>
        </w:rPr>
        <w:t xml:space="preserve">Een ontheffing, </w:t>
      </w:r>
      <w:r>
        <w:rPr>
          <w:rFonts w:ascii="Palatino Linotype" w:hAnsi="Palatino Linotype"/>
          <w:sz w:val="22"/>
          <w:szCs w:val="22"/>
        </w:rPr>
        <w:t xml:space="preserve">als </w:t>
      </w:r>
      <w:r w:rsidRPr="00EA2214">
        <w:rPr>
          <w:rFonts w:ascii="Palatino Linotype" w:hAnsi="Palatino Linotype"/>
          <w:sz w:val="22"/>
          <w:szCs w:val="22"/>
        </w:rPr>
        <w:t xml:space="preserve">bedoeld in het </w:t>
      </w:r>
      <w:r>
        <w:rPr>
          <w:rFonts w:ascii="Palatino Linotype" w:hAnsi="Palatino Linotype"/>
          <w:sz w:val="22"/>
          <w:szCs w:val="22"/>
        </w:rPr>
        <w:t>eerste</w:t>
      </w:r>
      <w:r w:rsidRPr="00EA2214">
        <w:rPr>
          <w:rFonts w:ascii="Palatino Linotype" w:hAnsi="Palatino Linotype"/>
          <w:sz w:val="22"/>
          <w:szCs w:val="22"/>
        </w:rPr>
        <w:t xml:space="preserve"> lid, kan worden verleend</w:t>
      </w:r>
      <w:r>
        <w:rPr>
          <w:rFonts w:ascii="Palatino Linotype" w:hAnsi="Palatino Linotype"/>
          <w:sz w:val="22"/>
          <w:szCs w:val="22"/>
        </w:rPr>
        <w:t xml:space="preserve"> </w:t>
      </w:r>
      <w:r w:rsidRPr="00EA2214">
        <w:rPr>
          <w:rFonts w:ascii="Palatino Linotype" w:hAnsi="Palatino Linotype"/>
          <w:sz w:val="22"/>
          <w:szCs w:val="22"/>
        </w:rPr>
        <w:t xml:space="preserve">onder beperkingen </w:t>
      </w:r>
      <w:r>
        <w:rPr>
          <w:rFonts w:ascii="Palatino Linotype" w:hAnsi="Palatino Linotype"/>
          <w:sz w:val="22"/>
          <w:szCs w:val="22"/>
        </w:rPr>
        <w:t xml:space="preserve">gesteld in het belang van de bescherming van het </w:t>
      </w:r>
      <w:r w:rsidRPr="00EA2214">
        <w:rPr>
          <w:rFonts w:ascii="Palatino Linotype" w:hAnsi="Palatino Linotype"/>
          <w:sz w:val="22"/>
          <w:szCs w:val="22"/>
        </w:rPr>
        <w:t>koraalrifecosysteem, de mangroves en zeegrasvelden.</w:t>
      </w:r>
    </w:p>
    <w:p w:rsidR="00C82CF4" w:rsidRDefault="00C82CF4" w:rsidP="00C82CF4">
      <w:pPr>
        <w:jc w:val="both"/>
        <w:rPr>
          <w:rFonts w:ascii="Palatino Linotype" w:hAnsi="Palatino Linotype"/>
          <w:b/>
          <w:sz w:val="22"/>
          <w:szCs w:val="22"/>
        </w:rPr>
      </w:pPr>
    </w:p>
    <w:p w:rsidR="00C82CF4" w:rsidRPr="00916637" w:rsidRDefault="00C82CF4" w:rsidP="00C82CF4">
      <w:pPr>
        <w:jc w:val="both"/>
        <w:rPr>
          <w:rFonts w:ascii="Palatino Linotype" w:hAnsi="Palatino Linotype"/>
          <w:b/>
          <w:sz w:val="22"/>
          <w:szCs w:val="22"/>
        </w:rPr>
      </w:pPr>
      <w:r w:rsidRPr="00916637">
        <w:rPr>
          <w:rFonts w:ascii="Palatino Linotype" w:hAnsi="Palatino Linotype"/>
          <w:b/>
          <w:sz w:val="22"/>
          <w:szCs w:val="22"/>
        </w:rPr>
        <w:t xml:space="preserve">§ </w:t>
      </w:r>
      <w:r>
        <w:rPr>
          <w:rFonts w:ascii="Palatino Linotype" w:hAnsi="Palatino Linotype"/>
          <w:b/>
          <w:sz w:val="22"/>
          <w:szCs w:val="22"/>
        </w:rPr>
        <w:t>4</w:t>
      </w:r>
      <w:r w:rsidRPr="00916637">
        <w:rPr>
          <w:rFonts w:ascii="Palatino Linotype" w:hAnsi="Palatino Linotype"/>
          <w:b/>
          <w:sz w:val="22"/>
          <w:szCs w:val="22"/>
        </w:rPr>
        <w:tab/>
      </w:r>
      <w:r w:rsidRPr="00916637">
        <w:rPr>
          <w:rFonts w:ascii="Palatino Linotype" w:hAnsi="Palatino Linotype"/>
          <w:b/>
          <w:sz w:val="22"/>
          <w:szCs w:val="22"/>
        </w:rPr>
        <w:tab/>
        <w:t>Slotbepalingen</w:t>
      </w:r>
    </w:p>
    <w:p w:rsidR="00C82CF4" w:rsidRPr="00916637" w:rsidRDefault="00C82CF4" w:rsidP="00C82CF4">
      <w:pPr>
        <w:jc w:val="both"/>
        <w:rPr>
          <w:rFonts w:ascii="Palatino Linotype" w:hAnsi="Palatino Linotype"/>
          <w:sz w:val="22"/>
          <w:szCs w:val="22"/>
        </w:rPr>
      </w:pPr>
    </w:p>
    <w:p w:rsidR="00C82CF4" w:rsidRDefault="00C82CF4" w:rsidP="0007108E">
      <w:pPr>
        <w:jc w:val="center"/>
        <w:rPr>
          <w:rFonts w:ascii="Palatino Linotype" w:hAnsi="Palatino Linotype"/>
          <w:sz w:val="22"/>
          <w:szCs w:val="22"/>
        </w:rPr>
      </w:pPr>
      <w:r>
        <w:rPr>
          <w:rFonts w:ascii="Palatino Linotype" w:hAnsi="Palatino Linotype"/>
          <w:sz w:val="22"/>
          <w:szCs w:val="22"/>
        </w:rPr>
        <w:t>Artikel 9</w:t>
      </w:r>
    </w:p>
    <w:p w:rsidR="00C82CF4" w:rsidRDefault="00C82CF4" w:rsidP="00C82CF4">
      <w:pPr>
        <w:jc w:val="center"/>
        <w:rPr>
          <w:rFonts w:ascii="Palatino Linotype" w:hAnsi="Palatino Linotype"/>
          <w:sz w:val="22"/>
          <w:szCs w:val="22"/>
        </w:rPr>
      </w:pPr>
    </w:p>
    <w:p w:rsidR="00C82CF4" w:rsidRPr="00E337A8" w:rsidRDefault="00C82CF4" w:rsidP="0007108E">
      <w:pPr>
        <w:pStyle w:val="ListParagraph"/>
        <w:numPr>
          <w:ilvl w:val="0"/>
          <w:numId w:val="8"/>
        </w:numPr>
        <w:tabs>
          <w:tab w:val="left" w:pos="284"/>
        </w:tabs>
        <w:ind w:left="284" w:hanging="284"/>
        <w:jc w:val="both"/>
        <w:rPr>
          <w:rFonts w:ascii="Palatino Linotype" w:hAnsi="Palatino Linotype" w:cs="Times New Roman"/>
          <w:sz w:val="22"/>
          <w:szCs w:val="22"/>
        </w:rPr>
      </w:pPr>
      <w:r w:rsidRPr="00E337A8">
        <w:rPr>
          <w:rFonts w:ascii="Palatino Linotype" w:hAnsi="Palatino Linotype"/>
          <w:color w:val="000000"/>
          <w:sz w:val="22"/>
          <w:szCs w:val="22"/>
          <w:shd w:val="clear" w:color="auto" w:fill="FFFFFF"/>
        </w:rPr>
        <w:t xml:space="preserve">Het beheerplan, bedoeld in artikel 4, wordt voor het eerst uiterlijk binnen drie maanden na inwerkingtreding van deze regeling opgesteld en ter </w:t>
      </w:r>
      <w:r>
        <w:rPr>
          <w:rFonts w:ascii="Palatino Linotype" w:hAnsi="Palatino Linotype"/>
          <w:color w:val="000000"/>
          <w:sz w:val="22"/>
          <w:szCs w:val="22"/>
          <w:shd w:val="clear" w:color="auto" w:fill="FFFFFF"/>
        </w:rPr>
        <w:t xml:space="preserve">vaststelling </w:t>
      </w:r>
      <w:r w:rsidRPr="00E337A8">
        <w:rPr>
          <w:rFonts w:ascii="Palatino Linotype" w:hAnsi="Palatino Linotype"/>
          <w:color w:val="000000"/>
          <w:sz w:val="22"/>
          <w:szCs w:val="22"/>
          <w:shd w:val="clear" w:color="auto" w:fill="FFFFFF"/>
        </w:rPr>
        <w:t>aan de ministers voorgelegd. Artikel 4, derde lid</w:t>
      </w:r>
      <w:r>
        <w:rPr>
          <w:rFonts w:ascii="Palatino Linotype" w:hAnsi="Palatino Linotype"/>
          <w:color w:val="000000"/>
          <w:sz w:val="22"/>
          <w:szCs w:val="22"/>
          <w:shd w:val="clear" w:color="auto" w:fill="FFFFFF"/>
        </w:rPr>
        <w:t>,</w:t>
      </w:r>
      <w:r w:rsidRPr="00E337A8">
        <w:rPr>
          <w:rFonts w:ascii="Palatino Linotype" w:hAnsi="Palatino Linotype"/>
          <w:color w:val="000000"/>
          <w:sz w:val="22"/>
          <w:szCs w:val="22"/>
          <w:shd w:val="clear" w:color="auto" w:fill="FFFFFF"/>
        </w:rPr>
        <w:t xml:space="preserve"> is van toepassing.</w:t>
      </w:r>
    </w:p>
    <w:p w:rsidR="00C82CF4" w:rsidRPr="00E337A8" w:rsidRDefault="00C82CF4" w:rsidP="0007108E">
      <w:pPr>
        <w:pStyle w:val="ListParagraph"/>
        <w:numPr>
          <w:ilvl w:val="0"/>
          <w:numId w:val="8"/>
        </w:numPr>
        <w:tabs>
          <w:tab w:val="left" w:pos="284"/>
        </w:tabs>
        <w:ind w:left="284" w:hanging="284"/>
        <w:jc w:val="both"/>
        <w:rPr>
          <w:rFonts w:ascii="Palatino Linotype" w:hAnsi="Palatino Linotype" w:cs="Times New Roman"/>
          <w:sz w:val="22"/>
          <w:szCs w:val="22"/>
        </w:rPr>
      </w:pPr>
      <w:r>
        <w:rPr>
          <w:rFonts w:ascii="Palatino Linotype" w:hAnsi="Palatino Linotype"/>
          <w:color w:val="000000"/>
          <w:sz w:val="22"/>
          <w:szCs w:val="22"/>
          <w:shd w:val="clear" w:color="auto" w:fill="FFFFFF"/>
        </w:rPr>
        <w:t xml:space="preserve">Het beheerplan, bedoeld in het eerste lid, omvat in het bijzonder een implementatietraject. </w:t>
      </w:r>
      <w:r w:rsidRPr="00E337A8">
        <w:rPr>
          <w:rFonts w:ascii="Palatino Linotype" w:hAnsi="Palatino Linotype"/>
          <w:color w:val="000000"/>
          <w:sz w:val="22"/>
          <w:szCs w:val="22"/>
          <w:shd w:val="clear" w:color="auto" w:fill="FFFFFF"/>
        </w:rPr>
        <w:t xml:space="preserve">Na </w:t>
      </w:r>
      <w:r>
        <w:rPr>
          <w:rFonts w:ascii="Palatino Linotype" w:hAnsi="Palatino Linotype"/>
          <w:color w:val="000000"/>
          <w:sz w:val="22"/>
          <w:szCs w:val="22"/>
          <w:shd w:val="clear" w:color="auto" w:fill="FFFFFF"/>
        </w:rPr>
        <w:t xml:space="preserve">de </w:t>
      </w:r>
      <w:r w:rsidRPr="00E337A8">
        <w:rPr>
          <w:rFonts w:ascii="Palatino Linotype" w:hAnsi="Palatino Linotype"/>
          <w:color w:val="000000"/>
          <w:sz w:val="22"/>
          <w:szCs w:val="22"/>
          <w:shd w:val="clear" w:color="auto" w:fill="FFFFFF"/>
        </w:rPr>
        <w:t xml:space="preserve">schriftelijke </w:t>
      </w:r>
      <w:r>
        <w:rPr>
          <w:rFonts w:ascii="Palatino Linotype" w:hAnsi="Palatino Linotype"/>
          <w:color w:val="000000"/>
          <w:sz w:val="22"/>
          <w:szCs w:val="22"/>
          <w:shd w:val="clear" w:color="auto" w:fill="FFFFFF"/>
        </w:rPr>
        <w:t>vaststelling</w:t>
      </w:r>
      <w:r w:rsidRPr="00E337A8">
        <w:rPr>
          <w:rFonts w:ascii="Palatino Linotype" w:hAnsi="Palatino Linotype"/>
          <w:color w:val="000000"/>
          <w:sz w:val="22"/>
          <w:szCs w:val="22"/>
          <w:shd w:val="clear" w:color="auto" w:fill="FFFFFF"/>
        </w:rPr>
        <w:t>, bedoeld in het eerste lid, vangt de beheerder zo spoedig mogelijk aan met de uitvoering van het beheerplan.</w:t>
      </w:r>
    </w:p>
    <w:p w:rsidR="00C82CF4" w:rsidRDefault="00C82CF4" w:rsidP="00C82CF4">
      <w:pPr>
        <w:rPr>
          <w:rFonts w:ascii="Palatino Linotype" w:hAnsi="Palatino Linotype"/>
          <w:sz w:val="22"/>
          <w:szCs w:val="22"/>
        </w:rPr>
      </w:pPr>
    </w:p>
    <w:p w:rsidR="00C82CF4" w:rsidRPr="00916637" w:rsidRDefault="00C82CF4" w:rsidP="0007108E">
      <w:pPr>
        <w:jc w:val="center"/>
        <w:rPr>
          <w:rFonts w:ascii="Palatino Linotype" w:hAnsi="Palatino Linotype"/>
          <w:sz w:val="22"/>
          <w:szCs w:val="22"/>
        </w:rPr>
      </w:pPr>
      <w:r w:rsidRPr="00916637">
        <w:rPr>
          <w:rFonts w:ascii="Palatino Linotype" w:hAnsi="Palatino Linotype"/>
          <w:sz w:val="22"/>
          <w:szCs w:val="22"/>
        </w:rPr>
        <w:t xml:space="preserve">Artikel </w:t>
      </w:r>
      <w:r>
        <w:rPr>
          <w:rFonts w:ascii="Palatino Linotype" w:hAnsi="Palatino Linotype"/>
          <w:sz w:val="22"/>
          <w:szCs w:val="22"/>
        </w:rPr>
        <w:t>10</w:t>
      </w:r>
    </w:p>
    <w:p w:rsidR="00C82CF4" w:rsidRPr="00DE594B" w:rsidRDefault="00C82CF4" w:rsidP="00C82CF4">
      <w:pPr>
        <w:jc w:val="both"/>
        <w:rPr>
          <w:rFonts w:ascii="Palatino Linotype" w:hAnsi="Palatino Linotype"/>
          <w:sz w:val="18"/>
          <w:szCs w:val="22"/>
        </w:rPr>
      </w:pPr>
    </w:p>
    <w:p w:rsidR="00C82CF4" w:rsidRPr="00916637"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Dit landsbesluit treedt in werking met ingang van de </w:t>
      </w:r>
      <w:r>
        <w:rPr>
          <w:rFonts w:ascii="Palatino Linotype" w:hAnsi="Palatino Linotype"/>
          <w:sz w:val="22"/>
          <w:szCs w:val="22"/>
        </w:rPr>
        <w:t xml:space="preserve">derde maand </w:t>
      </w:r>
      <w:r w:rsidRPr="00916637">
        <w:rPr>
          <w:rFonts w:ascii="Palatino Linotype" w:hAnsi="Palatino Linotype"/>
          <w:sz w:val="22"/>
          <w:szCs w:val="22"/>
        </w:rPr>
        <w:t xml:space="preserve">na </w:t>
      </w:r>
      <w:r>
        <w:rPr>
          <w:rFonts w:ascii="Palatino Linotype" w:hAnsi="Palatino Linotype"/>
          <w:sz w:val="22"/>
          <w:szCs w:val="22"/>
        </w:rPr>
        <w:t xml:space="preserve">de datum van </w:t>
      </w:r>
      <w:r w:rsidRPr="00916637">
        <w:rPr>
          <w:rFonts w:ascii="Palatino Linotype" w:hAnsi="Palatino Linotype"/>
          <w:sz w:val="22"/>
          <w:szCs w:val="22"/>
        </w:rPr>
        <w:t>bekendmaking.</w:t>
      </w:r>
    </w:p>
    <w:p w:rsidR="00C82CF4" w:rsidRPr="00916637" w:rsidRDefault="00C82CF4" w:rsidP="00C82CF4">
      <w:pPr>
        <w:jc w:val="both"/>
        <w:rPr>
          <w:rFonts w:ascii="Palatino Linotype" w:hAnsi="Palatino Linotype"/>
          <w:sz w:val="22"/>
          <w:szCs w:val="22"/>
        </w:rPr>
      </w:pPr>
    </w:p>
    <w:p w:rsidR="00C82CF4" w:rsidRPr="00916637" w:rsidRDefault="00C82CF4" w:rsidP="00C82CF4">
      <w:pPr>
        <w:jc w:val="center"/>
        <w:rPr>
          <w:rFonts w:ascii="Palatino Linotype" w:hAnsi="Palatino Linotype"/>
          <w:sz w:val="22"/>
          <w:szCs w:val="22"/>
        </w:rPr>
      </w:pPr>
      <w:r w:rsidRPr="00916637">
        <w:rPr>
          <w:rFonts w:ascii="Palatino Linotype" w:hAnsi="Palatino Linotype"/>
          <w:sz w:val="22"/>
          <w:szCs w:val="22"/>
        </w:rPr>
        <w:t xml:space="preserve">Artikel </w:t>
      </w:r>
      <w:r>
        <w:rPr>
          <w:rFonts w:ascii="Palatino Linotype" w:hAnsi="Palatino Linotype"/>
          <w:sz w:val="22"/>
          <w:szCs w:val="22"/>
        </w:rPr>
        <w:t>11</w:t>
      </w:r>
    </w:p>
    <w:p w:rsidR="00C82CF4" w:rsidRPr="00916637" w:rsidRDefault="00C82CF4" w:rsidP="00C82CF4">
      <w:pPr>
        <w:jc w:val="both"/>
        <w:rPr>
          <w:rFonts w:ascii="Palatino Linotype" w:hAnsi="Palatino Linotype"/>
          <w:sz w:val="22"/>
          <w:szCs w:val="22"/>
        </w:rPr>
      </w:pPr>
    </w:p>
    <w:p w:rsidR="00C82CF4" w:rsidRPr="00916637"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Dit landsbesluit wordt aangehaald als: Landsbesluit </w:t>
      </w:r>
      <w:r>
        <w:rPr>
          <w:rFonts w:ascii="Palatino Linotype" w:hAnsi="Palatino Linotype"/>
          <w:sz w:val="22"/>
          <w:szCs w:val="22"/>
        </w:rPr>
        <w:t>SPAW-gebied</w:t>
      </w:r>
      <w:r w:rsidRPr="00916637">
        <w:rPr>
          <w:rFonts w:ascii="Palatino Linotype" w:hAnsi="Palatino Linotype"/>
          <w:sz w:val="22"/>
          <w:szCs w:val="22"/>
        </w:rPr>
        <w:t xml:space="preserve"> </w:t>
      </w:r>
      <w:r>
        <w:rPr>
          <w:rFonts w:ascii="Palatino Linotype" w:hAnsi="Palatino Linotype"/>
          <w:sz w:val="22"/>
          <w:szCs w:val="22"/>
        </w:rPr>
        <w:t>I</w:t>
      </w:r>
      <w:r w:rsidRPr="00916637">
        <w:rPr>
          <w:rFonts w:ascii="Palatino Linotype" w:hAnsi="Palatino Linotype"/>
          <w:sz w:val="22"/>
          <w:szCs w:val="22"/>
        </w:rPr>
        <w:t>.</w:t>
      </w:r>
    </w:p>
    <w:p w:rsidR="00C82CF4" w:rsidRPr="00DE594B" w:rsidRDefault="00C82CF4" w:rsidP="00C82CF4">
      <w:pPr>
        <w:ind w:left="4680" w:firstLine="360"/>
        <w:jc w:val="both"/>
        <w:rPr>
          <w:rFonts w:ascii="Palatino Linotype" w:hAnsi="Palatino Linotype"/>
          <w:sz w:val="18"/>
          <w:szCs w:val="22"/>
        </w:rPr>
      </w:pPr>
    </w:p>
    <w:p w:rsidR="00C82CF4" w:rsidRPr="00916637" w:rsidRDefault="00C82CF4" w:rsidP="00C82CF4">
      <w:pPr>
        <w:ind w:left="4680" w:firstLine="360"/>
        <w:jc w:val="both"/>
        <w:rPr>
          <w:rFonts w:ascii="Palatino Linotype" w:hAnsi="Palatino Linotype"/>
          <w:sz w:val="22"/>
          <w:szCs w:val="22"/>
        </w:rPr>
      </w:pPr>
      <w:r w:rsidRPr="00916637">
        <w:rPr>
          <w:rFonts w:ascii="Palatino Linotype" w:hAnsi="Palatino Linotype"/>
          <w:sz w:val="22"/>
          <w:szCs w:val="22"/>
        </w:rPr>
        <w:t xml:space="preserve">Gegeven te Willemstad, </w:t>
      </w:r>
      <w:r w:rsidR="00CB54DB">
        <w:rPr>
          <w:rFonts w:ascii="Palatino Linotype" w:hAnsi="Palatino Linotype"/>
          <w:sz w:val="22"/>
          <w:szCs w:val="22"/>
        </w:rPr>
        <w:t>13 november 2018</w:t>
      </w:r>
    </w:p>
    <w:p w:rsidR="00C82CF4" w:rsidRPr="00916637" w:rsidRDefault="00C82CF4" w:rsidP="00C82CF4">
      <w:pPr>
        <w:ind w:left="4820"/>
        <w:jc w:val="both"/>
        <w:rPr>
          <w:rFonts w:ascii="Palatino Linotype" w:hAnsi="Palatino Linotype"/>
          <w:sz w:val="22"/>
          <w:szCs w:val="22"/>
        </w:rPr>
      </w:pPr>
      <w:r w:rsidRPr="00916637">
        <w:rPr>
          <w:rFonts w:ascii="Palatino Linotype" w:hAnsi="Palatino Linotype"/>
          <w:sz w:val="22"/>
          <w:szCs w:val="22"/>
        </w:rPr>
        <w:tab/>
      </w:r>
      <w:r w:rsidRPr="00916637">
        <w:rPr>
          <w:rFonts w:ascii="Palatino Linotype" w:hAnsi="Palatino Linotype"/>
          <w:sz w:val="22"/>
          <w:szCs w:val="22"/>
        </w:rPr>
        <w:tab/>
      </w:r>
      <w:r w:rsidR="00B14095">
        <w:rPr>
          <w:rFonts w:ascii="Palatino Linotype" w:hAnsi="Palatino Linotype"/>
          <w:sz w:val="22"/>
          <w:szCs w:val="22"/>
        </w:rPr>
        <w:t xml:space="preserve">     </w:t>
      </w:r>
      <w:r w:rsidR="00CB54DB" w:rsidRPr="001E3ABA">
        <w:rPr>
          <w:rFonts w:ascii="Palatino Linotype" w:hAnsi="Palatino Linotype"/>
          <w:bCs/>
          <w:spacing w:val="-3"/>
          <w:sz w:val="22"/>
          <w:szCs w:val="22"/>
          <w:lang w:val="nl-NL"/>
        </w:rPr>
        <w:t>L.A. GEORGE-WOUT</w:t>
      </w:r>
    </w:p>
    <w:p w:rsidR="00C82CF4" w:rsidRPr="00DE594B" w:rsidRDefault="00C82CF4" w:rsidP="00C82CF4">
      <w:pPr>
        <w:jc w:val="both"/>
        <w:rPr>
          <w:rFonts w:ascii="Palatino Linotype" w:hAnsi="Palatino Linotype"/>
          <w:sz w:val="18"/>
          <w:szCs w:val="22"/>
        </w:rPr>
      </w:pPr>
    </w:p>
    <w:p w:rsidR="00C82CF4" w:rsidRPr="00916637"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Minister van Verkeer, Vervoer en </w:t>
      </w:r>
    </w:p>
    <w:p w:rsidR="00C82CF4" w:rsidRPr="00916637"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Ruimtelijke Planning, </w:t>
      </w:r>
    </w:p>
    <w:p w:rsidR="00C82CF4" w:rsidRPr="00916637" w:rsidRDefault="00B14095" w:rsidP="00C82CF4">
      <w:pPr>
        <w:jc w:val="both"/>
        <w:rPr>
          <w:rFonts w:ascii="Palatino Linotype" w:hAnsi="Palatino Linotype"/>
          <w:sz w:val="22"/>
          <w:szCs w:val="22"/>
        </w:rPr>
      </w:pPr>
      <w:r>
        <w:rPr>
          <w:rFonts w:ascii="Palatino Linotype" w:hAnsi="Palatino Linotype"/>
          <w:sz w:val="22"/>
          <w:szCs w:val="22"/>
        </w:rPr>
        <w:tab/>
      </w:r>
      <w:r w:rsidR="00987354">
        <w:rPr>
          <w:rFonts w:ascii="Palatino Linotype" w:hAnsi="Palatino Linotype"/>
          <w:sz w:val="22"/>
          <w:szCs w:val="22"/>
        </w:rPr>
        <w:t>Z.A.M. JESUS-LEITO</w:t>
      </w:r>
    </w:p>
    <w:p w:rsidR="00C82CF4" w:rsidRPr="00DE594B" w:rsidRDefault="00C82CF4" w:rsidP="00C82CF4">
      <w:pPr>
        <w:ind w:right="480"/>
        <w:jc w:val="both"/>
        <w:rPr>
          <w:rFonts w:ascii="Palatino Linotype" w:hAnsi="Palatino Linotype"/>
          <w:sz w:val="18"/>
          <w:szCs w:val="22"/>
        </w:rPr>
      </w:pPr>
    </w:p>
    <w:p w:rsidR="00C82CF4" w:rsidRPr="00916637" w:rsidRDefault="00C82CF4" w:rsidP="00C82CF4">
      <w:pPr>
        <w:ind w:right="480"/>
        <w:jc w:val="both"/>
        <w:rPr>
          <w:rFonts w:ascii="Palatino Linotype" w:hAnsi="Palatino Linotype"/>
          <w:sz w:val="22"/>
          <w:szCs w:val="22"/>
        </w:rPr>
      </w:pPr>
      <w:r w:rsidRPr="00916637">
        <w:rPr>
          <w:rFonts w:ascii="Palatino Linotype" w:hAnsi="Palatino Linotype"/>
          <w:sz w:val="22"/>
          <w:szCs w:val="22"/>
        </w:rPr>
        <w:t xml:space="preserve">Minister van Gezondheid, </w:t>
      </w:r>
    </w:p>
    <w:p w:rsidR="00C82CF4" w:rsidRPr="00916637" w:rsidRDefault="00C82CF4" w:rsidP="00C82CF4">
      <w:pPr>
        <w:ind w:right="480"/>
        <w:jc w:val="both"/>
        <w:rPr>
          <w:rFonts w:ascii="Palatino Linotype" w:hAnsi="Palatino Linotype"/>
          <w:sz w:val="22"/>
          <w:szCs w:val="22"/>
        </w:rPr>
      </w:pPr>
      <w:r w:rsidRPr="00916637">
        <w:rPr>
          <w:rFonts w:ascii="Palatino Linotype" w:hAnsi="Palatino Linotype"/>
          <w:sz w:val="22"/>
          <w:szCs w:val="22"/>
        </w:rPr>
        <w:t>Milieu en Natuur,</w:t>
      </w:r>
    </w:p>
    <w:p w:rsidR="00987354" w:rsidRPr="00916637" w:rsidRDefault="00987354" w:rsidP="0007108E">
      <w:pPr>
        <w:tabs>
          <w:tab w:val="left" w:pos="142"/>
        </w:tabs>
        <w:jc w:val="both"/>
        <w:rPr>
          <w:rFonts w:ascii="Palatino Linotype" w:hAnsi="Palatino Linotype"/>
          <w:sz w:val="22"/>
          <w:szCs w:val="22"/>
        </w:rPr>
      </w:pPr>
      <w:r>
        <w:rPr>
          <w:rFonts w:ascii="Palatino Linotype" w:hAnsi="Palatino Linotype"/>
          <w:sz w:val="22"/>
          <w:szCs w:val="22"/>
        </w:rPr>
        <w:t>S.F.C. CAMELIA-RÖMER</w:t>
      </w:r>
    </w:p>
    <w:p w:rsidR="00C82CF4" w:rsidRDefault="00C82CF4" w:rsidP="00C82CF4">
      <w:pPr>
        <w:ind w:right="480"/>
        <w:jc w:val="both"/>
        <w:rPr>
          <w:rFonts w:ascii="Palatino Linotype" w:hAnsi="Palatino Linotype" w:cs="Arial"/>
          <w:color w:val="444444"/>
          <w:sz w:val="22"/>
          <w:szCs w:val="22"/>
        </w:rPr>
      </w:pPr>
      <w:r w:rsidRPr="00987354">
        <w:rPr>
          <w:rFonts w:ascii="Palatino Linotype" w:hAnsi="Palatino Linotype" w:cs="Arial"/>
          <w:color w:val="444444"/>
          <w:sz w:val="22"/>
          <w:szCs w:val="22"/>
        </w:rPr>
        <w:tab/>
      </w:r>
      <w:r w:rsidRPr="00987354">
        <w:rPr>
          <w:rFonts w:ascii="Palatino Linotype" w:hAnsi="Palatino Linotype" w:cs="Arial"/>
          <w:color w:val="444444"/>
          <w:sz w:val="22"/>
          <w:szCs w:val="22"/>
        </w:rPr>
        <w:tab/>
      </w:r>
      <w:r w:rsidRPr="00987354">
        <w:rPr>
          <w:rFonts w:ascii="Palatino Linotype" w:hAnsi="Palatino Linotype" w:cs="Arial"/>
          <w:color w:val="444444"/>
          <w:sz w:val="22"/>
          <w:szCs w:val="22"/>
        </w:rPr>
        <w:tab/>
      </w:r>
      <w:r w:rsidRPr="00987354">
        <w:rPr>
          <w:rFonts w:ascii="Palatino Linotype" w:hAnsi="Palatino Linotype" w:cs="Arial"/>
          <w:color w:val="444444"/>
          <w:sz w:val="22"/>
          <w:szCs w:val="22"/>
        </w:rPr>
        <w:tab/>
      </w:r>
    </w:p>
    <w:p w:rsidR="00C82CF4" w:rsidRPr="00916637" w:rsidRDefault="00C82CF4" w:rsidP="00C82CF4">
      <w:pPr>
        <w:ind w:left="4831" w:right="480" w:firstLine="209"/>
        <w:jc w:val="both"/>
        <w:rPr>
          <w:rFonts w:ascii="Palatino Linotype" w:hAnsi="Palatino Linotype"/>
          <w:sz w:val="22"/>
          <w:szCs w:val="22"/>
        </w:rPr>
      </w:pPr>
      <w:r w:rsidRPr="00916637">
        <w:rPr>
          <w:rFonts w:ascii="Palatino Linotype" w:hAnsi="Palatino Linotype"/>
          <w:sz w:val="22"/>
          <w:szCs w:val="22"/>
        </w:rPr>
        <w:t>Uitgegeven de</w:t>
      </w:r>
      <w:r w:rsidR="00CB54DB">
        <w:rPr>
          <w:rFonts w:ascii="Palatino Linotype" w:hAnsi="Palatino Linotype"/>
          <w:sz w:val="22"/>
          <w:szCs w:val="22"/>
        </w:rPr>
        <w:t xml:space="preserve"> </w:t>
      </w:r>
      <w:r w:rsidR="002E044D">
        <w:rPr>
          <w:rFonts w:ascii="Palatino Linotype" w:hAnsi="Palatino Linotype"/>
          <w:sz w:val="22"/>
          <w:szCs w:val="22"/>
        </w:rPr>
        <w:t>2</w:t>
      </w:r>
      <w:r w:rsidR="00CE4E3B">
        <w:rPr>
          <w:rFonts w:ascii="Palatino Linotype" w:hAnsi="Palatino Linotype"/>
          <w:sz w:val="22"/>
          <w:szCs w:val="22"/>
        </w:rPr>
        <w:t>8</w:t>
      </w:r>
      <w:r w:rsidR="002E044D" w:rsidRPr="002E044D">
        <w:rPr>
          <w:rFonts w:ascii="Palatino Linotype" w:hAnsi="Palatino Linotype"/>
          <w:sz w:val="22"/>
          <w:szCs w:val="22"/>
          <w:vertAlign w:val="superscript"/>
        </w:rPr>
        <w:t>ste</w:t>
      </w:r>
      <w:r w:rsidR="002E044D">
        <w:rPr>
          <w:rFonts w:ascii="Palatino Linotype" w:hAnsi="Palatino Linotype"/>
          <w:sz w:val="22"/>
          <w:szCs w:val="22"/>
        </w:rPr>
        <w:t xml:space="preserve"> </w:t>
      </w:r>
      <w:r w:rsidR="0007108E">
        <w:rPr>
          <w:rFonts w:ascii="Palatino Linotype" w:hAnsi="Palatino Linotype"/>
          <w:sz w:val="22"/>
          <w:szCs w:val="22"/>
        </w:rPr>
        <w:t>d</w:t>
      </w:r>
      <w:r w:rsidR="00987354">
        <w:rPr>
          <w:rFonts w:ascii="Palatino Linotype" w:hAnsi="Palatino Linotype"/>
          <w:sz w:val="22"/>
          <w:szCs w:val="22"/>
        </w:rPr>
        <w:t>ecember 2018</w:t>
      </w:r>
    </w:p>
    <w:p w:rsidR="00C82CF4" w:rsidRPr="00916637" w:rsidRDefault="00C82CF4" w:rsidP="00C82CF4">
      <w:pPr>
        <w:ind w:left="4622" w:right="480" w:firstLine="418"/>
        <w:jc w:val="both"/>
        <w:rPr>
          <w:rFonts w:ascii="Palatino Linotype" w:hAnsi="Palatino Linotype"/>
          <w:sz w:val="22"/>
          <w:szCs w:val="22"/>
        </w:rPr>
      </w:pPr>
      <w:r w:rsidRPr="00916637">
        <w:rPr>
          <w:rFonts w:ascii="Palatino Linotype" w:hAnsi="Palatino Linotype"/>
          <w:sz w:val="22"/>
          <w:szCs w:val="22"/>
        </w:rPr>
        <w:t>De Minister van Algemene Zaken</w:t>
      </w:r>
      <w:r w:rsidR="0007108E">
        <w:rPr>
          <w:rFonts w:ascii="Palatino Linotype" w:hAnsi="Palatino Linotype"/>
          <w:sz w:val="22"/>
          <w:szCs w:val="22"/>
        </w:rPr>
        <w:t>,</w:t>
      </w:r>
    </w:p>
    <w:p w:rsidR="00C82CF4" w:rsidRPr="00916637" w:rsidRDefault="00CB54DB" w:rsidP="00C82CF4">
      <w:pPr>
        <w:jc w:val="both"/>
        <w:rPr>
          <w:rFonts w:ascii="Palatino Linotype" w:hAnsi="Palatino Linotype"/>
          <w:b/>
          <w:sz w:val="22"/>
          <w:szCs w:val="22"/>
        </w:rPr>
      </w:pPr>
      <w:r>
        <w:rPr>
          <w:rFonts w:ascii="Palatino Linotype" w:hAnsi="Palatino Linotype"/>
          <w:sz w:val="22"/>
          <w:szCs w:val="22"/>
          <w:lang w:val="nl-NL"/>
        </w:rPr>
        <w:tab/>
      </w:r>
      <w:r>
        <w:rPr>
          <w:rFonts w:ascii="Palatino Linotype" w:hAnsi="Palatino Linotype"/>
          <w:sz w:val="22"/>
          <w:szCs w:val="22"/>
          <w:lang w:val="nl-NL"/>
        </w:rPr>
        <w:tab/>
      </w:r>
      <w:r>
        <w:rPr>
          <w:rFonts w:ascii="Palatino Linotype" w:hAnsi="Palatino Linotype"/>
          <w:sz w:val="22"/>
          <w:szCs w:val="22"/>
          <w:lang w:val="nl-NL"/>
        </w:rPr>
        <w:tab/>
      </w:r>
      <w:r>
        <w:rPr>
          <w:rFonts w:ascii="Palatino Linotype" w:hAnsi="Palatino Linotype"/>
          <w:sz w:val="22"/>
          <w:szCs w:val="22"/>
          <w:lang w:val="nl-NL"/>
        </w:rPr>
        <w:tab/>
      </w:r>
      <w:r>
        <w:rPr>
          <w:rFonts w:ascii="Palatino Linotype" w:hAnsi="Palatino Linotype"/>
          <w:sz w:val="22"/>
          <w:szCs w:val="22"/>
          <w:lang w:val="nl-NL"/>
        </w:rPr>
        <w:tab/>
      </w:r>
      <w:r>
        <w:rPr>
          <w:rFonts w:ascii="Palatino Linotype" w:hAnsi="Palatino Linotype"/>
          <w:sz w:val="22"/>
          <w:szCs w:val="22"/>
          <w:lang w:val="nl-NL"/>
        </w:rPr>
        <w:tab/>
      </w:r>
      <w:r>
        <w:rPr>
          <w:rFonts w:ascii="Palatino Linotype" w:hAnsi="Palatino Linotype"/>
          <w:sz w:val="22"/>
          <w:szCs w:val="22"/>
          <w:lang w:val="nl-NL"/>
        </w:rPr>
        <w:tab/>
      </w:r>
      <w:r w:rsidR="00987354">
        <w:rPr>
          <w:rFonts w:ascii="Palatino Linotype" w:hAnsi="Palatino Linotype"/>
          <w:sz w:val="22"/>
          <w:szCs w:val="22"/>
          <w:lang w:val="nl-NL"/>
        </w:rPr>
        <w:t xml:space="preserve">        </w:t>
      </w:r>
      <w:r w:rsidRPr="00F775F4">
        <w:rPr>
          <w:rFonts w:ascii="Palatino Linotype" w:hAnsi="Palatino Linotype"/>
          <w:sz w:val="22"/>
          <w:szCs w:val="22"/>
          <w:lang w:val="nl-NL"/>
        </w:rPr>
        <w:t>E. P. RHUGGENAATH</w:t>
      </w:r>
      <w:r w:rsidRPr="00916637">
        <w:rPr>
          <w:rFonts w:ascii="Palatino Linotype" w:hAnsi="Palatino Linotype"/>
          <w:sz w:val="22"/>
          <w:szCs w:val="22"/>
        </w:rPr>
        <w:t xml:space="preserve"> </w:t>
      </w:r>
      <w:r w:rsidR="00C82CF4" w:rsidRPr="00916637">
        <w:rPr>
          <w:rFonts w:ascii="Palatino Linotype" w:hAnsi="Palatino Linotype"/>
          <w:sz w:val="22"/>
          <w:szCs w:val="22"/>
        </w:rPr>
        <w:br w:type="page"/>
      </w:r>
      <w:r w:rsidR="00C82CF4" w:rsidRPr="00916637">
        <w:rPr>
          <w:rFonts w:ascii="Palatino Linotype" w:hAnsi="Palatino Linotype"/>
          <w:b/>
          <w:sz w:val="22"/>
          <w:szCs w:val="22"/>
        </w:rPr>
        <w:lastRenderedPageBreak/>
        <w:t xml:space="preserve">NOTA VAN TOELICHTING behorende bij het Landsbesluit </w:t>
      </w:r>
      <w:r w:rsidR="00C82CF4">
        <w:rPr>
          <w:rFonts w:ascii="Palatino Linotype" w:hAnsi="Palatino Linotype"/>
          <w:b/>
          <w:sz w:val="22"/>
          <w:szCs w:val="22"/>
        </w:rPr>
        <w:t>SPAW-gebied</w:t>
      </w:r>
      <w:r w:rsidR="00C82CF4" w:rsidRPr="00916637">
        <w:rPr>
          <w:rFonts w:ascii="Palatino Linotype" w:hAnsi="Palatino Linotype"/>
          <w:b/>
          <w:sz w:val="22"/>
          <w:szCs w:val="22"/>
        </w:rPr>
        <w:t xml:space="preserve"> </w:t>
      </w:r>
      <w:r w:rsidR="00C82CF4">
        <w:rPr>
          <w:rFonts w:ascii="Palatino Linotype" w:hAnsi="Palatino Linotype"/>
          <w:b/>
          <w:sz w:val="22"/>
          <w:szCs w:val="22"/>
        </w:rPr>
        <w:t>I</w:t>
      </w:r>
    </w:p>
    <w:p w:rsidR="00C82CF4" w:rsidRPr="00916637" w:rsidRDefault="00C82CF4" w:rsidP="00C82CF4">
      <w:pPr>
        <w:jc w:val="both"/>
        <w:rPr>
          <w:rFonts w:ascii="Palatino Linotype" w:hAnsi="Palatino Linotype"/>
          <w:sz w:val="22"/>
          <w:szCs w:val="22"/>
        </w:rPr>
      </w:pPr>
    </w:p>
    <w:p w:rsidR="00C82CF4" w:rsidRPr="00DB56EB" w:rsidRDefault="00C82CF4" w:rsidP="00C82CF4">
      <w:pPr>
        <w:widowControl/>
        <w:numPr>
          <w:ilvl w:val="0"/>
          <w:numId w:val="1"/>
        </w:numPr>
        <w:ind w:left="426" w:hanging="426"/>
        <w:jc w:val="both"/>
        <w:rPr>
          <w:rFonts w:ascii="Palatino Linotype" w:hAnsi="Palatino Linotype"/>
          <w:b/>
          <w:sz w:val="22"/>
          <w:szCs w:val="22"/>
        </w:rPr>
      </w:pPr>
      <w:r w:rsidRPr="00DB56EB">
        <w:rPr>
          <w:rFonts w:ascii="Palatino Linotype" w:hAnsi="Palatino Linotype"/>
          <w:b/>
          <w:sz w:val="22"/>
          <w:szCs w:val="22"/>
        </w:rPr>
        <w:t>Algemeen deel</w:t>
      </w:r>
    </w:p>
    <w:p w:rsidR="00C82CF4" w:rsidRPr="00E41D0E" w:rsidRDefault="00C82CF4" w:rsidP="00C82CF4">
      <w:pPr>
        <w:shd w:val="clear" w:color="auto" w:fill="FFFFFF"/>
        <w:spacing w:before="100" w:beforeAutospacing="1" w:after="100" w:afterAutospacing="1" w:line="293" w:lineRule="atLeast"/>
        <w:jc w:val="both"/>
        <w:rPr>
          <w:rFonts w:ascii="Palatino Linotype" w:hAnsi="Palatino Linotype"/>
          <w:sz w:val="22"/>
          <w:szCs w:val="22"/>
        </w:rPr>
      </w:pPr>
      <w:r>
        <w:rPr>
          <w:rFonts w:ascii="Palatino Linotype" w:hAnsi="Palatino Linotype"/>
          <w:sz w:val="22"/>
          <w:szCs w:val="22"/>
        </w:rPr>
        <w:t>D</w:t>
      </w:r>
      <w:r w:rsidRPr="00E41D0E">
        <w:rPr>
          <w:rFonts w:ascii="Palatino Linotype" w:hAnsi="Palatino Linotype"/>
          <w:sz w:val="22"/>
          <w:szCs w:val="22"/>
        </w:rPr>
        <w:t xml:space="preserve">e Minister van Verkeer, Vervoer en Ruimtelijke Planning en </w:t>
      </w:r>
      <w:r>
        <w:rPr>
          <w:rFonts w:ascii="Palatino Linotype" w:hAnsi="Palatino Linotype"/>
          <w:sz w:val="22"/>
          <w:szCs w:val="22"/>
        </w:rPr>
        <w:t xml:space="preserve">de Minister </w:t>
      </w:r>
      <w:r w:rsidRPr="00E41D0E">
        <w:rPr>
          <w:rFonts w:ascii="Palatino Linotype" w:hAnsi="Palatino Linotype"/>
          <w:sz w:val="22"/>
          <w:szCs w:val="22"/>
        </w:rPr>
        <w:t>van Gezondheid, Milieu en Natuur</w:t>
      </w:r>
      <w:r>
        <w:rPr>
          <w:rFonts w:ascii="Palatino Linotype" w:hAnsi="Palatino Linotype"/>
          <w:sz w:val="22"/>
          <w:szCs w:val="22"/>
        </w:rPr>
        <w:t xml:space="preserve"> willen een SPAW-gebied instellen ter uitvoering van internationale verplichtingen.</w:t>
      </w:r>
    </w:p>
    <w:p w:rsidR="00C82CF4" w:rsidRPr="00916637" w:rsidRDefault="00C82CF4" w:rsidP="00C82CF4">
      <w:pPr>
        <w:jc w:val="both"/>
        <w:rPr>
          <w:rFonts w:ascii="Palatino Linotype" w:hAnsi="Palatino Linotype"/>
          <w:i/>
          <w:sz w:val="22"/>
          <w:szCs w:val="22"/>
        </w:rPr>
      </w:pPr>
      <w:r w:rsidRPr="00916637">
        <w:rPr>
          <w:rFonts w:ascii="Palatino Linotype" w:hAnsi="Palatino Linotype"/>
          <w:i/>
          <w:sz w:val="22"/>
          <w:szCs w:val="22"/>
        </w:rPr>
        <w:t>Schets internationale verplichtingen en wettelijk kader</w:t>
      </w:r>
    </w:p>
    <w:p w:rsidR="00C82CF4" w:rsidRPr="00916637" w:rsidRDefault="00C82CF4" w:rsidP="00C82CF4">
      <w:pPr>
        <w:jc w:val="both"/>
        <w:rPr>
          <w:rFonts w:ascii="Palatino Linotype" w:hAnsi="Palatino Linotype"/>
          <w:sz w:val="22"/>
          <w:szCs w:val="22"/>
        </w:rPr>
      </w:pPr>
      <w:r w:rsidRPr="00916637">
        <w:rPr>
          <w:rFonts w:ascii="Palatino Linotype" w:hAnsi="Palatino Linotype"/>
          <w:sz w:val="22"/>
          <w:szCs w:val="22"/>
        </w:rPr>
        <w:t>Artikel 192 van het VN-Zeerechtverdrag</w:t>
      </w:r>
      <w:r>
        <w:rPr>
          <w:rStyle w:val="FootnoteReference"/>
          <w:rFonts w:ascii="Palatino Linotype" w:hAnsi="Palatino Linotype"/>
          <w:sz w:val="22"/>
          <w:szCs w:val="22"/>
        </w:rPr>
        <w:footnoteReference w:id="7"/>
      </w:r>
      <w:r w:rsidRPr="00916637">
        <w:rPr>
          <w:rFonts w:ascii="Palatino Linotype" w:hAnsi="Palatino Linotype"/>
          <w:sz w:val="22"/>
          <w:szCs w:val="22"/>
        </w:rPr>
        <w:t xml:space="preserve"> legt een algemene verplichting aan de lidstaten op tot bescherming en behoud van </w:t>
      </w:r>
      <w:r>
        <w:rPr>
          <w:rFonts w:ascii="Palatino Linotype" w:hAnsi="Palatino Linotype"/>
          <w:sz w:val="22"/>
          <w:szCs w:val="22"/>
        </w:rPr>
        <w:t xml:space="preserve">het </w:t>
      </w:r>
      <w:r w:rsidRPr="00916637">
        <w:rPr>
          <w:rFonts w:ascii="Palatino Linotype" w:hAnsi="Palatino Linotype"/>
          <w:sz w:val="22"/>
          <w:szCs w:val="22"/>
        </w:rPr>
        <w:t xml:space="preserve">mariene </w:t>
      </w:r>
      <w:r>
        <w:rPr>
          <w:rFonts w:ascii="Palatino Linotype" w:hAnsi="Palatino Linotype"/>
          <w:sz w:val="22"/>
          <w:szCs w:val="22"/>
        </w:rPr>
        <w:t>milieu</w:t>
      </w:r>
      <w:r w:rsidRPr="00916637">
        <w:rPr>
          <w:rFonts w:ascii="Palatino Linotype" w:hAnsi="Palatino Linotype"/>
          <w:sz w:val="22"/>
          <w:szCs w:val="22"/>
        </w:rPr>
        <w:t xml:space="preserve">. </w:t>
      </w:r>
      <w:r>
        <w:rPr>
          <w:rFonts w:ascii="Palatino Linotype" w:hAnsi="Palatino Linotype"/>
          <w:sz w:val="22"/>
          <w:szCs w:val="22"/>
        </w:rPr>
        <w:t xml:space="preserve">De bescherming van soorten is daar een integraal onderdeel van. </w:t>
      </w:r>
      <w:r w:rsidRPr="00916637">
        <w:rPr>
          <w:rFonts w:ascii="Palatino Linotype" w:hAnsi="Palatino Linotype"/>
          <w:sz w:val="22"/>
          <w:szCs w:val="22"/>
        </w:rPr>
        <w:t xml:space="preserve">De bescherming van </w:t>
      </w:r>
      <w:r>
        <w:rPr>
          <w:rFonts w:ascii="Palatino Linotype" w:hAnsi="Palatino Linotype"/>
          <w:sz w:val="22"/>
          <w:szCs w:val="22"/>
        </w:rPr>
        <w:t xml:space="preserve">het ecosysteem </w:t>
      </w:r>
      <w:r w:rsidRPr="00916637">
        <w:rPr>
          <w:rFonts w:ascii="Palatino Linotype" w:hAnsi="Palatino Linotype"/>
          <w:sz w:val="22"/>
          <w:szCs w:val="22"/>
        </w:rPr>
        <w:t>waar</w:t>
      </w:r>
      <w:r>
        <w:rPr>
          <w:rFonts w:ascii="Palatino Linotype" w:hAnsi="Palatino Linotype"/>
          <w:sz w:val="22"/>
          <w:szCs w:val="22"/>
        </w:rPr>
        <w:t xml:space="preserve">in de soorten leven en waarvan zij deel uitmaken is nodig voor de bescherming van </w:t>
      </w:r>
      <w:r w:rsidRPr="00916637">
        <w:rPr>
          <w:rFonts w:ascii="Palatino Linotype" w:hAnsi="Palatino Linotype"/>
          <w:sz w:val="22"/>
          <w:szCs w:val="22"/>
        </w:rPr>
        <w:t xml:space="preserve">soorten. Een ecosysteembenadering is dan ook het uitgangspunt van de verschillende internationale verdragen, waaronder het Verdrag van Cartagena en het Biodiversiteitsverdrag. </w:t>
      </w:r>
      <w:r>
        <w:rPr>
          <w:rFonts w:ascii="Palatino Linotype" w:hAnsi="Palatino Linotype"/>
          <w:sz w:val="22"/>
          <w:szCs w:val="22"/>
        </w:rPr>
        <w:t xml:space="preserve">In de overwegingen bij </w:t>
      </w:r>
      <w:r w:rsidRPr="00916637">
        <w:rPr>
          <w:rFonts w:ascii="Palatino Linotype" w:hAnsi="Palatino Linotype"/>
          <w:sz w:val="22"/>
          <w:szCs w:val="22"/>
        </w:rPr>
        <w:t>het S</w:t>
      </w:r>
      <w:r>
        <w:rPr>
          <w:rFonts w:ascii="Palatino Linotype" w:hAnsi="Palatino Linotype"/>
          <w:sz w:val="22"/>
          <w:szCs w:val="22"/>
        </w:rPr>
        <w:t>pecially Protected Areas and Wildlife</w:t>
      </w:r>
      <w:r w:rsidRPr="00916637">
        <w:rPr>
          <w:rFonts w:ascii="Palatino Linotype" w:hAnsi="Palatino Linotype"/>
          <w:sz w:val="22"/>
          <w:szCs w:val="22"/>
        </w:rPr>
        <w:t xml:space="preserve">-protocol </w:t>
      </w:r>
      <w:r>
        <w:rPr>
          <w:rFonts w:ascii="Palatino Linotype" w:hAnsi="Palatino Linotype"/>
          <w:sz w:val="22"/>
          <w:szCs w:val="22"/>
        </w:rPr>
        <w:t>(SPAW-protocol</w:t>
      </w:r>
      <w:r>
        <w:rPr>
          <w:rStyle w:val="FootnoteReference"/>
          <w:rFonts w:ascii="Palatino Linotype" w:hAnsi="Palatino Linotype"/>
          <w:sz w:val="22"/>
          <w:szCs w:val="22"/>
        </w:rPr>
        <w:footnoteReference w:id="8"/>
      </w:r>
      <w:r>
        <w:rPr>
          <w:rFonts w:ascii="Palatino Linotype" w:hAnsi="Palatino Linotype"/>
          <w:sz w:val="22"/>
          <w:szCs w:val="22"/>
        </w:rPr>
        <w:t xml:space="preserve">)  benadrukken de noodzaak om bij de bescherming van de natuurwaarden in het Caribisch Gebied uit te gaan van het verband tussen de aan elkaar verbonden ecosystemen. </w:t>
      </w:r>
    </w:p>
    <w:p w:rsidR="00C82CF4" w:rsidRDefault="00C82CF4" w:rsidP="00C82CF4">
      <w:pPr>
        <w:jc w:val="both"/>
        <w:rPr>
          <w:rFonts w:ascii="Palatino Linotype" w:hAnsi="Palatino Linotype"/>
          <w:sz w:val="22"/>
          <w:szCs w:val="22"/>
        </w:rPr>
      </w:pPr>
    </w:p>
    <w:p w:rsidR="00C82CF4" w:rsidRPr="00916637"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Het instellen van beschermde gebieden </w:t>
      </w:r>
      <w:r>
        <w:rPr>
          <w:rFonts w:ascii="Palatino Linotype" w:hAnsi="Palatino Linotype"/>
          <w:sz w:val="22"/>
          <w:szCs w:val="22"/>
        </w:rPr>
        <w:t>voor het behoud van de natuurwaarden van het Caribisch Gebied</w:t>
      </w:r>
      <w:r w:rsidRPr="00916637">
        <w:rPr>
          <w:rFonts w:ascii="Palatino Linotype" w:hAnsi="Palatino Linotype"/>
          <w:sz w:val="22"/>
          <w:szCs w:val="22"/>
        </w:rPr>
        <w:t xml:space="preserve"> </w:t>
      </w:r>
      <w:r>
        <w:rPr>
          <w:rFonts w:ascii="Palatino Linotype" w:hAnsi="Palatino Linotype"/>
          <w:sz w:val="22"/>
          <w:szCs w:val="22"/>
        </w:rPr>
        <w:t xml:space="preserve">is een plicht van de lidstaten bij het verdrag van Cartagena en </w:t>
      </w:r>
      <w:r w:rsidRPr="00916637">
        <w:rPr>
          <w:rFonts w:ascii="Palatino Linotype" w:hAnsi="Palatino Linotype"/>
          <w:sz w:val="22"/>
          <w:szCs w:val="22"/>
        </w:rPr>
        <w:t xml:space="preserve">het </w:t>
      </w:r>
      <w:r>
        <w:rPr>
          <w:rFonts w:ascii="Palatino Linotype" w:hAnsi="Palatino Linotype"/>
          <w:sz w:val="22"/>
          <w:szCs w:val="22"/>
        </w:rPr>
        <w:t xml:space="preserve">SPAW-protocol. Het Verdrag van Cartagena is </w:t>
      </w:r>
      <w:r w:rsidRPr="00916637">
        <w:rPr>
          <w:rFonts w:ascii="Palatino Linotype" w:hAnsi="Palatino Linotype"/>
          <w:sz w:val="22"/>
          <w:szCs w:val="22"/>
        </w:rPr>
        <w:t>een regionaal marien milieu- en natuurverdrag voor het wijdere Caribisch gebied waar</w:t>
      </w:r>
      <w:r>
        <w:rPr>
          <w:rFonts w:ascii="Palatino Linotype" w:hAnsi="Palatino Linotype"/>
          <w:sz w:val="22"/>
          <w:szCs w:val="22"/>
        </w:rPr>
        <w:t>bij</w:t>
      </w:r>
      <w:r w:rsidRPr="00916637">
        <w:rPr>
          <w:rFonts w:ascii="Palatino Linotype" w:hAnsi="Palatino Linotype"/>
          <w:sz w:val="22"/>
          <w:szCs w:val="22"/>
        </w:rPr>
        <w:t xml:space="preserve"> het Koninkrijk mede namens Curaçao partij is. Het SPAW-protocol dient ter nadere uitwerking van het Verdrag van Cartagena</w:t>
      </w:r>
      <w:r>
        <w:rPr>
          <w:rFonts w:ascii="Palatino Linotype" w:hAnsi="Palatino Linotype"/>
          <w:sz w:val="22"/>
          <w:szCs w:val="22"/>
        </w:rPr>
        <w:t>. Ook het SPAW-</w:t>
      </w:r>
      <w:r w:rsidRPr="00916637">
        <w:rPr>
          <w:rFonts w:ascii="Palatino Linotype" w:hAnsi="Palatino Linotype"/>
          <w:sz w:val="22"/>
          <w:szCs w:val="22"/>
        </w:rPr>
        <w:t xml:space="preserve">protocol </w:t>
      </w:r>
      <w:r>
        <w:rPr>
          <w:rFonts w:ascii="Palatino Linotype" w:hAnsi="Palatino Linotype"/>
          <w:sz w:val="22"/>
          <w:szCs w:val="22"/>
        </w:rPr>
        <w:t xml:space="preserve">is </w:t>
      </w:r>
      <w:r w:rsidRPr="00916637">
        <w:rPr>
          <w:rFonts w:ascii="Palatino Linotype" w:hAnsi="Palatino Linotype"/>
          <w:sz w:val="22"/>
          <w:szCs w:val="22"/>
        </w:rPr>
        <w:t xml:space="preserve">door het Koninkrijk </w:t>
      </w:r>
      <w:r>
        <w:rPr>
          <w:rFonts w:ascii="Palatino Linotype" w:hAnsi="Palatino Linotype"/>
          <w:sz w:val="22"/>
          <w:szCs w:val="22"/>
        </w:rPr>
        <w:t xml:space="preserve">der Nederlanden </w:t>
      </w:r>
      <w:r w:rsidRPr="00916637">
        <w:rPr>
          <w:rFonts w:ascii="Palatino Linotype" w:hAnsi="Palatino Linotype"/>
          <w:sz w:val="22"/>
          <w:szCs w:val="22"/>
        </w:rPr>
        <w:t>voor Curaçao geratificeerd.</w:t>
      </w:r>
    </w:p>
    <w:p w:rsidR="00C82CF4" w:rsidRPr="00916637" w:rsidRDefault="00C82CF4" w:rsidP="00C82CF4">
      <w:pPr>
        <w:jc w:val="both"/>
        <w:rPr>
          <w:rFonts w:ascii="Palatino Linotype" w:hAnsi="Palatino Linotype"/>
          <w:color w:val="2F2F2F"/>
          <w:sz w:val="20"/>
        </w:rPr>
      </w:pPr>
    </w:p>
    <w:p w:rsidR="00C82CF4" w:rsidRDefault="00C82CF4" w:rsidP="00C82CF4">
      <w:pPr>
        <w:jc w:val="both"/>
        <w:rPr>
          <w:rFonts w:ascii="Palatino Linotype" w:hAnsi="Palatino Linotype"/>
          <w:sz w:val="22"/>
          <w:szCs w:val="22"/>
        </w:rPr>
      </w:pPr>
      <w:r w:rsidRPr="00E666A7">
        <w:rPr>
          <w:rFonts w:ascii="Palatino Linotype" w:hAnsi="Palatino Linotype"/>
          <w:sz w:val="22"/>
          <w:szCs w:val="22"/>
        </w:rPr>
        <w:t xml:space="preserve">De regering </w:t>
      </w:r>
      <w:r>
        <w:rPr>
          <w:rFonts w:ascii="Palatino Linotype" w:hAnsi="Palatino Linotype"/>
          <w:sz w:val="22"/>
          <w:szCs w:val="22"/>
        </w:rPr>
        <w:t xml:space="preserve">heeft een internationale verplichting </w:t>
      </w:r>
      <w:r w:rsidRPr="00E666A7">
        <w:rPr>
          <w:rFonts w:ascii="Palatino Linotype" w:hAnsi="Palatino Linotype"/>
          <w:sz w:val="22"/>
          <w:szCs w:val="22"/>
        </w:rPr>
        <w:t>om de mariene natuurwaarden van Curaçao te beschermen.</w:t>
      </w:r>
      <w:r>
        <w:rPr>
          <w:rFonts w:ascii="Palatino Linotype" w:hAnsi="Palatino Linotype"/>
          <w:sz w:val="22"/>
          <w:szCs w:val="22"/>
        </w:rPr>
        <w:t xml:space="preserve"> </w:t>
      </w:r>
      <w:r w:rsidRPr="00916637">
        <w:rPr>
          <w:rFonts w:ascii="Palatino Linotype" w:hAnsi="Palatino Linotype"/>
          <w:sz w:val="22"/>
          <w:szCs w:val="22"/>
        </w:rPr>
        <w:t xml:space="preserve">De wetgever </w:t>
      </w:r>
      <w:r>
        <w:rPr>
          <w:rFonts w:ascii="Palatino Linotype" w:hAnsi="Palatino Linotype"/>
          <w:sz w:val="22"/>
          <w:szCs w:val="22"/>
        </w:rPr>
        <w:t xml:space="preserve">heeft </w:t>
      </w:r>
      <w:r w:rsidRPr="00916637">
        <w:rPr>
          <w:rFonts w:ascii="Palatino Linotype" w:hAnsi="Palatino Linotype"/>
          <w:sz w:val="22"/>
          <w:szCs w:val="22"/>
        </w:rPr>
        <w:t>in artikel 29 van de Landsverordening maritiem beheer</w:t>
      </w:r>
      <w:r w:rsidRPr="00916637">
        <w:rPr>
          <w:rStyle w:val="FootnoteReference"/>
          <w:rFonts w:ascii="Palatino Linotype" w:hAnsi="Palatino Linotype"/>
          <w:sz w:val="22"/>
          <w:szCs w:val="22"/>
        </w:rPr>
        <w:footnoteReference w:id="9"/>
      </w:r>
      <w:r w:rsidRPr="00916637">
        <w:rPr>
          <w:rFonts w:ascii="Palatino Linotype" w:hAnsi="Palatino Linotype"/>
          <w:sz w:val="22"/>
          <w:szCs w:val="22"/>
        </w:rPr>
        <w:t xml:space="preserve"> aan de regering de bevoegdheid toegekend </w:t>
      </w:r>
      <w:r>
        <w:rPr>
          <w:rFonts w:ascii="Palatino Linotype" w:hAnsi="Palatino Linotype"/>
          <w:sz w:val="22"/>
          <w:szCs w:val="22"/>
        </w:rPr>
        <w:t xml:space="preserve">om </w:t>
      </w:r>
      <w:r w:rsidRPr="00916637">
        <w:rPr>
          <w:rFonts w:ascii="Palatino Linotype" w:hAnsi="Palatino Linotype"/>
          <w:sz w:val="22"/>
          <w:szCs w:val="22"/>
        </w:rPr>
        <w:t xml:space="preserve">gebieden </w:t>
      </w:r>
      <w:r>
        <w:rPr>
          <w:rFonts w:ascii="Palatino Linotype" w:hAnsi="Palatino Linotype"/>
          <w:sz w:val="22"/>
          <w:szCs w:val="22"/>
        </w:rPr>
        <w:t xml:space="preserve">te </w:t>
      </w:r>
      <w:r w:rsidRPr="00916637">
        <w:rPr>
          <w:rFonts w:ascii="Palatino Linotype" w:hAnsi="Palatino Linotype"/>
          <w:sz w:val="22"/>
          <w:szCs w:val="22"/>
        </w:rPr>
        <w:t>beschermen in het kader van de uitvoering van de verplichtingen ingevolge het SPAW-protocol</w:t>
      </w:r>
      <w:r>
        <w:rPr>
          <w:rFonts w:ascii="Palatino Linotype" w:hAnsi="Palatino Linotype"/>
          <w:sz w:val="22"/>
          <w:szCs w:val="22"/>
        </w:rPr>
        <w:t>. Deze toekenning</w:t>
      </w:r>
      <w:r w:rsidRPr="00916637">
        <w:rPr>
          <w:rFonts w:ascii="Palatino Linotype" w:hAnsi="Palatino Linotype"/>
          <w:sz w:val="22"/>
          <w:szCs w:val="22"/>
        </w:rPr>
        <w:t xml:space="preserve"> hangt samen met het gebruik van de territoriale zee en de exclusieve economische zone vanuit het perspectief van de scheepvaart. </w:t>
      </w:r>
      <w:r>
        <w:rPr>
          <w:rFonts w:ascii="Palatino Linotype" w:hAnsi="Palatino Linotype"/>
          <w:sz w:val="22"/>
          <w:szCs w:val="22"/>
        </w:rPr>
        <w:t xml:space="preserve">Op grond van artikel 29, eerste lid, kunnen bij landsbesluit, houdende algemene maatregelen delen van </w:t>
      </w:r>
      <w:r w:rsidRPr="00916637">
        <w:rPr>
          <w:rFonts w:ascii="Palatino Linotype" w:hAnsi="Palatino Linotype"/>
          <w:sz w:val="22"/>
          <w:szCs w:val="22"/>
        </w:rPr>
        <w:t xml:space="preserve">de territoriale zee en de exclusieve economische zone </w:t>
      </w:r>
      <w:r>
        <w:rPr>
          <w:rFonts w:ascii="Palatino Linotype" w:hAnsi="Palatino Linotype"/>
          <w:sz w:val="22"/>
          <w:szCs w:val="22"/>
        </w:rPr>
        <w:t>tot beschermd gebied worden aangewezen. Op grond van artikel 8A, derde lid, van de Landsverordening grondslagen natuurbeheer en –bescherming kunnen bij landsbesluit, houdende algemene maatregelen, regels worden gegeven ten aanzien van de soorten op bijlage III van het SPAW-protocol en ter zake van andere aangelegenheden ter uitvoering van het SPAW-protocol. Dit vormt de grondslag voor het instellen van het beschermde gebied en de aansluitende bufferzones.</w:t>
      </w:r>
    </w:p>
    <w:p w:rsidR="00C82CF4"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sz w:val="22"/>
          <w:szCs w:val="22"/>
        </w:rPr>
      </w:pPr>
      <w:r>
        <w:rPr>
          <w:rFonts w:ascii="Palatino Linotype" w:hAnsi="Palatino Linotype"/>
          <w:sz w:val="22"/>
          <w:szCs w:val="22"/>
        </w:rPr>
        <w:t xml:space="preserve">De Staten hebben </w:t>
      </w:r>
      <w:r w:rsidRPr="00916637">
        <w:rPr>
          <w:rFonts w:ascii="Palatino Linotype" w:hAnsi="Palatino Linotype"/>
          <w:sz w:val="22"/>
          <w:szCs w:val="22"/>
        </w:rPr>
        <w:t>tijdens een bijeenkomst van het Parlatino te Cuba</w:t>
      </w:r>
      <w:r>
        <w:rPr>
          <w:rFonts w:ascii="Palatino Linotype" w:hAnsi="Palatino Linotype"/>
          <w:sz w:val="22"/>
          <w:szCs w:val="22"/>
        </w:rPr>
        <w:t xml:space="preserve"> op 5 en 6 september 2014</w:t>
      </w:r>
      <w:r w:rsidRPr="00916637">
        <w:rPr>
          <w:rFonts w:ascii="Palatino Linotype" w:hAnsi="Palatino Linotype"/>
          <w:sz w:val="22"/>
          <w:szCs w:val="22"/>
        </w:rPr>
        <w:t>, een zogenaamde ‘</w:t>
      </w:r>
      <w:r w:rsidRPr="00916637">
        <w:rPr>
          <w:rFonts w:ascii="Palatino Linotype" w:hAnsi="Palatino Linotype"/>
          <w:i/>
          <w:sz w:val="22"/>
          <w:szCs w:val="22"/>
        </w:rPr>
        <w:t xml:space="preserve">Ley Marco del medioambiente marino costero, en especial los sistemas ecologicos de </w:t>
      </w:r>
      <w:r w:rsidRPr="00916637">
        <w:rPr>
          <w:rFonts w:ascii="Palatino Linotype" w:hAnsi="Palatino Linotype"/>
          <w:i/>
          <w:sz w:val="22"/>
          <w:szCs w:val="22"/>
        </w:rPr>
        <w:lastRenderedPageBreak/>
        <w:t>arecifes de coral, mangalares i praderas marinas</w:t>
      </w:r>
      <w:r w:rsidRPr="00916637">
        <w:rPr>
          <w:rFonts w:ascii="Palatino Linotype" w:hAnsi="Palatino Linotype"/>
          <w:sz w:val="22"/>
          <w:szCs w:val="22"/>
        </w:rPr>
        <w:t>’</w:t>
      </w:r>
      <w:r w:rsidRPr="00916637">
        <w:rPr>
          <w:rStyle w:val="FootnoteReference"/>
          <w:rFonts w:ascii="Palatino Linotype" w:hAnsi="Palatino Linotype"/>
          <w:sz w:val="22"/>
          <w:szCs w:val="22"/>
        </w:rPr>
        <w:footnoteReference w:id="10"/>
      </w:r>
      <w:r w:rsidRPr="00916637">
        <w:rPr>
          <w:rFonts w:ascii="Palatino Linotype" w:hAnsi="Palatino Linotype"/>
          <w:sz w:val="22"/>
          <w:szCs w:val="22"/>
        </w:rPr>
        <w:t xml:space="preserve"> ingebracht</w:t>
      </w:r>
      <w:r>
        <w:rPr>
          <w:rFonts w:ascii="Palatino Linotype" w:hAnsi="Palatino Linotype"/>
          <w:sz w:val="22"/>
          <w:szCs w:val="22"/>
        </w:rPr>
        <w:t>,</w:t>
      </w:r>
      <w:r w:rsidRPr="00916637">
        <w:rPr>
          <w:rFonts w:ascii="Palatino Linotype" w:hAnsi="Palatino Linotype"/>
          <w:sz w:val="22"/>
          <w:szCs w:val="22"/>
        </w:rPr>
        <w:t xml:space="preserve"> die met algemene stemmen is aanvaard. In deze raamwet worden de landen in het Caribisch Gebied gewezen op het grote belang van de bescherming van mariene ecosystemen, in het bijzonder de koraalriffen, mangroves en zeegrasvelden. Deze mariene ecosystemen vormen broedplaatsen voor allerlei andere organismen die weer van belang zijn voor onder</w:t>
      </w:r>
      <w:r>
        <w:rPr>
          <w:rFonts w:ascii="Palatino Linotype" w:hAnsi="Palatino Linotype"/>
          <w:sz w:val="22"/>
          <w:szCs w:val="22"/>
        </w:rPr>
        <w:t xml:space="preserve"> </w:t>
      </w:r>
      <w:r w:rsidRPr="00916637">
        <w:rPr>
          <w:rFonts w:ascii="Palatino Linotype" w:hAnsi="Palatino Linotype"/>
          <w:sz w:val="22"/>
          <w:szCs w:val="22"/>
        </w:rPr>
        <w:t>meer de kustvisserij, maar ook voor de kustbescherming en het (duik)toerisme. De voortrekkersrol die door de Staten in deze is genomen, wordt door de regering erkend en met dit landsbesluit wordt een concrete stap gezet ter bewerkstelliging van de door de Staten voorziene ontwikkeling van de ecologie van Curaçao.</w:t>
      </w:r>
    </w:p>
    <w:p w:rsidR="00C82CF4" w:rsidRDefault="00C82CF4" w:rsidP="00C82CF4">
      <w:pPr>
        <w:jc w:val="both"/>
        <w:rPr>
          <w:rFonts w:ascii="Palatino Linotype" w:hAnsi="Palatino Linotype"/>
          <w:sz w:val="22"/>
          <w:szCs w:val="22"/>
        </w:rPr>
      </w:pPr>
    </w:p>
    <w:p w:rsidR="00C82CF4" w:rsidRPr="00E666A7" w:rsidRDefault="00C82CF4" w:rsidP="00C82CF4">
      <w:pPr>
        <w:jc w:val="both"/>
        <w:rPr>
          <w:rFonts w:ascii="Palatino Linotype" w:hAnsi="Palatino Linotype"/>
          <w:sz w:val="22"/>
          <w:szCs w:val="22"/>
        </w:rPr>
      </w:pPr>
      <w:r>
        <w:rPr>
          <w:rFonts w:ascii="Palatino Linotype" w:hAnsi="Palatino Linotype"/>
          <w:sz w:val="22"/>
          <w:szCs w:val="22"/>
        </w:rPr>
        <w:t xml:space="preserve">In 2015 is de regering ook </w:t>
      </w:r>
      <w:r w:rsidRPr="00E666A7">
        <w:rPr>
          <w:rFonts w:ascii="Palatino Linotype" w:hAnsi="Palatino Linotype"/>
          <w:sz w:val="22"/>
          <w:szCs w:val="22"/>
        </w:rPr>
        <w:t xml:space="preserve">een samenwerking aangegaan met het Amerikaanse Waitt Instituut ter vaststelling van een oceaanbeleid en ter implementatie hiervan. Een concept beleidsplan “Recommendations for Curaçao Sustainable Ocean Policy” is op 16 juli 2016 door het Waitt Institute opgeleverd. Een van de aanbevelingen is de instelling van een </w:t>
      </w:r>
      <w:r>
        <w:rPr>
          <w:rFonts w:ascii="Palatino Linotype" w:hAnsi="Palatino Linotype"/>
          <w:sz w:val="22"/>
          <w:szCs w:val="22"/>
        </w:rPr>
        <w:t>beschermd gebied</w:t>
      </w:r>
      <w:r w:rsidRPr="00E666A7">
        <w:rPr>
          <w:rFonts w:ascii="Palatino Linotype" w:hAnsi="Palatino Linotype"/>
          <w:sz w:val="22"/>
          <w:szCs w:val="22"/>
        </w:rPr>
        <w:t>.</w:t>
      </w:r>
    </w:p>
    <w:p w:rsidR="00C82CF4" w:rsidRDefault="00C82CF4" w:rsidP="00C82CF4">
      <w:pPr>
        <w:jc w:val="both"/>
        <w:rPr>
          <w:rFonts w:ascii="Palatino Linotype" w:hAnsi="Palatino Linotype"/>
          <w:color w:val="2F2F2F"/>
          <w:sz w:val="22"/>
          <w:szCs w:val="22"/>
        </w:rPr>
      </w:pPr>
    </w:p>
    <w:p w:rsidR="00C82CF4" w:rsidRDefault="00C82CF4" w:rsidP="00C82CF4">
      <w:pPr>
        <w:jc w:val="both"/>
        <w:rPr>
          <w:rFonts w:ascii="Palatino Linotype" w:hAnsi="Palatino Linotype"/>
          <w:color w:val="212121"/>
          <w:sz w:val="22"/>
          <w:szCs w:val="22"/>
          <w:shd w:val="clear" w:color="auto" w:fill="FFFFFF"/>
        </w:rPr>
      </w:pPr>
      <w:r w:rsidRPr="00916637">
        <w:rPr>
          <w:rFonts w:ascii="Palatino Linotype" w:hAnsi="Palatino Linotype"/>
          <w:color w:val="212121"/>
          <w:sz w:val="22"/>
          <w:szCs w:val="22"/>
          <w:shd w:val="clear" w:color="auto" w:fill="FFFFFF"/>
        </w:rPr>
        <w:t>Met het aan</w:t>
      </w:r>
      <w:r>
        <w:rPr>
          <w:rFonts w:ascii="Palatino Linotype" w:hAnsi="Palatino Linotype"/>
          <w:color w:val="212121"/>
          <w:sz w:val="22"/>
          <w:szCs w:val="22"/>
          <w:shd w:val="clear" w:color="auto" w:fill="FFFFFF"/>
        </w:rPr>
        <w:t>wijzen</w:t>
      </w:r>
      <w:r w:rsidRPr="00916637">
        <w:rPr>
          <w:rFonts w:ascii="Palatino Linotype" w:hAnsi="Palatino Linotype"/>
          <w:color w:val="212121"/>
          <w:sz w:val="22"/>
          <w:szCs w:val="22"/>
          <w:shd w:val="clear" w:color="auto" w:fill="FFFFFF"/>
        </w:rPr>
        <w:t xml:space="preserve"> van het </w:t>
      </w:r>
      <w:r>
        <w:rPr>
          <w:rFonts w:ascii="Palatino Linotype" w:hAnsi="Palatino Linotype"/>
          <w:color w:val="212121"/>
          <w:sz w:val="22"/>
          <w:szCs w:val="22"/>
          <w:shd w:val="clear" w:color="auto" w:fill="FFFFFF"/>
        </w:rPr>
        <w:t>SPAW-gebied</w:t>
      </w:r>
      <w:r w:rsidRPr="00916637">
        <w:rPr>
          <w:rFonts w:ascii="Palatino Linotype" w:hAnsi="Palatino Linotype"/>
          <w:color w:val="212121"/>
          <w:sz w:val="22"/>
          <w:szCs w:val="22"/>
          <w:shd w:val="clear" w:color="auto" w:fill="FFFFFF"/>
        </w:rPr>
        <w:t xml:space="preserve"> </w:t>
      </w:r>
      <w:r>
        <w:rPr>
          <w:rFonts w:ascii="Palatino Linotype" w:hAnsi="Palatino Linotype"/>
          <w:color w:val="212121"/>
          <w:sz w:val="22"/>
          <w:szCs w:val="22"/>
          <w:shd w:val="clear" w:color="auto" w:fill="FFFFFF"/>
        </w:rPr>
        <w:t xml:space="preserve">I </w:t>
      </w:r>
      <w:r w:rsidRPr="00916637">
        <w:rPr>
          <w:rFonts w:ascii="Palatino Linotype" w:hAnsi="Palatino Linotype"/>
          <w:color w:val="212121"/>
          <w:sz w:val="22"/>
          <w:szCs w:val="22"/>
          <w:shd w:val="clear" w:color="auto" w:fill="FFFFFF"/>
        </w:rPr>
        <w:t>als beschermd gebied</w:t>
      </w:r>
      <w:r>
        <w:rPr>
          <w:rFonts w:ascii="Palatino Linotype" w:hAnsi="Palatino Linotype"/>
          <w:color w:val="212121"/>
          <w:sz w:val="22"/>
          <w:szCs w:val="22"/>
          <w:shd w:val="clear" w:color="auto" w:fill="FFFFFF"/>
        </w:rPr>
        <w:t>,</w:t>
      </w:r>
      <w:r w:rsidRPr="00916637">
        <w:rPr>
          <w:rFonts w:ascii="Palatino Linotype" w:hAnsi="Palatino Linotype"/>
          <w:color w:val="212121"/>
          <w:sz w:val="22"/>
          <w:szCs w:val="22"/>
          <w:shd w:val="clear" w:color="auto" w:fill="FFFFFF"/>
        </w:rPr>
        <w:t xml:space="preserve"> als bedoeld in </w:t>
      </w:r>
      <w:r>
        <w:rPr>
          <w:rFonts w:ascii="Palatino Linotype" w:hAnsi="Palatino Linotype"/>
          <w:color w:val="212121"/>
          <w:sz w:val="22"/>
          <w:szCs w:val="22"/>
          <w:shd w:val="clear" w:color="auto" w:fill="FFFFFF"/>
        </w:rPr>
        <w:t xml:space="preserve">artikel 4 van </w:t>
      </w:r>
      <w:r w:rsidRPr="00916637">
        <w:rPr>
          <w:rFonts w:ascii="Palatino Linotype" w:hAnsi="Palatino Linotype"/>
          <w:color w:val="212121"/>
          <w:sz w:val="22"/>
          <w:szCs w:val="22"/>
          <w:shd w:val="clear" w:color="auto" w:fill="FFFFFF"/>
        </w:rPr>
        <w:t>het SPAW-protocol</w:t>
      </w:r>
      <w:r>
        <w:rPr>
          <w:rFonts w:ascii="Palatino Linotype" w:hAnsi="Palatino Linotype"/>
          <w:color w:val="212121"/>
          <w:sz w:val="22"/>
          <w:szCs w:val="22"/>
          <w:shd w:val="clear" w:color="auto" w:fill="FFFFFF"/>
        </w:rPr>
        <w:t>,</w:t>
      </w:r>
      <w:r w:rsidRPr="00916637">
        <w:rPr>
          <w:rFonts w:ascii="Palatino Linotype" w:hAnsi="Palatino Linotype"/>
          <w:color w:val="212121"/>
          <w:sz w:val="22"/>
          <w:szCs w:val="22"/>
          <w:shd w:val="clear" w:color="auto" w:fill="FFFFFF"/>
        </w:rPr>
        <w:t xml:space="preserve"> treedt Curaçao toe tot een groeiend netwerk van partners in het Caribisch Gebied, dat actief de bescherming en het behoud van dit unieke gebied voorstaa</w:t>
      </w:r>
      <w:r>
        <w:rPr>
          <w:rFonts w:ascii="Palatino Linotype" w:hAnsi="Palatino Linotype"/>
          <w:color w:val="212121"/>
          <w:sz w:val="22"/>
          <w:szCs w:val="22"/>
          <w:shd w:val="clear" w:color="auto" w:fill="FFFFFF"/>
        </w:rPr>
        <w:t>t</w:t>
      </w:r>
      <w:r w:rsidRPr="00916637">
        <w:rPr>
          <w:rFonts w:ascii="Palatino Linotype" w:hAnsi="Palatino Linotype"/>
          <w:color w:val="212121"/>
          <w:sz w:val="22"/>
          <w:szCs w:val="22"/>
          <w:shd w:val="clear" w:color="auto" w:fill="FFFFFF"/>
        </w:rPr>
        <w:t xml:space="preserve">. Aan het deelnemen aan dit netwerk zijn meerdere voordelen verbonden. Onder meer op het gebied van de bevordering van wetenschappelijk onderzoek, maar ook </w:t>
      </w:r>
      <w:r>
        <w:rPr>
          <w:rFonts w:ascii="Palatino Linotype" w:hAnsi="Palatino Linotype"/>
          <w:color w:val="212121"/>
          <w:sz w:val="22"/>
          <w:szCs w:val="22"/>
          <w:shd w:val="clear" w:color="auto" w:fill="FFFFFF"/>
        </w:rPr>
        <w:t xml:space="preserve">op het gebied van </w:t>
      </w:r>
      <w:r w:rsidRPr="00916637">
        <w:rPr>
          <w:rFonts w:ascii="Palatino Linotype" w:hAnsi="Palatino Linotype"/>
          <w:color w:val="212121"/>
          <w:sz w:val="22"/>
          <w:szCs w:val="22"/>
          <w:shd w:val="clear" w:color="auto" w:fill="FFFFFF"/>
        </w:rPr>
        <w:t>toerisme. De bescherming en het behoud van ecologische waarden is van cultureel en economisch belang. De ecologisc</w:t>
      </w:r>
      <w:r>
        <w:rPr>
          <w:rFonts w:ascii="Palatino Linotype" w:hAnsi="Palatino Linotype"/>
          <w:color w:val="212121"/>
          <w:sz w:val="22"/>
          <w:szCs w:val="22"/>
          <w:shd w:val="clear" w:color="auto" w:fill="FFFFFF"/>
        </w:rPr>
        <w:t>he karakteristieken van Curaçao dragen</w:t>
      </w:r>
      <w:r w:rsidRPr="00916637">
        <w:rPr>
          <w:rFonts w:ascii="Palatino Linotype" w:hAnsi="Palatino Linotype"/>
          <w:color w:val="212121"/>
          <w:sz w:val="22"/>
          <w:szCs w:val="22"/>
          <w:shd w:val="clear" w:color="auto" w:fill="FFFFFF"/>
        </w:rPr>
        <w:t xml:space="preserve"> </w:t>
      </w:r>
      <w:r>
        <w:rPr>
          <w:rFonts w:ascii="Palatino Linotype" w:hAnsi="Palatino Linotype"/>
          <w:color w:val="212121"/>
          <w:sz w:val="22"/>
          <w:szCs w:val="22"/>
          <w:shd w:val="clear" w:color="auto" w:fill="FFFFFF"/>
        </w:rPr>
        <w:t xml:space="preserve">bij aan </w:t>
      </w:r>
      <w:r w:rsidRPr="00916637">
        <w:rPr>
          <w:rFonts w:ascii="Palatino Linotype" w:hAnsi="Palatino Linotype"/>
          <w:color w:val="212121"/>
          <w:sz w:val="22"/>
          <w:szCs w:val="22"/>
          <w:shd w:val="clear" w:color="auto" w:fill="FFFFFF"/>
        </w:rPr>
        <w:t xml:space="preserve">de leefbaarheid </w:t>
      </w:r>
      <w:r>
        <w:rPr>
          <w:rFonts w:ascii="Palatino Linotype" w:hAnsi="Palatino Linotype"/>
          <w:color w:val="212121"/>
          <w:sz w:val="22"/>
          <w:szCs w:val="22"/>
          <w:shd w:val="clear" w:color="auto" w:fill="FFFFFF"/>
        </w:rPr>
        <w:t xml:space="preserve">en de economische ontwikkeling </w:t>
      </w:r>
      <w:r w:rsidRPr="00916637">
        <w:rPr>
          <w:rFonts w:ascii="Palatino Linotype" w:hAnsi="Palatino Linotype"/>
          <w:color w:val="212121"/>
          <w:sz w:val="22"/>
          <w:szCs w:val="22"/>
          <w:shd w:val="clear" w:color="auto" w:fill="FFFFFF"/>
        </w:rPr>
        <w:t xml:space="preserve">van het eiland. </w:t>
      </w:r>
    </w:p>
    <w:p w:rsidR="00C82CF4" w:rsidRDefault="00C82CF4" w:rsidP="00C82CF4">
      <w:pPr>
        <w:jc w:val="both"/>
        <w:rPr>
          <w:rFonts w:ascii="Palatino Linotype" w:hAnsi="Palatino Linotype"/>
          <w:color w:val="212121"/>
          <w:sz w:val="22"/>
          <w:szCs w:val="22"/>
          <w:shd w:val="clear" w:color="auto" w:fill="FFFFFF"/>
        </w:rPr>
      </w:pPr>
    </w:p>
    <w:p w:rsidR="00C82CF4" w:rsidRPr="00E666A7" w:rsidRDefault="00C82CF4" w:rsidP="00C82CF4">
      <w:pPr>
        <w:jc w:val="both"/>
        <w:rPr>
          <w:rFonts w:ascii="Palatino Linotype" w:hAnsi="Palatino Linotype"/>
          <w:sz w:val="22"/>
          <w:szCs w:val="22"/>
          <w:shd w:val="clear" w:color="auto" w:fill="FFFFFF"/>
        </w:rPr>
      </w:pPr>
      <w:r w:rsidRPr="00E666A7">
        <w:rPr>
          <w:rFonts w:ascii="Palatino Linotype" w:hAnsi="Palatino Linotype"/>
          <w:sz w:val="22"/>
          <w:szCs w:val="22"/>
        </w:rPr>
        <w:t>Bij totstandkoming van onderhavig beschermd gebied en verdere uitvoering van bovenvermelde initiatieven wordt voor het mariene deel van Curaçao grotendeels voldaan aan de strategische doelstelling C van de Aichi Biodiversity targets</w:t>
      </w:r>
      <w:r w:rsidRPr="00E666A7">
        <w:rPr>
          <w:rStyle w:val="FootnoteReference"/>
          <w:rFonts w:ascii="Palatino Linotype" w:hAnsi="Palatino Linotype"/>
          <w:sz w:val="22"/>
          <w:szCs w:val="22"/>
        </w:rPr>
        <w:footnoteReference w:id="11"/>
      </w:r>
      <w:r w:rsidRPr="00E666A7">
        <w:rPr>
          <w:rFonts w:ascii="Palatino Linotype" w:hAnsi="Palatino Linotype"/>
          <w:sz w:val="22"/>
          <w:szCs w:val="22"/>
        </w:rPr>
        <w:t xml:space="preserve">. </w:t>
      </w:r>
      <w:r>
        <w:rPr>
          <w:rFonts w:ascii="Palatino Linotype" w:hAnsi="Palatino Linotype"/>
          <w:sz w:val="22"/>
          <w:szCs w:val="22"/>
        </w:rPr>
        <w:t>Ook i</w:t>
      </w:r>
      <w:r w:rsidRPr="00916637">
        <w:rPr>
          <w:rFonts w:ascii="Palatino Linotype" w:hAnsi="Palatino Linotype"/>
          <w:sz w:val="22"/>
          <w:szCs w:val="22"/>
        </w:rPr>
        <w:t xml:space="preserve">n de </w:t>
      </w:r>
      <w:r>
        <w:rPr>
          <w:rFonts w:ascii="Palatino Linotype" w:hAnsi="Palatino Linotype"/>
          <w:sz w:val="22"/>
          <w:szCs w:val="22"/>
        </w:rPr>
        <w:t>L</w:t>
      </w:r>
      <w:r w:rsidRPr="00916637">
        <w:rPr>
          <w:rFonts w:ascii="Palatino Linotype" w:hAnsi="Palatino Linotype"/>
          <w:sz w:val="22"/>
          <w:szCs w:val="22"/>
        </w:rPr>
        <w:t>andsverordening grondslagen natuurbeheer- en beschermin</w:t>
      </w:r>
      <w:r>
        <w:rPr>
          <w:rFonts w:ascii="Palatino Linotype" w:hAnsi="Palatino Linotype"/>
          <w:sz w:val="22"/>
          <w:szCs w:val="22"/>
        </w:rPr>
        <w:t>g</w:t>
      </w:r>
      <w:r w:rsidRPr="00916637">
        <w:rPr>
          <w:rStyle w:val="FootnoteReference"/>
          <w:rFonts w:ascii="Palatino Linotype" w:hAnsi="Palatino Linotype"/>
          <w:sz w:val="22"/>
          <w:szCs w:val="22"/>
        </w:rPr>
        <w:footnoteReference w:id="12"/>
      </w:r>
      <w:r w:rsidRPr="00916637">
        <w:rPr>
          <w:rFonts w:ascii="Palatino Linotype" w:hAnsi="Palatino Linotype"/>
          <w:sz w:val="22"/>
          <w:szCs w:val="22"/>
        </w:rPr>
        <w:t xml:space="preserve"> wordt uitvoering gegeven aan het SPAW-protocol.</w:t>
      </w:r>
      <w:r>
        <w:rPr>
          <w:rFonts w:ascii="Palatino Linotype" w:hAnsi="Palatino Linotype"/>
          <w:sz w:val="22"/>
          <w:szCs w:val="22"/>
        </w:rPr>
        <w:t xml:space="preserve"> </w:t>
      </w:r>
      <w:r>
        <w:rPr>
          <w:rFonts w:ascii="Palatino Linotype" w:hAnsi="Palatino Linotype"/>
          <w:sz w:val="22"/>
          <w:szCs w:val="22"/>
          <w:shd w:val="clear" w:color="auto" w:fill="FFFFFF"/>
        </w:rPr>
        <w:t>D</w:t>
      </w:r>
      <w:r w:rsidRPr="00E666A7">
        <w:rPr>
          <w:rFonts w:ascii="Palatino Linotype" w:hAnsi="Palatino Linotype"/>
          <w:sz w:val="22"/>
          <w:szCs w:val="22"/>
          <w:shd w:val="clear" w:color="auto" w:fill="FFFFFF"/>
        </w:rPr>
        <w:t xml:space="preserve">e internationale verplichting tot bescherming van soorten op basis van het SPAW-protocol </w:t>
      </w:r>
      <w:r>
        <w:rPr>
          <w:rFonts w:ascii="Palatino Linotype" w:hAnsi="Palatino Linotype"/>
          <w:sz w:val="22"/>
          <w:szCs w:val="22"/>
          <w:shd w:val="clear" w:color="auto" w:fill="FFFFFF"/>
        </w:rPr>
        <w:t xml:space="preserve">is </w:t>
      </w:r>
      <w:r w:rsidRPr="00E666A7">
        <w:rPr>
          <w:rFonts w:ascii="Palatino Linotype" w:hAnsi="Palatino Linotype"/>
          <w:sz w:val="22"/>
          <w:szCs w:val="22"/>
          <w:shd w:val="clear" w:color="auto" w:fill="FFFFFF"/>
        </w:rPr>
        <w:t>geheel geïmplementeerd in de Landsverordening grondslagen natuurbeheer- en bescherming. Artikel 8A</w:t>
      </w:r>
      <w:r>
        <w:rPr>
          <w:rFonts w:ascii="Palatino Linotype" w:hAnsi="Palatino Linotype"/>
          <w:sz w:val="22"/>
          <w:szCs w:val="22"/>
          <w:shd w:val="clear" w:color="auto" w:fill="FFFFFF"/>
        </w:rPr>
        <w:t>, eerste en tweede lid,</w:t>
      </w:r>
      <w:r w:rsidRPr="00E666A7">
        <w:rPr>
          <w:rFonts w:ascii="Palatino Linotype" w:hAnsi="Palatino Linotype"/>
          <w:sz w:val="22"/>
          <w:szCs w:val="22"/>
          <w:shd w:val="clear" w:color="auto" w:fill="FFFFFF"/>
        </w:rPr>
        <w:t xml:space="preserve"> bevat immers een verbod op het op enige wijze vernietigen of verstoren van de soorten genoemd in bijlagen I en II bij het SPAW-protocol. Dit verbod is geldend recht. Het instellen van het beschermd gebied doet aan deze maatregel niet af. </w:t>
      </w:r>
    </w:p>
    <w:p w:rsidR="00C82CF4" w:rsidRDefault="00C82CF4" w:rsidP="00C82CF4">
      <w:pPr>
        <w:jc w:val="both"/>
        <w:rPr>
          <w:rFonts w:ascii="Palatino Linotype" w:hAnsi="Palatino Linotype"/>
          <w:i/>
          <w:sz w:val="22"/>
          <w:szCs w:val="22"/>
        </w:rPr>
      </w:pPr>
    </w:p>
    <w:p w:rsidR="00C82CF4" w:rsidRPr="00DB56EB" w:rsidRDefault="00C82CF4" w:rsidP="00C82CF4">
      <w:pPr>
        <w:jc w:val="both"/>
        <w:rPr>
          <w:rFonts w:ascii="Palatino Linotype" w:hAnsi="Palatino Linotype"/>
          <w:i/>
          <w:sz w:val="22"/>
          <w:szCs w:val="22"/>
        </w:rPr>
      </w:pPr>
      <w:r>
        <w:rPr>
          <w:rFonts w:ascii="Palatino Linotype" w:hAnsi="Palatino Linotype"/>
          <w:i/>
          <w:sz w:val="22"/>
          <w:szCs w:val="22"/>
        </w:rPr>
        <w:t>Instellen SPAW-gebied I</w:t>
      </w:r>
    </w:p>
    <w:p w:rsidR="00C82CF4" w:rsidRPr="00916637" w:rsidRDefault="00C82CF4" w:rsidP="00C82CF4">
      <w:pPr>
        <w:jc w:val="both"/>
        <w:rPr>
          <w:rFonts w:ascii="Palatino Linotype" w:hAnsi="Palatino Linotype"/>
          <w:sz w:val="22"/>
          <w:szCs w:val="22"/>
        </w:rPr>
      </w:pPr>
      <w:r>
        <w:rPr>
          <w:rFonts w:ascii="Palatino Linotype" w:hAnsi="Palatino Linotype"/>
          <w:sz w:val="22"/>
          <w:szCs w:val="22"/>
        </w:rPr>
        <w:t xml:space="preserve">Met dit landsbesluit wordt een gebied aangewezen om te voldoen aan het SPAW-protocol. Het gebied loopt vanaf de westelijke punt van de Caracasbaai langs de kust naar het oosten van het land en gaat daarna nog de hoek om bij Oostpunt en loopt nog door naar het noordwesten. De lengte van het gebied komt ongeveer overeen met het bestaande informele onderwaterpark. Het gebied heeft een breedte van 100 meter gemeten vanaf de laagwaterlijn. Binnen deze 100 meter liggen de koraalriffen. </w:t>
      </w:r>
      <w:r w:rsidRPr="00916637">
        <w:rPr>
          <w:rFonts w:ascii="Palatino Linotype" w:hAnsi="Palatino Linotype"/>
          <w:sz w:val="22"/>
          <w:szCs w:val="22"/>
        </w:rPr>
        <w:t xml:space="preserve">De keuze om als eerste de wateren langs de zuidoostkant van het eiland tot beschermd gebied aan te wijzen </w:t>
      </w:r>
      <w:r>
        <w:rPr>
          <w:rFonts w:ascii="Palatino Linotype" w:hAnsi="Palatino Linotype"/>
          <w:sz w:val="22"/>
          <w:szCs w:val="22"/>
        </w:rPr>
        <w:t xml:space="preserve">is gebaseerd op </w:t>
      </w:r>
      <w:r w:rsidRPr="00916637">
        <w:rPr>
          <w:rFonts w:ascii="Palatino Linotype" w:hAnsi="Palatino Linotype"/>
          <w:sz w:val="22"/>
          <w:szCs w:val="22"/>
        </w:rPr>
        <w:t xml:space="preserve">de uitstekende conditie van de koraalriffen die hier </w:t>
      </w:r>
      <w:r>
        <w:rPr>
          <w:rFonts w:ascii="Palatino Linotype" w:hAnsi="Palatino Linotype"/>
          <w:sz w:val="22"/>
          <w:szCs w:val="22"/>
        </w:rPr>
        <w:t xml:space="preserve">liggen. Deze gebieden hebben een belangrijke functie </w:t>
      </w:r>
      <w:r w:rsidRPr="00916637">
        <w:rPr>
          <w:rFonts w:ascii="Palatino Linotype" w:hAnsi="Palatino Linotype"/>
          <w:sz w:val="22"/>
          <w:szCs w:val="22"/>
        </w:rPr>
        <w:t xml:space="preserve">als “broedkamer” voor soorten die </w:t>
      </w:r>
      <w:r w:rsidRPr="00916637">
        <w:rPr>
          <w:rFonts w:ascii="Palatino Linotype" w:hAnsi="Palatino Linotype"/>
          <w:sz w:val="22"/>
          <w:szCs w:val="22"/>
        </w:rPr>
        <w:lastRenderedPageBreak/>
        <w:t xml:space="preserve">elders op </w:t>
      </w:r>
      <w:r>
        <w:rPr>
          <w:rFonts w:ascii="Palatino Linotype" w:hAnsi="Palatino Linotype"/>
          <w:sz w:val="22"/>
          <w:szCs w:val="22"/>
        </w:rPr>
        <w:t xml:space="preserve">de koraalriffen van </w:t>
      </w:r>
      <w:r w:rsidRPr="00916637">
        <w:rPr>
          <w:rFonts w:ascii="Palatino Linotype" w:hAnsi="Palatino Linotype"/>
          <w:sz w:val="22"/>
          <w:szCs w:val="22"/>
        </w:rPr>
        <w:t>Curaçao terecht komen. Wetenschappelijk onderzoek heeft uitgewezen dat het koraalrifecosysteem</w:t>
      </w:r>
      <w:r w:rsidRPr="00916637">
        <w:rPr>
          <w:rFonts w:ascii="Palatino Linotype" w:hAnsi="Palatino Linotype"/>
          <w:b/>
          <w:sz w:val="22"/>
          <w:szCs w:val="22"/>
        </w:rPr>
        <w:t xml:space="preserve"> </w:t>
      </w:r>
      <w:r w:rsidRPr="00916637">
        <w:rPr>
          <w:rFonts w:ascii="Palatino Linotype" w:hAnsi="Palatino Linotype"/>
          <w:sz w:val="22"/>
          <w:szCs w:val="22"/>
        </w:rPr>
        <w:t xml:space="preserve">dat middels het </w:t>
      </w:r>
      <w:r>
        <w:rPr>
          <w:rFonts w:ascii="Palatino Linotype" w:hAnsi="Palatino Linotype"/>
          <w:sz w:val="22"/>
          <w:szCs w:val="22"/>
        </w:rPr>
        <w:t>SPAW-gebied</w:t>
      </w:r>
      <w:r w:rsidRPr="00916637">
        <w:rPr>
          <w:rFonts w:ascii="Palatino Linotype" w:hAnsi="Palatino Linotype"/>
          <w:sz w:val="22"/>
          <w:szCs w:val="22"/>
        </w:rPr>
        <w:t xml:space="preserve"> </w:t>
      </w:r>
      <w:r>
        <w:rPr>
          <w:rFonts w:ascii="Palatino Linotype" w:hAnsi="Palatino Linotype"/>
          <w:sz w:val="22"/>
          <w:szCs w:val="22"/>
        </w:rPr>
        <w:t>I</w:t>
      </w:r>
      <w:r w:rsidRPr="00916637">
        <w:rPr>
          <w:rFonts w:ascii="Palatino Linotype" w:hAnsi="Palatino Linotype"/>
          <w:sz w:val="22"/>
          <w:szCs w:val="22"/>
        </w:rPr>
        <w:t xml:space="preserve"> beschermd z</w:t>
      </w:r>
      <w:r>
        <w:rPr>
          <w:rFonts w:ascii="Palatino Linotype" w:hAnsi="Palatino Linotype"/>
          <w:sz w:val="22"/>
          <w:szCs w:val="22"/>
        </w:rPr>
        <w:t>al</w:t>
      </w:r>
      <w:r w:rsidRPr="00916637">
        <w:rPr>
          <w:rFonts w:ascii="Palatino Linotype" w:hAnsi="Palatino Linotype"/>
          <w:sz w:val="22"/>
          <w:szCs w:val="22"/>
        </w:rPr>
        <w:t xml:space="preserve"> worden tot de beste van het Caribisch</w:t>
      </w:r>
      <w:r>
        <w:rPr>
          <w:rFonts w:ascii="Palatino Linotype" w:hAnsi="Palatino Linotype"/>
          <w:sz w:val="22"/>
          <w:szCs w:val="22"/>
        </w:rPr>
        <w:t>e</w:t>
      </w:r>
      <w:r w:rsidRPr="00916637">
        <w:rPr>
          <w:rFonts w:ascii="Palatino Linotype" w:hAnsi="Palatino Linotype"/>
          <w:sz w:val="22"/>
          <w:szCs w:val="22"/>
        </w:rPr>
        <w:t xml:space="preserve"> gebied </w:t>
      </w:r>
      <w:r>
        <w:rPr>
          <w:rFonts w:ascii="Palatino Linotype" w:hAnsi="Palatino Linotype"/>
          <w:sz w:val="22"/>
          <w:szCs w:val="22"/>
        </w:rPr>
        <w:t xml:space="preserve">behoort </w:t>
      </w:r>
      <w:r w:rsidRPr="00916637">
        <w:rPr>
          <w:rFonts w:ascii="Palatino Linotype" w:hAnsi="Palatino Linotype"/>
          <w:sz w:val="22"/>
          <w:szCs w:val="22"/>
        </w:rPr>
        <w:t>en zelfs in kwaliteit toeneemt. Verwezen wordt naar een van de vele wetenschappelijke publicaties: “</w:t>
      </w:r>
      <w:r w:rsidRPr="00916637">
        <w:rPr>
          <w:rFonts w:ascii="Palatino Linotype" w:hAnsi="Palatino Linotype"/>
          <w:i/>
          <w:sz w:val="22"/>
          <w:szCs w:val="22"/>
        </w:rPr>
        <w:t>The current state of Curaçao's Coral Reefs</w:t>
      </w:r>
      <w:r w:rsidRPr="00916637">
        <w:rPr>
          <w:rFonts w:ascii="Palatino Linotype" w:hAnsi="Palatino Linotype"/>
          <w:sz w:val="22"/>
          <w:szCs w:val="22"/>
        </w:rPr>
        <w:t>” uit 2012,</w:t>
      </w:r>
      <w:r w:rsidRPr="00916637">
        <w:rPr>
          <w:rStyle w:val="FootnoteReference"/>
          <w:rFonts w:ascii="Palatino Linotype" w:hAnsi="Palatino Linotype"/>
          <w:sz w:val="22"/>
          <w:szCs w:val="22"/>
        </w:rPr>
        <w:footnoteReference w:id="13"/>
      </w:r>
      <w:r w:rsidRPr="00916637">
        <w:rPr>
          <w:rFonts w:ascii="Palatino Linotype" w:hAnsi="Palatino Linotype"/>
          <w:sz w:val="22"/>
          <w:szCs w:val="22"/>
        </w:rPr>
        <w:t xml:space="preserve"> of een meer recente studie (Jackson et al</w:t>
      </w:r>
      <w:r>
        <w:rPr>
          <w:rFonts w:ascii="Palatino Linotype" w:hAnsi="Palatino Linotype"/>
          <w:sz w:val="22"/>
          <w:szCs w:val="22"/>
        </w:rPr>
        <w:t>.,</w:t>
      </w:r>
      <w:r w:rsidRPr="00916637">
        <w:rPr>
          <w:rFonts w:ascii="Palatino Linotype" w:hAnsi="Palatino Linotype"/>
          <w:sz w:val="22"/>
          <w:szCs w:val="22"/>
        </w:rPr>
        <w:t xml:space="preserve"> 2014)</w:t>
      </w:r>
      <w:r>
        <w:rPr>
          <w:rStyle w:val="FootnoteReference"/>
          <w:rFonts w:ascii="Palatino Linotype" w:hAnsi="Palatino Linotype"/>
          <w:sz w:val="22"/>
          <w:szCs w:val="22"/>
        </w:rPr>
        <w:footnoteReference w:id="14"/>
      </w:r>
      <w:r w:rsidRPr="00916637">
        <w:rPr>
          <w:rFonts w:ascii="Palatino Linotype" w:hAnsi="Palatino Linotype"/>
          <w:sz w:val="22"/>
          <w:szCs w:val="22"/>
        </w:rPr>
        <w:t xml:space="preserve"> waarin de gezondheid van riffen in het hele Caribisch Gebied is vergeleken</w:t>
      </w:r>
      <w:r>
        <w:rPr>
          <w:rFonts w:ascii="Palatino Linotype" w:hAnsi="Palatino Linotype"/>
          <w:sz w:val="22"/>
          <w:szCs w:val="22"/>
        </w:rPr>
        <w:t xml:space="preserve"> en de Marine Scientific Assessment van de Waitt Institute dat heeft geresulteerd in een rapport in mei 2017</w:t>
      </w:r>
      <w:r>
        <w:rPr>
          <w:rStyle w:val="FootnoteReference"/>
          <w:rFonts w:ascii="Palatino Linotype" w:hAnsi="Palatino Linotype"/>
          <w:sz w:val="22"/>
          <w:szCs w:val="22"/>
        </w:rPr>
        <w:footnoteReference w:id="15"/>
      </w:r>
      <w:r w:rsidRPr="00916637">
        <w:rPr>
          <w:rFonts w:ascii="Palatino Linotype" w:hAnsi="Palatino Linotype"/>
          <w:sz w:val="22"/>
          <w:szCs w:val="22"/>
        </w:rPr>
        <w:t>.</w:t>
      </w:r>
      <w:r>
        <w:rPr>
          <w:rFonts w:ascii="Palatino Linotype" w:hAnsi="Palatino Linotype"/>
          <w:sz w:val="22"/>
          <w:szCs w:val="22"/>
        </w:rPr>
        <w:t xml:space="preserve"> </w:t>
      </w:r>
      <w:r w:rsidRPr="00916637">
        <w:rPr>
          <w:rFonts w:ascii="Palatino Linotype" w:hAnsi="Palatino Linotype"/>
          <w:sz w:val="22"/>
          <w:szCs w:val="22"/>
        </w:rPr>
        <w:t xml:space="preserve">In die studie worden de riffen in het </w:t>
      </w:r>
      <w:r>
        <w:rPr>
          <w:rFonts w:ascii="Palatino Linotype" w:hAnsi="Palatino Linotype"/>
          <w:sz w:val="22"/>
          <w:szCs w:val="22"/>
        </w:rPr>
        <w:t xml:space="preserve">SPAW-gebied </w:t>
      </w:r>
      <w:r w:rsidRPr="00916637">
        <w:rPr>
          <w:rFonts w:ascii="Palatino Linotype" w:hAnsi="Palatino Linotype"/>
          <w:sz w:val="22"/>
          <w:szCs w:val="22"/>
        </w:rPr>
        <w:t>tot de laatst overgebleven gezonde riffen in de regio gerekend. Verder komen er tal van bedreigde dier</w:t>
      </w:r>
      <w:r>
        <w:rPr>
          <w:rFonts w:ascii="Palatino Linotype" w:hAnsi="Palatino Linotype"/>
          <w:sz w:val="22"/>
          <w:szCs w:val="22"/>
        </w:rPr>
        <w:t>- en planten</w:t>
      </w:r>
      <w:r w:rsidRPr="00916637">
        <w:rPr>
          <w:rFonts w:ascii="Palatino Linotype" w:hAnsi="Palatino Linotype"/>
          <w:sz w:val="22"/>
          <w:szCs w:val="22"/>
        </w:rPr>
        <w:t xml:space="preserve">soorten voor. </w:t>
      </w:r>
      <w:r>
        <w:rPr>
          <w:rFonts w:ascii="Palatino Linotype" w:hAnsi="Palatino Linotype"/>
          <w:sz w:val="22"/>
          <w:szCs w:val="22"/>
        </w:rPr>
        <w:t xml:space="preserve">De regering wenst </w:t>
      </w:r>
      <w:r w:rsidRPr="00916637">
        <w:rPr>
          <w:rFonts w:ascii="Palatino Linotype" w:hAnsi="Palatino Linotype"/>
          <w:sz w:val="22"/>
          <w:szCs w:val="22"/>
        </w:rPr>
        <w:t xml:space="preserve">dit bijzondere ecosysteem zoveel mogelijk </w:t>
      </w:r>
      <w:r>
        <w:rPr>
          <w:rFonts w:ascii="Palatino Linotype" w:hAnsi="Palatino Linotype"/>
          <w:sz w:val="22"/>
          <w:szCs w:val="22"/>
        </w:rPr>
        <w:t xml:space="preserve">te </w:t>
      </w:r>
      <w:r w:rsidRPr="00916637">
        <w:rPr>
          <w:rFonts w:ascii="Palatino Linotype" w:hAnsi="Palatino Linotype"/>
          <w:sz w:val="22"/>
          <w:szCs w:val="22"/>
        </w:rPr>
        <w:t xml:space="preserve">beschermen door het </w:t>
      </w:r>
      <w:r>
        <w:rPr>
          <w:rFonts w:ascii="Palatino Linotype" w:hAnsi="Palatino Linotype"/>
          <w:sz w:val="22"/>
          <w:szCs w:val="22"/>
        </w:rPr>
        <w:t xml:space="preserve">aan te wijzen als beschermd gebied. </w:t>
      </w:r>
    </w:p>
    <w:p w:rsidR="00C82CF4" w:rsidRPr="00916637" w:rsidRDefault="00C82CF4" w:rsidP="00C82CF4">
      <w:pPr>
        <w:jc w:val="both"/>
        <w:rPr>
          <w:rFonts w:ascii="Palatino Linotype" w:hAnsi="Palatino Linotype"/>
          <w:color w:val="212121"/>
          <w:sz w:val="22"/>
          <w:szCs w:val="22"/>
          <w:shd w:val="clear" w:color="auto" w:fill="FFFFFF"/>
        </w:rPr>
      </w:pPr>
    </w:p>
    <w:p w:rsidR="00C82CF4" w:rsidRPr="00E666A7" w:rsidRDefault="00C82CF4" w:rsidP="00C82CF4">
      <w:pPr>
        <w:jc w:val="both"/>
        <w:rPr>
          <w:rFonts w:ascii="Palatino Linotype" w:hAnsi="Palatino Linotype"/>
          <w:sz w:val="22"/>
          <w:szCs w:val="22"/>
          <w:shd w:val="clear" w:color="auto" w:fill="FFFFFF"/>
        </w:rPr>
      </w:pPr>
      <w:r w:rsidRPr="00916637">
        <w:rPr>
          <w:rFonts w:ascii="Palatino Linotype" w:hAnsi="Palatino Linotype"/>
          <w:color w:val="212121"/>
          <w:sz w:val="22"/>
          <w:szCs w:val="22"/>
          <w:shd w:val="clear" w:color="auto" w:fill="FFFFFF"/>
        </w:rPr>
        <w:t>De impact van niet</w:t>
      </w:r>
      <w:r>
        <w:rPr>
          <w:rFonts w:ascii="Palatino Linotype" w:hAnsi="Palatino Linotype"/>
          <w:color w:val="212121"/>
          <w:sz w:val="22"/>
          <w:szCs w:val="22"/>
          <w:shd w:val="clear" w:color="auto" w:fill="FFFFFF"/>
        </w:rPr>
        <w:t>-</w:t>
      </w:r>
      <w:r w:rsidRPr="00916637">
        <w:rPr>
          <w:rFonts w:ascii="Palatino Linotype" w:hAnsi="Palatino Linotype"/>
          <w:color w:val="212121"/>
          <w:sz w:val="22"/>
          <w:szCs w:val="22"/>
          <w:shd w:val="clear" w:color="auto" w:fill="FFFFFF"/>
        </w:rPr>
        <w:t xml:space="preserve">duurzaam gebruik van gebieden op </w:t>
      </w:r>
      <w:r>
        <w:rPr>
          <w:rFonts w:ascii="Palatino Linotype" w:hAnsi="Palatino Linotype"/>
          <w:color w:val="212121"/>
          <w:sz w:val="22"/>
          <w:szCs w:val="22"/>
          <w:shd w:val="clear" w:color="auto" w:fill="FFFFFF"/>
        </w:rPr>
        <w:t xml:space="preserve">natuurwaarden </w:t>
      </w:r>
      <w:r w:rsidRPr="00916637">
        <w:rPr>
          <w:rFonts w:ascii="Palatino Linotype" w:hAnsi="Palatino Linotype"/>
          <w:color w:val="212121"/>
          <w:sz w:val="22"/>
          <w:szCs w:val="22"/>
          <w:shd w:val="clear" w:color="auto" w:fill="FFFFFF"/>
        </w:rPr>
        <w:t xml:space="preserve">kan ernstig zijn. </w:t>
      </w:r>
      <w:r>
        <w:rPr>
          <w:rFonts w:ascii="Palatino Linotype" w:hAnsi="Palatino Linotype"/>
          <w:color w:val="212121"/>
          <w:sz w:val="22"/>
          <w:szCs w:val="22"/>
          <w:shd w:val="clear" w:color="auto" w:fill="FFFFFF"/>
        </w:rPr>
        <w:t xml:space="preserve">Het behouden en bevorderen van biodiversiteit vereisen een actief </w:t>
      </w:r>
      <w:r w:rsidRPr="00916637">
        <w:rPr>
          <w:rFonts w:ascii="Palatino Linotype" w:hAnsi="Palatino Linotype"/>
          <w:color w:val="212121"/>
          <w:sz w:val="22"/>
          <w:szCs w:val="22"/>
          <w:shd w:val="clear" w:color="auto" w:fill="FFFFFF"/>
        </w:rPr>
        <w:t xml:space="preserve">beheer van </w:t>
      </w:r>
      <w:r>
        <w:rPr>
          <w:rFonts w:ascii="Palatino Linotype" w:hAnsi="Palatino Linotype"/>
          <w:color w:val="212121"/>
          <w:sz w:val="22"/>
          <w:szCs w:val="22"/>
          <w:shd w:val="clear" w:color="auto" w:fill="FFFFFF"/>
        </w:rPr>
        <w:t xml:space="preserve">de beschermde </w:t>
      </w:r>
      <w:r w:rsidRPr="00916637">
        <w:rPr>
          <w:rFonts w:ascii="Palatino Linotype" w:hAnsi="Palatino Linotype"/>
          <w:color w:val="212121"/>
          <w:sz w:val="22"/>
          <w:szCs w:val="22"/>
          <w:shd w:val="clear" w:color="auto" w:fill="FFFFFF"/>
        </w:rPr>
        <w:t>gebieden</w:t>
      </w:r>
      <w:r>
        <w:rPr>
          <w:rFonts w:ascii="Palatino Linotype" w:hAnsi="Palatino Linotype"/>
          <w:color w:val="212121"/>
          <w:sz w:val="22"/>
          <w:szCs w:val="22"/>
          <w:shd w:val="clear" w:color="auto" w:fill="FFFFFF"/>
        </w:rPr>
        <w:t>. Bijvoorbeeld</w:t>
      </w:r>
      <w:r w:rsidRPr="00916637">
        <w:rPr>
          <w:rFonts w:ascii="Palatino Linotype" w:hAnsi="Palatino Linotype"/>
          <w:color w:val="212121"/>
          <w:sz w:val="22"/>
          <w:szCs w:val="22"/>
          <w:shd w:val="clear" w:color="auto" w:fill="FFFFFF"/>
        </w:rPr>
        <w:t xml:space="preserve"> door regelmatige patrouilles </w:t>
      </w:r>
      <w:r>
        <w:rPr>
          <w:rFonts w:ascii="Palatino Linotype" w:hAnsi="Palatino Linotype"/>
          <w:color w:val="212121"/>
          <w:sz w:val="22"/>
          <w:szCs w:val="22"/>
          <w:shd w:val="clear" w:color="auto" w:fill="FFFFFF"/>
        </w:rPr>
        <w:t>ter bescherming van deze gebieden, het verwijderen van afval zoals onbeheerd achtergelaten vislijnen en netten, maar ook</w:t>
      </w:r>
      <w:r w:rsidRPr="00916637">
        <w:rPr>
          <w:rFonts w:ascii="Palatino Linotype" w:hAnsi="Palatino Linotype"/>
          <w:color w:val="212121"/>
          <w:sz w:val="22"/>
          <w:szCs w:val="22"/>
          <w:shd w:val="clear" w:color="auto" w:fill="FFFFFF"/>
        </w:rPr>
        <w:t xml:space="preserve"> </w:t>
      </w:r>
      <w:r>
        <w:rPr>
          <w:rFonts w:ascii="Palatino Linotype" w:hAnsi="Palatino Linotype"/>
          <w:color w:val="212121"/>
          <w:sz w:val="22"/>
          <w:szCs w:val="22"/>
          <w:shd w:val="clear" w:color="auto" w:fill="FFFFFF"/>
        </w:rPr>
        <w:t xml:space="preserve">het geven van </w:t>
      </w:r>
      <w:r w:rsidRPr="00916637">
        <w:rPr>
          <w:rFonts w:ascii="Palatino Linotype" w:hAnsi="Palatino Linotype"/>
          <w:color w:val="212121"/>
          <w:sz w:val="22"/>
          <w:szCs w:val="22"/>
          <w:shd w:val="clear" w:color="auto" w:fill="FFFFFF"/>
        </w:rPr>
        <w:t xml:space="preserve">duidelijke aanwijzingen </w:t>
      </w:r>
      <w:r>
        <w:rPr>
          <w:rFonts w:ascii="Palatino Linotype" w:hAnsi="Palatino Linotype"/>
          <w:color w:val="212121"/>
          <w:sz w:val="22"/>
          <w:szCs w:val="22"/>
          <w:shd w:val="clear" w:color="auto" w:fill="FFFFFF"/>
        </w:rPr>
        <w:t xml:space="preserve">aan toeristische en recreatieve </w:t>
      </w:r>
      <w:r w:rsidRPr="00916637">
        <w:rPr>
          <w:rFonts w:ascii="Palatino Linotype" w:hAnsi="Palatino Linotype"/>
          <w:color w:val="212121"/>
          <w:sz w:val="22"/>
          <w:szCs w:val="22"/>
          <w:shd w:val="clear" w:color="auto" w:fill="FFFFFF"/>
        </w:rPr>
        <w:t>gebruikers</w:t>
      </w:r>
      <w:r>
        <w:rPr>
          <w:rFonts w:ascii="Palatino Linotype" w:hAnsi="Palatino Linotype"/>
          <w:color w:val="212121"/>
          <w:sz w:val="22"/>
          <w:szCs w:val="22"/>
          <w:shd w:val="clear" w:color="auto" w:fill="FFFFFF"/>
        </w:rPr>
        <w:t xml:space="preserve"> van en vissers in het SPAW-gebied</w:t>
      </w:r>
      <w:r w:rsidRPr="00916637">
        <w:rPr>
          <w:rFonts w:ascii="Palatino Linotype" w:hAnsi="Palatino Linotype"/>
          <w:color w:val="212121"/>
          <w:sz w:val="22"/>
          <w:szCs w:val="22"/>
          <w:shd w:val="clear" w:color="auto" w:fill="FFFFFF"/>
        </w:rPr>
        <w:t xml:space="preserve">. Gedacht kan worden aan bijvoorbeeld </w:t>
      </w:r>
      <w:r>
        <w:rPr>
          <w:rFonts w:ascii="Palatino Linotype" w:hAnsi="Palatino Linotype"/>
          <w:color w:val="212121"/>
          <w:sz w:val="22"/>
          <w:szCs w:val="22"/>
          <w:shd w:val="clear" w:color="auto" w:fill="FFFFFF"/>
        </w:rPr>
        <w:t xml:space="preserve">informatie en </w:t>
      </w:r>
      <w:r w:rsidRPr="00916637">
        <w:rPr>
          <w:rFonts w:ascii="Palatino Linotype" w:hAnsi="Palatino Linotype"/>
          <w:color w:val="212121"/>
          <w:sz w:val="22"/>
          <w:szCs w:val="22"/>
          <w:shd w:val="clear" w:color="auto" w:fill="FFFFFF"/>
        </w:rPr>
        <w:t>aanwijzingen aan duikers</w:t>
      </w:r>
      <w:r>
        <w:rPr>
          <w:rFonts w:ascii="Palatino Linotype" w:hAnsi="Palatino Linotype"/>
          <w:color w:val="212121"/>
          <w:sz w:val="22"/>
          <w:szCs w:val="22"/>
          <w:shd w:val="clear" w:color="auto" w:fill="FFFFFF"/>
        </w:rPr>
        <w:t xml:space="preserve">, snorkelaars, </w:t>
      </w:r>
      <w:r w:rsidRPr="00916637">
        <w:rPr>
          <w:rFonts w:ascii="Palatino Linotype" w:hAnsi="Palatino Linotype"/>
          <w:color w:val="212121"/>
          <w:sz w:val="22"/>
          <w:szCs w:val="22"/>
          <w:shd w:val="clear" w:color="auto" w:fill="FFFFFF"/>
        </w:rPr>
        <w:t>andere watersporters</w:t>
      </w:r>
      <w:r>
        <w:rPr>
          <w:rFonts w:ascii="Palatino Linotype" w:hAnsi="Palatino Linotype"/>
          <w:color w:val="212121"/>
          <w:sz w:val="22"/>
          <w:szCs w:val="22"/>
          <w:shd w:val="clear" w:color="auto" w:fill="FFFFFF"/>
        </w:rPr>
        <w:t xml:space="preserve"> en vissers</w:t>
      </w:r>
      <w:r w:rsidRPr="00916637">
        <w:rPr>
          <w:rFonts w:ascii="Palatino Linotype" w:hAnsi="Palatino Linotype"/>
          <w:color w:val="212121"/>
          <w:sz w:val="22"/>
          <w:szCs w:val="22"/>
          <w:shd w:val="clear" w:color="auto" w:fill="FFFFFF"/>
        </w:rPr>
        <w:t xml:space="preserve"> (Bron: Strategies for sustainable long term economic development in Curaçao, 12 May 2013).</w:t>
      </w:r>
    </w:p>
    <w:p w:rsidR="00C82CF4" w:rsidRDefault="00C82CF4" w:rsidP="00C82CF4">
      <w:pPr>
        <w:jc w:val="both"/>
        <w:rPr>
          <w:rFonts w:ascii="Palatino Linotype" w:hAnsi="Palatino Linotype"/>
          <w:color w:val="212121"/>
          <w:sz w:val="22"/>
          <w:szCs w:val="22"/>
          <w:shd w:val="clear" w:color="auto" w:fill="FFFFFF"/>
        </w:rPr>
      </w:pPr>
      <w:r w:rsidRPr="00916637">
        <w:rPr>
          <w:rFonts w:ascii="Palatino Linotype" w:hAnsi="Palatino Linotype"/>
          <w:color w:val="212121"/>
          <w:sz w:val="22"/>
          <w:szCs w:val="22"/>
          <w:shd w:val="clear" w:color="auto" w:fill="FFFFFF"/>
        </w:rPr>
        <w:t xml:space="preserve">Mangroves </w:t>
      </w:r>
      <w:r>
        <w:rPr>
          <w:rFonts w:ascii="Palatino Linotype" w:hAnsi="Palatino Linotype"/>
          <w:color w:val="212121"/>
          <w:sz w:val="22"/>
          <w:szCs w:val="22"/>
          <w:shd w:val="clear" w:color="auto" w:fill="FFFFFF"/>
        </w:rPr>
        <w:t xml:space="preserve">en zeegrassen </w:t>
      </w:r>
      <w:r w:rsidRPr="00916637">
        <w:rPr>
          <w:rFonts w:ascii="Palatino Linotype" w:hAnsi="Palatino Linotype"/>
          <w:color w:val="212121"/>
          <w:sz w:val="22"/>
          <w:szCs w:val="22"/>
          <w:shd w:val="clear" w:color="auto" w:fill="FFFFFF"/>
        </w:rPr>
        <w:t>zijn opgenomen in bijlage III bij het SPAW-protocol. Voor bijlage III soorten dienen de lidstaten bij het SPAW-</w:t>
      </w:r>
      <w:r>
        <w:rPr>
          <w:rFonts w:ascii="Palatino Linotype" w:hAnsi="Palatino Linotype"/>
          <w:color w:val="212121"/>
          <w:sz w:val="22"/>
          <w:szCs w:val="22"/>
          <w:shd w:val="clear" w:color="auto" w:fill="FFFFFF"/>
        </w:rPr>
        <w:t>p</w:t>
      </w:r>
      <w:r w:rsidRPr="00916637">
        <w:rPr>
          <w:rFonts w:ascii="Palatino Linotype" w:hAnsi="Palatino Linotype"/>
          <w:color w:val="212121"/>
          <w:sz w:val="22"/>
          <w:szCs w:val="22"/>
          <w:shd w:val="clear" w:color="auto" w:fill="FFFFFF"/>
        </w:rPr>
        <w:t xml:space="preserve">rotocol beheersmaatregelen te treffen. Mangroves en zeegrasbedden zijn essentiële </w:t>
      </w:r>
      <w:r>
        <w:rPr>
          <w:rFonts w:ascii="Palatino Linotype" w:hAnsi="Palatino Linotype"/>
          <w:color w:val="212121"/>
          <w:sz w:val="22"/>
          <w:szCs w:val="22"/>
          <w:shd w:val="clear" w:color="auto" w:fill="FFFFFF"/>
        </w:rPr>
        <w:t>componenten</w:t>
      </w:r>
      <w:r w:rsidRPr="00916637">
        <w:rPr>
          <w:rFonts w:ascii="Palatino Linotype" w:hAnsi="Palatino Linotype"/>
          <w:color w:val="212121"/>
          <w:sz w:val="22"/>
          <w:szCs w:val="22"/>
          <w:shd w:val="clear" w:color="auto" w:fill="FFFFFF"/>
        </w:rPr>
        <w:t xml:space="preserve"> van gezonde koraalriffen. Beide ecosystemen hangen nauw met elkaar samen. </w:t>
      </w:r>
      <w:r>
        <w:rPr>
          <w:rFonts w:ascii="Palatino Linotype" w:hAnsi="Palatino Linotype"/>
          <w:color w:val="212121"/>
          <w:sz w:val="22"/>
          <w:szCs w:val="22"/>
          <w:shd w:val="clear" w:color="auto" w:fill="FFFFFF"/>
        </w:rPr>
        <w:t>Het beschermen van binnenwateren en andere door de lidstaat aan te wijzen grondgebieden, is een internationale verplichting die voortvloeit uit de definitie van het verdragsgebied zoals neergelegd in artikel 1, onderdeel c, van het SPAW-protocol. In dat artikel van het SPAW-protocol is neergelegd dat “Wider Caribbean Region” het gebied omvat, genoemd in artikel 2, eerste lid, van het Verdrag van Cartagena, alsmede de gebieden genoemd in artikel 1, onderdeel c, van het SPAW-protocol.</w:t>
      </w:r>
      <w:r w:rsidRPr="003823AC">
        <w:rPr>
          <w:rFonts w:ascii="Palatino Linotype" w:hAnsi="Palatino Linotype"/>
          <w:color w:val="212121"/>
          <w:sz w:val="22"/>
          <w:szCs w:val="22"/>
          <w:shd w:val="clear" w:color="auto" w:fill="FFFFFF"/>
        </w:rPr>
        <w:t xml:space="preserve"> </w:t>
      </w:r>
      <w:r>
        <w:rPr>
          <w:rFonts w:ascii="Palatino Linotype" w:hAnsi="Palatino Linotype"/>
          <w:color w:val="212121"/>
          <w:sz w:val="22"/>
          <w:szCs w:val="22"/>
          <w:shd w:val="clear" w:color="auto" w:fill="FFFFFF"/>
        </w:rPr>
        <w:t xml:space="preserve">Artikel 2, eerste lid, van het verdrag omschrijft het verdragsgebied als de Caribische zee, de Golf van Mexico en een strook van de Atlantische Oceaan. Artikel 1, onderdeel c, van het SPAW-protocol noemt additioneel de binnenwateren en wat betreft rivieren, het waterverloop tot en met de zoetwaterlijn, alsmede grondgebieden die door de lidstaat zijn aangewezen. Hieronder kunnen grondgebieden worden verstaan die op basis van artikel 8 van het SPAW-protocol worden aangewezen als bufferzone. </w:t>
      </w:r>
    </w:p>
    <w:p w:rsidR="00C82CF4" w:rsidRDefault="00C82CF4" w:rsidP="00C82CF4">
      <w:pPr>
        <w:jc w:val="both"/>
        <w:rPr>
          <w:rFonts w:ascii="Palatino Linotype" w:hAnsi="Palatino Linotype"/>
          <w:color w:val="212121"/>
          <w:sz w:val="22"/>
          <w:szCs w:val="22"/>
          <w:shd w:val="clear" w:color="auto" w:fill="FFFFFF"/>
        </w:rPr>
      </w:pPr>
    </w:p>
    <w:p w:rsidR="00C82CF4" w:rsidRPr="00DB56EB" w:rsidRDefault="00C82CF4" w:rsidP="00C82CF4">
      <w:pPr>
        <w:jc w:val="both"/>
        <w:rPr>
          <w:rFonts w:ascii="Palatino Linotype" w:hAnsi="Palatino Linotype"/>
          <w:color w:val="212121"/>
          <w:sz w:val="22"/>
          <w:szCs w:val="22"/>
          <w:shd w:val="clear" w:color="auto" w:fill="FFFFFF"/>
        </w:rPr>
      </w:pPr>
      <w:r>
        <w:rPr>
          <w:rFonts w:ascii="Palatino Linotype" w:hAnsi="Palatino Linotype"/>
          <w:color w:val="212121"/>
          <w:sz w:val="22"/>
          <w:szCs w:val="22"/>
          <w:shd w:val="clear" w:color="auto" w:fill="FFFFFF"/>
        </w:rPr>
        <w:t>D</w:t>
      </w:r>
      <w:r w:rsidRPr="00916637">
        <w:rPr>
          <w:rFonts w:ascii="Palatino Linotype" w:hAnsi="Palatino Linotype"/>
          <w:color w:val="212121"/>
          <w:sz w:val="22"/>
          <w:szCs w:val="22"/>
          <w:shd w:val="clear" w:color="auto" w:fill="FFFFFF"/>
        </w:rPr>
        <w:t>e directe kustlijn waar</w:t>
      </w:r>
      <w:r>
        <w:rPr>
          <w:rFonts w:ascii="Palatino Linotype" w:hAnsi="Palatino Linotype"/>
          <w:color w:val="212121"/>
          <w:sz w:val="22"/>
          <w:szCs w:val="22"/>
          <w:shd w:val="clear" w:color="auto" w:fill="FFFFFF"/>
        </w:rPr>
        <w:t>aan</w:t>
      </w:r>
      <w:r w:rsidRPr="00916637">
        <w:rPr>
          <w:rFonts w:ascii="Palatino Linotype" w:hAnsi="Palatino Linotype"/>
          <w:color w:val="212121"/>
          <w:sz w:val="22"/>
          <w:szCs w:val="22"/>
          <w:shd w:val="clear" w:color="auto" w:fill="FFFFFF"/>
        </w:rPr>
        <w:t xml:space="preserve"> het </w:t>
      </w:r>
      <w:r>
        <w:rPr>
          <w:rFonts w:ascii="Palatino Linotype" w:hAnsi="Palatino Linotype"/>
          <w:color w:val="212121"/>
          <w:sz w:val="22"/>
          <w:szCs w:val="22"/>
          <w:shd w:val="clear" w:color="auto" w:fill="FFFFFF"/>
        </w:rPr>
        <w:t>SPAW-gebied I</w:t>
      </w:r>
      <w:r w:rsidRPr="00916637">
        <w:rPr>
          <w:rFonts w:ascii="Palatino Linotype" w:hAnsi="Palatino Linotype"/>
          <w:color w:val="212121"/>
          <w:sz w:val="22"/>
          <w:szCs w:val="22"/>
          <w:shd w:val="clear" w:color="auto" w:fill="FFFFFF"/>
        </w:rPr>
        <w:t xml:space="preserve"> grenst, is van belang voor het behoud van de kwaliteit van het koraalrif.</w:t>
      </w:r>
      <w:r>
        <w:rPr>
          <w:rFonts w:ascii="Palatino Linotype" w:hAnsi="Palatino Linotype"/>
          <w:color w:val="212121"/>
          <w:sz w:val="22"/>
          <w:szCs w:val="22"/>
          <w:shd w:val="clear" w:color="auto" w:fill="FFFFFF"/>
        </w:rPr>
        <w:t xml:space="preserve"> De kuststroken vormen als grensgebied tussen de zee en het land namelijk een bescherming tegen activiteiten die een </w:t>
      </w:r>
      <w:r w:rsidRPr="003C336D">
        <w:rPr>
          <w:rFonts w:ascii="Palatino Linotype" w:hAnsi="Palatino Linotype"/>
          <w:color w:val="212121"/>
          <w:sz w:val="22"/>
          <w:szCs w:val="22"/>
          <w:shd w:val="clear" w:color="auto" w:fill="FFFFFF"/>
        </w:rPr>
        <w:t>doorwerking hebben in de kernzone</w:t>
      </w:r>
      <w:r>
        <w:rPr>
          <w:rFonts w:ascii="Palatino Linotype" w:hAnsi="Palatino Linotype"/>
          <w:color w:val="212121"/>
          <w:sz w:val="22"/>
          <w:szCs w:val="22"/>
          <w:shd w:val="clear" w:color="auto" w:fill="FFFFFF"/>
        </w:rPr>
        <w:t xml:space="preserve"> (het beschermd gebied). </w:t>
      </w:r>
      <w:r w:rsidRPr="00DB56EB">
        <w:rPr>
          <w:rFonts w:ascii="Palatino Linotype" w:hAnsi="Palatino Linotype"/>
          <w:color w:val="212121"/>
          <w:sz w:val="22"/>
          <w:szCs w:val="22"/>
          <w:shd w:val="clear" w:color="auto" w:fill="FFFFFF"/>
        </w:rPr>
        <w:t xml:space="preserve">Met het oog hierop wijst het landsbesluit als bufferzone </w:t>
      </w:r>
      <w:r>
        <w:rPr>
          <w:rFonts w:ascii="Palatino Linotype" w:hAnsi="Palatino Linotype"/>
          <w:color w:val="212121"/>
          <w:sz w:val="22"/>
          <w:szCs w:val="22"/>
          <w:shd w:val="clear" w:color="auto" w:fill="FFFFFF"/>
        </w:rPr>
        <w:t>de stranden der zee aan alsmede de getijdenzone</w:t>
      </w:r>
      <w:r w:rsidRPr="00DB56EB">
        <w:rPr>
          <w:rFonts w:ascii="Palatino Linotype" w:hAnsi="Palatino Linotype"/>
          <w:color w:val="212121"/>
          <w:sz w:val="22"/>
          <w:szCs w:val="22"/>
          <w:shd w:val="clear" w:color="auto" w:fill="FFFFFF"/>
        </w:rPr>
        <w:t>. D</w:t>
      </w:r>
      <w:r>
        <w:rPr>
          <w:rFonts w:ascii="Palatino Linotype" w:hAnsi="Palatino Linotype"/>
          <w:color w:val="212121"/>
          <w:sz w:val="22"/>
          <w:szCs w:val="22"/>
          <w:shd w:val="clear" w:color="auto" w:fill="FFFFFF"/>
        </w:rPr>
        <w:t xml:space="preserve">e getijdenzone als bufferzone </w:t>
      </w:r>
      <w:r w:rsidRPr="00DB56EB">
        <w:rPr>
          <w:rFonts w:ascii="Palatino Linotype" w:hAnsi="Palatino Linotype"/>
          <w:color w:val="212121"/>
          <w:sz w:val="22"/>
          <w:szCs w:val="22"/>
          <w:shd w:val="clear" w:color="auto" w:fill="FFFFFF"/>
        </w:rPr>
        <w:t xml:space="preserve">wordt aangewezen over de hele lengte van het </w:t>
      </w:r>
      <w:r>
        <w:rPr>
          <w:rFonts w:ascii="Palatino Linotype" w:hAnsi="Palatino Linotype"/>
          <w:color w:val="212121"/>
          <w:sz w:val="22"/>
          <w:szCs w:val="22"/>
          <w:shd w:val="clear" w:color="auto" w:fill="FFFFFF"/>
        </w:rPr>
        <w:t>SPAW-gebied Curaçao</w:t>
      </w:r>
      <w:r w:rsidRPr="00DB56EB">
        <w:rPr>
          <w:rFonts w:ascii="Palatino Linotype" w:hAnsi="Palatino Linotype"/>
          <w:color w:val="212121"/>
          <w:sz w:val="22"/>
          <w:szCs w:val="22"/>
          <w:shd w:val="clear" w:color="auto" w:fill="FFFFFF"/>
        </w:rPr>
        <w:t xml:space="preserve">. </w:t>
      </w:r>
      <w:r>
        <w:rPr>
          <w:rFonts w:ascii="Palatino Linotype" w:hAnsi="Palatino Linotype"/>
          <w:color w:val="212121"/>
          <w:sz w:val="22"/>
          <w:szCs w:val="22"/>
          <w:shd w:val="clear" w:color="auto" w:fill="FFFFFF"/>
        </w:rPr>
        <w:t xml:space="preserve">Ook mangroves en zeegras komen voor langs de kustlijn en in de binnenwateren. Daarnaast fungeren de binnenwateren, zoals het Spaanse Water, als broedkamers voor vissen. Het aanwijzen van de binnenwateren alsmede de wateren die grenzen </w:t>
      </w:r>
      <w:r>
        <w:rPr>
          <w:rFonts w:ascii="Palatino Linotype" w:hAnsi="Palatino Linotype"/>
          <w:color w:val="212121"/>
          <w:sz w:val="22"/>
          <w:szCs w:val="22"/>
          <w:shd w:val="clear" w:color="auto" w:fill="FFFFFF"/>
        </w:rPr>
        <w:lastRenderedPageBreak/>
        <w:t xml:space="preserve">aan het SPAW-gebied I als bufferzone is derhalve ook van belang voor het behoud van het ecosysteem rondom de koraalriffen. </w:t>
      </w:r>
      <w:r w:rsidRPr="00DB56EB">
        <w:rPr>
          <w:rFonts w:ascii="Palatino Linotype" w:hAnsi="Palatino Linotype"/>
          <w:color w:val="212121"/>
          <w:sz w:val="22"/>
          <w:szCs w:val="22"/>
          <w:shd w:val="clear" w:color="auto" w:fill="FFFFFF"/>
        </w:rPr>
        <w:t>De</w:t>
      </w:r>
      <w:r>
        <w:rPr>
          <w:rFonts w:ascii="Palatino Linotype" w:hAnsi="Palatino Linotype"/>
          <w:color w:val="212121"/>
          <w:sz w:val="22"/>
          <w:szCs w:val="22"/>
          <w:shd w:val="clear" w:color="auto" w:fill="FFFFFF"/>
        </w:rPr>
        <w:t xml:space="preserve"> aangewezen</w:t>
      </w:r>
      <w:r w:rsidRPr="00DB56EB">
        <w:rPr>
          <w:rFonts w:ascii="Palatino Linotype" w:hAnsi="Palatino Linotype"/>
          <w:color w:val="212121"/>
          <w:sz w:val="22"/>
          <w:szCs w:val="22"/>
          <w:shd w:val="clear" w:color="auto" w:fill="FFFFFF"/>
        </w:rPr>
        <w:t xml:space="preserve"> </w:t>
      </w:r>
      <w:r>
        <w:rPr>
          <w:rFonts w:ascii="Palatino Linotype" w:hAnsi="Palatino Linotype"/>
          <w:color w:val="212121"/>
          <w:sz w:val="22"/>
          <w:szCs w:val="22"/>
          <w:shd w:val="clear" w:color="auto" w:fill="FFFFFF"/>
        </w:rPr>
        <w:t>buffer</w:t>
      </w:r>
      <w:r w:rsidRPr="00DB56EB">
        <w:rPr>
          <w:rFonts w:ascii="Palatino Linotype" w:hAnsi="Palatino Linotype"/>
          <w:color w:val="212121"/>
          <w:sz w:val="22"/>
          <w:szCs w:val="22"/>
          <w:shd w:val="clear" w:color="auto" w:fill="FFFFFF"/>
        </w:rPr>
        <w:t xml:space="preserve">gebieden </w:t>
      </w:r>
      <w:r>
        <w:rPr>
          <w:rFonts w:ascii="Palatino Linotype" w:hAnsi="Palatino Linotype"/>
          <w:color w:val="212121"/>
          <w:sz w:val="22"/>
          <w:szCs w:val="22"/>
          <w:shd w:val="clear" w:color="auto" w:fill="FFFFFF"/>
        </w:rPr>
        <w:t xml:space="preserve">dragen bij aan </w:t>
      </w:r>
      <w:r w:rsidRPr="00DB56EB">
        <w:rPr>
          <w:rFonts w:ascii="Palatino Linotype" w:hAnsi="Palatino Linotype"/>
          <w:color w:val="212121"/>
          <w:sz w:val="22"/>
          <w:szCs w:val="22"/>
          <w:shd w:val="clear" w:color="auto" w:fill="FFFFFF"/>
        </w:rPr>
        <w:t xml:space="preserve">het behoud van de natuurwaarden in het </w:t>
      </w:r>
      <w:r>
        <w:rPr>
          <w:rFonts w:ascii="Palatino Linotype" w:hAnsi="Palatino Linotype"/>
          <w:color w:val="212121"/>
          <w:sz w:val="22"/>
          <w:szCs w:val="22"/>
          <w:shd w:val="clear" w:color="auto" w:fill="FFFFFF"/>
        </w:rPr>
        <w:t xml:space="preserve">SPAW-gebied I. In de </w:t>
      </w:r>
      <w:r>
        <w:rPr>
          <w:rFonts w:ascii="Palatino Linotype" w:hAnsi="Palatino Linotype"/>
          <w:sz w:val="22"/>
          <w:szCs w:val="22"/>
        </w:rPr>
        <w:t>Landsverordening tot wijziging van het Eilandelijk Ontwikkelingsplan (herziening Oostpunt)</w:t>
      </w:r>
      <w:r>
        <w:rPr>
          <w:rStyle w:val="FootnoteReference"/>
          <w:rFonts w:ascii="Palatino Linotype" w:hAnsi="Palatino Linotype"/>
          <w:sz w:val="22"/>
          <w:szCs w:val="22"/>
        </w:rPr>
        <w:footnoteReference w:id="16"/>
      </w:r>
      <w:r>
        <w:rPr>
          <w:rFonts w:ascii="Palatino Linotype" w:hAnsi="Palatino Linotype"/>
          <w:sz w:val="22"/>
          <w:szCs w:val="22"/>
        </w:rPr>
        <w:t xml:space="preserve"> </w:t>
      </w:r>
      <w:r>
        <w:rPr>
          <w:rFonts w:ascii="Palatino Linotype" w:hAnsi="Palatino Linotype"/>
          <w:color w:val="212121"/>
          <w:sz w:val="22"/>
          <w:szCs w:val="22"/>
          <w:shd w:val="clear" w:color="auto" w:fill="FFFFFF"/>
        </w:rPr>
        <w:t>zijn de watersheds en de gebieden, waarin mangroves voorkomen, reeds aangewezen als conserveringsgebied.</w:t>
      </w:r>
    </w:p>
    <w:p w:rsidR="00C82CF4" w:rsidRPr="00124744" w:rsidRDefault="00C82CF4" w:rsidP="00C82CF4">
      <w:pPr>
        <w:jc w:val="both"/>
        <w:rPr>
          <w:rFonts w:ascii="Garamond" w:hAnsi="Garamond"/>
        </w:rPr>
      </w:pPr>
    </w:p>
    <w:p w:rsidR="00C82CF4" w:rsidRPr="00916637" w:rsidRDefault="00C82CF4" w:rsidP="00C82CF4">
      <w:pPr>
        <w:jc w:val="both"/>
        <w:rPr>
          <w:rFonts w:ascii="Palatino Linotype" w:hAnsi="Palatino Linotype"/>
          <w:sz w:val="22"/>
          <w:szCs w:val="22"/>
        </w:rPr>
      </w:pPr>
      <w:r>
        <w:rPr>
          <w:rFonts w:ascii="Palatino Linotype" w:hAnsi="Palatino Linotype"/>
          <w:sz w:val="22"/>
          <w:szCs w:val="22"/>
        </w:rPr>
        <w:t xml:space="preserve">Voorop staat dat het SPAW-gebied I wordt aangewezen vanwege de goede kwaliteit van de aanwezige koraalsoorten. Het aanwijzen van dit gebied is ook van belang in het kader van de ontwikkeling van de tweede megapier. In het gebied waarin de tweede megapier is gerealiseerd, kwamen enkele koralen voor die zijn beschermd op grond van het SPAW-protocol. Er geldt een verbod op het beschadigen van deze koralen. Er is een vrijstelling van dit verbod voorzien die op 18 juli 2016 </w:t>
      </w:r>
      <w:r w:rsidRPr="00916637">
        <w:rPr>
          <w:rFonts w:ascii="Palatino Linotype" w:hAnsi="Palatino Linotype"/>
          <w:sz w:val="22"/>
          <w:szCs w:val="22"/>
        </w:rPr>
        <w:t xml:space="preserve">aan de Wetenschappelijke en Technische </w:t>
      </w:r>
      <w:r>
        <w:rPr>
          <w:rFonts w:ascii="Palatino Linotype" w:hAnsi="Palatino Linotype"/>
          <w:sz w:val="22"/>
          <w:szCs w:val="22"/>
        </w:rPr>
        <w:t xml:space="preserve">Raadgevende </w:t>
      </w:r>
      <w:r w:rsidRPr="00916637">
        <w:rPr>
          <w:rFonts w:ascii="Palatino Linotype" w:hAnsi="Palatino Linotype"/>
          <w:sz w:val="22"/>
          <w:szCs w:val="22"/>
        </w:rPr>
        <w:t xml:space="preserve">Commissie </w:t>
      </w:r>
      <w:r>
        <w:rPr>
          <w:rFonts w:ascii="Palatino Linotype" w:hAnsi="Palatino Linotype"/>
          <w:sz w:val="22"/>
          <w:szCs w:val="22"/>
        </w:rPr>
        <w:t xml:space="preserve">van het SPAW-protocol is </w:t>
      </w:r>
      <w:r w:rsidRPr="00916637">
        <w:rPr>
          <w:rFonts w:ascii="Palatino Linotype" w:hAnsi="Palatino Linotype"/>
          <w:sz w:val="22"/>
          <w:szCs w:val="22"/>
        </w:rPr>
        <w:t>voorgelegd.</w:t>
      </w:r>
      <w:r>
        <w:rPr>
          <w:rFonts w:ascii="Palatino Linotype" w:hAnsi="Palatino Linotype"/>
          <w:sz w:val="22"/>
          <w:szCs w:val="22"/>
        </w:rPr>
        <w:t xml:space="preserve"> Daarbij is vermeld dat het in te stellen SPAW-gebied I kan </w:t>
      </w:r>
      <w:r w:rsidRPr="00916637">
        <w:rPr>
          <w:rFonts w:ascii="Palatino Linotype" w:hAnsi="Palatino Linotype"/>
          <w:sz w:val="22"/>
          <w:szCs w:val="22"/>
        </w:rPr>
        <w:t xml:space="preserve">worden aangemerkt als een compenserende maatregel als bedoeld in het SPAW-protocol. De totstandkoming van het </w:t>
      </w:r>
      <w:r>
        <w:rPr>
          <w:rFonts w:ascii="Palatino Linotype" w:hAnsi="Palatino Linotype"/>
          <w:sz w:val="22"/>
          <w:szCs w:val="22"/>
        </w:rPr>
        <w:t>SPAW-gebied I</w:t>
      </w:r>
      <w:r w:rsidRPr="00916637">
        <w:rPr>
          <w:rFonts w:ascii="Palatino Linotype" w:hAnsi="Palatino Linotype"/>
          <w:sz w:val="22"/>
          <w:szCs w:val="22"/>
        </w:rPr>
        <w:t xml:space="preserve"> zal terstond na inwerkingtreding van dit landsbesluit worden aangemeld bij het secretariaat van het SPAW-</w:t>
      </w:r>
      <w:r>
        <w:rPr>
          <w:rFonts w:ascii="Palatino Linotype" w:hAnsi="Palatino Linotype"/>
          <w:sz w:val="22"/>
          <w:szCs w:val="22"/>
        </w:rPr>
        <w:t>p</w:t>
      </w:r>
      <w:r w:rsidRPr="00916637">
        <w:rPr>
          <w:rFonts w:ascii="Palatino Linotype" w:hAnsi="Palatino Linotype"/>
          <w:sz w:val="22"/>
          <w:szCs w:val="22"/>
        </w:rPr>
        <w:t>rotocol.</w:t>
      </w:r>
      <w:r>
        <w:rPr>
          <w:rFonts w:ascii="Palatino Linotype" w:hAnsi="Palatino Linotype"/>
          <w:sz w:val="22"/>
          <w:szCs w:val="22"/>
        </w:rPr>
        <w:t xml:space="preserve"> Verder is op grond van </w:t>
      </w:r>
      <w:r w:rsidRPr="00916637">
        <w:rPr>
          <w:rFonts w:ascii="Palatino Linotype" w:hAnsi="Palatino Linotype"/>
          <w:sz w:val="22"/>
          <w:szCs w:val="22"/>
        </w:rPr>
        <w:t>de Rifbeheerverordening Curaçao</w:t>
      </w:r>
      <w:r w:rsidRPr="00916637">
        <w:rPr>
          <w:rStyle w:val="FootnoteReference"/>
          <w:rFonts w:ascii="Palatino Linotype" w:hAnsi="Palatino Linotype"/>
          <w:sz w:val="22"/>
          <w:szCs w:val="22"/>
        </w:rPr>
        <w:footnoteReference w:id="17"/>
      </w:r>
      <w:r w:rsidRPr="00916637">
        <w:rPr>
          <w:rFonts w:ascii="Palatino Linotype" w:hAnsi="Palatino Linotype"/>
          <w:sz w:val="22"/>
          <w:szCs w:val="22"/>
        </w:rPr>
        <w:t xml:space="preserve"> </w:t>
      </w:r>
      <w:r>
        <w:rPr>
          <w:rFonts w:ascii="Palatino Linotype" w:hAnsi="Palatino Linotype"/>
          <w:sz w:val="22"/>
          <w:szCs w:val="22"/>
        </w:rPr>
        <w:t xml:space="preserve">voor de bouw van de tweede megapier </w:t>
      </w:r>
      <w:r w:rsidRPr="00916637">
        <w:rPr>
          <w:rFonts w:ascii="Palatino Linotype" w:hAnsi="Palatino Linotype"/>
          <w:sz w:val="22"/>
          <w:szCs w:val="22"/>
        </w:rPr>
        <w:t xml:space="preserve">tevens een </w:t>
      </w:r>
      <w:r>
        <w:rPr>
          <w:rFonts w:ascii="Palatino Linotype" w:hAnsi="Palatino Linotype"/>
          <w:sz w:val="22"/>
          <w:szCs w:val="22"/>
        </w:rPr>
        <w:t xml:space="preserve">ontheffing </w:t>
      </w:r>
      <w:r w:rsidRPr="00916637">
        <w:rPr>
          <w:rFonts w:ascii="Palatino Linotype" w:hAnsi="Palatino Linotype"/>
          <w:sz w:val="22"/>
          <w:szCs w:val="22"/>
        </w:rPr>
        <w:t>verleend als bedoeld in artikel 5 van die landsverordening.</w:t>
      </w:r>
      <w:r>
        <w:rPr>
          <w:rFonts w:ascii="Palatino Linotype" w:hAnsi="Palatino Linotype"/>
          <w:sz w:val="22"/>
          <w:szCs w:val="22"/>
        </w:rPr>
        <w:t xml:space="preserve"> </w:t>
      </w:r>
    </w:p>
    <w:p w:rsidR="00C82CF4" w:rsidRDefault="00C82CF4" w:rsidP="00C82CF4">
      <w:pPr>
        <w:jc w:val="both"/>
        <w:rPr>
          <w:rFonts w:ascii="Palatino Linotype" w:hAnsi="Palatino Linotype"/>
          <w:sz w:val="22"/>
          <w:szCs w:val="22"/>
        </w:rPr>
      </w:pPr>
    </w:p>
    <w:p w:rsidR="00C82CF4" w:rsidRPr="00DB56EB" w:rsidRDefault="00C82CF4" w:rsidP="00C82CF4">
      <w:pPr>
        <w:rPr>
          <w:rFonts w:ascii="Palatino Linotype" w:hAnsi="Palatino Linotype"/>
          <w:i/>
          <w:sz w:val="22"/>
          <w:szCs w:val="22"/>
        </w:rPr>
      </w:pPr>
      <w:r w:rsidRPr="00DB56EB">
        <w:rPr>
          <w:rFonts w:ascii="Palatino Linotype" w:hAnsi="Palatino Linotype"/>
          <w:i/>
          <w:sz w:val="22"/>
          <w:szCs w:val="22"/>
        </w:rPr>
        <w:t>Relatie tot de landsverordening herziening Oostpunt</w:t>
      </w:r>
    </w:p>
    <w:p w:rsidR="00C82CF4" w:rsidRDefault="00C82CF4" w:rsidP="00C82CF4">
      <w:pPr>
        <w:jc w:val="both"/>
        <w:rPr>
          <w:rFonts w:ascii="Palatino Linotype" w:hAnsi="Palatino Linotype"/>
          <w:sz w:val="22"/>
          <w:szCs w:val="22"/>
        </w:rPr>
      </w:pPr>
      <w:r>
        <w:rPr>
          <w:rFonts w:ascii="Palatino Linotype" w:hAnsi="Palatino Linotype"/>
          <w:sz w:val="22"/>
          <w:szCs w:val="22"/>
        </w:rPr>
        <w:t>Ter volledigheid, wordt hieronder de relatie met de Landsverordening tot wijziging van het Eilandelijk Ontwikkelingsplan (herziening Oostpunt) geschetst. Door totstandkoming van die landsverordening is de ontwikkeling van Oostpunt mogelijk gemaakt</w:t>
      </w:r>
      <w:r>
        <w:rPr>
          <w:rStyle w:val="FootnoteReference"/>
          <w:rFonts w:ascii="Palatino Linotype" w:hAnsi="Palatino Linotype"/>
          <w:sz w:val="22"/>
          <w:szCs w:val="22"/>
        </w:rPr>
        <w:footnoteReference w:id="18"/>
      </w:r>
      <w:r>
        <w:rPr>
          <w:rFonts w:ascii="Palatino Linotype" w:hAnsi="Palatino Linotype"/>
          <w:sz w:val="22"/>
          <w:szCs w:val="22"/>
        </w:rPr>
        <w:t xml:space="preserve">. In de memorie van toelichting behorende bij deze </w:t>
      </w:r>
      <w:r w:rsidRPr="00CE17EF">
        <w:rPr>
          <w:rFonts w:ascii="Palatino Linotype" w:hAnsi="Palatino Linotype"/>
          <w:sz w:val="22"/>
          <w:szCs w:val="22"/>
        </w:rPr>
        <w:t xml:space="preserve">landsverordening </w:t>
      </w:r>
      <w:r>
        <w:rPr>
          <w:rFonts w:ascii="Palatino Linotype" w:hAnsi="Palatino Linotype"/>
          <w:sz w:val="22"/>
          <w:szCs w:val="22"/>
        </w:rPr>
        <w:t xml:space="preserve">wordt </w:t>
      </w:r>
      <w:r w:rsidRPr="00CE17EF">
        <w:rPr>
          <w:rFonts w:ascii="Palatino Linotype" w:hAnsi="Palatino Linotype"/>
          <w:sz w:val="22"/>
          <w:szCs w:val="22"/>
        </w:rPr>
        <w:t>vermeld</w:t>
      </w:r>
      <w:r>
        <w:rPr>
          <w:rFonts w:ascii="Palatino Linotype" w:hAnsi="Palatino Linotype"/>
          <w:sz w:val="22"/>
          <w:szCs w:val="22"/>
        </w:rPr>
        <w:t>,</w:t>
      </w:r>
      <w:r w:rsidRPr="00CE17EF">
        <w:rPr>
          <w:rFonts w:ascii="Palatino Linotype" w:hAnsi="Palatino Linotype"/>
          <w:sz w:val="22"/>
          <w:szCs w:val="22"/>
        </w:rPr>
        <w:t xml:space="preserve"> dat in de onderzoeken die ten grondslag liggen aan de </w:t>
      </w:r>
      <w:r>
        <w:rPr>
          <w:rFonts w:ascii="Palatino Linotype" w:hAnsi="Palatino Linotype"/>
          <w:sz w:val="22"/>
          <w:szCs w:val="22"/>
        </w:rPr>
        <w:t>l</w:t>
      </w:r>
      <w:r w:rsidRPr="00CE17EF">
        <w:rPr>
          <w:rFonts w:ascii="Palatino Linotype" w:hAnsi="Palatino Linotype"/>
          <w:sz w:val="22"/>
          <w:szCs w:val="22"/>
        </w:rPr>
        <w:t>andsverordening</w:t>
      </w:r>
      <w:r>
        <w:rPr>
          <w:rFonts w:ascii="Palatino Linotype" w:hAnsi="Palatino Linotype"/>
          <w:sz w:val="22"/>
          <w:szCs w:val="22"/>
        </w:rPr>
        <w:t xml:space="preserve"> </w:t>
      </w:r>
      <w:r w:rsidRPr="00CE17EF">
        <w:rPr>
          <w:rFonts w:ascii="Palatino Linotype" w:hAnsi="Palatino Linotype"/>
          <w:sz w:val="22"/>
          <w:szCs w:val="22"/>
        </w:rPr>
        <w:t xml:space="preserve">rekening is gehouden met de verdragen die </w:t>
      </w:r>
      <w:r>
        <w:rPr>
          <w:rFonts w:ascii="Palatino Linotype" w:hAnsi="Palatino Linotype"/>
          <w:sz w:val="22"/>
          <w:szCs w:val="22"/>
        </w:rPr>
        <w:t xml:space="preserve">voor </w:t>
      </w:r>
      <w:r w:rsidRPr="00CE17EF">
        <w:rPr>
          <w:rFonts w:ascii="Palatino Linotype" w:hAnsi="Palatino Linotype"/>
          <w:sz w:val="22"/>
          <w:szCs w:val="22"/>
        </w:rPr>
        <w:t xml:space="preserve">het Land Curaçao </w:t>
      </w:r>
      <w:r>
        <w:rPr>
          <w:rFonts w:ascii="Palatino Linotype" w:hAnsi="Palatino Linotype"/>
          <w:sz w:val="22"/>
          <w:szCs w:val="22"/>
        </w:rPr>
        <w:t>gelden</w:t>
      </w:r>
      <w:r w:rsidRPr="008E4CDF">
        <w:rPr>
          <w:rFonts w:ascii="Palatino Linotype" w:hAnsi="Palatino Linotype"/>
          <w:sz w:val="22"/>
          <w:szCs w:val="22"/>
        </w:rPr>
        <w:t>, waaronder het SPAW-protocol.</w:t>
      </w:r>
      <w:r w:rsidRPr="00CE17EF">
        <w:rPr>
          <w:rFonts w:ascii="Palatino Linotype" w:hAnsi="Palatino Linotype"/>
          <w:sz w:val="22"/>
          <w:szCs w:val="22"/>
        </w:rPr>
        <w:t xml:space="preserve"> </w:t>
      </w:r>
      <w:r>
        <w:rPr>
          <w:rFonts w:ascii="Palatino Linotype" w:hAnsi="Palatino Linotype"/>
          <w:sz w:val="22"/>
          <w:szCs w:val="22"/>
        </w:rPr>
        <w:t>Bij het ontwikkelen van Oostpunt zal aan voornoemde bestaande regelingen en de geldende verdragen moeten worden voldaan. Deze regelingen zullen met of zonder de instelling van het SPAW-gebied I gehandhaafd moeten worden.</w:t>
      </w:r>
      <w:r w:rsidRPr="00555CF7">
        <w:rPr>
          <w:rFonts w:ascii="Palatino Linotype" w:hAnsi="Palatino Linotype"/>
          <w:sz w:val="22"/>
          <w:szCs w:val="22"/>
        </w:rPr>
        <w:t xml:space="preserve"> </w:t>
      </w:r>
      <w:r>
        <w:rPr>
          <w:rFonts w:ascii="Palatino Linotype" w:hAnsi="Palatino Linotype"/>
          <w:sz w:val="22"/>
          <w:szCs w:val="22"/>
        </w:rPr>
        <w:t>In dat verband zijn in deze landsverordening voorwaarden verbonden aan de ontwikkeling.</w:t>
      </w:r>
    </w:p>
    <w:p w:rsidR="00C82CF4"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sz w:val="22"/>
          <w:szCs w:val="22"/>
        </w:rPr>
      </w:pPr>
      <w:r>
        <w:rPr>
          <w:rFonts w:ascii="Palatino Linotype" w:hAnsi="Palatino Linotype"/>
          <w:sz w:val="22"/>
          <w:szCs w:val="22"/>
        </w:rPr>
        <w:t xml:space="preserve">In </w:t>
      </w:r>
      <w:r w:rsidRPr="00CE17EF">
        <w:rPr>
          <w:rFonts w:ascii="Palatino Linotype" w:hAnsi="Palatino Linotype"/>
          <w:sz w:val="22"/>
          <w:szCs w:val="22"/>
        </w:rPr>
        <w:t xml:space="preserve">de </w:t>
      </w:r>
      <w:r>
        <w:rPr>
          <w:rFonts w:ascii="Palatino Linotype" w:hAnsi="Palatino Linotype"/>
          <w:sz w:val="22"/>
          <w:szCs w:val="22"/>
        </w:rPr>
        <w:t xml:space="preserve">Landsverordening herziening Oostpunt zijn </w:t>
      </w:r>
      <w:r w:rsidRPr="008E4CDF">
        <w:rPr>
          <w:rFonts w:ascii="Palatino Linotype" w:hAnsi="Palatino Linotype"/>
          <w:sz w:val="22"/>
          <w:szCs w:val="22"/>
        </w:rPr>
        <w:t xml:space="preserve">de gebieden met mangroven bestemd als conserveringsgebied, ook in Fuikbaai en Lagun Blancu. De onontwikkelde gebieden in de lagunes </w:t>
      </w:r>
      <w:r>
        <w:rPr>
          <w:rFonts w:ascii="Palatino Linotype" w:hAnsi="Palatino Linotype"/>
          <w:sz w:val="22"/>
          <w:szCs w:val="22"/>
        </w:rPr>
        <w:t xml:space="preserve">hebben de </w:t>
      </w:r>
      <w:r w:rsidRPr="008E4CDF">
        <w:rPr>
          <w:rFonts w:ascii="Palatino Linotype" w:hAnsi="Palatino Linotype"/>
          <w:sz w:val="22"/>
          <w:szCs w:val="22"/>
        </w:rPr>
        <w:t>bestemming water</w:t>
      </w:r>
      <w:r>
        <w:rPr>
          <w:rFonts w:ascii="Palatino Linotype" w:hAnsi="Palatino Linotype"/>
          <w:sz w:val="22"/>
          <w:szCs w:val="22"/>
        </w:rPr>
        <w:t xml:space="preserve"> gekregen</w:t>
      </w:r>
      <w:r w:rsidRPr="008E4CDF">
        <w:rPr>
          <w:rFonts w:ascii="Palatino Linotype" w:hAnsi="Palatino Linotype"/>
          <w:sz w:val="22"/>
          <w:szCs w:val="22"/>
        </w:rPr>
        <w:t>.</w:t>
      </w:r>
      <w:r w:rsidRPr="00E41D0E">
        <w:rPr>
          <w:rFonts w:ascii="Palatino Linotype" w:hAnsi="Palatino Linotype"/>
          <w:sz w:val="22"/>
          <w:szCs w:val="22"/>
        </w:rPr>
        <w:t xml:space="preserve"> </w:t>
      </w:r>
      <w:r>
        <w:rPr>
          <w:rFonts w:ascii="Palatino Linotype" w:hAnsi="Palatino Linotype"/>
          <w:sz w:val="22"/>
          <w:szCs w:val="22"/>
        </w:rPr>
        <w:t>In de memorie van toelichting bij deze landsverordening wordt vermeld, dat e</w:t>
      </w:r>
      <w:r w:rsidRPr="008E4CDF">
        <w:rPr>
          <w:rFonts w:ascii="Palatino Linotype" w:hAnsi="Palatino Linotype"/>
          <w:sz w:val="22"/>
          <w:szCs w:val="22"/>
        </w:rPr>
        <w:t>en beperkte ontwikkeling van de lagunes ten behoeve van waterrecreatie (jachthaven)</w:t>
      </w:r>
      <w:r>
        <w:rPr>
          <w:rFonts w:ascii="Palatino Linotype" w:hAnsi="Palatino Linotype"/>
          <w:sz w:val="22"/>
          <w:szCs w:val="22"/>
        </w:rPr>
        <w:t xml:space="preserve"> is voorzien</w:t>
      </w:r>
      <w:r w:rsidRPr="008E4CDF">
        <w:rPr>
          <w:rFonts w:ascii="Palatino Linotype" w:hAnsi="Palatino Linotype"/>
          <w:sz w:val="22"/>
          <w:szCs w:val="22"/>
        </w:rPr>
        <w:t xml:space="preserve">. </w:t>
      </w:r>
      <w:r w:rsidRPr="00E41D0E">
        <w:rPr>
          <w:rFonts w:ascii="Palatino Linotype" w:hAnsi="Palatino Linotype"/>
          <w:sz w:val="22"/>
          <w:szCs w:val="22"/>
        </w:rPr>
        <w:t xml:space="preserve">Uitgangspunt is dat aan de toekomstige ontwikkeling eisen worden gesteld om aantasting van koralen </w:t>
      </w:r>
      <w:r>
        <w:rPr>
          <w:rFonts w:ascii="Palatino Linotype" w:hAnsi="Palatino Linotype"/>
          <w:sz w:val="22"/>
          <w:szCs w:val="22"/>
        </w:rPr>
        <w:t xml:space="preserve">en impact op de flora en fauna </w:t>
      </w:r>
      <w:r w:rsidRPr="00E41D0E">
        <w:rPr>
          <w:rFonts w:ascii="Palatino Linotype" w:hAnsi="Palatino Linotype"/>
          <w:sz w:val="22"/>
          <w:szCs w:val="22"/>
        </w:rPr>
        <w:t xml:space="preserve">te minimaliseren. Verstoring aan het koraal door baggerwerkzaamheden of het maken van een opening in de landtong van de lagunes moet tot een minimum worden beperkt met minimale directe fysieke impact als gevolg van afvoer van regenwater en uitstoot van restwater. Verder is daarin vermeld dat </w:t>
      </w:r>
      <w:r w:rsidRPr="00F911EB">
        <w:rPr>
          <w:rFonts w:ascii="Palatino Linotype" w:hAnsi="Palatino Linotype"/>
          <w:sz w:val="22"/>
          <w:szCs w:val="22"/>
        </w:rPr>
        <w:t>in Fuik</w:t>
      </w:r>
      <w:r w:rsidRPr="005C4C68">
        <w:rPr>
          <w:rFonts w:ascii="Palatino Linotype" w:hAnsi="Palatino Linotype"/>
          <w:sz w:val="22"/>
          <w:szCs w:val="22"/>
        </w:rPr>
        <w:t xml:space="preserve">baai </w:t>
      </w:r>
      <w:r w:rsidRPr="00CE17EF">
        <w:rPr>
          <w:rFonts w:ascii="Palatino Linotype" w:hAnsi="Palatino Linotype"/>
          <w:sz w:val="22"/>
          <w:szCs w:val="22"/>
        </w:rPr>
        <w:t xml:space="preserve">een jachthaven is voorzien en in Lagun Blancu een jachthaven kan worden aangelegd. Toegang tot Lagun Blancu vanuit zee door de bestaande connectie kan </w:t>
      </w:r>
      <w:r w:rsidRPr="00CE17EF">
        <w:rPr>
          <w:rFonts w:ascii="Palatino Linotype" w:hAnsi="Palatino Linotype"/>
          <w:sz w:val="22"/>
          <w:szCs w:val="22"/>
        </w:rPr>
        <w:lastRenderedPageBreak/>
        <w:t>alleen worden gerealiseerd, indien dat mogelijk is zonder dat er koraalriffen en/of ook stranden langs de randen van de Lagun worden beschadigd. Er dient te worden gestreefd naar het behoud van Awa Blancu en Awa di Oostpunt door het gebruik van het water slechts toe te staan aan zwemmers, duikers en snorkelaars en ongemotoriseerde vaartuigen.</w:t>
      </w:r>
      <w:r>
        <w:rPr>
          <w:rFonts w:ascii="Palatino Linotype" w:hAnsi="Palatino Linotype"/>
          <w:sz w:val="22"/>
          <w:szCs w:val="22"/>
        </w:rPr>
        <w:t xml:space="preserve"> </w:t>
      </w:r>
    </w:p>
    <w:p w:rsidR="00C82CF4"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sz w:val="22"/>
          <w:szCs w:val="22"/>
        </w:rPr>
      </w:pPr>
      <w:r>
        <w:rPr>
          <w:rFonts w:ascii="Palatino Linotype" w:hAnsi="Palatino Linotype"/>
          <w:sz w:val="22"/>
          <w:szCs w:val="22"/>
        </w:rPr>
        <w:t>In de bepalingen van de l</w:t>
      </w:r>
      <w:r w:rsidRPr="00C22491">
        <w:rPr>
          <w:rFonts w:ascii="Palatino Linotype" w:hAnsi="Palatino Linotype"/>
          <w:sz w:val="22"/>
          <w:szCs w:val="22"/>
        </w:rPr>
        <w:t>andsverordening</w:t>
      </w:r>
      <w:r>
        <w:rPr>
          <w:rFonts w:ascii="Palatino Linotype" w:hAnsi="Palatino Linotype"/>
          <w:sz w:val="22"/>
          <w:szCs w:val="22"/>
        </w:rPr>
        <w:t xml:space="preserve"> tot wijziging van het Eilandelijk Ontwikkelingsplan herziening Oostpunt</w:t>
      </w:r>
      <w:r w:rsidRPr="00C22491">
        <w:rPr>
          <w:rFonts w:ascii="Palatino Linotype" w:hAnsi="Palatino Linotype"/>
          <w:sz w:val="22"/>
          <w:szCs w:val="22"/>
        </w:rPr>
        <w:t xml:space="preserve"> </w:t>
      </w:r>
      <w:r>
        <w:rPr>
          <w:rFonts w:ascii="Palatino Linotype" w:hAnsi="Palatino Linotype"/>
          <w:sz w:val="22"/>
          <w:szCs w:val="22"/>
        </w:rPr>
        <w:t xml:space="preserve">is daarom bij de ontwikkeling van de gronden te Oostpunt opgenomen, dat </w:t>
      </w:r>
      <w:r w:rsidRPr="00C22491">
        <w:rPr>
          <w:rFonts w:ascii="Palatino Linotype" w:hAnsi="Palatino Linotype"/>
          <w:sz w:val="22"/>
          <w:szCs w:val="22"/>
        </w:rPr>
        <w:t>passende voorwaarden worden gesteld en passende maatregelen worden getroffen die waarborgen dat er sprake is van een daadwerkelijke en effectieve bescherming van het mariene milieu en die waarborgen dat verontreiniging van het kustgebied en het zeewater als gevolg van bouwactiviteiten of van die activiteiten in de vorm van gebruik na realisatie van de bouwwerkzaamheden wordt voorkomen, zulks in overeenstemming met de eisen die voortvloeien uit regelgeving en internationale verdragen. Deze maatregelen moeten onder meer voorkomen dat als gevolg van ontwikkeling meer regen-, riool- of andersoortige verontreiniging van het kustgebied en het zeewater plaatsvind</w:t>
      </w:r>
      <w:r>
        <w:rPr>
          <w:rFonts w:ascii="Palatino Linotype" w:hAnsi="Palatino Linotype"/>
          <w:sz w:val="22"/>
          <w:szCs w:val="22"/>
        </w:rPr>
        <w:t>t</w:t>
      </w:r>
      <w:r w:rsidRPr="00C22491">
        <w:rPr>
          <w:rFonts w:ascii="Palatino Linotype" w:hAnsi="Palatino Linotype"/>
          <w:sz w:val="22"/>
          <w:szCs w:val="22"/>
        </w:rPr>
        <w:t>.</w:t>
      </w:r>
      <w:r>
        <w:rPr>
          <w:rFonts w:ascii="Palatino Linotype" w:hAnsi="Palatino Linotype"/>
          <w:sz w:val="22"/>
          <w:szCs w:val="22"/>
        </w:rPr>
        <w:t xml:space="preserve"> </w:t>
      </w:r>
      <w:r w:rsidRPr="00C22491">
        <w:rPr>
          <w:rFonts w:ascii="Palatino Linotype" w:hAnsi="Palatino Linotype"/>
          <w:sz w:val="22"/>
          <w:szCs w:val="22"/>
        </w:rPr>
        <w:t xml:space="preserve">Deze voorwaarden en maatregelen zijn met name bedoeld ter bescherming van de koralen voor de kust van Oostpunt. </w:t>
      </w:r>
      <w:r>
        <w:rPr>
          <w:rFonts w:ascii="Palatino Linotype" w:hAnsi="Palatino Linotype"/>
          <w:sz w:val="22"/>
          <w:szCs w:val="22"/>
        </w:rPr>
        <w:t>De aanvullende voorwaarden in deze landsverordening strekken ook tot bescherming van het mariene milieu en daarmee het aan te wijzen SPAW-gebied I.</w:t>
      </w:r>
    </w:p>
    <w:p w:rsidR="00C82CF4" w:rsidRDefault="00C82CF4" w:rsidP="00C82CF4">
      <w:pPr>
        <w:jc w:val="both"/>
        <w:rPr>
          <w:rFonts w:ascii="Palatino Linotype" w:hAnsi="Palatino Linotype"/>
          <w:sz w:val="22"/>
          <w:szCs w:val="22"/>
        </w:rPr>
      </w:pPr>
    </w:p>
    <w:p w:rsidR="00C82CF4" w:rsidRPr="00DB56EB" w:rsidRDefault="00C82CF4" w:rsidP="00C82CF4">
      <w:pPr>
        <w:jc w:val="both"/>
        <w:rPr>
          <w:rFonts w:ascii="Palatino Linotype" w:hAnsi="Palatino Linotype"/>
          <w:i/>
          <w:sz w:val="22"/>
          <w:szCs w:val="22"/>
        </w:rPr>
      </w:pPr>
      <w:r>
        <w:rPr>
          <w:rFonts w:ascii="Palatino Linotype" w:hAnsi="Palatino Linotype"/>
          <w:i/>
          <w:sz w:val="22"/>
          <w:szCs w:val="22"/>
        </w:rPr>
        <w:t>Taken gebiedsbeheerder</w:t>
      </w:r>
    </w:p>
    <w:p w:rsidR="00C82CF4" w:rsidRDefault="00C82CF4" w:rsidP="00C82CF4">
      <w:pPr>
        <w:jc w:val="both"/>
        <w:rPr>
          <w:rFonts w:ascii="Palatino Linotype" w:hAnsi="Palatino Linotype"/>
          <w:sz w:val="22"/>
          <w:szCs w:val="22"/>
        </w:rPr>
      </w:pPr>
      <w:r w:rsidRPr="00916637">
        <w:rPr>
          <w:rFonts w:ascii="Palatino Linotype" w:hAnsi="Palatino Linotype"/>
          <w:sz w:val="22"/>
          <w:szCs w:val="22"/>
        </w:rPr>
        <w:t>Behoud en actieve bescherming van natuurwaarden vormen belangrijke schakels in de ontwikkeling van de nationale identiteit.</w:t>
      </w:r>
      <w:r>
        <w:rPr>
          <w:rFonts w:ascii="Palatino Linotype" w:hAnsi="Palatino Linotype"/>
          <w:sz w:val="22"/>
          <w:szCs w:val="22"/>
        </w:rPr>
        <w:t xml:space="preserve"> Er wordt een gebiedsbeheerder aangewezen die het SPAW-gebied I mede moet gaan beheren. </w:t>
      </w:r>
      <w:r w:rsidRPr="00916637">
        <w:rPr>
          <w:rFonts w:ascii="Palatino Linotype" w:hAnsi="Palatino Linotype"/>
          <w:sz w:val="22"/>
          <w:szCs w:val="22"/>
        </w:rPr>
        <w:t xml:space="preserve">Een van de kerntaken van de </w:t>
      </w:r>
      <w:r>
        <w:rPr>
          <w:rFonts w:ascii="Palatino Linotype" w:hAnsi="Palatino Linotype"/>
          <w:sz w:val="22"/>
          <w:szCs w:val="22"/>
        </w:rPr>
        <w:t>gebieds</w:t>
      </w:r>
      <w:r w:rsidRPr="00916637">
        <w:rPr>
          <w:rFonts w:ascii="Palatino Linotype" w:hAnsi="Palatino Linotype"/>
          <w:sz w:val="22"/>
          <w:szCs w:val="22"/>
        </w:rPr>
        <w:t xml:space="preserve">beheerder zal zijn het geven van informatie over de natuurwaarden aanwezig in het </w:t>
      </w:r>
      <w:r>
        <w:rPr>
          <w:rFonts w:ascii="Palatino Linotype" w:hAnsi="Palatino Linotype"/>
          <w:sz w:val="22"/>
          <w:szCs w:val="22"/>
        </w:rPr>
        <w:t>SPAW-gebied I</w:t>
      </w:r>
      <w:r w:rsidRPr="00916637">
        <w:rPr>
          <w:rFonts w:ascii="Palatino Linotype" w:hAnsi="Palatino Linotype"/>
          <w:sz w:val="22"/>
          <w:szCs w:val="22"/>
        </w:rPr>
        <w:t>, alsmede het stimuleren van de actieve betrokkenheid van de jeugd bij het beheer daarvan.</w:t>
      </w:r>
      <w:r w:rsidRPr="00AA3383">
        <w:rPr>
          <w:rFonts w:ascii="Palatino Linotype" w:hAnsi="Palatino Linotype"/>
          <w:sz w:val="22"/>
          <w:szCs w:val="22"/>
        </w:rPr>
        <w:t xml:space="preserve"> </w:t>
      </w:r>
      <w:r>
        <w:rPr>
          <w:rFonts w:ascii="Palatino Linotype" w:hAnsi="Palatino Linotype"/>
          <w:sz w:val="22"/>
          <w:szCs w:val="22"/>
        </w:rPr>
        <w:t>Voor het SPAW-gebied moet jaarlijks een beheerplan opgesteld worden. De gebiedsbeheerder doet daartoe een voorstel. De ministers stellen het beheerplan vast. In het voorstel moet de gebiedsbeheerder onder meer beschrijven welke beheers- en beschermingsmaatregelen gelden voor activiteiten in het SPAW-gebied I. Voor deze activiteiten zijn al verschillende regelingen van kracht. Te denken valt aan de Landsverordening maritiem beheer, de Landsverordening grondslagen natuurbeheer en – bescherming, Visserijlandsverordening, Landsverordening voorkoming van verontreiniging door schepen en Rifbeheerverordening. Op grond van de Landsverordening maritiem beheer geldt bijvoorbeeld al een verbod om zonder een vergunning een bouwwerk aan te leggen in op of de bodem van de territoriale zee. Dit is ook een van de maatregelen die is genoemd in artikel 5 van het SPAW-protocol. Door de Minister van Verkeer, Vervoer en Ruimtelijke Planning wordt aan de gebiedsbeheerder mandaat verleend zodat de gebiedsbeheerder ook zijn taken op grond van het beheerplan kan uitvoeren.</w:t>
      </w:r>
    </w:p>
    <w:p w:rsidR="00C82CF4" w:rsidRDefault="00C82CF4" w:rsidP="00C82CF4">
      <w:pPr>
        <w:jc w:val="both"/>
        <w:rPr>
          <w:rFonts w:ascii="Palatino Linotype" w:hAnsi="Palatino Linotype"/>
          <w:sz w:val="22"/>
          <w:szCs w:val="22"/>
        </w:rPr>
      </w:pPr>
    </w:p>
    <w:p w:rsidR="00C82CF4" w:rsidRPr="00DB56EB" w:rsidRDefault="00C82CF4" w:rsidP="00C82CF4">
      <w:pPr>
        <w:jc w:val="both"/>
        <w:rPr>
          <w:rFonts w:ascii="Palatino Linotype" w:hAnsi="Palatino Linotype"/>
          <w:i/>
          <w:sz w:val="22"/>
          <w:szCs w:val="22"/>
        </w:rPr>
      </w:pPr>
      <w:r>
        <w:rPr>
          <w:rFonts w:ascii="Palatino Linotype" w:hAnsi="Palatino Linotype"/>
          <w:i/>
          <w:sz w:val="22"/>
          <w:szCs w:val="22"/>
        </w:rPr>
        <w:t>Beschermende maatregelen</w:t>
      </w:r>
    </w:p>
    <w:p w:rsidR="00C82CF4" w:rsidRDefault="00C82CF4" w:rsidP="00C82CF4">
      <w:pPr>
        <w:jc w:val="both"/>
        <w:rPr>
          <w:rFonts w:ascii="Palatino Linotype" w:hAnsi="Palatino Linotype"/>
          <w:sz w:val="22"/>
          <w:szCs w:val="22"/>
        </w:rPr>
      </w:pPr>
      <w:r>
        <w:rPr>
          <w:rFonts w:ascii="Palatino Linotype" w:hAnsi="Palatino Linotype"/>
          <w:sz w:val="22"/>
          <w:szCs w:val="22"/>
        </w:rPr>
        <w:t xml:space="preserve">Voor activiteiten op land, vooral in de bufferzones, die gevolgen kunnen hebben voor het SPAW-gebied Curaçao gelden verder de regels op grond van het Eilandelijk Ontwikkelingsplan, de Bouw – en Woningverordening 1935, Hinderverordening 1994, </w:t>
      </w:r>
      <w:r w:rsidRPr="003D12E4">
        <w:rPr>
          <w:rFonts w:ascii="Palatino Linotype" w:hAnsi="Palatino Linotype"/>
          <w:sz w:val="22"/>
          <w:szCs w:val="22"/>
        </w:rPr>
        <w:t>etc</w:t>
      </w:r>
      <w:r>
        <w:rPr>
          <w:rFonts w:ascii="Palatino Linotype" w:hAnsi="Palatino Linotype"/>
          <w:sz w:val="22"/>
          <w:szCs w:val="22"/>
        </w:rPr>
        <w:t>. Als enige nader uitgewerkte maatregel, naast de al geldende regels, is in het landsbesluit geregeld dat er een ankerverbod geldt in het SPAW-gebied I. Hiervan kan de Minister van Verkeer, Vervoer en Ruimtelijke Planning, in overeenstemming met de Minister van Gezondheid, Natuur en Milieu, ontheffing verlenen.</w:t>
      </w:r>
    </w:p>
    <w:p w:rsidR="00C82CF4" w:rsidRDefault="00C82CF4" w:rsidP="00C82CF4">
      <w:pPr>
        <w:jc w:val="both"/>
        <w:rPr>
          <w:rFonts w:ascii="Palatino Linotype" w:hAnsi="Palatino Linotype"/>
          <w:sz w:val="22"/>
          <w:szCs w:val="22"/>
        </w:rPr>
      </w:pPr>
    </w:p>
    <w:p w:rsidR="00C82CF4" w:rsidRPr="00DB56EB" w:rsidRDefault="00C82CF4" w:rsidP="00C82CF4">
      <w:pPr>
        <w:widowControl/>
        <w:numPr>
          <w:ilvl w:val="0"/>
          <w:numId w:val="1"/>
        </w:numPr>
        <w:ind w:left="426" w:hanging="426"/>
        <w:jc w:val="both"/>
        <w:rPr>
          <w:rFonts w:ascii="Palatino Linotype" w:hAnsi="Palatino Linotype"/>
          <w:b/>
          <w:sz w:val="22"/>
          <w:szCs w:val="22"/>
        </w:rPr>
      </w:pPr>
      <w:r w:rsidRPr="00DB56EB">
        <w:rPr>
          <w:rFonts w:ascii="Palatino Linotype" w:hAnsi="Palatino Linotype"/>
          <w:b/>
          <w:sz w:val="22"/>
          <w:szCs w:val="22"/>
        </w:rPr>
        <w:t xml:space="preserve">Financieel </w:t>
      </w:r>
    </w:p>
    <w:p w:rsidR="00C82CF4" w:rsidRPr="00916637" w:rsidRDefault="00C82CF4" w:rsidP="00C82CF4">
      <w:pPr>
        <w:ind w:left="426"/>
        <w:jc w:val="both"/>
        <w:rPr>
          <w:rFonts w:ascii="Palatino Linotype" w:hAnsi="Palatino Linotype"/>
          <w:sz w:val="22"/>
          <w:szCs w:val="22"/>
        </w:rPr>
      </w:pPr>
    </w:p>
    <w:p w:rsidR="00C82CF4"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Aan de instelling van het </w:t>
      </w:r>
      <w:r>
        <w:rPr>
          <w:rFonts w:ascii="Palatino Linotype" w:hAnsi="Palatino Linotype"/>
          <w:sz w:val="22"/>
          <w:szCs w:val="22"/>
        </w:rPr>
        <w:t>SPAW-gebied</w:t>
      </w:r>
      <w:r w:rsidRPr="00916637">
        <w:rPr>
          <w:rFonts w:ascii="Palatino Linotype" w:hAnsi="Palatino Linotype"/>
          <w:sz w:val="22"/>
          <w:szCs w:val="22"/>
        </w:rPr>
        <w:t xml:space="preserve"> </w:t>
      </w:r>
      <w:r>
        <w:rPr>
          <w:rFonts w:ascii="Palatino Linotype" w:hAnsi="Palatino Linotype"/>
          <w:sz w:val="22"/>
          <w:szCs w:val="22"/>
        </w:rPr>
        <w:t>I</w:t>
      </w:r>
      <w:r w:rsidRPr="00916637">
        <w:rPr>
          <w:rFonts w:ascii="Palatino Linotype" w:hAnsi="Palatino Linotype"/>
          <w:sz w:val="22"/>
          <w:szCs w:val="22"/>
        </w:rPr>
        <w:t xml:space="preserve"> zijn geen direct</w:t>
      </w:r>
      <w:r>
        <w:rPr>
          <w:rFonts w:ascii="Palatino Linotype" w:hAnsi="Palatino Linotype"/>
          <w:sz w:val="22"/>
          <w:szCs w:val="22"/>
        </w:rPr>
        <w:t>e</w:t>
      </w:r>
      <w:r w:rsidRPr="00916637">
        <w:rPr>
          <w:rFonts w:ascii="Palatino Linotype" w:hAnsi="Palatino Linotype"/>
          <w:sz w:val="22"/>
          <w:szCs w:val="22"/>
        </w:rPr>
        <w:t xml:space="preserve"> financiële gevolgen voor de landsbegroting verbonden. </w:t>
      </w:r>
      <w:r>
        <w:rPr>
          <w:rFonts w:ascii="Palatino Linotype" w:hAnsi="Palatino Linotype"/>
          <w:sz w:val="22"/>
          <w:szCs w:val="22"/>
        </w:rPr>
        <w:t>De Cura</w:t>
      </w:r>
      <w:r w:rsidRPr="00916637">
        <w:rPr>
          <w:rFonts w:ascii="Palatino Linotype" w:hAnsi="Palatino Linotype"/>
          <w:sz w:val="22"/>
          <w:szCs w:val="22"/>
        </w:rPr>
        <w:t xml:space="preserve">çao Ports Authority </w:t>
      </w:r>
      <w:r>
        <w:rPr>
          <w:rFonts w:ascii="Palatino Linotype" w:hAnsi="Palatino Linotype"/>
          <w:sz w:val="22"/>
          <w:szCs w:val="22"/>
        </w:rPr>
        <w:t xml:space="preserve">heeft </w:t>
      </w:r>
      <w:r w:rsidRPr="00916637">
        <w:rPr>
          <w:rFonts w:ascii="Palatino Linotype" w:hAnsi="Palatino Linotype"/>
          <w:sz w:val="22"/>
          <w:szCs w:val="22"/>
        </w:rPr>
        <w:t>zich gecommitteerd tot het toekennen van een jaarlijks budget voor een periode van vijf jaar en een bijdrage voor opstartkosten</w:t>
      </w:r>
      <w:r>
        <w:rPr>
          <w:rFonts w:ascii="Palatino Linotype" w:hAnsi="Palatino Linotype"/>
          <w:sz w:val="22"/>
          <w:szCs w:val="22"/>
        </w:rPr>
        <w:t xml:space="preserve"> voor het beheer van het SPAW-gebied. De gebiedsbeheerder dient jaarlijks verantwoording af te leggen over de financiële middelen</w:t>
      </w:r>
      <w:r w:rsidRPr="00916637">
        <w:rPr>
          <w:rFonts w:ascii="Palatino Linotype" w:hAnsi="Palatino Linotype"/>
          <w:sz w:val="22"/>
          <w:szCs w:val="22"/>
        </w:rPr>
        <w:t xml:space="preserve">. </w:t>
      </w:r>
      <w:r>
        <w:rPr>
          <w:rFonts w:ascii="Palatino Linotype" w:hAnsi="Palatino Linotype"/>
          <w:sz w:val="22"/>
          <w:szCs w:val="22"/>
        </w:rPr>
        <w:t>De ministers kunnen deze frequentie van verantwoording wijzigen, als zij dat nodig achten. Op deze manier worden de uitgaven gecontroleerd.</w:t>
      </w:r>
    </w:p>
    <w:p w:rsidR="00C82CF4" w:rsidRPr="00916637"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sz w:val="22"/>
          <w:szCs w:val="22"/>
        </w:rPr>
      </w:pPr>
      <w:r>
        <w:rPr>
          <w:rFonts w:ascii="Palatino Linotype" w:hAnsi="Palatino Linotype"/>
          <w:sz w:val="22"/>
          <w:szCs w:val="22"/>
        </w:rPr>
        <w:t xml:space="preserve">Binnen deze termijn zal moeten worden nagedacht over een duurzame, en het liefst zelfvoorzienende, bekostiging van het SPAW-gebied I door middel van het genereren van (eigen) inkomsten voor het beheer van het SPAW-gebied. Er kan in dit verband worden gedacht aan een gedeeltelijke bekostiging door </w:t>
      </w:r>
      <w:r w:rsidRPr="00124744">
        <w:rPr>
          <w:rFonts w:ascii="Palatino Linotype" w:hAnsi="Palatino Linotype"/>
          <w:sz w:val="22"/>
          <w:szCs w:val="22"/>
        </w:rPr>
        <w:t xml:space="preserve">het Natuurfonds waarvan de oprichting reeds door de Raad van Ministers </w:t>
      </w:r>
      <w:r>
        <w:rPr>
          <w:rFonts w:ascii="Palatino Linotype" w:hAnsi="Palatino Linotype"/>
          <w:sz w:val="22"/>
          <w:szCs w:val="22"/>
        </w:rPr>
        <w:t xml:space="preserve">ten principale </w:t>
      </w:r>
      <w:r w:rsidRPr="00124744">
        <w:rPr>
          <w:rFonts w:ascii="Palatino Linotype" w:hAnsi="Palatino Linotype"/>
          <w:sz w:val="22"/>
          <w:szCs w:val="22"/>
        </w:rPr>
        <w:t xml:space="preserve">is </w:t>
      </w:r>
      <w:r>
        <w:rPr>
          <w:rFonts w:ascii="Palatino Linotype" w:hAnsi="Palatino Linotype"/>
          <w:sz w:val="22"/>
          <w:szCs w:val="22"/>
        </w:rPr>
        <w:t xml:space="preserve">goedgekeurd </w:t>
      </w:r>
      <w:r w:rsidRPr="00124744">
        <w:rPr>
          <w:rFonts w:ascii="Palatino Linotype" w:hAnsi="Palatino Linotype"/>
          <w:sz w:val="22"/>
          <w:szCs w:val="22"/>
        </w:rPr>
        <w:t>(zie § 4.1.5 van het MoU tussen het Waitt Institute</w:t>
      </w:r>
      <w:r>
        <w:rPr>
          <w:rFonts w:ascii="Palatino Linotype" w:hAnsi="Palatino Linotype"/>
          <w:sz w:val="22"/>
          <w:szCs w:val="22"/>
        </w:rPr>
        <w:t xml:space="preserve"> en de r</w:t>
      </w:r>
      <w:r w:rsidRPr="00124744">
        <w:rPr>
          <w:rFonts w:ascii="Palatino Linotype" w:hAnsi="Palatino Linotype"/>
          <w:sz w:val="22"/>
          <w:szCs w:val="22"/>
        </w:rPr>
        <w:t xml:space="preserve">egering van Curaçao). </w:t>
      </w:r>
    </w:p>
    <w:p w:rsidR="00C82CF4" w:rsidRDefault="00C82CF4" w:rsidP="00C82CF4">
      <w:pPr>
        <w:jc w:val="both"/>
        <w:rPr>
          <w:rFonts w:ascii="Palatino Linotype" w:hAnsi="Palatino Linotype"/>
          <w:sz w:val="22"/>
          <w:szCs w:val="22"/>
        </w:rPr>
      </w:pPr>
      <w:r w:rsidRPr="00124744">
        <w:rPr>
          <w:rFonts w:ascii="Palatino Linotype" w:hAnsi="Palatino Linotype"/>
          <w:sz w:val="22"/>
          <w:szCs w:val="22"/>
        </w:rPr>
        <w:t xml:space="preserve">Zoals in andere landen reeds het geval is zal dit fonds </w:t>
      </w:r>
      <w:r>
        <w:rPr>
          <w:rFonts w:ascii="Palatino Linotype" w:hAnsi="Palatino Linotype"/>
          <w:sz w:val="22"/>
          <w:szCs w:val="22"/>
        </w:rPr>
        <w:t xml:space="preserve">onder meer </w:t>
      </w:r>
      <w:r w:rsidRPr="00124744">
        <w:rPr>
          <w:rFonts w:ascii="Palatino Linotype" w:hAnsi="Palatino Linotype"/>
          <w:sz w:val="22"/>
          <w:szCs w:val="22"/>
        </w:rPr>
        <w:t>worden gevoed door inkomsten uit gebruiker</w:t>
      </w:r>
      <w:r>
        <w:rPr>
          <w:rFonts w:ascii="Palatino Linotype" w:hAnsi="Palatino Linotype"/>
          <w:sz w:val="22"/>
          <w:szCs w:val="22"/>
        </w:rPr>
        <w:t>srechten</w:t>
      </w:r>
      <w:r w:rsidRPr="00124744">
        <w:rPr>
          <w:rFonts w:ascii="Palatino Linotype" w:hAnsi="Palatino Linotype"/>
          <w:sz w:val="22"/>
          <w:szCs w:val="22"/>
        </w:rPr>
        <w:t xml:space="preserve"> of </w:t>
      </w:r>
      <w:r>
        <w:rPr>
          <w:rFonts w:ascii="Palatino Linotype" w:hAnsi="Palatino Linotype"/>
          <w:sz w:val="22"/>
          <w:szCs w:val="22"/>
        </w:rPr>
        <w:t xml:space="preserve">een </w:t>
      </w:r>
      <w:r w:rsidRPr="00124744">
        <w:rPr>
          <w:rFonts w:ascii="Palatino Linotype" w:hAnsi="Palatino Linotype"/>
          <w:sz w:val="22"/>
          <w:szCs w:val="22"/>
        </w:rPr>
        <w:t xml:space="preserve">toeristenbelasting. Het </w:t>
      </w:r>
      <w:r>
        <w:rPr>
          <w:rFonts w:ascii="Palatino Linotype" w:hAnsi="Palatino Linotype"/>
          <w:sz w:val="22"/>
          <w:szCs w:val="22"/>
        </w:rPr>
        <w:t>Natuur</w:t>
      </w:r>
      <w:r w:rsidRPr="00124744">
        <w:rPr>
          <w:rFonts w:ascii="Palatino Linotype" w:hAnsi="Palatino Linotype"/>
          <w:sz w:val="22"/>
          <w:szCs w:val="22"/>
        </w:rPr>
        <w:t xml:space="preserve">fonds maakt eveneens deel uit van de beleidsaanbevelingen van het Waitt Institute die 16 juli 2016 zijn opgeleverd en op 3 augustus </w:t>
      </w:r>
      <w:r>
        <w:rPr>
          <w:rFonts w:ascii="Palatino Linotype" w:hAnsi="Palatino Linotype"/>
          <w:sz w:val="22"/>
          <w:szCs w:val="22"/>
        </w:rPr>
        <w:t xml:space="preserve">2016 </w:t>
      </w:r>
      <w:r w:rsidRPr="00124744">
        <w:rPr>
          <w:rFonts w:ascii="Palatino Linotype" w:hAnsi="Palatino Linotype"/>
          <w:sz w:val="22"/>
          <w:szCs w:val="22"/>
        </w:rPr>
        <w:t>gepresenteerd zijn aan de Raad van Ministers.</w:t>
      </w:r>
      <w:r>
        <w:rPr>
          <w:rFonts w:ascii="Palatino Linotype" w:hAnsi="Palatino Linotype"/>
          <w:sz w:val="22"/>
          <w:szCs w:val="22"/>
        </w:rPr>
        <w:t xml:space="preserve"> Ook de gebiedsbeheerder moet voorstellen doen over de financiering van het SPAW-gebied na die vijf jaar.</w:t>
      </w:r>
    </w:p>
    <w:p w:rsidR="00C82CF4" w:rsidRPr="00DB56EB" w:rsidRDefault="00C82CF4" w:rsidP="00C82CF4">
      <w:pPr>
        <w:jc w:val="both"/>
        <w:rPr>
          <w:rFonts w:ascii="Palatino Linotype" w:hAnsi="Palatino Linotype"/>
          <w:b/>
          <w:sz w:val="22"/>
          <w:szCs w:val="22"/>
        </w:rPr>
      </w:pPr>
    </w:p>
    <w:p w:rsidR="00C82CF4" w:rsidRPr="00DB56EB" w:rsidRDefault="00C82CF4" w:rsidP="00C82CF4">
      <w:pPr>
        <w:widowControl/>
        <w:numPr>
          <w:ilvl w:val="0"/>
          <w:numId w:val="1"/>
        </w:numPr>
        <w:ind w:left="426" w:hanging="426"/>
        <w:jc w:val="both"/>
        <w:rPr>
          <w:rFonts w:ascii="Palatino Linotype" w:hAnsi="Palatino Linotype"/>
          <w:b/>
          <w:sz w:val="22"/>
          <w:szCs w:val="22"/>
        </w:rPr>
      </w:pPr>
      <w:r w:rsidRPr="00DB56EB">
        <w:rPr>
          <w:rFonts w:ascii="Palatino Linotype" w:hAnsi="Palatino Linotype"/>
          <w:b/>
          <w:sz w:val="22"/>
          <w:szCs w:val="22"/>
        </w:rPr>
        <w:t>Raad van Advies</w:t>
      </w:r>
    </w:p>
    <w:p w:rsidR="00C82CF4" w:rsidRPr="00916637" w:rsidRDefault="00C82CF4" w:rsidP="00C82CF4">
      <w:pPr>
        <w:jc w:val="both"/>
        <w:rPr>
          <w:rFonts w:ascii="Palatino Linotype" w:hAnsi="Palatino Linotype"/>
          <w:sz w:val="22"/>
          <w:szCs w:val="22"/>
        </w:rPr>
      </w:pPr>
    </w:p>
    <w:p w:rsidR="00C82CF4" w:rsidRPr="00916637" w:rsidRDefault="00C82CF4" w:rsidP="00C82CF4">
      <w:pPr>
        <w:jc w:val="both"/>
        <w:rPr>
          <w:rFonts w:ascii="Palatino Linotype" w:hAnsi="Palatino Linotype"/>
          <w:sz w:val="22"/>
          <w:szCs w:val="22"/>
        </w:rPr>
      </w:pPr>
      <w:r>
        <w:rPr>
          <w:rFonts w:ascii="Palatino Linotype" w:hAnsi="Palatino Linotype"/>
          <w:sz w:val="22"/>
          <w:szCs w:val="22"/>
        </w:rPr>
        <w:t xml:space="preserve">Bij advies van 22 september 2016 (RvA no. RA/45-16-LB) heeft de Raad van Advies de regering in overweging gegeven conform het ontwerp te besluiten, nadat met het advies rekening zou zijn gehouden. Het advies van de Raad is in overwegende mate overgenomen en verwerkt in het ontwerp. De tekst van de regeling is op punten aangepast en de nota van toelichting is aangevuld. </w:t>
      </w:r>
    </w:p>
    <w:p w:rsidR="00C82CF4" w:rsidRDefault="00C82CF4" w:rsidP="00C82CF4">
      <w:pPr>
        <w:rPr>
          <w:rFonts w:ascii="Palatino Linotype" w:hAnsi="Palatino Linotype"/>
          <w:sz w:val="22"/>
          <w:szCs w:val="22"/>
        </w:rPr>
      </w:pPr>
    </w:p>
    <w:p w:rsidR="00C82CF4" w:rsidRPr="00DB56EB" w:rsidRDefault="00C82CF4" w:rsidP="00C82CF4">
      <w:pPr>
        <w:pStyle w:val="ListParagraph"/>
        <w:numPr>
          <w:ilvl w:val="0"/>
          <w:numId w:val="1"/>
        </w:numPr>
        <w:ind w:left="720"/>
        <w:jc w:val="both"/>
        <w:rPr>
          <w:rFonts w:ascii="Palatino Linotype" w:hAnsi="Palatino Linotype"/>
          <w:b/>
          <w:sz w:val="22"/>
          <w:szCs w:val="22"/>
        </w:rPr>
      </w:pPr>
      <w:r w:rsidRPr="00DB56EB">
        <w:rPr>
          <w:rFonts w:ascii="Palatino Linotype" w:hAnsi="Palatino Linotype"/>
          <w:b/>
          <w:sz w:val="22"/>
          <w:szCs w:val="22"/>
        </w:rPr>
        <w:t>Artikelsgewijs deel</w:t>
      </w:r>
    </w:p>
    <w:p w:rsidR="00C82CF4" w:rsidRPr="00916637"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b/>
          <w:sz w:val="22"/>
          <w:szCs w:val="22"/>
        </w:rPr>
      </w:pPr>
      <w:r w:rsidRPr="00DB56EB">
        <w:rPr>
          <w:rFonts w:ascii="Palatino Linotype" w:hAnsi="Palatino Linotype"/>
          <w:b/>
          <w:sz w:val="22"/>
          <w:szCs w:val="22"/>
        </w:rPr>
        <w:t>Artikel 1</w:t>
      </w:r>
    </w:p>
    <w:p w:rsidR="00C82CF4" w:rsidRPr="00DB56EB" w:rsidRDefault="00C82CF4" w:rsidP="00C82CF4">
      <w:pPr>
        <w:jc w:val="both"/>
        <w:rPr>
          <w:rFonts w:ascii="Palatino Linotype" w:hAnsi="Palatino Linotype"/>
          <w:b/>
          <w:sz w:val="22"/>
          <w:szCs w:val="22"/>
        </w:rPr>
      </w:pPr>
    </w:p>
    <w:p w:rsidR="00C82CF4" w:rsidRDefault="00C82CF4" w:rsidP="00C82CF4">
      <w:pPr>
        <w:jc w:val="both"/>
        <w:rPr>
          <w:rFonts w:ascii="Palatino Linotype" w:hAnsi="Palatino Linotype"/>
          <w:sz w:val="22"/>
          <w:szCs w:val="22"/>
        </w:rPr>
      </w:pPr>
      <w:r>
        <w:rPr>
          <w:rFonts w:ascii="Palatino Linotype" w:hAnsi="Palatino Linotype"/>
          <w:sz w:val="22"/>
          <w:szCs w:val="22"/>
        </w:rPr>
        <w:t>In onderdeel a wordt het begrip “ministers” gedefinieerd. De definitie wordt gebruikt in de artikelen 4 en 6. Door beide ministers hierin een taak te geven wordt de samenwerking tussen beide ministers vastgelegd. De Minister van Gezondheid, Milieu en Natuur is verantwoordelijk voor de natuur. De Minister van Verkeer, Vervoer en Ruimtelijke Planning is beheerder van de territoriale zee. De artikelen 4 en 6 hebben betrekking op de goedkeuring van het beheerplan en het verslag over het gevoerde beheer. Ook bij het verlenen van een ontheffing moeten de ministers tot overeenstemming komen. De betrokken ministers hebben immers op dit vlak overlappende, wettelijke bevoegdheden. Het doel van het beheer is de bescherming van natuurwaarden als bedoeld in het SPAW-protocol.</w:t>
      </w:r>
    </w:p>
    <w:p w:rsidR="00C82CF4" w:rsidRPr="00916637" w:rsidRDefault="00C82CF4" w:rsidP="00C82CF4">
      <w:pPr>
        <w:jc w:val="both"/>
        <w:rPr>
          <w:rFonts w:ascii="Palatino Linotype" w:hAnsi="Palatino Linotype"/>
          <w:sz w:val="22"/>
          <w:szCs w:val="22"/>
        </w:rPr>
      </w:pPr>
      <w:r w:rsidRPr="00916637">
        <w:rPr>
          <w:rFonts w:ascii="Palatino Linotype" w:hAnsi="Palatino Linotype"/>
          <w:sz w:val="22"/>
          <w:szCs w:val="22"/>
        </w:rPr>
        <w:t>In artikel 1, onderdeel c</w:t>
      </w:r>
      <w:r>
        <w:rPr>
          <w:rFonts w:ascii="Palatino Linotype" w:hAnsi="Palatino Linotype"/>
          <w:sz w:val="22"/>
          <w:szCs w:val="22"/>
        </w:rPr>
        <w:t>,</w:t>
      </w:r>
      <w:r w:rsidRPr="00916637">
        <w:rPr>
          <w:rFonts w:ascii="Palatino Linotype" w:hAnsi="Palatino Linotype"/>
          <w:sz w:val="22"/>
          <w:szCs w:val="22"/>
        </w:rPr>
        <w:t xml:space="preserve"> wordt de </w:t>
      </w:r>
      <w:r>
        <w:rPr>
          <w:rFonts w:ascii="Palatino Linotype" w:hAnsi="Palatino Linotype"/>
          <w:sz w:val="22"/>
          <w:szCs w:val="22"/>
        </w:rPr>
        <w:t>gebieds</w:t>
      </w:r>
      <w:r w:rsidRPr="00916637">
        <w:rPr>
          <w:rFonts w:ascii="Palatino Linotype" w:hAnsi="Palatino Linotype"/>
          <w:sz w:val="22"/>
          <w:szCs w:val="22"/>
        </w:rPr>
        <w:t xml:space="preserve">beheerder gedefinieerd. Het begrip </w:t>
      </w:r>
      <w:r>
        <w:rPr>
          <w:rFonts w:ascii="Palatino Linotype" w:hAnsi="Palatino Linotype"/>
          <w:sz w:val="22"/>
          <w:szCs w:val="22"/>
        </w:rPr>
        <w:t>gebieds</w:t>
      </w:r>
      <w:r w:rsidRPr="00916637">
        <w:rPr>
          <w:rFonts w:ascii="Palatino Linotype" w:hAnsi="Palatino Linotype"/>
          <w:sz w:val="22"/>
          <w:szCs w:val="22"/>
        </w:rPr>
        <w:t>beheerder wordt geïntroduceerd ter onderscheiding van de beheerder in het algemeen.</w:t>
      </w:r>
      <w:r>
        <w:rPr>
          <w:rFonts w:ascii="Palatino Linotype" w:hAnsi="Palatino Linotype"/>
          <w:sz w:val="22"/>
          <w:szCs w:val="22"/>
        </w:rPr>
        <w:t xml:space="preserve"> </w:t>
      </w:r>
      <w:r w:rsidRPr="00916637">
        <w:rPr>
          <w:rFonts w:ascii="Palatino Linotype" w:hAnsi="Palatino Linotype"/>
          <w:sz w:val="22"/>
          <w:szCs w:val="22"/>
        </w:rPr>
        <w:t xml:space="preserve">Ingevolge artikel 4 </w:t>
      </w:r>
      <w:r w:rsidRPr="00916637">
        <w:rPr>
          <w:rFonts w:ascii="Palatino Linotype" w:hAnsi="Palatino Linotype"/>
          <w:sz w:val="22"/>
          <w:szCs w:val="22"/>
        </w:rPr>
        <w:lastRenderedPageBreak/>
        <w:t xml:space="preserve">van de Landsverordening maritiem beheer is de Minister van Verkeer, Vervoer en Ruimtelijke Planning beheerder van de territoriale zee en de exclusieve economische zone. Artikel 6 </w:t>
      </w:r>
      <w:r>
        <w:rPr>
          <w:rFonts w:ascii="Palatino Linotype" w:hAnsi="Palatino Linotype"/>
          <w:sz w:val="22"/>
          <w:szCs w:val="22"/>
        </w:rPr>
        <w:t xml:space="preserve">van die landsverordening </w:t>
      </w:r>
      <w:r w:rsidRPr="00916637">
        <w:rPr>
          <w:rFonts w:ascii="Palatino Linotype" w:hAnsi="Palatino Linotype"/>
          <w:sz w:val="22"/>
          <w:szCs w:val="22"/>
        </w:rPr>
        <w:t xml:space="preserve">biedt de mogelijkheid het beheer over een deel van deze zeegebieden </w:t>
      </w:r>
      <w:r>
        <w:rPr>
          <w:rFonts w:ascii="Palatino Linotype" w:hAnsi="Palatino Linotype"/>
          <w:sz w:val="22"/>
          <w:szCs w:val="22"/>
        </w:rPr>
        <w:t xml:space="preserve">onder door de Minister van Verkeer, Vervoer en Ruimtelijke Planning </w:t>
      </w:r>
      <w:r w:rsidRPr="00916637">
        <w:rPr>
          <w:rFonts w:ascii="Palatino Linotype" w:hAnsi="Palatino Linotype"/>
          <w:sz w:val="22"/>
          <w:szCs w:val="22"/>
        </w:rPr>
        <w:t>te mandateren aan een rechtspersoon</w:t>
      </w:r>
      <w:r>
        <w:rPr>
          <w:rFonts w:ascii="Palatino Linotype" w:hAnsi="Palatino Linotype"/>
          <w:sz w:val="22"/>
          <w:szCs w:val="22"/>
        </w:rPr>
        <w:t>, zoals de gebiedsbeheerder</w:t>
      </w:r>
      <w:r w:rsidRPr="00916637">
        <w:rPr>
          <w:rFonts w:ascii="Palatino Linotype" w:hAnsi="Palatino Linotype"/>
          <w:sz w:val="22"/>
          <w:szCs w:val="22"/>
        </w:rPr>
        <w:t xml:space="preserve">. </w:t>
      </w:r>
    </w:p>
    <w:p w:rsidR="00C82CF4" w:rsidRPr="00916637"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b/>
          <w:sz w:val="22"/>
          <w:szCs w:val="22"/>
        </w:rPr>
      </w:pPr>
      <w:r w:rsidRPr="00DB56EB">
        <w:rPr>
          <w:rFonts w:ascii="Palatino Linotype" w:hAnsi="Palatino Linotype"/>
          <w:b/>
          <w:sz w:val="22"/>
          <w:szCs w:val="22"/>
        </w:rPr>
        <w:t>Artikel 2</w:t>
      </w:r>
    </w:p>
    <w:p w:rsidR="00C82CF4" w:rsidRPr="00DB56EB" w:rsidRDefault="00C82CF4" w:rsidP="00C82CF4">
      <w:pPr>
        <w:jc w:val="both"/>
        <w:rPr>
          <w:rFonts w:ascii="Palatino Linotype" w:hAnsi="Palatino Linotype"/>
          <w:b/>
          <w:sz w:val="22"/>
          <w:szCs w:val="22"/>
        </w:rPr>
      </w:pPr>
    </w:p>
    <w:p w:rsidR="00C82CF4" w:rsidRPr="00916637"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In het eerste lid van dit artikel wordt het </w:t>
      </w:r>
      <w:r>
        <w:rPr>
          <w:rFonts w:ascii="Palatino Linotype" w:hAnsi="Palatino Linotype"/>
          <w:sz w:val="22"/>
          <w:szCs w:val="22"/>
        </w:rPr>
        <w:t>SPAW-gebied</w:t>
      </w:r>
      <w:r w:rsidRPr="00916637">
        <w:rPr>
          <w:rFonts w:ascii="Palatino Linotype" w:hAnsi="Palatino Linotype"/>
          <w:sz w:val="22"/>
          <w:szCs w:val="22"/>
        </w:rPr>
        <w:t xml:space="preserve"> </w:t>
      </w:r>
      <w:r>
        <w:rPr>
          <w:rFonts w:ascii="Palatino Linotype" w:hAnsi="Palatino Linotype"/>
          <w:sz w:val="22"/>
          <w:szCs w:val="22"/>
        </w:rPr>
        <w:t>I</w:t>
      </w:r>
      <w:r w:rsidRPr="00916637">
        <w:rPr>
          <w:rFonts w:ascii="Palatino Linotype" w:hAnsi="Palatino Linotype"/>
          <w:sz w:val="22"/>
          <w:szCs w:val="22"/>
        </w:rPr>
        <w:t xml:space="preserve"> ingesteld als beschermd gebied. Tevens wordt verwezen naar een bijlage als onderdeel van dit landsbesluit</w:t>
      </w:r>
      <w:r>
        <w:rPr>
          <w:rFonts w:ascii="Palatino Linotype" w:hAnsi="Palatino Linotype"/>
          <w:sz w:val="22"/>
          <w:szCs w:val="22"/>
        </w:rPr>
        <w:t xml:space="preserve">. Deze bijlage omvat </w:t>
      </w:r>
      <w:r w:rsidRPr="00916637">
        <w:rPr>
          <w:rFonts w:ascii="Palatino Linotype" w:hAnsi="Palatino Linotype"/>
          <w:sz w:val="22"/>
          <w:szCs w:val="22"/>
        </w:rPr>
        <w:t>een tekening van het eiland Curaçao en de haar omringende wateren</w:t>
      </w:r>
      <w:r>
        <w:rPr>
          <w:rFonts w:ascii="Palatino Linotype" w:hAnsi="Palatino Linotype"/>
          <w:sz w:val="22"/>
          <w:szCs w:val="22"/>
        </w:rPr>
        <w:t xml:space="preserve"> met de ligging van het SPAW-gebied</w:t>
      </w:r>
      <w:r w:rsidRPr="00916637">
        <w:rPr>
          <w:rFonts w:ascii="Palatino Linotype" w:hAnsi="Palatino Linotype"/>
          <w:sz w:val="22"/>
          <w:szCs w:val="22"/>
        </w:rPr>
        <w:t xml:space="preserve"> </w:t>
      </w:r>
      <w:r>
        <w:rPr>
          <w:rFonts w:ascii="Palatino Linotype" w:hAnsi="Palatino Linotype"/>
          <w:sz w:val="22"/>
          <w:szCs w:val="22"/>
        </w:rPr>
        <w:t>I</w:t>
      </w:r>
      <w:r w:rsidRPr="00916637">
        <w:rPr>
          <w:rFonts w:ascii="Palatino Linotype" w:hAnsi="Palatino Linotype"/>
          <w:sz w:val="22"/>
          <w:szCs w:val="22"/>
        </w:rPr>
        <w:t xml:space="preserve"> </w:t>
      </w:r>
      <w:r>
        <w:rPr>
          <w:rFonts w:ascii="Palatino Linotype" w:hAnsi="Palatino Linotype"/>
          <w:sz w:val="22"/>
          <w:szCs w:val="22"/>
        </w:rPr>
        <w:t>en de daarbij behorende bufferzone.</w:t>
      </w:r>
    </w:p>
    <w:p w:rsidR="00C82CF4"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Het eerste lid omschrijft nauwkeurig de grenzen van het </w:t>
      </w:r>
      <w:r>
        <w:rPr>
          <w:rFonts w:ascii="Palatino Linotype" w:hAnsi="Palatino Linotype"/>
          <w:sz w:val="22"/>
          <w:szCs w:val="22"/>
        </w:rPr>
        <w:t>SPAW-gebied</w:t>
      </w:r>
      <w:r w:rsidRPr="00916637">
        <w:rPr>
          <w:rFonts w:ascii="Palatino Linotype" w:hAnsi="Palatino Linotype"/>
          <w:sz w:val="22"/>
          <w:szCs w:val="22"/>
        </w:rPr>
        <w:t xml:space="preserve"> </w:t>
      </w:r>
      <w:r>
        <w:rPr>
          <w:rFonts w:ascii="Palatino Linotype" w:hAnsi="Palatino Linotype"/>
          <w:sz w:val="22"/>
          <w:szCs w:val="22"/>
        </w:rPr>
        <w:t>I</w:t>
      </w:r>
      <w:r w:rsidRPr="00916637">
        <w:rPr>
          <w:rFonts w:ascii="Palatino Linotype" w:hAnsi="Palatino Linotype"/>
          <w:sz w:val="22"/>
          <w:szCs w:val="22"/>
        </w:rPr>
        <w:t>.</w:t>
      </w:r>
      <w:r>
        <w:rPr>
          <w:rFonts w:ascii="Palatino Linotype" w:hAnsi="Palatino Linotype"/>
          <w:sz w:val="22"/>
          <w:szCs w:val="22"/>
        </w:rPr>
        <w:t xml:space="preserve"> Hierbij wordt uitgegaan van de laagwaterlijn en de afsluitingslijnen als bedoeld in het </w:t>
      </w:r>
      <w:r w:rsidRPr="0084306A">
        <w:rPr>
          <w:rFonts w:ascii="Palatino Linotype" w:hAnsi="Palatino Linotype"/>
          <w:sz w:val="22"/>
          <w:szCs w:val="22"/>
        </w:rPr>
        <w:t>Besluit uitbreiding territoriale zee van het Caribisch deel van het Koninkrijk</w:t>
      </w:r>
      <w:r>
        <w:rPr>
          <w:rStyle w:val="FootnoteReference"/>
          <w:rFonts w:ascii="Palatino Linotype" w:hAnsi="Palatino Linotype"/>
          <w:sz w:val="22"/>
          <w:szCs w:val="22"/>
        </w:rPr>
        <w:footnoteReference w:id="19"/>
      </w:r>
      <w:r w:rsidRPr="0084306A">
        <w:rPr>
          <w:rFonts w:ascii="Palatino Linotype" w:hAnsi="Palatino Linotype"/>
          <w:sz w:val="22"/>
          <w:szCs w:val="22"/>
        </w:rPr>
        <w:t>.</w:t>
      </w:r>
      <w:r>
        <w:rPr>
          <w:rFonts w:ascii="Palatino Linotype" w:hAnsi="Palatino Linotype"/>
          <w:sz w:val="22"/>
          <w:szCs w:val="22"/>
        </w:rPr>
        <w:t xml:space="preserve"> In dit besluit wordt onderscheid gemaakt tussen de laagwaterlijn, basislijnen en afsluitingslijnen. De laagwaterlijn is omschreven in artikel 1, tweede lid, van het Besluit. In dat artikel is neergelegd dat d</w:t>
      </w:r>
      <w:r w:rsidRPr="0084306A">
        <w:rPr>
          <w:rFonts w:ascii="Palatino Linotype" w:hAnsi="Palatino Linotype"/>
          <w:sz w:val="22"/>
          <w:szCs w:val="22"/>
        </w:rPr>
        <w:t xml:space="preserve">e laagwaterlijn de dieptelijn van nul meter </w:t>
      </w:r>
      <w:r>
        <w:rPr>
          <w:rFonts w:ascii="Palatino Linotype" w:hAnsi="Palatino Linotype"/>
          <w:sz w:val="22"/>
          <w:szCs w:val="22"/>
        </w:rPr>
        <w:t xml:space="preserve">is </w:t>
      </w:r>
      <w:r w:rsidRPr="0084306A">
        <w:rPr>
          <w:rFonts w:ascii="Palatino Linotype" w:hAnsi="Palatino Linotype"/>
          <w:sz w:val="22"/>
          <w:szCs w:val="22"/>
        </w:rPr>
        <w:t>of, waar deze ontbreekt, de kustlijn dan wel de randen van droogvallende riffen, zoals aangegeven op de grootschalige Nederlandse zeekaarten</w:t>
      </w:r>
      <w:r>
        <w:rPr>
          <w:rFonts w:ascii="Palatino Linotype" w:hAnsi="Palatino Linotype"/>
          <w:sz w:val="22"/>
          <w:szCs w:val="22"/>
        </w:rPr>
        <w:t>. Basislijnen zijn enkel voor een deel van de kust van Aruba en van Bonaire vastgesteld (artikel 3). Daarnaast zijn afsluitingslijnen vastgesteld (artikel 4). De functie van een afsluitingslijn is het compenseren van een relatief diepe inham in de kust bij het vaststellen van de territoriale zee. De honderd meter lijn van het SPAW-gebied I wordt gemeten vanaf de laagwaterlijn en de afsluitingslijnen.</w:t>
      </w:r>
    </w:p>
    <w:p w:rsidR="00C82CF4" w:rsidRPr="00916637"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In het tweede lid </w:t>
      </w:r>
      <w:r>
        <w:rPr>
          <w:rFonts w:ascii="Palatino Linotype" w:hAnsi="Palatino Linotype"/>
          <w:sz w:val="22"/>
          <w:szCs w:val="22"/>
        </w:rPr>
        <w:t xml:space="preserve">is bepaald met welke naam het beschermde gebied </w:t>
      </w:r>
      <w:r w:rsidRPr="00916637">
        <w:rPr>
          <w:rFonts w:ascii="Palatino Linotype" w:hAnsi="Palatino Linotype"/>
          <w:sz w:val="22"/>
          <w:szCs w:val="22"/>
        </w:rPr>
        <w:t xml:space="preserve">wordt </w:t>
      </w:r>
      <w:r>
        <w:rPr>
          <w:rFonts w:ascii="Palatino Linotype" w:hAnsi="Palatino Linotype"/>
          <w:sz w:val="22"/>
          <w:szCs w:val="22"/>
        </w:rPr>
        <w:t>aangeduid</w:t>
      </w:r>
      <w:r w:rsidRPr="00916637">
        <w:rPr>
          <w:rFonts w:ascii="Palatino Linotype" w:hAnsi="Palatino Linotype"/>
          <w:sz w:val="22"/>
          <w:szCs w:val="22"/>
        </w:rPr>
        <w:t>, alsmede een vertaling in de Engelse taal. Een en ander in verband met de internationale aanmelding van het gebied als beschermd gebied.</w:t>
      </w:r>
    </w:p>
    <w:p w:rsidR="00C82CF4" w:rsidRPr="00916637"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Het derde lid regelt dat de aan het </w:t>
      </w:r>
      <w:r>
        <w:rPr>
          <w:rFonts w:ascii="Palatino Linotype" w:hAnsi="Palatino Linotype"/>
          <w:sz w:val="22"/>
          <w:szCs w:val="22"/>
        </w:rPr>
        <w:t>SPAW-gebied</w:t>
      </w:r>
      <w:r w:rsidRPr="00916637">
        <w:rPr>
          <w:rFonts w:ascii="Palatino Linotype" w:hAnsi="Palatino Linotype"/>
          <w:sz w:val="22"/>
          <w:szCs w:val="22"/>
        </w:rPr>
        <w:t xml:space="preserve"> grenzende kustlijn, </w:t>
      </w:r>
      <w:r>
        <w:rPr>
          <w:rFonts w:ascii="Palatino Linotype" w:hAnsi="Palatino Linotype"/>
          <w:sz w:val="22"/>
          <w:szCs w:val="22"/>
        </w:rPr>
        <w:t xml:space="preserve">stranden der zee </w:t>
      </w:r>
      <w:r w:rsidRPr="00916637">
        <w:rPr>
          <w:rFonts w:ascii="Palatino Linotype" w:hAnsi="Palatino Linotype"/>
          <w:sz w:val="22"/>
          <w:szCs w:val="22"/>
        </w:rPr>
        <w:t>alsmede de baaien en inhammen een bufferzone vormen als bedoeld in artikel 8 van het SPAW-</w:t>
      </w:r>
      <w:r>
        <w:rPr>
          <w:rFonts w:ascii="Palatino Linotype" w:hAnsi="Palatino Linotype"/>
          <w:sz w:val="22"/>
          <w:szCs w:val="22"/>
        </w:rPr>
        <w:t>p</w:t>
      </w:r>
      <w:r w:rsidRPr="00916637">
        <w:rPr>
          <w:rFonts w:ascii="Palatino Linotype" w:hAnsi="Palatino Linotype"/>
          <w:sz w:val="22"/>
          <w:szCs w:val="22"/>
        </w:rPr>
        <w:t>rotocol.</w:t>
      </w:r>
      <w:r>
        <w:rPr>
          <w:rFonts w:ascii="Palatino Linotype" w:hAnsi="Palatino Linotype"/>
          <w:sz w:val="22"/>
          <w:szCs w:val="22"/>
        </w:rPr>
        <w:t xml:space="preserve"> Activiteiten op land kunnen namelijk gevolgen hebben voor het SPAW-gebied. </w:t>
      </w:r>
      <w:r w:rsidRPr="00916637">
        <w:rPr>
          <w:rFonts w:ascii="Palatino Linotype" w:hAnsi="Palatino Linotype"/>
          <w:sz w:val="22"/>
          <w:szCs w:val="22"/>
        </w:rPr>
        <w:t xml:space="preserve">In een bufferzone gelden niet dezelfde beheersmaatregelen als in het beschermde gebied </w:t>
      </w:r>
      <w:r>
        <w:rPr>
          <w:rFonts w:ascii="Palatino Linotype" w:hAnsi="Palatino Linotype"/>
          <w:sz w:val="22"/>
          <w:szCs w:val="22"/>
        </w:rPr>
        <w:t>als zodanig</w:t>
      </w:r>
      <w:r w:rsidRPr="00916637">
        <w:rPr>
          <w:rFonts w:ascii="Palatino Linotype" w:hAnsi="Palatino Linotype"/>
          <w:sz w:val="22"/>
          <w:szCs w:val="22"/>
        </w:rPr>
        <w:t>.</w:t>
      </w:r>
      <w:r>
        <w:rPr>
          <w:rFonts w:ascii="Palatino Linotype" w:hAnsi="Palatino Linotype"/>
          <w:sz w:val="22"/>
          <w:szCs w:val="22"/>
        </w:rPr>
        <w:t xml:space="preserve"> </w:t>
      </w:r>
      <w:r w:rsidRPr="00E96122">
        <w:rPr>
          <w:rFonts w:ascii="Palatino Linotype" w:hAnsi="Palatino Linotype"/>
          <w:sz w:val="22"/>
          <w:szCs w:val="22"/>
        </w:rPr>
        <w:t xml:space="preserve">In </w:t>
      </w:r>
      <w:r>
        <w:rPr>
          <w:rFonts w:ascii="Palatino Linotype" w:hAnsi="Palatino Linotype"/>
          <w:sz w:val="22"/>
          <w:szCs w:val="22"/>
        </w:rPr>
        <w:t>het SPAW-gebied</w:t>
      </w:r>
      <w:r w:rsidRPr="00E96122">
        <w:rPr>
          <w:rFonts w:ascii="Palatino Linotype" w:hAnsi="Palatino Linotype"/>
          <w:sz w:val="22"/>
          <w:szCs w:val="22"/>
        </w:rPr>
        <w:t xml:space="preserve"> moeten alle te beschermen eigenschappen beschermd worden, maar in de bufferzone hoeft slechts </w:t>
      </w:r>
      <w:r>
        <w:rPr>
          <w:rFonts w:ascii="Palatino Linotype" w:hAnsi="Palatino Linotype"/>
          <w:sz w:val="22"/>
          <w:szCs w:val="22"/>
        </w:rPr>
        <w:t xml:space="preserve">datgene </w:t>
      </w:r>
      <w:r w:rsidRPr="00E96122">
        <w:rPr>
          <w:rFonts w:ascii="Palatino Linotype" w:hAnsi="Palatino Linotype"/>
          <w:sz w:val="22"/>
          <w:szCs w:val="22"/>
        </w:rPr>
        <w:t>beschermd te worden</w:t>
      </w:r>
      <w:r>
        <w:rPr>
          <w:rFonts w:ascii="Palatino Linotype" w:hAnsi="Palatino Linotype"/>
          <w:sz w:val="22"/>
          <w:szCs w:val="22"/>
        </w:rPr>
        <w:t xml:space="preserve"> wat </w:t>
      </w:r>
      <w:r w:rsidRPr="00E96122">
        <w:rPr>
          <w:rFonts w:ascii="Palatino Linotype" w:hAnsi="Palatino Linotype"/>
          <w:sz w:val="22"/>
          <w:szCs w:val="22"/>
        </w:rPr>
        <w:t>een doorwerking he</w:t>
      </w:r>
      <w:r>
        <w:rPr>
          <w:rFonts w:ascii="Palatino Linotype" w:hAnsi="Palatino Linotype"/>
          <w:sz w:val="22"/>
          <w:szCs w:val="22"/>
        </w:rPr>
        <w:t>eft</w:t>
      </w:r>
      <w:r w:rsidRPr="00E96122">
        <w:rPr>
          <w:rFonts w:ascii="Palatino Linotype" w:hAnsi="Palatino Linotype"/>
          <w:sz w:val="22"/>
          <w:szCs w:val="22"/>
        </w:rPr>
        <w:t xml:space="preserve"> in de </w:t>
      </w:r>
      <w:r>
        <w:rPr>
          <w:rFonts w:ascii="Palatino Linotype" w:hAnsi="Palatino Linotype"/>
          <w:sz w:val="22"/>
          <w:szCs w:val="22"/>
        </w:rPr>
        <w:t>SPAW-gebied</w:t>
      </w:r>
      <w:r w:rsidRPr="00E96122">
        <w:rPr>
          <w:rFonts w:ascii="Palatino Linotype" w:hAnsi="Palatino Linotype"/>
          <w:sz w:val="22"/>
          <w:szCs w:val="22"/>
        </w:rPr>
        <w:t>. Het hangt dus in het bijzonder af van wat er in de kern beschermd moet worden.</w:t>
      </w:r>
      <w:r>
        <w:rPr>
          <w:rFonts w:ascii="Palatino Linotype" w:hAnsi="Palatino Linotype"/>
          <w:sz w:val="22"/>
          <w:szCs w:val="22"/>
        </w:rPr>
        <w:t xml:space="preserve"> Verder moet in de bufferzone rekening worden gehouden met de voorziene ontwikkelingen. </w:t>
      </w:r>
      <w:r w:rsidRPr="00916637">
        <w:rPr>
          <w:rFonts w:ascii="Palatino Linotype" w:hAnsi="Palatino Linotype"/>
          <w:sz w:val="22"/>
          <w:szCs w:val="22"/>
        </w:rPr>
        <w:t xml:space="preserve">De voornaamste reden waarom </w:t>
      </w:r>
      <w:r>
        <w:rPr>
          <w:rFonts w:ascii="Palatino Linotype" w:hAnsi="Palatino Linotype"/>
          <w:sz w:val="22"/>
          <w:szCs w:val="22"/>
        </w:rPr>
        <w:t xml:space="preserve">een gebied op land aan de kust </w:t>
      </w:r>
      <w:r w:rsidRPr="00916637">
        <w:rPr>
          <w:rFonts w:ascii="Palatino Linotype" w:hAnsi="Palatino Linotype"/>
          <w:sz w:val="22"/>
          <w:szCs w:val="22"/>
        </w:rPr>
        <w:t xml:space="preserve">als een bufferzone </w:t>
      </w:r>
      <w:r>
        <w:rPr>
          <w:rFonts w:ascii="Palatino Linotype" w:hAnsi="Palatino Linotype"/>
          <w:sz w:val="22"/>
          <w:szCs w:val="22"/>
        </w:rPr>
        <w:t xml:space="preserve">is </w:t>
      </w:r>
      <w:r w:rsidRPr="00916637">
        <w:rPr>
          <w:rFonts w:ascii="Palatino Linotype" w:hAnsi="Palatino Linotype"/>
          <w:sz w:val="22"/>
          <w:szCs w:val="22"/>
        </w:rPr>
        <w:t>meegenomen</w:t>
      </w:r>
      <w:r>
        <w:rPr>
          <w:rFonts w:ascii="Palatino Linotype" w:hAnsi="Palatino Linotype"/>
          <w:sz w:val="22"/>
          <w:szCs w:val="22"/>
        </w:rPr>
        <w:t>,</w:t>
      </w:r>
      <w:r w:rsidRPr="00916637">
        <w:rPr>
          <w:rFonts w:ascii="Palatino Linotype" w:hAnsi="Palatino Linotype"/>
          <w:sz w:val="22"/>
          <w:szCs w:val="22"/>
        </w:rPr>
        <w:t xml:space="preserve"> vloeit voort uit het feit dat diverse zeeorganismen voor hun voortbestaan nauw verbonden zijn aan </w:t>
      </w:r>
      <w:r>
        <w:rPr>
          <w:rFonts w:ascii="Palatino Linotype" w:hAnsi="Palatino Linotype"/>
          <w:sz w:val="22"/>
          <w:szCs w:val="22"/>
        </w:rPr>
        <w:t>deze kuststrook</w:t>
      </w:r>
      <w:r w:rsidRPr="00916637">
        <w:rPr>
          <w:rFonts w:ascii="Palatino Linotype" w:hAnsi="Palatino Linotype"/>
          <w:sz w:val="22"/>
          <w:szCs w:val="22"/>
        </w:rPr>
        <w:t xml:space="preserve">. </w:t>
      </w:r>
      <w:r w:rsidRPr="00916637">
        <w:rPr>
          <w:rFonts w:ascii="Palatino Linotype" w:hAnsi="Palatino Linotype"/>
          <w:color w:val="212121"/>
          <w:sz w:val="22"/>
          <w:szCs w:val="22"/>
          <w:shd w:val="clear" w:color="auto" w:fill="FFFFFF"/>
        </w:rPr>
        <w:t xml:space="preserve">Met het oog </w:t>
      </w:r>
      <w:r>
        <w:rPr>
          <w:rFonts w:ascii="Palatino Linotype" w:hAnsi="Palatino Linotype"/>
          <w:color w:val="212121"/>
          <w:sz w:val="22"/>
          <w:szCs w:val="22"/>
          <w:shd w:val="clear" w:color="auto" w:fill="FFFFFF"/>
        </w:rPr>
        <w:t>op de voorgaande</w:t>
      </w:r>
      <w:r w:rsidRPr="00916637">
        <w:rPr>
          <w:rFonts w:ascii="Palatino Linotype" w:hAnsi="Palatino Linotype"/>
          <w:color w:val="212121"/>
          <w:sz w:val="22"/>
          <w:szCs w:val="22"/>
          <w:shd w:val="clear" w:color="auto" w:fill="FFFFFF"/>
        </w:rPr>
        <w:t xml:space="preserve"> </w:t>
      </w:r>
      <w:r>
        <w:rPr>
          <w:rFonts w:ascii="Palatino Linotype" w:hAnsi="Palatino Linotype"/>
          <w:color w:val="212121"/>
          <w:sz w:val="22"/>
          <w:szCs w:val="22"/>
          <w:shd w:val="clear" w:color="auto" w:fill="FFFFFF"/>
        </w:rPr>
        <w:t xml:space="preserve">afwegingen </w:t>
      </w:r>
      <w:r w:rsidRPr="00916637">
        <w:rPr>
          <w:rFonts w:ascii="Palatino Linotype" w:hAnsi="Palatino Linotype"/>
          <w:color w:val="212121"/>
          <w:sz w:val="22"/>
          <w:szCs w:val="22"/>
          <w:shd w:val="clear" w:color="auto" w:fill="FFFFFF"/>
        </w:rPr>
        <w:t>wijst het landsbesluit de stranden der zee als bedoeld in het Burgerlijk Wetboek,</w:t>
      </w:r>
      <w:r>
        <w:rPr>
          <w:rFonts w:ascii="Palatino Linotype" w:hAnsi="Palatino Linotype"/>
          <w:color w:val="212121"/>
          <w:sz w:val="22"/>
          <w:szCs w:val="22"/>
          <w:shd w:val="clear" w:color="auto" w:fill="FFFFFF"/>
        </w:rPr>
        <w:t xml:space="preserve"> de getijdenzone en</w:t>
      </w:r>
      <w:r w:rsidRPr="00916637">
        <w:rPr>
          <w:rFonts w:ascii="Palatino Linotype" w:hAnsi="Palatino Linotype"/>
          <w:color w:val="212121"/>
          <w:sz w:val="22"/>
          <w:szCs w:val="22"/>
          <w:shd w:val="clear" w:color="auto" w:fill="FFFFFF"/>
        </w:rPr>
        <w:t xml:space="preserve"> wateren die geen deel uitmaken van het </w:t>
      </w:r>
      <w:r>
        <w:rPr>
          <w:rFonts w:ascii="Palatino Linotype" w:hAnsi="Palatino Linotype"/>
          <w:color w:val="212121"/>
          <w:sz w:val="22"/>
          <w:szCs w:val="22"/>
          <w:shd w:val="clear" w:color="auto" w:fill="FFFFFF"/>
        </w:rPr>
        <w:t>SPAW-gebied</w:t>
      </w:r>
      <w:r w:rsidRPr="00916637">
        <w:rPr>
          <w:rFonts w:ascii="Palatino Linotype" w:hAnsi="Palatino Linotype"/>
          <w:color w:val="212121"/>
          <w:sz w:val="22"/>
          <w:szCs w:val="22"/>
          <w:shd w:val="clear" w:color="auto" w:fill="FFFFFF"/>
        </w:rPr>
        <w:t xml:space="preserve">, maar die van belang zijn voor het behoud van de natuurwaarden in het </w:t>
      </w:r>
      <w:r>
        <w:rPr>
          <w:rFonts w:ascii="Palatino Linotype" w:hAnsi="Palatino Linotype"/>
          <w:color w:val="212121"/>
          <w:sz w:val="22"/>
          <w:szCs w:val="22"/>
          <w:shd w:val="clear" w:color="auto" w:fill="FFFFFF"/>
        </w:rPr>
        <w:t>SPAW-gebied</w:t>
      </w:r>
      <w:r w:rsidRPr="00916637">
        <w:rPr>
          <w:rFonts w:ascii="Palatino Linotype" w:hAnsi="Palatino Linotype"/>
          <w:color w:val="212121"/>
          <w:sz w:val="22"/>
          <w:szCs w:val="22"/>
          <w:shd w:val="clear" w:color="auto" w:fill="FFFFFF"/>
        </w:rPr>
        <w:t xml:space="preserve"> aan als bufferzone als bedoeld in artikel 8 van het SPAW-</w:t>
      </w:r>
      <w:r>
        <w:rPr>
          <w:rFonts w:ascii="Palatino Linotype" w:hAnsi="Palatino Linotype"/>
          <w:color w:val="212121"/>
          <w:sz w:val="22"/>
          <w:szCs w:val="22"/>
          <w:shd w:val="clear" w:color="auto" w:fill="FFFFFF"/>
        </w:rPr>
        <w:t>p</w:t>
      </w:r>
      <w:r w:rsidRPr="00916637">
        <w:rPr>
          <w:rFonts w:ascii="Palatino Linotype" w:hAnsi="Palatino Linotype"/>
          <w:color w:val="212121"/>
          <w:sz w:val="22"/>
          <w:szCs w:val="22"/>
          <w:shd w:val="clear" w:color="auto" w:fill="FFFFFF"/>
        </w:rPr>
        <w:t>rotocol.</w:t>
      </w:r>
      <w:r>
        <w:rPr>
          <w:rFonts w:ascii="Palatino Linotype" w:hAnsi="Palatino Linotype"/>
          <w:color w:val="212121"/>
          <w:sz w:val="22"/>
          <w:szCs w:val="22"/>
          <w:shd w:val="clear" w:color="auto" w:fill="FFFFFF"/>
        </w:rPr>
        <w:t xml:space="preserve"> Het begrip “stranden der zee” hoewel niet zo strak beschreven, is het een juridisch begrip van het burgerlijk </w:t>
      </w:r>
      <w:r>
        <w:rPr>
          <w:rFonts w:ascii="Palatino Linotype" w:hAnsi="Palatino Linotype"/>
          <w:color w:val="212121"/>
          <w:sz w:val="22"/>
          <w:szCs w:val="22"/>
          <w:shd w:val="clear" w:color="auto" w:fill="FFFFFF"/>
        </w:rPr>
        <w:lastRenderedPageBreak/>
        <w:t xml:space="preserve">recht. </w:t>
      </w:r>
      <w:r w:rsidRPr="00916637">
        <w:rPr>
          <w:rFonts w:ascii="Palatino Linotype" w:hAnsi="Palatino Linotype"/>
          <w:sz w:val="22"/>
          <w:szCs w:val="22"/>
        </w:rPr>
        <w:t>Ook de inhammen en baaien die direct grenzen aan</w:t>
      </w:r>
      <w:r>
        <w:rPr>
          <w:rFonts w:ascii="Palatino Linotype" w:hAnsi="Palatino Linotype"/>
          <w:sz w:val="22"/>
          <w:szCs w:val="22"/>
        </w:rPr>
        <w:t xml:space="preserve"> of in open verbinding staan met</w:t>
      </w:r>
      <w:r w:rsidRPr="00916637">
        <w:rPr>
          <w:rFonts w:ascii="Palatino Linotype" w:hAnsi="Palatino Linotype"/>
          <w:sz w:val="22"/>
          <w:szCs w:val="22"/>
        </w:rPr>
        <w:t xml:space="preserve"> het </w:t>
      </w:r>
      <w:r>
        <w:rPr>
          <w:rFonts w:ascii="Palatino Linotype" w:hAnsi="Palatino Linotype"/>
          <w:sz w:val="22"/>
          <w:szCs w:val="22"/>
        </w:rPr>
        <w:t>SPAW-gebied</w:t>
      </w:r>
      <w:r w:rsidRPr="00916637">
        <w:rPr>
          <w:rFonts w:ascii="Palatino Linotype" w:hAnsi="Palatino Linotype"/>
          <w:sz w:val="22"/>
          <w:szCs w:val="22"/>
        </w:rPr>
        <w:t>, maar geen deel uitmaken van de territoriale zee zijn van belang voor de gezondheid van het koraalrif. Me</w:t>
      </w:r>
      <w:r>
        <w:rPr>
          <w:rFonts w:ascii="Palatino Linotype" w:hAnsi="Palatino Linotype"/>
          <w:sz w:val="22"/>
          <w:szCs w:val="22"/>
        </w:rPr>
        <w:t>n</w:t>
      </w:r>
      <w:r w:rsidRPr="00916637">
        <w:rPr>
          <w:rFonts w:ascii="Palatino Linotype" w:hAnsi="Palatino Linotype"/>
          <w:sz w:val="22"/>
          <w:szCs w:val="22"/>
        </w:rPr>
        <w:t xml:space="preserve"> denke bijvoorbeeld aan de aanwezigheid van mangroves die ten eerste sedimenten vasthouden en ten tweede dienen als kraamkamer voor allerlei vissoorten die vervolgens op het koraalrif leven.</w:t>
      </w:r>
      <w:r>
        <w:rPr>
          <w:rFonts w:ascii="Palatino Linotype" w:hAnsi="Palatino Linotype"/>
          <w:sz w:val="22"/>
          <w:szCs w:val="22"/>
        </w:rPr>
        <w:t xml:space="preserve"> De zeegrasbedden die voorkomen in binnenwateren zijn van belang als foerageergebieden voor onder meer zeeschildpadden. Het Spaanse Water is voorzien als deel van de bufferzone, maar niet als deel van het SPAW-gebied. </w:t>
      </w:r>
    </w:p>
    <w:p w:rsidR="00C82CF4" w:rsidRDefault="00C82CF4" w:rsidP="00C82CF4">
      <w:pPr>
        <w:pStyle w:val="ListParagraph"/>
        <w:ind w:left="0"/>
        <w:jc w:val="both"/>
        <w:rPr>
          <w:rFonts w:ascii="Palatino Linotype" w:eastAsia="Times New Roman" w:hAnsi="Palatino Linotype" w:cs="Times New Roman"/>
          <w:sz w:val="22"/>
          <w:szCs w:val="22"/>
        </w:rPr>
      </w:pPr>
    </w:p>
    <w:p w:rsidR="00C82CF4" w:rsidRPr="00916637" w:rsidRDefault="00C82CF4" w:rsidP="00C82CF4">
      <w:pPr>
        <w:pStyle w:val="ListParagraph"/>
        <w:ind w:left="0"/>
        <w:jc w:val="both"/>
        <w:rPr>
          <w:rFonts w:ascii="Palatino Linotype" w:eastAsia="Times New Roman" w:hAnsi="Palatino Linotype" w:cs="Times New Roman"/>
          <w:sz w:val="22"/>
          <w:szCs w:val="22"/>
        </w:rPr>
      </w:pPr>
      <w:r w:rsidRPr="00DB56EB">
        <w:rPr>
          <w:rFonts w:ascii="Palatino Linotype" w:eastAsia="Times New Roman" w:hAnsi="Palatino Linotype" w:cs="Times New Roman"/>
          <w:sz w:val="22"/>
          <w:szCs w:val="22"/>
        </w:rPr>
        <w:t xml:space="preserve">De gebiedsbeheerder zal in het </w:t>
      </w:r>
      <w:r>
        <w:rPr>
          <w:rFonts w:ascii="Palatino Linotype" w:eastAsia="Times New Roman" w:hAnsi="Palatino Linotype" w:cs="Times New Roman"/>
          <w:sz w:val="22"/>
          <w:szCs w:val="22"/>
        </w:rPr>
        <w:t>beheerplan</w:t>
      </w:r>
      <w:r w:rsidRPr="00DB56EB">
        <w:rPr>
          <w:rFonts w:ascii="Palatino Linotype" w:eastAsia="Times New Roman" w:hAnsi="Palatino Linotype" w:cs="Times New Roman"/>
          <w:sz w:val="22"/>
          <w:szCs w:val="22"/>
        </w:rPr>
        <w:t xml:space="preserve"> de gevolgen van de activiteiten in de bufferzones </w:t>
      </w:r>
      <w:r>
        <w:rPr>
          <w:rFonts w:ascii="Palatino Linotype" w:eastAsia="Times New Roman" w:hAnsi="Palatino Linotype" w:cs="Times New Roman"/>
          <w:sz w:val="22"/>
          <w:szCs w:val="22"/>
        </w:rPr>
        <w:t>op</w:t>
      </w:r>
      <w:r w:rsidRPr="00DB56EB">
        <w:rPr>
          <w:rFonts w:ascii="Palatino Linotype" w:eastAsia="Times New Roman" w:hAnsi="Palatino Linotype" w:cs="Times New Roman"/>
          <w:sz w:val="22"/>
          <w:szCs w:val="22"/>
        </w:rPr>
        <w:t xml:space="preserve"> het SPAW-gebied</w:t>
      </w:r>
      <w:r>
        <w:rPr>
          <w:rFonts w:ascii="Palatino Linotype" w:eastAsia="Times New Roman" w:hAnsi="Palatino Linotype" w:cs="Times New Roman"/>
          <w:sz w:val="22"/>
          <w:szCs w:val="22"/>
        </w:rPr>
        <w:t xml:space="preserve"> beschrijven</w:t>
      </w:r>
      <w:r w:rsidRPr="00916637">
        <w:rPr>
          <w:rFonts w:ascii="Palatino Linotype" w:eastAsia="Times New Roman" w:hAnsi="Palatino Linotype" w:cs="Times New Roman"/>
          <w:sz w:val="22"/>
          <w:szCs w:val="22"/>
        </w:rPr>
        <w:t xml:space="preserve">. </w:t>
      </w:r>
    </w:p>
    <w:p w:rsidR="00C82CF4"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b/>
          <w:sz w:val="22"/>
          <w:szCs w:val="22"/>
        </w:rPr>
      </w:pPr>
      <w:r>
        <w:rPr>
          <w:rFonts w:ascii="Palatino Linotype" w:hAnsi="Palatino Linotype"/>
          <w:b/>
          <w:sz w:val="22"/>
          <w:szCs w:val="22"/>
        </w:rPr>
        <w:t>Artikel 3</w:t>
      </w:r>
    </w:p>
    <w:p w:rsidR="00C82CF4" w:rsidRDefault="00C82CF4" w:rsidP="00C82CF4">
      <w:pPr>
        <w:jc w:val="both"/>
        <w:rPr>
          <w:rFonts w:ascii="Palatino Linotype" w:hAnsi="Palatino Linotype"/>
          <w:b/>
          <w:sz w:val="22"/>
          <w:szCs w:val="22"/>
        </w:rPr>
      </w:pPr>
    </w:p>
    <w:p w:rsidR="00C82CF4" w:rsidRDefault="00C82CF4" w:rsidP="00C82CF4">
      <w:pPr>
        <w:jc w:val="both"/>
        <w:rPr>
          <w:rFonts w:ascii="Palatino Linotype" w:hAnsi="Palatino Linotype"/>
          <w:sz w:val="22"/>
          <w:szCs w:val="22"/>
        </w:rPr>
      </w:pPr>
      <w:r>
        <w:rPr>
          <w:rFonts w:ascii="Palatino Linotype" w:hAnsi="Palatino Linotype"/>
          <w:sz w:val="22"/>
          <w:szCs w:val="22"/>
        </w:rPr>
        <w:t xml:space="preserve">De gebiedsbeheerder krijgt mede het beheer in het SPAW-gebied. De basis van de uitvoering van het beheer van het SPAW-gebied wordt gevormd door het mandaat verleend door de Minister van Verkeer, Vervoer en Ruimtelijke Planning op grond van de Landsverordening maritiem beheer. </w:t>
      </w:r>
      <w:r w:rsidRPr="00916637">
        <w:rPr>
          <w:rFonts w:ascii="Palatino Linotype" w:hAnsi="Palatino Linotype"/>
          <w:sz w:val="22"/>
          <w:szCs w:val="22"/>
        </w:rPr>
        <w:t xml:space="preserve">Artikel 7 </w:t>
      </w:r>
      <w:r>
        <w:rPr>
          <w:rFonts w:ascii="Palatino Linotype" w:hAnsi="Palatino Linotype"/>
          <w:sz w:val="22"/>
          <w:szCs w:val="22"/>
        </w:rPr>
        <w:t xml:space="preserve">van die landsverordening </w:t>
      </w:r>
      <w:r w:rsidRPr="00916637">
        <w:rPr>
          <w:rFonts w:ascii="Palatino Linotype" w:hAnsi="Palatino Linotype"/>
          <w:sz w:val="22"/>
          <w:szCs w:val="22"/>
        </w:rPr>
        <w:t>regelt de inhoud van het mandaat.</w:t>
      </w:r>
      <w:r>
        <w:rPr>
          <w:rFonts w:ascii="Palatino Linotype" w:hAnsi="Palatino Linotype"/>
          <w:sz w:val="22"/>
          <w:szCs w:val="22"/>
        </w:rPr>
        <w:t xml:space="preserve"> </w:t>
      </w:r>
      <w:r w:rsidRPr="00916637">
        <w:rPr>
          <w:rFonts w:ascii="Palatino Linotype" w:hAnsi="Palatino Linotype"/>
          <w:sz w:val="22"/>
          <w:szCs w:val="22"/>
        </w:rPr>
        <w:t xml:space="preserve">De </w:t>
      </w:r>
      <w:r>
        <w:rPr>
          <w:rFonts w:ascii="Palatino Linotype" w:hAnsi="Palatino Linotype"/>
          <w:sz w:val="22"/>
          <w:szCs w:val="22"/>
        </w:rPr>
        <w:t>gebieds</w:t>
      </w:r>
      <w:r w:rsidRPr="00916637">
        <w:rPr>
          <w:rFonts w:ascii="Palatino Linotype" w:hAnsi="Palatino Linotype"/>
          <w:sz w:val="22"/>
          <w:szCs w:val="22"/>
        </w:rPr>
        <w:t>beheerder krijgt op grond van het mandaat</w:t>
      </w:r>
      <w:r>
        <w:rPr>
          <w:rFonts w:ascii="Palatino Linotype" w:hAnsi="Palatino Linotype"/>
          <w:sz w:val="22"/>
          <w:szCs w:val="22"/>
        </w:rPr>
        <w:t xml:space="preserve">, bedoeld in artikel 6, eerste lid, van de Landsverordening maritiem beheer </w:t>
      </w:r>
      <w:r w:rsidRPr="00916637">
        <w:rPr>
          <w:rFonts w:ascii="Palatino Linotype" w:hAnsi="Palatino Linotype"/>
          <w:sz w:val="22"/>
          <w:szCs w:val="22"/>
        </w:rPr>
        <w:t>van de Minister specifieke</w:t>
      </w:r>
      <w:r>
        <w:rPr>
          <w:rFonts w:ascii="Palatino Linotype" w:hAnsi="Palatino Linotype"/>
          <w:sz w:val="22"/>
          <w:szCs w:val="22"/>
        </w:rPr>
        <w:t>, doch gelimiteerde,</w:t>
      </w:r>
      <w:r w:rsidRPr="00916637">
        <w:rPr>
          <w:rFonts w:ascii="Palatino Linotype" w:hAnsi="Palatino Linotype"/>
          <w:sz w:val="22"/>
          <w:szCs w:val="22"/>
        </w:rPr>
        <w:t xml:space="preserve"> taken ter uitvoering van d</w:t>
      </w:r>
      <w:r>
        <w:rPr>
          <w:rFonts w:ascii="Palatino Linotype" w:hAnsi="Palatino Linotype"/>
          <w:sz w:val="22"/>
          <w:szCs w:val="22"/>
        </w:rPr>
        <w:t>i</w:t>
      </w:r>
      <w:r w:rsidRPr="00916637">
        <w:rPr>
          <w:rFonts w:ascii="Palatino Linotype" w:hAnsi="Palatino Linotype"/>
          <w:sz w:val="22"/>
          <w:szCs w:val="22"/>
        </w:rPr>
        <w:t xml:space="preserve">e </w:t>
      </w:r>
      <w:r>
        <w:rPr>
          <w:rFonts w:ascii="Palatino Linotype" w:hAnsi="Palatino Linotype"/>
          <w:sz w:val="22"/>
          <w:szCs w:val="22"/>
        </w:rPr>
        <w:t>l</w:t>
      </w:r>
      <w:r w:rsidRPr="00916637">
        <w:rPr>
          <w:rFonts w:ascii="Palatino Linotype" w:hAnsi="Palatino Linotype"/>
          <w:sz w:val="22"/>
          <w:szCs w:val="22"/>
        </w:rPr>
        <w:t>andsverordening</w:t>
      </w:r>
      <w:r>
        <w:rPr>
          <w:rFonts w:ascii="Palatino Linotype" w:hAnsi="Palatino Linotype"/>
          <w:sz w:val="22"/>
          <w:szCs w:val="22"/>
        </w:rPr>
        <w:t>. Hieronder vallen ook het uitvoeren van feitelijke beheerhandelingen. De nadruk ligt op het uitvoeren van patrouilles ten einde schade aan de waarden in het SPAW-gebied te voorkomen, het melden van illegale activiteiten en onregelmatigheden op grond van bestaande regelingen aan de bevoegde instanties, het plaatsen en onderhouden van meerboeien</w:t>
      </w:r>
      <w:r w:rsidRPr="00916637">
        <w:rPr>
          <w:rFonts w:ascii="Palatino Linotype" w:hAnsi="Palatino Linotype"/>
          <w:sz w:val="22"/>
          <w:szCs w:val="22"/>
        </w:rPr>
        <w:t xml:space="preserve">. </w:t>
      </w:r>
      <w:r>
        <w:rPr>
          <w:rFonts w:ascii="Palatino Linotype" w:hAnsi="Palatino Linotype"/>
          <w:sz w:val="22"/>
          <w:szCs w:val="22"/>
        </w:rPr>
        <w:t>In deze regeling worden geen bevoegdheden op het gebied van de vergunningverlening aan de gebiedsbeheerder gemandateerd. Nadere implementatie van de voorschriften van het Verdrag van Cartagena en het SPAW-protocol zal geschieden door middel van het vaststellen van de daartoe geëigende wet- en regelgeving.</w:t>
      </w:r>
    </w:p>
    <w:p w:rsidR="00C82CF4" w:rsidRPr="00916637"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b/>
          <w:sz w:val="22"/>
          <w:szCs w:val="22"/>
        </w:rPr>
      </w:pPr>
      <w:r w:rsidRPr="00E40ABB">
        <w:rPr>
          <w:rFonts w:ascii="Palatino Linotype" w:hAnsi="Palatino Linotype"/>
          <w:b/>
          <w:sz w:val="22"/>
          <w:szCs w:val="22"/>
        </w:rPr>
        <w:t>Artike</w:t>
      </w:r>
      <w:r>
        <w:rPr>
          <w:rFonts w:ascii="Palatino Linotype" w:hAnsi="Palatino Linotype"/>
          <w:b/>
          <w:sz w:val="22"/>
          <w:szCs w:val="22"/>
        </w:rPr>
        <w:t>l</w:t>
      </w:r>
      <w:r w:rsidRPr="00E40ABB">
        <w:rPr>
          <w:rFonts w:ascii="Palatino Linotype" w:hAnsi="Palatino Linotype"/>
          <w:b/>
          <w:sz w:val="22"/>
          <w:szCs w:val="22"/>
        </w:rPr>
        <w:t xml:space="preserve"> </w:t>
      </w:r>
      <w:r>
        <w:rPr>
          <w:rFonts w:ascii="Palatino Linotype" w:hAnsi="Palatino Linotype"/>
          <w:b/>
          <w:sz w:val="22"/>
          <w:szCs w:val="22"/>
        </w:rPr>
        <w:t xml:space="preserve">4 </w:t>
      </w:r>
    </w:p>
    <w:p w:rsidR="00C82CF4" w:rsidRPr="00E40ABB" w:rsidRDefault="00C82CF4" w:rsidP="00C82CF4">
      <w:pPr>
        <w:jc w:val="both"/>
        <w:rPr>
          <w:rFonts w:ascii="Palatino Linotype" w:hAnsi="Palatino Linotype"/>
          <w:b/>
          <w:sz w:val="22"/>
          <w:szCs w:val="22"/>
        </w:rPr>
      </w:pPr>
    </w:p>
    <w:p w:rsidR="00C82CF4"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Artikel </w:t>
      </w:r>
      <w:r>
        <w:rPr>
          <w:rFonts w:ascii="Palatino Linotype" w:hAnsi="Palatino Linotype"/>
          <w:sz w:val="22"/>
          <w:szCs w:val="22"/>
        </w:rPr>
        <w:t>4</w:t>
      </w:r>
      <w:r w:rsidRPr="00916637">
        <w:rPr>
          <w:rFonts w:ascii="Palatino Linotype" w:hAnsi="Palatino Linotype"/>
          <w:sz w:val="22"/>
          <w:szCs w:val="22"/>
        </w:rPr>
        <w:t xml:space="preserve"> bevat de kern van de opdracht van de </w:t>
      </w:r>
      <w:r>
        <w:rPr>
          <w:rFonts w:ascii="Palatino Linotype" w:hAnsi="Palatino Linotype"/>
          <w:sz w:val="22"/>
          <w:szCs w:val="22"/>
        </w:rPr>
        <w:t>gebieds</w:t>
      </w:r>
      <w:r w:rsidRPr="00916637">
        <w:rPr>
          <w:rFonts w:ascii="Palatino Linotype" w:hAnsi="Palatino Linotype"/>
          <w:sz w:val="22"/>
          <w:szCs w:val="22"/>
        </w:rPr>
        <w:t>beheerder</w:t>
      </w:r>
      <w:r>
        <w:rPr>
          <w:rFonts w:ascii="Palatino Linotype" w:hAnsi="Palatino Linotype"/>
          <w:sz w:val="22"/>
          <w:szCs w:val="22"/>
        </w:rPr>
        <w:t xml:space="preserve"> als medebeheerder van de mariene wateren in het SPAW-gebied</w:t>
      </w:r>
      <w:r w:rsidRPr="00916637">
        <w:rPr>
          <w:rFonts w:ascii="Palatino Linotype" w:hAnsi="Palatino Linotype"/>
          <w:sz w:val="22"/>
          <w:szCs w:val="22"/>
        </w:rPr>
        <w:t xml:space="preserve">. </w:t>
      </w:r>
      <w:r>
        <w:rPr>
          <w:rFonts w:ascii="Palatino Linotype" w:hAnsi="Palatino Linotype"/>
          <w:sz w:val="22"/>
          <w:szCs w:val="22"/>
        </w:rPr>
        <w:t>Voorts regelt dit ar</w:t>
      </w:r>
      <w:r w:rsidRPr="00916637">
        <w:rPr>
          <w:rFonts w:ascii="Palatino Linotype" w:hAnsi="Palatino Linotype"/>
          <w:sz w:val="22"/>
          <w:szCs w:val="22"/>
        </w:rPr>
        <w:t xml:space="preserve">tikel </w:t>
      </w:r>
      <w:r>
        <w:rPr>
          <w:rFonts w:ascii="Palatino Linotype" w:hAnsi="Palatino Linotype"/>
          <w:sz w:val="22"/>
          <w:szCs w:val="22"/>
        </w:rPr>
        <w:t xml:space="preserve">ook </w:t>
      </w:r>
      <w:r w:rsidRPr="00916637">
        <w:rPr>
          <w:rFonts w:ascii="Palatino Linotype" w:hAnsi="Palatino Linotype"/>
          <w:sz w:val="22"/>
          <w:szCs w:val="22"/>
        </w:rPr>
        <w:t xml:space="preserve">de verantwoordelijkheid van de ministers voor het gevoerde beheer, door middel van </w:t>
      </w:r>
      <w:r>
        <w:rPr>
          <w:rFonts w:ascii="Palatino Linotype" w:hAnsi="Palatino Linotype"/>
          <w:sz w:val="22"/>
          <w:szCs w:val="22"/>
        </w:rPr>
        <w:t xml:space="preserve">het vaststellen van </w:t>
      </w:r>
      <w:r w:rsidRPr="00916637">
        <w:rPr>
          <w:rFonts w:ascii="Palatino Linotype" w:hAnsi="Palatino Linotype"/>
          <w:sz w:val="22"/>
          <w:szCs w:val="22"/>
        </w:rPr>
        <w:t xml:space="preserve">het door de </w:t>
      </w:r>
      <w:r>
        <w:rPr>
          <w:rFonts w:ascii="Palatino Linotype" w:hAnsi="Palatino Linotype"/>
          <w:sz w:val="22"/>
          <w:szCs w:val="22"/>
        </w:rPr>
        <w:t>gebieds</w:t>
      </w:r>
      <w:r w:rsidRPr="00916637">
        <w:rPr>
          <w:rFonts w:ascii="Palatino Linotype" w:hAnsi="Palatino Linotype"/>
          <w:sz w:val="22"/>
          <w:szCs w:val="22"/>
        </w:rPr>
        <w:t xml:space="preserve">beheerder voorgestelde </w:t>
      </w:r>
      <w:r>
        <w:rPr>
          <w:rFonts w:ascii="Palatino Linotype" w:hAnsi="Palatino Linotype"/>
          <w:sz w:val="22"/>
          <w:szCs w:val="22"/>
        </w:rPr>
        <w:t>beheerplan.</w:t>
      </w:r>
      <w:r w:rsidRPr="00916637">
        <w:rPr>
          <w:rFonts w:ascii="Palatino Linotype" w:hAnsi="Palatino Linotype"/>
          <w:sz w:val="22"/>
          <w:szCs w:val="22"/>
        </w:rPr>
        <w:t xml:space="preserve"> Het opstellen van een jaarlijks </w:t>
      </w:r>
      <w:r>
        <w:rPr>
          <w:rFonts w:ascii="Palatino Linotype" w:hAnsi="Palatino Linotype"/>
          <w:sz w:val="22"/>
          <w:szCs w:val="22"/>
        </w:rPr>
        <w:t>beheerplan</w:t>
      </w:r>
      <w:r w:rsidRPr="00916637">
        <w:rPr>
          <w:rFonts w:ascii="Palatino Linotype" w:hAnsi="Palatino Linotype"/>
          <w:sz w:val="22"/>
          <w:szCs w:val="22"/>
        </w:rPr>
        <w:t xml:space="preserve"> vereist een visie op de activiteiten die noodzakelijk zijn om </w:t>
      </w:r>
      <w:r>
        <w:rPr>
          <w:rFonts w:ascii="Palatino Linotype" w:hAnsi="Palatino Linotype"/>
          <w:sz w:val="22"/>
          <w:szCs w:val="22"/>
        </w:rPr>
        <w:t>de doelstellingen van het SPAW-p</w:t>
      </w:r>
      <w:r w:rsidRPr="00916637">
        <w:rPr>
          <w:rFonts w:ascii="Palatino Linotype" w:hAnsi="Palatino Linotype"/>
          <w:sz w:val="22"/>
          <w:szCs w:val="22"/>
        </w:rPr>
        <w:t xml:space="preserve">rotocol te bewerkstelligen. </w:t>
      </w:r>
      <w:r>
        <w:rPr>
          <w:rFonts w:ascii="Palatino Linotype" w:hAnsi="Palatino Linotype"/>
          <w:sz w:val="22"/>
          <w:szCs w:val="22"/>
        </w:rPr>
        <w:t xml:space="preserve">In het beheerplan moet worden vermeld op welke wijze gebruikers zijn betrokken bij de voorbereiding van het beheerplan. </w:t>
      </w:r>
    </w:p>
    <w:p w:rsidR="00C82CF4"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b/>
          <w:sz w:val="22"/>
          <w:szCs w:val="22"/>
        </w:rPr>
      </w:pPr>
      <w:r w:rsidRPr="00E40ABB">
        <w:rPr>
          <w:rFonts w:ascii="Palatino Linotype" w:hAnsi="Palatino Linotype"/>
          <w:b/>
          <w:sz w:val="22"/>
          <w:szCs w:val="22"/>
        </w:rPr>
        <w:t>Artike</w:t>
      </w:r>
      <w:r>
        <w:rPr>
          <w:rFonts w:ascii="Palatino Linotype" w:hAnsi="Palatino Linotype"/>
          <w:b/>
          <w:sz w:val="22"/>
          <w:szCs w:val="22"/>
        </w:rPr>
        <w:t>l</w:t>
      </w:r>
      <w:r w:rsidRPr="00E40ABB">
        <w:rPr>
          <w:rFonts w:ascii="Palatino Linotype" w:hAnsi="Palatino Linotype"/>
          <w:b/>
          <w:sz w:val="22"/>
          <w:szCs w:val="22"/>
        </w:rPr>
        <w:t xml:space="preserve"> </w:t>
      </w:r>
      <w:r>
        <w:rPr>
          <w:rFonts w:ascii="Palatino Linotype" w:hAnsi="Palatino Linotype"/>
          <w:b/>
          <w:sz w:val="22"/>
          <w:szCs w:val="22"/>
        </w:rPr>
        <w:t>5</w:t>
      </w:r>
    </w:p>
    <w:p w:rsidR="00C82CF4" w:rsidRPr="00DB56EB" w:rsidRDefault="00C82CF4" w:rsidP="00C82CF4">
      <w:pPr>
        <w:jc w:val="both"/>
        <w:rPr>
          <w:rFonts w:ascii="Palatino Linotype" w:hAnsi="Palatino Linotype"/>
          <w:b/>
          <w:sz w:val="22"/>
          <w:szCs w:val="22"/>
        </w:rPr>
      </w:pPr>
    </w:p>
    <w:p w:rsidR="00C82CF4"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In </w:t>
      </w:r>
      <w:r>
        <w:rPr>
          <w:rFonts w:ascii="Palatino Linotype" w:hAnsi="Palatino Linotype"/>
          <w:sz w:val="22"/>
          <w:szCs w:val="22"/>
        </w:rPr>
        <w:t>artikel 5</w:t>
      </w:r>
      <w:r w:rsidRPr="00916637">
        <w:rPr>
          <w:rFonts w:ascii="Palatino Linotype" w:hAnsi="Palatino Linotype"/>
          <w:sz w:val="22"/>
          <w:szCs w:val="22"/>
        </w:rPr>
        <w:t xml:space="preserve"> zijn de elementen opgenomen die in het </w:t>
      </w:r>
      <w:r>
        <w:rPr>
          <w:rFonts w:ascii="Palatino Linotype" w:hAnsi="Palatino Linotype"/>
          <w:sz w:val="22"/>
          <w:szCs w:val="22"/>
        </w:rPr>
        <w:t>beheerplan</w:t>
      </w:r>
      <w:r w:rsidRPr="00916637">
        <w:rPr>
          <w:rFonts w:ascii="Palatino Linotype" w:hAnsi="Palatino Linotype"/>
          <w:sz w:val="22"/>
          <w:szCs w:val="22"/>
        </w:rPr>
        <w:t xml:space="preserve"> dienen te </w:t>
      </w:r>
      <w:r>
        <w:rPr>
          <w:rFonts w:ascii="Palatino Linotype" w:hAnsi="Palatino Linotype"/>
          <w:sz w:val="22"/>
          <w:szCs w:val="22"/>
        </w:rPr>
        <w:t>worden</w:t>
      </w:r>
      <w:r w:rsidRPr="00916637">
        <w:rPr>
          <w:rFonts w:ascii="Palatino Linotype" w:hAnsi="Palatino Linotype"/>
          <w:sz w:val="22"/>
          <w:szCs w:val="22"/>
        </w:rPr>
        <w:t xml:space="preserve"> opgenomen. Gelet op de </w:t>
      </w:r>
      <w:r>
        <w:rPr>
          <w:rFonts w:ascii="Palatino Linotype" w:hAnsi="Palatino Linotype"/>
          <w:sz w:val="22"/>
          <w:szCs w:val="22"/>
        </w:rPr>
        <w:t>doelstellingen van het SPAW-p</w:t>
      </w:r>
      <w:r w:rsidRPr="00916637">
        <w:rPr>
          <w:rFonts w:ascii="Palatino Linotype" w:hAnsi="Palatino Linotype"/>
          <w:sz w:val="22"/>
          <w:szCs w:val="22"/>
        </w:rPr>
        <w:t xml:space="preserve">rotocol wordt in </w:t>
      </w:r>
      <w:r>
        <w:rPr>
          <w:rFonts w:ascii="Palatino Linotype" w:hAnsi="Palatino Linotype"/>
          <w:sz w:val="22"/>
          <w:szCs w:val="22"/>
        </w:rPr>
        <w:t xml:space="preserve">artikel 5 </w:t>
      </w:r>
      <w:r w:rsidRPr="00916637">
        <w:rPr>
          <w:rFonts w:ascii="Palatino Linotype" w:hAnsi="Palatino Linotype"/>
          <w:sz w:val="22"/>
          <w:szCs w:val="22"/>
        </w:rPr>
        <w:t xml:space="preserve">de nadruk gelegd op de uitwisseling van kennis en informatie met doelgroepen (bijvoorbeeld scholen en </w:t>
      </w:r>
      <w:r>
        <w:rPr>
          <w:rFonts w:ascii="Palatino Linotype" w:hAnsi="Palatino Linotype"/>
          <w:sz w:val="22"/>
          <w:szCs w:val="22"/>
        </w:rPr>
        <w:t>andere vormen van educatie</w:t>
      </w:r>
      <w:r w:rsidRPr="00916637">
        <w:rPr>
          <w:rFonts w:ascii="Palatino Linotype" w:hAnsi="Palatino Linotype"/>
          <w:sz w:val="22"/>
          <w:szCs w:val="22"/>
        </w:rPr>
        <w:t xml:space="preserve">), maar ook </w:t>
      </w:r>
      <w:r>
        <w:rPr>
          <w:rFonts w:ascii="Palatino Linotype" w:hAnsi="Palatino Linotype"/>
          <w:sz w:val="22"/>
          <w:szCs w:val="22"/>
        </w:rPr>
        <w:t xml:space="preserve">recreatieve </w:t>
      </w:r>
      <w:r w:rsidRPr="00916637">
        <w:rPr>
          <w:rFonts w:ascii="Palatino Linotype" w:hAnsi="Palatino Linotype"/>
          <w:sz w:val="22"/>
          <w:szCs w:val="22"/>
        </w:rPr>
        <w:t>gebruikers</w:t>
      </w:r>
      <w:r>
        <w:rPr>
          <w:rFonts w:ascii="Palatino Linotype" w:hAnsi="Palatino Linotype"/>
          <w:sz w:val="22"/>
          <w:szCs w:val="22"/>
        </w:rPr>
        <w:t>,</w:t>
      </w:r>
      <w:r w:rsidRPr="00916637">
        <w:rPr>
          <w:rFonts w:ascii="Palatino Linotype" w:hAnsi="Palatino Linotype"/>
          <w:sz w:val="22"/>
          <w:szCs w:val="22"/>
        </w:rPr>
        <w:t xml:space="preserve"> zoals duikers en snorkelaars</w:t>
      </w:r>
      <w:r>
        <w:rPr>
          <w:rFonts w:ascii="Palatino Linotype" w:hAnsi="Palatino Linotype"/>
          <w:sz w:val="22"/>
          <w:szCs w:val="22"/>
        </w:rPr>
        <w:t>, maar ook vissers</w:t>
      </w:r>
      <w:r w:rsidRPr="00916637">
        <w:rPr>
          <w:rFonts w:ascii="Palatino Linotype" w:hAnsi="Palatino Linotype"/>
          <w:sz w:val="22"/>
          <w:szCs w:val="22"/>
        </w:rPr>
        <w:t>. Ook overleg en samenwerking met directe belanghebbenden, zoals bedrijven en zakelijk gerechtigden</w:t>
      </w:r>
      <w:r>
        <w:rPr>
          <w:rFonts w:ascii="Palatino Linotype" w:hAnsi="Palatino Linotype"/>
          <w:sz w:val="22"/>
          <w:szCs w:val="22"/>
        </w:rPr>
        <w:t>,</w:t>
      </w:r>
      <w:r w:rsidRPr="00916637">
        <w:rPr>
          <w:rFonts w:ascii="Palatino Linotype" w:hAnsi="Palatino Linotype"/>
          <w:sz w:val="22"/>
          <w:szCs w:val="22"/>
        </w:rPr>
        <w:t xml:space="preserve"> of die anderszins betrokken zijn </w:t>
      </w:r>
      <w:r>
        <w:rPr>
          <w:rFonts w:ascii="Palatino Linotype" w:hAnsi="Palatino Linotype"/>
          <w:sz w:val="22"/>
          <w:szCs w:val="22"/>
        </w:rPr>
        <w:t>bij</w:t>
      </w:r>
      <w:r w:rsidRPr="00916637">
        <w:rPr>
          <w:rFonts w:ascii="Palatino Linotype" w:hAnsi="Palatino Linotype"/>
          <w:sz w:val="22"/>
          <w:szCs w:val="22"/>
        </w:rPr>
        <w:t xml:space="preserve"> het gebruik van het </w:t>
      </w:r>
      <w:r>
        <w:rPr>
          <w:rFonts w:ascii="Palatino Linotype" w:hAnsi="Palatino Linotype"/>
          <w:sz w:val="22"/>
          <w:szCs w:val="22"/>
        </w:rPr>
        <w:t>SPAW-gebied</w:t>
      </w:r>
      <w:r w:rsidRPr="00916637">
        <w:rPr>
          <w:rFonts w:ascii="Palatino Linotype" w:hAnsi="Palatino Linotype"/>
          <w:sz w:val="22"/>
          <w:szCs w:val="22"/>
        </w:rPr>
        <w:t xml:space="preserve"> </w:t>
      </w:r>
      <w:r>
        <w:rPr>
          <w:rFonts w:ascii="Palatino Linotype" w:hAnsi="Palatino Linotype"/>
          <w:sz w:val="22"/>
          <w:szCs w:val="22"/>
        </w:rPr>
        <w:t xml:space="preserve">of geraakt </w:t>
      </w:r>
      <w:r>
        <w:rPr>
          <w:rFonts w:ascii="Palatino Linotype" w:hAnsi="Palatino Linotype"/>
          <w:sz w:val="22"/>
          <w:szCs w:val="22"/>
        </w:rPr>
        <w:lastRenderedPageBreak/>
        <w:t>kunnen worden door het SPAW-gebied is voorzien</w:t>
      </w:r>
      <w:r w:rsidRPr="00916637">
        <w:rPr>
          <w:rFonts w:ascii="Palatino Linotype" w:hAnsi="Palatino Linotype"/>
          <w:sz w:val="22"/>
          <w:szCs w:val="22"/>
        </w:rPr>
        <w:t xml:space="preserve">. Het beheer van het </w:t>
      </w:r>
      <w:r>
        <w:rPr>
          <w:rFonts w:ascii="Palatino Linotype" w:hAnsi="Palatino Linotype"/>
          <w:sz w:val="22"/>
          <w:szCs w:val="22"/>
        </w:rPr>
        <w:t>SPAW-gebied</w:t>
      </w:r>
      <w:r w:rsidRPr="00916637">
        <w:rPr>
          <w:rFonts w:ascii="Palatino Linotype" w:hAnsi="Palatino Linotype"/>
          <w:sz w:val="22"/>
          <w:szCs w:val="22"/>
        </w:rPr>
        <w:t xml:space="preserve"> is </w:t>
      </w:r>
      <w:r>
        <w:rPr>
          <w:rFonts w:ascii="Palatino Linotype" w:hAnsi="Palatino Linotype"/>
          <w:sz w:val="22"/>
          <w:szCs w:val="22"/>
        </w:rPr>
        <w:t xml:space="preserve">immers </w:t>
      </w:r>
      <w:r w:rsidRPr="00916637">
        <w:rPr>
          <w:rFonts w:ascii="Palatino Linotype" w:hAnsi="Palatino Linotype"/>
          <w:sz w:val="22"/>
          <w:szCs w:val="22"/>
        </w:rPr>
        <w:t xml:space="preserve">niet gericht op het </w:t>
      </w:r>
      <w:r>
        <w:rPr>
          <w:rFonts w:ascii="Palatino Linotype" w:hAnsi="Palatino Linotype"/>
          <w:sz w:val="22"/>
          <w:szCs w:val="22"/>
        </w:rPr>
        <w:t xml:space="preserve">verbieden van het gebruik van </w:t>
      </w:r>
      <w:r w:rsidRPr="00916637">
        <w:rPr>
          <w:rFonts w:ascii="Palatino Linotype" w:hAnsi="Palatino Linotype"/>
          <w:sz w:val="22"/>
          <w:szCs w:val="22"/>
        </w:rPr>
        <w:t>het gebied</w:t>
      </w:r>
      <w:r>
        <w:rPr>
          <w:rFonts w:ascii="Palatino Linotype" w:hAnsi="Palatino Linotype"/>
          <w:sz w:val="22"/>
          <w:szCs w:val="22"/>
        </w:rPr>
        <w:t xml:space="preserve">, </w:t>
      </w:r>
      <w:r w:rsidRPr="00916637">
        <w:rPr>
          <w:rFonts w:ascii="Palatino Linotype" w:hAnsi="Palatino Linotype"/>
          <w:sz w:val="22"/>
          <w:szCs w:val="22"/>
        </w:rPr>
        <w:t xml:space="preserve">maar op het beheersen van </w:t>
      </w:r>
      <w:r>
        <w:rPr>
          <w:rFonts w:ascii="Palatino Linotype" w:hAnsi="Palatino Linotype"/>
          <w:sz w:val="22"/>
          <w:szCs w:val="22"/>
        </w:rPr>
        <w:t>het gebruik met het oog op het bewerkstelligen van de doelen van het SPAW-protocol</w:t>
      </w:r>
      <w:r w:rsidRPr="00916637">
        <w:rPr>
          <w:rFonts w:ascii="Palatino Linotype" w:hAnsi="Palatino Linotype"/>
          <w:sz w:val="22"/>
          <w:szCs w:val="22"/>
        </w:rPr>
        <w:t>. Zodoende worden de bijzondere natuurwaarden voor volgende generaties behouden.</w:t>
      </w:r>
      <w:r>
        <w:rPr>
          <w:rFonts w:ascii="Palatino Linotype" w:hAnsi="Palatino Linotype"/>
          <w:sz w:val="22"/>
          <w:szCs w:val="22"/>
        </w:rPr>
        <w:t xml:space="preserve"> Ook samenwerking met toezichthouders zoals de havenmeester en de Kustwacht zijn voorzien en noodzakelijk voor een effectief beheer. Immers toezichtsbevoegdheden op basis van de desbetreffende landsverordeningen en overige geldende wettelijke regelingen blijven intact.</w:t>
      </w:r>
      <w:r w:rsidRPr="002A3BDB">
        <w:rPr>
          <w:rFonts w:ascii="Palatino Linotype" w:hAnsi="Palatino Linotype"/>
          <w:sz w:val="22"/>
          <w:szCs w:val="22"/>
        </w:rPr>
        <w:t xml:space="preserve"> </w:t>
      </w:r>
    </w:p>
    <w:p w:rsidR="00C82CF4"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b/>
          <w:sz w:val="22"/>
          <w:szCs w:val="22"/>
        </w:rPr>
      </w:pPr>
      <w:r w:rsidRPr="00DB56EB">
        <w:rPr>
          <w:rFonts w:ascii="Palatino Linotype" w:hAnsi="Palatino Linotype"/>
          <w:b/>
          <w:sz w:val="22"/>
          <w:szCs w:val="22"/>
        </w:rPr>
        <w:t>Artikel 7</w:t>
      </w:r>
    </w:p>
    <w:p w:rsidR="00C82CF4" w:rsidRPr="00DB56EB" w:rsidRDefault="00C82CF4" w:rsidP="00C82CF4">
      <w:pPr>
        <w:jc w:val="both"/>
        <w:rPr>
          <w:rFonts w:ascii="Palatino Linotype" w:hAnsi="Palatino Linotype"/>
          <w:b/>
          <w:sz w:val="22"/>
          <w:szCs w:val="22"/>
        </w:rPr>
      </w:pPr>
    </w:p>
    <w:p w:rsidR="00C82CF4" w:rsidRDefault="00C82CF4" w:rsidP="00C82CF4">
      <w:pPr>
        <w:jc w:val="both"/>
        <w:rPr>
          <w:rFonts w:ascii="Palatino Linotype" w:hAnsi="Palatino Linotype"/>
          <w:sz w:val="22"/>
          <w:szCs w:val="22"/>
        </w:rPr>
      </w:pPr>
      <w:r w:rsidRPr="00916637">
        <w:rPr>
          <w:rFonts w:ascii="Palatino Linotype" w:hAnsi="Palatino Linotype"/>
          <w:sz w:val="22"/>
          <w:szCs w:val="22"/>
        </w:rPr>
        <w:t xml:space="preserve">Dit artikel verbiedt het ankeren in het </w:t>
      </w:r>
      <w:r>
        <w:rPr>
          <w:rFonts w:ascii="Palatino Linotype" w:hAnsi="Palatino Linotype"/>
          <w:sz w:val="22"/>
          <w:szCs w:val="22"/>
        </w:rPr>
        <w:t>SPAW-gebied</w:t>
      </w:r>
      <w:r w:rsidRPr="00916637">
        <w:rPr>
          <w:rFonts w:ascii="Palatino Linotype" w:hAnsi="Palatino Linotype"/>
          <w:sz w:val="22"/>
          <w:szCs w:val="22"/>
        </w:rPr>
        <w:t xml:space="preserve"> </w:t>
      </w:r>
      <w:r>
        <w:rPr>
          <w:rFonts w:ascii="Palatino Linotype" w:hAnsi="Palatino Linotype"/>
          <w:sz w:val="22"/>
          <w:szCs w:val="22"/>
        </w:rPr>
        <w:t xml:space="preserve">I. Dit is in vergelijking met artikel 19 van de Landsverordening maritiem beheer een algemeen verbod. </w:t>
      </w:r>
      <w:r w:rsidRPr="00916637">
        <w:rPr>
          <w:rFonts w:ascii="Palatino Linotype" w:hAnsi="Palatino Linotype"/>
          <w:sz w:val="22"/>
          <w:szCs w:val="22"/>
        </w:rPr>
        <w:t>Ongecontroleerd ankeren is destructief, omdat hiermee fragiele koralen worden omgetrokken en vernield.</w:t>
      </w:r>
      <w:r>
        <w:rPr>
          <w:rFonts w:ascii="Palatino Linotype" w:hAnsi="Palatino Linotype"/>
          <w:sz w:val="22"/>
          <w:szCs w:val="22"/>
        </w:rPr>
        <w:t xml:space="preserve"> Voor bepaalde schepen en bepaalde activiteiten in verband met redding en opsporing geldt geen ankerverbod.</w:t>
      </w:r>
      <w:r w:rsidRPr="00916637">
        <w:rPr>
          <w:rFonts w:ascii="Palatino Linotype" w:hAnsi="Palatino Linotype"/>
          <w:sz w:val="22"/>
          <w:szCs w:val="22"/>
        </w:rPr>
        <w:t xml:space="preserve"> Bij de besluitvorming tot het geven van een ontheffing </w:t>
      </w:r>
      <w:r>
        <w:rPr>
          <w:rFonts w:ascii="Palatino Linotype" w:hAnsi="Palatino Linotype"/>
          <w:sz w:val="22"/>
          <w:szCs w:val="22"/>
        </w:rPr>
        <w:t xml:space="preserve">in de delen van het SPAW-gebied waarvoor een ankerverbod geldt, </w:t>
      </w:r>
      <w:r w:rsidRPr="00916637">
        <w:rPr>
          <w:rFonts w:ascii="Palatino Linotype" w:hAnsi="Palatino Linotype"/>
          <w:sz w:val="22"/>
          <w:szCs w:val="22"/>
        </w:rPr>
        <w:t xml:space="preserve">dient </w:t>
      </w:r>
      <w:r>
        <w:rPr>
          <w:rFonts w:ascii="Palatino Linotype" w:hAnsi="Palatino Linotype"/>
          <w:sz w:val="22"/>
          <w:szCs w:val="22"/>
        </w:rPr>
        <w:t xml:space="preserve">een afweging plaats te vinden tussen het belang om te ankeren en </w:t>
      </w:r>
      <w:r w:rsidRPr="00916637">
        <w:rPr>
          <w:rFonts w:ascii="Palatino Linotype" w:hAnsi="Palatino Linotype"/>
          <w:sz w:val="22"/>
          <w:szCs w:val="22"/>
        </w:rPr>
        <w:t>het belang van de bescherming van het koraalrif ecosysteem, de mangroven en zeegrasvelden</w:t>
      </w:r>
      <w:r>
        <w:rPr>
          <w:rFonts w:ascii="Palatino Linotype" w:hAnsi="Palatino Linotype"/>
          <w:sz w:val="22"/>
          <w:szCs w:val="22"/>
        </w:rPr>
        <w:t>. Om de schade aan het koraalrifecosysteem te beperken kunnen voorschriften aan de ontheffing worden verbonden.</w:t>
      </w:r>
    </w:p>
    <w:p w:rsidR="00C82CF4" w:rsidRDefault="00C82CF4" w:rsidP="00C82CF4">
      <w:pPr>
        <w:jc w:val="both"/>
        <w:rPr>
          <w:rFonts w:ascii="Palatino Linotype" w:hAnsi="Palatino Linotype"/>
          <w:sz w:val="22"/>
          <w:szCs w:val="22"/>
        </w:rPr>
      </w:pPr>
    </w:p>
    <w:p w:rsidR="00C82CF4" w:rsidRDefault="00C82CF4" w:rsidP="00C82CF4">
      <w:pPr>
        <w:jc w:val="both"/>
        <w:rPr>
          <w:rFonts w:ascii="Palatino Linotype" w:hAnsi="Palatino Linotype"/>
          <w:b/>
          <w:sz w:val="22"/>
          <w:szCs w:val="22"/>
        </w:rPr>
      </w:pPr>
      <w:r w:rsidRPr="00807929">
        <w:rPr>
          <w:rFonts w:ascii="Palatino Linotype" w:hAnsi="Palatino Linotype"/>
          <w:b/>
          <w:sz w:val="22"/>
          <w:szCs w:val="22"/>
        </w:rPr>
        <w:t>Artikel 10</w:t>
      </w:r>
    </w:p>
    <w:p w:rsidR="00C82CF4" w:rsidRPr="00807929" w:rsidRDefault="00C82CF4" w:rsidP="00C82CF4">
      <w:pPr>
        <w:jc w:val="both"/>
        <w:rPr>
          <w:rFonts w:ascii="Palatino Linotype" w:hAnsi="Palatino Linotype"/>
          <w:b/>
          <w:sz w:val="22"/>
          <w:szCs w:val="22"/>
        </w:rPr>
      </w:pPr>
    </w:p>
    <w:p w:rsidR="00C82CF4" w:rsidRDefault="00C82CF4" w:rsidP="00C82CF4">
      <w:pPr>
        <w:jc w:val="both"/>
        <w:rPr>
          <w:rFonts w:ascii="Palatino Linotype" w:hAnsi="Palatino Linotype"/>
          <w:sz w:val="22"/>
          <w:szCs w:val="22"/>
        </w:rPr>
      </w:pPr>
      <w:r>
        <w:rPr>
          <w:rFonts w:ascii="Palatino Linotype" w:hAnsi="Palatino Linotype"/>
          <w:sz w:val="22"/>
          <w:szCs w:val="22"/>
        </w:rPr>
        <w:t xml:space="preserve">De inwerkingtreding van dit landsbesluit is gesteld op twee maanden na bekendmaking. Dit betekent dat het landsbesluit geldend recht is met ingang van de derde maand na de bekendmaking. </w:t>
      </w:r>
    </w:p>
    <w:p w:rsidR="00C82CF4" w:rsidRDefault="00C82CF4" w:rsidP="00C82CF4">
      <w:pPr>
        <w:jc w:val="both"/>
        <w:rPr>
          <w:rFonts w:ascii="Palatino Linotype" w:hAnsi="Palatino Linotype"/>
          <w:sz w:val="22"/>
          <w:szCs w:val="22"/>
        </w:rPr>
      </w:pPr>
      <w:r>
        <w:rPr>
          <w:rFonts w:ascii="Palatino Linotype" w:hAnsi="Palatino Linotype"/>
          <w:sz w:val="22"/>
          <w:szCs w:val="22"/>
        </w:rPr>
        <w:t>Tijdens deze invoeringsperiode wordt informatie aan het publiek gegeven over het belang van de aanwijzing van het SPAW-gebied en de functie van de bufferzone. Tevens worden tijdens de invoeringsperiode de communicatie en andere aspecten van de afstemming tussen beheerder en toezichthouders georganiseerd. Zoals hierboven aangegeven leidt het aanwijzen van een beheerder voor het beschermde gebied en de bufferzone, vooralsnog niet tot een wijziging van de toezichthoudende bevoegdheden neergelegd in de onderscheiden landsverordeningen.</w:t>
      </w:r>
    </w:p>
    <w:p w:rsidR="00C82CF4" w:rsidRPr="00916637" w:rsidRDefault="00C82CF4" w:rsidP="00C82CF4">
      <w:pPr>
        <w:jc w:val="both"/>
        <w:rPr>
          <w:rFonts w:ascii="Palatino Linotype" w:hAnsi="Palatino Linotype"/>
          <w:sz w:val="22"/>
          <w:szCs w:val="22"/>
        </w:rPr>
      </w:pPr>
    </w:p>
    <w:p w:rsidR="00C82CF4" w:rsidRDefault="00C82CF4" w:rsidP="00C82CF4">
      <w:pPr>
        <w:ind w:right="913"/>
        <w:jc w:val="both"/>
        <w:rPr>
          <w:rFonts w:ascii="Palatino Linotype" w:hAnsi="Palatino Linotype"/>
          <w:sz w:val="22"/>
          <w:szCs w:val="22"/>
        </w:rPr>
      </w:pPr>
    </w:p>
    <w:p w:rsidR="00C82CF4" w:rsidRDefault="00C82CF4" w:rsidP="00C82CF4">
      <w:pPr>
        <w:ind w:right="913"/>
        <w:jc w:val="both"/>
        <w:rPr>
          <w:rFonts w:ascii="Palatino Linotype" w:hAnsi="Palatino Linotype"/>
          <w:sz w:val="22"/>
          <w:szCs w:val="22"/>
        </w:rPr>
      </w:pPr>
    </w:p>
    <w:p w:rsidR="00C82CF4" w:rsidRDefault="00C82CF4" w:rsidP="00C82CF4">
      <w:pPr>
        <w:ind w:right="913"/>
        <w:jc w:val="both"/>
        <w:rPr>
          <w:rFonts w:ascii="Palatino Linotype" w:hAnsi="Palatino Linotype"/>
          <w:sz w:val="22"/>
          <w:szCs w:val="22"/>
        </w:rPr>
      </w:pPr>
    </w:p>
    <w:p w:rsidR="00C82CF4" w:rsidRPr="00916637" w:rsidRDefault="00C82CF4" w:rsidP="00C82CF4">
      <w:pPr>
        <w:ind w:left="5040" w:right="913"/>
        <w:jc w:val="both"/>
        <w:rPr>
          <w:rFonts w:ascii="Palatino Linotype" w:hAnsi="Palatino Linotype"/>
          <w:sz w:val="22"/>
          <w:szCs w:val="22"/>
        </w:rPr>
      </w:pPr>
      <w:r w:rsidRPr="00916637">
        <w:rPr>
          <w:rFonts w:ascii="Palatino Linotype" w:hAnsi="Palatino Linotype"/>
          <w:sz w:val="22"/>
          <w:szCs w:val="22"/>
        </w:rPr>
        <w:t>De Minister van Verkeer, Vervoer</w:t>
      </w:r>
    </w:p>
    <w:p w:rsidR="00C82CF4" w:rsidRPr="00916637" w:rsidRDefault="00C82CF4" w:rsidP="00C82CF4">
      <w:pPr>
        <w:ind w:left="5040" w:right="913"/>
        <w:jc w:val="both"/>
        <w:rPr>
          <w:rFonts w:ascii="Palatino Linotype" w:hAnsi="Palatino Linotype"/>
          <w:sz w:val="22"/>
          <w:szCs w:val="22"/>
        </w:rPr>
      </w:pPr>
      <w:r w:rsidRPr="00916637">
        <w:rPr>
          <w:rFonts w:ascii="Palatino Linotype" w:hAnsi="Palatino Linotype"/>
          <w:sz w:val="22"/>
          <w:szCs w:val="22"/>
        </w:rPr>
        <w:t>en Ruimtelijke Planning,</w:t>
      </w:r>
    </w:p>
    <w:p w:rsidR="009D1BD2" w:rsidRPr="00916637" w:rsidRDefault="009D1BD2" w:rsidP="009D1BD2">
      <w:pPr>
        <w:jc w:val="both"/>
        <w:rPr>
          <w:rFonts w:ascii="Palatino Linotype" w:hAnsi="Palatino Linotype"/>
          <w:sz w:val="22"/>
          <w:szCs w:val="22"/>
        </w:rPr>
      </w:pP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t>Z.A.M. JESUS-LEITO</w:t>
      </w:r>
    </w:p>
    <w:p w:rsidR="00C82CF4" w:rsidRPr="00916637" w:rsidRDefault="00C82CF4" w:rsidP="00C82CF4">
      <w:pPr>
        <w:ind w:left="5040" w:right="913"/>
        <w:jc w:val="both"/>
        <w:rPr>
          <w:rFonts w:ascii="Palatino Linotype" w:hAnsi="Palatino Linotype"/>
          <w:sz w:val="22"/>
          <w:szCs w:val="22"/>
        </w:rPr>
      </w:pPr>
    </w:p>
    <w:p w:rsidR="00C82CF4" w:rsidRPr="00916637" w:rsidRDefault="00C82CF4" w:rsidP="00C82CF4">
      <w:pPr>
        <w:ind w:left="5040" w:right="913"/>
        <w:jc w:val="both"/>
        <w:rPr>
          <w:rFonts w:ascii="Palatino Linotype" w:hAnsi="Palatino Linotype"/>
          <w:sz w:val="22"/>
          <w:szCs w:val="22"/>
        </w:rPr>
      </w:pPr>
    </w:p>
    <w:p w:rsidR="00C82CF4" w:rsidRDefault="00C82CF4" w:rsidP="00C82CF4">
      <w:pPr>
        <w:ind w:left="5040" w:right="913"/>
        <w:jc w:val="both"/>
        <w:rPr>
          <w:rFonts w:ascii="Palatino Linotype" w:hAnsi="Palatino Linotype"/>
          <w:sz w:val="22"/>
          <w:szCs w:val="22"/>
        </w:rPr>
      </w:pPr>
    </w:p>
    <w:p w:rsidR="00C82CF4" w:rsidRPr="00916637" w:rsidRDefault="00C82CF4" w:rsidP="00C82CF4">
      <w:pPr>
        <w:ind w:left="5040" w:right="913"/>
        <w:jc w:val="both"/>
        <w:rPr>
          <w:rFonts w:ascii="Palatino Linotype" w:hAnsi="Palatino Linotype"/>
          <w:sz w:val="22"/>
          <w:szCs w:val="22"/>
        </w:rPr>
      </w:pPr>
      <w:r w:rsidRPr="00916637">
        <w:rPr>
          <w:rFonts w:ascii="Palatino Linotype" w:hAnsi="Palatino Linotype"/>
          <w:sz w:val="22"/>
          <w:szCs w:val="22"/>
        </w:rPr>
        <w:t xml:space="preserve">De Minister van Gezondheid, </w:t>
      </w:r>
    </w:p>
    <w:p w:rsidR="00C82CF4" w:rsidRDefault="00C82CF4" w:rsidP="00C82CF4">
      <w:pPr>
        <w:ind w:left="5040" w:right="913"/>
        <w:jc w:val="both"/>
        <w:rPr>
          <w:rFonts w:ascii="Palatino Linotype" w:hAnsi="Palatino Linotype"/>
          <w:sz w:val="22"/>
          <w:szCs w:val="22"/>
        </w:rPr>
      </w:pPr>
      <w:r w:rsidRPr="00916637">
        <w:rPr>
          <w:rFonts w:ascii="Palatino Linotype" w:hAnsi="Palatino Linotype"/>
          <w:sz w:val="22"/>
          <w:szCs w:val="22"/>
        </w:rPr>
        <w:t>Milieu en Natuur,</w:t>
      </w:r>
    </w:p>
    <w:p w:rsidR="003D25AC" w:rsidRDefault="009D1BD2" w:rsidP="00BD7074">
      <w:pPr>
        <w:jc w:val="both"/>
        <w:rPr>
          <w:rFonts w:ascii="Palatino Linotype" w:hAnsi="Palatino Linotype"/>
          <w:sz w:val="22"/>
          <w:szCs w:val="22"/>
        </w:rPr>
      </w:pP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Pr>
          <w:rFonts w:ascii="Palatino Linotype" w:hAnsi="Palatino Linotype"/>
          <w:sz w:val="22"/>
          <w:szCs w:val="22"/>
        </w:rPr>
        <w:tab/>
      </w:r>
      <w:r w:rsidR="0007108E">
        <w:rPr>
          <w:rFonts w:ascii="Palatino Linotype" w:hAnsi="Palatino Linotype"/>
          <w:sz w:val="22"/>
          <w:szCs w:val="22"/>
        </w:rPr>
        <w:t xml:space="preserve">  </w:t>
      </w:r>
      <w:r>
        <w:rPr>
          <w:rFonts w:ascii="Palatino Linotype" w:hAnsi="Palatino Linotype"/>
          <w:sz w:val="22"/>
          <w:szCs w:val="22"/>
        </w:rPr>
        <w:t>S.F.C. CAMELIA-RÖ</w:t>
      </w:r>
      <w:r w:rsidR="00BD7074">
        <w:rPr>
          <w:rFonts w:ascii="Palatino Linotype" w:hAnsi="Palatino Linotype"/>
          <w:sz w:val="22"/>
          <w:szCs w:val="22"/>
        </w:rPr>
        <w:t>MER</w:t>
      </w:r>
    </w:p>
    <w:p w:rsidR="0007108E" w:rsidRDefault="0007108E" w:rsidP="00BD7074">
      <w:pPr>
        <w:jc w:val="both"/>
        <w:rPr>
          <w:rFonts w:ascii="Palatino Linotype" w:hAnsi="Palatino Linotype"/>
          <w:bCs/>
          <w:spacing w:val="-3"/>
          <w:sz w:val="22"/>
          <w:szCs w:val="22"/>
          <w:lang w:val="nl-NL"/>
        </w:rPr>
        <w:sectPr w:rsidR="0007108E" w:rsidSect="002E044D">
          <w:headerReference w:type="even" r:id="rId10"/>
          <w:headerReference w:type="default" r:id="rId11"/>
          <w:endnotePr>
            <w:numFmt w:val="decimal"/>
          </w:endnotePr>
          <w:type w:val="continuous"/>
          <w:pgSz w:w="11906" w:h="16838"/>
          <w:pgMar w:top="1962" w:right="1298" w:bottom="958" w:left="1298" w:header="1440" w:footer="958" w:gutter="0"/>
          <w:pgNumType w:fmt="numberInDash"/>
          <w:cols w:space="720"/>
          <w:noEndnote/>
          <w:titlePg/>
          <w:docGrid w:linePitch="326"/>
        </w:sectPr>
      </w:pPr>
    </w:p>
    <w:p w:rsidR="0007108E" w:rsidRDefault="00407D8B" w:rsidP="00BD7074">
      <w:pPr>
        <w:jc w:val="both"/>
        <w:rPr>
          <w:rFonts w:ascii="Palatino Linotype" w:hAnsi="Palatino Linotype"/>
          <w:sz w:val="22"/>
          <w:szCs w:val="22"/>
        </w:rPr>
      </w:pPr>
      <w:r>
        <w:rPr>
          <w:rFonts w:ascii="Palatino Linotype" w:hAnsi="Palatino Linotype"/>
          <w:bCs/>
          <w:noProof/>
          <w:spacing w:val="-3"/>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61.25pt;margin-top:14.4pt;width:591.65pt;height:457.85pt;z-index:251659776;mso-position-horizontal-relative:text;mso-position-vertical-relative:text">
            <v:imagedata r:id="rId12" o:title=""/>
          </v:shape>
          <o:OLEObject Type="Embed" ProgID="AcroExch.Document.DC" ShapeID="_x0000_s1026" DrawAspect="Content" ObjectID="_1607525291" r:id="rId13"/>
        </w:object>
      </w:r>
      <w:r w:rsidR="0007108E">
        <w:rPr>
          <w:rFonts w:ascii="Palatino Linotype" w:hAnsi="Palatino Linotype"/>
          <w:bCs/>
          <w:spacing w:val="-3"/>
          <w:sz w:val="22"/>
          <w:szCs w:val="22"/>
          <w:lang w:val="nl-NL"/>
        </w:rPr>
        <w:t>B</w:t>
      </w:r>
      <w:r w:rsidR="0099717D">
        <w:rPr>
          <w:rFonts w:ascii="Palatino Linotype" w:hAnsi="Palatino Linotype"/>
          <w:bCs/>
          <w:spacing w:val="-3"/>
          <w:sz w:val="22"/>
          <w:szCs w:val="22"/>
          <w:lang w:val="nl-NL"/>
        </w:rPr>
        <w:t xml:space="preserve">ijlage behorende bij artikel 2, onderdeel b en derde lid, van het </w:t>
      </w:r>
      <w:r w:rsidR="0099717D" w:rsidRPr="00916637">
        <w:rPr>
          <w:rFonts w:ascii="Palatino Linotype" w:hAnsi="Palatino Linotype"/>
          <w:sz w:val="22"/>
          <w:szCs w:val="22"/>
        </w:rPr>
        <w:t xml:space="preserve">Landsbesluit </w:t>
      </w:r>
      <w:r w:rsidR="0099717D">
        <w:rPr>
          <w:rFonts w:ascii="Palatino Linotype" w:hAnsi="Palatino Linotype"/>
          <w:sz w:val="22"/>
          <w:szCs w:val="22"/>
        </w:rPr>
        <w:t>SPAW-gebied</w:t>
      </w:r>
      <w:r w:rsidR="0099717D" w:rsidRPr="00916637">
        <w:rPr>
          <w:rFonts w:ascii="Palatino Linotype" w:hAnsi="Palatino Linotype"/>
          <w:sz w:val="22"/>
          <w:szCs w:val="22"/>
        </w:rPr>
        <w:t xml:space="preserve"> </w:t>
      </w:r>
      <w:r w:rsidR="0099717D">
        <w:rPr>
          <w:rFonts w:ascii="Palatino Linotype" w:hAnsi="Palatino Linotype"/>
          <w:sz w:val="22"/>
          <w:szCs w:val="22"/>
        </w:rPr>
        <w:t>I</w:t>
      </w:r>
    </w:p>
    <w:p w:rsidR="002E044D" w:rsidRPr="000A0DBD" w:rsidRDefault="002E044D" w:rsidP="00BD7074">
      <w:pPr>
        <w:jc w:val="both"/>
        <w:rPr>
          <w:rFonts w:ascii="Palatino Linotype" w:hAnsi="Palatino Linotype"/>
          <w:bCs/>
          <w:spacing w:val="-3"/>
          <w:sz w:val="22"/>
          <w:szCs w:val="22"/>
          <w:lang w:val="nl-NL"/>
        </w:rPr>
      </w:pPr>
    </w:p>
    <w:sectPr w:rsidR="002E044D" w:rsidRPr="000A0DBD" w:rsidSect="0007108E">
      <w:headerReference w:type="first" r:id="rId14"/>
      <w:endnotePr>
        <w:numFmt w:val="decimal"/>
      </w:endnotePr>
      <w:pgSz w:w="16838" w:h="11906" w:orient="landscape"/>
      <w:pgMar w:top="1298" w:right="1962" w:bottom="1298" w:left="958" w:header="1440" w:footer="958" w:gutter="0"/>
      <w:pgNumType w:fmt="numberInDash"/>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2CF4" w:rsidRDefault="00C82CF4">
      <w:pPr>
        <w:spacing w:line="20" w:lineRule="exact"/>
      </w:pPr>
    </w:p>
  </w:endnote>
  <w:endnote w:type="continuationSeparator" w:id="0">
    <w:p w:rsidR="00C82CF4" w:rsidRDefault="00C82CF4">
      <w:r>
        <w:t xml:space="preserve"> </w:t>
      </w:r>
    </w:p>
  </w:endnote>
  <w:endnote w:type="continuationNotice" w:id="1">
    <w:p w:rsidR="00C82CF4" w:rsidRDefault="00C82CF4">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erthold Garamond">
    <w:altName w:val="Arial Narrow"/>
    <w:charset w:val="00"/>
    <w:family w:val="swiss"/>
    <w:pitch w:val="variable"/>
    <w:sig w:usb0="00000003" w:usb1="00000000" w:usb2="00000000" w:usb3="00000000" w:csb0="00000001" w:csb1="00000000"/>
  </w:font>
  <w:font w:name="Palatino Linotype">
    <w:altName w:val="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2CF4" w:rsidRDefault="00C82CF4">
      <w:r>
        <w:separator/>
      </w:r>
    </w:p>
  </w:footnote>
  <w:footnote w:type="continuationSeparator" w:id="0">
    <w:p w:rsidR="00C82CF4" w:rsidRDefault="00C82CF4">
      <w:r>
        <w:continuationSeparator/>
      </w:r>
    </w:p>
  </w:footnote>
  <w:footnote w:id="1">
    <w:p w:rsidR="00C82CF4" w:rsidRPr="00807929" w:rsidRDefault="00C82CF4" w:rsidP="00C82CF4">
      <w:pPr>
        <w:pStyle w:val="FootnoteText"/>
        <w:rPr>
          <w:rFonts w:ascii="Palatino Linotype" w:hAnsi="Palatino Linotype"/>
          <w:sz w:val="18"/>
          <w:lang w:val="es-VE"/>
        </w:rPr>
      </w:pPr>
      <w:r w:rsidRPr="00807929">
        <w:rPr>
          <w:rStyle w:val="FootnoteReference"/>
          <w:rFonts w:ascii="Palatino Linotype" w:hAnsi="Palatino Linotype"/>
          <w:sz w:val="18"/>
        </w:rPr>
        <w:footnoteRef/>
      </w:r>
      <w:r w:rsidRPr="00807929">
        <w:rPr>
          <w:rFonts w:ascii="Palatino Linotype" w:hAnsi="Palatino Linotype"/>
          <w:sz w:val="18"/>
          <w:lang w:val="es-VE"/>
        </w:rPr>
        <w:t xml:space="preserve"> Trb. 1983, no. 152.</w:t>
      </w:r>
    </w:p>
  </w:footnote>
  <w:footnote w:id="2">
    <w:p w:rsidR="00C82CF4" w:rsidRPr="00807929" w:rsidRDefault="00C82CF4" w:rsidP="00C82CF4">
      <w:pPr>
        <w:pStyle w:val="FootnoteText"/>
        <w:rPr>
          <w:rFonts w:ascii="Palatino Linotype" w:hAnsi="Palatino Linotype"/>
          <w:sz w:val="18"/>
          <w:lang w:val="es-VE"/>
        </w:rPr>
      </w:pPr>
      <w:r w:rsidRPr="00807929">
        <w:rPr>
          <w:rStyle w:val="FootnoteReference"/>
          <w:rFonts w:ascii="Palatino Linotype" w:hAnsi="Palatino Linotype"/>
          <w:sz w:val="18"/>
        </w:rPr>
        <w:footnoteRef/>
      </w:r>
      <w:r w:rsidRPr="00807929">
        <w:rPr>
          <w:rFonts w:ascii="Palatino Linotype" w:hAnsi="Palatino Linotype"/>
          <w:sz w:val="18"/>
          <w:lang w:val="es-VE"/>
        </w:rPr>
        <w:t xml:space="preserve"> Trb. 1990, no. 115.</w:t>
      </w:r>
    </w:p>
  </w:footnote>
  <w:footnote w:id="3">
    <w:p w:rsidR="00C82CF4" w:rsidRPr="00807929" w:rsidRDefault="00C82CF4" w:rsidP="00C82CF4">
      <w:pPr>
        <w:pStyle w:val="FootnoteText"/>
        <w:rPr>
          <w:rFonts w:ascii="Palatino Linotype" w:hAnsi="Palatino Linotype"/>
          <w:sz w:val="18"/>
          <w:lang w:val="es-VE"/>
        </w:rPr>
      </w:pPr>
      <w:r w:rsidRPr="00807929">
        <w:rPr>
          <w:rStyle w:val="FootnoteReference"/>
          <w:rFonts w:ascii="Palatino Linotype" w:hAnsi="Palatino Linotype"/>
          <w:sz w:val="18"/>
        </w:rPr>
        <w:footnoteRef/>
      </w:r>
      <w:r w:rsidRPr="00807929">
        <w:rPr>
          <w:rFonts w:ascii="Palatino Linotype" w:hAnsi="Palatino Linotype"/>
          <w:sz w:val="18"/>
          <w:lang w:val="es-VE"/>
        </w:rPr>
        <w:t xml:space="preserve"> Trb. 1992, no. 164.</w:t>
      </w:r>
    </w:p>
  </w:footnote>
  <w:footnote w:id="4">
    <w:p w:rsidR="00C82CF4" w:rsidRPr="00807929" w:rsidRDefault="00C82CF4" w:rsidP="00C82CF4">
      <w:pPr>
        <w:pStyle w:val="FootnoteText"/>
        <w:rPr>
          <w:rFonts w:ascii="Palatino Linotype" w:hAnsi="Palatino Linotype"/>
          <w:sz w:val="18"/>
          <w:lang w:val="es-VE"/>
        </w:rPr>
      </w:pPr>
      <w:r w:rsidRPr="00807929">
        <w:rPr>
          <w:rStyle w:val="FootnoteReference"/>
          <w:rFonts w:ascii="Palatino Linotype" w:hAnsi="Palatino Linotype"/>
          <w:sz w:val="18"/>
        </w:rPr>
        <w:footnoteRef/>
      </w:r>
      <w:r w:rsidRPr="00807929">
        <w:rPr>
          <w:rFonts w:ascii="Palatino Linotype" w:hAnsi="Palatino Linotype"/>
          <w:sz w:val="18"/>
          <w:lang w:val="es-VE"/>
        </w:rPr>
        <w:t xml:space="preserve"> P.B. 2007, no. 18.</w:t>
      </w:r>
    </w:p>
  </w:footnote>
  <w:footnote w:id="5">
    <w:p w:rsidR="00C82CF4" w:rsidRPr="00807929" w:rsidRDefault="00C82CF4" w:rsidP="00C82CF4">
      <w:pPr>
        <w:pStyle w:val="FootnoteText"/>
        <w:rPr>
          <w:rFonts w:ascii="Palatino Linotype" w:hAnsi="Palatino Linotype"/>
          <w:sz w:val="18"/>
          <w:lang w:val="es-VE"/>
        </w:rPr>
      </w:pPr>
      <w:r w:rsidRPr="00807929">
        <w:rPr>
          <w:rStyle w:val="FootnoteReference"/>
          <w:rFonts w:ascii="Palatino Linotype" w:hAnsi="Palatino Linotype"/>
          <w:sz w:val="18"/>
        </w:rPr>
        <w:footnoteRef/>
      </w:r>
      <w:r w:rsidRPr="00807929">
        <w:rPr>
          <w:rFonts w:ascii="Palatino Linotype" w:hAnsi="Palatino Linotype"/>
          <w:sz w:val="18"/>
          <w:lang w:val="es-VE"/>
        </w:rPr>
        <w:t xml:space="preserve"> P.B. 2018, no. </w:t>
      </w:r>
      <w:r>
        <w:rPr>
          <w:rFonts w:ascii="Palatino Linotype" w:hAnsi="Palatino Linotype"/>
          <w:sz w:val="18"/>
          <w:lang w:val="es-VE"/>
        </w:rPr>
        <w:t>66</w:t>
      </w:r>
      <w:r w:rsidRPr="00807929">
        <w:rPr>
          <w:rFonts w:ascii="Palatino Linotype" w:hAnsi="Palatino Linotype"/>
          <w:sz w:val="18"/>
          <w:lang w:val="es-VE"/>
        </w:rPr>
        <w:t>.</w:t>
      </w:r>
    </w:p>
  </w:footnote>
  <w:footnote w:id="6">
    <w:p w:rsidR="00C82CF4" w:rsidRPr="00807929" w:rsidRDefault="00C82CF4" w:rsidP="00C82CF4">
      <w:pPr>
        <w:pStyle w:val="FootnoteText"/>
        <w:rPr>
          <w:rFonts w:ascii="Palatino Linotype" w:hAnsi="Palatino Linotype"/>
          <w:sz w:val="18"/>
          <w:lang w:val="es-VE"/>
        </w:rPr>
      </w:pPr>
      <w:r w:rsidRPr="00807929">
        <w:rPr>
          <w:rStyle w:val="FootnoteReference"/>
          <w:rFonts w:ascii="Palatino Linotype" w:hAnsi="Palatino Linotype"/>
          <w:sz w:val="18"/>
        </w:rPr>
        <w:footnoteRef/>
      </w:r>
      <w:r w:rsidRPr="00807929">
        <w:rPr>
          <w:rFonts w:ascii="Palatino Linotype" w:hAnsi="Palatino Linotype"/>
          <w:sz w:val="18"/>
          <w:lang w:val="es-VE"/>
        </w:rPr>
        <w:t xml:space="preserve"> Stb. 1985, no. 559.</w:t>
      </w:r>
    </w:p>
  </w:footnote>
  <w:footnote w:id="7">
    <w:p w:rsidR="00C82CF4" w:rsidRPr="006065CA" w:rsidRDefault="00C82CF4" w:rsidP="00C82CF4">
      <w:pPr>
        <w:pStyle w:val="FootnoteText"/>
        <w:rPr>
          <w:rFonts w:ascii="Palatino Linotype" w:hAnsi="Palatino Linotype"/>
          <w:sz w:val="18"/>
          <w:lang w:val="es-VE"/>
        </w:rPr>
      </w:pPr>
      <w:r w:rsidRPr="006065CA">
        <w:rPr>
          <w:rStyle w:val="FootnoteReference"/>
          <w:rFonts w:ascii="Palatino Linotype" w:hAnsi="Palatino Linotype"/>
          <w:sz w:val="18"/>
        </w:rPr>
        <w:footnoteRef/>
      </w:r>
      <w:r w:rsidRPr="006065CA">
        <w:rPr>
          <w:rFonts w:ascii="Palatino Linotype" w:hAnsi="Palatino Linotype"/>
          <w:sz w:val="18"/>
          <w:lang w:val="es-VE"/>
        </w:rPr>
        <w:t xml:space="preserve"> Trb. 1983, no. 83.</w:t>
      </w:r>
    </w:p>
  </w:footnote>
  <w:footnote w:id="8">
    <w:p w:rsidR="00C82CF4" w:rsidRPr="006065CA" w:rsidRDefault="00C82CF4" w:rsidP="00C82CF4">
      <w:pPr>
        <w:pStyle w:val="FootnoteText"/>
        <w:rPr>
          <w:rFonts w:ascii="Palatino Linotype" w:hAnsi="Palatino Linotype"/>
          <w:sz w:val="18"/>
          <w:lang w:val="es-VE"/>
        </w:rPr>
      </w:pPr>
      <w:r w:rsidRPr="006065CA">
        <w:rPr>
          <w:rStyle w:val="FootnoteReference"/>
          <w:rFonts w:ascii="Palatino Linotype" w:hAnsi="Palatino Linotype"/>
          <w:sz w:val="18"/>
        </w:rPr>
        <w:footnoteRef/>
      </w:r>
      <w:r w:rsidRPr="006065CA">
        <w:rPr>
          <w:rFonts w:ascii="Palatino Linotype" w:hAnsi="Palatino Linotype"/>
          <w:sz w:val="18"/>
          <w:lang w:val="es-VE"/>
        </w:rPr>
        <w:t xml:space="preserve"> Trb. 1990, no. 115.</w:t>
      </w:r>
    </w:p>
  </w:footnote>
  <w:footnote w:id="9">
    <w:p w:rsidR="00C82CF4" w:rsidRPr="006065CA" w:rsidRDefault="00C82CF4" w:rsidP="00C82CF4">
      <w:pPr>
        <w:pStyle w:val="FootnoteText"/>
        <w:rPr>
          <w:rFonts w:ascii="Palatino Linotype" w:hAnsi="Palatino Linotype"/>
          <w:sz w:val="18"/>
          <w:lang w:val="es-VE"/>
        </w:rPr>
      </w:pPr>
      <w:r w:rsidRPr="006065CA">
        <w:rPr>
          <w:rStyle w:val="FootnoteReference"/>
          <w:rFonts w:ascii="Palatino Linotype" w:hAnsi="Palatino Linotype"/>
          <w:sz w:val="18"/>
        </w:rPr>
        <w:footnoteRef/>
      </w:r>
      <w:r w:rsidRPr="006065CA">
        <w:rPr>
          <w:rFonts w:ascii="Palatino Linotype" w:hAnsi="Palatino Linotype"/>
          <w:sz w:val="18"/>
          <w:lang w:val="es-VE"/>
        </w:rPr>
        <w:t xml:space="preserve"> P.B. 2007, no. 18.</w:t>
      </w:r>
    </w:p>
  </w:footnote>
  <w:footnote w:id="10">
    <w:p w:rsidR="00C82CF4" w:rsidRPr="006065CA" w:rsidRDefault="00C82CF4" w:rsidP="00C82CF4">
      <w:pPr>
        <w:pStyle w:val="FootnoteText"/>
        <w:ind w:left="720" w:hanging="720"/>
        <w:rPr>
          <w:rFonts w:ascii="Palatino Linotype" w:hAnsi="Palatino Linotype"/>
          <w:sz w:val="18"/>
          <w:szCs w:val="18"/>
          <w:lang w:val="es-VE"/>
        </w:rPr>
      </w:pPr>
      <w:r w:rsidRPr="006065CA">
        <w:rPr>
          <w:rStyle w:val="FootnoteReference"/>
          <w:rFonts w:ascii="Palatino Linotype" w:hAnsi="Palatino Linotype"/>
          <w:sz w:val="18"/>
          <w:szCs w:val="18"/>
        </w:rPr>
        <w:footnoteRef/>
      </w:r>
      <w:r w:rsidRPr="006065CA">
        <w:rPr>
          <w:rFonts w:ascii="Palatino Linotype" w:hAnsi="Palatino Linotype"/>
          <w:sz w:val="18"/>
          <w:szCs w:val="18"/>
          <w:lang w:val="es-VE"/>
        </w:rPr>
        <w:t xml:space="preserve"> </w:t>
      </w:r>
      <w:hyperlink r:id="rId1" w:history="1">
        <w:r w:rsidRPr="006065CA">
          <w:rPr>
            <w:rStyle w:val="Hyperlink"/>
            <w:rFonts w:ascii="Palatino Linotype" w:hAnsi="Palatino Linotype"/>
            <w:sz w:val="18"/>
            <w:szCs w:val="18"/>
            <w:lang w:val="es-VE"/>
          </w:rPr>
          <w:t>http://www.parlatino.org/pdf/leyes_marcos/leyes/proyecto-proteccion-medio-ambiente-marino</w:t>
        </w:r>
      </w:hyperlink>
    </w:p>
    <w:p w:rsidR="00C82CF4" w:rsidRPr="006065CA" w:rsidRDefault="00C82CF4" w:rsidP="00C82CF4">
      <w:pPr>
        <w:pStyle w:val="FootnoteText"/>
        <w:ind w:left="720" w:hanging="720"/>
        <w:rPr>
          <w:rFonts w:ascii="Palatino Linotype" w:hAnsi="Palatino Linotype"/>
          <w:sz w:val="18"/>
          <w:szCs w:val="18"/>
          <w:lang w:val="es-VE"/>
        </w:rPr>
      </w:pPr>
      <w:r w:rsidRPr="006065CA">
        <w:rPr>
          <w:rFonts w:ascii="Palatino Linotype" w:hAnsi="Palatino Linotype"/>
          <w:sz w:val="18"/>
          <w:szCs w:val="18"/>
          <w:lang w:val="es-VE"/>
        </w:rPr>
        <w:t>sept-2014.pdf</w:t>
      </w:r>
    </w:p>
  </w:footnote>
  <w:footnote w:id="11">
    <w:p w:rsidR="00C82CF4" w:rsidRPr="006065CA" w:rsidRDefault="00C82CF4" w:rsidP="00C82CF4">
      <w:pPr>
        <w:pStyle w:val="FootnoteText"/>
        <w:rPr>
          <w:rFonts w:ascii="Palatino Linotype" w:hAnsi="Palatino Linotype"/>
          <w:sz w:val="18"/>
          <w:szCs w:val="18"/>
        </w:rPr>
      </w:pPr>
      <w:r w:rsidRPr="006065CA">
        <w:rPr>
          <w:rStyle w:val="FootnoteReference"/>
          <w:rFonts w:ascii="Palatino Linotype" w:hAnsi="Palatino Linotype"/>
          <w:sz w:val="18"/>
          <w:szCs w:val="18"/>
        </w:rPr>
        <w:footnoteRef/>
      </w:r>
      <w:r w:rsidRPr="006065CA">
        <w:rPr>
          <w:rFonts w:ascii="Palatino Linotype" w:hAnsi="Palatino Linotype"/>
          <w:sz w:val="18"/>
          <w:szCs w:val="18"/>
        </w:rPr>
        <w:t xml:space="preserve"> https://www.cbd.int/sp/targets/</w:t>
      </w:r>
    </w:p>
  </w:footnote>
  <w:footnote w:id="12">
    <w:p w:rsidR="00C82CF4" w:rsidRPr="006065CA" w:rsidRDefault="00C82CF4" w:rsidP="00C82CF4">
      <w:pPr>
        <w:pStyle w:val="FootnoteText"/>
        <w:rPr>
          <w:rFonts w:ascii="Palatino Linotype" w:hAnsi="Palatino Linotype"/>
          <w:sz w:val="18"/>
          <w:szCs w:val="18"/>
          <w:lang w:val="es-VE"/>
        </w:rPr>
      </w:pPr>
      <w:r w:rsidRPr="006065CA">
        <w:rPr>
          <w:rStyle w:val="FootnoteReference"/>
          <w:rFonts w:ascii="Palatino Linotype" w:hAnsi="Palatino Linotype"/>
          <w:sz w:val="18"/>
          <w:szCs w:val="18"/>
        </w:rPr>
        <w:footnoteRef/>
      </w:r>
      <w:r w:rsidRPr="006065CA">
        <w:rPr>
          <w:rFonts w:ascii="Palatino Linotype" w:hAnsi="Palatino Linotype"/>
          <w:sz w:val="18"/>
          <w:szCs w:val="18"/>
          <w:lang w:val="es-VE"/>
        </w:rPr>
        <w:t xml:space="preserve"> P.B. 2018, no. 66.</w:t>
      </w:r>
    </w:p>
  </w:footnote>
  <w:footnote w:id="13">
    <w:p w:rsidR="00C82CF4" w:rsidRPr="006065CA" w:rsidRDefault="00C82CF4" w:rsidP="00C82CF4">
      <w:pPr>
        <w:pStyle w:val="FootnoteText"/>
        <w:tabs>
          <w:tab w:val="left" w:pos="630"/>
        </w:tabs>
        <w:ind w:left="540" w:hanging="540"/>
        <w:rPr>
          <w:rFonts w:ascii="Palatino Linotype" w:hAnsi="Palatino Linotype"/>
          <w:sz w:val="18"/>
          <w:lang w:val="es-VE"/>
        </w:rPr>
      </w:pPr>
      <w:r w:rsidRPr="006065CA">
        <w:rPr>
          <w:rStyle w:val="FootnoteReference"/>
          <w:rFonts w:ascii="Palatino Linotype" w:hAnsi="Palatino Linotype"/>
          <w:sz w:val="18"/>
        </w:rPr>
        <w:footnoteRef/>
      </w:r>
      <w:r w:rsidRPr="006065CA">
        <w:rPr>
          <w:rFonts w:ascii="Palatino Linotype" w:hAnsi="Palatino Linotype"/>
          <w:sz w:val="18"/>
          <w:lang w:val="es-VE"/>
        </w:rPr>
        <w:t xml:space="preserve"> </w:t>
      </w:r>
      <w:hyperlink r:id="rId2" w:history="1">
        <w:r w:rsidRPr="006065CA">
          <w:rPr>
            <w:rStyle w:val="Hyperlink"/>
            <w:rFonts w:ascii="Palatino Linotype" w:hAnsi="Palatino Linotype"/>
            <w:sz w:val="18"/>
            <w:lang w:val="es-VE"/>
          </w:rPr>
          <w:t>http://www.researchstationcarmabi.org/wp-content/uploads/2015/07/Vermeij-MJA-2012-Curacao-</w:t>
        </w:r>
      </w:hyperlink>
    </w:p>
    <w:p w:rsidR="00C82CF4" w:rsidRPr="006065CA" w:rsidRDefault="00C82CF4" w:rsidP="00C82CF4">
      <w:pPr>
        <w:pStyle w:val="FootnoteText"/>
        <w:tabs>
          <w:tab w:val="left" w:pos="630"/>
        </w:tabs>
        <w:ind w:left="540" w:hanging="540"/>
        <w:rPr>
          <w:rFonts w:ascii="Palatino Linotype" w:hAnsi="Palatino Linotype"/>
          <w:sz w:val="18"/>
        </w:rPr>
      </w:pPr>
      <w:r w:rsidRPr="006065CA">
        <w:rPr>
          <w:rFonts w:ascii="Palatino Linotype" w:hAnsi="Palatino Linotype"/>
          <w:sz w:val="18"/>
        </w:rPr>
        <w:t>State-of-the-reef-2012-Carmabi-c2012.pdf</w:t>
      </w:r>
    </w:p>
  </w:footnote>
  <w:footnote w:id="14">
    <w:p w:rsidR="00C82CF4" w:rsidRPr="006065CA" w:rsidRDefault="00C82CF4" w:rsidP="00C82CF4">
      <w:pPr>
        <w:pStyle w:val="FootnoteText"/>
        <w:tabs>
          <w:tab w:val="left" w:pos="540"/>
        </w:tabs>
        <w:rPr>
          <w:rFonts w:ascii="Palatino Linotype" w:hAnsi="Palatino Linotype"/>
          <w:sz w:val="18"/>
        </w:rPr>
      </w:pPr>
      <w:r w:rsidRPr="006065CA">
        <w:rPr>
          <w:rStyle w:val="FootnoteReference"/>
          <w:rFonts w:ascii="Palatino Linotype" w:hAnsi="Palatino Linotype"/>
          <w:sz w:val="18"/>
        </w:rPr>
        <w:footnoteRef/>
      </w:r>
      <w:r w:rsidRPr="006065CA">
        <w:rPr>
          <w:rFonts w:ascii="Palatino Linotype" w:hAnsi="Palatino Linotype"/>
          <w:sz w:val="18"/>
        </w:rPr>
        <w:t xml:space="preserve"> http://www.icriforum.org</w:t>
      </w:r>
    </w:p>
  </w:footnote>
  <w:footnote w:id="15">
    <w:p w:rsidR="00C82CF4" w:rsidRPr="006065CA" w:rsidRDefault="00C82CF4" w:rsidP="00C82CF4">
      <w:pPr>
        <w:pStyle w:val="FootnoteText"/>
        <w:tabs>
          <w:tab w:val="left" w:pos="540"/>
        </w:tabs>
        <w:rPr>
          <w:rFonts w:ascii="Palatino Linotype" w:hAnsi="Palatino Linotype"/>
          <w:sz w:val="18"/>
        </w:rPr>
      </w:pPr>
      <w:r w:rsidRPr="006065CA">
        <w:rPr>
          <w:rStyle w:val="FootnoteReference"/>
          <w:rFonts w:ascii="Palatino Linotype" w:hAnsi="Palatino Linotype"/>
          <w:sz w:val="18"/>
        </w:rPr>
        <w:footnoteRef/>
      </w:r>
      <w:r w:rsidRPr="006065CA">
        <w:rPr>
          <w:rFonts w:ascii="Palatino Linotype" w:hAnsi="Palatino Linotype"/>
          <w:sz w:val="18"/>
        </w:rPr>
        <w:t xml:space="preserve"> http://waittinstitute.org/bluehaloinitiative/curacao/</w:t>
      </w:r>
    </w:p>
  </w:footnote>
  <w:footnote w:id="16">
    <w:p w:rsidR="00C82CF4" w:rsidRPr="009D1BD2" w:rsidRDefault="00C82CF4" w:rsidP="00C82CF4">
      <w:pPr>
        <w:pStyle w:val="FootnoteText"/>
        <w:rPr>
          <w:rFonts w:ascii="Palatino Linotype" w:hAnsi="Palatino Linotype"/>
          <w:sz w:val="18"/>
        </w:rPr>
      </w:pPr>
      <w:r w:rsidRPr="009D1BD2">
        <w:rPr>
          <w:rFonts w:ascii="Palatino Linotype" w:hAnsi="Palatino Linotype"/>
          <w:sz w:val="18"/>
          <w:vertAlign w:val="superscript"/>
        </w:rPr>
        <w:footnoteRef/>
      </w:r>
      <w:r w:rsidRPr="009D1BD2">
        <w:rPr>
          <w:rFonts w:ascii="Palatino Linotype" w:hAnsi="Palatino Linotype"/>
          <w:sz w:val="18"/>
        </w:rPr>
        <w:t xml:space="preserve"> P.B. 2017, no. 1.</w:t>
      </w:r>
    </w:p>
  </w:footnote>
  <w:footnote w:id="17">
    <w:p w:rsidR="00C82CF4" w:rsidRPr="009D1BD2" w:rsidRDefault="00C82CF4" w:rsidP="00C82CF4">
      <w:pPr>
        <w:pStyle w:val="FootnoteText"/>
        <w:rPr>
          <w:rFonts w:ascii="Palatino Linotype" w:hAnsi="Palatino Linotype"/>
          <w:sz w:val="18"/>
        </w:rPr>
      </w:pPr>
      <w:r w:rsidRPr="009D1BD2">
        <w:rPr>
          <w:rStyle w:val="FootnoteReference"/>
          <w:rFonts w:ascii="Palatino Linotype" w:hAnsi="Palatino Linotype"/>
          <w:sz w:val="18"/>
        </w:rPr>
        <w:footnoteRef/>
      </w:r>
      <w:r w:rsidRPr="009D1BD2">
        <w:rPr>
          <w:rFonts w:ascii="Palatino Linotype" w:hAnsi="Palatino Linotype"/>
          <w:sz w:val="18"/>
        </w:rPr>
        <w:t xml:space="preserve"> P.B. 2017, no. 77.</w:t>
      </w:r>
    </w:p>
  </w:footnote>
  <w:footnote w:id="18">
    <w:p w:rsidR="00C82CF4" w:rsidRPr="006065CA" w:rsidRDefault="00C82CF4" w:rsidP="00C82CF4">
      <w:pPr>
        <w:pStyle w:val="FootnoteText"/>
        <w:rPr>
          <w:sz w:val="18"/>
        </w:rPr>
      </w:pPr>
      <w:r w:rsidRPr="009D1BD2">
        <w:rPr>
          <w:rStyle w:val="FootnoteReference"/>
          <w:rFonts w:ascii="Palatino Linotype" w:hAnsi="Palatino Linotype"/>
          <w:sz w:val="18"/>
        </w:rPr>
        <w:footnoteRef/>
      </w:r>
      <w:r w:rsidRPr="009D1BD2">
        <w:rPr>
          <w:rFonts w:ascii="Palatino Linotype" w:hAnsi="Palatino Linotype"/>
          <w:sz w:val="18"/>
        </w:rPr>
        <w:t xml:space="preserve"> Er worden immers bestemmingen toegekend en is het gebied van Oostpunt niet langer een “witte vlek” in het EOP.</w:t>
      </w:r>
    </w:p>
  </w:footnote>
  <w:footnote w:id="19">
    <w:p w:rsidR="00C82CF4" w:rsidRPr="00807929" w:rsidRDefault="00C82CF4" w:rsidP="00C82CF4">
      <w:pPr>
        <w:pStyle w:val="FootnoteText"/>
        <w:rPr>
          <w:rFonts w:ascii="Palatino Linotype" w:hAnsi="Palatino Linotype"/>
          <w:sz w:val="18"/>
        </w:rPr>
      </w:pPr>
      <w:r w:rsidRPr="00807929">
        <w:rPr>
          <w:rStyle w:val="FootnoteReference"/>
          <w:rFonts w:ascii="Palatino Linotype" w:hAnsi="Palatino Linotype"/>
          <w:sz w:val="18"/>
        </w:rPr>
        <w:footnoteRef/>
      </w:r>
      <w:r w:rsidRPr="00807929">
        <w:rPr>
          <w:rFonts w:ascii="Palatino Linotype" w:hAnsi="Palatino Linotype"/>
          <w:sz w:val="18"/>
        </w:rPr>
        <w:t xml:space="preserve"> Stb. 1985, no. 559.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08E" w:rsidRDefault="0007108E">
    <w:pPr>
      <w:tabs>
        <w:tab w:val="left" w:pos="-720"/>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60288" behindDoc="0" locked="0" layoutInCell="0" allowOverlap="1" wp14:anchorId="5F360BBD" wp14:editId="376D2894">
              <wp:simplePos x="0" y="0"/>
              <wp:positionH relativeFrom="page">
                <wp:posOffset>822960</wp:posOffset>
              </wp:positionH>
              <wp:positionV relativeFrom="paragraph">
                <wp:posOffset>0</wp:posOffset>
              </wp:positionV>
              <wp:extent cx="5914390" cy="152400"/>
              <wp:effectExtent l="0"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7108E" w:rsidRDefault="0007108E">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DE594B">
                            <w:rPr>
                              <w:rFonts w:ascii="Times New Roman" w:hAnsi="Times New Roman"/>
                              <w:noProof/>
                              <w:spacing w:val="-3"/>
                            </w:rPr>
                            <w:t>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07108E" w:rsidRDefault="0007108E">
                          <w:pPr>
                            <w:tabs>
                              <w:tab w:val="center" w:pos="4657"/>
                              <w:tab w:val="right" w:pos="9314"/>
                            </w:tabs>
                            <w:rPr>
                              <w:rFonts w:ascii="Times New Roman" w:hAnsi="Times New Roman"/>
                              <w:spacing w:val="-3"/>
                            </w:rPr>
                          </w:pPr>
                        </w:p>
                        <w:p w:rsidR="0007108E" w:rsidRDefault="0007108E">
                          <w:pPr>
                            <w:tabs>
                              <w:tab w:val="center" w:pos="4657"/>
                              <w:tab w:val="right" w:pos="9314"/>
                            </w:tabs>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60BBD" id="Rectangle 1" o:spid="_x0000_s1026" style="position:absolute;left:0;text-align:left;margin-left:64.8pt;margin-top:0;width:465.7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0tJ3wIAAF4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" o:allowincell="f" filled="f" stroked="f" strokeweight="0">
              <v:textbox inset="0,0,0,0">
                <w:txbxContent>
                  <w:p w:rsidR="0007108E" w:rsidRDefault="0007108E">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DE594B">
                      <w:rPr>
                        <w:rFonts w:ascii="Times New Roman" w:hAnsi="Times New Roman"/>
                        <w:noProof/>
                        <w:spacing w:val="-3"/>
                      </w:rPr>
                      <w:t>2</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07108E" w:rsidRDefault="0007108E">
                    <w:pPr>
                      <w:tabs>
                        <w:tab w:val="center" w:pos="4657"/>
                        <w:tab w:val="right" w:pos="9314"/>
                      </w:tabs>
                      <w:rPr>
                        <w:rFonts w:ascii="Times New Roman" w:hAnsi="Times New Roman"/>
                        <w:spacing w:val="-3"/>
                      </w:rPr>
                    </w:pPr>
                  </w:p>
                  <w:p w:rsidR="0007108E" w:rsidRDefault="0007108E">
                    <w:pPr>
                      <w:tabs>
                        <w:tab w:val="center" w:pos="4657"/>
                        <w:tab w:val="right" w:pos="9314"/>
                      </w:tabs>
                      <w:rPr>
                        <w:rFonts w:ascii="Times New Roman" w:hAnsi="Times New Roman"/>
                        <w:spacing w:val="-3"/>
                      </w:rPr>
                    </w:pPr>
                  </w:p>
                </w:txbxContent>
              </v:textbox>
              <w10:wrap anchorx="page"/>
            </v:rect>
          </w:pict>
        </mc:Fallback>
      </mc:AlternateContent>
    </w:r>
    <w:r>
      <w:rPr>
        <w:rFonts w:ascii="Times New Roman" w:hAnsi="Times New Roman"/>
        <w:b/>
        <w:spacing w:val="-4"/>
        <w:sz w:val="36"/>
      </w:rPr>
      <w:t>74</w:t>
    </w:r>
  </w:p>
  <w:p w:rsidR="0007108E" w:rsidRDefault="0007108E">
    <w:pPr>
      <w:tabs>
        <w:tab w:val="left" w:pos="-720"/>
      </w:tabs>
      <w:suppressAutoHyphens/>
      <w:jc w:val="both"/>
      <w:rPr>
        <w:rFonts w:ascii="Times New Roman" w:hAnsi="Times New Roman"/>
        <w:spacing w:val="-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4B" w:rsidRDefault="00DE594B" w:rsidP="00DE594B">
    <w:pPr>
      <w:tabs>
        <w:tab w:val="left" w:pos="-720"/>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62336" behindDoc="0" locked="0" layoutInCell="0" allowOverlap="1" wp14:anchorId="1C5B2242" wp14:editId="6F3E0E86">
              <wp:simplePos x="0" y="0"/>
              <wp:positionH relativeFrom="page">
                <wp:posOffset>822960</wp:posOffset>
              </wp:positionH>
              <wp:positionV relativeFrom="paragraph">
                <wp:posOffset>0</wp:posOffset>
              </wp:positionV>
              <wp:extent cx="5914390" cy="15240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594B" w:rsidRDefault="00DE594B" w:rsidP="00DE594B">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Pr>
                              <w:rFonts w:ascii="Times New Roman" w:hAnsi="Times New Roman"/>
                              <w:noProof/>
                              <w:spacing w:val="-3"/>
                            </w:rPr>
                            <w:t>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DE594B" w:rsidRDefault="00DE594B" w:rsidP="00DE594B">
                          <w:pPr>
                            <w:tabs>
                              <w:tab w:val="center" w:pos="4657"/>
                              <w:tab w:val="right" w:pos="9314"/>
                            </w:tabs>
                            <w:rPr>
                              <w:rFonts w:ascii="Times New Roman" w:hAnsi="Times New Roman"/>
                              <w:spacing w:val="-3"/>
                            </w:rPr>
                          </w:pPr>
                        </w:p>
                        <w:p w:rsidR="00DE594B" w:rsidRDefault="00DE594B" w:rsidP="00DE594B">
                          <w:pPr>
                            <w:tabs>
                              <w:tab w:val="center" w:pos="4657"/>
                              <w:tab w:val="right" w:pos="9314"/>
                            </w:tabs>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B2242" id="_x0000_s1027" style="position:absolute;left:0;text-align:left;margin-left:64.8pt;margin-top:0;width:465.7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MC4QIAAGU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" o:allowincell="f" filled="f" stroked="f" strokeweight="0">
              <v:textbox inset="0,0,0,0">
                <w:txbxContent>
                  <w:p w:rsidR="00DE594B" w:rsidRDefault="00DE594B" w:rsidP="00DE594B">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Pr>
                        <w:rFonts w:ascii="Times New Roman" w:hAnsi="Times New Roman"/>
                        <w:noProof/>
                        <w:spacing w:val="-3"/>
                      </w:rPr>
                      <w:t>3</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DE594B" w:rsidRDefault="00DE594B" w:rsidP="00DE594B">
                    <w:pPr>
                      <w:tabs>
                        <w:tab w:val="center" w:pos="4657"/>
                        <w:tab w:val="right" w:pos="9314"/>
                      </w:tabs>
                      <w:rPr>
                        <w:rFonts w:ascii="Times New Roman" w:hAnsi="Times New Roman"/>
                        <w:spacing w:val="-3"/>
                      </w:rPr>
                    </w:pPr>
                  </w:p>
                  <w:p w:rsidR="00DE594B" w:rsidRDefault="00DE594B" w:rsidP="00DE594B">
                    <w:pPr>
                      <w:tabs>
                        <w:tab w:val="center" w:pos="4657"/>
                        <w:tab w:val="right" w:pos="9314"/>
                      </w:tabs>
                      <w:rPr>
                        <w:rFonts w:ascii="Times New Roman" w:hAnsi="Times New Roman"/>
                        <w:spacing w:val="-3"/>
                      </w:rPr>
                    </w:pPr>
                  </w:p>
                </w:txbxContent>
              </v:textbox>
              <w10:wrap anchorx="page"/>
            </v:rect>
          </w:pict>
        </mc:Fallback>
      </mc:AlternateContent>
    </w:r>
    <w:r>
      <w:rPr>
        <w:rFonts w:ascii="Times New Roman" w:hAnsi="Times New Roman"/>
        <w:b/>
        <w:spacing w:val="-4"/>
        <w:sz w:val="36"/>
      </w:rPr>
      <w:t>74</w:t>
    </w:r>
  </w:p>
  <w:p w:rsidR="00DE594B" w:rsidRDefault="00DE59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4B" w:rsidRDefault="00DE594B">
    <w:pPr>
      <w:tabs>
        <w:tab w:val="left" w:pos="-720"/>
      </w:tabs>
      <w:suppressAutoHyphens/>
      <w:jc w:val="both"/>
      <w:rPr>
        <w:rFonts w:ascii="Times New Roman" w:hAnsi="Times New Roman"/>
        <w:b/>
        <w:spacing w:val="-4"/>
        <w:sz w:val="36"/>
      </w:rPr>
    </w:pPr>
    <w:r>
      <w:rPr>
        <w:noProof/>
        <w:snapToGrid/>
      </w:rPr>
      <mc:AlternateContent>
        <mc:Choice Requires="wps">
          <w:drawing>
            <wp:anchor distT="0" distB="0" distL="114300" distR="114300" simplePos="0" relativeHeight="251664384" behindDoc="0" locked="0" layoutInCell="0" allowOverlap="1" wp14:anchorId="1544F6FC" wp14:editId="11C3E270">
              <wp:simplePos x="0" y="0"/>
              <wp:positionH relativeFrom="page">
                <wp:posOffset>822960</wp:posOffset>
              </wp:positionH>
              <wp:positionV relativeFrom="paragraph">
                <wp:posOffset>0</wp:posOffset>
              </wp:positionV>
              <wp:extent cx="5914390" cy="15240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594B" w:rsidRDefault="00DE594B">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407D8B">
                            <w:rPr>
                              <w:rFonts w:ascii="Times New Roman" w:hAnsi="Times New Roman"/>
                              <w:noProof/>
                              <w:spacing w:val="-3"/>
                            </w:rPr>
                            <w:t>6</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DE594B" w:rsidRDefault="00DE594B">
                          <w:pPr>
                            <w:tabs>
                              <w:tab w:val="center" w:pos="4657"/>
                              <w:tab w:val="right" w:pos="9314"/>
                            </w:tabs>
                            <w:rPr>
                              <w:rFonts w:ascii="Times New Roman" w:hAnsi="Times New Roman"/>
                              <w:spacing w:val="-3"/>
                            </w:rPr>
                          </w:pPr>
                        </w:p>
                        <w:p w:rsidR="00DE594B" w:rsidRDefault="00DE594B">
                          <w:pPr>
                            <w:tabs>
                              <w:tab w:val="center" w:pos="4657"/>
                              <w:tab w:val="right" w:pos="9314"/>
                            </w:tabs>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4F6FC" id="_x0000_s1028" style="position:absolute;left:0;text-align:left;margin-left:64.8pt;margin-top:0;width:465.7pt;height:1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" o:allowincell="f" filled="f" stroked="f" strokeweight="0">
              <v:textbox inset="0,0,0,0">
                <w:txbxContent>
                  <w:p w:rsidR="00DE594B" w:rsidRDefault="00DE594B">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407D8B">
                      <w:rPr>
                        <w:rFonts w:ascii="Times New Roman" w:hAnsi="Times New Roman"/>
                        <w:noProof/>
                        <w:spacing w:val="-3"/>
                      </w:rPr>
                      <w:t>6</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DE594B" w:rsidRDefault="00DE594B">
                    <w:pPr>
                      <w:tabs>
                        <w:tab w:val="center" w:pos="4657"/>
                        <w:tab w:val="right" w:pos="9314"/>
                      </w:tabs>
                      <w:rPr>
                        <w:rFonts w:ascii="Times New Roman" w:hAnsi="Times New Roman"/>
                        <w:spacing w:val="-3"/>
                      </w:rPr>
                    </w:pPr>
                  </w:p>
                  <w:p w:rsidR="00DE594B" w:rsidRDefault="00DE594B">
                    <w:pPr>
                      <w:tabs>
                        <w:tab w:val="center" w:pos="4657"/>
                        <w:tab w:val="right" w:pos="9314"/>
                      </w:tabs>
                      <w:rPr>
                        <w:rFonts w:ascii="Times New Roman" w:hAnsi="Times New Roman"/>
                        <w:spacing w:val="-3"/>
                      </w:rPr>
                    </w:pPr>
                  </w:p>
                </w:txbxContent>
              </v:textbox>
              <w10:wrap anchorx="page"/>
            </v:rect>
          </w:pict>
        </mc:Fallback>
      </mc:AlternateContent>
    </w:r>
    <w:r>
      <w:rPr>
        <w:rFonts w:ascii="Times New Roman" w:hAnsi="Times New Roman"/>
        <w:b/>
        <w:spacing w:val="-4"/>
        <w:sz w:val="36"/>
      </w:rPr>
      <w:t>74</w:t>
    </w:r>
  </w:p>
  <w:p w:rsidR="00DE594B" w:rsidRDefault="00DE594B">
    <w:pPr>
      <w:tabs>
        <w:tab w:val="left" w:pos="-720"/>
      </w:tabs>
      <w:suppressAutoHyphens/>
      <w:jc w:val="both"/>
      <w:rPr>
        <w:rFonts w:ascii="Times New Roman" w:hAnsi="Times New Roman"/>
        <w:spacing w:val="-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4B" w:rsidRDefault="00DE594B" w:rsidP="00DE594B">
    <w:pPr>
      <w:tabs>
        <w:tab w:val="left" w:pos="-720"/>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66432" behindDoc="0" locked="0" layoutInCell="0" allowOverlap="1" wp14:anchorId="27FB7B03" wp14:editId="75AAE1B3">
              <wp:simplePos x="0" y="0"/>
              <wp:positionH relativeFrom="page">
                <wp:posOffset>822960</wp:posOffset>
              </wp:positionH>
              <wp:positionV relativeFrom="paragraph">
                <wp:posOffset>0</wp:posOffset>
              </wp:positionV>
              <wp:extent cx="5914390" cy="15240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594B" w:rsidRDefault="00DE594B" w:rsidP="00DE594B">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407D8B">
                            <w:rPr>
                              <w:rFonts w:ascii="Times New Roman" w:hAnsi="Times New Roman"/>
                              <w:noProof/>
                              <w:spacing w:val="-3"/>
                            </w:rPr>
                            <w:t>5</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DE594B" w:rsidRDefault="00DE594B" w:rsidP="00DE594B">
                          <w:pPr>
                            <w:tabs>
                              <w:tab w:val="center" w:pos="4657"/>
                              <w:tab w:val="right" w:pos="9314"/>
                            </w:tabs>
                            <w:rPr>
                              <w:rFonts w:ascii="Times New Roman" w:hAnsi="Times New Roman"/>
                              <w:spacing w:val="-3"/>
                            </w:rPr>
                          </w:pPr>
                        </w:p>
                        <w:p w:rsidR="00DE594B" w:rsidRDefault="00DE594B" w:rsidP="00DE594B">
                          <w:pPr>
                            <w:tabs>
                              <w:tab w:val="center" w:pos="4657"/>
                              <w:tab w:val="right" w:pos="9314"/>
                            </w:tabs>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FB7B03" id="Rectangle 5" o:spid="_x0000_s1029" style="position:absolute;left:0;text-align:left;margin-left:64.8pt;margin-top:0;width:465.7pt;height: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" o:allowincell="f" filled="f" stroked="f" strokeweight="0">
              <v:textbox inset="0,0,0,0">
                <w:txbxContent>
                  <w:p w:rsidR="00DE594B" w:rsidRDefault="00DE594B" w:rsidP="00DE594B">
                    <w:pPr>
                      <w:tabs>
                        <w:tab w:val="center" w:pos="4657"/>
                        <w:tab w:val="right" w:pos="9314"/>
                      </w:tabs>
                      <w:rPr>
                        <w:rFonts w:ascii="Times New Roman" w:hAnsi="Times New Roman"/>
                        <w:spacing w:val="-3"/>
                      </w:rPr>
                    </w:pPr>
                    <w:r>
                      <w:tab/>
                    </w: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407D8B">
                      <w:rPr>
                        <w:rFonts w:ascii="Times New Roman" w:hAnsi="Times New Roman"/>
                        <w:noProof/>
                        <w:spacing w:val="-3"/>
                      </w:rPr>
                      <w:t>5</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DE594B" w:rsidRDefault="00DE594B" w:rsidP="00DE594B">
                    <w:pPr>
                      <w:tabs>
                        <w:tab w:val="center" w:pos="4657"/>
                        <w:tab w:val="right" w:pos="9314"/>
                      </w:tabs>
                      <w:rPr>
                        <w:rFonts w:ascii="Times New Roman" w:hAnsi="Times New Roman"/>
                        <w:spacing w:val="-3"/>
                      </w:rPr>
                    </w:pPr>
                  </w:p>
                  <w:p w:rsidR="00DE594B" w:rsidRDefault="00DE594B" w:rsidP="00DE594B">
                    <w:pPr>
                      <w:tabs>
                        <w:tab w:val="center" w:pos="4657"/>
                        <w:tab w:val="right" w:pos="9314"/>
                      </w:tabs>
                      <w:rPr>
                        <w:rFonts w:ascii="Times New Roman" w:hAnsi="Times New Roman"/>
                        <w:spacing w:val="-3"/>
                      </w:rPr>
                    </w:pPr>
                  </w:p>
                </w:txbxContent>
              </v:textbox>
              <w10:wrap anchorx="page"/>
            </v:rect>
          </w:pict>
        </mc:Fallback>
      </mc:AlternateContent>
    </w:r>
    <w:r>
      <w:rPr>
        <w:rFonts w:ascii="Times New Roman" w:hAnsi="Times New Roman"/>
        <w:b/>
        <w:spacing w:val="-4"/>
        <w:sz w:val="36"/>
      </w:rPr>
      <w:t>74</w:t>
    </w:r>
  </w:p>
  <w:p w:rsidR="00DE594B" w:rsidRDefault="00DE594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94B" w:rsidRDefault="00DE594B" w:rsidP="00DE594B">
    <w:pPr>
      <w:tabs>
        <w:tab w:val="left" w:pos="-720"/>
      </w:tabs>
      <w:suppressAutoHyphens/>
      <w:jc w:val="right"/>
      <w:rPr>
        <w:rFonts w:ascii="Times New Roman" w:hAnsi="Times New Roman"/>
        <w:b/>
        <w:spacing w:val="-4"/>
        <w:sz w:val="36"/>
      </w:rPr>
    </w:pPr>
    <w:r>
      <w:rPr>
        <w:noProof/>
        <w:snapToGrid/>
      </w:rPr>
      <mc:AlternateContent>
        <mc:Choice Requires="wps">
          <w:drawing>
            <wp:anchor distT="0" distB="0" distL="114300" distR="114300" simplePos="0" relativeHeight="251670528" behindDoc="0" locked="0" layoutInCell="0" allowOverlap="1" wp14:anchorId="73AFF735" wp14:editId="40ABA543">
              <wp:simplePos x="0" y="0"/>
              <wp:positionH relativeFrom="page">
                <wp:posOffset>822960</wp:posOffset>
              </wp:positionH>
              <wp:positionV relativeFrom="paragraph">
                <wp:posOffset>0</wp:posOffset>
              </wp:positionV>
              <wp:extent cx="5914390" cy="152400"/>
              <wp:effectExtent l="0" t="0" r="0" b="0"/>
              <wp:wrapNone/>
              <wp:docPr id="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4390" cy="152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DE594B" w:rsidRDefault="00DE594B" w:rsidP="00DE594B">
                          <w:pPr>
                            <w:tabs>
                              <w:tab w:val="center" w:pos="4657"/>
                              <w:tab w:val="right" w:pos="9314"/>
                            </w:tabs>
                            <w:jc w:val="center"/>
                            <w:rPr>
                              <w:rFonts w:ascii="Times New Roman" w:hAnsi="Times New Roman"/>
                              <w:spacing w:val="-3"/>
                            </w:rPr>
                          </w:pP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407D8B">
                            <w:rPr>
                              <w:rFonts w:ascii="Times New Roman" w:hAnsi="Times New Roman"/>
                              <w:noProof/>
                              <w:spacing w:val="-3"/>
                            </w:rPr>
                            <w:t>14</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DE594B" w:rsidRDefault="00DE594B" w:rsidP="00DE594B">
                          <w:pPr>
                            <w:tabs>
                              <w:tab w:val="center" w:pos="4657"/>
                              <w:tab w:val="right" w:pos="9314"/>
                            </w:tabs>
                            <w:jc w:val="center"/>
                            <w:rPr>
                              <w:rFonts w:ascii="Times New Roman" w:hAnsi="Times New Roman"/>
                              <w:spacing w:val="-3"/>
                            </w:rPr>
                          </w:pPr>
                        </w:p>
                        <w:p w:rsidR="00DE594B" w:rsidRDefault="00DE594B" w:rsidP="00DE594B">
                          <w:pPr>
                            <w:tabs>
                              <w:tab w:val="center" w:pos="4657"/>
                              <w:tab w:val="right" w:pos="9314"/>
                            </w:tabs>
                            <w:jc w:val="center"/>
                            <w:rPr>
                              <w:rFonts w:ascii="Times New Roman" w:hAnsi="Times New Roman"/>
                              <w:spacing w:val="-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AFF735" id="_x0000_s1030" style="position:absolute;left:0;text-align:left;margin-left:64.8pt;margin-top:0;width:465.7pt;height:1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" o:allowincell="f" filled="f" stroked="f" strokeweight="0">
              <v:textbox inset="0,0,0,0">
                <w:txbxContent>
                  <w:p w:rsidR="00DE594B" w:rsidRDefault="00DE594B" w:rsidP="00DE594B">
                    <w:pPr>
                      <w:tabs>
                        <w:tab w:val="center" w:pos="4657"/>
                        <w:tab w:val="right" w:pos="9314"/>
                      </w:tabs>
                      <w:jc w:val="center"/>
                      <w:rPr>
                        <w:rFonts w:ascii="Times New Roman" w:hAnsi="Times New Roman"/>
                        <w:spacing w:val="-3"/>
                      </w:rPr>
                    </w:pPr>
                    <w:r>
                      <w:rPr>
                        <w:rFonts w:ascii="Times New Roman" w:hAnsi="Times New Roman"/>
                        <w:spacing w:val="-3"/>
                      </w:rPr>
                      <w:noBreakHyphen/>
                      <w:t xml:space="preserve"> </w:t>
                    </w:r>
                    <w:r>
                      <w:rPr>
                        <w:rFonts w:ascii="Times New Roman" w:hAnsi="Times New Roman"/>
                        <w:spacing w:val="-3"/>
                      </w:rPr>
                      <w:fldChar w:fldCharType="begin"/>
                    </w:r>
                    <w:r>
                      <w:rPr>
                        <w:rFonts w:ascii="Times New Roman" w:hAnsi="Times New Roman"/>
                        <w:spacing w:val="-3"/>
                      </w:rPr>
                      <w:instrText>page \* arabic</w:instrText>
                    </w:r>
                    <w:r>
                      <w:rPr>
                        <w:rFonts w:ascii="Times New Roman" w:hAnsi="Times New Roman"/>
                        <w:spacing w:val="-3"/>
                      </w:rPr>
                      <w:fldChar w:fldCharType="separate"/>
                    </w:r>
                    <w:r w:rsidR="00407D8B">
                      <w:rPr>
                        <w:rFonts w:ascii="Times New Roman" w:hAnsi="Times New Roman"/>
                        <w:noProof/>
                        <w:spacing w:val="-3"/>
                      </w:rPr>
                      <w:t>14</w:t>
                    </w:r>
                    <w:r>
                      <w:rPr>
                        <w:rFonts w:ascii="Times New Roman" w:hAnsi="Times New Roman"/>
                        <w:spacing w:val="-3"/>
                      </w:rPr>
                      <w:fldChar w:fldCharType="end"/>
                    </w:r>
                    <w:r>
                      <w:rPr>
                        <w:rFonts w:ascii="Times New Roman" w:hAnsi="Times New Roman"/>
                        <w:spacing w:val="-3"/>
                      </w:rPr>
                      <w:t xml:space="preserve"> </w:t>
                    </w:r>
                    <w:r>
                      <w:rPr>
                        <w:rFonts w:ascii="Times New Roman" w:hAnsi="Times New Roman"/>
                        <w:spacing w:val="-3"/>
                      </w:rPr>
                      <w:noBreakHyphen/>
                    </w:r>
                  </w:p>
                  <w:p w:rsidR="00DE594B" w:rsidRDefault="00DE594B" w:rsidP="00DE594B">
                    <w:pPr>
                      <w:tabs>
                        <w:tab w:val="center" w:pos="4657"/>
                        <w:tab w:val="right" w:pos="9314"/>
                      </w:tabs>
                      <w:jc w:val="center"/>
                      <w:rPr>
                        <w:rFonts w:ascii="Times New Roman" w:hAnsi="Times New Roman"/>
                        <w:spacing w:val="-3"/>
                      </w:rPr>
                    </w:pPr>
                  </w:p>
                  <w:p w:rsidR="00DE594B" w:rsidRDefault="00DE594B" w:rsidP="00DE594B">
                    <w:pPr>
                      <w:tabs>
                        <w:tab w:val="center" w:pos="4657"/>
                        <w:tab w:val="right" w:pos="9314"/>
                      </w:tabs>
                      <w:jc w:val="center"/>
                      <w:rPr>
                        <w:rFonts w:ascii="Times New Roman" w:hAnsi="Times New Roman"/>
                        <w:spacing w:val="-3"/>
                      </w:rPr>
                    </w:pPr>
                  </w:p>
                </w:txbxContent>
              </v:textbox>
              <w10:wrap anchorx="page"/>
            </v:rect>
          </w:pict>
        </mc:Fallback>
      </mc:AlternateContent>
    </w:r>
    <w:r>
      <w:rPr>
        <w:rFonts w:ascii="Times New Roman" w:hAnsi="Times New Roman"/>
        <w:b/>
        <w:spacing w:val="-4"/>
        <w:sz w:val="36"/>
      </w:rPr>
      <w:t>74</w:t>
    </w:r>
  </w:p>
  <w:p w:rsidR="00DE594B" w:rsidRDefault="00DE59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6E3C01"/>
    <w:multiLevelType w:val="hybridMultilevel"/>
    <w:tmpl w:val="F72A9E9A"/>
    <w:lvl w:ilvl="0" w:tplc="BDFC0FB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82498F"/>
    <w:multiLevelType w:val="hybridMultilevel"/>
    <w:tmpl w:val="594402A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4E74279"/>
    <w:multiLevelType w:val="hybridMultilevel"/>
    <w:tmpl w:val="FC5A8C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937391B"/>
    <w:multiLevelType w:val="hybridMultilevel"/>
    <w:tmpl w:val="85CA28CA"/>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9E00085"/>
    <w:multiLevelType w:val="hybridMultilevel"/>
    <w:tmpl w:val="5A2A5684"/>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E4E6D8A"/>
    <w:multiLevelType w:val="hybridMultilevel"/>
    <w:tmpl w:val="3B84B4B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ECD54FE"/>
    <w:multiLevelType w:val="hybridMultilevel"/>
    <w:tmpl w:val="AAE0F5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51ED4541"/>
    <w:multiLevelType w:val="hybridMultilevel"/>
    <w:tmpl w:val="87F6758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617C17"/>
    <w:multiLevelType w:val="hybridMultilevel"/>
    <w:tmpl w:val="96EEB5EA"/>
    <w:lvl w:ilvl="0" w:tplc="0409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5DC55A2"/>
    <w:multiLevelType w:val="hybridMultilevel"/>
    <w:tmpl w:val="AAE0F50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6"/>
  </w:num>
  <w:num w:numId="3">
    <w:abstractNumId w:val="2"/>
  </w:num>
  <w:num w:numId="4">
    <w:abstractNumId w:val="3"/>
  </w:num>
  <w:num w:numId="5">
    <w:abstractNumId w:val="1"/>
  </w:num>
  <w:num w:numId="6">
    <w:abstractNumId w:val="9"/>
  </w:num>
  <w:num w:numId="7">
    <w:abstractNumId w:val="4"/>
  </w:num>
  <w:num w:numId="8">
    <w:abstractNumId w:val="5"/>
  </w:num>
  <w:num w:numId="9">
    <w:abstractNumId w:val="8"/>
  </w:num>
  <w:num w:numId="10">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45"/>
  <w:doNotHyphenateCaps/>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CF4"/>
    <w:rsid w:val="0001282E"/>
    <w:rsid w:val="00023DB3"/>
    <w:rsid w:val="000254C1"/>
    <w:rsid w:val="00064039"/>
    <w:rsid w:val="0007108E"/>
    <w:rsid w:val="000829F9"/>
    <w:rsid w:val="000A0DBD"/>
    <w:rsid w:val="0014186C"/>
    <w:rsid w:val="00173FBA"/>
    <w:rsid w:val="001A7D22"/>
    <w:rsid w:val="001C27B0"/>
    <w:rsid w:val="001C384D"/>
    <w:rsid w:val="00213227"/>
    <w:rsid w:val="00282C3F"/>
    <w:rsid w:val="002B27B9"/>
    <w:rsid w:val="002E044D"/>
    <w:rsid w:val="002F0CFE"/>
    <w:rsid w:val="00331A7B"/>
    <w:rsid w:val="00334EF0"/>
    <w:rsid w:val="00390EC1"/>
    <w:rsid w:val="003B694F"/>
    <w:rsid w:val="003C30EB"/>
    <w:rsid w:val="003D1497"/>
    <w:rsid w:val="003D25AC"/>
    <w:rsid w:val="003E6FF3"/>
    <w:rsid w:val="00407D8B"/>
    <w:rsid w:val="0043712D"/>
    <w:rsid w:val="004E29EE"/>
    <w:rsid w:val="004E2C9C"/>
    <w:rsid w:val="004E799B"/>
    <w:rsid w:val="00593143"/>
    <w:rsid w:val="005B7EA9"/>
    <w:rsid w:val="005D0989"/>
    <w:rsid w:val="006147F1"/>
    <w:rsid w:val="006169E6"/>
    <w:rsid w:val="00652C09"/>
    <w:rsid w:val="006725E6"/>
    <w:rsid w:val="006C19FE"/>
    <w:rsid w:val="00781AD6"/>
    <w:rsid w:val="007A6572"/>
    <w:rsid w:val="007C1FF1"/>
    <w:rsid w:val="007C7D7D"/>
    <w:rsid w:val="007D4D73"/>
    <w:rsid w:val="00831996"/>
    <w:rsid w:val="00853D6F"/>
    <w:rsid w:val="00862E7C"/>
    <w:rsid w:val="00870E7E"/>
    <w:rsid w:val="008A1329"/>
    <w:rsid w:val="008B0FBF"/>
    <w:rsid w:val="008C60C3"/>
    <w:rsid w:val="008D67E9"/>
    <w:rsid w:val="008F676F"/>
    <w:rsid w:val="00910EBB"/>
    <w:rsid w:val="00957572"/>
    <w:rsid w:val="00987354"/>
    <w:rsid w:val="0099717D"/>
    <w:rsid w:val="009D1BD2"/>
    <w:rsid w:val="009E45FD"/>
    <w:rsid w:val="00A0173D"/>
    <w:rsid w:val="00AA53B3"/>
    <w:rsid w:val="00AC5F65"/>
    <w:rsid w:val="00AE5015"/>
    <w:rsid w:val="00B14095"/>
    <w:rsid w:val="00B14BB9"/>
    <w:rsid w:val="00B41F4D"/>
    <w:rsid w:val="00B42035"/>
    <w:rsid w:val="00B73573"/>
    <w:rsid w:val="00B747D5"/>
    <w:rsid w:val="00B84E49"/>
    <w:rsid w:val="00B920FE"/>
    <w:rsid w:val="00BD7074"/>
    <w:rsid w:val="00BE36FD"/>
    <w:rsid w:val="00BF3E97"/>
    <w:rsid w:val="00C00533"/>
    <w:rsid w:val="00C82CF4"/>
    <w:rsid w:val="00CB54DB"/>
    <w:rsid w:val="00CC6CA3"/>
    <w:rsid w:val="00CE18CE"/>
    <w:rsid w:val="00CE4E3B"/>
    <w:rsid w:val="00CE5C4F"/>
    <w:rsid w:val="00D03A15"/>
    <w:rsid w:val="00D42C80"/>
    <w:rsid w:val="00D50DA5"/>
    <w:rsid w:val="00D67282"/>
    <w:rsid w:val="00D95F17"/>
    <w:rsid w:val="00DC4B4C"/>
    <w:rsid w:val="00DE594B"/>
    <w:rsid w:val="00E42D6B"/>
    <w:rsid w:val="00ED69A7"/>
    <w:rsid w:val="00EE4FD2"/>
    <w:rsid w:val="00F87233"/>
    <w:rsid w:val="00FD2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chartTrackingRefBased/>
  <w15:docId w15:val="{3CA34376-F758-48B5-BBAD-C8DAAD1CF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rFonts w:ascii="Courier" w:hAnsi="Courier"/>
      <w:snapToGrid w:val="0"/>
      <w:sz w:val="24"/>
    </w:rPr>
  </w:style>
  <w:style w:type="paragraph" w:styleId="Heading1">
    <w:name w:val="heading 1"/>
    <w:basedOn w:val="Normal"/>
    <w:next w:val="Normal"/>
    <w:qFormat/>
    <w:pPr>
      <w:keepNext/>
      <w:widowControl/>
      <w:jc w:val="center"/>
      <w:outlineLvl w:val="0"/>
    </w:pPr>
    <w:rPr>
      <w:rFonts w:ascii="Arial" w:hAnsi="Arial"/>
      <w:b/>
      <w:snapToGrid/>
      <w:sz w:val="40"/>
      <w:u w:val="single"/>
    </w:rPr>
  </w:style>
  <w:style w:type="paragraph" w:styleId="Heading2">
    <w:name w:val="heading 2"/>
    <w:basedOn w:val="Normal"/>
    <w:next w:val="Normal"/>
    <w:link w:val="Heading2Char"/>
    <w:uiPriority w:val="9"/>
    <w:qFormat/>
    <w:pPr>
      <w:keepNext/>
      <w:widowControl/>
      <w:outlineLvl w:val="1"/>
    </w:pPr>
    <w:rPr>
      <w:rFonts w:ascii="Times New Roman" w:hAnsi="Times New Roman"/>
      <w:snapToGrid/>
      <w:sz w:val="32"/>
    </w:rPr>
  </w:style>
  <w:style w:type="paragraph" w:styleId="Heading3">
    <w:name w:val="heading 3"/>
    <w:basedOn w:val="Normal"/>
    <w:next w:val="Normal"/>
    <w:link w:val="Heading3Char"/>
    <w:uiPriority w:val="9"/>
    <w:semiHidden/>
    <w:unhideWhenUsed/>
    <w:qFormat/>
    <w:rsid w:val="00C82CF4"/>
    <w:pPr>
      <w:keepNext/>
      <w:keepLines/>
      <w:widowControl/>
      <w:spacing w:before="200"/>
      <w:outlineLvl w:val="2"/>
    </w:pPr>
    <w:rPr>
      <w:rFonts w:asciiTheme="majorHAnsi" w:eastAsiaTheme="majorEastAsia" w:hAnsiTheme="majorHAnsi" w:cstheme="majorBidi"/>
      <w:b/>
      <w:bCs/>
      <w:snapToGrid/>
      <w:color w:val="5B9BD5" w:themeColor="accent1"/>
      <w:szCs w:val="24"/>
      <w:lang w:val="nl-NL" w:eastAsia="zh-CN"/>
    </w:rPr>
  </w:style>
  <w:style w:type="paragraph" w:styleId="Heading6">
    <w:name w:val="heading 6"/>
    <w:basedOn w:val="Normal"/>
    <w:link w:val="Heading6Char"/>
    <w:uiPriority w:val="9"/>
    <w:qFormat/>
    <w:rsid w:val="00C82CF4"/>
    <w:pPr>
      <w:widowControl/>
      <w:spacing w:before="100" w:beforeAutospacing="1" w:after="100" w:afterAutospacing="1"/>
      <w:outlineLvl w:val="5"/>
    </w:pPr>
    <w:rPr>
      <w:rFonts w:ascii="Times New Roman" w:hAnsi="Times New Roman"/>
      <w:b/>
      <w:bCs/>
      <w:snapToGrid/>
      <w:sz w:val="15"/>
      <w:szCs w:val="15"/>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link w:val="FootnoteTextChar"/>
    <w:uiPriority w:val="99"/>
    <w:semiHidden/>
  </w:style>
  <w:style w:type="character" w:styleId="FootnoteReference">
    <w:name w:val="footnote reference"/>
    <w:uiPriority w:val="99"/>
    <w:semiHidden/>
    <w:rPr>
      <w:vertAlign w:val="superscript"/>
    </w:rPr>
  </w:style>
  <w:style w:type="character" w:customStyle="1" w:styleId="1">
    <w:name w:val="1"/>
    <w:rPr>
      <w:rFonts w:ascii="Courier" w:hAnsi="Courier"/>
      <w:noProof w:val="0"/>
      <w:sz w:val="24"/>
      <w:lang w:val="en-US"/>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w:hAnsi="Courier"/>
      <w:noProof w:val="0"/>
      <w:sz w:val="24"/>
      <w:lang w:val="en-US"/>
    </w:rPr>
  </w:style>
  <w:style w:type="character" w:customStyle="1" w:styleId="Document7">
    <w:name w:val="Document 7"/>
    <w:basedOn w:val="DefaultParagraphFont"/>
  </w:style>
  <w:style w:type="character" w:customStyle="1" w:styleId="RightPar1">
    <w:name w:val="Right Par 1"/>
    <w:basedOn w:val="DefaultParagraphFont"/>
  </w:style>
  <w:style w:type="character" w:customStyle="1" w:styleId="RightPar2">
    <w:name w:val="Right Par 2"/>
    <w:basedOn w:val="DefaultParagraphFont"/>
  </w:style>
  <w:style w:type="character" w:customStyle="1" w:styleId="Document3">
    <w:name w:val="Document 3"/>
    <w:rPr>
      <w:rFonts w:ascii="Courier" w:hAnsi="Courier"/>
      <w:noProof w:val="0"/>
      <w:sz w:val="24"/>
      <w:lang w:val="en-US"/>
    </w:rPr>
  </w:style>
  <w:style w:type="character" w:customStyle="1" w:styleId="RightPar3">
    <w:name w:val="Right Par 3"/>
    <w:basedOn w:val="DefaultParagraphFont"/>
  </w:style>
  <w:style w:type="character" w:customStyle="1" w:styleId="RightPar4">
    <w:name w:val="Right Par 4"/>
    <w:basedOn w:val="DefaultParagraphFont"/>
  </w:style>
  <w:style w:type="character" w:customStyle="1" w:styleId="RightPar5">
    <w:name w:val="Right Par 5"/>
    <w:basedOn w:val="DefaultParagraphFont"/>
  </w:style>
  <w:style w:type="character" w:customStyle="1" w:styleId="RightPar6">
    <w:name w:val="Right Par 6"/>
    <w:basedOn w:val="DefaultParagraphFont"/>
  </w:style>
  <w:style w:type="character" w:customStyle="1" w:styleId="RightPar7">
    <w:name w:val="Right Par 7"/>
    <w:basedOn w:val="DefaultParagraphFont"/>
  </w:style>
  <w:style w:type="character" w:customStyle="1" w:styleId="RightPar8">
    <w:name w:val="Right Par 8"/>
    <w:basedOn w:val="DefaultParagraphFont"/>
  </w:style>
  <w:style w:type="paragraph" w:customStyle="1" w:styleId="Document1">
    <w:name w:val="Document 1"/>
    <w:pPr>
      <w:keepNext/>
      <w:keepLines/>
      <w:widowControl w:val="0"/>
      <w:tabs>
        <w:tab w:val="left" w:pos="-720"/>
      </w:tabs>
      <w:suppressAutoHyphens/>
    </w:pPr>
    <w:rPr>
      <w:rFonts w:ascii="Courier" w:hAnsi="Courier"/>
      <w:snapToGrid w:val="0"/>
      <w:sz w:val="24"/>
    </w:rPr>
  </w:style>
  <w:style w:type="character" w:customStyle="1" w:styleId="DocInit">
    <w:name w:val="Doc Init"/>
    <w:basedOn w:val="DefaultParagraphFont"/>
  </w:style>
  <w:style w:type="character" w:customStyle="1" w:styleId="TechInit">
    <w:name w:val="Tech Init"/>
    <w:rPr>
      <w:rFonts w:ascii="Courier" w:hAnsi="Courier"/>
      <w:noProof w:val="0"/>
      <w:sz w:val="24"/>
      <w:lang w:val="en-US"/>
    </w:rPr>
  </w:style>
  <w:style w:type="character" w:customStyle="1" w:styleId="Technical5">
    <w:name w:val="Technical 5"/>
    <w:basedOn w:val="DefaultParagraphFont"/>
  </w:style>
  <w:style w:type="character" w:customStyle="1" w:styleId="Technical6">
    <w:name w:val="Technical 6"/>
    <w:basedOn w:val="DefaultParagraphFont"/>
  </w:style>
  <w:style w:type="character" w:customStyle="1" w:styleId="Technical2">
    <w:name w:val="Technical 2"/>
    <w:rPr>
      <w:rFonts w:ascii="Courier" w:hAnsi="Courier"/>
      <w:noProof w:val="0"/>
      <w:sz w:val="24"/>
      <w:lang w:val="en-US"/>
    </w:rPr>
  </w:style>
  <w:style w:type="character" w:customStyle="1" w:styleId="Technical3">
    <w:name w:val="Technical 3"/>
    <w:rPr>
      <w:rFonts w:ascii="Courier" w:hAnsi="Courier"/>
      <w:noProof w:val="0"/>
      <w:sz w:val="24"/>
      <w:lang w:val="en-US"/>
    </w:rPr>
  </w:style>
  <w:style w:type="character" w:customStyle="1" w:styleId="Technical4">
    <w:name w:val="Technical 4"/>
    <w:basedOn w:val="DefaultParagraphFont"/>
  </w:style>
  <w:style w:type="character" w:customStyle="1" w:styleId="Technical1">
    <w:name w:val="Technical 1"/>
    <w:rPr>
      <w:rFonts w:ascii="Courier" w:hAnsi="Courier"/>
      <w:noProof w:val="0"/>
      <w:sz w:val="24"/>
      <w:lang w:val="en-US"/>
    </w:rPr>
  </w:style>
  <w:style w:type="character" w:customStyle="1" w:styleId="Technical7">
    <w:name w:val="Technical 7"/>
    <w:basedOn w:val="DefaultParagraphFont"/>
  </w:style>
  <w:style w:type="character" w:customStyle="1" w:styleId="Technical8">
    <w:name w:val="Technical 8"/>
    <w:basedOn w:val="DefaultParagraphFont"/>
  </w:style>
  <w:style w:type="character" w:customStyle="1" w:styleId="Bibliogrphy">
    <w:name w:val="Bibliogrphy"/>
    <w:basedOn w:val="DefaultParagraphFont"/>
  </w:style>
  <w:style w:type="paragraph" w:styleId="TOC1">
    <w:name w:val="toc 1"/>
    <w:basedOn w:val="Normal"/>
    <w:next w:val="Normal"/>
    <w:autoRedefine/>
    <w:semiHidden/>
    <w:pPr>
      <w:tabs>
        <w:tab w:val="right" w:leader="dot" w:pos="9360"/>
      </w:tabs>
      <w:suppressAutoHyphens/>
      <w:spacing w:before="480"/>
      <w:ind w:left="720" w:right="720" w:hanging="720"/>
    </w:pPr>
  </w:style>
  <w:style w:type="paragraph" w:styleId="TOC2">
    <w:name w:val="toc 2"/>
    <w:basedOn w:val="Normal"/>
    <w:next w:val="Normal"/>
    <w:autoRedefine/>
    <w:semiHidden/>
    <w:pPr>
      <w:tabs>
        <w:tab w:val="right" w:leader="dot" w:pos="9360"/>
      </w:tabs>
      <w:suppressAutoHyphens/>
      <w:ind w:left="1440" w:right="720" w:hanging="720"/>
    </w:pPr>
  </w:style>
  <w:style w:type="paragraph" w:styleId="TOC3">
    <w:name w:val="toc 3"/>
    <w:basedOn w:val="Normal"/>
    <w:next w:val="Normal"/>
    <w:autoRedefine/>
    <w:semiHidden/>
    <w:pPr>
      <w:tabs>
        <w:tab w:val="right" w:leader="dot" w:pos="9360"/>
      </w:tabs>
      <w:suppressAutoHyphens/>
      <w:ind w:left="2160" w:right="720" w:hanging="720"/>
    </w:pPr>
  </w:style>
  <w:style w:type="paragraph" w:styleId="TOC4">
    <w:name w:val="toc 4"/>
    <w:basedOn w:val="Normal"/>
    <w:next w:val="Normal"/>
    <w:autoRedefine/>
    <w:semiHidden/>
    <w:pPr>
      <w:tabs>
        <w:tab w:val="right" w:leader="dot" w:pos="9360"/>
      </w:tabs>
      <w:suppressAutoHyphens/>
      <w:ind w:left="2880" w:right="720" w:hanging="720"/>
    </w:pPr>
  </w:style>
  <w:style w:type="paragraph" w:styleId="TOC5">
    <w:name w:val="toc 5"/>
    <w:basedOn w:val="Normal"/>
    <w:next w:val="Normal"/>
    <w:autoRedefine/>
    <w:semiHidden/>
    <w:pPr>
      <w:tabs>
        <w:tab w:val="right" w:leader="dot" w:pos="9360"/>
      </w:tabs>
      <w:suppressAutoHyphens/>
      <w:ind w:left="3600" w:right="720" w:hanging="720"/>
    </w:pPr>
  </w:style>
  <w:style w:type="paragraph" w:styleId="TOC6">
    <w:name w:val="toc 6"/>
    <w:basedOn w:val="Normal"/>
    <w:next w:val="Normal"/>
    <w:autoRedefine/>
    <w:semiHidden/>
    <w:pPr>
      <w:tabs>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right" w:pos="9360"/>
      </w:tabs>
      <w:suppressAutoHyphens/>
      <w:ind w:left="720" w:hanging="720"/>
    </w:pPr>
  </w:style>
  <w:style w:type="paragraph" w:styleId="TOC9">
    <w:name w:val="toc 9"/>
    <w:basedOn w:val="Normal"/>
    <w:next w:val="Normal"/>
    <w:autoRedefine/>
    <w:semiHidden/>
    <w:pPr>
      <w:tabs>
        <w:tab w:val="right" w:leader="dot" w:pos="9360"/>
      </w:tabs>
      <w:suppressAutoHyphens/>
      <w:ind w:left="720" w:hanging="720"/>
    </w:pPr>
  </w:style>
  <w:style w:type="paragraph" w:styleId="Index1">
    <w:name w:val="index 1"/>
    <w:basedOn w:val="Normal"/>
    <w:next w:val="Normal"/>
    <w:autoRedefine/>
    <w:semiHidden/>
    <w:pPr>
      <w:tabs>
        <w:tab w:val="right" w:leader="dot" w:pos="9360"/>
      </w:tabs>
      <w:suppressAutoHyphens/>
      <w:ind w:left="1440" w:right="720" w:hanging="1440"/>
    </w:pPr>
  </w:style>
  <w:style w:type="paragraph" w:styleId="Index2">
    <w:name w:val="index 2"/>
    <w:basedOn w:val="Normal"/>
    <w:next w:val="Normal"/>
    <w:autoRedefine/>
    <w:semiHidden/>
    <w:pPr>
      <w:tabs>
        <w:tab w:val="right" w:leader="dot" w:pos="9360"/>
      </w:tabs>
      <w:suppressAutoHyphens/>
      <w:ind w:left="1440" w:right="720" w:hanging="720"/>
    </w:pPr>
  </w:style>
  <w:style w:type="paragraph" w:styleId="TOAHeading">
    <w:name w:val="toa heading"/>
    <w:basedOn w:val="Normal"/>
    <w:next w:val="Normal"/>
    <w:semiHidden/>
    <w:pPr>
      <w:tabs>
        <w:tab w:val="right" w:pos="9360"/>
      </w:tabs>
      <w:suppressAutoHyphens/>
    </w:p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uiPriority w:val="99"/>
    <w:pPr>
      <w:widowControl/>
      <w:tabs>
        <w:tab w:val="center" w:pos="4320"/>
        <w:tab w:val="right" w:pos="8640"/>
      </w:tabs>
    </w:pPr>
    <w:rPr>
      <w:rFonts w:ascii="Times New Roman" w:hAnsi="Times New Roman"/>
      <w:snapToGrid/>
      <w:sz w:val="20"/>
    </w:rPr>
  </w:style>
  <w:style w:type="paragraph" w:styleId="Footer">
    <w:name w:val="footer"/>
    <w:basedOn w:val="Normal"/>
    <w:link w:val="FooterChar"/>
    <w:uiPriority w:val="99"/>
    <w:pPr>
      <w:tabs>
        <w:tab w:val="center" w:pos="4320"/>
        <w:tab w:val="right" w:pos="8640"/>
      </w:tabs>
    </w:pPr>
  </w:style>
  <w:style w:type="character" w:styleId="Emphasis">
    <w:name w:val="Emphasis"/>
    <w:qFormat/>
    <w:rsid w:val="002F0CFE"/>
    <w:rPr>
      <w:i/>
      <w:iCs/>
    </w:rPr>
  </w:style>
  <w:style w:type="character" w:styleId="Strong">
    <w:name w:val="Strong"/>
    <w:uiPriority w:val="22"/>
    <w:qFormat/>
    <w:rsid w:val="002F0CFE"/>
    <w:rPr>
      <w:b/>
      <w:bCs/>
    </w:rPr>
  </w:style>
  <w:style w:type="character" w:customStyle="1" w:styleId="lidnr">
    <w:name w:val="lidnr"/>
    <w:basedOn w:val="DefaultParagraphFont"/>
    <w:rsid w:val="002F0CFE"/>
  </w:style>
  <w:style w:type="paragraph" w:customStyle="1" w:styleId="Kop11">
    <w:name w:val="Kop 11"/>
    <w:basedOn w:val="Normal"/>
    <w:rsid w:val="002F0CFE"/>
    <w:pPr>
      <w:widowControl/>
      <w:spacing w:before="100" w:beforeAutospacing="1" w:after="100" w:afterAutospacing="1"/>
      <w:outlineLvl w:val="1"/>
    </w:pPr>
    <w:rPr>
      <w:rFonts w:ascii="Times New Roman" w:hAnsi="Times New Roman"/>
      <w:b/>
      <w:bCs/>
      <w:snapToGrid/>
      <w:kern w:val="36"/>
      <w:sz w:val="48"/>
      <w:szCs w:val="48"/>
      <w:lang w:val="nl-NL" w:eastAsia="nl-NL"/>
    </w:rPr>
  </w:style>
  <w:style w:type="paragraph" w:customStyle="1" w:styleId="Kop21">
    <w:name w:val="Kop 21"/>
    <w:basedOn w:val="Normal"/>
    <w:rsid w:val="002F0CFE"/>
    <w:pPr>
      <w:widowControl/>
      <w:spacing w:before="100" w:beforeAutospacing="1" w:after="100" w:afterAutospacing="1"/>
      <w:outlineLvl w:val="2"/>
    </w:pPr>
    <w:rPr>
      <w:rFonts w:ascii="Times New Roman" w:hAnsi="Times New Roman"/>
      <w:b/>
      <w:bCs/>
      <w:snapToGrid/>
      <w:sz w:val="36"/>
      <w:szCs w:val="36"/>
      <w:lang w:val="nl-NL" w:eastAsia="nl-NL"/>
    </w:rPr>
  </w:style>
  <w:style w:type="paragraph" w:customStyle="1" w:styleId="Kop41">
    <w:name w:val="Kop 41"/>
    <w:basedOn w:val="Normal"/>
    <w:rsid w:val="002F0CFE"/>
    <w:pPr>
      <w:widowControl/>
      <w:spacing w:before="100" w:beforeAutospacing="1" w:after="100" w:afterAutospacing="1"/>
      <w:outlineLvl w:val="4"/>
    </w:pPr>
    <w:rPr>
      <w:rFonts w:ascii="Times New Roman" w:hAnsi="Times New Roman"/>
      <w:b/>
      <w:bCs/>
      <w:snapToGrid/>
      <w:szCs w:val="24"/>
      <w:lang w:val="nl-NL" w:eastAsia="nl-NL"/>
    </w:rPr>
  </w:style>
  <w:style w:type="paragraph" w:customStyle="1" w:styleId="Kop51">
    <w:name w:val="Kop 51"/>
    <w:basedOn w:val="Normal"/>
    <w:rsid w:val="002F0CFE"/>
    <w:pPr>
      <w:widowControl/>
      <w:spacing w:before="100" w:beforeAutospacing="1" w:after="100" w:afterAutospacing="1"/>
      <w:outlineLvl w:val="5"/>
    </w:pPr>
    <w:rPr>
      <w:rFonts w:ascii="Times New Roman" w:hAnsi="Times New Roman"/>
      <w:b/>
      <w:bCs/>
      <w:snapToGrid/>
      <w:sz w:val="20"/>
      <w:lang w:val="nl-NL" w:eastAsia="nl-NL"/>
    </w:rPr>
  </w:style>
  <w:style w:type="paragraph" w:customStyle="1" w:styleId="Normaalweb1">
    <w:name w:val="Normaal (web)1"/>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Nadruk1">
    <w:name w:val="Nadruk1"/>
    <w:rsid w:val="002F0CFE"/>
    <w:rPr>
      <w:i/>
      <w:iCs/>
      <w:u w:val="single"/>
    </w:rPr>
  </w:style>
  <w:style w:type="paragraph" w:customStyle="1" w:styleId="koning1">
    <w:name w:val="koning1"/>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2">
    <w:name w:val="Normaal (web)2"/>
    <w:basedOn w:val="Normal"/>
    <w:rsid w:val="002F0CFE"/>
    <w:pPr>
      <w:widowControl/>
      <w:spacing w:before="100" w:beforeAutospacing="1" w:after="100" w:afterAutospacing="1"/>
      <w:jc w:val="right"/>
    </w:pPr>
    <w:rPr>
      <w:rFonts w:ascii="Times New Roman" w:hAnsi="Times New Roman"/>
      <w:i/>
      <w:iCs/>
      <w:snapToGrid/>
      <w:szCs w:val="24"/>
      <w:lang w:val="nl-NL" w:eastAsia="nl-NL"/>
    </w:rPr>
  </w:style>
  <w:style w:type="paragraph" w:customStyle="1" w:styleId="Normaalweb3">
    <w:name w:val="Normaal (web)3"/>
    <w:basedOn w:val="Normal"/>
    <w:rsid w:val="002F0CFE"/>
    <w:pPr>
      <w:widowControl/>
    </w:pPr>
    <w:rPr>
      <w:rFonts w:ascii="Times New Roman" w:hAnsi="Times New Roman"/>
      <w:snapToGrid/>
      <w:szCs w:val="24"/>
      <w:lang w:val="nl-NL" w:eastAsia="nl-NL"/>
    </w:rPr>
  </w:style>
  <w:style w:type="paragraph" w:customStyle="1" w:styleId="dagtekening1">
    <w:name w:val="dagtekening1"/>
    <w:basedOn w:val="Normal"/>
    <w:rsid w:val="002F0CFE"/>
    <w:pPr>
      <w:widowControl/>
      <w:spacing w:before="240" w:after="240"/>
    </w:pPr>
    <w:rPr>
      <w:rFonts w:ascii="Times New Roman" w:hAnsi="Times New Roman"/>
      <w:i/>
      <w:iCs/>
      <w:snapToGrid/>
      <w:szCs w:val="24"/>
      <w:lang w:val="nl-NL" w:eastAsia="nl-NL"/>
    </w:rPr>
  </w:style>
  <w:style w:type="paragraph" w:customStyle="1" w:styleId="ondertekening2">
    <w:name w:val="ondertekening2"/>
    <w:basedOn w:val="Normal"/>
    <w:rsid w:val="002F0CFE"/>
    <w:pPr>
      <w:widowControl/>
      <w:spacing w:before="240" w:after="240"/>
    </w:pPr>
    <w:rPr>
      <w:rFonts w:ascii="Times New Roman" w:hAnsi="Times New Roman"/>
      <w:i/>
      <w:iCs/>
      <w:snapToGrid/>
      <w:szCs w:val="24"/>
      <w:lang w:val="nl-NL" w:eastAsia="nl-NL"/>
    </w:rPr>
  </w:style>
  <w:style w:type="paragraph" w:customStyle="1" w:styleId="Normaalweb5">
    <w:name w:val="Normaal (web)5"/>
    <w:basedOn w:val="Normal"/>
    <w:rsid w:val="002F0CFE"/>
    <w:pPr>
      <w:widowControl/>
      <w:spacing w:before="100" w:beforeAutospacing="1" w:after="100" w:afterAutospacing="1"/>
    </w:pPr>
    <w:rPr>
      <w:rFonts w:ascii="Times New Roman" w:hAnsi="Times New Roman"/>
      <w:snapToGrid/>
      <w:szCs w:val="24"/>
      <w:lang w:val="nl-NL" w:eastAsia="nl-NL"/>
    </w:rPr>
  </w:style>
  <w:style w:type="character" w:customStyle="1" w:styleId="ol1">
    <w:name w:val="ol1"/>
    <w:basedOn w:val="DefaultParagraphFont"/>
    <w:rsid w:val="002F0CFE"/>
  </w:style>
  <w:style w:type="paragraph" w:customStyle="1" w:styleId="functie1">
    <w:name w:val="functie1"/>
    <w:basedOn w:val="Normal"/>
    <w:rsid w:val="002F0CFE"/>
    <w:pPr>
      <w:widowControl/>
      <w:spacing w:before="240" w:after="240"/>
      <w:jc w:val="right"/>
    </w:pPr>
    <w:rPr>
      <w:rFonts w:ascii="Times New Roman" w:hAnsi="Times New Roman"/>
      <w:i/>
      <w:iCs/>
      <w:snapToGrid/>
      <w:szCs w:val="24"/>
      <w:lang w:val="nl-NL" w:eastAsia="nl-NL"/>
    </w:rPr>
  </w:style>
  <w:style w:type="paragraph" w:customStyle="1" w:styleId="labeled2">
    <w:name w:val="labeled2"/>
    <w:basedOn w:val="Normal"/>
    <w:rsid w:val="002F0CFE"/>
    <w:pPr>
      <w:widowControl/>
      <w:ind w:left="1200"/>
    </w:pPr>
    <w:rPr>
      <w:rFonts w:ascii="Times New Roman" w:hAnsi="Times New Roman"/>
      <w:snapToGrid/>
      <w:szCs w:val="24"/>
      <w:lang w:val="nl-NL" w:eastAsia="nl-NL"/>
    </w:rPr>
  </w:style>
  <w:style w:type="character" w:customStyle="1" w:styleId="Heading3Char">
    <w:name w:val="Heading 3 Char"/>
    <w:basedOn w:val="DefaultParagraphFont"/>
    <w:link w:val="Heading3"/>
    <w:uiPriority w:val="9"/>
    <w:semiHidden/>
    <w:rsid w:val="00C82CF4"/>
    <w:rPr>
      <w:rFonts w:asciiTheme="majorHAnsi" w:eastAsiaTheme="majorEastAsia" w:hAnsiTheme="majorHAnsi" w:cstheme="majorBidi"/>
      <w:b/>
      <w:bCs/>
      <w:color w:val="5B9BD5" w:themeColor="accent1"/>
      <w:sz w:val="24"/>
      <w:szCs w:val="24"/>
      <w:lang w:val="nl-NL" w:eastAsia="zh-CN"/>
    </w:rPr>
  </w:style>
  <w:style w:type="character" w:customStyle="1" w:styleId="Heading6Char">
    <w:name w:val="Heading 6 Char"/>
    <w:basedOn w:val="DefaultParagraphFont"/>
    <w:link w:val="Heading6"/>
    <w:uiPriority w:val="9"/>
    <w:rsid w:val="00C82CF4"/>
    <w:rPr>
      <w:b/>
      <w:bCs/>
      <w:sz w:val="15"/>
      <w:szCs w:val="15"/>
      <w:lang w:eastAsia="zh-CN"/>
    </w:rPr>
  </w:style>
  <w:style w:type="paragraph" w:styleId="BalloonText">
    <w:name w:val="Balloon Text"/>
    <w:basedOn w:val="Normal"/>
    <w:link w:val="BalloonTextChar"/>
    <w:uiPriority w:val="99"/>
    <w:unhideWhenUsed/>
    <w:rsid w:val="00C82CF4"/>
    <w:pPr>
      <w:widowControl/>
    </w:pPr>
    <w:rPr>
      <w:rFonts w:ascii="Tahoma" w:eastAsia="SimSun" w:hAnsi="Tahoma" w:cs="Tahoma"/>
      <w:snapToGrid/>
      <w:sz w:val="16"/>
      <w:szCs w:val="16"/>
      <w:lang w:val="nl-NL" w:eastAsia="zh-CN"/>
    </w:rPr>
  </w:style>
  <w:style w:type="character" w:customStyle="1" w:styleId="BalloonTextChar">
    <w:name w:val="Balloon Text Char"/>
    <w:basedOn w:val="DefaultParagraphFont"/>
    <w:link w:val="BalloonText"/>
    <w:uiPriority w:val="99"/>
    <w:rsid w:val="00C82CF4"/>
    <w:rPr>
      <w:rFonts w:ascii="Tahoma" w:eastAsia="SimSun" w:hAnsi="Tahoma" w:cs="Tahoma"/>
      <w:sz w:val="16"/>
      <w:szCs w:val="16"/>
      <w:lang w:val="nl-NL" w:eastAsia="zh-CN"/>
    </w:rPr>
  </w:style>
  <w:style w:type="paragraph" w:styleId="Revision">
    <w:name w:val="Revision"/>
    <w:hidden/>
    <w:uiPriority w:val="99"/>
    <w:semiHidden/>
    <w:rsid w:val="00C82CF4"/>
    <w:rPr>
      <w:rFonts w:eastAsia="SimSun" w:cs="Berthold Garamond"/>
      <w:sz w:val="24"/>
      <w:szCs w:val="24"/>
      <w:lang w:val="nl-NL" w:eastAsia="zh-CN"/>
    </w:rPr>
  </w:style>
  <w:style w:type="character" w:styleId="Hyperlink">
    <w:name w:val="Hyperlink"/>
    <w:basedOn w:val="DefaultParagraphFont"/>
    <w:uiPriority w:val="99"/>
    <w:unhideWhenUsed/>
    <w:rsid w:val="00C82CF4"/>
    <w:rPr>
      <w:color w:val="0000FF"/>
      <w:u w:val="single"/>
    </w:rPr>
  </w:style>
  <w:style w:type="paragraph" w:styleId="NormalWeb">
    <w:name w:val="Normal (Web)"/>
    <w:basedOn w:val="Normal"/>
    <w:uiPriority w:val="99"/>
    <w:unhideWhenUsed/>
    <w:rsid w:val="00C82CF4"/>
    <w:pPr>
      <w:widowControl/>
      <w:spacing w:before="100" w:beforeAutospacing="1" w:after="100" w:afterAutospacing="1"/>
    </w:pPr>
    <w:rPr>
      <w:rFonts w:ascii="Times New Roman" w:hAnsi="Times New Roman"/>
      <w:snapToGrid/>
      <w:szCs w:val="24"/>
      <w:lang w:eastAsia="zh-CN"/>
    </w:rPr>
  </w:style>
  <w:style w:type="character" w:customStyle="1" w:styleId="FootnoteTextChar">
    <w:name w:val="Footnote Text Char"/>
    <w:basedOn w:val="DefaultParagraphFont"/>
    <w:link w:val="FootnoteText"/>
    <w:uiPriority w:val="99"/>
    <w:semiHidden/>
    <w:rsid w:val="00C82CF4"/>
    <w:rPr>
      <w:rFonts w:ascii="Courier" w:hAnsi="Courier"/>
      <w:snapToGrid w:val="0"/>
      <w:sz w:val="24"/>
    </w:rPr>
  </w:style>
  <w:style w:type="paragraph" w:styleId="ListParagraph">
    <w:name w:val="List Paragraph"/>
    <w:basedOn w:val="Normal"/>
    <w:uiPriority w:val="34"/>
    <w:qFormat/>
    <w:rsid w:val="00C82CF4"/>
    <w:pPr>
      <w:widowControl/>
      <w:ind w:left="720"/>
      <w:contextualSpacing/>
    </w:pPr>
    <w:rPr>
      <w:rFonts w:ascii="Times New Roman" w:eastAsia="SimSun" w:hAnsi="Times New Roman" w:cs="Berthold Garamond"/>
      <w:snapToGrid/>
      <w:szCs w:val="24"/>
      <w:lang w:val="nl-NL" w:eastAsia="zh-CN"/>
    </w:rPr>
  </w:style>
  <w:style w:type="paragraph" w:customStyle="1" w:styleId="lid">
    <w:name w:val="lid"/>
    <w:basedOn w:val="Normal"/>
    <w:rsid w:val="00C82CF4"/>
    <w:pPr>
      <w:widowControl/>
      <w:spacing w:before="100" w:beforeAutospacing="1" w:after="100" w:afterAutospacing="1"/>
    </w:pPr>
    <w:rPr>
      <w:rFonts w:ascii="Times New Roman" w:hAnsi="Times New Roman"/>
      <w:snapToGrid/>
      <w:szCs w:val="24"/>
      <w:lang w:eastAsia="zh-CN"/>
    </w:rPr>
  </w:style>
  <w:style w:type="character" w:customStyle="1" w:styleId="Heading2Char">
    <w:name w:val="Heading 2 Char"/>
    <w:basedOn w:val="DefaultParagraphFont"/>
    <w:link w:val="Heading2"/>
    <w:uiPriority w:val="9"/>
    <w:rsid w:val="00C82CF4"/>
    <w:rPr>
      <w:sz w:val="32"/>
    </w:rPr>
  </w:style>
  <w:style w:type="character" w:customStyle="1" w:styleId="HeaderChar">
    <w:name w:val="Header Char"/>
    <w:basedOn w:val="DefaultParagraphFont"/>
    <w:link w:val="Header"/>
    <w:uiPriority w:val="99"/>
    <w:rsid w:val="00C82CF4"/>
  </w:style>
  <w:style w:type="character" w:customStyle="1" w:styleId="FooterChar">
    <w:name w:val="Footer Char"/>
    <w:basedOn w:val="DefaultParagraphFont"/>
    <w:link w:val="Footer"/>
    <w:uiPriority w:val="99"/>
    <w:rsid w:val="00C82CF4"/>
    <w:rPr>
      <w:rFonts w:ascii="Courier" w:hAnsi="Courier"/>
      <w:snapToGrid w:val="0"/>
      <w:sz w:val="24"/>
    </w:rPr>
  </w:style>
  <w:style w:type="character" w:styleId="CommentReference">
    <w:name w:val="annotation reference"/>
    <w:basedOn w:val="DefaultParagraphFont"/>
    <w:uiPriority w:val="99"/>
    <w:unhideWhenUsed/>
    <w:rsid w:val="00C82CF4"/>
    <w:rPr>
      <w:sz w:val="16"/>
      <w:szCs w:val="16"/>
    </w:rPr>
  </w:style>
  <w:style w:type="paragraph" w:styleId="CommentText">
    <w:name w:val="annotation text"/>
    <w:basedOn w:val="Normal"/>
    <w:link w:val="CommentTextChar"/>
    <w:uiPriority w:val="99"/>
    <w:unhideWhenUsed/>
    <w:rsid w:val="00C82CF4"/>
    <w:pPr>
      <w:widowControl/>
    </w:pPr>
    <w:rPr>
      <w:rFonts w:ascii="Times New Roman" w:eastAsia="SimSun" w:hAnsi="Times New Roman" w:cs="Berthold Garamond"/>
      <w:snapToGrid/>
      <w:sz w:val="20"/>
      <w:lang w:val="nl-NL" w:eastAsia="zh-CN"/>
    </w:rPr>
  </w:style>
  <w:style w:type="character" w:customStyle="1" w:styleId="CommentTextChar">
    <w:name w:val="Comment Text Char"/>
    <w:basedOn w:val="DefaultParagraphFont"/>
    <w:link w:val="CommentText"/>
    <w:uiPriority w:val="99"/>
    <w:rsid w:val="00C82CF4"/>
    <w:rPr>
      <w:rFonts w:eastAsia="SimSun" w:cs="Berthold Garamond"/>
      <w:lang w:val="nl-NL" w:eastAsia="zh-CN"/>
    </w:rPr>
  </w:style>
  <w:style w:type="paragraph" w:styleId="CommentSubject">
    <w:name w:val="annotation subject"/>
    <w:basedOn w:val="CommentText"/>
    <w:next w:val="CommentText"/>
    <w:link w:val="CommentSubjectChar"/>
    <w:uiPriority w:val="99"/>
    <w:unhideWhenUsed/>
    <w:rsid w:val="00C82CF4"/>
    <w:rPr>
      <w:b/>
      <w:bCs/>
    </w:rPr>
  </w:style>
  <w:style w:type="character" w:customStyle="1" w:styleId="CommentSubjectChar">
    <w:name w:val="Comment Subject Char"/>
    <w:basedOn w:val="CommentTextChar"/>
    <w:link w:val="CommentSubject"/>
    <w:uiPriority w:val="99"/>
    <w:rsid w:val="00C82CF4"/>
    <w:rPr>
      <w:rFonts w:eastAsia="SimSun" w:cs="Berthold Garamond"/>
      <w:b/>
      <w:bCs/>
      <w:lang w:val="nl-N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6329">
      <w:bodyDiv w:val="1"/>
      <w:marLeft w:val="0"/>
      <w:marRight w:val="0"/>
      <w:marTop w:val="0"/>
      <w:marBottom w:val="0"/>
      <w:divBdr>
        <w:top w:val="none" w:sz="0" w:space="0" w:color="auto"/>
        <w:left w:val="none" w:sz="0" w:space="0" w:color="auto"/>
        <w:bottom w:val="none" w:sz="0" w:space="0" w:color="auto"/>
        <w:right w:val="none" w:sz="0" w:space="0" w:color="auto"/>
      </w:divBdr>
    </w:div>
    <w:div w:id="866525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s>
</file>

<file path=word/_rels/footnotes.xml.rels><?xml version="1.0" encoding="UTF-8" standalone="yes"?>
<Relationships xmlns="http://schemas.openxmlformats.org/package/2006/relationships"><Relationship Id="rId2" Type="http://schemas.openxmlformats.org/officeDocument/2006/relationships/hyperlink" Target="http://www.researchstationcarmabi.org/wp-content/uploads/2015/07/Vermeij-MJA-2012-Curacao-" TargetMode="External"/><Relationship Id="rId1" Type="http://schemas.openxmlformats.org/officeDocument/2006/relationships/hyperlink" Target="http://www.parlatino.org/pdf/leyes_marcos/leyes/proyecto-proteccion-medio-ambiente-marin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M:\Data\Word%20Documents\BekendmakingsTeam\Templates\template%20Publicatiebl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Publicatieblad</Template>
  <TotalTime>44</TotalTime>
  <Pages>14</Pages>
  <Words>5435</Words>
  <Characters>31166</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pb</vt:lpstr>
    </vt:vector>
  </TitlesOfParts>
  <Company/>
  <LinksUpToDate>false</LinksUpToDate>
  <CharactersWithSpaces>36528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dc:title>
  <dc:subject/>
  <dc:creator>Ayanette Meyer-Statia</dc:creator>
  <cp:keywords/>
  <cp:lastModifiedBy>Djurick Comenentia</cp:lastModifiedBy>
  <cp:revision>6</cp:revision>
  <cp:lastPrinted>2018-12-28T21:59:00Z</cp:lastPrinted>
  <dcterms:created xsi:type="dcterms:W3CDTF">2018-12-06T20:49:00Z</dcterms:created>
  <dcterms:modified xsi:type="dcterms:W3CDTF">2018-12-28T22:01:00Z</dcterms:modified>
</cp:coreProperties>
</file>