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25AC" w:rsidRPr="00B920FE" w:rsidRDefault="000A0DBD">
      <w:pPr>
        <w:pStyle w:val="Heading2"/>
        <w:tabs>
          <w:tab w:val="right" w:pos="9356"/>
        </w:tabs>
        <w:rPr>
          <w:sz w:val="36"/>
          <w:szCs w:val="36"/>
        </w:rPr>
      </w:pPr>
      <w:r w:rsidRPr="00B920FE">
        <w:rPr>
          <w:b/>
          <w:noProof/>
          <w:sz w:val="36"/>
          <w:szCs w:val="36"/>
        </w:rPr>
        <w:drawing>
          <wp:anchor distT="0" distB="0" distL="114300" distR="114300" simplePos="0" relativeHeight="251657728" behindDoc="0" locked="0" layoutInCell="1" allowOverlap="1">
            <wp:simplePos x="0" y="0"/>
            <wp:positionH relativeFrom="column">
              <wp:posOffset>2675255</wp:posOffset>
            </wp:positionH>
            <wp:positionV relativeFrom="paragraph">
              <wp:posOffset>-260350</wp:posOffset>
            </wp:positionV>
            <wp:extent cx="612775" cy="914400"/>
            <wp:effectExtent l="0" t="0" r="0" b="0"/>
            <wp:wrapNone/>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2775"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3D25AC" w:rsidRPr="00B920FE">
        <w:rPr>
          <w:b/>
          <w:sz w:val="36"/>
          <w:szCs w:val="36"/>
        </w:rPr>
        <w:t>A° 20</w:t>
      </w:r>
      <w:r w:rsidR="00C00533" w:rsidRPr="00B920FE">
        <w:rPr>
          <w:b/>
          <w:sz w:val="36"/>
          <w:szCs w:val="36"/>
        </w:rPr>
        <w:t>1</w:t>
      </w:r>
      <w:r>
        <w:rPr>
          <w:b/>
          <w:sz w:val="36"/>
          <w:szCs w:val="36"/>
        </w:rPr>
        <w:t>7</w:t>
      </w:r>
      <w:r w:rsidR="003D25AC" w:rsidRPr="00B920FE">
        <w:rPr>
          <w:sz w:val="36"/>
          <w:szCs w:val="36"/>
        </w:rPr>
        <w:tab/>
      </w:r>
      <w:r w:rsidR="003D25AC" w:rsidRPr="00B920FE">
        <w:rPr>
          <w:b/>
          <w:sz w:val="36"/>
          <w:szCs w:val="36"/>
        </w:rPr>
        <w:t xml:space="preserve">N° </w:t>
      </w:r>
      <w:r w:rsidR="00317EF5">
        <w:rPr>
          <w:b/>
          <w:sz w:val="36"/>
          <w:szCs w:val="36"/>
        </w:rPr>
        <w:fldChar w:fldCharType="begin">
          <w:ffData>
            <w:name w:val="Text2"/>
            <w:enabled/>
            <w:calcOnExit w:val="0"/>
            <w:textInput>
              <w:default w:val="95"/>
            </w:textInput>
          </w:ffData>
        </w:fldChar>
      </w:r>
      <w:bookmarkStart w:id="0" w:name="Text2"/>
      <w:r w:rsidR="00317EF5">
        <w:rPr>
          <w:b/>
          <w:sz w:val="36"/>
          <w:szCs w:val="36"/>
        </w:rPr>
        <w:instrText xml:space="preserve"> FORMTEXT </w:instrText>
      </w:r>
      <w:r w:rsidR="00317EF5">
        <w:rPr>
          <w:b/>
          <w:sz w:val="36"/>
          <w:szCs w:val="36"/>
        </w:rPr>
      </w:r>
      <w:r w:rsidR="00317EF5">
        <w:rPr>
          <w:b/>
          <w:sz w:val="36"/>
          <w:szCs w:val="36"/>
        </w:rPr>
        <w:fldChar w:fldCharType="separate"/>
      </w:r>
      <w:r w:rsidR="00317EF5">
        <w:rPr>
          <w:b/>
          <w:noProof/>
          <w:sz w:val="36"/>
          <w:szCs w:val="36"/>
        </w:rPr>
        <w:t>95</w:t>
      </w:r>
      <w:r w:rsidR="00317EF5">
        <w:rPr>
          <w:b/>
          <w:sz w:val="36"/>
          <w:szCs w:val="36"/>
        </w:rPr>
        <w:fldChar w:fldCharType="end"/>
      </w:r>
      <w:bookmarkEnd w:id="0"/>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Pr="00FD2A12" w:rsidRDefault="003D25AC">
      <w:pPr>
        <w:pStyle w:val="Header"/>
        <w:tabs>
          <w:tab w:val="clear" w:pos="4320"/>
          <w:tab w:val="clear" w:pos="8640"/>
        </w:tabs>
        <w:rPr>
          <w:sz w:val="24"/>
          <w:szCs w:val="24"/>
        </w:rPr>
      </w:pPr>
    </w:p>
    <w:p w:rsidR="003D25AC" w:rsidRDefault="003D25AC">
      <w:pPr>
        <w:pStyle w:val="Heading1"/>
        <w:rPr>
          <w:b w:val="0"/>
          <w:sz w:val="44"/>
        </w:rPr>
      </w:pPr>
      <w:r>
        <w:rPr>
          <w:b w:val="0"/>
          <w:sz w:val="44"/>
        </w:rPr>
        <w:t>PUBLICATIEBLAD</w:t>
      </w:r>
    </w:p>
    <w:p w:rsidR="003D25AC" w:rsidRDefault="003D25AC">
      <w:pPr>
        <w:tabs>
          <w:tab w:val="left" w:pos="-720"/>
        </w:tabs>
        <w:suppressAutoHyphens/>
        <w:jc w:val="both"/>
        <w:rPr>
          <w:rFonts w:ascii="Times New Roman" w:hAnsi="Times New Roman"/>
          <w:bCs/>
          <w:spacing w:val="-3"/>
        </w:rPr>
        <w:sectPr w:rsidR="003D25AC">
          <w:headerReference w:type="even" r:id="rId8"/>
          <w:headerReference w:type="default" r:id="rId9"/>
          <w:endnotePr>
            <w:numFmt w:val="decimal"/>
          </w:endnotePr>
          <w:pgSz w:w="11906" w:h="16838"/>
          <w:pgMar w:top="1560" w:right="1298" w:bottom="958" w:left="1298" w:header="1440" w:footer="958" w:gutter="0"/>
          <w:pgNumType w:start="1"/>
          <w:cols w:space="720"/>
          <w:noEndnote/>
          <w:titlePg/>
        </w:sectPr>
      </w:pPr>
    </w:p>
    <w:p w:rsidR="003D25AC" w:rsidRPr="000A0DBD" w:rsidRDefault="003D25AC">
      <w:pPr>
        <w:tabs>
          <w:tab w:val="left" w:pos="-720"/>
        </w:tabs>
        <w:suppressAutoHyphens/>
        <w:jc w:val="both"/>
        <w:rPr>
          <w:rFonts w:ascii="Palatino Linotype" w:hAnsi="Palatino Linotype"/>
          <w:bCs/>
          <w:spacing w:val="-3"/>
          <w:sz w:val="22"/>
          <w:szCs w:val="22"/>
        </w:rPr>
      </w:pPr>
    </w:p>
    <w:p w:rsidR="00331A7B" w:rsidRPr="000A0DBD" w:rsidRDefault="00331A7B">
      <w:pPr>
        <w:tabs>
          <w:tab w:val="left" w:pos="-720"/>
        </w:tabs>
        <w:suppressAutoHyphens/>
        <w:jc w:val="both"/>
        <w:rPr>
          <w:rFonts w:ascii="Palatino Linotype" w:hAnsi="Palatino Linotype"/>
          <w:bCs/>
          <w:spacing w:val="-3"/>
          <w:sz w:val="22"/>
          <w:szCs w:val="22"/>
        </w:rPr>
      </w:pPr>
    </w:p>
    <w:p w:rsidR="00317EF5" w:rsidRPr="00317EF5" w:rsidRDefault="00317EF5" w:rsidP="00317EF5">
      <w:pPr>
        <w:widowControl/>
        <w:jc w:val="both"/>
        <w:rPr>
          <w:rFonts w:ascii="Palatino Linotype" w:hAnsi="Palatino Linotype"/>
          <w:b/>
          <w:snapToGrid/>
          <w:szCs w:val="24"/>
          <w:lang w:val="nl-NL"/>
        </w:rPr>
      </w:pPr>
      <w:r w:rsidRPr="00317EF5">
        <w:rPr>
          <w:rFonts w:ascii="Palatino Linotype" w:hAnsi="Palatino Linotype"/>
          <w:b/>
          <w:snapToGrid/>
          <w:szCs w:val="24"/>
          <w:lang w:val="nl-NL"/>
        </w:rPr>
        <w:t xml:space="preserve">MINISTERIËLE REGELING MET ALGEMENE WERKING, van de </w:t>
      </w:r>
      <w:r>
        <w:rPr>
          <w:rFonts w:ascii="Palatino Linotype" w:hAnsi="Palatino Linotype"/>
          <w:b/>
          <w:snapToGrid/>
          <w:szCs w:val="24"/>
          <w:lang w:val="nl-NL"/>
        </w:rPr>
        <w:t>1</w:t>
      </w:r>
      <w:r w:rsidR="00E569D7" w:rsidRPr="00E569D7">
        <w:rPr>
          <w:rFonts w:ascii="Palatino Linotype" w:hAnsi="Palatino Linotype"/>
          <w:b/>
          <w:snapToGrid/>
          <w:szCs w:val="24"/>
          <w:vertAlign w:val="superscript"/>
          <w:lang w:val="nl-NL"/>
        </w:rPr>
        <w:t>ste</w:t>
      </w:r>
      <w:r>
        <w:rPr>
          <w:rFonts w:ascii="Palatino Linotype" w:hAnsi="Palatino Linotype"/>
          <w:b/>
          <w:snapToGrid/>
          <w:szCs w:val="24"/>
          <w:lang w:val="nl-NL"/>
        </w:rPr>
        <w:t xml:space="preserve"> november 2017</w:t>
      </w:r>
      <w:r w:rsidR="00E569D7">
        <w:rPr>
          <w:rFonts w:ascii="Palatino Linotype" w:hAnsi="Palatino Linotype"/>
          <w:b/>
          <w:snapToGrid/>
          <w:szCs w:val="24"/>
          <w:lang w:val="nl-NL"/>
        </w:rPr>
        <w:t xml:space="preserve"> </w:t>
      </w:r>
      <w:r w:rsidRPr="00317EF5">
        <w:rPr>
          <w:rFonts w:ascii="Palatino Linotype" w:hAnsi="Palatino Linotype"/>
          <w:b/>
          <w:snapToGrid/>
          <w:szCs w:val="24"/>
          <w:lang w:val="nl-NL"/>
        </w:rPr>
        <w:t>ter uitvoering van artikel 30, vierde lid, van de Landsverordening internationale bijstandsverlening bij de heffing van belastingen (Ministeriële regeling dringende redenen II)</w:t>
      </w:r>
    </w:p>
    <w:p w:rsidR="00317EF5" w:rsidRPr="00317EF5" w:rsidRDefault="00317EF5" w:rsidP="00317EF5">
      <w:pPr>
        <w:widowControl/>
        <w:rPr>
          <w:rFonts w:ascii="Palatino Linotype" w:hAnsi="Palatino Linotype"/>
          <w:snapToGrid/>
          <w:sz w:val="22"/>
          <w:szCs w:val="22"/>
          <w:lang w:val="nl-NL"/>
        </w:rPr>
      </w:pPr>
      <w:bookmarkStart w:id="1" w:name="_GoBack"/>
      <w:bookmarkEnd w:id="1"/>
    </w:p>
    <w:p w:rsidR="00317EF5" w:rsidRPr="00317EF5" w:rsidRDefault="00291EC6" w:rsidP="00291EC6">
      <w:pPr>
        <w:widowControl/>
        <w:jc w:val="center"/>
        <w:rPr>
          <w:rFonts w:ascii="Palatino Linotype" w:hAnsi="Palatino Linotype"/>
          <w:snapToGrid/>
          <w:sz w:val="22"/>
          <w:szCs w:val="22"/>
          <w:lang w:val="nl-NL"/>
        </w:rPr>
      </w:pPr>
      <w:r>
        <w:rPr>
          <w:rFonts w:ascii="Palatino Linotype" w:hAnsi="Palatino Linotype"/>
          <w:snapToGrid/>
          <w:sz w:val="22"/>
          <w:szCs w:val="22"/>
          <w:lang w:val="nl-NL"/>
        </w:rPr>
        <w:t>____________</w:t>
      </w:r>
    </w:p>
    <w:p w:rsidR="00291EC6" w:rsidRDefault="00291EC6" w:rsidP="00317EF5">
      <w:pPr>
        <w:widowControl/>
        <w:jc w:val="center"/>
        <w:rPr>
          <w:rFonts w:ascii="Palatino Linotype" w:hAnsi="Palatino Linotype"/>
          <w:snapToGrid/>
          <w:szCs w:val="24"/>
        </w:rPr>
      </w:pPr>
    </w:p>
    <w:p w:rsidR="00317EF5" w:rsidRPr="00317EF5" w:rsidRDefault="00317EF5" w:rsidP="00317EF5">
      <w:pPr>
        <w:widowControl/>
        <w:jc w:val="center"/>
        <w:rPr>
          <w:rFonts w:ascii="Palatino Linotype" w:hAnsi="Palatino Linotype"/>
          <w:snapToGrid/>
          <w:szCs w:val="24"/>
        </w:rPr>
      </w:pPr>
      <w:r w:rsidRPr="00317EF5">
        <w:rPr>
          <w:rFonts w:ascii="Palatino Linotype" w:hAnsi="Palatino Linotype"/>
          <w:snapToGrid/>
          <w:szCs w:val="24"/>
        </w:rPr>
        <w:t xml:space="preserve">D </w:t>
      </w:r>
      <w:proofErr w:type="gramStart"/>
      <w:r w:rsidRPr="00317EF5">
        <w:rPr>
          <w:rFonts w:ascii="Palatino Linotype" w:hAnsi="Palatino Linotype"/>
          <w:snapToGrid/>
          <w:szCs w:val="24"/>
        </w:rPr>
        <w:t>e  M</w:t>
      </w:r>
      <w:proofErr w:type="gramEnd"/>
      <w:r w:rsidRPr="00317EF5">
        <w:rPr>
          <w:rFonts w:ascii="Palatino Linotype" w:hAnsi="Palatino Linotype"/>
          <w:snapToGrid/>
          <w:szCs w:val="24"/>
        </w:rPr>
        <w:t xml:space="preserve"> </w:t>
      </w:r>
      <w:proofErr w:type="spellStart"/>
      <w:r w:rsidRPr="00317EF5">
        <w:rPr>
          <w:rFonts w:ascii="Palatino Linotype" w:hAnsi="Palatino Linotype"/>
          <w:snapToGrid/>
          <w:szCs w:val="24"/>
        </w:rPr>
        <w:t>i</w:t>
      </w:r>
      <w:proofErr w:type="spellEnd"/>
      <w:r w:rsidRPr="00317EF5">
        <w:rPr>
          <w:rFonts w:ascii="Palatino Linotype" w:hAnsi="Palatino Linotype"/>
          <w:snapToGrid/>
          <w:szCs w:val="24"/>
        </w:rPr>
        <w:t xml:space="preserve"> n </w:t>
      </w:r>
      <w:proofErr w:type="spellStart"/>
      <w:r w:rsidRPr="00317EF5">
        <w:rPr>
          <w:rFonts w:ascii="Palatino Linotype" w:hAnsi="Palatino Linotype"/>
          <w:snapToGrid/>
          <w:szCs w:val="24"/>
        </w:rPr>
        <w:t>i</w:t>
      </w:r>
      <w:proofErr w:type="spellEnd"/>
      <w:r w:rsidRPr="00317EF5">
        <w:rPr>
          <w:rFonts w:ascii="Palatino Linotype" w:hAnsi="Palatino Linotype"/>
          <w:snapToGrid/>
          <w:szCs w:val="24"/>
        </w:rPr>
        <w:t xml:space="preserve"> s t e r  v a n  </w:t>
      </w:r>
      <w:r w:rsidRPr="00317EF5">
        <w:rPr>
          <w:rFonts w:ascii="Palatino Linotype" w:hAnsi="Palatino Linotype"/>
          <w:snapToGrid/>
          <w:sz w:val="22"/>
        </w:rPr>
        <w:t xml:space="preserve">F </w:t>
      </w:r>
      <w:proofErr w:type="spellStart"/>
      <w:r w:rsidRPr="00317EF5">
        <w:rPr>
          <w:rFonts w:ascii="Palatino Linotype" w:hAnsi="Palatino Linotype"/>
          <w:snapToGrid/>
          <w:sz w:val="22"/>
        </w:rPr>
        <w:t>i</w:t>
      </w:r>
      <w:proofErr w:type="spellEnd"/>
      <w:r w:rsidRPr="00317EF5">
        <w:rPr>
          <w:rFonts w:ascii="Palatino Linotype" w:hAnsi="Palatino Linotype"/>
          <w:snapToGrid/>
          <w:sz w:val="22"/>
        </w:rPr>
        <w:t xml:space="preserve"> n a n c </w:t>
      </w:r>
      <w:proofErr w:type="spellStart"/>
      <w:r w:rsidRPr="00317EF5">
        <w:rPr>
          <w:rFonts w:ascii="Palatino Linotype" w:hAnsi="Palatino Linotype"/>
          <w:snapToGrid/>
          <w:sz w:val="22"/>
        </w:rPr>
        <w:t>i</w:t>
      </w:r>
      <w:proofErr w:type="spellEnd"/>
      <w:r w:rsidRPr="00317EF5">
        <w:rPr>
          <w:rFonts w:ascii="Palatino Linotype" w:hAnsi="Palatino Linotype"/>
          <w:snapToGrid/>
          <w:sz w:val="22"/>
        </w:rPr>
        <w:t xml:space="preserve"> ë n</w:t>
      </w:r>
      <w:r w:rsidRPr="00317EF5">
        <w:rPr>
          <w:rFonts w:ascii="Palatino Linotype" w:hAnsi="Palatino Linotype"/>
          <w:snapToGrid/>
          <w:szCs w:val="24"/>
        </w:rPr>
        <w:t>,</w:t>
      </w:r>
    </w:p>
    <w:p w:rsidR="00317EF5" w:rsidRPr="00317EF5" w:rsidRDefault="00317EF5" w:rsidP="00317EF5">
      <w:pPr>
        <w:widowControl/>
        <w:tabs>
          <w:tab w:val="left" w:pos="567"/>
        </w:tabs>
        <w:rPr>
          <w:rFonts w:ascii="Palatino Linotype" w:hAnsi="Palatino Linotype"/>
          <w:snapToGrid/>
          <w:sz w:val="22"/>
          <w:szCs w:val="22"/>
        </w:rPr>
      </w:pPr>
    </w:p>
    <w:p w:rsidR="00317EF5" w:rsidRPr="00317EF5" w:rsidRDefault="00317EF5" w:rsidP="00317EF5">
      <w:pPr>
        <w:widowControl/>
        <w:tabs>
          <w:tab w:val="left" w:pos="567"/>
        </w:tabs>
        <w:rPr>
          <w:rFonts w:ascii="Palatino Linotype" w:hAnsi="Palatino Linotype"/>
          <w:snapToGrid/>
          <w:sz w:val="22"/>
          <w:szCs w:val="22"/>
        </w:rPr>
      </w:pPr>
    </w:p>
    <w:p w:rsidR="00317EF5" w:rsidRPr="00317EF5" w:rsidRDefault="00317EF5" w:rsidP="00317EF5">
      <w:pPr>
        <w:widowControl/>
        <w:tabs>
          <w:tab w:val="left" w:pos="567"/>
        </w:tabs>
        <w:ind w:left="567" w:hanging="567"/>
        <w:rPr>
          <w:rFonts w:ascii="Palatino Linotype" w:hAnsi="Palatino Linotype"/>
          <w:snapToGrid/>
          <w:sz w:val="22"/>
          <w:szCs w:val="22"/>
          <w:lang w:val="nl-NL"/>
        </w:rPr>
      </w:pPr>
      <w:r w:rsidRPr="00317EF5">
        <w:rPr>
          <w:rFonts w:ascii="Palatino Linotype" w:hAnsi="Palatino Linotype"/>
          <w:snapToGrid/>
          <w:sz w:val="22"/>
          <w:szCs w:val="22"/>
          <w:lang w:val="nl-NL"/>
        </w:rPr>
        <w:t>Overwegende:</w:t>
      </w:r>
    </w:p>
    <w:p w:rsidR="00317EF5" w:rsidRPr="00317EF5" w:rsidRDefault="00317EF5" w:rsidP="00317EF5">
      <w:pPr>
        <w:widowControl/>
        <w:rPr>
          <w:rFonts w:ascii="Palatino Linotype" w:hAnsi="Palatino Linotype"/>
          <w:snapToGrid/>
          <w:sz w:val="22"/>
          <w:szCs w:val="22"/>
          <w:lang w:val="nl-NL"/>
        </w:rPr>
      </w:pPr>
    </w:p>
    <w:p w:rsidR="00317EF5" w:rsidRPr="00317EF5" w:rsidRDefault="00317EF5" w:rsidP="00317EF5">
      <w:pPr>
        <w:keepNext/>
        <w:widowControl/>
        <w:outlineLvl w:val="0"/>
        <w:rPr>
          <w:rFonts w:ascii="Palatino Linotype" w:hAnsi="Palatino Linotype"/>
          <w:snapToGrid/>
          <w:sz w:val="22"/>
          <w:lang w:val="nl-NL"/>
        </w:rPr>
      </w:pPr>
      <w:r w:rsidRPr="00317EF5">
        <w:rPr>
          <w:rFonts w:ascii="Palatino Linotype" w:hAnsi="Palatino Linotype"/>
          <w:snapToGrid/>
          <w:sz w:val="22"/>
          <w:szCs w:val="22"/>
          <w:lang w:val="nl-NL"/>
        </w:rPr>
        <w:t xml:space="preserve">dat het </w:t>
      </w:r>
      <w:r w:rsidRPr="00317EF5">
        <w:rPr>
          <w:rFonts w:ascii="Palatino Linotype" w:hAnsi="Palatino Linotype"/>
          <w:snapToGrid/>
          <w:sz w:val="22"/>
          <w:lang w:val="nl-NL"/>
        </w:rPr>
        <w:t xml:space="preserve">noodzakelijk is in het kader van de </w:t>
      </w:r>
      <w:proofErr w:type="spellStart"/>
      <w:r w:rsidRPr="00317EF5">
        <w:rPr>
          <w:rFonts w:ascii="Palatino Linotype" w:hAnsi="Palatino Linotype"/>
          <w:snapToGrid/>
          <w:sz w:val="22"/>
          <w:lang w:val="nl-NL"/>
        </w:rPr>
        <w:t>Supplementary</w:t>
      </w:r>
      <w:proofErr w:type="spellEnd"/>
      <w:r w:rsidRPr="00317EF5">
        <w:rPr>
          <w:rFonts w:ascii="Palatino Linotype" w:hAnsi="Palatino Linotype"/>
          <w:snapToGrid/>
          <w:sz w:val="22"/>
          <w:lang w:val="nl-NL"/>
        </w:rPr>
        <w:t xml:space="preserve"> Review van de Global Forum on </w:t>
      </w:r>
      <w:proofErr w:type="spellStart"/>
      <w:r w:rsidRPr="00317EF5">
        <w:rPr>
          <w:rFonts w:ascii="Palatino Linotype" w:hAnsi="Palatino Linotype"/>
          <w:snapToGrid/>
          <w:sz w:val="22"/>
          <w:lang w:val="nl-NL"/>
        </w:rPr>
        <w:t>Transparency</w:t>
      </w:r>
      <w:proofErr w:type="spellEnd"/>
      <w:r w:rsidRPr="00317EF5">
        <w:rPr>
          <w:rFonts w:ascii="Palatino Linotype" w:hAnsi="Palatino Linotype"/>
          <w:snapToGrid/>
          <w:sz w:val="22"/>
          <w:lang w:val="nl-NL"/>
        </w:rPr>
        <w:t xml:space="preserve"> </w:t>
      </w:r>
      <w:proofErr w:type="spellStart"/>
      <w:r w:rsidRPr="00317EF5">
        <w:rPr>
          <w:rFonts w:ascii="Palatino Linotype" w:hAnsi="Palatino Linotype"/>
          <w:snapToGrid/>
          <w:sz w:val="22"/>
          <w:lang w:val="nl-NL"/>
        </w:rPr>
        <w:t>and</w:t>
      </w:r>
      <w:proofErr w:type="spellEnd"/>
      <w:r w:rsidRPr="00317EF5">
        <w:rPr>
          <w:rFonts w:ascii="Palatino Linotype" w:hAnsi="Palatino Linotype"/>
          <w:snapToGrid/>
          <w:sz w:val="22"/>
          <w:lang w:val="nl-NL"/>
        </w:rPr>
        <w:t xml:space="preserve"> Exchange of Information </w:t>
      </w:r>
      <w:proofErr w:type="spellStart"/>
      <w:r w:rsidRPr="00317EF5">
        <w:rPr>
          <w:rFonts w:ascii="Palatino Linotype" w:hAnsi="Palatino Linotype"/>
          <w:snapToGrid/>
          <w:sz w:val="22"/>
          <w:lang w:val="nl-NL"/>
        </w:rPr>
        <w:t>for</w:t>
      </w:r>
      <w:proofErr w:type="spellEnd"/>
      <w:r w:rsidRPr="00317EF5">
        <w:rPr>
          <w:rFonts w:ascii="Palatino Linotype" w:hAnsi="Palatino Linotype"/>
          <w:snapToGrid/>
          <w:sz w:val="22"/>
          <w:lang w:val="nl-NL"/>
        </w:rPr>
        <w:t xml:space="preserve"> Tax </w:t>
      </w:r>
      <w:proofErr w:type="spellStart"/>
      <w:r w:rsidRPr="00317EF5">
        <w:rPr>
          <w:rFonts w:ascii="Palatino Linotype" w:hAnsi="Palatino Linotype"/>
          <w:snapToGrid/>
          <w:sz w:val="22"/>
          <w:lang w:val="nl-NL"/>
        </w:rPr>
        <w:t>Purposes</w:t>
      </w:r>
      <w:proofErr w:type="spellEnd"/>
      <w:r w:rsidRPr="00317EF5">
        <w:rPr>
          <w:rFonts w:ascii="Palatino Linotype" w:hAnsi="Palatino Linotype"/>
          <w:snapToGrid/>
          <w:sz w:val="22"/>
          <w:lang w:val="nl-NL"/>
        </w:rPr>
        <w:t xml:space="preserve"> om dringende redenen vast te stellen;</w:t>
      </w:r>
    </w:p>
    <w:p w:rsidR="00317EF5" w:rsidRPr="00317EF5" w:rsidRDefault="00317EF5" w:rsidP="00317EF5">
      <w:pPr>
        <w:widowControl/>
        <w:jc w:val="center"/>
        <w:rPr>
          <w:rFonts w:ascii="Palatino Linotype" w:hAnsi="Palatino Linotype"/>
          <w:snapToGrid/>
          <w:sz w:val="22"/>
          <w:szCs w:val="22"/>
          <w:lang w:val="nl-NL"/>
        </w:rPr>
      </w:pPr>
    </w:p>
    <w:p w:rsidR="00317EF5" w:rsidRPr="00317EF5" w:rsidRDefault="00317EF5" w:rsidP="00317EF5">
      <w:pPr>
        <w:widowControl/>
        <w:jc w:val="center"/>
        <w:rPr>
          <w:rFonts w:ascii="Palatino Linotype" w:hAnsi="Palatino Linotype"/>
          <w:snapToGrid/>
          <w:sz w:val="22"/>
          <w:szCs w:val="22"/>
          <w:lang w:val="nl-NL"/>
        </w:rPr>
      </w:pPr>
      <w:proofErr w:type="gramStart"/>
      <w:r w:rsidRPr="00317EF5">
        <w:rPr>
          <w:rFonts w:ascii="Palatino Linotype" w:hAnsi="Palatino Linotype"/>
          <w:snapToGrid/>
          <w:sz w:val="22"/>
          <w:szCs w:val="22"/>
          <w:lang w:val="nl-NL"/>
        </w:rPr>
        <w:t>Heeft besloten:</w:t>
      </w:r>
      <w:proofErr w:type="gramEnd"/>
    </w:p>
    <w:p w:rsidR="00317EF5" w:rsidRPr="00317EF5" w:rsidRDefault="00317EF5" w:rsidP="00317EF5">
      <w:pPr>
        <w:widowControl/>
        <w:jc w:val="both"/>
        <w:rPr>
          <w:rFonts w:ascii="Palatino Linotype" w:hAnsi="Palatino Linotype"/>
          <w:snapToGrid/>
          <w:sz w:val="22"/>
          <w:szCs w:val="22"/>
          <w:lang w:val="nl-NL"/>
        </w:rPr>
      </w:pPr>
    </w:p>
    <w:p w:rsidR="00317EF5" w:rsidRPr="00317EF5" w:rsidRDefault="00317EF5" w:rsidP="00317EF5">
      <w:pPr>
        <w:widowControl/>
        <w:jc w:val="center"/>
        <w:rPr>
          <w:rFonts w:ascii="Palatino Linotype" w:hAnsi="Palatino Linotype"/>
          <w:snapToGrid/>
          <w:sz w:val="22"/>
          <w:szCs w:val="22"/>
          <w:lang w:val="nl-NL"/>
        </w:rPr>
      </w:pPr>
      <w:r w:rsidRPr="00317EF5">
        <w:rPr>
          <w:rFonts w:ascii="Palatino Linotype" w:hAnsi="Palatino Linotype"/>
          <w:snapToGrid/>
          <w:sz w:val="22"/>
          <w:szCs w:val="22"/>
          <w:lang w:val="nl-NL"/>
        </w:rPr>
        <w:t>Artikel 1</w:t>
      </w:r>
    </w:p>
    <w:p w:rsidR="00317EF5" w:rsidRPr="00317EF5" w:rsidRDefault="00317EF5" w:rsidP="00317EF5">
      <w:pPr>
        <w:widowControl/>
        <w:jc w:val="both"/>
        <w:rPr>
          <w:rFonts w:ascii="Palatino Linotype" w:hAnsi="Palatino Linotype"/>
          <w:snapToGrid/>
          <w:sz w:val="22"/>
          <w:szCs w:val="22"/>
          <w:lang w:val="nl-NL"/>
        </w:rPr>
      </w:pPr>
    </w:p>
    <w:p w:rsidR="00317EF5" w:rsidRPr="00317EF5" w:rsidRDefault="00317EF5" w:rsidP="00317EF5">
      <w:pPr>
        <w:widowControl/>
        <w:jc w:val="both"/>
        <w:rPr>
          <w:rFonts w:ascii="Palatino Linotype" w:hAnsi="Palatino Linotype"/>
          <w:snapToGrid/>
          <w:sz w:val="22"/>
          <w:lang w:val="nl-NL"/>
        </w:rPr>
      </w:pPr>
      <w:r w:rsidRPr="00317EF5">
        <w:rPr>
          <w:rFonts w:ascii="Palatino Linotype" w:hAnsi="Palatino Linotype"/>
          <w:snapToGrid/>
          <w:sz w:val="22"/>
          <w:lang w:val="nl-NL"/>
        </w:rPr>
        <w:t xml:space="preserve">Overeenkomstig artikel 30, vierde lid, derde volzin, van de landsverordening wordt als dringende reden de </w:t>
      </w:r>
      <w:proofErr w:type="spellStart"/>
      <w:r w:rsidRPr="00317EF5">
        <w:rPr>
          <w:rFonts w:ascii="Palatino Linotype" w:hAnsi="Palatino Linotype"/>
          <w:snapToGrid/>
          <w:sz w:val="22"/>
          <w:lang w:val="nl-NL"/>
        </w:rPr>
        <w:t>Supplementary</w:t>
      </w:r>
      <w:proofErr w:type="spellEnd"/>
      <w:r w:rsidRPr="00317EF5">
        <w:rPr>
          <w:rFonts w:ascii="Palatino Linotype" w:hAnsi="Palatino Linotype"/>
          <w:snapToGrid/>
          <w:sz w:val="22"/>
          <w:lang w:val="nl-NL"/>
        </w:rPr>
        <w:t xml:space="preserve"> Review van de Global Forum on </w:t>
      </w:r>
      <w:proofErr w:type="spellStart"/>
      <w:r w:rsidRPr="00317EF5">
        <w:rPr>
          <w:rFonts w:ascii="Palatino Linotype" w:hAnsi="Palatino Linotype"/>
          <w:snapToGrid/>
          <w:sz w:val="22"/>
          <w:lang w:val="nl-NL"/>
        </w:rPr>
        <w:t>Transparency</w:t>
      </w:r>
      <w:proofErr w:type="spellEnd"/>
      <w:r w:rsidRPr="00317EF5">
        <w:rPr>
          <w:rFonts w:ascii="Palatino Linotype" w:hAnsi="Palatino Linotype"/>
          <w:snapToGrid/>
          <w:sz w:val="22"/>
          <w:lang w:val="nl-NL"/>
        </w:rPr>
        <w:t xml:space="preserve"> </w:t>
      </w:r>
      <w:proofErr w:type="spellStart"/>
      <w:r w:rsidRPr="00317EF5">
        <w:rPr>
          <w:rFonts w:ascii="Palatino Linotype" w:hAnsi="Palatino Linotype"/>
          <w:snapToGrid/>
          <w:sz w:val="22"/>
          <w:lang w:val="nl-NL"/>
        </w:rPr>
        <w:t>and</w:t>
      </w:r>
      <w:proofErr w:type="spellEnd"/>
      <w:r w:rsidRPr="00317EF5">
        <w:rPr>
          <w:rFonts w:ascii="Palatino Linotype" w:hAnsi="Palatino Linotype"/>
          <w:snapToGrid/>
          <w:sz w:val="22"/>
          <w:lang w:val="nl-NL"/>
        </w:rPr>
        <w:t xml:space="preserve"> Exchange of Information </w:t>
      </w:r>
      <w:proofErr w:type="spellStart"/>
      <w:r w:rsidRPr="00317EF5">
        <w:rPr>
          <w:rFonts w:ascii="Palatino Linotype" w:hAnsi="Palatino Linotype"/>
          <w:snapToGrid/>
          <w:sz w:val="22"/>
          <w:lang w:val="nl-NL"/>
        </w:rPr>
        <w:t>for</w:t>
      </w:r>
      <w:proofErr w:type="spellEnd"/>
      <w:r w:rsidRPr="00317EF5">
        <w:rPr>
          <w:rFonts w:ascii="Palatino Linotype" w:hAnsi="Palatino Linotype"/>
          <w:snapToGrid/>
          <w:sz w:val="22"/>
          <w:lang w:val="nl-NL"/>
        </w:rPr>
        <w:t xml:space="preserve"> Tax </w:t>
      </w:r>
      <w:proofErr w:type="spellStart"/>
      <w:r w:rsidRPr="00317EF5">
        <w:rPr>
          <w:rFonts w:ascii="Palatino Linotype" w:hAnsi="Palatino Linotype"/>
          <w:snapToGrid/>
          <w:sz w:val="22"/>
          <w:lang w:val="nl-NL"/>
        </w:rPr>
        <w:t>Purposes</w:t>
      </w:r>
      <w:proofErr w:type="spellEnd"/>
      <w:r w:rsidRPr="00317EF5">
        <w:rPr>
          <w:rFonts w:ascii="Palatino Linotype" w:hAnsi="Palatino Linotype"/>
          <w:snapToGrid/>
          <w:sz w:val="22"/>
          <w:lang w:val="nl-NL"/>
        </w:rPr>
        <w:t xml:space="preserve"> aangemerkt.</w:t>
      </w:r>
    </w:p>
    <w:p w:rsidR="00317EF5" w:rsidRPr="00317EF5" w:rsidRDefault="00317EF5" w:rsidP="00317EF5">
      <w:pPr>
        <w:widowControl/>
        <w:jc w:val="both"/>
        <w:rPr>
          <w:rFonts w:ascii="Palatino Linotype" w:hAnsi="Palatino Linotype"/>
          <w:snapToGrid/>
          <w:sz w:val="22"/>
          <w:szCs w:val="22"/>
          <w:lang w:val="nl-NL"/>
        </w:rPr>
      </w:pPr>
    </w:p>
    <w:p w:rsidR="00317EF5" w:rsidRPr="00317EF5" w:rsidRDefault="00317EF5" w:rsidP="00317EF5">
      <w:pPr>
        <w:widowControl/>
        <w:jc w:val="center"/>
        <w:rPr>
          <w:rFonts w:ascii="Palatino Linotype" w:hAnsi="Palatino Linotype"/>
          <w:snapToGrid/>
          <w:sz w:val="22"/>
          <w:szCs w:val="22"/>
          <w:lang w:val="nl-NL"/>
        </w:rPr>
      </w:pPr>
      <w:r w:rsidRPr="00317EF5">
        <w:rPr>
          <w:rFonts w:ascii="Palatino Linotype" w:hAnsi="Palatino Linotype"/>
          <w:snapToGrid/>
          <w:sz w:val="22"/>
          <w:szCs w:val="22"/>
          <w:lang w:val="nl-NL"/>
        </w:rPr>
        <w:t>Artikel 2</w:t>
      </w:r>
    </w:p>
    <w:p w:rsidR="00317EF5" w:rsidRPr="00317EF5" w:rsidRDefault="00317EF5" w:rsidP="00317EF5">
      <w:pPr>
        <w:widowControl/>
        <w:jc w:val="both"/>
        <w:rPr>
          <w:rFonts w:ascii="Palatino Linotype" w:hAnsi="Palatino Linotype"/>
          <w:snapToGrid/>
          <w:sz w:val="22"/>
          <w:szCs w:val="22"/>
          <w:lang w:val="nl-NL"/>
        </w:rPr>
      </w:pPr>
    </w:p>
    <w:p w:rsidR="00317EF5" w:rsidRPr="00317EF5" w:rsidRDefault="00317EF5" w:rsidP="00317EF5">
      <w:pPr>
        <w:widowControl/>
        <w:ind w:left="360" w:hanging="360"/>
        <w:jc w:val="both"/>
        <w:rPr>
          <w:rFonts w:ascii="Palatino Linotype" w:hAnsi="Palatino Linotype"/>
          <w:snapToGrid/>
          <w:sz w:val="22"/>
          <w:szCs w:val="22"/>
          <w:lang w:val="nl-NL" w:eastAsia="nl-NL"/>
        </w:rPr>
      </w:pPr>
      <w:r w:rsidRPr="00317EF5">
        <w:rPr>
          <w:rFonts w:ascii="Palatino Linotype" w:hAnsi="Palatino Linotype"/>
          <w:snapToGrid/>
          <w:sz w:val="22"/>
          <w:szCs w:val="22"/>
          <w:lang w:val="nl-NL"/>
        </w:rPr>
        <w:t>1.</w:t>
      </w:r>
      <w:r w:rsidRPr="00317EF5">
        <w:rPr>
          <w:rFonts w:ascii="Palatino Linotype" w:hAnsi="Palatino Linotype"/>
          <w:snapToGrid/>
          <w:sz w:val="22"/>
          <w:szCs w:val="22"/>
          <w:lang w:val="nl-NL"/>
        </w:rPr>
        <w:tab/>
        <w:t>Indien er sprake is van dringende reden als bedoeld in artikel 1, stelt d</w:t>
      </w:r>
      <w:r w:rsidRPr="00317EF5">
        <w:rPr>
          <w:rFonts w:ascii="Palatino Linotype" w:hAnsi="Palatino Linotype"/>
          <w:snapToGrid/>
          <w:sz w:val="22"/>
          <w:lang w:val="nl-NL"/>
        </w:rPr>
        <w:t>e</w:t>
      </w:r>
      <w:r w:rsidRPr="00317EF5">
        <w:rPr>
          <w:rFonts w:ascii="Palatino Linotype" w:hAnsi="Palatino Linotype"/>
          <w:snapToGrid/>
          <w:sz w:val="22"/>
          <w:szCs w:val="22"/>
          <w:lang w:val="nl-NL" w:eastAsia="nl-NL"/>
        </w:rPr>
        <w:t xml:space="preserve"> minister degene van wie de inlichtingen afkomstig zijn en die in Curaçao woont of is gevestigd, schriftelijk in kennis van zijn voornemen om tot inwilliging van het verzoek om inlichtingen over te gaan.</w:t>
      </w:r>
    </w:p>
    <w:p w:rsidR="00317EF5" w:rsidRPr="00317EF5" w:rsidRDefault="00317EF5" w:rsidP="00317EF5">
      <w:pPr>
        <w:widowControl/>
        <w:ind w:left="360" w:hanging="360"/>
        <w:jc w:val="both"/>
        <w:rPr>
          <w:rFonts w:ascii="Palatino Linotype" w:hAnsi="Palatino Linotype"/>
          <w:snapToGrid/>
          <w:sz w:val="22"/>
          <w:lang w:val="nl-NL"/>
        </w:rPr>
      </w:pPr>
      <w:r w:rsidRPr="00317EF5">
        <w:rPr>
          <w:rFonts w:ascii="Palatino Linotype" w:hAnsi="Palatino Linotype"/>
          <w:snapToGrid/>
          <w:sz w:val="22"/>
          <w:szCs w:val="22"/>
          <w:lang w:val="nl-NL" w:eastAsia="nl-NL"/>
        </w:rPr>
        <w:t>2</w:t>
      </w:r>
      <w:r w:rsidR="00E569D7">
        <w:rPr>
          <w:rFonts w:ascii="Palatino Linotype" w:hAnsi="Palatino Linotype"/>
          <w:snapToGrid/>
          <w:sz w:val="22"/>
          <w:szCs w:val="22"/>
          <w:lang w:val="nl-NL" w:eastAsia="nl-NL"/>
        </w:rPr>
        <w:t>.</w:t>
      </w:r>
      <w:r w:rsidRPr="00317EF5">
        <w:rPr>
          <w:rFonts w:ascii="Palatino Linotype" w:hAnsi="Palatino Linotype"/>
          <w:snapToGrid/>
          <w:sz w:val="22"/>
          <w:szCs w:val="22"/>
          <w:lang w:val="nl-NL" w:eastAsia="nl-NL"/>
        </w:rPr>
        <w:tab/>
        <w:t xml:space="preserve">Na </w:t>
      </w:r>
      <w:r w:rsidRPr="00317EF5">
        <w:rPr>
          <w:rFonts w:ascii="Palatino Linotype" w:hAnsi="Palatino Linotype"/>
          <w:snapToGrid/>
          <w:sz w:val="22"/>
          <w:lang w:val="nl-NL"/>
        </w:rPr>
        <w:t xml:space="preserve">ontvangst van goedkeuring van degene als bedoeld in het eerste lid, </w:t>
      </w:r>
      <w:r w:rsidRPr="00317EF5">
        <w:rPr>
          <w:rFonts w:ascii="Palatino Linotype" w:hAnsi="Palatino Linotype"/>
          <w:snapToGrid/>
          <w:sz w:val="22"/>
          <w:szCs w:val="22"/>
          <w:lang w:val="nl-NL" w:eastAsia="nl-NL"/>
        </w:rPr>
        <w:t xml:space="preserve">om </w:t>
      </w:r>
      <w:r w:rsidRPr="00317EF5">
        <w:rPr>
          <w:rFonts w:ascii="Palatino Linotype" w:hAnsi="Palatino Linotype"/>
          <w:snapToGrid/>
          <w:sz w:val="22"/>
          <w:lang w:val="nl-NL"/>
        </w:rPr>
        <w:t>onmiddellijk</w:t>
      </w:r>
      <w:r w:rsidRPr="00317EF5">
        <w:rPr>
          <w:rFonts w:ascii="Palatino Linotype" w:hAnsi="Palatino Linotype"/>
          <w:snapToGrid/>
          <w:sz w:val="22"/>
          <w:szCs w:val="22"/>
          <w:lang w:val="nl-NL" w:eastAsia="nl-NL"/>
        </w:rPr>
        <w:t xml:space="preserve"> tot inwilliging van het verzoek om inlichtingen over te gaan, kan de minister besluiten om </w:t>
      </w:r>
      <w:r w:rsidRPr="00317EF5">
        <w:rPr>
          <w:rFonts w:ascii="Palatino Linotype" w:hAnsi="Palatino Linotype"/>
          <w:snapToGrid/>
          <w:sz w:val="22"/>
          <w:lang w:val="nl-NL"/>
        </w:rPr>
        <w:t>onmiddellijk tot inwilliging van het verzoek over te gaan.</w:t>
      </w:r>
    </w:p>
    <w:p w:rsidR="00317EF5" w:rsidRPr="00317EF5" w:rsidRDefault="00317EF5" w:rsidP="00317EF5">
      <w:pPr>
        <w:widowControl/>
        <w:jc w:val="both"/>
        <w:rPr>
          <w:rFonts w:ascii="Palatino Linotype" w:hAnsi="Palatino Linotype"/>
          <w:snapToGrid/>
          <w:sz w:val="22"/>
          <w:lang w:val="nl-NL"/>
        </w:rPr>
      </w:pPr>
    </w:p>
    <w:p w:rsidR="00317EF5" w:rsidRDefault="00317EF5" w:rsidP="00317EF5">
      <w:pPr>
        <w:widowControl/>
        <w:jc w:val="center"/>
        <w:rPr>
          <w:rFonts w:ascii="Palatino Linotype" w:hAnsi="Palatino Linotype"/>
          <w:snapToGrid/>
          <w:sz w:val="22"/>
          <w:szCs w:val="22"/>
          <w:lang w:val="nl-NL"/>
        </w:rPr>
      </w:pPr>
      <w:r w:rsidRPr="00317EF5">
        <w:rPr>
          <w:rFonts w:ascii="Palatino Linotype" w:hAnsi="Palatino Linotype"/>
          <w:snapToGrid/>
          <w:sz w:val="22"/>
          <w:szCs w:val="22"/>
          <w:lang w:val="nl-NL"/>
        </w:rPr>
        <w:t>Artikel 3</w:t>
      </w:r>
    </w:p>
    <w:p w:rsidR="00246F17" w:rsidRPr="00317EF5" w:rsidRDefault="00246F17" w:rsidP="00317EF5">
      <w:pPr>
        <w:widowControl/>
        <w:jc w:val="center"/>
        <w:rPr>
          <w:rFonts w:ascii="Palatino Linotype" w:hAnsi="Palatino Linotype"/>
          <w:snapToGrid/>
          <w:sz w:val="22"/>
          <w:szCs w:val="22"/>
          <w:lang w:val="nl-NL"/>
        </w:rPr>
      </w:pPr>
    </w:p>
    <w:p w:rsidR="00317EF5" w:rsidRPr="00317EF5" w:rsidRDefault="00317EF5" w:rsidP="00317EF5">
      <w:pPr>
        <w:widowControl/>
        <w:rPr>
          <w:rFonts w:ascii="Palatino Linotype" w:hAnsi="Palatino Linotype"/>
          <w:snapToGrid/>
          <w:sz w:val="22"/>
          <w:szCs w:val="22"/>
          <w:lang w:val="nl-NL"/>
        </w:rPr>
      </w:pPr>
      <w:r w:rsidRPr="00317EF5">
        <w:rPr>
          <w:rFonts w:ascii="Palatino Linotype" w:hAnsi="Palatino Linotype"/>
          <w:snapToGrid/>
          <w:sz w:val="22"/>
          <w:szCs w:val="22"/>
          <w:lang w:val="nl-NL"/>
        </w:rPr>
        <w:t>De Ministeriële regeling dringende redenen wordt ingetrokken.</w:t>
      </w:r>
    </w:p>
    <w:p w:rsidR="00317EF5" w:rsidRPr="00317EF5" w:rsidRDefault="00317EF5" w:rsidP="00317EF5">
      <w:pPr>
        <w:widowControl/>
        <w:jc w:val="center"/>
        <w:rPr>
          <w:rFonts w:ascii="Palatino Linotype" w:hAnsi="Palatino Linotype"/>
          <w:snapToGrid/>
          <w:sz w:val="22"/>
          <w:szCs w:val="22"/>
          <w:lang w:val="nl-NL"/>
        </w:rPr>
      </w:pPr>
    </w:p>
    <w:p w:rsidR="00291EC6" w:rsidRDefault="00291EC6" w:rsidP="00317EF5">
      <w:pPr>
        <w:widowControl/>
        <w:jc w:val="center"/>
        <w:rPr>
          <w:rFonts w:ascii="Palatino Linotype" w:hAnsi="Palatino Linotype"/>
          <w:snapToGrid/>
          <w:sz w:val="22"/>
          <w:szCs w:val="22"/>
          <w:lang w:val="nl-NL"/>
        </w:rPr>
      </w:pPr>
    </w:p>
    <w:p w:rsidR="00E4436A" w:rsidRDefault="00E4436A" w:rsidP="00317EF5">
      <w:pPr>
        <w:widowControl/>
        <w:jc w:val="center"/>
        <w:rPr>
          <w:rFonts w:ascii="Palatino Linotype" w:hAnsi="Palatino Linotype"/>
          <w:snapToGrid/>
          <w:sz w:val="22"/>
          <w:szCs w:val="22"/>
          <w:lang w:val="nl-NL"/>
        </w:rPr>
      </w:pPr>
    </w:p>
    <w:p w:rsidR="00317EF5" w:rsidRPr="00317EF5" w:rsidRDefault="00317EF5" w:rsidP="00317EF5">
      <w:pPr>
        <w:widowControl/>
        <w:jc w:val="center"/>
        <w:rPr>
          <w:rFonts w:ascii="Palatino Linotype" w:hAnsi="Palatino Linotype"/>
          <w:snapToGrid/>
          <w:sz w:val="22"/>
          <w:szCs w:val="22"/>
          <w:lang w:val="nl-NL"/>
        </w:rPr>
      </w:pPr>
      <w:r w:rsidRPr="00317EF5">
        <w:rPr>
          <w:rFonts w:ascii="Palatino Linotype" w:hAnsi="Palatino Linotype"/>
          <w:snapToGrid/>
          <w:sz w:val="22"/>
          <w:szCs w:val="22"/>
          <w:lang w:val="nl-NL"/>
        </w:rPr>
        <w:t>Artikel 4</w:t>
      </w:r>
    </w:p>
    <w:p w:rsidR="00317EF5" w:rsidRPr="00317EF5" w:rsidRDefault="00317EF5" w:rsidP="00317EF5">
      <w:pPr>
        <w:widowControl/>
        <w:jc w:val="both"/>
        <w:rPr>
          <w:rFonts w:ascii="Palatino Linotype" w:hAnsi="Palatino Linotype"/>
          <w:snapToGrid/>
          <w:sz w:val="22"/>
          <w:szCs w:val="22"/>
          <w:lang w:val="nl-NL"/>
        </w:rPr>
      </w:pPr>
    </w:p>
    <w:p w:rsidR="00317EF5" w:rsidRPr="00317EF5" w:rsidRDefault="00317EF5" w:rsidP="00317EF5">
      <w:pPr>
        <w:widowControl/>
        <w:jc w:val="both"/>
        <w:rPr>
          <w:rFonts w:ascii="Palatino Linotype" w:hAnsi="Palatino Linotype"/>
          <w:snapToGrid/>
          <w:sz w:val="22"/>
          <w:szCs w:val="22"/>
          <w:lang w:val="nl-NL"/>
        </w:rPr>
      </w:pPr>
      <w:r w:rsidRPr="00317EF5">
        <w:rPr>
          <w:rFonts w:ascii="Palatino Linotype" w:hAnsi="Palatino Linotype"/>
          <w:snapToGrid/>
          <w:sz w:val="22"/>
          <w:szCs w:val="22"/>
          <w:lang w:val="nl-NL"/>
        </w:rPr>
        <w:t>Deze regeling treedt in werking met ingang van de dag na de datum van bekendmaking en werkt terug tot en met 6 oktober 2017.</w:t>
      </w:r>
    </w:p>
    <w:p w:rsidR="00317EF5" w:rsidRPr="00317EF5" w:rsidRDefault="00317EF5" w:rsidP="00317EF5">
      <w:pPr>
        <w:widowControl/>
        <w:jc w:val="both"/>
        <w:rPr>
          <w:rFonts w:ascii="Palatino Linotype" w:hAnsi="Palatino Linotype"/>
          <w:snapToGrid/>
          <w:sz w:val="22"/>
          <w:szCs w:val="22"/>
          <w:lang w:val="nl-NL"/>
        </w:rPr>
      </w:pPr>
    </w:p>
    <w:p w:rsidR="00317EF5" w:rsidRPr="00317EF5" w:rsidRDefault="00317EF5" w:rsidP="00317EF5">
      <w:pPr>
        <w:widowControl/>
        <w:jc w:val="both"/>
        <w:rPr>
          <w:rFonts w:ascii="Palatino Linotype" w:hAnsi="Palatino Linotype"/>
          <w:snapToGrid/>
          <w:sz w:val="22"/>
          <w:szCs w:val="22"/>
          <w:lang w:val="nl-NL"/>
        </w:rPr>
      </w:pPr>
    </w:p>
    <w:p w:rsidR="00317EF5" w:rsidRPr="00317EF5" w:rsidRDefault="00317EF5" w:rsidP="00317EF5">
      <w:pPr>
        <w:widowControl/>
        <w:jc w:val="center"/>
        <w:rPr>
          <w:rFonts w:ascii="Palatino Linotype" w:hAnsi="Palatino Linotype"/>
          <w:snapToGrid/>
          <w:sz w:val="22"/>
          <w:szCs w:val="22"/>
          <w:lang w:val="nl-NL"/>
        </w:rPr>
      </w:pPr>
      <w:r w:rsidRPr="00317EF5">
        <w:rPr>
          <w:rFonts w:ascii="Palatino Linotype" w:hAnsi="Palatino Linotype"/>
          <w:snapToGrid/>
          <w:sz w:val="22"/>
          <w:szCs w:val="22"/>
          <w:lang w:val="nl-NL"/>
        </w:rPr>
        <w:t>Artikel 5</w:t>
      </w:r>
    </w:p>
    <w:p w:rsidR="00317EF5" w:rsidRPr="00317EF5" w:rsidRDefault="00317EF5" w:rsidP="00317EF5">
      <w:pPr>
        <w:widowControl/>
        <w:jc w:val="center"/>
        <w:rPr>
          <w:rFonts w:ascii="Palatino Linotype" w:hAnsi="Palatino Linotype"/>
          <w:snapToGrid/>
          <w:sz w:val="22"/>
          <w:szCs w:val="22"/>
          <w:lang w:val="nl-NL"/>
        </w:rPr>
      </w:pPr>
    </w:p>
    <w:p w:rsidR="00317EF5" w:rsidRPr="00317EF5" w:rsidRDefault="00317EF5" w:rsidP="00317EF5">
      <w:pPr>
        <w:widowControl/>
        <w:rPr>
          <w:rFonts w:ascii="Palatino Linotype" w:hAnsi="Palatino Linotype"/>
          <w:snapToGrid/>
          <w:sz w:val="22"/>
          <w:szCs w:val="22"/>
          <w:lang w:val="nl-NL"/>
        </w:rPr>
      </w:pPr>
      <w:r w:rsidRPr="00317EF5">
        <w:rPr>
          <w:rFonts w:ascii="Palatino Linotype" w:hAnsi="Palatino Linotype"/>
          <w:snapToGrid/>
          <w:sz w:val="22"/>
          <w:szCs w:val="22"/>
          <w:lang w:val="nl-NL"/>
        </w:rPr>
        <w:t>Deze regeling wordt aangehaald als: Ministeriële regeling dringende redenen II.</w:t>
      </w:r>
    </w:p>
    <w:p w:rsidR="00317EF5" w:rsidRPr="00317EF5" w:rsidRDefault="00317EF5" w:rsidP="00317EF5">
      <w:pPr>
        <w:widowControl/>
        <w:rPr>
          <w:rFonts w:ascii="Palatino Linotype" w:hAnsi="Palatino Linotype"/>
          <w:snapToGrid/>
          <w:sz w:val="22"/>
          <w:szCs w:val="22"/>
          <w:lang w:val="nl-NL"/>
        </w:rPr>
      </w:pPr>
    </w:p>
    <w:p w:rsidR="00317EF5" w:rsidRPr="00317EF5" w:rsidRDefault="00317EF5" w:rsidP="00317EF5">
      <w:pPr>
        <w:widowControl/>
        <w:jc w:val="both"/>
        <w:rPr>
          <w:rFonts w:ascii="Palatino Linotype" w:hAnsi="Palatino Linotype"/>
          <w:snapToGrid/>
          <w:sz w:val="22"/>
          <w:szCs w:val="22"/>
          <w:lang w:val="nl-NL"/>
        </w:rPr>
      </w:pPr>
    </w:p>
    <w:p w:rsidR="00317EF5" w:rsidRPr="00317EF5" w:rsidRDefault="00317EF5" w:rsidP="00317EF5">
      <w:pPr>
        <w:widowControl/>
        <w:ind w:left="5103"/>
        <w:rPr>
          <w:rFonts w:ascii="Palatino Linotype" w:hAnsi="Palatino Linotype"/>
          <w:snapToGrid/>
          <w:sz w:val="22"/>
          <w:szCs w:val="22"/>
          <w:lang w:val="nl-NL"/>
        </w:rPr>
      </w:pPr>
      <w:r w:rsidRPr="00317EF5">
        <w:rPr>
          <w:rFonts w:ascii="Palatino Linotype" w:hAnsi="Palatino Linotype"/>
          <w:snapToGrid/>
          <w:sz w:val="22"/>
          <w:szCs w:val="22"/>
          <w:lang w:val="nl-NL"/>
        </w:rPr>
        <w:t>Gegeven te Willemstad,</w:t>
      </w:r>
      <w:r w:rsidRPr="00317EF5">
        <w:rPr>
          <w:rFonts w:ascii="Palatino Linotype" w:hAnsi="Palatino Linotype"/>
          <w:snapToGrid/>
          <w:sz w:val="22"/>
          <w:lang w:val="nl-NL"/>
        </w:rPr>
        <w:t xml:space="preserve"> </w:t>
      </w:r>
      <w:r w:rsidR="00291EC6">
        <w:rPr>
          <w:rFonts w:ascii="Palatino Linotype" w:hAnsi="Palatino Linotype"/>
          <w:snapToGrid/>
          <w:sz w:val="22"/>
          <w:lang w:val="nl-NL"/>
        </w:rPr>
        <w:t>1 november 2017</w:t>
      </w:r>
    </w:p>
    <w:p w:rsidR="00317EF5" w:rsidRDefault="00317EF5" w:rsidP="00317EF5">
      <w:pPr>
        <w:widowControl/>
        <w:ind w:left="5103"/>
        <w:rPr>
          <w:rFonts w:ascii="Palatino Linotype" w:hAnsi="Palatino Linotype"/>
          <w:snapToGrid/>
          <w:sz w:val="22"/>
          <w:szCs w:val="22"/>
          <w:lang w:val="nl-NL"/>
        </w:rPr>
      </w:pPr>
      <w:r w:rsidRPr="00317EF5">
        <w:rPr>
          <w:rFonts w:ascii="Palatino Linotype" w:hAnsi="Palatino Linotype"/>
          <w:snapToGrid/>
          <w:sz w:val="22"/>
          <w:szCs w:val="22"/>
          <w:lang w:val="nl-NL"/>
        </w:rPr>
        <w:t xml:space="preserve">De Minister van </w:t>
      </w:r>
      <w:r w:rsidRPr="00317EF5">
        <w:rPr>
          <w:rFonts w:ascii="Palatino Linotype" w:hAnsi="Palatino Linotype"/>
          <w:snapToGrid/>
          <w:sz w:val="22"/>
          <w:lang w:val="nl-NL"/>
        </w:rPr>
        <w:t>Financiën</w:t>
      </w:r>
      <w:r w:rsidRPr="00317EF5">
        <w:rPr>
          <w:rFonts w:ascii="Palatino Linotype" w:hAnsi="Palatino Linotype"/>
          <w:snapToGrid/>
          <w:sz w:val="22"/>
          <w:szCs w:val="22"/>
          <w:lang w:val="nl-NL"/>
        </w:rPr>
        <w:t>,</w:t>
      </w:r>
    </w:p>
    <w:p w:rsidR="00291EC6" w:rsidRPr="00317EF5" w:rsidRDefault="00E4436A" w:rsidP="00E4436A">
      <w:pPr>
        <w:widowControl/>
        <w:ind w:left="5103"/>
        <w:jc w:val="center"/>
        <w:rPr>
          <w:rFonts w:ascii="Palatino Linotype" w:hAnsi="Palatino Linotype"/>
          <w:snapToGrid/>
          <w:sz w:val="22"/>
          <w:szCs w:val="22"/>
          <w:lang w:val="nl-NL"/>
        </w:rPr>
      </w:pPr>
      <w:r>
        <w:rPr>
          <w:rFonts w:ascii="Palatino Linotype" w:hAnsi="Palatino Linotype"/>
          <w:sz w:val="22"/>
          <w:szCs w:val="22"/>
          <w:lang w:val="nl-NL"/>
        </w:rPr>
        <w:t>K.A. GIJSBERTHA</w:t>
      </w:r>
    </w:p>
    <w:p w:rsidR="00317EF5" w:rsidRPr="00317EF5" w:rsidRDefault="00317EF5" w:rsidP="00317EF5">
      <w:pPr>
        <w:widowControl/>
        <w:ind w:left="5103"/>
        <w:rPr>
          <w:rFonts w:ascii="Palatino Linotype" w:hAnsi="Palatino Linotype"/>
          <w:snapToGrid/>
          <w:sz w:val="22"/>
          <w:szCs w:val="22"/>
          <w:lang w:val="nl-NL"/>
        </w:rPr>
      </w:pPr>
    </w:p>
    <w:p w:rsidR="00317EF5" w:rsidRPr="00317EF5" w:rsidRDefault="00317EF5" w:rsidP="00317EF5">
      <w:pPr>
        <w:widowControl/>
        <w:ind w:left="5103"/>
        <w:rPr>
          <w:rFonts w:ascii="Palatino Linotype" w:hAnsi="Palatino Linotype"/>
          <w:snapToGrid/>
          <w:sz w:val="22"/>
          <w:szCs w:val="22"/>
          <w:lang w:val="nl-NL"/>
        </w:rPr>
      </w:pPr>
    </w:p>
    <w:p w:rsidR="00317EF5" w:rsidRPr="00317EF5" w:rsidRDefault="00317EF5" w:rsidP="00317EF5">
      <w:pPr>
        <w:widowControl/>
        <w:ind w:left="5103"/>
        <w:rPr>
          <w:rFonts w:ascii="Palatino Linotype" w:hAnsi="Palatino Linotype"/>
          <w:snapToGrid/>
          <w:sz w:val="22"/>
          <w:szCs w:val="22"/>
          <w:lang w:val="nl-NL"/>
        </w:rPr>
      </w:pPr>
    </w:p>
    <w:p w:rsidR="00317EF5" w:rsidRPr="00317EF5" w:rsidRDefault="00317EF5" w:rsidP="00317EF5">
      <w:pPr>
        <w:widowControl/>
        <w:ind w:left="5103"/>
        <w:rPr>
          <w:rFonts w:ascii="Palatino Linotype" w:hAnsi="Palatino Linotype"/>
          <w:snapToGrid/>
          <w:sz w:val="22"/>
          <w:szCs w:val="22"/>
          <w:lang w:val="nl-NL"/>
        </w:rPr>
      </w:pPr>
      <w:r w:rsidRPr="00317EF5">
        <w:rPr>
          <w:rFonts w:ascii="Palatino Linotype" w:hAnsi="Palatino Linotype"/>
          <w:snapToGrid/>
          <w:sz w:val="22"/>
          <w:szCs w:val="22"/>
          <w:lang w:val="nl-NL"/>
        </w:rPr>
        <w:t>Uitgegeven</w:t>
      </w:r>
      <w:r w:rsidR="00291EC6">
        <w:rPr>
          <w:rFonts w:ascii="Palatino Linotype" w:hAnsi="Palatino Linotype"/>
          <w:snapToGrid/>
          <w:sz w:val="22"/>
          <w:szCs w:val="22"/>
          <w:lang w:val="nl-NL"/>
        </w:rPr>
        <w:t xml:space="preserve"> de 15</w:t>
      </w:r>
      <w:r w:rsidR="00291EC6" w:rsidRPr="00291EC6">
        <w:rPr>
          <w:rFonts w:ascii="Palatino Linotype" w:hAnsi="Palatino Linotype"/>
          <w:snapToGrid/>
          <w:sz w:val="22"/>
          <w:szCs w:val="22"/>
          <w:vertAlign w:val="superscript"/>
          <w:lang w:val="nl-NL"/>
        </w:rPr>
        <w:t>de</w:t>
      </w:r>
      <w:r w:rsidR="00291EC6">
        <w:rPr>
          <w:rFonts w:ascii="Palatino Linotype" w:hAnsi="Palatino Linotype"/>
          <w:snapToGrid/>
          <w:sz w:val="22"/>
          <w:szCs w:val="22"/>
          <w:lang w:val="nl-NL"/>
        </w:rPr>
        <w:t xml:space="preserve"> november 2017</w:t>
      </w:r>
      <w:r w:rsidRPr="00317EF5">
        <w:rPr>
          <w:rFonts w:ascii="Palatino Linotype" w:hAnsi="Palatino Linotype"/>
          <w:snapToGrid/>
          <w:sz w:val="22"/>
          <w:lang w:val="nl-NL"/>
        </w:rPr>
        <w:t xml:space="preserve"> </w:t>
      </w:r>
      <w:r w:rsidRPr="00317EF5">
        <w:rPr>
          <w:rFonts w:ascii="Palatino Linotype" w:hAnsi="Palatino Linotype"/>
          <w:snapToGrid/>
          <w:sz w:val="22"/>
          <w:lang w:val="nl-NL"/>
        </w:rPr>
        <w:fldChar w:fldCharType="begin">
          <w:ffData>
            <w:name w:val="Text5"/>
            <w:enabled/>
            <w:calcOnExit w:val="0"/>
            <w:textInput/>
          </w:ffData>
        </w:fldChar>
      </w:r>
      <w:r w:rsidRPr="00317EF5">
        <w:rPr>
          <w:rFonts w:ascii="Palatino Linotype" w:hAnsi="Palatino Linotype"/>
          <w:snapToGrid/>
          <w:sz w:val="22"/>
          <w:lang w:val="nl-NL"/>
        </w:rPr>
        <w:instrText xml:space="preserve"> FORMTEXT </w:instrText>
      </w:r>
      <w:r w:rsidRPr="00317EF5">
        <w:rPr>
          <w:rFonts w:ascii="Palatino Linotype" w:hAnsi="Palatino Linotype"/>
          <w:snapToGrid/>
          <w:sz w:val="22"/>
          <w:lang w:val="nl-NL"/>
        </w:rPr>
      </w:r>
      <w:r w:rsidRPr="00317EF5">
        <w:rPr>
          <w:rFonts w:ascii="Palatino Linotype" w:hAnsi="Palatino Linotype"/>
          <w:snapToGrid/>
          <w:sz w:val="22"/>
          <w:lang w:val="nl-NL"/>
        </w:rPr>
        <w:fldChar w:fldCharType="separate"/>
      </w:r>
      <w:r w:rsidRPr="00317EF5">
        <w:rPr>
          <w:rFonts w:ascii="Palatino Linotype" w:eastAsia="Arial Unicode MS" w:hAnsi="Palatino Linotype"/>
          <w:snapToGrid/>
          <w:sz w:val="22"/>
          <w:lang w:val="nl-NL"/>
        </w:rPr>
        <w:t> </w:t>
      </w:r>
      <w:r w:rsidRPr="00317EF5">
        <w:rPr>
          <w:rFonts w:ascii="Palatino Linotype" w:eastAsia="Arial Unicode MS" w:hAnsi="Palatino Linotype"/>
          <w:snapToGrid/>
          <w:sz w:val="22"/>
          <w:lang w:val="nl-NL"/>
        </w:rPr>
        <w:t> </w:t>
      </w:r>
      <w:r w:rsidRPr="00317EF5">
        <w:rPr>
          <w:rFonts w:ascii="Palatino Linotype" w:eastAsia="Arial Unicode MS" w:hAnsi="Palatino Linotype"/>
          <w:snapToGrid/>
          <w:sz w:val="22"/>
          <w:lang w:val="nl-NL"/>
        </w:rPr>
        <w:t> </w:t>
      </w:r>
      <w:r w:rsidRPr="00317EF5">
        <w:rPr>
          <w:rFonts w:ascii="Palatino Linotype" w:eastAsia="Arial Unicode MS" w:hAnsi="Palatino Linotype"/>
          <w:snapToGrid/>
          <w:sz w:val="22"/>
          <w:lang w:val="nl-NL"/>
        </w:rPr>
        <w:t> </w:t>
      </w:r>
      <w:r w:rsidRPr="00317EF5">
        <w:rPr>
          <w:rFonts w:ascii="Palatino Linotype" w:eastAsia="Arial Unicode MS" w:hAnsi="Palatino Linotype"/>
          <w:snapToGrid/>
          <w:sz w:val="22"/>
          <w:lang w:val="nl-NL"/>
        </w:rPr>
        <w:t> </w:t>
      </w:r>
      <w:r w:rsidRPr="00317EF5">
        <w:rPr>
          <w:rFonts w:ascii="Palatino Linotype" w:hAnsi="Palatino Linotype"/>
          <w:snapToGrid/>
          <w:sz w:val="22"/>
          <w:lang w:val="nl-NL"/>
        </w:rPr>
        <w:fldChar w:fldCharType="end"/>
      </w:r>
    </w:p>
    <w:p w:rsidR="00317EF5" w:rsidRDefault="00317EF5" w:rsidP="00317EF5">
      <w:pPr>
        <w:widowControl/>
        <w:ind w:left="5103"/>
        <w:rPr>
          <w:rFonts w:ascii="Palatino Linotype" w:hAnsi="Palatino Linotype"/>
          <w:snapToGrid/>
          <w:sz w:val="22"/>
          <w:szCs w:val="22"/>
          <w:lang w:val="nl-NL"/>
        </w:rPr>
      </w:pPr>
      <w:r w:rsidRPr="00317EF5">
        <w:rPr>
          <w:rFonts w:ascii="Palatino Linotype" w:hAnsi="Palatino Linotype"/>
          <w:snapToGrid/>
          <w:sz w:val="22"/>
          <w:szCs w:val="22"/>
          <w:lang w:val="nl-NL"/>
        </w:rPr>
        <w:t xml:space="preserve">De Minister van Algemene Zaken, </w:t>
      </w:r>
    </w:p>
    <w:p w:rsidR="00E4436A" w:rsidRDefault="00E4436A" w:rsidP="00E4436A">
      <w:pPr>
        <w:tabs>
          <w:tab w:val="left" w:pos="-720"/>
        </w:tabs>
        <w:suppressAutoHyphens/>
        <w:ind w:left="5103" w:right="687"/>
        <w:jc w:val="center"/>
        <w:rPr>
          <w:rFonts w:ascii="Palatino Linotype" w:hAnsi="Palatino Linotype"/>
          <w:bCs/>
          <w:snapToGrid/>
          <w:spacing w:val="-3"/>
          <w:sz w:val="22"/>
          <w:szCs w:val="22"/>
          <w:lang w:val="nl-NL"/>
        </w:rPr>
      </w:pPr>
      <w:r>
        <w:rPr>
          <w:rFonts w:ascii="Palatino Linotype" w:hAnsi="Palatino Linotype"/>
          <w:sz w:val="22"/>
          <w:szCs w:val="22"/>
          <w:lang w:val="nl-NL"/>
        </w:rPr>
        <w:t>E.P. RHUGGENAATH</w:t>
      </w:r>
    </w:p>
    <w:p w:rsidR="00E4436A" w:rsidRPr="00317EF5" w:rsidRDefault="00E4436A" w:rsidP="00317EF5">
      <w:pPr>
        <w:widowControl/>
        <w:ind w:left="5103"/>
        <w:rPr>
          <w:rFonts w:ascii="Palatino Linotype" w:hAnsi="Palatino Linotype"/>
          <w:snapToGrid/>
          <w:sz w:val="22"/>
          <w:szCs w:val="22"/>
          <w:lang w:val="nl-NL"/>
        </w:rPr>
      </w:pPr>
    </w:p>
    <w:p w:rsidR="00317EF5" w:rsidRPr="00317EF5" w:rsidRDefault="00317EF5" w:rsidP="00317EF5">
      <w:pPr>
        <w:widowControl/>
        <w:jc w:val="both"/>
        <w:rPr>
          <w:rFonts w:ascii="Palatino Linotype" w:hAnsi="Palatino Linotype"/>
          <w:b/>
          <w:bCs/>
          <w:snapToGrid/>
          <w:sz w:val="22"/>
          <w:szCs w:val="22"/>
          <w:lang w:val="nl-NL"/>
        </w:rPr>
      </w:pPr>
      <w:r w:rsidRPr="00317EF5">
        <w:rPr>
          <w:rFonts w:ascii="Palatino Linotype" w:hAnsi="Palatino Linotype"/>
          <w:snapToGrid/>
          <w:sz w:val="22"/>
          <w:szCs w:val="22"/>
          <w:lang w:val="nl-NL"/>
        </w:rPr>
        <w:br w:type="page"/>
      </w:r>
      <w:r w:rsidRPr="00317EF5">
        <w:rPr>
          <w:rFonts w:ascii="Palatino Linotype" w:hAnsi="Palatino Linotype"/>
          <w:b/>
          <w:bCs/>
          <w:snapToGrid/>
          <w:sz w:val="22"/>
          <w:szCs w:val="22"/>
          <w:lang w:val="nl-NL"/>
        </w:rPr>
        <w:lastRenderedPageBreak/>
        <w:t>Toelichting behorende bij Ministeriële regeling dringende redenen II</w:t>
      </w:r>
    </w:p>
    <w:p w:rsidR="00317EF5" w:rsidRPr="00317EF5" w:rsidRDefault="00317EF5" w:rsidP="00317EF5">
      <w:pPr>
        <w:widowControl/>
        <w:rPr>
          <w:rFonts w:ascii="Palatino Linotype" w:hAnsi="Palatino Linotype"/>
          <w:b/>
          <w:snapToGrid/>
          <w:sz w:val="22"/>
          <w:szCs w:val="22"/>
          <w:lang w:val="nl-NL"/>
        </w:rPr>
      </w:pPr>
    </w:p>
    <w:p w:rsidR="00317EF5" w:rsidRPr="00317EF5" w:rsidRDefault="00317EF5" w:rsidP="00317EF5">
      <w:pPr>
        <w:widowControl/>
        <w:rPr>
          <w:rFonts w:ascii="Palatino Linotype" w:hAnsi="Palatino Linotype"/>
          <w:snapToGrid/>
          <w:sz w:val="22"/>
          <w:szCs w:val="22"/>
          <w:u w:val="single"/>
          <w:lang w:val="nl-NL"/>
        </w:rPr>
      </w:pPr>
      <w:r w:rsidRPr="00317EF5">
        <w:rPr>
          <w:rFonts w:ascii="Palatino Linotype" w:hAnsi="Palatino Linotype"/>
          <w:snapToGrid/>
          <w:sz w:val="22"/>
          <w:szCs w:val="22"/>
          <w:u w:val="single"/>
          <w:lang w:val="nl-NL"/>
        </w:rPr>
        <w:t xml:space="preserve">1. Algemeen </w:t>
      </w:r>
    </w:p>
    <w:p w:rsidR="00317EF5" w:rsidRPr="00317EF5" w:rsidRDefault="00317EF5" w:rsidP="00317EF5">
      <w:pPr>
        <w:widowControl/>
        <w:ind w:right="-29"/>
        <w:jc w:val="both"/>
        <w:rPr>
          <w:rFonts w:ascii="Palatino Linotype" w:hAnsi="Palatino Linotype"/>
          <w:snapToGrid/>
          <w:sz w:val="22"/>
          <w:lang w:val="nl-NL"/>
        </w:rPr>
      </w:pPr>
      <w:r w:rsidRPr="00317EF5">
        <w:rPr>
          <w:rFonts w:ascii="Palatino Linotype" w:hAnsi="Palatino Linotype"/>
          <w:snapToGrid/>
          <w:sz w:val="22"/>
          <w:lang w:val="nl-NL"/>
        </w:rPr>
        <w:t xml:space="preserve">In de eerste helft van 2015 heeft de zogeheten “Peer Review, </w:t>
      </w:r>
      <w:proofErr w:type="spellStart"/>
      <w:r w:rsidRPr="00317EF5">
        <w:rPr>
          <w:rFonts w:ascii="Palatino Linotype" w:hAnsi="Palatino Linotype"/>
          <w:snapToGrid/>
          <w:sz w:val="22"/>
          <w:lang w:val="nl-NL"/>
        </w:rPr>
        <w:t>Phase</w:t>
      </w:r>
      <w:proofErr w:type="spellEnd"/>
      <w:r w:rsidRPr="00317EF5">
        <w:rPr>
          <w:rFonts w:ascii="Palatino Linotype" w:hAnsi="Palatino Linotype"/>
          <w:snapToGrid/>
          <w:sz w:val="22"/>
          <w:lang w:val="nl-NL"/>
        </w:rPr>
        <w:t xml:space="preserve"> 2”, plaatsgevonden van de Global Forum on </w:t>
      </w:r>
      <w:proofErr w:type="spellStart"/>
      <w:r w:rsidRPr="00317EF5">
        <w:rPr>
          <w:rFonts w:ascii="Palatino Linotype" w:hAnsi="Palatino Linotype"/>
          <w:snapToGrid/>
          <w:sz w:val="22"/>
          <w:lang w:val="nl-NL"/>
        </w:rPr>
        <w:t>Transparancy</w:t>
      </w:r>
      <w:proofErr w:type="spellEnd"/>
      <w:r w:rsidRPr="00317EF5">
        <w:rPr>
          <w:rFonts w:ascii="Palatino Linotype" w:hAnsi="Palatino Linotype"/>
          <w:snapToGrid/>
          <w:sz w:val="22"/>
          <w:lang w:val="nl-NL"/>
        </w:rPr>
        <w:t xml:space="preserve"> </w:t>
      </w:r>
      <w:proofErr w:type="spellStart"/>
      <w:r w:rsidRPr="00317EF5">
        <w:rPr>
          <w:rFonts w:ascii="Palatino Linotype" w:hAnsi="Palatino Linotype"/>
          <w:snapToGrid/>
          <w:sz w:val="22"/>
          <w:lang w:val="nl-NL"/>
        </w:rPr>
        <w:t>and</w:t>
      </w:r>
      <w:proofErr w:type="spellEnd"/>
      <w:r w:rsidRPr="00317EF5">
        <w:rPr>
          <w:rFonts w:ascii="Palatino Linotype" w:hAnsi="Palatino Linotype"/>
          <w:snapToGrid/>
          <w:sz w:val="22"/>
          <w:lang w:val="nl-NL"/>
        </w:rPr>
        <w:t xml:space="preserve"> Exchange of Information </w:t>
      </w:r>
      <w:proofErr w:type="spellStart"/>
      <w:r w:rsidRPr="00317EF5">
        <w:rPr>
          <w:rFonts w:ascii="Palatino Linotype" w:hAnsi="Palatino Linotype"/>
          <w:snapToGrid/>
          <w:sz w:val="22"/>
          <w:lang w:val="nl-NL"/>
        </w:rPr>
        <w:t>for</w:t>
      </w:r>
      <w:proofErr w:type="spellEnd"/>
      <w:r w:rsidRPr="00317EF5">
        <w:rPr>
          <w:rFonts w:ascii="Palatino Linotype" w:hAnsi="Palatino Linotype"/>
          <w:snapToGrid/>
          <w:sz w:val="22"/>
          <w:lang w:val="nl-NL"/>
        </w:rPr>
        <w:t xml:space="preserve"> Tax </w:t>
      </w:r>
      <w:proofErr w:type="spellStart"/>
      <w:r w:rsidRPr="00317EF5">
        <w:rPr>
          <w:rFonts w:ascii="Palatino Linotype" w:hAnsi="Palatino Linotype"/>
          <w:snapToGrid/>
          <w:sz w:val="22"/>
          <w:lang w:val="nl-NL"/>
        </w:rPr>
        <w:t>Purposes</w:t>
      </w:r>
      <w:proofErr w:type="spellEnd"/>
      <w:r w:rsidRPr="00317EF5">
        <w:rPr>
          <w:rFonts w:ascii="Palatino Linotype" w:hAnsi="Palatino Linotype"/>
          <w:snapToGrid/>
          <w:sz w:val="22"/>
          <w:lang w:val="nl-NL"/>
        </w:rPr>
        <w:t>, een initiatief van de Organisatie voor Economische Samenwerking en Ontwikkeling. Curaçao werd daarin aangemerkt als “</w:t>
      </w:r>
      <w:proofErr w:type="spellStart"/>
      <w:r w:rsidRPr="00317EF5">
        <w:rPr>
          <w:rFonts w:ascii="Palatino Linotype" w:hAnsi="Palatino Linotype"/>
          <w:snapToGrid/>
          <w:sz w:val="22"/>
          <w:lang w:val="nl-NL"/>
        </w:rPr>
        <w:t>partially</w:t>
      </w:r>
      <w:proofErr w:type="spellEnd"/>
      <w:r w:rsidRPr="00317EF5">
        <w:rPr>
          <w:rFonts w:ascii="Palatino Linotype" w:hAnsi="Palatino Linotype"/>
          <w:snapToGrid/>
          <w:sz w:val="22"/>
          <w:lang w:val="nl-NL"/>
        </w:rPr>
        <w:t xml:space="preserve"> compliant”, omdat, hoewel het nog niet in staat bleek om tijdig aan alle verplichtingen tot uitwisseling te voldoen, het wel verbetering liet zien. </w:t>
      </w:r>
    </w:p>
    <w:p w:rsidR="00317EF5" w:rsidRPr="00317EF5" w:rsidRDefault="00317EF5" w:rsidP="00317EF5">
      <w:pPr>
        <w:widowControl/>
        <w:ind w:right="-29"/>
        <w:jc w:val="both"/>
        <w:rPr>
          <w:rFonts w:ascii="Palatino Linotype" w:hAnsi="Palatino Linotype"/>
          <w:snapToGrid/>
          <w:sz w:val="22"/>
          <w:lang w:val="nl-NL"/>
        </w:rPr>
      </w:pPr>
    </w:p>
    <w:p w:rsidR="00317EF5" w:rsidRPr="00317EF5" w:rsidRDefault="00317EF5" w:rsidP="00317EF5">
      <w:pPr>
        <w:widowControl/>
        <w:ind w:right="-29"/>
        <w:jc w:val="both"/>
        <w:rPr>
          <w:rFonts w:ascii="Palatino Linotype" w:hAnsi="Palatino Linotype"/>
          <w:snapToGrid/>
          <w:sz w:val="22"/>
          <w:lang w:val="nl-NL"/>
        </w:rPr>
      </w:pPr>
      <w:r w:rsidRPr="00317EF5">
        <w:rPr>
          <w:rFonts w:ascii="Palatino Linotype" w:hAnsi="Palatino Linotype"/>
          <w:snapToGrid/>
          <w:sz w:val="22"/>
          <w:lang w:val="nl-NL"/>
        </w:rPr>
        <w:t>De “</w:t>
      </w:r>
      <w:proofErr w:type="spellStart"/>
      <w:r w:rsidRPr="00317EF5">
        <w:rPr>
          <w:rFonts w:ascii="Palatino Linotype" w:hAnsi="Palatino Linotype"/>
          <w:snapToGrid/>
          <w:sz w:val="22"/>
          <w:lang w:val="nl-NL"/>
        </w:rPr>
        <w:t>Accelarated</w:t>
      </w:r>
      <w:proofErr w:type="spellEnd"/>
      <w:r w:rsidRPr="00317EF5">
        <w:rPr>
          <w:rFonts w:ascii="Palatino Linotype" w:hAnsi="Palatino Linotype"/>
          <w:snapToGrid/>
          <w:sz w:val="22"/>
          <w:lang w:val="nl-NL"/>
        </w:rPr>
        <w:t xml:space="preserve"> Peer Review, </w:t>
      </w:r>
      <w:proofErr w:type="spellStart"/>
      <w:r w:rsidRPr="00317EF5">
        <w:rPr>
          <w:rFonts w:ascii="Palatino Linotype" w:hAnsi="Palatino Linotype"/>
          <w:snapToGrid/>
          <w:sz w:val="22"/>
          <w:lang w:val="nl-NL"/>
        </w:rPr>
        <w:t>Phase</w:t>
      </w:r>
      <w:proofErr w:type="spellEnd"/>
      <w:r w:rsidRPr="00317EF5">
        <w:rPr>
          <w:rFonts w:ascii="Palatino Linotype" w:hAnsi="Palatino Linotype"/>
          <w:snapToGrid/>
          <w:sz w:val="22"/>
          <w:lang w:val="nl-NL"/>
        </w:rPr>
        <w:t xml:space="preserve"> 2” is afgerond. Geconcludeerd kan worden dat de rechtszekerheid niet is aangetast en de samenwerking overeenkomstig de Ministeriële regeling dringende redenen goed is verlopen. Naar aanleiding hiervan en naar aanleiding van de </w:t>
      </w:r>
      <w:proofErr w:type="spellStart"/>
      <w:r w:rsidRPr="00317EF5">
        <w:rPr>
          <w:rFonts w:ascii="Palatino Linotype" w:hAnsi="Palatino Linotype"/>
          <w:snapToGrid/>
          <w:sz w:val="22"/>
          <w:lang w:val="nl-NL"/>
        </w:rPr>
        <w:t>Supplementary</w:t>
      </w:r>
      <w:proofErr w:type="spellEnd"/>
      <w:r w:rsidRPr="00317EF5">
        <w:rPr>
          <w:rFonts w:ascii="Palatino Linotype" w:hAnsi="Palatino Linotype"/>
          <w:snapToGrid/>
          <w:sz w:val="22"/>
          <w:lang w:val="nl-NL"/>
        </w:rPr>
        <w:t xml:space="preserve"> Review van de Global Forum on </w:t>
      </w:r>
      <w:proofErr w:type="spellStart"/>
      <w:r w:rsidRPr="00317EF5">
        <w:rPr>
          <w:rFonts w:ascii="Palatino Linotype" w:hAnsi="Palatino Linotype"/>
          <w:snapToGrid/>
          <w:sz w:val="22"/>
          <w:lang w:val="nl-NL"/>
        </w:rPr>
        <w:t>Transparency</w:t>
      </w:r>
      <w:proofErr w:type="spellEnd"/>
      <w:r w:rsidRPr="00317EF5">
        <w:rPr>
          <w:rFonts w:ascii="Palatino Linotype" w:hAnsi="Palatino Linotype"/>
          <w:snapToGrid/>
          <w:sz w:val="22"/>
          <w:lang w:val="nl-NL"/>
        </w:rPr>
        <w:t xml:space="preserve"> </w:t>
      </w:r>
      <w:proofErr w:type="spellStart"/>
      <w:r w:rsidRPr="00317EF5">
        <w:rPr>
          <w:rFonts w:ascii="Palatino Linotype" w:hAnsi="Palatino Linotype"/>
          <w:snapToGrid/>
          <w:sz w:val="22"/>
          <w:lang w:val="nl-NL"/>
        </w:rPr>
        <w:t>and</w:t>
      </w:r>
      <w:proofErr w:type="spellEnd"/>
      <w:r w:rsidRPr="00317EF5">
        <w:rPr>
          <w:rFonts w:ascii="Palatino Linotype" w:hAnsi="Palatino Linotype"/>
          <w:snapToGrid/>
          <w:sz w:val="22"/>
          <w:lang w:val="nl-NL"/>
        </w:rPr>
        <w:t xml:space="preserve"> Exchange of Information </w:t>
      </w:r>
      <w:proofErr w:type="spellStart"/>
      <w:r w:rsidRPr="00317EF5">
        <w:rPr>
          <w:rFonts w:ascii="Palatino Linotype" w:hAnsi="Palatino Linotype"/>
          <w:snapToGrid/>
          <w:sz w:val="22"/>
          <w:lang w:val="nl-NL"/>
        </w:rPr>
        <w:t>for</w:t>
      </w:r>
      <w:proofErr w:type="spellEnd"/>
      <w:r w:rsidRPr="00317EF5">
        <w:rPr>
          <w:rFonts w:ascii="Palatino Linotype" w:hAnsi="Palatino Linotype"/>
          <w:snapToGrid/>
          <w:sz w:val="22"/>
          <w:lang w:val="nl-NL"/>
        </w:rPr>
        <w:t xml:space="preserve"> Tax </w:t>
      </w:r>
      <w:proofErr w:type="spellStart"/>
      <w:r w:rsidRPr="00317EF5">
        <w:rPr>
          <w:rFonts w:ascii="Palatino Linotype" w:hAnsi="Palatino Linotype"/>
          <w:snapToGrid/>
          <w:sz w:val="22"/>
          <w:lang w:val="nl-NL"/>
        </w:rPr>
        <w:t>Purposes</w:t>
      </w:r>
      <w:proofErr w:type="spellEnd"/>
      <w:r w:rsidRPr="00317EF5">
        <w:rPr>
          <w:rFonts w:ascii="Palatino Linotype" w:hAnsi="Palatino Linotype"/>
          <w:snapToGrid/>
          <w:sz w:val="22"/>
          <w:lang w:val="nl-NL"/>
        </w:rPr>
        <w:t xml:space="preserve"> dat zal plaatsvinden is het wenselijk om de </w:t>
      </w:r>
      <w:proofErr w:type="spellStart"/>
      <w:r w:rsidRPr="00317EF5">
        <w:rPr>
          <w:rFonts w:ascii="Palatino Linotype" w:hAnsi="Palatino Linotype"/>
          <w:snapToGrid/>
          <w:sz w:val="22"/>
          <w:lang w:val="nl-NL"/>
        </w:rPr>
        <w:t>Supplementary</w:t>
      </w:r>
      <w:proofErr w:type="spellEnd"/>
      <w:r w:rsidRPr="00317EF5">
        <w:rPr>
          <w:rFonts w:ascii="Palatino Linotype" w:hAnsi="Palatino Linotype"/>
          <w:snapToGrid/>
          <w:sz w:val="22"/>
          <w:lang w:val="nl-NL"/>
        </w:rPr>
        <w:t xml:space="preserve"> Review van de Global Forum on </w:t>
      </w:r>
      <w:proofErr w:type="spellStart"/>
      <w:r w:rsidRPr="00317EF5">
        <w:rPr>
          <w:rFonts w:ascii="Palatino Linotype" w:hAnsi="Palatino Linotype"/>
          <w:snapToGrid/>
          <w:sz w:val="22"/>
          <w:lang w:val="nl-NL"/>
        </w:rPr>
        <w:t>Transparency</w:t>
      </w:r>
      <w:proofErr w:type="spellEnd"/>
      <w:r w:rsidRPr="00317EF5">
        <w:rPr>
          <w:rFonts w:ascii="Palatino Linotype" w:hAnsi="Palatino Linotype"/>
          <w:snapToGrid/>
          <w:sz w:val="22"/>
          <w:lang w:val="nl-NL"/>
        </w:rPr>
        <w:t xml:space="preserve"> </w:t>
      </w:r>
      <w:proofErr w:type="spellStart"/>
      <w:r w:rsidRPr="00317EF5">
        <w:rPr>
          <w:rFonts w:ascii="Palatino Linotype" w:hAnsi="Palatino Linotype"/>
          <w:snapToGrid/>
          <w:sz w:val="22"/>
          <w:lang w:val="nl-NL"/>
        </w:rPr>
        <w:t>and</w:t>
      </w:r>
      <w:proofErr w:type="spellEnd"/>
      <w:r w:rsidRPr="00317EF5">
        <w:rPr>
          <w:rFonts w:ascii="Palatino Linotype" w:hAnsi="Palatino Linotype"/>
          <w:snapToGrid/>
          <w:sz w:val="22"/>
          <w:lang w:val="nl-NL"/>
        </w:rPr>
        <w:t xml:space="preserve"> Exchange of Information </w:t>
      </w:r>
      <w:proofErr w:type="spellStart"/>
      <w:r w:rsidRPr="00317EF5">
        <w:rPr>
          <w:rFonts w:ascii="Palatino Linotype" w:hAnsi="Palatino Linotype"/>
          <w:snapToGrid/>
          <w:sz w:val="22"/>
          <w:lang w:val="nl-NL"/>
        </w:rPr>
        <w:t>for</w:t>
      </w:r>
      <w:proofErr w:type="spellEnd"/>
      <w:r w:rsidRPr="00317EF5">
        <w:rPr>
          <w:rFonts w:ascii="Palatino Linotype" w:hAnsi="Palatino Linotype"/>
          <w:snapToGrid/>
          <w:sz w:val="22"/>
          <w:lang w:val="nl-NL"/>
        </w:rPr>
        <w:t xml:space="preserve"> Tax </w:t>
      </w:r>
      <w:proofErr w:type="spellStart"/>
      <w:r w:rsidRPr="00317EF5">
        <w:rPr>
          <w:rFonts w:ascii="Palatino Linotype" w:hAnsi="Palatino Linotype"/>
          <w:snapToGrid/>
          <w:sz w:val="22"/>
          <w:lang w:val="nl-NL"/>
        </w:rPr>
        <w:t>Purposes</w:t>
      </w:r>
      <w:proofErr w:type="spellEnd"/>
      <w:r w:rsidRPr="00317EF5">
        <w:rPr>
          <w:rFonts w:ascii="Palatino Linotype" w:hAnsi="Palatino Linotype"/>
          <w:snapToGrid/>
          <w:sz w:val="22"/>
          <w:lang w:val="nl-NL"/>
        </w:rPr>
        <w:t xml:space="preserve"> als dringende reden aan te merken.</w:t>
      </w:r>
    </w:p>
    <w:p w:rsidR="00317EF5" w:rsidRPr="00317EF5" w:rsidRDefault="00317EF5" w:rsidP="00317EF5">
      <w:pPr>
        <w:widowControl/>
        <w:jc w:val="both"/>
        <w:rPr>
          <w:rFonts w:ascii="Palatino Linotype" w:hAnsi="Palatino Linotype"/>
          <w:snapToGrid/>
          <w:sz w:val="22"/>
          <w:lang w:val="nl-NL"/>
        </w:rPr>
      </w:pPr>
    </w:p>
    <w:p w:rsidR="00317EF5" w:rsidRPr="00317EF5" w:rsidRDefault="00317EF5" w:rsidP="00317EF5">
      <w:pPr>
        <w:widowControl/>
        <w:jc w:val="both"/>
        <w:rPr>
          <w:rFonts w:ascii="Palatino Linotype" w:hAnsi="Palatino Linotype"/>
          <w:snapToGrid/>
          <w:sz w:val="22"/>
          <w:lang w:val="nl-NL"/>
        </w:rPr>
      </w:pPr>
      <w:r w:rsidRPr="00317EF5">
        <w:rPr>
          <w:rFonts w:ascii="Palatino Linotype" w:hAnsi="Palatino Linotype"/>
          <w:snapToGrid/>
          <w:sz w:val="22"/>
          <w:lang w:val="nl-NL"/>
        </w:rPr>
        <w:t xml:space="preserve">Mocht er sprake zijn </w:t>
      </w:r>
      <w:r w:rsidRPr="00317EF5">
        <w:rPr>
          <w:rFonts w:ascii="Palatino Linotype" w:hAnsi="Palatino Linotype"/>
          <w:snapToGrid/>
          <w:sz w:val="22"/>
          <w:szCs w:val="22"/>
          <w:lang w:val="nl-NL"/>
        </w:rPr>
        <w:t>van dringende reden als bedoeld in artikel 1 zal v</w:t>
      </w:r>
      <w:r w:rsidRPr="00317EF5">
        <w:rPr>
          <w:rFonts w:ascii="Palatino Linotype" w:hAnsi="Palatino Linotype"/>
          <w:snapToGrid/>
          <w:sz w:val="22"/>
          <w:lang w:val="nl-NL"/>
        </w:rPr>
        <w:t xml:space="preserve">anwege de nodige zorgvuldigheid de kennisgeving niet achterwege blijven, maar </w:t>
      </w:r>
      <w:r w:rsidRPr="00317EF5">
        <w:rPr>
          <w:rFonts w:ascii="Palatino Linotype" w:hAnsi="Palatino Linotype"/>
          <w:snapToGrid/>
          <w:sz w:val="22"/>
          <w:szCs w:val="22"/>
          <w:lang w:val="nl-NL" w:eastAsia="nl-NL"/>
        </w:rPr>
        <w:t>kan de minister besluiten om</w:t>
      </w:r>
      <w:r w:rsidRPr="00317EF5">
        <w:rPr>
          <w:rFonts w:ascii="Palatino Linotype" w:hAnsi="Palatino Linotype"/>
          <w:snapToGrid/>
          <w:sz w:val="22"/>
          <w:lang w:val="nl-NL"/>
        </w:rPr>
        <w:t xml:space="preserve"> onmiddellijk na ontvangst van goedkeuring van degene als bedoeld in artikel 2, eerste lid, en niet pas na verloop van vijftien dagen na dagtekening van de kennisgeving, tot inwilliging van het verzoek over te gaan en de informatie uit te wisselen.</w:t>
      </w:r>
    </w:p>
    <w:p w:rsidR="00317EF5" w:rsidRPr="00317EF5" w:rsidRDefault="00317EF5" w:rsidP="00317EF5">
      <w:pPr>
        <w:widowControl/>
        <w:jc w:val="both"/>
        <w:rPr>
          <w:rFonts w:ascii="Palatino Linotype" w:hAnsi="Palatino Linotype"/>
          <w:snapToGrid/>
          <w:sz w:val="22"/>
          <w:lang w:val="nl-NL"/>
        </w:rPr>
      </w:pPr>
    </w:p>
    <w:p w:rsidR="00317EF5" w:rsidRPr="00317EF5" w:rsidRDefault="00317EF5" w:rsidP="00317EF5">
      <w:pPr>
        <w:widowControl/>
        <w:jc w:val="both"/>
        <w:rPr>
          <w:rFonts w:ascii="Palatino Linotype" w:hAnsi="Palatino Linotype"/>
          <w:snapToGrid/>
          <w:sz w:val="22"/>
          <w:lang w:val="nl-NL"/>
        </w:rPr>
      </w:pPr>
      <w:r w:rsidRPr="00317EF5">
        <w:rPr>
          <w:rFonts w:ascii="Palatino Linotype" w:hAnsi="Palatino Linotype"/>
          <w:snapToGrid/>
          <w:sz w:val="22"/>
          <w:lang w:val="nl-NL"/>
        </w:rPr>
        <w:t>Voorts is deze regeling wenselijk vooruitlopend op het wetsontwerp dat reeds in het wetgevingstraject is ingezet, waarbij artikel 30 van de landsverordening, inzake de kennisgeving, zal komen te vervallen.</w:t>
      </w:r>
    </w:p>
    <w:p w:rsidR="00317EF5" w:rsidRPr="00317EF5" w:rsidRDefault="00317EF5" w:rsidP="00317EF5">
      <w:pPr>
        <w:widowControl/>
        <w:jc w:val="both"/>
        <w:rPr>
          <w:rFonts w:ascii="Palatino Linotype" w:hAnsi="Palatino Linotype"/>
          <w:snapToGrid/>
          <w:sz w:val="22"/>
          <w:lang w:val="nl-NL"/>
        </w:rPr>
      </w:pPr>
    </w:p>
    <w:p w:rsidR="00317EF5" w:rsidRPr="00317EF5" w:rsidRDefault="00317EF5" w:rsidP="00317EF5">
      <w:pPr>
        <w:widowControl/>
        <w:rPr>
          <w:rFonts w:ascii="Palatino Linotype" w:hAnsi="Palatino Linotype"/>
          <w:snapToGrid/>
          <w:sz w:val="22"/>
          <w:szCs w:val="22"/>
          <w:u w:val="single"/>
          <w:lang w:val="nl-NL"/>
        </w:rPr>
      </w:pPr>
      <w:r w:rsidRPr="00317EF5">
        <w:rPr>
          <w:rFonts w:ascii="Palatino Linotype" w:hAnsi="Palatino Linotype"/>
          <w:snapToGrid/>
          <w:sz w:val="22"/>
          <w:szCs w:val="22"/>
          <w:u w:val="single"/>
          <w:lang w:val="nl-NL"/>
        </w:rPr>
        <w:t>2. Financiële paragraaf</w:t>
      </w:r>
    </w:p>
    <w:p w:rsidR="00317EF5" w:rsidRPr="00317EF5" w:rsidRDefault="00317EF5" w:rsidP="00317EF5">
      <w:pPr>
        <w:widowControl/>
        <w:autoSpaceDE w:val="0"/>
        <w:autoSpaceDN w:val="0"/>
        <w:adjustRightInd w:val="0"/>
        <w:rPr>
          <w:rFonts w:ascii="Palatino Linotype" w:hAnsi="Palatino Linotype"/>
          <w:snapToGrid/>
          <w:sz w:val="22"/>
          <w:lang w:val="nl-NL"/>
        </w:rPr>
      </w:pPr>
      <w:r w:rsidRPr="00317EF5">
        <w:rPr>
          <w:rFonts w:ascii="Palatino Linotype" w:hAnsi="Palatino Linotype"/>
          <w:snapToGrid/>
          <w:sz w:val="22"/>
          <w:lang w:val="nl-NL"/>
        </w:rPr>
        <w:t>Aan deze regeling zijn geen bijzondere financiële lasten verbonden. Deze regeling strekt slechts ter uitvoering van de in de Landsverordening internationale bijstandsverlening bij de heffing van belastingen neergelegde wettelijke bepalingen.</w:t>
      </w:r>
    </w:p>
    <w:p w:rsidR="00317EF5" w:rsidRPr="00317EF5" w:rsidRDefault="00317EF5" w:rsidP="00317EF5">
      <w:pPr>
        <w:widowControl/>
        <w:jc w:val="both"/>
        <w:rPr>
          <w:rFonts w:ascii="Palatino Linotype" w:hAnsi="Palatino Linotype"/>
          <w:snapToGrid/>
          <w:sz w:val="22"/>
          <w:szCs w:val="22"/>
          <w:lang w:val="nl-NL"/>
        </w:rPr>
      </w:pPr>
    </w:p>
    <w:p w:rsidR="00317EF5" w:rsidRPr="00317EF5" w:rsidRDefault="00317EF5" w:rsidP="00317EF5">
      <w:pPr>
        <w:widowControl/>
        <w:jc w:val="both"/>
        <w:rPr>
          <w:rFonts w:ascii="Palatino Linotype" w:hAnsi="Palatino Linotype"/>
          <w:snapToGrid/>
          <w:sz w:val="22"/>
          <w:szCs w:val="22"/>
          <w:lang w:val="nl-NL"/>
        </w:rPr>
      </w:pPr>
    </w:p>
    <w:p w:rsidR="00317EF5" w:rsidRPr="00317EF5" w:rsidRDefault="00317EF5" w:rsidP="00317EF5">
      <w:pPr>
        <w:widowControl/>
        <w:jc w:val="both"/>
        <w:rPr>
          <w:rFonts w:ascii="Palatino Linotype" w:hAnsi="Palatino Linotype"/>
          <w:snapToGrid/>
          <w:sz w:val="22"/>
          <w:szCs w:val="22"/>
          <w:lang w:val="nl-NL"/>
        </w:rPr>
      </w:pPr>
    </w:p>
    <w:p w:rsidR="00317EF5" w:rsidRDefault="00317EF5" w:rsidP="00317EF5">
      <w:pPr>
        <w:widowControl/>
        <w:ind w:left="5103"/>
        <w:rPr>
          <w:rFonts w:ascii="Palatino Linotype" w:hAnsi="Palatino Linotype"/>
          <w:snapToGrid/>
          <w:sz w:val="22"/>
          <w:szCs w:val="22"/>
          <w:lang w:val="nl-NL"/>
        </w:rPr>
      </w:pPr>
      <w:r w:rsidRPr="00317EF5">
        <w:rPr>
          <w:rFonts w:ascii="Palatino Linotype" w:hAnsi="Palatino Linotype"/>
          <w:snapToGrid/>
          <w:sz w:val="22"/>
          <w:szCs w:val="22"/>
          <w:lang w:val="nl-NL"/>
        </w:rPr>
        <w:t xml:space="preserve">De Minister van </w:t>
      </w:r>
      <w:r w:rsidRPr="00317EF5">
        <w:rPr>
          <w:rFonts w:ascii="Palatino Linotype" w:hAnsi="Palatino Linotype"/>
          <w:snapToGrid/>
          <w:sz w:val="22"/>
          <w:lang w:val="nl-NL"/>
        </w:rPr>
        <w:t>Financiën</w:t>
      </w:r>
      <w:r w:rsidRPr="00317EF5">
        <w:rPr>
          <w:rFonts w:ascii="Palatino Linotype" w:hAnsi="Palatino Linotype"/>
          <w:snapToGrid/>
          <w:sz w:val="22"/>
          <w:szCs w:val="22"/>
          <w:lang w:val="nl-NL"/>
        </w:rPr>
        <w:t>,</w:t>
      </w:r>
    </w:p>
    <w:p w:rsidR="003D25AC" w:rsidRPr="000A0DBD" w:rsidRDefault="00E4436A" w:rsidP="00E4436A">
      <w:pPr>
        <w:widowControl/>
        <w:ind w:left="5103" w:right="1537"/>
        <w:jc w:val="center"/>
        <w:rPr>
          <w:rFonts w:ascii="Palatino Linotype" w:hAnsi="Palatino Linotype"/>
          <w:bCs/>
          <w:spacing w:val="-3"/>
          <w:sz w:val="22"/>
          <w:szCs w:val="22"/>
          <w:lang w:val="nl-NL"/>
        </w:rPr>
      </w:pPr>
      <w:r>
        <w:rPr>
          <w:rFonts w:ascii="Palatino Linotype" w:hAnsi="Palatino Linotype"/>
          <w:sz w:val="22"/>
          <w:szCs w:val="22"/>
          <w:lang w:val="nl-NL"/>
        </w:rPr>
        <w:t>K.A. GIJSBERTHA</w:t>
      </w:r>
    </w:p>
    <w:sectPr w:rsidR="003D25AC" w:rsidRPr="000A0DBD" w:rsidSect="00E4436A">
      <w:endnotePr>
        <w:numFmt w:val="decimal"/>
      </w:endnotePr>
      <w:type w:val="continuous"/>
      <w:pgSz w:w="11906" w:h="16838"/>
      <w:pgMar w:top="1962" w:right="1416" w:bottom="958" w:left="1298" w:header="1440" w:footer="958"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7EF5" w:rsidRDefault="00317EF5">
      <w:pPr>
        <w:spacing w:line="20" w:lineRule="exact"/>
      </w:pPr>
    </w:p>
  </w:endnote>
  <w:endnote w:type="continuationSeparator" w:id="0">
    <w:p w:rsidR="00317EF5" w:rsidRDefault="00317EF5">
      <w:r>
        <w:t xml:space="preserve"> </w:t>
      </w:r>
    </w:p>
  </w:endnote>
  <w:endnote w:type="continuationNotice" w:id="1">
    <w:p w:rsidR="00317EF5" w:rsidRDefault="00317EF5">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7EF5" w:rsidRDefault="00317EF5">
      <w:r>
        <w:separator/>
      </w:r>
    </w:p>
  </w:footnote>
  <w:footnote w:type="continuationSeparator" w:id="0">
    <w:p w:rsidR="00317EF5" w:rsidRDefault="00317E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left" w:pos="-720"/>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7216"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C1008">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64.8pt;margin-top:0;width:465.7pt;height: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C1008">
                      <w:rPr>
                        <w:rFonts w:ascii="Times New Roman" w:hAnsi="Times New Roman"/>
                        <w:noProof/>
                        <w:spacing w:val="-3"/>
                      </w:rPr>
                      <w:t>2</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p w:rsidR="003D25AC" w:rsidRDefault="003D25AC">
                    <w:pPr>
                      <w:tabs>
                        <w:tab w:val="center" w:pos="4657"/>
                        <w:tab w:val="right" w:pos="9314"/>
                      </w:tabs>
                      <w:rPr>
                        <w:rFonts w:ascii="Times New Roman" w:hAnsi="Times New Roman"/>
                        <w:spacing w:val="-3"/>
                      </w:rPr>
                    </w:pPr>
                  </w:p>
                  <w:p w:rsidR="003D25AC" w:rsidRDefault="003D25AC">
                    <w:pPr>
                      <w:tabs>
                        <w:tab w:val="center" w:pos="4657"/>
                        <w:tab w:val="right" w:pos="9314"/>
                      </w:tabs>
                      <w:rPr>
                        <w:rFonts w:ascii="Times New Roman" w:hAnsi="Times New Roman"/>
                        <w:spacing w:val="-3"/>
                      </w:rPr>
                    </w:pPr>
                  </w:p>
                </w:txbxContent>
              </v:textbox>
              <w10:wrap anchorx="page"/>
            </v:rect>
          </w:pict>
        </mc:Fallback>
      </mc:AlternateContent>
    </w:r>
    <w:r w:rsidR="00317EF5">
      <w:rPr>
        <w:rFonts w:ascii="Times New Roman" w:hAnsi="Times New Roman"/>
        <w:b/>
        <w:spacing w:val="-4"/>
        <w:sz w:val="36"/>
      </w:rPr>
      <w:t>95</w:t>
    </w:r>
  </w:p>
  <w:p w:rsidR="003D25AC" w:rsidRDefault="003D25AC">
    <w:pPr>
      <w:tabs>
        <w:tab w:val="left" w:pos="-720"/>
      </w:tabs>
      <w:suppressAutoHyphens/>
      <w:jc w:val="both"/>
      <w:rPr>
        <w:rFonts w:ascii="Times New Roman" w:hAnsi="Times New Roman"/>
        <w:spacing w:val="-3"/>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25AC" w:rsidRDefault="000A0DBD">
    <w:pPr>
      <w:tabs>
        <w:tab w:val="right" w:pos="9313"/>
      </w:tabs>
      <w:suppressAutoHyphens/>
      <w:jc w:val="both"/>
      <w:rPr>
        <w:rFonts w:ascii="Times New Roman" w:hAnsi="Times New Roman"/>
        <w:b/>
        <w:spacing w:val="-4"/>
        <w:sz w:val="36"/>
      </w:rPr>
    </w:pPr>
    <w:r>
      <w:rPr>
        <w:noProof/>
        <w:snapToGrid/>
      </w:rPr>
      <mc:AlternateContent>
        <mc:Choice Requires="wps">
          <w:drawing>
            <wp:anchor distT="0" distB="0" distL="114300" distR="114300" simplePos="0" relativeHeight="251658240" behindDoc="0" locked="0" layoutInCell="0" allowOverlap="1">
              <wp:simplePos x="0" y="0"/>
              <wp:positionH relativeFrom="page">
                <wp:posOffset>822960</wp:posOffset>
              </wp:positionH>
              <wp:positionV relativeFrom="paragraph">
                <wp:posOffset>0</wp:posOffset>
              </wp:positionV>
              <wp:extent cx="5914390" cy="15240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14390" cy="152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C1008">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64.8pt;margin-top:0;width:465.7pt;height:12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" o:allowincell="f" filled="f" stroked="f" strokeweight="0">
              <v:textbox inset="0,0,0,0">
                <w:txbxContent>
                  <w:p w:rsidR="003D25AC" w:rsidRDefault="003D25AC">
                    <w:pPr>
                      <w:tabs>
                        <w:tab w:val="center" w:pos="4657"/>
                        <w:tab w:val="right" w:pos="9314"/>
                      </w:tabs>
                      <w:rPr>
                        <w:rFonts w:ascii="Times New Roman" w:hAnsi="Times New Roman"/>
                        <w:spacing w:val="-3"/>
                      </w:rPr>
                    </w:pPr>
                    <w:r>
                      <w:tab/>
                    </w:r>
                    <w:r>
                      <w:rPr>
                        <w:rFonts w:ascii="Times New Roman" w:hAnsi="Times New Roman"/>
                        <w:spacing w:val="-3"/>
                      </w:rPr>
                      <w:noBreakHyphen/>
                      <w:t xml:space="preserve"> </w:t>
                    </w:r>
                    <w:r>
                      <w:rPr>
                        <w:rFonts w:ascii="Times New Roman" w:hAnsi="Times New Roman"/>
                        <w:spacing w:val="-3"/>
                      </w:rPr>
                      <w:fldChar w:fldCharType="begin"/>
                    </w:r>
                    <w:r>
                      <w:rPr>
                        <w:rFonts w:ascii="Times New Roman" w:hAnsi="Times New Roman"/>
                        <w:spacing w:val="-3"/>
                      </w:rPr>
                      <w:instrText>page \* arabic</w:instrText>
                    </w:r>
                    <w:r>
                      <w:rPr>
                        <w:rFonts w:ascii="Times New Roman" w:hAnsi="Times New Roman"/>
                        <w:spacing w:val="-3"/>
                      </w:rPr>
                      <w:fldChar w:fldCharType="separate"/>
                    </w:r>
                    <w:r w:rsidR="00DC1008">
                      <w:rPr>
                        <w:rFonts w:ascii="Times New Roman" w:hAnsi="Times New Roman"/>
                        <w:noProof/>
                        <w:spacing w:val="-3"/>
                      </w:rPr>
                      <w:t>3</w:t>
                    </w:r>
                    <w:r>
                      <w:rPr>
                        <w:rFonts w:ascii="Times New Roman" w:hAnsi="Times New Roman"/>
                        <w:spacing w:val="-3"/>
                      </w:rPr>
                      <w:fldChar w:fldCharType="end"/>
                    </w:r>
                    <w:r>
                      <w:rPr>
                        <w:rFonts w:ascii="Times New Roman" w:hAnsi="Times New Roman"/>
                        <w:spacing w:val="-3"/>
                      </w:rPr>
                      <w:t xml:space="preserve"> </w:t>
                    </w:r>
                    <w:r>
                      <w:rPr>
                        <w:rFonts w:ascii="Times New Roman" w:hAnsi="Times New Roman"/>
                        <w:spacing w:val="-3"/>
                      </w:rPr>
                      <w:noBreakHyphen/>
                    </w:r>
                  </w:p>
                </w:txbxContent>
              </v:textbox>
              <w10:wrap anchorx="page"/>
            </v:rect>
          </w:pict>
        </mc:Fallback>
      </mc:AlternateContent>
    </w:r>
    <w:r w:rsidR="003D25AC">
      <w:rPr>
        <w:rFonts w:ascii="Times New Roman" w:hAnsi="Times New Roman"/>
        <w:b/>
        <w:spacing w:val="-4"/>
        <w:sz w:val="36"/>
      </w:rPr>
      <w:tab/>
    </w:r>
    <w:r w:rsidR="00E4436A">
      <w:rPr>
        <w:rFonts w:ascii="Times New Roman" w:hAnsi="Times New Roman"/>
        <w:b/>
        <w:spacing w:val="-4"/>
        <w:sz w:val="36"/>
      </w:rPr>
      <w:t>95</w:t>
    </w:r>
  </w:p>
  <w:p w:rsidR="003D25AC" w:rsidRDefault="003D25AC">
    <w:pPr>
      <w:tabs>
        <w:tab w:val="right" w:pos="9313"/>
      </w:tabs>
      <w:suppressAutoHyphens/>
      <w:jc w:val="both"/>
      <w:rPr>
        <w:rFonts w:ascii="Times New Roman" w:hAnsi="Times New Roman"/>
        <w:spacing w:val="-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37B23"/>
    <w:multiLevelType w:val="multilevel"/>
    <w:tmpl w:val="6A141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96D54CF"/>
    <w:multiLevelType w:val="multilevel"/>
    <w:tmpl w:val="8E20D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212A84"/>
    <w:multiLevelType w:val="multilevel"/>
    <w:tmpl w:val="A08A7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080DF3"/>
    <w:multiLevelType w:val="multilevel"/>
    <w:tmpl w:val="8676D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D85C7C"/>
    <w:multiLevelType w:val="multilevel"/>
    <w:tmpl w:val="76D8AB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BF6ECC"/>
    <w:multiLevelType w:val="multilevel"/>
    <w:tmpl w:val="BCC41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3943620"/>
    <w:multiLevelType w:val="multilevel"/>
    <w:tmpl w:val="58DEB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FC6702"/>
    <w:multiLevelType w:val="multilevel"/>
    <w:tmpl w:val="0F020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55E6913"/>
    <w:multiLevelType w:val="multilevel"/>
    <w:tmpl w:val="8A8A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5673E81"/>
    <w:multiLevelType w:val="multilevel"/>
    <w:tmpl w:val="2898C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EA6107"/>
    <w:multiLevelType w:val="multilevel"/>
    <w:tmpl w:val="443C1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C0A60C9"/>
    <w:multiLevelType w:val="multilevel"/>
    <w:tmpl w:val="7D5E0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EF34E0"/>
    <w:multiLevelType w:val="multilevel"/>
    <w:tmpl w:val="70CE2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35A7CA1"/>
    <w:multiLevelType w:val="multilevel"/>
    <w:tmpl w:val="EBC483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4E23534"/>
    <w:multiLevelType w:val="multilevel"/>
    <w:tmpl w:val="7D10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7953DE8"/>
    <w:multiLevelType w:val="multilevel"/>
    <w:tmpl w:val="5246C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D411CC"/>
    <w:multiLevelType w:val="hybridMultilevel"/>
    <w:tmpl w:val="D6D2F684"/>
    <w:lvl w:ilvl="0" w:tplc="04090015">
      <w:start w:val="1"/>
      <w:numFmt w:val="upperLetter"/>
      <w:lvlText w:val="%1."/>
      <w:lvlJc w:val="left"/>
      <w:pPr>
        <w:tabs>
          <w:tab w:val="num" w:pos="540"/>
        </w:tabs>
        <w:ind w:left="5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A283F6E"/>
    <w:multiLevelType w:val="multilevel"/>
    <w:tmpl w:val="3F52B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CB1099E"/>
    <w:multiLevelType w:val="multilevel"/>
    <w:tmpl w:val="438EF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F46DBD"/>
    <w:multiLevelType w:val="multilevel"/>
    <w:tmpl w:val="8E0843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ED95635"/>
    <w:multiLevelType w:val="multilevel"/>
    <w:tmpl w:val="F2542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087297C"/>
    <w:multiLevelType w:val="multilevel"/>
    <w:tmpl w:val="47E45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9D0E55"/>
    <w:multiLevelType w:val="multilevel"/>
    <w:tmpl w:val="FE6C13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57D1458"/>
    <w:multiLevelType w:val="multilevel"/>
    <w:tmpl w:val="2D58E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0F0351"/>
    <w:multiLevelType w:val="multilevel"/>
    <w:tmpl w:val="F0D6C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7930528"/>
    <w:multiLevelType w:val="multilevel"/>
    <w:tmpl w:val="152E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A042DAB"/>
    <w:multiLevelType w:val="multilevel"/>
    <w:tmpl w:val="7F3CA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AD722C"/>
    <w:multiLevelType w:val="multilevel"/>
    <w:tmpl w:val="8F1C9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CA46DF9"/>
    <w:multiLevelType w:val="multilevel"/>
    <w:tmpl w:val="5F4EA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D00AFE"/>
    <w:multiLevelType w:val="multilevel"/>
    <w:tmpl w:val="DD70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18775D8"/>
    <w:multiLevelType w:val="multilevel"/>
    <w:tmpl w:val="4C80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5E1677E"/>
    <w:multiLevelType w:val="multilevel"/>
    <w:tmpl w:val="5882D0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56873CFD"/>
    <w:multiLevelType w:val="multilevel"/>
    <w:tmpl w:val="0986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9A55700"/>
    <w:multiLevelType w:val="multilevel"/>
    <w:tmpl w:val="D7EAE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9B9648D"/>
    <w:multiLevelType w:val="multilevel"/>
    <w:tmpl w:val="8856C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5B7159E4"/>
    <w:multiLevelType w:val="multilevel"/>
    <w:tmpl w:val="83305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5BAA5492"/>
    <w:multiLevelType w:val="multilevel"/>
    <w:tmpl w:val="68D64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0223B7C"/>
    <w:multiLevelType w:val="multilevel"/>
    <w:tmpl w:val="9350D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18C70E0"/>
    <w:multiLevelType w:val="multilevel"/>
    <w:tmpl w:val="330C9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3E06790"/>
    <w:multiLevelType w:val="multilevel"/>
    <w:tmpl w:val="AFB6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49E60C5"/>
    <w:multiLevelType w:val="hybridMultilevel"/>
    <w:tmpl w:val="427ACDBA"/>
    <w:lvl w:ilvl="0" w:tplc="04090015">
      <w:start w:val="1"/>
      <w:numFmt w:val="upp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1" w15:restartNumberingAfterBreak="0">
    <w:nsid w:val="64E86D1A"/>
    <w:multiLevelType w:val="multilevel"/>
    <w:tmpl w:val="85F20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664A78E4"/>
    <w:multiLevelType w:val="hybridMultilevel"/>
    <w:tmpl w:val="D0C6ED00"/>
    <w:lvl w:ilvl="0" w:tplc="503EB7E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6BD924F6"/>
    <w:multiLevelType w:val="multilevel"/>
    <w:tmpl w:val="795C3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2DF150C"/>
    <w:multiLevelType w:val="multilevel"/>
    <w:tmpl w:val="4B6AB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736F447D"/>
    <w:multiLevelType w:val="multilevel"/>
    <w:tmpl w:val="6B283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74774D0C"/>
    <w:multiLevelType w:val="multilevel"/>
    <w:tmpl w:val="3B7C6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7B6816B5"/>
    <w:multiLevelType w:val="multilevel"/>
    <w:tmpl w:val="A3FEE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7FDC5F6B"/>
    <w:multiLevelType w:val="multilevel"/>
    <w:tmpl w:val="9CD08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5"/>
  </w:num>
  <w:num w:numId="2">
    <w:abstractNumId w:val="45"/>
  </w:num>
  <w:num w:numId="3">
    <w:abstractNumId w:val="26"/>
  </w:num>
  <w:num w:numId="4">
    <w:abstractNumId w:val="17"/>
  </w:num>
  <w:num w:numId="5">
    <w:abstractNumId w:val="12"/>
  </w:num>
  <w:num w:numId="6">
    <w:abstractNumId w:val="44"/>
  </w:num>
  <w:num w:numId="7">
    <w:abstractNumId w:val="20"/>
  </w:num>
  <w:num w:numId="8">
    <w:abstractNumId w:val="23"/>
  </w:num>
  <w:num w:numId="9">
    <w:abstractNumId w:val="32"/>
  </w:num>
  <w:num w:numId="10">
    <w:abstractNumId w:val="29"/>
  </w:num>
  <w:num w:numId="11">
    <w:abstractNumId w:val="13"/>
  </w:num>
  <w:num w:numId="12">
    <w:abstractNumId w:val="41"/>
  </w:num>
  <w:num w:numId="13">
    <w:abstractNumId w:val="18"/>
  </w:num>
  <w:num w:numId="14">
    <w:abstractNumId w:val="19"/>
  </w:num>
  <w:num w:numId="15">
    <w:abstractNumId w:val="37"/>
  </w:num>
  <w:num w:numId="16">
    <w:abstractNumId w:val="39"/>
  </w:num>
  <w:num w:numId="17">
    <w:abstractNumId w:val="30"/>
  </w:num>
  <w:num w:numId="18">
    <w:abstractNumId w:val="48"/>
  </w:num>
  <w:num w:numId="19">
    <w:abstractNumId w:val="3"/>
  </w:num>
  <w:num w:numId="20">
    <w:abstractNumId w:val="10"/>
  </w:num>
  <w:num w:numId="21">
    <w:abstractNumId w:val="21"/>
  </w:num>
  <w:num w:numId="22">
    <w:abstractNumId w:val="33"/>
  </w:num>
  <w:num w:numId="23">
    <w:abstractNumId w:val="36"/>
  </w:num>
  <w:num w:numId="24">
    <w:abstractNumId w:val="9"/>
  </w:num>
  <w:num w:numId="25">
    <w:abstractNumId w:val="46"/>
  </w:num>
  <w:num w:numId="26">
    <w:abstractNumId w:val="27"/>
  </w:num>
  <w:num w:numId="27">
    <w:abstractNumId w:val="15"/>
  </w:num>
  <w:num w:numId="28">
    <w:abstractNumId w:val="31"/>
  </w:num>
  <w:num w:numId="29">
    <w:abstractNumId w:val="8"/>
  </w:num>
  <w:num w:numId="30">
    <w:abstractNumId w:val="34"/>
  </w:num>
  <w:num w:numId="31">
    <w:abstractNumId w:val="25"/>
  </w:num>
  <w:num w:numId="32">
    <w:abstractNumId w:val="2"/>
  </w:num>
  <w:num w:numId="33">
    <w:abstractNumId w:val="24"/>
  </w:num>
  <w:num w:numId="34">
    <w:abstractNumId w:val="1"/>
  </w:num>
  <w:num w:numId="35">
    <w:abstractNumId w:val="14"/>
  </w:num>
  <w:num w:numId="36">
    <w:abstractNumId w:val="38"/>
  </w:num>
  <w:num w:numId="37">
    <w:abstractNumId w:val="43"/>
  </w:num>
  <w:num w:numId="38">
    <w:abstractNumId w:val="5"/>
  </w:num>
  <w:num w:numId="39">
    <w:abstractNumId w:val="28"/>
  </w:num>
  <w:num w:numId="40">
    <w:abstractNumId w:val="11"/>
  </w:num>
  <w:num w:numId="41">
    <w:abstractNumId w:val="6"/>
  </w:num>
  <w:num w:numId="42">
    <w:abstractNumId w:val="47"/>
  </w:num>
  <w:num w:numId="43">
    <w:abstractNumId w:val="7"/>
  </w:num>
  <w:num w:numId="44">
    <w:abstractNumId w:val="0"/>
  </w:num>
  <w:num w:numId="45">
    <w:abstractNumId w:val="4"/>
  </w:num>
  <w:num w:numId="46">
    <w:abstractNumId w:val="22"/>
  </w:num>
  <w:num w:numId="47">
    <w:abstractNumId w:val="16"/>
  </w:num>
  <w:num w:numId="48">
    <w:abstractNumId w:val="40"/>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45"/>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7EF5"/>
    <w:rsid w:val="0001282E"/>
    <w:rsid w:val="00023DB3"/>
    <w:rsid w:val="000254C1"/>
    <w:rsid w:val="000829F9"/>
    <w:rsid w:val="000A0DBD"/>
    <w:rsid w:val="0014186C"/>
    <w:rsid w:val="00173FBA"/>
    <w:rsid w:val="001A7D22"/>
    <w:rsid w:val="001C27B0"/>
    <w:rsid w:val="001C384D"/>
    <w:rsid w:val="00213227"/>
    <w:rsid w:val="00246F17"/>
    <w:rsid w:val="00282C3F"/>
    <w:rsid w:val="00291EC6"/>
    <w:rsid w:val="002B27B9"/>
    <w:rsid w:val="002F0CFE"/>
    <w:rsid w:val="00317EF5"/>
    <w:rsid w:val="00331A7B"/>
    <w:rsid w:val="00334EF0"/>
    <w:rsid w:val="00390EC1"/>
    <w:rsid w:val="003B694F"/>
    <w:rsid w:val="003C30EB"/>
    <w:rsid w:val="003D1497"/>
    <w:rsid w:val="003D25AC"/>
    <w:rsid w:val="003E6FF3"/>
    <w:rsid w:val="004E29EE"/>
    <w:rsid w:val="004E2C9C"/>
    <w:rsid w:val="004E799B"/>
    <w:rsid w:val="00593143"/>
    <w:rsid w:val="005B7EA9"/>
    <w:rsid w:val="005D0989"/>
    <w:rsid w:val="006147F1"/>
    <w:rsid w:val="006169E6"/>
    <w:rsid w:val="006725E6"/>
    <w:rsid w:val="006C19FE"/>
    <w:rsid w:val="00781AD6"/>
    <w:rsid w:val="007A6572"/>
    <w:rsid w:val="007C7D7D"/>
    <w:rsid w:val="007D4D73"/>
    <w:rsid w:val="00831996"/>
    <w:rsid w:val="00853D6F"/>
    <w:rsid w:val="00862E7C"/>
    <w:rsid w:val="00870E7E"/>
    <w:rsid w:val="008A1329"/>
    <w:rsid w:val="008B0FBF"/>
    <w:rsid w:val="008C60C3"/>
    <w:rsid w:val="008D67E9"/>
    <w:rsid w:val="008F676F"/>
    <w:rsid w:val="00910EBB"/>
    <w:rsid w:val="00957572"/>
    <w:rsid w:val="009E45FD"/>
    <w:rsid w:val="00A0173D"/>
    <w:rsid w:val="00AA53B3"/>
    <w:rsid w:val="00AC5F65"/>
    <w:rsid w:val="00B14BB9"/>
    <w:rsid w:val="00B41F4D"/>
    <w:rsid w:val="00B42035"/>
    <w:rsid w:val="00B73573"/>
    <w:rsid w:val="00B747D5"/>
    <w:rsid w:val="00B84E49"/>
    <w:rsid w:val="00B920FE"/>
    <w:rsid w:val="00BE36FD"/>
    <w:rsid w:val="00BF3E97"/>
    <w:rsid w:val="00C00533"/>
    <w:rsid w:val="00CC6CA3"/>
    <w:rsid w:val="00CE18CE"/>
    <w:rsid w:val="00CE5C4F"/>
    <w:rsid w:val="00D03A15"/>
    <w:rsid w:val="00D50DA5"/>
    <w:rsid w:val="00D67282"/>
    <w:rsid w:val="00D95F17"/>
    <w:rsid w:val="00DC1008"/>
    <w:rsid w:val="00DC4B4C"/>
    <w:rsid w:val="00E42D6B"/>
    <w:rsid w:val="00E4436A"/>
    <w:rsid w:val="00E569D7"/>
    <w:rsid w:val="00ED69A7"/>
    <w:rsid w:val="00EE4FD2"/>
    <w:rsid w:val="00F87233"/>
    <w:rsid w:val="00FD2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15:docId w15:val="{705C1DEA-9943-4572-85CA-75749B4C7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widowControl/>
      <w:jc w:val="center"/>
      <w:outlineLvl w:val="0"/>
    </w:pPr>
    <w:rPr>
      <w:rFonts w:ascii="Arial" w:hAnsi="Arial"/>
      <w:b/>
      <w:snapToGrid/>
      <w:sz w:val="40"/>
      <w:u w:val="single"/>
    </w:rPr>
  </w:style>
  <w:style w:type="paragraph" w:styleId="Heading2">
    <w:name w:val="heading 2"/>
    <w:basedOn w:val="Normal"/>
    <w:next w:val="Normal"/>
    <w:qFormat/>
    <w:pPr>
      <w:keepNext/>
      <w:widowControl/>
      <w:outlineLvl w:val="1"/>
    </w:pPr>
    <w:rPr>
      <w:rFonts w:ascii="Times New Roman" w:hAnsi="Times New Roman"/>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semiHidden/>
    <w:rPr>
      <w:vertAlign w:val="superscript"/>
    </w:rPr>
  </w:style>
  <w:style w:type="paragraph" w:styleId="FootnoteText">
    <w:name w:val="footnote text"/>
    <w:basedOn w:val="Normal"/>
    <w:semiHidden/>
  </w:style>
  <w:style w:type="character" w:styleId="FootnoteReference">
    <w:name w:val="footnote reference"/>
    <w:semiHidden/>
    <w:rPr>
      <w:vertAlign w:val="superscript"/>
    </w:rPr>
  </w:style>
  <w:style w:type="character" w:customStyle="1" w:styleId="1">
    <w:name w:val="1"/>
    <w:rPr>
      <w:rFonts w:ascii="Courier" w:hAnsi="Courier"/>
      <w:noProof w:val="0"/>
      <w:sz w:val="24"/>
      <w:lang w:val="en-US"/>
    </w:rPr>
  </w:style>
  <w:style w:type="character" w:customStyle="1" w:styleId="Document8">
    <w:name w:val="Document 8"/>
    <w:basedOn w:val="DefaultParagraphFont"/>
  </w:style>
  <w:style w:type="character" w:customStyle="1" w:styleId="Document4">
    <w:name w:val="Document 4"/>
    <w:rPr>
      <w:b/>
      <w:i/>
      <w:sz w:val="24"/>
    </w:rPr>
  </w:style>
  <w:style w:type="character" w:customStyle="1" w:styleId="Document6">
    <w:name w:val="Document 6"/>
    <w:basedOn w:val="DefaultParagraphFont"/>
  </w:style>
  <w:style w:type="character" w:customStyle="1" w:styleId="Document5">
    <w:name w:val="Document 5"/>
    <w:basedOn w:val="DefaultParagraphFont"/>
  </w:style>
  <w:style w:type="character" w:customStyle="1" w:styleId="Document2">
    <w:name w:val="Document 2"/>
    <w:rPr>
      <w:rFonts w:ascii="Courier" w:hAnsi="Courier"/>
      <w:noProof w:val="0"/>
      <w:sz w:val="24"/>
      <w:lang w:val="en-US"/>
    </w:rPr>
  </w:style>
  <w:style w:type="character" w:customStyle="1" w:styleId="Document7">
    <w:name w:val="Document 7"/>
    <w:basedOn w:val="DefaultParagraphFont"/>
  </w:style>
  <w:style w:type="character" w:customStyle="1" w:styleId="RightPar1">
    <w:name w:val="Right Par 1"/>
    <w:basedOn w:val="DefaultParagraphFont"/>
  </w:style>
  <w:style w:type="character" w:customStyle="1" w:styleId="RightPar2">
    <w:name w:val="Right Par 2"/>
    <w:basedOn w:val="DefaultParagraphFont"/>
  </w:style>
  <w:style w:type="character" w:customStyle="1" w:styleId="Document3">
    <w:name w:val="Document 3"/>
    <w:rPr>
      <w:rFonts w:ascii="Courier" w:hAnsi="Courier"/>
      <w:noProof w:val="0"/>
      <w:sz w:val="24"/>
      <w:lang w:val="en-US"/>
    </w:rPr>
  </w:style>
  <w:style w:type="character" w:customStyle="1" w:styleId="RightPar3">
    <w:name w:val="Right Par 3"/>
    <w:basedOn w:val="DefaultParagraphFont"/>
  </w:style>
  <w:style w:type="character" w:customStyle="1" w:styleId="RightPar4">
    <w:name w:val="Right Par 4"/>
    <w:basedOn w:val="DefaultParagraphFont"/>
  </w:style>
  <w:style w:type="character" w:customStyle="1" w:styleId="RightPar5">
    <w:name w:val="Right Par 5"/>
    <w:basedOn w:val="DefaultParagraphFont"/>
  </w:style>
  <w:style w:type="character" w:customStyle="1" w:styleId="RightPar6">
    <w:name w:val="Right Par 6"/>
    <w:basedOn w:val="DefaultParagraphFont"/>
  </w:style>
  <w:style w:type="character" w:customStyle="1" w:styleId="RightPar7">
    <w:name w:val="Right Par 7"/>
    <w:basedOn w:val="DefaultParagraphFont"/>
  </w:style>
  <w:style w:type="character" w:customStyle="1" w:styleId="RightPar8">
    <w:name w:val="Right Par 8"/>
    <w:basedOn w:val="DefaultParagraphFont"/>
  </w:style>
  <w:style w:type="paragraph" w:customStyle="1" w:styleId="Document1">
    <w:name w:val="Document 1"/>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style>
  <w:style w:type="character" w:customStyle="1" w:styleId="TechInit">
    <w:name w:val="Tech Init"/>
    <w:rPr>
      <w:rFonts w:ascii="Courier" w:hAnsi="Courier"/>
      <w:noProof w:val="0"/>
      <w:sz w:val="24"/>
      <w:lang w:val="en-US"/>
    </w:rPr>
  </w:style>
  <w:style w:type="character" w:customStyle="1" w:styleId="Technical5">
    <w:name w:val="Technical 5"/>
    <w:basedOn w:val="DefaultParagraphFont"/>
  </w:style>
  <w:style w:type="character" w:customStyle="1" w:styleId="Technical6">
    <w:name w:val="Technical 6"/>
    <w:basedOn w:val="DefaultParagraphFont"/>
  </w:style>
  <w:style w:type="character" w:customStyle="1" w:styleId="Technical2">
    <w:name w:val="Technical 2"/>
    <w:rPr>
      <w:rFonts w:ascii="Courier" w:hAnsi="Courier"/>
      <w:noProof w:val="0"/>
      <w:sz w:val="24"/>
      <w:lang w:val="en-US"/>
    </w:rPr>
  </w:style>
  <w:style w:type="character" w:customStyle="1" w:styleId="Technical3">
    <w:name w:val="Technical 3"/>
    <w:rPr>
      <w:rFonts w:ascii="Courier" w:hAnsi="Courier"/>
      <w:noProof w:val="0"/>
      <w:sz w:val="24"/>
      <w:lang w:val="en-US"/>
    </w:rPr>
  </w:style>
  <w:style w:type="character" w:customStyle="1" w:styleId="Technical4">
    <w:name w:val="Technical 4"/>
    <w:basedOn w:val="DefaultParagraphFont"/>
  </w:style>
  <w:style w:type="character" w:customStyle="1" w:styleId="Technical1">
    <w:name w:val="Technical 1"/>
    <w:rPr>
      <w:rFonts w:ascii="Courier" w:hAnsi="Courier"/>
      <w:noProof w:val="0"/>
      <w:sz w:val="24"/>
      <w:lang w:val="en-US"/>
    </w:rPr>
  </w:style>
  <w:style w:type="character" w:customStyle="1" w:styleId="Technical7">
    <w:name w:val="Technical 7"/>
    <w:basedOn w:val="DefaultParagraphFont"/>
  </w:style>
  <w:style w:type="character" w:customStyle="1" w:styleId="Technical8">
    <w:name w:val="Technical 8"/>
    <w:basedOn w:val="DefaultParagraphFont"/>
  </w:style>
  <w:style w:type="character" w:customStyle="1" w:styleId="Bibliogrphy">
    <w:name w:val="Bibliogrphy"/>
    <w:basedOn w:val="DefaultParagraphFont"/>
  </w:style>
  <w:style w:type="paragraph" w:styleId="TOC1">
    <w:name w:val="toc 1"/>
    <w:basedOn w:val="Normal"/>
    <w:next w:val="Normal"/>
    <w:autoRedefine/>
    <w:semiHidden/>
    <w:pPr>
      <w:tabs>
        <w:tab w:val="right" w:leader="dot" w:pos="9360"/>
      </w:tabs>
      <w:suppressAutoHyphens/>
      <w:spacing w:before="480"/>
      <w:ind w:left="720" w:right="720" w:hanging="720"/>
    </w:pPr>
  </w:style>
  <w:style w:type="paragraph" w:styleId="TOC2">
    <w:name w:val="toc 2"/>
    <w:basedOn w:val="Normal"/>
    <w:next w:val="Normal"/>
    <w:autoRedefine/>
    <w:semiHidden/>
    <w:pPr>
      <w:tabs>
        <w:tab w:val="right" w:leader="dot" w:pos="9360"/>
      </w:tabs>
      <w:suppressAutoHyphens/>
      <w:ind w:left="1440" w:right="720" w:hanging="720"/>
    </w:pPr>
  </w:style>
  <w:style w:type="paragraph" w:styleId="TOC3">
    <w:name w:val="toc 3"/>
    <w:basedOn w:val="Normal"/>
    <w:next w:val="Normal"/>
    <w:autoRedefine/>
    <w:semiHidden/>
    <w:pPr>
      <w:tabs>
        <w:tab w:val="right" w:leader="dot" w:pos="9360"/>
      </w:tabs>
      <w:suppressAutoHyphens/>
      <w:ind w:left="2160" w:right="720" w:hanging="720"/>
    </w:pPr>
  </w:style>
  <w:style w:type="paragraph" w:styleId="TOC4">
    <w:name w:val="toc 4"/>
    <w:basedOn w:val="Normal"/>
    <w:next w:val="Normal"/>
    <w:autoRedefine/>
    <w:semiHidden/>
    <w:pPr>
      <w:tabs>
        <w:tab w:val="right" w:leader="dot" w:pos="9360"/>
      </w:tabs>
      <w:suppressAutoHyphens/>
      <w:ind w:left="2880" w:right="720" w:hanging="720"/>
    </w:pPr>
  </w:style>
  <w:style w:type="paragraph" w:styleId="TOC5">
    <w:name w:val="toc 5"/>
    <w:basedOn w:val="Normal"/>
    <w:next w:val="Normal"/>
    <w:autoRedefine/>
    <w:semiHidden/>
    <w:pPr>
      <w:tabs>
        <w:tab w:val="right" w:leader="dot" w:pos="9360"/>
      </w:tabs>
      <w:suppressAutoHyphens/>
      <w:ind w:left="3600" w:right="720" w:hanging="720"/>
    </w:pPr>
  </w:style>
  <w:style w:type="paragraph" w:styleId="TOC6">
    <w:name w:val="toc 6"/>
    <w:basedOn w:val="Normal"/>
    <w:next w:val="Normal"/>
    <w:autoRedefine/>
    <w:semiHidden/>
    <w:pPr>
      <w:tabs>
        <w:tab w:val="right" w:pos="9360"/>
      </w:tabs>
      <w:suppressAutoHyphens/>
      <w:ind w:left="720" w:hanging="720"/>
    </w:pPr>
  </w:style>
  <w:style w:type="paragraph" w:styleId="TOC7">
    <w:name w:val="toc 7"/>
    <w:basedOn w:val="Normal"/>
    <w:next w:val="Normal"/>
    <w:autoRedefine/>
    <w:semiHidden/>
    <w:pPr>
      <w:suppressAutoHyphens/>
      <w:ind w:left="720" w:hanging="720"/>
    </w:pPr>
  </w:style>
  <w:style w:type="paragraph" w:styleId="TOC8">
    <w:name w:val="toc 8"/>
    <w:basedOn w:val="Normal"/>
    <w:next w:val="Normal"/>
    <w:autoRedefine/>
    <w:semiHidden/>
    <w:pPr>
      <w:tabs>
        <w:tab w:val="right" w:pos="9360"/>
      </w:tabs>
      <w:suppressAutoHyphens/>
      <w:ind w:left="720" w:hanging="720"/>
    </w:pPr>
  </w:style>
  <w:style w:type="paragraph" w:styleId="TOC9">
    <w:name w:val="toc 9"/>
    <w:basedOn w:val="Normal"/>
    <w:next w:val="Normal"/>
    <w:autoRedefine/>
    <w:semiHidden/>
    <w:pPr>
      <w:tabs>
        <w:tab w:val="right" w:leader="dot" w:pos="9360"/>
      </w:tabs>
      <w:suppressAutoHyphens/>
      <w:ind w:left="720" w:hanging="720"/>
    </w:pPr>
  </w:style>
  <w:style w:type="paragraph" w:styleId="Index1">
    <w:name w:val="index 1"/>
    <w:basedOn w:val="Normal"/>
    <w:next w:val="Normal"/>
    <w:autoRedefine/>
    <w:semiHidden/>
    <w:pPr>
      <w:tabs>
        <w:tab w:val="right" w:leader="dot" w:pos="9360"/>
      </w:tabs>
      <w:suppressAutoHyphens/>
      <w:ind w:left="1440" w:right="720" w:hanging="1440"/>
    </w:pPr>
  </w:style>
  <w:style w:type="paragraph" w:styleId="Index2">
    <w:name w:val="index 2"/>
    <w:basedOn w:val="Normal"/>
    <w:next w:val="Normal"/>
    <w:autoRedefine/>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widowControl/>
      <w:tabs>
        <w:tab w:val="center" w:pos="4320"/>
        <w:tab w:val="right" w:pos="8640"/>
      </w:tabs>
    </w:pPr>
    <w:rPr>
      <w:rFonts w:ascii="Times New Roman" w:hAnsi="Times New Roman"/>
      <w:snapToGrid/>
      <w:sz w:val="20"/>
    </w:rPr>
  </w:style>
  <w:style w:type="paragraph" w:styleId="Footer">
    <w:name w:val="footer"/>
    <w:basedOn w:val="Normal"/>
    <w:pPr>
      <w:tabs>
        <w:tab w:val="center" w:pos="4320"/>
        <w:tab w:val="right" w:pos="8640"/>
      </w:tabs>
    </w:pPr>
  </w:style>
  <w:style w:type="character" w:styleId="Emphasis">
    <w:name w:val="Emphasis"/>
    <w:qFormat/>
    <w:rsid w:val="002F0CFE"/>
    <w:rPr>
      <w:i/>
      <w:iCs/>
    </w:rPr>
  </w:style>
  <w:style w:type="character" w:styleId="Strong">
    <w:name w:val="Strong"/>
    <w:qFormat/>
    <w:rsid w:val="002F0CFE"/>
    <w:rPr>
      <w:b/>
      <w:bCs/>
    </w:rPr>
  </w:style>
  <w:style w:type="character" w:customStyle="1" w:styleId="lidnr">
    <w:name w:val="lidnr"/>
    <w:basedOn w:val="DefaultParagraphFont"/>
    <w:rsid w:val="002F0CFE"/>
  </w:style>
  <w:style w:type="paragraph" w:customStyle="1" w:styleId="Kop11">
    <w:name w:val="Kop 11"/>
    <w:basedOn w:val="Normal"/>
    <w:rsid w:val="002F0CFE"/>
    <w:pPr>
      <w:widowControl/>
      <w:spacing w:before="100" w:beforeAutospacing="1" w:after="100" w:afterAutospacing="1"/>
      <w:outlineLvl w:val="1"/>
    </w:pPr>
    <w:rPr>
      <w:rFonts w:ascii="Times New Roman" w:hAnsi="Times New Roman"/>
      <w:b/>
      <w:bCs/>
      <w:snapToGrid/>
      <w:kern w:val="36"/>
      <w:sz w:val="48"/>
      <w:szCs w:val="48"/>
      <w:lang w:val="nl-NL" w:eastAsia="nl-NL"/>
    </w:rPr>
  </w:style>
  <w:style w:type="paragraph" w:customStyle="1" w:styleId="Kop21">
    <w:name w:val="Kop 21"/>
    <w:basedOn w:val="Normal"/>
    <w:rsid w:val="002F0CFE"/>
    <w:pPr>
      <w:widowControl/>
      <w:spacing w:before="100" w:beforeAutospacing="1" w:after="100" w:afterAutospacing="1"/>
      <w:outlineLvl w:val="2"/>
    </w:pPr>
    <w:rPr>
      <w:rFonts w:ascii="Times New Roman" w:hAnsi="Times New Roman"/>
      <w:b/>
      <w:bCs/>
      <w:snapToGrid/>
      <w:sz w:val="36"/>
      <w:szCs w:val="36"/>
      <w:lang w:val="nl-NL" w:eastAsia="nl-NL"/>
    </w:rPr>
  </w:style>
  <w:style w:type="paragraph" w:customStyle="1" w:styleId="Kop41">
    <w:name w:val="Kop 41"/>
    <w:basedOn w:val="Normal"/>
    <w:rsid w:val="002F0CFE"/>
    <w:pPr>
      <w:widowControl/>
      <w:spacing w:before="100" w:beforeAutospacing="1" w:after="100" w:afterAutospacing="1"/>
      <w:outlineLvl w:val="4"/>
    </w:pPr>
    <w:rPr>
      <w:rFonts w:ascii="Times New Roman" w:hAnsi="Times New Roman"/>
      <w:b/>
      <w:bCs/>
      <w:snapToGrid/>
      <w:szCs w:val="24"/>
      <w:lang w:val="nl-NL" w:eastAsia="nl-NL"/>
    </w:rPr>
  </w:style>
  <w:style w:type="paragraph" w:customStyle="1" w:styleId="Kop51">
    <w:name w:val="Kop 51"/>
    <w:basedOn w:val="Normal"/>
    <w:rsid w:val="002F0CFE"/>
    <w:pPr>
      <w:widowControl/>
      <w:spacing w:before="100" w:beforeAutospacing="1" w:after="100" w:afterAutospacing="1"/>
      <w:outlineLvl w:val="5"/>
    </w:pPr>
    <w:rPr>
      <w:rFonts w:ascii="Times New Roman" w:hAnsi="Times New Roman"/>
      <w:b/>
      <w:bCs/>
      <w:snapToGrid/>
      <w:sz w:val="20"/>
      <w:lang w:val="nl-NL" w:eastAsia="nl-NL"/>
    </w:rPr>
  </w:style>
  <w:style w:type="paragraph" w:customStyle="1" w:styleId="Normaalweb1">
    <w:name w:val="Normaal (web)1"/>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Nadruk1">
    <w:name w:val="Nadruk1"/>
    <w:rsid w:val="002F0CFE"/>
    <w:rPr>
      <w:i/>
      <w:iCs/>
      <w:u w:val="single"/>
    </w:rPr>
  </w:style>
  <w:style w:type="paragraph" w:customStyle="1" w:styleId="koning1">
    <w:name w:val="koning1"/>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2">
    <w:name w:val="Normaal (web)2"/>
    <w:basedOn w:val="Normal"/>
    <w:rsid w:val="002F0CFE"/>
    <w:pPr>
      <w:widowControl/>
      <w:spacing w:before="100" w:beforeAutospacing="1" w:after="100" w:afterAutospacing="1"/>
      <w:jc w:val="right"/>
    </w:pPr>
    <w:rPr>
      <w:rFonts w:ascii="Times New Roman" w:hAnsi="Times New Roman"/>
      <w:i/>
      <w:iCs/>
      <w:snapToGrid/>
      <w:szCs w:val="24"/>
      <w:lang w:val="nl-NL" w:eastAsia="nl-NL"/>
    </w:rPr>
  </w:style>
  <w:style w:type="paragraph" w:customStyle="1" w:styleId="Normaalweb3">
    <w:name w:val="Normaal (web)3"/>
    <w:basedOn w:val="Normal"/>
    <w:rsid w:val="002F0CFE"/>
    <w:pPr>
      <w:widowControl/>
    </w:pPr>
    <w:rPr>
      <w:rFonts w:ascii="Times New Roman" w:hAnsi="Times New Roman"/>
      <w:snapToGrid/>
      <w:szCs w:val="24"/>
      <w:lang w:val="nl-NL" w:eastAsia="nl-NL"/>
    </w:rPr>
  </w:style>
  <w:style w:type="paragraph" w:customStyle="1" w:styleId="dagtekening1">
    <w:name w:val="dagtekening1"/>
    <w:basedOn w:val="Normal"/>
    <w:rsid w:val="002F0CFE"/>
    <w:pPr>
      <w:widowControl/>
      <w:spacing w:before="240" w:after="240"/>
    </w:pPr>
    <w:rPr>
      <w:rFonts w:ascii="Times New Roman" w:hAnsi="Times New Roman"/>
      <w:i/>
      <w:iCs/>
      <w:snapToGrid/>
      <w:szCs w:val="24"/>
      <w:lang w:val="nl-NL" w:eastAsia="nl-NL"/>
    </w:rPr>
  </w:style>
  <w:style w:type="paragraph" w:customStyle="1" w:styleId="ondertekening2">
    <w:name w:val="ondertekening2"/>
    <w:basedOn w:val="Normal"/>
    <w:rsid w:val="002F0CFE"/>
    <w:pPr>
      <w:widowControl/>
      <w:spacing w:before="240" w:after="240"/>
    </w:pPr>
    <w:rPr>
      <w:rFonts w:ascii="Times New Roman" w:hAnsi="Times New Roman"/>
      <w:i/>
      <w:iCs/>
      <w:snapToGrid/>
      <w:szCs w:val="24"/>
      <w:lang w:val="nl-NL" w:eastAsia="nl-NL"/>
    </w:rPr>
  </w:style>
  <w:style w:type="paragraph" w:customStyle="1" w:styleId="Normaalweb5">
    <w:name w:val="Normaal (web)5"/>
    <w:basedOn w:val="Normal"/>
    <w:rsid w:val="002F0CFE"/>
    <w:pPr>
      <w:widowControl/>
      <w:spacing w:before="100" w:beforeAutospacing="1" w:after="100" w:afterAutospacing="1"/>
    </w:pPr>
    <w:rPr>
      <w:rFonts w:ascii="Times New Roman" w:hAnsi="Times New Roman"/>
      <w:snapToGrid/>
      <w:szCs w:val="24"/>
      <w:lang w:val="nl-NL" w:eastAsia="nl-NL"/>
    </w:rPr>
  </w:style>
  <w:style w:type="character" w:customStyle="1" w:styleId="ol1">
    <w:name w:val="ol1"/>
    <w:basedOn w:val="DefaultParagraphFont"/>
    <w:rsid w:val="002F0CFE"/>
  </w:style>
  <w:style w:type="paragraph" w:customStyle="1" w:styleId="functie1">
    <w:name w:val="functie1"/>
    <w:basedOn w:val="Normal"/>
    <w:rsid w:val="002F0CFE"/>
    <w:pPr>
      <w:widowControl/>
      <w:spacing w:before="240" w:after="240"/>
      <w:jc w:val="right"/>
    </w:pPr>
    <w:rPr>
      <w:rFonts w:ascii="Times New Roman" w:hAnsi="Times New Roman"/>
      <w:i/>
      <w:iCs/>
      <w:snapToGrid/>
      <w:szCs w:val="24"/>
      <w:lang w:val="nl-NL" w:eastAsia="nl-NL"/>
    </w:rPr>
  </w:style>
  <w:style w:type="paragraph" w:customStyle="1" w:styleId="labeled2">
    <w:name w:val="labeled2"/>
    <w:basedOn w:val="Normal"/>
    <w:rsid w:val="002F0CFE"/>
    <w:pPr>
      <w:widowControl/>
      <w:ind w:left="1200"/>
    </w:pPr>
    <w:rPr>
      <w:rFonts w:ascii="Times New Roman" w:hAnsi="Times New Roman"/>
      <w:snapToGrid/>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6329">
      <w:bodyDiv w:val="1"/>
      <w:marLeft w:val="0"/>
      <w:marRight w:val="0"/>
      <w:marTop w:val="0"/>
      <w:marBottom w:val="0"/>
      <w:divBdr>
        <w:top w:val="none" w:sz="0" w:space="0" w:color="auto"/>
        <w:left w:val="none" w:sz="0" w:space="0" w:color="auto"/>
        <w:bottom w:val="none" w:sz="0" w:space="0" w:color="auto"/>
        <w:right w:val="none" w:sz="0" w:space="0" w:color="auto"/>
      </w:divBdr>
    </w:div>
    <w:div w:id="73822909">
      <w:bodyDiv w:val="1"/>
      <w:marLeft w:val="0"/>
      <w:marRight w:val="0"/>
      <w:marTop w:val="0"/>
      <w:marBottom w:val="0"/>
      <w:divBdr>
        <w:top w:val="none" w:sz="0" w:space="0" w:color="auto"/>
        <w:left w:val="none" w:sz="0" w:space="0" w:color="auto"/>
        <w:bottom w:val="none" w:sz="0" w:space="0" w:color="auto"/>
        <w:right w:val="none" w:sz="0" w:space="0" w:color="auto"/>
      </w:divBdr>
    </w:div>
    <w:div w:id="866525918">
      <w:bodyDiv w:val="1"/>
      <w:marLeft w:val="0"/>
      <w:marRight w:val="0"/>
      <w:marTop w:val="0"/>
      <w:marBottom w:val="0"/>
      <w:divBdr>
        <w:top w:val="none" w:sz="0" w:space="0" w:color="auto"/>
        <w:left w:val="none" w:sz="0" w:space="0" w:color="auto"/>
        <w:bottom w:val="none" w:sz="0" w:space="0" w:color="auto"/>
        <w:right w:val="none" w:sz="0" w:space="0" w:color="auto"/>
      </w:divBdr>
    </w:div>
    <w:div w:id="124911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Data\Word%20Documents\Publicatiebladen\PBLAND%20CURACAO\PB%202017\Werkmap%20PBs%202017\template%20Publicatiebl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template Publicatieblad</Template>
  <TotalTime>113</TotalTime>
  <Pages>3</Pages>
  <Words>581</Words>
  <Characters>3280</Characters>
  <Application>Microsoft Office Word</Application>
  <DocSecurity>0</DocSecurity>
  <Lines>113</Lines>
  <Paragraphs>43</Paragraphs>
  <ScaleCrop>false</ScaleCrop>
  <HeadingPairs>
    <vt:vector size="2" baseType="variant">
      <vt:variant>
        <vt:lpstr>Title</vt:lpstr>
      </vt:variant>
      <vt:variant>
        <vt:i4>1</vt:i4>
      </vt:variant>
    </vt:vector>
  </HeadingPairs>
  <TitlesOfParts>
    <vt:vector size="1" baseType="lpstr">
      <vt:lpstr>pb</vt:lpstr>
    </vt:vector>
  </TitlesOfParts>
  <Company/>
  <LinksUpToDate>false</LinksUpToDate>
  <CharactersWithSpaces>3818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pb</dc:title>
  <dc:subject/>
  <dc:creator>Haidrick Kerindongo</dc:creator>
  <cp:keywords/>
  <cp:lastModifiedBy>Haidrick Kerindongo</cp:lastModifiedBy>
  <cp:revision>3</cp:revision>
  <cp:lastPrinted>2011-07-22T21:19:00Z</cp:lastPrinted>
  <dcterms:created xsi:type="dcterms:W3CDTF">2017-11-10T19:32:00Z</dcterms:created>
  <dcterms:modified xsi:type="dcterms:W3CDTF">2017-11-10T21:45:00Z</dcterms:modified>
</cp:coreProperties>
</file>