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A625C7"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A625C7">
        <w:rPr>
          <w:b/>
          <w:sz w:val="36"/>
          <w:szCs w:val="36"/>
          <w:lang w:val="nl-NL"/>
        </w:rPr>
        <w:t>A° 20</w:t>
      </w:r>
      <w:r w:rsidR="00C00533" w:rsidRPr="00A625C7">
        <w:rPr>
          <w:b/>
          <w:sz w:val="36"/>
          <w:szCs w:val="36"/>
          <w:lang w:val="nl-NL"/>
        </w:rPr>
        <w:t>1</w:t>
      </w:r>
      <w:r w:rsidRPr="00A625C7">
        <w:rPr>
          <w:b/>
          <w:sz w:val="36"/>
          <w:szCs w:val="36"/>
          <w:lang w:val="nl-NL"/>
        </w:rPr>
        <w:t>7</w:t>
      </w:r>
      <w:r w:rsidR="003D25AC" w:rsidRPr="00A625C7">
        <w:rPr>
          <w:sz w:val="36"/>
          <w:szCs w:val="36"/>
          <w:lang w:val="nl-NL"/>
        </w:rPr>
        <w:tab/>
      </w:r>
      <w:r w:rsidR="003D25AC" w:rsidRPr="00A625C7">
        <w:rPr>
          <w:b/>
          <w:sz w:val="36"/>
          <w:szCs w:val="36"/>
          <w:lang w:val="nl-NL"/>
        </w:rPr>
        <w:t xml:space="preserve">N° </w:t>
      </w:r>
      <w:r w:rsidR="00072E9D">
        <w:rPr>
          <w:b/>
          <w:sz w:val="36"/>
          <w:szCs w:val="36"/>
        </w:rPr>
        <w:fldChar w:fldCharType="begin">
          <w:ffData>
            <w:name w:val="Text2"/>
            <w:enabled/>
            <w:calcOnExit w:val="0"/>
            <w:textInput>
              <w:default w:val="96"/>
            </w:textInput>
          </w:ffData>
        </w:fldChar>
      </w:r>
      <w:bookmarkStart w:id="0" w:name="Text2"/>
      <w:r w:rsidR="00072E9D">
        <w:rPr>
          <w:b/>
          <w:sz w:val="36"/>
          <w:szCs w:val="36"/>
        </w:rPr>
        <w:instrText xml:space="preserve"> FORMTEXT </w:instrText>
      </w:r>
      <w:r w:rsidR="00072E9D">
        <w:rPr>
          <w:b/>
          <w:sz w:val="36"/>
          <w:szCs w:val="36"/>
        </w:rPr>
      </w:r>
      <w:r w:rsidR="00072E9D">
        <w:rPr>
          <w:b/>
          <w:sz w:val="36"/>
          <w:szCs w:val="36"/>
        </w:rPr>
        <w:fldChar w:fldCharType="separate"/>
      </w:r>
      <w:r w:rsidR="00072E9D">
        <w:rPr>
          <w:b/>
          <w:noProof/>
          <w:sz w:val="36"/>
          <w:szCs w:val="36"/>
        </w:rPr>
        <w:t>96</w:t>
      </w:r>
      <w:r w:rsidR="00072E9D">
        <w:rPr>
          <w:b/>
          <w:sz w:val="36"/>
          <w:szCs w:val="36"/>
        </w:rPr>
        <w:fldChar w:fldCharType="end"/>
      </w:r>
      <w:bookmarkEnd w:id="0"/>
    </w:p>
    <w:p w:rsidR="003D25AC" w:rsidRPr="00A625C7" w:rsidRDefault="003D25AC">
      <w:pPr>
        <w:pStyle w:val="Header"/>
        <w:tabs>
          <w:tab w:val="clear" w:pos="4320"/>
          <w:tab w:val="clear" w:pos="8640"/>
        </w:tabs>
        <w:rPr>
          <w:sz w:val="24"/>
          <w:szCs w:val="24"/>
          <w:lang w:val="nl-NL"/>
        </w:rPr>
      </w:pPr>
    </w:p>
    <w:p w:rsidR="003D25AC" w:rsidRPr="00A625C7" w:rsidRDefault="003D25AC">
      <w:pPr>
        <w:pStyle w:val="Header"/>
        <w:tabs>
          <w:tab w:val="clear" w:pos="4320"/>
          <w:tab w:val="clear" w:pos="8640"/>
        </w:tabs>
        <w:rPr>
          <w:sz w:val="24"/>
          <w:szCs w:val="24"/>
          <w:lang w:val="nl-NL"/>
        </w:rPr>
      </w:pPr>
    </w:p>
    <w:p w:rsidR="003D25AC" w:rsidRPr="00A625C7" w:rsidRDefault="003D25AC">
      <w:pPr>
        <w:pStyle w:val="Header"/>
        <w:tabs>
          <w:tab w:val="clear" w:pos="4320"/>
          <w:tab w:val="clear" w:pos="8640"/>
        </w:tabs>
        <w:rPr>
          <w:sz w:val="24"/>
          <w:szCs w:val="24"/>
          <w:lang w:val="nl-NL"/>
        </w:rPr>
      </w:pPr>
    </w:p>
    <w:p w:rsidR="003D25AC" w:rsidRPr="00A625C7" w:rsidRDefault="003D25AC">
      <w:pPr>
        <w:pStyle w:val="Header"/>
        <w:tabs>
          <w:tab w:val="clear" w:pos="4320"/>
          <w:tab w:val="clear" w:pos="8640"/>
        </w:tabs>
        <w:rPr>
          <w:sz w:val="24"/>
          <w:szCs w:val="24"/>
          <w:lang w:val="nl-NL"/>
        </w:rPr>
      </w:pPr>
    </w:p>
    <w:p w:rsidR="003D25AC" w:rsidRPr="00A625C7" w:rsidRDefault="003D25AC">
      <w:pPr>
        <w:pStyle w:val="Heading1"/>
        <w:rPr>
          <w:b w:val="0"/>
          <w:sz w:val="44"/>
          <w:lang w:val="nl-NL"/>
        </w:rPr>
      </w:pPr>
      <w:r w:rsidRPr="00A625C7">
        <w:rPr>
          <w:b w:val="0"/>
          <w:sz w:val="44"/>
          <w:lang w:val="nl-NL"/>
        </w:rPr>
        <w:t>PUBLICATIEBLAD</w:t>
      </w:r>
    </w:p>
    <w:p w:rsidR="003D25AC" w:rsidRPr="00A625C7" w:rsidRDefault="003D25AC">
      <w:pPr>
        <w:tabs>
          <w:tab w:val="left" w:pos="-720"/>
        </w:tabs>
        <w:suppressAutoHyphens/>
        <w:jc w:val="both"/>
        <w:rPr>
          <w:rFonts w:ascii="Times New Roman" w:hAnsi="Times New Roman"/>
          <w:bCs/>
          <w:spacing w:val="-3"/>
          <w:lang w:val="nl-NL"/>
        </w:rPr>
        <w:sectPr w:rsidR="003D25AC" w:rsidRPr="00A625C7">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A625C7" w:rsidRDefault="003D25AC">
      <w:pPr>
        <w:tabs>
          <w:tab w:val="left" w:pos="-720"/>
        </w:tabs>
        <w:suppressAutoHyphens/>
        <w:jc w:val="both"/>
        <w:rPr>
          <w:rFonts w:ascii="Palatino Linotype" w:hAnsi="Palatino Linotype"/>
          <w:bCs/>
          <w:spacing w:val="-3"/>
          <w:sz w:val="22"/>
          <w:szCs w:val="22"/>
          <w:lang w:val="nl-NL"/>
        </w:rPr>
      </w:pPr>
    </w:p>
    <w:p w:rsidR="00331A7B" w:rsidRPr="00A625C7" w:rsidRDefault="00331A7B">
      <w:pPr>
        <w:tabs>
          <w:tab w:val="left" w:pos="-720"/>
        </w:tabs>
        <w:suppressAutoHyphens/>
        <w:jc w:val="both"/>
        <w:rPr>
          <w:rFonts w:ascii="Palatino Linotype" w:hAnsi="Palatino Linotype"/>
          <w:bCs/>
          <w:spacing w:val="-3"/>
          <w:sz w:val="22"/>
          <w:szCs w:val="22"/>
          <w:lang w:val="nl-NL"/>
        </w:rPr>
      </w:pPr>
    </w:p>
    <w:p w:rsidR="00A625C7" w:rsidRPr="00A625C7" w:rsidRDefault="00A625C7" w:rsidP="00A625C7">
      <w:pPr>
        <w:jc w:val="both"/>
        <w:rPr>
          <w:rFonts w:ascii="Palatino Linotype" w:hAnsi="Palatino Linotype"/>
          <w:b/>
          <w:szCs w:val="24"/>
          <w:lang w:val="nl-NL"/>
        </w:rPr>
      </w:pPr>
      <w:r w:rsidRPr="00A625C7">
        <w:rPr>
          <w:rFonts w:ascii="Palatino Linotype" w:hAnsi="Palatino Linotype"/>
          <w:b/>
          <w:szCs w:val="24"/>
          <w:lang w:val="nl-NL"/>
        </w:rPr>
        <w:t xml:space="preserve">MINISTERIËLE REGELING MET ALGEMENE WERKING van de </w:t>
      </w:r>
      <w:r w:rsidR="00072E9D">
        <w:rPr>
          <w:rFonts w:ascii="Palatino Linotype" w:hAnsi="Palatino Linotype"/>
          <w:b/>
          <w:szCs w:val="24"/>
          <w:lang w:val="nl-NL"/>
        </w:rPr>
        <w:t>21</w:t>
      </w:r>
      <w:r w:rsidR="00072E9D" w:rsidRPr="00072E9D">
        <w:rPr>
          <w:rFonts w:ascii="Palatino Linotype" w:hAnsi="Palatino Linotype"/>
          <w:b/>
          <w:szCs w:val="24"/>
          <w:vertAlign w:val="superscript"/>
          <w:lang w:val="nl-NL"/>
        </w:rPr>
        <w:t>ste</w:t>
      </w:r>
      <w:r w:rsidR="00072E9D">
        <w:rPr>
          <w:rFonts w:ascii="Palatino Linotype" w:hAnsi="Palatino Linotype"/>
          <w:b/>
          <w:szCs w:val="24"/>
          <w:lang w:val="nl-NL"/>
        </w:rPr>
        <w:t xml:space="preserve"> november 2017</w:t>
      </w:r>
      <w:r w:rsidRPr="00A625C7">
        <w:rPr>
          <w:rFonts w:ascii="Palatino Linotype" w:hAnsi="Palatino Linotype"/>
          <w:b/>
          <w:szCs w:val="24"/>
          <w:lang w:val="nl-NL"/>
        </w:rPr>
        <w:t xml:space="preserve"> ter uitvoering van artikel 2 van de Prijzenverordening 1961</w:t>
      </w:r>
      <w:r w:rsidRPr="000B0293">
        <w:rPr>
          <w:rStyle w:val="FootnoteReference"/>
          <w:rFonts w:ascii="Palatino Linotype" w:hAnsi="Palatino Linotype"/>
          <w:b/>
          <w:szCs w:val="24"/>
        </w:rPr>
        <w:footnoteReference w:id="1"/>
      </w:r>
      <w:r w:rsidRPr="00A625C7">
        <w:rPr>
          <w:rFonts w:ascii="Palatino Linotype" w:hAnsi="Palatino Linotype"/>
          <w:b/>
          <w:szCs w:val="24"/>
          <w:lang w:val="nl-NL"/>
        </w:rPr>
        <w:t xml:space="preserve"> (Tijdelijke regeling maximumprijzen </w:t>
      </w:r>
      <w:proofErr w:type="spellStart"/>
      <w:r w:rsidRPr="00A625C7">
        <w:rPr>
          <w:rFonts w:ascii="Palatino Linotype" w:hAnsi="Palatino Linotype"/>
          <w:b/>
          <w:szCs w:val="24"/>
          <w:lang w:val="nl-NL"/>
        </w:rPr>
        <w:t>demurrage</w:t>
      </w:r>
      <w:proofErr w:type="spellEnd"/>
      <w:r w:rsidRPr="00A625C7">
        <w:rPr>
          <w:rFonts w:ascii="Palatino Linotype" w:hAnsi="Palatino Linotype"/>
          <w:b/>
          <w:szCs w:val="24"/>
          <w:lang w:val="nl-NL"/>
        </w:rPr>
        <w:t xml:space="preserve"> en </w:t>
      </w:r>
      <w:proofErr w:type="spellStart"/>
      <w:r w:rsidRPr="00A625C7">
        <w:rPr>
          <w:rFonts w:ascii="Palatino Linotype" w:hAnsi="Palatino Linotype"/>
          <w:b/>
          <w:szCs w:val="24"/>
          <w:lang w:val="nl-NL"/>
        </w:rPr>
        <w:t>detention</w:t>
      </w:r>
      <w:proofErr w:type="spellEnd"/>
      <w:r w:rsidRPr="00A625C7">
        <w:rPr>
          <w:rFonts w:ascii="Palatino Linotype" w:hAnsi="Palatino Linotype"/>
          <w:b/>
          <w:szCs w:val="24"/>
          <w:lang w:val="nl-NL"/>
        </w:rPr>
        <w:t xml:space="preserve"> kosten)</w:t>
      </w:r>
    </w:p>
    <w:p w:rsidR="00A625C7" w:rsidRDefault="00A625C7" w:rsidP="00A625C7">
      <w:pPr>
        <w:jc w:val="center"/>
        <w:rPr>
          <w:rFonts w:ascii="Palatino Linotype" w:hAnsi="Palatino Linotype"/>
          <w:b/>
          <w:szCs w:val="24"/>
          <w:lang w:val="nl-NL"/>
        </w:rPr>
      </w:pPr>
      <w:r>
        <w:rPr>
          <w:rFonts w:ascii="Palatino Linotype" w:hAnsi="Palatino Linotype"/>
          <w:b/>
          <w:szCs w:val="24"/>
          <w:lang w:val="nl-NL"/>
        </w:rPr>
        <w:t>____________</w:t>
      </w:r>
    </w:p>
    <w:p w:rsidR="00A625C7" w:rsidRDefault="00A625C7" w:rsidP="00A625C7">
      <w:pPr>
        <w:jc w:val="both"/>
        <w:rPr>
          <w:rFonts w:ascii="Palatino Linotype" w:hAnsi="Palatino Linotype"/>
          <w:b/>
          <w:szCs w:val="24"/>
          <w:lang w:val="nl-NL"/>
        </w:rPr>
      </w:pPr>
    </w:p>
    <w:p w:rsidR="00A625C7" w:rsidRPr="00A625C7" w:rsidRDefault="00A625C7" w:rsidP="00A625C7">
      <w:pPr>
        <w:jc w:val="center"/>
        <w:rPr>
          <w:rFonts w:ascii="Palatino Linotype" w:hAnsi="Palatino Linotype"/>
          <w:szCs w:val="24"/>
          <w:lang w:val="nl-NL"/>
        </w:rPr>
      </w:pPr>
      <w:r w:rsidRPr="00A625C7">
        <w:rPr>
          <w:rFonts w:ascii="Palatino Linotype" w:hAnsi="Palatino Linotype"/>
          <w:szCs w:val="24"/>
          <w:lang w:val="nl-NL"/>
        </w:rPr>
        <w:t xml:space="preserve">De Minister </w:t>
      </w:r>
      <w:r w:rsidRPr="000B0293">
        <w:rPr>
          <w:rFonts w:ascii="Palatino Linotype" w:hAnsi="Palatino Linotype"/>
          <w:sz w:val="22"/>
        </w:rPr>
        <w:fldChar w:fldCharType="begin">
          <w:ffData>
            <w:name w:val="Text5"/>
            <w:enabled/>
            <w:calcOnExit w:val="0"/>
            <w:textInput>
              <w:default w:val="van Economische Ontwikkeling"/>
            </w:textInput>
          </w:ffData>
        </w:fldChar>
      </w:r>
      <w:bookmarkStart w:id="1" w:name="Text5"/>
      <w:r w:rsidRPr="00A625C7">
        <w:rPr>
          <w:rFonts w:ascii="Palatino Linotype" w:hAnsi="Palatino Linotype"/>
          <w:sz w:val="22"/>
          <w:lang w:val="nl-NL"/>
        </w:rPr>
        <w:instrText xml:space="preserve"> FORMTEXT </w:instrText>
      </w:r>
      <w:r w:rsidRPr="000B0293">
        <w:rPr>
          <w:rFonts w:ascii="Palatino Linotype" w:hAnsi="Palatino Linotype"/>
          <w:sz w:val="22"/>
        </w:rPr>
      </w:r>
      <w:r w:rsidRPr="000B0293">
        <w:rPr>
          <w:rFonts w:ascii="Palatino Linotype" w:hAnsi="Palatino Linotype"/>
          <w:sz w:val="22"/>
        </w:rPr>
        <w:fldChar w:fldCharType="separate"/>
      </w:r>
      <w:r w:rsidRPr="00A625C7">
        <w:rPr>
          <w:rFonts w:ascii="Palatino Linotype" w:hAnsi="Palatino Linotype"/>
          <w:sz w:val="22"/>
          <w:lang w:val="nl-NL"/>
        </w:rPr>
        <w:t>van Economische Ontwikkeling</w:t>
      </w:r>
      <w:r w:rsidRPr="000B0293">
        <w:rPr>
          <w:rFonts w:ascii="Palatino Linotype" w:hAnsi="Palatino Linotype"/>
          <w:sz w:val="22"/>
        </w:rPr>
        <w:fldChar w:fldCharType="end"/>
      </w:r>
      <w:bookmarkEnd w:id="1"/>
      <w:r w:rsidRPr="00A625C7">
        <w:rPr>
          <w:rFonts w:ascii="Palatino Linotype" w:hAnsi="Palatino Linotype"/>
          <w:szCs w:val="24"/>
          <w:lang w:val="nl-NL"/>
        </w:rPr>
        <w:t>,</w:t>
      </w:r>
    </w:p>
    <w:p w:rsidR="00A625C7" w:rsidRPr="00A625C7" w:rsidRDefault="00A625C7" w:rsidP="00A625C7">
      <w:pPr>
        <w:tabs>
          <w:tab w:val="left" w:pos="567"/>
        </w:tabs>
        <w:ind w:left="567" w:hanging="567"/>
        <w:rPr>
          <w:rFonts w:ascii="Palatino Linotype" w:hAnsi="Palatino Linotype"/>
          <w:sz w:val="22"/>
          <w:szCs w:val="22"/>
          <w:lang w:val="nl-NL"/>
        </w:rPr>
      </w:pPr>
    </w:p>
    <w:p w:rsidR="00A625C7" w:rsidRPr="00A625C7" w:rsidRDefault="00A625C7" w:rsidP="00A625C7">
      <w:pPr>
        <w:tabs>
          <w:tab w:val="left" w:pos="567"/>
        </w:tabs>
        <w:ind w:left="567" w:hanging="567"/>
        <w:rPr>
          <w:rFonts w:ascii="Palatino Linotype" w:hAnsi="Palatino Linotype"/>
          <w:sz w:val="22"/>
          <w:szCs w:val="22"/>
          <w:lang w:val="nl-NL"/>
        </w:rPr>
      </w:pPr>
      <w:r w:rsidRPr="00A625C7">
        <w:rPr>
          <w:rFonts w:ascii="Palatino Linotype" w:hAnsi="Palatino Linotype"/>
          <w:sz w:val="22"/>
          <w:szCs w:val="22"/>
          <w:lang w:val="nl-NL"/>
        </w:rPr>
        <w:tab/>
        <w:t>Overwegende:</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pStyle w:val="Heading1"/>
        <w:jc w:val="both"/>
        <w:rPr>
          <w:rFonts w:ascii="Palatino Linotype" w:hAnsi="Palatino Linotype"/>
          <w:b w:val="0"/>
          <w:sz w:val="22"/>
          <w:u w:val="none"/>
          <w:lang w:val="nl-NL"/>
        </w:rPr>
      </w:pPr>
      <w:r w:rsidRPr="00A625C7">
        <w:rPr>
          <w:rFonts w:ascii="Palatino Linotype" w:hAnsi="Palatino Linotype"/>
          <w:b w:val="0"/>
          <w:sz w:val="22"/>
          <w:szCs w:val="22"/>
          <w:u w:val="none"/>
          <w:lang w:val="nl-NL"/>
        </w:rPr>
        <w:t>dat e</w:t>
      </w:r>
      <w:r w:rsidRPr="00A625C7">
        <w:rPr>
          <w:rFonts w:ascii="Palatino Linotype" w:hAnsi="Palatino Linotype"/>
          <w:b w:val="0"/>
          <w:sz w:val="22"/>
          <w:u w:val="none"/>
          <w:lang w:val="nl-NL"/>
        </w:rPr>
        <w:t>r als gevolg van een aantal zware orkanen in de regio en een verstoring van het computersysteem in de haven van Jamaica, een uitzonderlijke situatie is ontstaan waardoor er een opeenhoping van de aanlevering van vracht in de containerhaven van Curaçao plaatsvindt;</w:t>
      </w:r>
    </w:p>
    <w:p w:rsidR="00A625C7" w:rsidRPr="00A625C7" w:rsidRDefault="00A625C7" w:rsidP="00A625C7">
      <w:pPr>
        <w:jc w:val="both"/>
        <w:rPr>
          <w:rFonts w:ascii="Palatino Linotype" w:hAnsi="Palatino Linotype"/>
          <w:sz w:val="22"/>
          <w:lang w:val="nl-NL"/>
        </w:rPr>
      </w:pPr>
    </w:p>
    <w:p w:rsidR="00A625C7" w:rsidRPr="00A625C7" w:rsidRDefault="00A625C7" w:rsidP="00A625C7">
      <w:pPr>
        <w:jc w:val="both"/>
        <w:rPr>
          <w:rFonts w:ascii="Palatino Linotype" w:hAnsi="Palatino Linotype"/>
          <w:sz w:val="22"/>
          <w:lang w:val="nl-NL"/>
        </w:rPr>
      </w:pPr>
      <w:r w:rsidRPr="00A625C7">
        <w:rPr>
          <w:rFonts w:ascii="Palatino Linotype" w:hAnsi="Palatino Linotype"/>
          <w:sz w:val="22"/>
          <w:lang w:val="nl-NL"/>
        </w:rPr>
        <w:t>dat als direct gevolg daarvan de lokale vervoersketen ernstig verstoord is geraakt en containers en bijzonder equipment gebruikt voor het vervoer van goederen langer dan gebruikelijk in de containerhaven of bij de geadresseerde in Curaçao blijven staan en een onnodige verhoging van de consumentenprijzen kan meebrengen;</w:t>
      </w:r>
    </w:p>
    <w:p w:rsidR="00A625C7" w:rsidRPr="00A625C7" w:rsidRDefault="00A625C7" w:rsidP="00A625C7">
      <w:pPr>
        <w:jc w:val="both"/>
        <w:rPr>
          <w:rFonts w:ascii="Palatino Linotype" w:hAnsi="Palatino Linotype"/>
          <w:sz w:val="22"/>
          <w:lang w:val="nl-NL"/>
        </w:rPr>
      </w:pPr>
    </w:p>
    <w:p w:rsidR="00A625C7" w:rsidRPr="00A625C7" w:rsidRDefault="00A625C7" w:rsidP="00A625C7">
      <w:pPr>
        <w:jc w:val="both"/>
        <w:rPr>
          <w:rFonts w:ascii="Palatino Linotype" w:hAnsi="Palatino Linotype"/>
          <w:sz w:val="22"/>
          <w:lang w:val="nl-NL"/>
        </w:rPr>
      </w:pPr>
      <w:r w:rsidRPr="00A625C7">
        <w:rPr>
          <w:rFonts w:ascii="Palatino Linotype" w:hAnsi="Palatino Linotype"/>
          <w:sz w:val="22"/>
          <w:lang w:val="nl-NL"/>
        </w:rPr>
        <w:t>dat deze situatie vermoedelijk tot eind januari 2018 zal aanhouden;</w:t>
      </w:r>
    </w:p>
    <w:p w:rsidR="00A625C7" w:rsidRPr="00A625C7" w:rsidRDefault="00A625C7" w:rsidP="00A625C7">
      <w:pPr>
        <w:jc w:val="both"/>
        <w:rPr>
          <w:rFonts w:ascii="Palatino Linotype" w:hAnsi="Palatino Linotype"/>
          <w:sz w:val="22"/>
          <w:lang w:val="nl-NL"/>
        </w:rPr>
      </w:pPr>
    </w:p>
    <w:p w:rsidR="00A625C7" w:rsidRPr="00A625C7" w:rsidRDefault="00A625C7" w:rsidP="00A625C7">
      <w:pPr>
        <w:jc w:val="both"/>
        <w:rPr>
          <w:rFonts w:ascii="Palatino Linotype" w:hAnsi="Palatino Linotype"/>
          <w:sz w:val="22"/>
          <w:lang w:val="nl-NL"/>
        </w:rPr>
      </w:pPr>
      <w:r w:rsidRPr="00A625C7">
        <w:rPr>
          <w:rFonts w:ascii="Palatino Linotype" w:hAnsi="Palatino Linotype"/>
          <w:sz w:val="22"/>
          <w:lang w:val="nl-NL"/>
        </w:rPr>
        <w:t>dat onder deze uitzonderlijke omstandigheden het niet redelijk kan worden geacht dat door onder meer reders of vervoerders kosten in rekening worden gebracht voor het niet binnen de vervoerssector als regulier geldende periode gebruiken, ophalen en retourneren van containers en bijzonder equipment naar de containerhaven van Curaçao;</w:t>
      </w:r>
    </w:p>
    <w:p w:rsidR="00A625C7" w:rsidRPr="00A625C7" w:rsidRDefault="00A625C7" w:rsidP="00A625C7">
      <w:pPr>
        <w:jc w:val="both"/>
        <w:rPr>
          <w:rFonts w:ascii="Palatino Linotype" w:hAnsi="Palatino Linotype"/>
          <w:sz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lang w:val="nl-NL"/>
        </w:rPr>
        <w:t>dat naar het oordeel van de Minister onder de genoemde uitzonderlijke omstandigheden het onredelijk bezwarend en daarom in strijd is met het algemeen belang is dat dergelijke kosten in rekening worden gebracht voor een periode die als gevolg van de uitzonderlijke omstandigheden langer duurt dan gebruikelijk in de vervoerssector en het derhalve noodzakelijk is de daarvoor gehanteerde prijzen aan een maximum te verbinden</w:t>
      </w:r>
      <w:r w:rsidRPr="00A625C7">
        <w:rPr>
          <w:rFonts w:ascii="Palatino Linotype" w:hAnsi="Palatino Linotype"/>
          <w:sz w:val="22"/>
          <w:szCs w:val="22"/>
          <w:lang w:val="nl-NL"/>
        </w:rPr>
        <w:t>;</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ind w:firstLine="720"/>
        <w:jc w:val="both"/>
        <w:rPr>
          <w:rFonts w:ascii="Palatino Linotype" w:hAnsi="Palatino Linotype"/>
          <w:sz w:val="22"/>
          <w:szCs w:val="22"/>
          <w:lang w:val="nl-NL"/>
        </w:rPr>
      </w:pPr>
      <w:r w:rsidRPr="00A625C7">
        <w:rPr>
          <w:rFonts w:ascii="Palatino Linotype" w:hAnsi="Palatino Linotype"/>
          <w:sz w:val="22"/>
          <w:szCs w:val="22"/>
          <w:lang w:val="nl-NL"/>
        </w:rPr>
        <w:t>Gelet op:</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Artikel 2 van de Prijzenverordening 1961, zoals gewijzigd;</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center"/>
        <w:rPr>
          <w:rFonts w:ascii="Palatino Linotype" w:hAnsi="Palatino Linotype"/>
          <w:sz w:val="22"/>
          <w:szCs w:val="22"/>
          <w:lang w:val="nl-NL"/>
        </w:rPr>
      </w:pPr>
      <w:proofErr w:type="gramStart"/>
      <w:r w:rsidRPr="00A625C7">
        <w:rPr>
          <w:rFonts w:ascii="Palatino Linotype" w:hAnsi="Palatino Linotype"/>
          <w:sz w:val="22"/>
          <w:szCs w:val="22"/>
          <w:lang w:val="nl-NL"/>
        </w:rPr>
        <w:t>Heeft besloten:</w:t>
      </w:r>
      <w:proofErr w:type="gramEnd"/>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center"/>
        <w:rPr>
          <w:rFonts w:ascii="Palatino Linotype" w:hAnsi="Palatino Linotype"/>
          <w:sz w:val="22"/>
          <w:szCs w:val="22"/>
          <w:lang w:val="nl-NL"/>
        </w:rPr>
      </w:pPr>
      <w:r w:rsidRPr="00A625C7">
        <w:rPr>
          <w:rFonts w:ascii="Palatino Linotype" w:hAnsi="Palatino Linotype"/>
          <w:sz w:val="22"/>
          <w:szCs w:val="22"/>
          <w:lang w:val="nl-NL"/>
        </w:rPr>
        <w:lastRenderedPageBreak/>
        <w:t>Artikel 1</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 xml:space="preserve">Voor de toepassing van het bij of </w:t>
      </w:r>
      <w:proofErr w:type="gramStart"/>
      <w:r w:rsidRPr="00A625C7">
        <w:rPr>
          <w:rFonts w:ascii="Palatino Linotype" w:hAnsi="Palatino Linotype"/>
          <w:sz w:val="22"/>
          <w:szCs w:val="22"/>
          <w:lang w:val="nl-NL"/>
        </w:rPr>
        <w:t>krachtens</w:t>
      </w:r>
      <w:proofErr w:type="gramEnd"/>
      <w:r w:rsidRPr="00A625C7">
        <w:rPr>
          <w:rFonts w:ascii="Palatino Linotype" w:hAnsi="Palatino Linotype"/>
          <w:sz w:val="22"/>
          <w:szCs w:val="22"/>
          <w:lang w:val="nl-NL"/>
        </w:rPr>
        <w:t xml:space="preserve"> deze regeling bepaalde wordt verstaan onder:</w:t>
      </w:r>
    </w:p>
    <w:p w:rsidR="00A625C7" w:rsidRPr="000B0293" w:rsidRDefault="00A625C7" w:rsidP="00072E9D">
      <w:pPr>
        <w:widowControl/>
        <w:numPr>
          <w:ilvl w:val="0"/>
          <w:numId w:val="1"/>
        </w:numPr>
        <w:tabs>
          <w:tab w:val="left" w:pos="284"/>
          <w:tab w:val="left" w:pos="2127"/>
        </w:tabs>
        <w:ind w:left="2127" w:hanging="2127"/>
        <w:jc w:val="both"/>
        <w:rPr>
          <w:rFonts w:ascii="Palatino Linotype" w:hAnsi="Palatino Linotype"/>
          <w:sz w:val="22"/>
          <w:szCs w:val="22"/>
        </w:rPr>
      </w:pPr>
      <w:r w:rsidRPr="000B0293">
        <w:rPr>
          <w:rFonts w:ascii="Palatino Linotype" w:hAnsi="Palatino Linotype"/>
          <w:sz w:val="22"/>
          <w:szCs w:val="22"/>
        </w:rPr>
        <w:t xml:space="preserve">dag: </w:t>
      </w:r>
      <w:r>
        <w:rPr>
          <w:rFonts w:ascii="Palatino Linotype" w:hAnsi="Palatino Linotype"/>
          <w:sz w:val="22"/>
          <w:szCs w:val="22"/>
        </w:rPr>
        <w:tab/>
      </w:r>
      <w:proofErr w:type="spellStart"/>
      <w:r w:rsidRPr="000B0293">
        <w:rPr>
          <w:rFonts w:ascii="Palatino Linotype" w:hAnsi="Palatino Linotype"/>
          <w:sz w:val="22"/>
          <w:szCs w:val="22"/>
        </w:rPr>
        <w:t>een</w:t>
      </w:r>
      <w:proofErr w:type="spellEnd"/>
      <w:r w:rsidRPr="000B0293">
        <w:rPr>
          <w:rFonts w:ascii="Palatino Linotype" w:hAnsi="Palatino Linotype"/>
          <w:sz w:val="22"/>
          <w:szCs w:val="22"/>
        </w:rPr>
        <w:t xml:space="preserve"> </w:t>
      </w:r>
      <w:proofErr w:type="spellStart"/>
      <w:r w:rsidRPr="000B0293">
        <w:rPr>
          <w:rFonts w:ascii="Palatino Linotype" w:hAnsi="Palatino Linotype"/>
          <w:sz w:val="22"/>
          <w:szCs w:val="22"/>
        </w:rPr>
        <w:t>kalenderdag</w:t>
      </w:r>
      <w:proofErr w:type="spellEnd"/>
      <w:r w:rsidRPr="000B0293">
        <w:rPr>
          <w:rFonts w:ascii="Palatino Linotype" w:hAnsi="Palatino Linotype"/>
          <w:sz w:val="22"/>
          <w:szCs w:val="22"/>
        </w:rPr>
        <w:t>;</w:t>
      </w:r>
    </w:p>
    <w:p w:rsidR="00A625C7" w:rsidRPr="00A625C7" w:rsidRDefault="00A625C7" w:rsidP="00072E9D">
      <w:pPr>
        <w:widowControl/>
        <w:numPr>
          <w:ilvl w:val="0"/>
          <w:numId w:val="1"/>
        </w:numPr>
        <w:tabs>
          <w:tab w:val="left" w:pos="284"/>
          <w:tab w:val="left" w:pos="2127"/>
        </w:tabs>
        <w:ind w:left="2127" w:hanging="2127"/>
        <w:jc w:val="both"/>
        <w:rPr>
          <w:rFonts w:ascii="Palatino Linotype" w:hAnsi="Palatino Linotype"/>
          <w:sz w:val="22"/>
          <w:szCs w:val="22"/>
          <w:lang w:val="nl-NL"/>
        </w:rPr>
      </w:pPr>
      <w:proofErr w:type="gramStart"/>
      <w:r w:rsidRPr="00A625C7">
        <w:rPr>
          <w:rFonts w:ascii="Palatino Linotype" w:hAnsi="Palatino Linotype"/>
          <w:sz w:val="22"/>
          <w:szCs w:val="22"/>
          <w:lang w:val="nl-NL"/>
        </w:rPr>
        <w:t xml:space="preserve">geadresseerde: </w:t>
      </w:r>
      <w:r w:rsidRPr="00A625C7">
        <w:rPr>
          <w:rFonts w:ascii="Palatino Linotype" w:hAnsi="Palatino Linotype"/>
          <w:sz w:val="22"/>
          <w:szCs w:val="22"/>
          <w:lang w:val="nl-NL"/>
        </w:rPr>
        <w:tab/>
        <w:t>de persoon in Curaçao aan wie een container of bijzonder equipment met inhoud afkomstig van een zeeschip wordt afgeleverd;</w:t>
      </w:r>
      <w:proofErr w:type="gramEnd"/>
    </w:p>
    <w:p w:rsidR="00A625C7" w:rsidRPr="00A625C7" w:rsidRDefault="00A625C7" w:rsidP="00072E9D">
      <w:pPr>
        <w:widowControl/>
        <w:numPr>
          <w:ilvl w:val="0"/>
          <w:numId w:val="1"/>
        </w:numPr>
        <w:tabs>
          <w:tab w:val="left" w:pos="284"/>
          <w:tab w:val="left" w:pos="2127"/>
        </w:tabs>
        <w:ind w:left="2127" w:hanging="2127"/>
        <w:jc w:val="both"/>
        <w:rPr>
          <w:rFonts w:ascii="Palatino Linotype" w:hAnsi="Palatino Linotype"/>
          <w:sz w:val="22"/>
          <w:szCs w:val="22"/>
          <w:lang w:val="nl-NL"/>
        </w:rPr>
      </w:pPr>
      <w:r w:rsidRPr="00A625C7">
        <w:rPr>
          <w:rFonts w:ascii="Palatino Linotype" w:hAnsi="Palatino Linotype"/>
          <w:sz w:val="22"/>
          <w:szCs w:val="22"/>
          <w:lang w:val="nl-NL"/>
        </w:rPr>
        <w:t>havenpoort</w:t>
      </w:r>
      <w:proofErr w:type="gramStart"/>
      <w:r w:rsidRPr="00A625C7">
        <w:rPr>
          <w:rFonts w:ascii="Palatino Linotype" w:hAnsi="Palatino Linotype"/>
          <w:sz w:val="22"/>
          <w:szCs w:val="22"/>
          <w:lang w:val="nl-NL"/>
        </w:rPr>
        <w:t>:</w:t>
      </w:r>
      <w:r w:rsidRPr="00A625C7">
        <w:rPr>
          <w:rFonts w:ascii="Palatino Linotype" w:hAnsi="Palatino Linotype"/>
          <w:sz w:val="22"/>
          <w:szCs w:val="22"/>
          <w:lang w:val="nl-NL"/>
        </w:rPr>
        <w:tab/>
        <w:t>de</w:t>
      </w:r>
      <w:proofErr w:type="gramEnd"/>
      <w:r w:rsidRPr="00A625C7">
        <w:rPr>
          <w:rFonts w:ascii="Palatino Linotype" w:hAnsi="Palatino Linotype"/>
          <w:sz w:val="22"/>
          <w:szCs w:val="22"/>
          <w:lang w:val="nl-NL"/>
        </w:rPr>
        <w:t xml:space="preserve"> poort van de containerhaven van Curaçao, gelegen aan de Emancipatie Boulevard </w:t>
      </w:r>
      <w:proofErr w:type="spellStart"/>
      <w:r w:rsidRPr="00A625C7">
        <w:rPr>
          <w:rFonts w:ascii="Palatino Linotype" w:hAnsi="Palatino Linotype"/>
          <w:sz w:val="22"/>
          <w:szCs w:val="22"/>
          <w:lang w:val="nl-NL"/>
        </w:rPr>
        <w:t>Dominico</w:t>
      </w:r>
      <w:proofErr w:type="spellEnd"/>
      <w:r w:rsidRPr="00A625C7">
        <w:rPr>
          <w:rFonts w:ascii="Palatino Linotype" w:hAnsi="Palatino Linotype"/>
          <w:sz w:val="22"/>
          <w:szCs w:val="22"/>
          <w:lang w:val="nl-NL"/>
        </w:rPr>
        <w:t xml:space="preserve"> F. Martina Nr. 5;</w:t>
      </w:r>
    </w:p>
    <w:p w:rsidR="00A625C7" w:rsidRPr="00D07AB5" w:rsidRDefault="00A625C7" w:rsidP="00072E9D">
      <w:pPr>
        <w:widowControl/>
        <w:numPr>
          <w:ilvl w:val="0"/>
          <w:numId w:val="1"/>
        </w:numPr>
        <w:tabs>
          <w:tab w:val="left" w:pos="284"/>
          <w:tab w:val="left" w:pos="2127"/>
        </w:tabs>
        <w:ind w:left="2127" w:hanging="2127"/>
        <w:jc w:val="both"/>
        <w:rPr>
          <w:rFonts w:ascii="Palatino Linotype" w:hAnsi="Palatino Linotype"/>
          <w:sz w:val="22"/>
          <w:szCs w:val="22"/>
        </w:rPr>
      </w:pPr>
      <w:r w:rsidRPr="00D07AB5">
        <w:rPr>
          <w:rFonts w:ascii="Palatino Linotype" w:hAnsi="Palatino Linotype"/>
          <w:sz w:val="22"/>
          <w:szCs w:val="22"/>
        </w:rPr>
        <w:t xml:space="preserve">demurrage en </w:t>
      </w:r>
    </w:p>
    <w:p w:rsidR="00A625C7" w:rsidRPr="00A625C7" w:rsidRDefault="00A625C7" w:rsidP="00A625C7">
      <w:pPr>
        <w:tabs>
          <w:tab w:val="left" w:pos="284"/>
          <w:tab w:val="left" w:pos="2127"/>
        </w:tabs>
        <w:ind w:left="2127" w:hanging="2127"/>
        <w:jc w:val="both"/>
        <w:rPr>
          <w:rFonts w:ascii="Palatino Linotype" w:hAnsi="Palatino Linotype"/>
          <w:sz w:val="22"/>
          <w:szCs w:val="22"/>
          <w:lang w:val="nl-NL"/>
        </w:rPr>
      </w:pPr>
      <w:r w:rsidRPr="00A625C7">
        <w:rPr>
          <w:rFonts w:ascii="Palatino Linotype" w:hAnsi="Palatino Linotype"/>
          <w:sz w:val="22"/>
          <w:szCs w:val="22"/>
          <w:lang w:val="nl-NL"/>
        </w:rPr>
        <w:tab/>
      </w:r>
      <w:proofErr w:type="spellStart"/>
      <w:proofErr w:type="gramStart"/>
      <w:r w:rsidRPr="00A625C7">
        <w:rPr>
          <w:rFonts w:ascii="Palatino Linotype" w:hAnsi="Palatino Linotype"/>
          <w:sz w:val="22"/>
          <w:szCs w:val="22"/>
          <w:lang w:val="nl-NL"/>
        </w:rPr>
        <w:t>detentionkosten</w:t>
      </w:r>
      <w:proofErr w:type="spellEnd"/>
      <w:r w:rsidRPr="00A625C7">
        <w:rPr>
          <w:rFonts w:ascii="Palatino Linotype" w:hAnsi="Palatino Linotype"/>
          <w:sz w:val="22"/>
          <w:szCs w:val="22"/>
          <w:lang w:val="nl-NL"/>
        </w:rPr>
        <w:t xml:space="preserve">: </w:t>
      </w:r>
      <w:r w:rsidRPr="00A625C7">
        <w:rPr>
          <w:rFonts w:ascii="Palatino Linotype" w:hAnsi="Palatino Linotype"/>
          <w:sz w:val="22"/>
          <w:szCs w:val="22"/>
          <w:lang w:val="nl-NL"/>
        </w:rPr>
        <w:tab/>
        <w:t>de vergoeding gemoeid met het gebruik, het ophalen of het niet binnen een bepaalde periode retourneren van containers en bijzonder equipment van en naar de containerhaven;</w:t>
      </w:r>
      <w:proofErr w:type="gramEnd"/>
    </w:p>
    <w:p w:rsidR="00A625C7" w:rsidRPr="00A625C7" w:rsidRDefault="00A625C7" w:rsidP="00072E9D">
      <w:pPr>
        <w:widowControl/>
        <w:numPr>
          <w:ilvl w:val="0"/>
          <w:numId w:val="1"/>
        </w:numPr>
        <w:tabs>
          <w:tab w:val="left" w:pos="284"/>
          <w:tab w:val="left" w:pos="2127"/>
        </w:tabs>
        <w:ind w:left="2127" w:hanging="2127"/>
        <w:jc w:val="both"/>
        <w:rPr>
          <w:rFonts w:ascii="Palatino Linotype" w:hAnsi="Palatino Linotype"/>
          <w:sz w:val="22"/>
          <w:szCs w:val="22"/>
          <w:lang w:val="nl-NL"/>
        </w:rPr>
      </w:pPr>
      <w:proofErr w:type="gramStart"/>
      <w:r w:rsidRPr="00A625C7">
        <w:rPr>
          <w:rFonts w:ascii="Palatino Linotype" w:hAnsi="Palatino Linotype"/>
          <w:sz w:val="22"/>
          <w:szCs w:val="22"/>
          <w:lang w:val="nl-NL"/>
        </w:rPr>
        <w:t xml:space="preserve">reefer: </w:t>
      </w:r>
      <w:r w:rsidRPr="00A625C7">
        <w:rPr>
          <w:rFonts w:ascii="Palatino Linotype" w:hAnsi="Palatino Linotype"/>
          <w:sz w:val="22"/>
          <w:szCs w:val="22"/>
          <w:lang w:val="nl-NL"/>
        </w:rPr>
        <w:tab/>
        <w:t>een container met een koelelement;</w:t>
      </w:r>
      <w:proofErr w:type="gramEnd"/>
    </w:p>
    <w:p w:rsidR="00A625C7" w:rsidRPr="00A625C7" w:rsidRDefault="00A625C7" w:rsidP="00072E9D">
      <w:pPr>
        <w:widowControl/>
        <w:numPr>
          <w:ilvl w:val="0"/>
          <w:numId w:val="1"/>
        </w:numPr>
        <w:tabs>
          <w:tab w:val="left" w:pos="284"/>
          <w:tab w:val="left" w:pos="2127"/>
        </w:tabs>
        <w:ind w:left="2127" w:hanging="2127"/>
        <w:jc w:val="both"/>
        <w:rPr>
          <w:rFonts w:ascii="Palatino Linotype" w:hAnsi="Palatino Linotype"/>
          <w:sz w:val="22"/>
          <w:szCs w:val="22"/>
          <w:lang w:val="nl-NL"/>
        </w:rPr>
      </w:pPr>
      <w:proofErr w:type="gramStart"/>
      <w:r w:rsidRPr="00A625C7">
        <w:rPr>
          <w:rFonts w:ascii="Palatino Linotype" w:hAnsi="Palatino Linotype"/>
          <w:sz w:val="22"/>
          <w:szCs w:val="22"/>
          <w:lang w:val="nl-NL"/>
        </w:rPr>
        <w:t xml:space="preserve">minister: </w:t>
      </w:r>
      <w:r w:rsidRPr="00A625C7">
        <w:rPr>
          <w:rFonts w:ascii="Palatino Linotype" w:hAnsi="Palatino Linotype"/>
          <w:sz w:val="22"/>
          <w:szCs w:val="22"/>
          <w:lang w:val="nl-NL"/>
        </w:rPr>
        <w:tab/>
        <w:t xml:space="preserve">de </w:t>
      </w:r>
      <w:r w:rsidRPr="00A625C7">
        <w:rPr>
          <w:rFonts w:ascii="Palatino Linotype" w:hAnsi="Palatino Linotype"/>
          <w:szCs w:val="24"/>
          <w:lang w:val="nl-NL"/>
        </w:rPr>
        <w:t xml:space="preserve">Minister </w:t>
      </w:r>
      <w:r w:rsidRPr="000B0293">
        <w:rPr>
          <w:rFonts w:ascii="Palatino Linotype" w:hAnsi="Palatino Linotype"/>
          <w:sz w:val="22"/>
        </w:rPr>
        <w:fldChar w:fldCharType="begin">
          <w:ffData>
            <w:name w:val="Text5"/>
            <w:enabled/>
            <w:calcOnExit w:val="0"/>
            <w:textInput>
              <w:default w:val="van Economische Ontwikkeling"/>
            </w:textInput>
          </w:ffData>
        </w:fldChar>
      </w:r>
      <w:r w:rsidRPr="00A625C7">
        <w:rPr>
          <w:rFonts w:ascii="Palatino Linotype" w:hAnsi="Palatino Linotype"/>
          <w:sz w:val="22"/>
          <w:lang w:val="nl-NL"/>
        </w:rPr>
        <w:instrText xml:space="preserve"> FORMTEXT </w:instrText>
      </w:r>
      <w:r w:rsidRPr="000B0293">
        <w:rPr>
          <w:rFonts w:ascii="Palatino Linotype" w:hAnsi="Palatino Linotype"/>
          <w:sz w:val="22"/>
        </w:rPr>
      </w:r>
      <w:r w:rsidRPr="000B0293">
        <w:rPr>
          <w:rFonts w:ascii="Palatino Linotype" w:hAnsi="Palatino Linotype"/>
          <w:sz w:val="22"/>
        </w:rPr>
        <w:fldChar w:fldCharType="separate"/>
      </w:r>
      <w:r w:rsidRPr="00A625C7">
        <w:rPr>
          <w:rFonts w:ascii="Palatino Linotype" w:hAnsi="Palatino Linotype"/>
          <w:sz w:val="22"/>
          <w:lang w:val="nl-NL"/>
        </w:rPr>
        <w:t>van Economische Ontwikkeling</w:t>
      </w:r>
      <w:r w:rsidRPr="000B0293">
        <w:rPr>
          <w:rFonts w:ascii="Palatino Linotype" w:hAnsi="Palatino Linotype"/>
          <w:sz w:val="22"/>
        </w:rPr>
        <w:fldChar w:fldCharType="end"/>
      </w:r>
      <w:r w:rsidRPr="00A625C7">
        <w:rPr>
          <w:rFonts w:ascii="Palatino Linotype" w:hAnsi="Palatino Linotype"/>
          <w:sz w:val="22"/>
          <w:szCs w:val="22"/>
          <w:lang w:val="nl-NL"/>
        </w:rPr>
        <w:t>;</w:t>
      </w:r>
      <w:proofErr w:type="gramEnd"/>
    </w:p>
    <w:p w:rsidR="00A625C7" w:rsidRPr="00A625C7" w:rsidRDefault="00A625C7" w:rsidP="00072E9D">
      <w:pPr>
        <w:widowControl/>
        <w:numPr>
          <w:ilvl w:val="0"/>
          <w:numId w:val="1"/>
        </w:numPr>
        <w:tabs>
          <w:tab w:val="left" w:pos="284"/>
          <w:tab w:val="left" w:pos="2127"/>
        </w:tabs>
        <w:ind w:left="2127" w:hanging="2127"/>
        <w:jc w:val="both"/>
        <w:rPr>
          <w:rFonts w:ascii="Palatino Linotype" w:hAnsi="Palatino Linotype"/>
          <w:sz w:val="22"/>
          <w:szCs w:val="22"/>
          <w:lang w:val="nl-NL"/>
        </w:rPr>
      </w:pPr>
      <w:r w:rsidRPr="00A625C7">
        <w:rPr>
          <w:rFonts w:ascii="Palatino Linotype" w:hAnsi="Palatino Linotype"/>
          <w:sz w:val="22"/>
          <w:szCs w:val="22"/>
          <w:lang w:val="nl-NL"/>
        </w:rPr>
        <w:t>reder</w:t>
      </w:r>
      <w:proofErr w:type="gramStart"/>
      <w:r w:rsidRPr="00A625C7">
        <w:rPr>
          <w:rFonts w:ascii="Palatino Linotype" w:hAnsi="Palatino Linotype"/>
          <w:sz w:val="22"/>
          <w:szCs w:val="22"/>
          <w:lang w:val="nl-NL"/>
        </w:rPr>
        <w:t>:</w:t>
      </w:r>
      <w:r w:rsidRPr="00A625C7">
        <w:rPr>
          <w:rFonts w:ascii="Palatino Linotype" w:hAnsi="Palatino Linotype"/>
          <w:sz w:val="22"/>
          <w:szCs w:val="22"/>
          <w:lang w:val="nl-NL"/>
        </w:rPr>
        <w:tab/>
        <w:t>de</w:t>
      </w:r>
      <w:proofErr w:type="gramEnd"/>
      <w:r w:rsidRPr="00A625C7">
        <w:rPr>
          <w:rFonts w:ascii="Palatino Linotype" w:hAnsi="Palatino Linotype"/>
          <w:sz w:val="22"/>
          <w:szCs w:val="22"/>
          <w:lang w:val="nl-NL"/>
        </w:rPr>
        <w:t xml:space="preserve"> reder zoals bedoeld in artikel 8: 10 van de Burgerlijk Wetboek;</w:t>
      </w:r>
    </w:p>
    <w:p w:rsidR="00A625C7" w:rsidRPr="00A625C7" w:rsidRDefault="00A625C7" w:rsidP="00072E9D">
      <w:pPr>
        <w:widowControl/>
        <w:numPr>
          <w:ilvl w:val="0"/>
          <w:numId w:val="1"/>
        </w:numPr>
        <w:tabs>
          <w:tab w:val="left" w:pos="284"/>
          <w:tab w:val="left" w:pos="2127"/>
        </w:tabs>
        <w:ind w:left="2127" w:hanging="2127"/>
        <w:jc w:val="both"/>
        <w:rPr>
          <w:rFonts w:ascii="Palatino Linotype" w:hAnsi="Palatino Linotype"/>
          <w:sz w:val="22"/>
          <w:szCs w:val="22"/>
          <w:lang w:val="nl-NL"/>
        </w:rPr>
      </w:pPr>
      <w:r w:rsidRPr="00A625C7">
        <w:rPr>
          <w:rFonts w:ascii="Palatino Linotype" w:hAnsi="Palatino Linotype"/>
          <w:sz w:val="22"/>
          <w:szCs w:val="22"/>
          <w:lang w:val="nl-NL"/>
        </w:rPr>
        <w:t xml:space="preserve">vervoerder: </w:t>
      </w:r>
      <w:r w:rsidRPr="00A625C7">
        <w:rPr>
          <w:rFonts w:ascii="Palatino Linotype" w:hAnsi="Palatino Linotype"/>
          <w:sz w:val="22"/>
          <w:szCs w:val="22"/>
          <w:lang w:val="nl-NL"/>
        </w:rPr>
        <w:tab/>
        <w:t>de vervoerder zoals bedoeld in artikel 8: 20 van de Burgerlijk Wetboek.</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center"/>
        <w:rPr>
          <w:rFonts w:ascii="Palatino Linotype" w:hAnsi="Palatino Linotype"/>
          <w:sz w:val="22"/>
          <w:szCs w:val="22"/>
          <w:lang w:val="nl-NL"/>
        </w:rPr>
      </w:pPr>
      <w:r w:rsidRPr="00A625C7">
        <w:rPr>
          <w:rFonts w:ascii="Palatino Linotype" w:hAnsi="Palatino Linotype"/>
          <w:sz w:val="22"/>
          <w:szCs w:val="22"/>
          <w:lang w:val="nl-NL"/>
        </w:rPr>
        <w:t>Artikel 2</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 xml:space="preserve">Het is verboden een vergoeding te vragen voor diensten in verband met </w:t>
      </w:r>
      <w:proofErr w:type="spellStart"/>
      <w:r w:rsidRPr="00A625C7">
        <w:rPr>
          <w:rFonts w:ascii="Palatino Linotype" w:hAnsi="Palatino Linotype"/>
          <w:sz w:val="22"/>
          <w:szCs w:val="22"/>
          <w:lang w:val="nl-NL"/>
        </w:rPr>
        <w:t>demurrage</w:t>
      </w:r>
      <w:proofErr w:type="spellEnd"/>
      <w:r w:rsidRPr="00A625C7">
        <w:rPr>
          <w:rFonts w:ascii="Palatino Linotype" w:hAnsi="Palatino Linotype"/>
          <w:sz w:val="22"/>
          <w:szCs w:val="22"/>
          <w:lang w:val="nl-NL"/>
        </w:rPr>
        <w:t xml:space="preserve"> en </w:t>
      </w:r>
      <w:proofErr w:type="spellStart"/>
      <w:r w:rsidRPr="00A625C7">
        <w:rPr>
          <w:rFonts w:ascii="Palatino Linotype" w:hAnsi="Palatino Linotype"/>
          <w:sz w:val="22"/>
          <w:szCs w:val="22"/>
          <w:lang w:val="nl-NL"/>
        </w:rPr>
        <w:t>detention</w:t>
      </w:r>
      <w:proofErr w:type="spellEnd"/>
      <w:r w:rsidRPr="00A625C7">
        <w:rPr>
          <w:rFonts w:ascii="Palatino Linotype" w:hAnsi="Palatino Linotype"/>
          <w:sz w:val="22"/>
          <w:szCs w:val="22"/>
          <w:lang w:val="nl-NL"/>
        </w:rPr>
        <w:t xml:space="preserve"> kosten, anders dan de in artikel 3 vastgestelde maximumprijzen.</w:t>
      </w:r>
    </w:p>
    <w:p w:rsidR="00A625C7" w:rsidRPr="00A625C7" w:rsidRDefault="00A625C7" w:rsidP="00A625C7">
      <w:pPr>
        <w:jc w:val="both"/>
        <w:rPr>
          <w:rFonts w:ascii="Palatino Linotype" w:hAnsi="Palatino Linotype"/>
          <w:sz w:val="22"/>
          <w:szCs w:val="22"/>
          <w:lang w:val="nl-NL"/>
        </w:rPr>
      </w:pPr>
    </w:p>
    <w:p w:rsidR="00A625C7" w:rsidRPr="000B0293" w:rsidRDefault="00A625C7" w:rsidP="00A625C7">
      <w:pPr>
        <w:jc w:val="center"/>
        <w:rPr>
          <w:rFonts w:ascii="Palatino Linotype" w:hAnsi="Palatino Linotype"/>
          <w:sz w:val="22"/>
          <w:szCs w:val="22"/>
        </w:rPr>
      </w:pPr>
      <w:proofErr w:type="spellStart"/>
      <w:r w:rsidRPr="000B0293">
        <w:rPr>
          <w:rFonts w:ascii="Palatino Linotype" w:hAnsi="Palatino Linotype"/>
          <w:sz w:val="22"/>
          <w:szCs w:val="22"/>
        </w:rPr>
        <w:t>Artikel</w:t>
      </w:r>
      <w:proofErr w:type="spellEnd"/>
      <w:r w:rsidRPr="000B0293">
        <w:rPr>
          <w:rFonts w:ascii="Palatino Linotype" w:hAnsi="Palatino Linotype"/>
          <w:sz w:val="22"/>
          <w:szCs w:val="22"/>
        </w:rPr>
        <w:t xml:space="preserve"> 3</w:t>
      </w:r>
    </w:p>
    <w:p w:rsidR="00A625C7" w:rsidRPr="000B0293" w:rsidRDefault="00A625C7" w:rsidP="00A625C7">
      <w:pPr>
        <w:jc w:val="both"/>
        <w:rPr>
          <w:rFonts w:ascii="Palatino Linotype" w:hAnsi="Palatino Linotype"/>
          <w:sz w:val="22"/>
          <w:szCs w:val="22"/>
        </w:rPr>
      </w:pPr>
    </w:p>
    <w:p w:rsidR="00A625C7" w:rsidRPr="00A625C7" w:rsidRDefault="00A625C7" w:rsidP="00072E9D">
      <w:pPr>
        <w:widowControl/>
        <w:numPr>
          <w:ilvl w:val="0"/>
          <w:numId w:val="2"/>
        </w:numPr>
        <w:tabs>
          <w:tab w:val="left" w:pos="284"/>
        </w:tabs>
        <w:ind w:left="284" w:hanging="284"/>
        <w:jc w:val="both"/>
        <w:rPr>
          <w:rFonts w:ascii="Palatino Linotype" w:hAnsi="Palatino Linotype"/>
          <w:sz w:val="22"/>
          <w:szCs w:val="22"/>
          <w:lang w:val="nl-NL"/>
        </w:rPr>
      </w:pPr>
      <w:r w:rsidRPr="00A625C7">
        <w:rPr>
          <w:rFonts w:ascii="Palatino Linotype" w:hAnsi="Palatino Linotype"/>
          <w:sz w:val="22"/>
          <w:szCs w:val="22"/>
          <w:lang w:val="nl-NL"/>
        </w:rPr>
        <w:t xml:space="preserve">De vergoeding voor </w:t>
      </w:r>
      <w:proofErr w:type="spellStart"/>
      <w:r w:rsidRPr="00A625C7">
        <w:rPr>
          <w:rFonts w:ascii="Palatino Linotype" w:hAnsi="Palatino Linotype"/>
          <w:sz w:val="22"/>
          <w:szCs w:val="22"/>
          <w:lang w:val="nl-NL"/>
        </w:rPr>
        <w:t>demurrage</w:t>
      </w:r>
      <w:proofErr w:type="spellEnd"/>
      <w:r w:rsidRPr="00A625C7">
        <w:rPr>
          <w:rFonts w:ascii="Palatino Linotype" w:hAnsi="Palatino Linotype"/>
          <w:sz w:val="22"/>
          <w:szCs w:val="22"/>
          <w:lang w:val="nl-NL"/>
        </w:rPr>
        <w:t xml:space="preserve"> en </w:t>
      </w:r>
      <w:proofErr w:type="spellStart"/>
      <w:r w:rsidRPr="00A625C7">
        <w:rPr>
          <w:rFonts w:ascii="Palatino Linotype" w:hAnsi="Palatino Linotype"/>
          <w:sz w:val="22"/>
          <w:szCs w:val="22"/>
          <w:lang w:val="nl-NL"/>
        </w:rPr>
        <w:t>detentionkosten</w:t>
      </w:r>
      <w:proofErr w:type="spellEnd"/>
      <w:r w:rsidRPr="00A625C7">
        <w:rPr>
          <w:rFonts w:ascii="Palatino Linotype" w:hAnsi="Palatino Linotype"/>
          <w:sz w:val="22"/>
          <w:szCs w:val="22"/>
          <w:lang w:val="nl-NL"/>
        </w:rPr>
        <w:t xml:space="preserve"> voor Curaçao, worden berekend met inachtneming van de volgende maximumprijzen:</w:t>
      </w:r>
    </w:p>
    <w:p w:rsidR="00A625C7" w:rsidRPr="00A625C7" w:rsidRDefault="00A625C7" w:rsidP="00072E9D">
      <w:pPr>
        <w:widowControl/>
        <w:numPr>
          <w:ilvl w:val="0"/>
          <w:numId w:val="4"/>
        </w:numPr>
        <w:tabs>
          <w:tab w:val="left" w:pos="284"/>
        </w:tabs>
        <w:ind w:left="567" w:hanging="283"/>
        <w:jc w:val="both"/>
        <w:rPr>
          <w:rFonts w:ascii="Palatino Linotype" w:hAnsi="Palatino Linotype"/>
          <w:sz w:val="22"/>
          <w:szCs w:val="22"/>
          <w:lang w:val="nl-NL"/>
        </w:rPr>
      </w:pPr>
      <w:r w:rsidRPr="00A625C7">
        <w:rPr>
          <w:rFonts w:ascii="Palatino Linotype" w:hAnsi="Palatino Linotype"/>
          <w:sz w:val="22"/>
          <w:szCs w:val="22"/>
          <w:lang w:val="nl-NL"/>
        </w:rPr>
        <w:t xml:space="preserve">voor de periode vanaf de dag dat de container, reefer of het bijzonder equipment op de kade is gelost tot en met de dag dat deze de havenpoort verlaat, binnen een periode van zeven dagen, geldt een prijs van </w:t>
      </w:r>
      <w:proofErr w:type="spellStart"/>
      <w:r w:rsidRPr="00A625C7">
        <w:rPr>
          <w:rFonts w:ascii="Palatino Linotype" w:hAnsi="Palatino Linotype"/>
          <w:sz w:val="22"/>
          <w:szCs w:val="22"/>
          <w:lang w:val="nl-NL"/>
        </w:rPr>
        <w:t>NAf</w:t>
      </w:r>
      <w:proofErr w:type="spellEnd"/>
      <w:r w:rsidRPr="00A625C7">
        <w:rPr>
          <w:rFonts w:ascii="Palatino Linotype" w:hAnsi="Palatino Linotype"/>
          <w:sz w:val="22"/>
          <w:szCs w:val="22"/>
          <w:lang w:val="nl-NL"/>
        </w:rPr>
        <w:t xml:space="preserve"> 0,01 per dag;</w:t>
      </w:r>
    </w:p>
    <w:p w:rsidR="00A625C7" w:rsidRPr="00A625C7" w:rsidRDefault="00A625C7" w:rsidP="00072E9D">
      <w:pPr>
        <w:widowControl/>
        <w:numPr>
          <w:ilvl w:val="0"/>
          <w:numId w:val="4"/>
        </w:numPr>
        <w:tabs>
          <w:tab w:val="left" w:pos="284"/>
        </w:tabs>
        <w:ind w:left="567" w:hanging="283"/>
        <w:jc w:val="both"/>
        <w:rPr>
          <w:rFonts w:ascii="Palatino Linotype" w:hAnsi="Palatino Linotype"/>
          <w:sz w:val="22"/>
          <w:szCs w:val="22"/>
          <w:lang w:val="nl-NL"/>
        </w:rPr>
      </w:pPr>
      <w:r w:rsidRPr="00A625C7">
        <w:rPr>
          <w:rFonts w:ascii="Palatino Linotype" w:hAnsi="Palatino Linotype"/>
          <w:sz w:val="22"/>
          <w:szCs w:val="22"/>
          <w:lang w:val="nl-NL"/>
        </w:rPr>
        <w:t xml:space="preserve">tenzij het betreft een reefer, voor de periode na de dag waarop de container of het bijzonder equipment de havenpoort is gepasseerd met bestemming de geadresseerde tot en met de zevende dag hierna, </w:t>
      </w:r>
      <w:proofErr w:type="spellStart"/>
      <w:r w:rsidRPr="00A625C7">
        <w:rPr>
          <w:rFonts w:ascii="Palatino Linotype" w:hAnsi="Palatino Linotype"/>
          <w:sz w:val="22"/>
          <w:szCs w:val="22"/>
          <w:lang w:val="nl-NL"/>
        </w:rPr>
        <w:t>NAf</w:t>
      </w:r>
      <w:proofErr w:type="spellEnd"/>
      <w:r w:rsidRPr="00A625C7">
        <w:rPr>
          <w:rFonts w:ascii="Palatino Linotype" w:hAnsi="Palatino Linotype"/>
          <w:sz w:val="22"/>
          <w:szCs w:val="22"/>
          <w:lang w:val="nl-NL"/>
        </w:rPr>
        <w:t xml:space="preserve"> 0,01 per dag;</w:t>
      </w:r>
    </w:p>
    <w:p w:rsidR="00A625C7" w:rsidRPr="00A625C7" w:rsidRDefault="00A625C7" w:rsidP="00072E9D">
      <w:pPr>
        <w:widowControl/>
        <w:numPr>
          <w:ilvl w:val="0"/>
          <w:numId w:val="4"/>
        </w:numPr>
        <w:tabs>
          <w:tab w:val="left" w:pos="284"/>
        </w:tabs>
        <w:ind w:left="567" w:hanging="283"/>
        <w:jc w:val="both"/>
        <w:rPr>
          <w:rFonts w:ascii="Palatino Linotype" w:hAnsi="Palatino Linotype"/>
          <w:sz w:val="22"/>
          <w:szCs w:val="22"/>
          <w:lang w:val="nl-NL"/>
        </w:rPr>
      </w:pPr>
      <w:r w:rsidRPr="00A625C7">
        <w:rPr>
          <w:rFonts w:ascii="Palatino Linotype" w:hAnsi="Palatino Linotype"/>
          <w:sz w:val="22"/>
          <w:szCs w:val="22"/>
          <w:lang w:val="nl-NL"/>
        </w:rPr>
        <w:t xml:space="preserve">betreft het een reefer, voor de periode na de dag waarop de reefer of het bijzonder equipment de havenpoort is gepasseerd met bestemming de geadresseerde tot en met de derde dag hierna, </w:t>
      </w:r>
      <w:proofErr w:type="spellStart"/>
      <w:r w:rsidRPr="00A625C7">
        <w:rPr>
          <w:rFonts w:ascii="Palatino Linotype" w:hAnsi="Palatino Linotype"/>
          <w:sz w:val="22"/>
          <w:szCs w:val="22"/>
          <w:lang w:val="nl-NL"/>
        </w:rPr>
        <w:t>NAf</w:t>
      </w:r>
      <w:proofErr w:type="spellEnd"/>
      <w:r w:rsidRPr="00A625C7">
        <w:rPr>
          <w:rFonts w:ascii="Palatino Linotype" w:hAnsi="Palatino Linotype"/>
          <w:sz w:val="22"/>
          <w:szCs w:val="22"/>
          <w:lang w:val="nl-NL"/>
        </w:rPr>
        <w:t xml:space="preserve"> 0,01 per dag;</w:t>
      </w:r>
    </w:p>
    <w:p w:rsidR="00A625C7" w:rsidRPr="00A625C7" w:rsidRDefault="00A625C7" w:rsidP="00072E9D">
      <w:pPr>
        <w:widowControl/>
        <w:numPr>
          <w:ilvl w:val="0"/>
          <w:numId w:val="4"/>
        </w:numPr>
        <w:tabs>
          <w:tab w:val="left" w:pos="284"/>
        </w:tabs>
        <w:ind w:left="567" w:hanging="283"/>
        <w:jc w:val="both"/>
        <w:rPr>
          <w:rFonts w:ascii="Palatino Linotype" w:hAnsi="Palatino Linotype"/>
          <w:sz w:val="22"/>
          <w:szCs w:val="22"/>
          <w:lang w:val="nl-NL"/>
        </w:rPr>
      </w:pPr>
      <w:r w:rsidRPr="00A625C7">
        <w:rPr>
          <w:rFonts w:ascii="Palatino Linotype" w:hAnsi="Palatino Linotype"/>
          <w:sz w:val="22"/>
          <w:szCs w:val="22"/>
          <w:lang w:val="nl-NL"/>
        </w:rPr>
        <w:t>voor de na de onderdelen a, b of c volgende periode geldt de daarvoor door partijen overeengekomen vergoeding.</w:t>
      </w:r>
    </w:p>
    <w:p w:rsidR="00A625C7" w:rsidRPr="00A625C7" w:rsidRDefault="00A625C7" w:rsidP="00072E9D">
      <w:pPr>
        <w:widowControl/>
        <w:numPr>
          <w:ilvl w:val="0"/>
          <w:numId w:val="2"/>
        </w:numPr>
        <w:tabs>
          <w:tab w:val="left" w:pos="284"/>
        </w:tabs>
        <w:ind w:left="284" w:hanging="284"/>
        <w:jc w:val="both"/>
        <w:rPr>
          <w:rFonts w:ascii="Palatino Linotype" w:hAnsi="Palatino Linotype"/>
          <w:sz w:val="22"/>
          <w:szCs w:val="22"/>
          <w:lang w:val="nl-NL"/>
        </w:rPr>
      </w:pPr>
      <w:r w:rsidRPr="00A625C7">
        <w:rPr>
          <w:rFonts w:ascii="Palatino Linotype" w:hAnsi="Palatino Linotype"/>
          <w:sz w:val="22"/>
          <w:szCs w:val="22"/>
          <w:lang w:val="nl-NL"/>
        </w:rPr>
        <w:t xml:space="preserve">Voor de vergoeding die ingevolge het eerste lid,  onderdeel d in rekening kan worden gebracht, geldt dat geen verhoging van </w:t>
      </w:r>
      <w:proofErr w:type="gramStart"/>
      <w:r w:rsidRPr="00A625C7">
        <w:rPr>
          <w:rFonts w:ascii="Palatino Linotype" w:hAnsi="Palatino Linotype"/>
          <w:sz w:val="22"/>
          <w:szCs w:val="22"/>
          <w:lang w:val="nl-NL"/>
        </w:rPr>
        <w:t>hetgeen</w:t>
      </w:r>
      <w:proofErr w:type="gramEnd"/>
      <w:r w:rsidRPr="00A625C7">
        <w:rPr>
          <w:rFonts w:ascii="Palatino Linotype" w:hAnsi="Palatino Linotype"/>
          <w:sz w:val="22"/>
          <w:szCs w:val="22"/>
          <w:lang w:val="nl-NL"/>
        </w:rPr>
        <w:t xml:space="preserve"> is overeengekomen plaats mag vinden als gevolg van de invoering van deze regeling.</w:t>
      </w:r>
    </w:p>
    <w:p w:rsidR="00A625C7" w:rsidRPr="00A625C7" w:rsidRDefault="00A625C7" w:rsidP="00A625C7">
      <w:pPr>
        <w:jc w:val="both"/>
        <w:rPr>
          <w:rFonts w:ascii="Palatino Linotype" w:hAnsi="Palatino Linotype"/>
          <w:sz w:val="22"/>
          <w:szCs w:val="22"/>
          <w:lang w:val="nl-NL"/>
        </w:rPr>
      </w:pPr>
    </w:p>
    <w:p w:rsidR="00A625C7" w:rsidRPr="000B0293" w:rsidRDefault="00A625C7" w:rsidP="00A625C7">
      <w:pPr>
        <w:jc w:val="center"/>
        <w:rPr>
          <w:rFonts w:ascii="Palatino Linotype" w:hAnsi="Palatino Linotype"/>
          <w:sz w:val="22"/>
          <w:szCs w:val="22"/>
        </w:rPr>
      </w:pPr>
      <w:proofErr w:type="spellStart"/>
      <w:r w:rsidRPr="000B0293">
        <w:rPr>
          <w:rFonts w:ascii="Palatino Linotype" w:hAnsi="Palatino Linotype"/>
          <w:sz w:val="22"/>
          <w:szCs w:val="22"/>
        </w:rPr>
        <w:t>Artikel</w:t>
      </w:r>
      <w:proofErr w:type="spellEnd"/>
      <w:r w:rsidRPr="000B0293">
        <w:rPr>
          <w:rFonts w:ascii="Palatino Linotype" w:hAnsi="Palatino Linotype"/>
          <w:sz w:val="22"/>
          <w:szCs w:val="22"/>
        </w:rPr>
        <w:t xml:space="preserve"> 4</w:t>
      </w:r>
    </w:p>
    <w:p w:rsidR="00A625C7" w:rsidRPr="000B0293" w:rsidRDefault="00A625C7" w:rsidP="00A625C7">
      <w:pPr>
        <w:jc w:val="both"/>
        <w:rPr>
          <w:rFonts w:ascii="Palatino Linotype" w:hAnsi="Palatino Linotype"/>
          <w:sz w:val="22"/>
          <w:szCs w:val="22"/>
        </w:rPr>
      </w:pPr>
    </w:p>
    <w:p w:rsidR="00A625C7" w:rsidRPr="00A625C7" w:rsidRDefault="00A625C7" w:rsidP="00072E9D">
      <w:pPr>
        <w:widowControl/>
        <w:numPr>
          <w:ilvl w:val="0"/>
          <w:numId w:val="3"/>
        </w:numPr>
        <w:tabs>
          <w:tab w:val="left" w:pos="284"/>
        </w:tabs>
        <w:jc w:val="both"/>
        <w:rPr>
          <w:rFonts w:ascii="Palatino Linotype" w:hAnsi="Palatino Linotype"/>
          <w:sz w:val="22"/>
          <w:szCs w:val="22"/>
          <w:lang w:val="nl-NL"/>
        </w:rPr>
      </w:pPr>
      <w:r w:rsidRPr="00A625C7">
        <w:rPr>
          <w:rFonts w:ascii="Palatino Linotype" w:hAnsi="Palatino Linotype"/>
          <w:sz w:val="22"/>
          <w:szCs w:val="22"/>
          <w:lang w:val="nl-NL"/>
        </w:rPr>
        <w:t xml:space="preserve">Deze regeling treedt in werking met ingang van de datum van bekendmaking. </w:t>
      </w:r>
    </w:p>
    <w:p w:rsidR="00A625C7" w:rsidRPr="00A625C7" w:rsidRDefault="00A625C7" w:rsidP="00072E9D">
      <w:pPr>
        <w:widowControl/>
        <w:numPr>
          <w:ilvl w:val="0"/>
          <w:numId w:val="3"/>
        </w:numPr>
        <w:tabs>
          <w:tab w:val="left" w:pos="284"/>
        </w:tabs>
        <w:jc w:val="both"/>
        <w:rPr>
          <w:rFonts w:ascii="Palatino Linotype" w:hAnsi="Palatino Linotype"/>
          <w:sz w:val="22"/>
          <w:szCs w:val="22"/>
          <w:lang w:val="nl-NL"/>
        </w:rPr>
      </w:pPr>
      <w:r w:rsidRPr="00A625C7">
        <w:rPr>
          <w:rFonts w:ascii="Palatino Linotype" w:hAnsi="Palatino Linotype"/>
          <w:sz w:val="22"/>
          <w:szCs w:val="22"/>
          <w:lang w:val="nl-NL"/>
        </w:rPr>
        <w:t>Deze regeling vervalt op 31 januari 2018.</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spacing w:line="0" w:lineRule="atLeast"/>
        <w:ind w:right="-13"/>
        <w:jc w:val="center"/>
        <w:rPr>
          <w:rFonts w:ascii="Palatino Linotype" w:eastAsia="Palatino Linotype" w:hAnsi="Palatino Linotype"/>
          <w:sz w:val="22"/>
          <w:lang w:val="nl-NL"/>
        </w:rPr>
      </w:pPr>
      <w:r w:rsidRPr="00A625C7">
        <w:rPr>
          <w:rFonts w:ascii="Palatino Linotype" w:eastAsia="Palatino Linotype" w:hAnsi="Palatino Linotype"/>
          <w:sz w:val="22"/>
          <w:lang w:val="nl-NL"/>
        </w:rPr>
        <w:br w:type="page"/>
      </w:r>
      <w:r w:rsidRPr="00A625C7">
        <w:rPr>
          <w:rFonts w:ascii="Palatino Linotype" w:eastAsia="Palatino Linotype" w:hAnsi="Palatino Linotype"/>
          <w:sz w:val="22"/>
          <w:lang w:val="nl-NL"/>
        </w:rPr>
        <w:lastRenderedPageBreak/>
        <w:t>Artikel 5</w:t>
      </w:r>
    </w:p>
    <w:p w:rsidR="00A625C7" w:rsidRPr="00A625C7" w:rsidRDefault="00A625C7" w:rsidP="00A625C7">
      <w:pPr>
        <w:spacing w:line="369" w:lineRule="exact"/>
        <w:rPr>
          <w:lang w:val="nl-NL"/>
        </w:rPr>
      </w:pPr>
    </w:p>
    <w:p w:rsidR="00A625C7" w:rsidRPr="00A625C7" w:rsidRDefault="00A625C7" w:rsidP="00A625C7">
      <w:pPr>
        <w:spacing w:line="210" w:lineRule="auto"/>
        <w:rPr>
          <w:rFonts w:ascii="Palatino Linotype" w:eastAsia="Palatino Linotype" w:hAnsi="Palatino Linotype"/>
          <w:sz w:val="22"/>
          <w:lang w:val="nl-NL"/>
        </w:rPr>
      </w:pPr>
      <w:r w:rsidRPr="00A625C7">
        <w:rPr>
          <w:rFonts w:ascii="Palatino Linotype" w:eastAsia="Palatino Linotype" w:hAnsi="Palatino Linotype"/>
          <w:sz w:val="22"/>
          <w:lang w:val="nl-NL"/>
        </w:rPr>
        <w:t xml:space="preserve">Deze regeling kan worden aangehaald als: Tijdelijke regeling maximumprijzen </w:t>
      </w:r>
      <w:proofErr w:type="spellStart"/>
      <w:r w:rsidRPr="00A625C7">
        <w:rPr>
          <w:rFonts w:ascii="Palatino Linotype" w:eastAsia="Palatino Linotype" w:hAnsi="Palatino Linotype"/>
          <w:sz w:val="22"/>
          <w:lang w:val="nl-NL"/>
        </w:rPr>
        <w:t>demurrage</w:t>
      </w:r>
      <w:proofErr w:type="spellEnd"/>
      <w:r w:rsidRPr="00A625C7">
        <w:rPr>
          <w:rFonts w:ascii="Palatino Linotype" w:eastAsia="Palatino Linotype" w:hAnsi="Palatino Linotype"/>
          <w:sz w:val="22"/>
          <w:lang w:val="nl-NL"/>
        </w:rPr>
        <w:t xml:space="preserve"> en </w:t>
      </w:r>
      <w:proofErr w:type="spellStart"/>
      <w:r w:rsidRPr="00A625C7">
        <w:rPr>
          <w:rFonts w:ascii="Palatino Linotype" w:eastAsia="Palatino Linotype" w:hAnsi="Palatino Linotype"/>
          <w:sz w:val="22"/>
          <w:lang w:val="nl-NL"/>
        </w:rPr>
        <w:t>detention</w:t>
      </w:r>
      <w:proofErr w:type="spellEnd"/>
      <w:r w:rsidRPr="00A625C7">
        <w:rPr>
          <w:rFonts w:ascii="Palatino Linotype" w:eastAsia="Palatino Linotype" w:hAnsi="Palatino Linotype"/>
          <w:sz w:val="22"/>
          <w:lang w:val="nl-NL"/>
        </w:rPr>
        <w:t xml:space="preserve"> kosten.</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p>
    <w:p w:rsidR="00A625C7" w:rsidRPr="00A625C7" w:rsidRDefault="00A625C7" w:rsidP="00072E9D">
      <w:pPr>
        <w:ind w:left="4820"/>
        <w:rPr>
          <w:rFonts w:ascii="Palatino Linotype" w:hAnsi="Palatino Linotype"/>
          <w:sz w:val="22"/>
          <w:szCs w:val="22"/>
          <w:lang w:val="nl-NL"/>
        </w:rPr>
      </w:pPr>
      <w:r w:rsidRPr="00A625C7">
        <w:rPr>
          <w:rFonts w:ascii="Palatino Linotype" w:hAnsi="Palatino Linotype"/>
          <w:sz w:val="22"/>
          <w:szCs w:val="22"/>
          <w:lang w:val="nl-NL"/>
        </w:rPr>
        <w:t>Gegeven te Willemstad,</w:t>
      </w:r>
      <w:r w:rsidRPr="00A625C7">
        <w:rPr>
          <w:rFonts w:ascii="Palatino Linotype" w:hAnsi="Palatino Linotype"/>
          <w:sz w:val="22"/>
          <w:lang w:val="nl-NL"/>
        </w:rPr>
        <w:t xml:space="preserve"> </w:t>
      </w:r>
      <w:r>
        <w:rPr>
          <w:rFonts w:ascii="Palatino Linotype" w:hAnsi="Palatino Linotype"/>
          <w:sz w:val="22"/>
        </w:rPr>
        <w:t xml:space="preserve">21 </w:t>
      </w:r>
      <w:proofErr w:type="spellStart"/>
      <w:r>
        <w:rPr>
          <w:rFonts w:ascii="Palatino Linotype" w:hAnsi="Palatino Linotype"/>
          <w:sz w:val="22"/>
        </w:rPr>
        <w:t>november</w:t>
      </w:r>
      <w:proofErr w:type="spellEnd"/>
      <w:r>
        <w:rPr>
          <w:rFonts w:ascii="Palatino Linotype" w:hAnsi="Palatino Linotype"/>
          <w:sz w:val="22"/>
        </w:rPr>
        <w:t xml:space="preserve"> 2017</w:t>
      </w:r>
    </w:p>
    <w:p w:rsidR="00A625C7" w:rsidRPr="00A625C7" w:rsidRDefault="00A625C7" w:rsidP="00072E9D">
      <w:pPr>
        <w:ind w:left="4820"/>
        <w:rPr>
          <w:rFonts w:ascii="Palatino Linotype" w:hAnsi="Palatino Linotype"/>
          <w:sz w:val="22"/>
          <w:szCs w:val="22"/>
          <w:lang w:val="nl-NL"/>
        </w:rPr>
      </w:pPr>
      <w:r w:rsidRPr="00A625C7">
        <w:rPr>
          <w:rFonts w:ascii="Palatino Linotype" w:hAnsi="Palatino Linotype"/>
          <w:sz w:val="22"/>
          <w:szCs w:val="22"/>
          <w:lang w:val="nl-NL"/>
        </w:rPr>
        <w:t xml:space="preserve">De Minister </w:t>
      </w:r>
      <w:r w:rsidRPr="000B0293">
        <w:rPr>
          <w:rFonts w:ascii="Palatino Linotype" w:hAnsi="Palatino Linotype"/>
          <w:sz w:val="22"/>
        </w:rPr>
        <w:fldChar w:fldCharType="begin">
          <w:ffData>
            <w:name w:val=""/>
            <w:enabled/>
            <w:calcOnExit w:val="0"/>
            <w:textInput>
              <w:default w:val="van Economische Ontwikkeling"/>
            </w:textInput>
          </w:ffData>
        </w:fldChar>
      </w:r>
      <w:r w:rsidRPr="00A625C7">
        <w:rPr>
          <w:rFonts w:ascii="Palatino Linotype" w:hAnsi="Palatino Linotype"/>
          <w:sz w:val="22"/>
          <w:lang w:val="nl-NL"/>
        </w:rPr>
        <w:instrText xml:space="preserve"> FORMTEXT </w:instrText>
      </w:r>
      <w:r w:rsidRPr="000B0293">
        <w:rPr>
          <w:rFonts w:ascii="Palatino Linotype" w:hAnsi="Palatino Linotype"/>
          <w:sz w:val="22"/>
        </w:rPr>
      </w:r>
      <w:r w:rsidRPr="000B0293">
        <w:rPr>
          <w:rFonts w:ascii="Palatino Linotype" w:hAnsi="Palatino Linotype"/>
          <w:sz w:val="22"/>
        </w:rPr>
        <w:fldChar w:fldCharType="separate"/>
      </w:r>
      <w:r w:rsidRPr="00A625C7">
        <w:rPr>
          <w:rFonts w:ascii="Palatino Linotype" w:hAnsi="Palatino Linotype"/>
          <w:sz w:val="22"/>
          <w:lang w:val="nl-NL"/>
        </w:rPr>
        <w:t>van Economische Ontwikkeling</w:t>
      </w:r>
      <w:r w:rsidRPr="000B0293">
        <w:rPr>
          <w:rFonts w:ascii="Palatino Linotype" w:hAnsi="Palatino Linotype"/>
          <w:sz w:val="22"/>
        </w:rPr>
        <w:fldChar w:fldCharType="end"/>
      </w:r>
      <w:r w:rsidRPr="00A625C7">
        <w:rPr>
          <w:rFonts w:ascii="Palatino Linotype" w:hAnsi="Palatino Linotype"/>
          <w:sz w:val="22"/>
          <w:szCs w:val="22"/>
          <w:lang w:val="nl-NL"/>
        </w:rPr>
        <w:t>,</w:t>
      </w:r>
    </w:p>
    <w:p w:rsidR="00A625C7" w:rsidRPr="00A625C7" w:rsidRDefault="00A625C7" w:rsidP="00072E9D">
      <w:pPr>
        <w:tabs>
          <w:tab w:val="left" w:pos="6379"/>
        </w:tabs>
        <w:ind w:left="5103"/>
        <w:rPr>
          <w:rFonts w:ascii="Palatino Linotype" w:hAnsi="Palatino Linotype"/>
          <w:sz w:val="22"/>
          <w:szCs w:val="22"/>
          <w:lang w:val="nl-NL"/>
        </w:rPr>
      </w:pPr>
      <w:r>
        <w:rPr>
          <w:rFonts w:ascii="Palatino Linotype" w:hAnsi="Palatino Linotype"/>
          <w:sz w:val="22"/>
          <w:szCs w:val="22"/>
        </w:rPr>
        <w:tab/>
      </w:r>
      <w:r w:rsidRPr="00A625C7">
        <w:rPr>
          <w:rFonts w:ascii="Palatino Linotype" w:hAnsi="Palatino Linotype"/>
          <w:sz w:val="22"/>
          <w:szCs w:val="22"/>
        </w:rPr>
        <w:t>I</w:t>
      </w:r>
      <w:r>
        <w:rPr>
          <w:rFonts w:ascii="Palatino Linotype" w:hAnsi="Palatino Linotype"/>
          <w:sz w:val="22"/>
          <w:szCs w:val="22"/>
        </w:rPr>
        <w:t>.S.</w:t>
      </w:r>
      <w:r w:rsidRPr="00A625C7">
        <w:rPr>
          <w:rFonts w:ascii="Palatino Linotype" w:hAnsi="Palatino Linotype"/>
          <w:sz w:val="22"/>
          <w:szCs w:val="22"/>
        </w:rPr>
        <w:t xml:space="preserve"> MARTINA</w:t>
      </w:r>
    </w:p>
    <w:p w:rsidR="00A625C7" w:rsidRDefault="00A625C7" w:rsidP="00A625C7">
      <w:pPr>
        <w:ind w:left="5103"/>
        <w:rPr>
          <w:rFonts w:ascii="Palatino Linotype" w:hAnsi="Palatino Linotype"/>
          <w:sz w:val="22"/>
          <w:szCs w:val="22"/>
          <w:lang w:val="nl-NL"/>
        </w:rPr>
      </w:pPr>
    </w:p>
    <w:p w:rsidR="00072E9D" w:rsidRPr="00A625C7" w:rsidRDefault="00072E9D" w:rsidP="00A625C7">
      <w:pPr>
        <w:ind w:left="5103"/>
        <w:rPr>
          <w:rFonts w:ascii="Palatino Linotype" w:hAnsi="Palatino Linotype"/>
          <w:sz w:val="22"/>
          <w:szCs w:val="22"/>
          <w:lang w:val="nl-NL"/>
        </w:rPr>
      </w:pPr>
    </w:p>
    <w:p w:rsidR="00A625C7" w:rsidRPr="00A625C7" w:rsidRDefault="00A625C7" w:rsidP="00A625C7">
      <w:pPr>
        <w:ind w:left="5103"/>
        <w:rPr>
          <w:rFonts w:ascii="Palatino Linotype" w:hAnsi="Palatino Linotype"/>
          <w:sz w:val="22"/>
          <w:szCs w:val="22"/>
          <w:lang w:val="nl-NL"/>
        </w:rPr>
      </w:pPr>
    </w:p>
    <w:p w:rsidR="00A625C7" w:rsidRPr="00A625C7" w:rsidRDefault="00A625C7" w:rsidP="00A625C7">
      <w:pPr>
        <w:ind w:left="5103"/>
        <w:rPr>
          <w:rFonts w:ascii="Palatino Linotype" w:hAnsi="Palatino Linotype"/>
          <w:sz w:val="22"/>
          <w:szCs w:val="22"/>
          <w:lang w:val="nl-NL"/>
        </w:rPr>
      </w:pPr>
    </w:p>
    <w:p w:rsidR="00A625C7" w:rsidRPr="00A625C7" w:rsidRDefault="00A625C7" w:rsidP="00072E9D">
      <w:pPr>
        <w:ind w:left="4820"/>
        <w:rPr>
          <w:rFonts w:ascii="Palatino Linotype" w:hAnsi="Palatino Linotype"/>
          <w:sz w:val="22"/>
          <w:szCs w:val="22"/>
          <w:lang w:val="nl-NL"/>
        </w:rPr>
      </w:pPr>
      <w:r w:rsidRPr="00A625C7">
        <w:rPr>
          <w:rFonts w:ascii="Palatino Linotype" w:hAnsi="Palatino Linotype"/>
          <w:sz w:val="22"/>
          <w:szCs w:val="22"/>
          <w:lang w:val="nl-NL"/>
        </w:rPr>
        <w:t>Uitgegeven</w:t>
      </w:r>
      <w:r w:rsidRPr="00A625C7">
        <w:rPr>
          <w:rFonts w:ascii="Palatino Linotype" w:hAnsi="Palatino Linotype"/>
          <w:sz w:val="22"/>
          <w:lang w:val="nl-NL"/>
        </w:rPr>
        <w:t xml:space="preserve"> </w:t>
      </w:r>
      <w:r w:rsidR="00072E9D">
        <w:rPr>
          <w:rFonts w:ascii="Palatino Linotype" w:hAnsi="Palatino Linotype"/>
          <w:sz w:val="22"/>
          <w:lang w:val="nl-NL"/>
        </w:rPr>
        <w:t>de 23</w:t>
      </w:r>
      <w:r w:rsidR="00072E9D" w:rsidRPr="00072E9D">
        <w:rPr>
          <w:rFonts w:ascii="Palatino Linotype" w:hAnsi="Palatino Linotype"/>
          <w:sz w:val="22"/>
          <w:vertAlign w:val="superscript"/>
          <w:lang w:val="nl-NL"/>
        </w:rPr>
        <w:t>ste</w:t>
      </w:r>
      <w:r w:rsidR="00072E9D">
        <w:rPr>
          <w:rFonts w:ascii="Palatino Linotype" w:hAnsi="Palatino Linotype"/>
          <w:sz w:val="22"/>
          <w:lang w:val="nl-NL"/>
        </w:rPr>
        <w:t xml:space="preserve"> november 2017</w:t>
      </w:r>
    </w:p>
    <w:p w:rsidR="00A625C7" w:rsidRDefault="00A625C7" w:rsidP="00072E9D">
      <w:pPr>
        <w:ind w:left="4820"/>
        <w:rPr>
          <w:rFonts w:ascii="Palatino Linotype" w:hAnsi="Palatino Linotype"/>
          <w:sz w:val="22"/>
          <w:szCs w:val="22"/>
          <w:lang w:val="nl-NL"/>
        </w:rPr>
      </w:pPr>
      <w:r w:rsidRPr="00A625C7">
        <w:rPr>
          <w:rFonts w:ascii="Palatino Linotype" w:hAnsi="Palatino Linotype"/>
          <w:sz w:val="22"/>
          <w:szCs w:val="22"/>
          <w:lang w:val="nl-NL"/>
        </w:rPr>
        <w:t>De Minister van Algemene Zaken</w:t>
      </w:r>
      <w:r w:rsidR="00072E9D">
        <w:rPr>
          <w:rFonts w:ascii="Palatino Linotype" w:hAnsi="Palatino Linotype"/>
          <w:sz w:val="22"/>
          <w:szCs w:val="22"/>
          <w:lang w:val="nl-NL"/>
        </w:rPr>
        <w:t xml:space="preserve"> a.i.</w:t>
      </w:r>
      <w:r w:rsidRPr="00A625C7">
        <w:rPr>
          <w:rFonts w:ascii="Palatino Linotype" w:hAnsi="Palatino Linotype"/>
          <w:sz w:val="22"/>
          <w:szCs w:val="22"/>
          <w:lang w:val="nl-NL"/>
        </w:rPr>
        <w:t xml:space="preserve">, </w:t>
      </w:r>
    </w:p>
    <w:p w:rsidR="00072E9D" w:rsidRPr="00072E9D" w:rsidRDefault="00072E9D" w:rsidP="008B7856">
      <w:pPr>
        <w:tabs>
          <w:tab w:val="left" w:pos="5245"/>
        </w:tabs>
        <w:ind w:left="4820"/>
        <w:rPr>
          <w:rFonts w:ascii="Palatino Linotype" w:hAnsi="Palatino Linotype"/>
          <w:sz w:val="22"/>
          <w:szCs w:val="22"/>
        </w:rPr>
      </w:pPr>
      <w:r w:rsidRPr="00072E9D">
        <w:rPr>
          <w:rFonts w:ascii="Palatino Linotype" w:hAnsi="Palatino Linotype"/>
          <w:sz w:val="22"/>
          <w:szCs w:val="22"/>
          <w:lang w:val="nl-NL"/>
        </w:rPr>
        <w:tab/>
      </w:r>
      <w:r w:rsidRPr="00072E9D">
        <w:rPr>
          <w:rFonts w:ascii="Palatino Linotype" w:hAnsi="Palatino Linotype"/>
          <w:sz w:val="22"/>
          <w:szCs w:val="22"/>
        </w:rPr>
        <w:t>M</w:t>
      </w:r>
      <w:r>
        <w:rPr>
          <w:rFonts w:ascii="Palatino Linotype" w:hAnsi="Palatino Linotype"/>
          <w:sz w:val="22"/>
          <w:szCs w:val="22"/>
        </w:rPr>
        <w:t xml:space="preserve">. </w:t>
      </w:r>
      <w:r w:rsidRPr="00072E9D">
        <w:rPr>
          <w:rFonts w:ascii="Palatino Linotype" w:hAnsi="Palatino Linotype"/>
          <w:sz w:val="22"/>
          <w:szCs w:val="22"/>
        </w:rPr>
        <w:t>M. ALCALÁ - WALLÉ</w:t>
      </w:r>
    </w:p>
    <w:p w:rsidR="00A625C7" w:rsidRPr="00072E9D" w:rsidRDefault="00A625C7" w:rsidP="00A625C7">
      <w:pPr>
        <w:jc w:val="both"/>
        <w:rPr>
          <w:rFonts w:ascii="Palatino Linotype" w:hAnsi="Palatino Linotype"/>
          <w:b/>
          <w:szCs w:val="24"/>
        </w:rPr>
      </w:pPr>
      <w:r w:rsidRPr="00072E9D">
        <w:rPr>
          <w:rFonts w:ascii="Palatino Linotype" w:hAnsi="Palatino Linotype"/>
          <w:sz w:val="22"/>
          <w:szCs w:val="22"/>
        </w:rPr>
        <w:br w:type="page"/>
      </w:r>
      <w:bookmarkStart w:id="2" w:name="_GoBack"/>
      <w:bookmarkEnd w:id="2"/>
    </w:p>
    <w:p w:rsidR="00A625C7" w:rsidRPr="00A625C7" w:rsidRDefault="00A625C7" w:rsidP="00A625C7">
      <w:pPr>
        <w:jc w:val="both"/>
        <w:rPr>
          <w:rFonts w:ascii="Palatino Linotype" w:hAnsi="Palatino Linotype"/>
          <w:b/>
          <w:sz w:val="22"/>
          <w:szCs w:val="22"/>
          <w:lang w:val="nl-NL"/>
        </w:rPr>
      </w:pPr>
      <w:r w:rsidRPr="00A625C7">
        <w:rPr>
          <w:rFonts w:ascii="Palatino Linotype" w:hAnsi="Palatino Linotype"/>
          <w:b/>
          <w:bCs/>
          <w:sz w:val="22"/>
          <w:szCs w:val="22"/>
          <w:lang w:val="nl-NL"/>
        </w:rPr>
        <w:lastRenderedPageBreak/>
        <w:t xml:space="preserve">Nota van toelichting behorende bij </w:t>
      </w:r>
      <w:r w:rsidRPr="00A625C7">
        <w:rPr>
          <w:rFonts w:ascii="Palatino Linotype" w:hAnsi="Palatino Linotype"/>
          <w:b/>
          <w:sz w:val="22"/>
          <w:szCs w:val="22"/>
          <w:lang w:val="nl-NL"/>
        </w:rPr>
        <w:t xml:space="preserve">de </w:t>
      </w:r>
      <w:r w:rsidRPr="00A625C7">
        <w:rPr>
          <w:rFonts w:ascii="Palatino Linotype" w:hAnsi="Palatino Linotype"/>
          <w:b/>
          <w:szCs w:val="24"/>
          <w:lang w:val="nl-NL"/>
        </w:rPr>
        <w:t xml:space="preserve">Tijdelijke regeling maximumprijzen </w:t>
      </w:r>
      <w:proofErr w:type="spellStart"/>
      <w:r w:rsidRPr="00A625C7">
        <w:rPr>
          <w:rFonts w:ascii="Palatino Linotype" w:hAnsi="Palatino Linotype"/>
          <w:b/>
          <w:szCs w:val="24"/>
          <w:lang w:val="nl-NL"/>
        </w:rPr>
        <w:t>demurrage</w:t>
      </w:r>
      <w:proofErr w:type="spellEnd"/>
      <w:r w:rsidRPr="00A625C7">
        <w:rPr>
          <w:rFonts w:ascii="Palatino Linotype" w:hAnsi="Palatino Linotype"/>
          <w:b/>
          <w:szCs w:val="24"/>
          <w:lang w:val="nl-NL"/>
        </w:rPr>
        <w:t xml:space="preserve"> en </w:t>
      </w:r>
      <w:proofErr w:type="spellStart"/>
      <w:r w:rsidRPr="00A625C7">
        <w:rPr>
          <w:rFonts w:ascii="Palatino Linotype" w:hAnsi="Palatino Linotype"/>
          <w:b/>
          <w:szCs w:val="24"/>
          <w:lang w:val="nl-NL"/>
        </w:rPr>
        <w:t>detention</w:t>
      </w:r>
      <w:proofErr w:type="spellEnd"/>
      <w:r w:rsidRPr="00A625C7">
        <w:rPr>
          <w:rFonts w:ascii="Palatino Linotype" w:hAnsi="Palatino Linotype"/>
          <w:b/>
          <w:szCs w:val="24"/>
          <w:lang w:val="nl-NL"/>
        </w:rPr>
        <w:t xml:space="preserve"> kosten</w:t>
      </w:r>
      <w:r w:rsidRPr="00A625C7">
        <w:rPr>
          <w:rFonts w:ascii="Palatino Linotype" w:hAnsi="Palatino Linotype"/>
          <w:b/>
          <w:bCs/>
          <w:sz w:val="22"/>
          <w:szCs w:val="22"/>
          <w:lang w:val="nl-NL"/>
        </w:rPr>
        <w:t xml:space="preserve"> </w:t>
      </w:r>
    </w:p>
    <w:p w:rsidR="00A625C7" w:rsidRPr="00A625C7" w:rsidRDefault="00A625C7" w:rsidP="00A625C7">
      <w:pPr>
        <w:jc w:val="both"/>
        <w:rPr>
          <w:rFonts w:ascii="Palatino Linotype" w:hAnsi="Palatino Linotype"/>
          <w:sz w:val="22"/>
          <w:szCs w:val="22"/>
          <w:lang w:val="nl-NL"/>
        </w:rPr>
      </w:pPr>
    </w:p>
    <w:p w:rsidR="00A625C7" w:rsidRPr="00072E9D" w:rsidRDefault="00A625C7" w:rsidP="00072E9D">
      <w:pPr>
        <w:widowControl/>
        <w:numPr>
          <w:ilvl w:val="0"/>
          <w:numId w:val="5"/>
        </w:numPr>
        <w:tabs>
          <w:tab w:val="left" w:pos="284"/>
        </w:tabs>
        <w:jc w:val="both"/>
        <w:rPr>
          <w:rFonts w:ascii="Palatino Linotype" w:hAnsi="Palatino Linotype"/>
          <w:b/>
          <w:sz w:val="22"/>
          <w:szCs w:val="22"/>
          <w:lang w:val="nl-NL"/>
        </w:rPr>
      </w:pPr>
      <w:r w:rsidRPr="00072E9D">
        <w:rPr>
          <w:rFonts w:ascii="Palatino Linotype" w:hAnsi="Palatino Linotype"/>
          <w:b/>
          <w:sz w:val="22"/>
          <w:szCs w:val="22"/>
          <w:lang w:val="nl-NL"/>
        </w:rPr>
        <w:t>Algemeen</w:t>
      </w:r>
    </w:p>
    <w:p w:rsidR="00A625C7" w:rsidRPr="00072E9D"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Uitzonderlijke omstandigheden, waaronder een aantal zware orkanen in de regio en een verstoring van het computersysteem in de haven van Jamaica, hebben een overmachtssituatie doen ontstaan waardoor er een opeenhoping van de aanlevering van vracht in de containerhaven van Curaçao plaatsvindt.</w:t>
      </w:r>
    </w:p>
    <w:p w:rsidR="00A625C7" w:rsidRPr="00A625C7" w:rsidRDefault="00A625C7" w:rsidP="00A625C7">
      <w:pPr>
        <w:jc w:val="both"/>
        <w:rPr>
          <w:rFonts w:ascii="Palatino Linotype" w:hAnsi="Palatino Linotype"/>
          <w:sz w:val="22"/>
          <w:szCs w:val="22"/>
          <w:lang w:val="nl-NL"/>
        </w:rPr>
      </w:pPr>
    </w:p>
    <w:p w:rsidR="00A625C7" w:rsidRPr="000B0293" w:rsidRDefault="00A625C7" w:rsidP="00A625C7">
      <w:pPr>
        <w:jc w:val="both"/>
        <w:rPr>
          <w:rFonts w:ascii="Palatino Linotype" w:hAnsi="Palatino Linotype"/>
          <w:sz w:val="22"/>
          <w:szCs w:val="22"/>
        </w:rPr>
      </w:pPr>
      <w:r w:rsidRPr="00A625C7">
        <w:rPr>
          <w:rFonts w:ascii="Palatino Linotype" w:hAnsi="Palatino Linotype"/>
          <w:sz w:val="22"/>
          <w:szCs w:val="22"/>
          <w:lang w:val="nl-NL"/>
        </w:rPr>
        <w:t xml:space="preserve">Daardoor is de vervoersketen ernstig verstoord geraakt, en blijven containers en bijzonder equipment gebruikt voor het vervoer van goederen langer dan gebruikelijk in de containerhaven en mede daardoor in totaal langer bij de geadresseerde in Curaçao staan. </w:t>
      </w:r>
      <w:proofErr w:type="spellStart"/>
      <w:r w:rsidRPr="000B0293">
        <w:rPr>
          <w:rFonts w:ascii="Palatino Linotype" w:hAnsi="Palatino Linotype"/>
          <w:sz w:val="22"/>
          <w:szCs w:val="22"/>
        </w:rPr>
        <w:t>Deze</w:t>
      </w:r>
      <w:proofErr w:type="spellEnd"/>
      <w:r w:rsidRPr="000B0293">
        <w:rPr>
          <w:rFonts w:ascii="Palatino Linotype" w:hAnsi="Palatino Linotype"/>
          <w:sz w:val="22"/>
          <w:szCs w:val="22"/>
        </w:rPr>
        <w:t xml:space="preserve"> </w:t>
      </w:r>
      <w:proofErr w:type="spellStart"/>
      <w:r w:rsidRPr="000B0293">
        <w:rPr>
          <w:rFonts w:ascii="Palatino Linotype" w:hAnsi="Palatino Linotype"/>
          <w:sz w:val="22"/>
          <w:szCs w:val="22"/>
        </w:rPr>
        <w:t>situatie</w:t>
      </w:r>
      <w:proofErr w:type="spellEnd"/>
      <w:r w:rsidRPr="000B0293">
        <w:rPr>
          <w:rFonts w:ascii="Palatino Linotype" w:hAnsi="Palatino Linotype"/>
          <w:sz w:val="22"/>
          <w:szCs w:val="22"/>
        </w:rPr>
        <w:t xml:space="preserve"> </w:t>
      </w:r>
      <w:proofErr w:type="spellStart"/>
      <w:r w:rsidRPr="000B0293">
        <w:rPr>
          <w:rFonts w:ascii="Palatino Linotype" w:hAnsi="Palatino Linotype"/>
          <w:sz w:val="22"/>
          <w:szCs w:val="22"/>
        </w:rPr>
        <w:t>zal</w:t>
      </w:r>
      <w:proofErr w:type="spellEnd"/>
      <w:r w:rsidRPr="000B0293">
        <w:rPr>
          <w:rFonts w:ascii="Palatino Linotype" w:hAnsi="Palatino Linotype"/>
          <w:sz w:val="22"/>
          <w:szCs w:val="22"/>
        </w:rPr>
        <w:t xml:space="preserve"> </w:t>
      </w:r>
      <w:proofErr w:type="spellStart"/>
      <w:r w:rsidRPr="000B0293">
        <w:rPr>
          <w:rFonts w:ascii="Palatino Linotype" w:hAnsi="Palatino Linotype"/>
          <w:sz w:val="22"/>
          <w:szCs w:val="22"/>
        </w:rPr>
        <w:t>vermoedelijk</w:t>
      </w:r>
      <w:proofErr w:type="spellEnd"/>
      <w:r w:rsidRPr="000B0293">
        <w:rPr>
          <w:rFonts w:ascii="Palatino Linotype" w:hAnsi="Palatino Linotype"/>
          <w:sz w:val="22"/>
          <w:szCs w:val="22"/>
        </w:rPr>
        <w:t xml:space="preserve"> tot </w:t>
      </w:r>
      <w:proofErr w:type="spellStart"/>
      <w:r w:rsidRPr="000B0293">
        <w:rPr>
          <w:rFonts w:ascii="Palatino Linotype" w:hAnsi="Palatino Linotype"/>
          <w:sz w:val="22"/>
          <w:szCs w:val="22"/>
        </w:rPr>
        <w:t>eind</w:t>
      </w:r>
      <w:proofErr w:type="spellEnd"/>
      <w:r w:rsidRPr="000B0293">
        <w:rPr>
          <w:rFonts w:ascii="Palatino Linotype" w:hAnsi="Palatino Linotype"/>
          <w:sz w:val="22"/>
          <w:szCs w:val="22"/>
        </w:rPr>
        <w:t xml:space="preserve"> </w:t>
      </w:r>
      <w:proofErr w:type="spellStart"/>
      <w:r w:rsidRPr="000B0293">
        <w:rPr>
          <w:rFonts w:ascii="Palatino Linotype" w:hAnsi="Palatino Linotype"/>
          <w:sz w:val="22"/>
          <w:szCs w:val="22"/>
        </w:rPr>
        <w:t>januari</w:t>
      </w:r>
      <w:proofErr w:type="spellEnd"/>
      <w:r w:rsidRPr="000B0293">
        <w:rPr>
          <w:rFonts w:ascii="Palatino Linotype" w:hAnsi="Palatino Linotype"/>
          <w:sz w:val="22"/>
          <w:szCs w:val="22"/>
        </w:rPr>
        <w:t xml:space="preserve"> 2018 </w:t>
      </w:r>
      <w:proofErr w:type="spellStart"/>
      <w:r w:rsidRPr="000B0293">
        <w:rPr>
          <w:rFonts w:ascii="Palatino Linotype" w:hAnsi="Palatino Linotype"/>
          <w:sz w:val="22"/>
          <w:szCs w:val="22"/>
        </w:rPr>
        <w:t>aanhouden</w:t>
      </w:r>
      <w:proofErr w:type="spellEnd"/>
      <w:r w:rsidRPr="000B0293">
        <w:rPr>
          <w:rFonts w:ascii="Palatino Linotype" w:hAnsi="Palatino Linotype"/>
          <w:sz w:val="22"/>
          <w:szCs w:val="22"/>
        </w:rPr>
        <w:t>:</w:t>
      </w:r>
    </w:p>
    <w:p w:rsidR="00A625C7" w:rsidRPr="000B0293" w:rsidRDefault="00A625C7" w:rsidP="00A625C7">
      <w:pPr>
        <w:jc w:val="both"/>
        <w:rPr>
          <w:rFonts w:ascii="Palatino Linotype" w:hAnsi="Palatino Linotype"/>
          <w:sz w:val="22"/>
          <w:szCs w:val="22"/>
        </w:rPr>
      </w:pPr>
    </w:p>
    <w:p w:rsidR="00A625C7" w:rsidRPr="00A625C7" w:rsidRDefault="00A625C7" w:rsidP="00072E9D">
      <w:pPr>
        <w:widowControl/>
        <w:numPr>
          <w:ilvl w:val="0"/>
          <w:numId w:val="8"/>
        </w:numPr>
        <w:ind w:left="284" w:hanging="284"/>
        <w:jc w:val="both"/>
        <w:rPr>
          <w:rFonts w:ascii="Palatino Linotype" w:hAnsi="Palatino Linotype"/>
          <w:sz w:val="22"/>
          <w:szCs w:val="22"/>
          <w:lang w:val="nl-NL"/>
        </w:rPr>
      </w:pPr>
      <w:r w:rsidRPr="00A625C7">
        <w:rPr>
          <w:rFonts w:ascii="Palatino Linotype" w:hAnsi="Palatino Linotype"/>
          <w:sz w:val="22"/>
          <w:szCs w:val="22"/>
          <w:lang w:val="nl-NL"/>
        </w:rPr>
        <w:t>Door de combinatie van bovengenoemde factoren was de aanvoer van containers in oktober 2017 50% groter dan normaal in deze maand. Ook moet bedacht worden dat sowieso in deze periode het aantal containers toeneemt vanwege Sinterklaas, Kerst, Nieuwjaar en daarna Carnaval.</w:t>
      </w:r>
    </w:p>
    <w:p w:rsidR="00A625C7" w:rsidRPr="00A625C7" w:rsidRDefault="00A625C7" w:rsidP="00072E9D">
      <w:pPr>
        <w:widowControl/>
        <w:numPr>
          <w:ilvl w:val="0"/>
          <w:numId w:val="8"/>
        </w:numPr>
        <w:ind w:left="284" w:hanging="284"/>
        <w:jc w:val="both"/>
        <w:rPr>
          <w:rFonts w:ascii="Palatino Linotype" w:hAnsi="Palatino Linotype"/>
          <w:sz w:val="22"/>
          <w:szCs w:val="22"/>
          <w:lang w:val="nl-NL"/>
        </w:rPr>
      </w:pPr>
      <w:r w:rsidRPr="00A625C7">
        <w:rPr>
          <w:rFonts w:ascii="Palatino Linotype" w:hAnsi="Palatino Linotype"/>
          <w:sz w:val="22"/>
          <w:szCs w:val="22"/>
          <w:lang w:val="nl-NL"/>
        </w:rPr>
        <w:t>Verwacht wordt dat deze trend tot eind december 2017 zal voortduren.</w:t>
      </w:r>
    </w:p>
    <w:p w:rsidR="00A625C7" w:rsidRPr="00A625C7" w:rsidRDefault="00A625C7" w:rsidP="00072E9D">
      <w:pPr>
        <w:widowControl/>
        <w:numPr>
          <w:ilvl w:val="0"/>
          <w:numId w:val="8"/>
        </w:numPr>
        <w:ind w:left="284" w:hanging="284"/>
        <w:jc w:val="both"/>
        <w:rPr>
          <w:rFonts w:ascii="Palatino Linotype" w:hAnsi="Palatino Linotype"/>
          <w:sz w:val="22"/>
          <w:szCs w:val="22"/>
          <w:lang w:val="nl-NL"/>
        </w:rPr>
      </w:pPr>
      <w:r w:rsidRPr="00A625C7">
        <w:rPr>
          <w:rFonts w:ascii="Palatino Linotype" w:hAnsi="Palatino Linotype"/>
          <w:sz w:val="22"/>
          <w:szCs w:val="22"/>
          <w:lang w:val="nl-NL"/>
        </w:rPr>
        <w:t xml:space="preserve">De verwerkingscapaciteit van deze toename is niet voorhanden. CPS verwerkt op maximum capaciteit, alle </w:t>
      </w:r>
      <w:proofErr w:type="spellStart"/>
      <w:r w:rsidRPr="00A625C7">
        <w:rPr>
          <w:rFonts w:ascii="Palatino Linotype" w:hAnsi="Palatino Linotype"/>
          <w:sz w:val="22"/>
          <w:szCs w:val="22"/>
          <w:lang w:val="nl-NL"/>
        </w:rPr>
        <w:t>chasis</w:t>
      </w:r>
      <w:proofErr w:type="spellEnd"/>
      <w:r w:rsidRPr="00A625C7">
        <w:rPr>
          <w:rFonts w:ascii="Palatino Linotype" w:hAnsi="Palatino Linotype"/>
          <w:sz w:val="22"/>
          <w:szCs w:val="22"/>
          <w:lang w:val="nl-NL"/>
        </w:rPr>
        <w:t xml:space="preserve"> zijn in gebruik, er worden extra shiften gedraaid en ook op zaterdag en zo mogelijk zondag wordt gewerkt.</w:t>
      </w: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Er treden dus vertragingen op.</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 xml:space="preserve">Deze vertragingen worden bovendien verergerd door de geringe ruimte waarin </w:t>
      </w:r>
      <w:r w:rsidRPr="00A625C7">
        <w:rPr>
          <w:rFonts w:ascii="Palatino Linotype" w:hAnsi="Palatino Linotype"/>
          <w:sz w:val="22"/>
          <w:szCs w:val="22"/>
          <w:lang w:val="nl-NL"/>
        </w:rPr>
        <w:br/>
        <w:t xml:space="preserve">CPS moet werken. Hierdoor worden containers gestapeld en neemt het afhandelen van een container meer tijd. CPS komt de klanten die meer containers hebben staan tegemoet door op hun verzoek een bepaalde container van hun voorrang te geven </w:t>
      </w:r>
      <w:r w:rsidRPr="00A625C7">
        <w:rPr>
          <w:rFonts w:ascii="Palatino Linotype" w:hAnsi="Palatino Linotype"/>
          <w:sz w:val="22"/>
          <w:szCs w:val="22"/>
          <w:lang w:val="nl-NL"/>
        </w:rPr>
        <w:br/>
        <w:t xml:space="preserve">boven een andere container waarmee zij niet zoveel haast hebben en die misschien </w:t>
      </w:r>
      <w:r w:rsidRPr="00A625C7">
        <w:rPr>
          <w:rFonts w:ascii="Palatino Linotype" w:hAnsi="Palatino Linotype"/>
          <w:sz w:val="22"/>
          <w:szCs w:val="22"/>
          <w:lang w:val="nl-NL"/>
        </w:rPr>
        <w:br/>
        <w:t>eerder was gearriveerd.</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proofErr w:type="spellStart"/>
      <w:r w:rsidRPr="00A625C7">
        <w:rPr>
          <w:rFonts w:ascii="Palatino Linotype" w:hAnsi="Palatino Linotype"/>
          <w:sz w:val="22"/>
          <w:szCs w:val="22"/>
          <w:lang w:val="nl-NL"/>
        </w:rPr>
        <w:t>Demurrage</w:t>
      </w:r>
      <w:proofErr w:type="spellEnd"/>
      <w:r w:rsidRPr="00A625C7">
        <w:rPr>
          <w:rFonts w:ascii="Palatino Linotype" w:hAnsi="Palatino Linotype"/>
          <w:sz w:val="22"/>
          <w:szCs w:val="22"/>
          <w:lang w:val="nl-NL"/>
        </w:rPr>
        <w:t xml:space="preserve"> en </w:t>
      </w:r>
      <w:proofErr w:type="spellStart"/>
      <w:r w:rsidRPr="00A625C7">
        <w:rPr>
          <w:rFonts w:ascii="Palatino Linotype" w:hAnsi="Palatino Linotype"/>
          <w:sz w:val="22"/>
          <w:szCs w:val="22"/>
          <w:lang w:val="nl-NL"/>
        </w:rPr>
        <w:t>detention</w:t>
      </w:r>
      <w:proofErr w:type="spellEnd"/>
      <w:r w:rsidRPr="00A625C7">
        <w:rPr>
          <w:rFonts w:ascii="Palatino Linotype" w:hAnsi="Palatino Linotype"/>
          <w:sz w:val="22"/>
          <w:szCs w:val="22"/>
          <w:lang w:val="nl-NL"/>
        </w:rPr>
        <w:t xml:space="preserve"> kosten zijn een soort statiegeld voor containers. Het beoogt de </w:t>
      </w:r>
      <w:proofErr w:type="spellStart"/>
      <w:r w:rsidRPr="00A625C7">
        <w:rPr>
          <w:rFonts w:ascii="Palatino Linotype" w:hAnsi="Palatino Linotype"/>
          <w:sz w:val="22"/>
          <w:szCs w:val="22"/>
          <w:lang w:val="nl-NL"/>
        </w:rPr>
        <w:t>teruglevering</w:t>
      </w:r>
      <w:proofErr w:type="spellEnd"/>
      <w:r w:rsidRPr="00A625C7">
        <w:rPr>
          <w:rFonts w:ascii="Palatino Linotype" w:hAnsi="Palatino Linotype"/>
          <w:sz w:val="22"/>
          <w:szCs w:val="22"/>
          <w:lang w:val="nl-NL"/>
        </w:rPr>
        <w:t xml:space="preserve"> van de containers te garanderen en dit binnen een redelijke termijn. Echter deze is niet universeel noch uniform. Niet universeel aangezien niet alle reders of vervoerders deze kosten in rekening brengen. Niet uniform aangezien de prijzen variëren van 0 tot U$ 100 per dag en deze verschillend ingaan. Soms na 7 dagen anderen weer na 10 dagen. Bovendien worden ook feest- en zondagen in rekening gebracht. De extra kosten door de vertragingen voor de importeurs belopen minstens U$ 40.000 per dag </w:t>
      </w:r>
      <w:proofErr w:type="gramStart"/>
      <w:r w:rsidRPr="00A625C7">
        <w:rPr>
          <w:rFonts w:ascii="Palatino Linotype" w:hAnsi="Palatino Linotype"/>
          <w:sz w:val="22"/>
          <w:szCs w:val="22"/>
          <w:lang w:val="nl-NL"/>
        </w:rPr>
        <w:t>hetgeen</w:t>
      </w:r>
      <w:proofErr w:type="gramEnd"/>
      <w:r w:rsidRPr="00A625C7">
        <w:rPr>
          <w:rFonts w:ascii="Palatino Linotype" w:hAnsi="Palatino Linotype"/>
          <w:sz w:val="22"/>
          <w:szCs w:val="22"/>
          <w:lang w:val="nl-NL"/>
        </w:rPr>
        <w:t xml:space="preserve"> zoals te doen gebruikelijk in de consumentenprijzen worden verdisconteerd.  Al deze bedragen vloeien direct naar het buitenland zonder enige tegenprestatie en is behalve een onnodige kostenpost ook een verlies aan deviezen. Hierbij komen ook de maatschappelijke kosten zoals </w:t>
      </w:r>
      <w:proofErr w:type="spellStart"/>
      <w:r w:rsidRPr="00A625C7">
        <w:rPr>
          <w:rFonts w:ascii="Palatino Linotype" w:hAnsi="Palatino Linotype"/>
          <w:sz w:val="22"/>
          <w:szCs w:val="22"/>
          <w:lang w:val="nl-NL"/>
        </w:rPr>
        <w:t>overtime</w:t>
      </w:r>
      <w:proofErr w:type="spellEnd"/>
      <w:r w:rsidRPr="00A625C7">
        <w:rPr>
          <w:rFonts w:ascii="Palatino Linotype" w:hAnsi="Palatino Linotype"/>
          <w:sz w:val="22"/>
          <w:szCs w:val="22"/>
          <w:lang w:val="nl-NL"/>
        </w:rPr>
        <w:t xml:space="preserve"> Douane.</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 xml:space="preserve">Het onnodig verhogen van de consumentenprijzen, als gevolg van oorzaken gelegen in de sfeer van overmacht, is in strijd met het algemeen belang. Hier is geen </w:t>
      </w:r>
      <w:r w:rsidRPr="00A625C7">
        <w:rPr>
          <w:rFonts w:ascii="Palatino Linotype" w:hAnsi="Palatino Linotype"/>
          <w:sz w:val="22"/>
          <w:szCs w:val="22"/>
          <w:lang w:val="nl-NL"/>
        </w:rPr>
        <w:br/>
        <w:t xml:space="preserve">sprake van ongerechtvaardigde inbreuk op het eigendomsrecht. Het betreft hier immers een </w:t>
      </w:r>
      <w:r w:rsidRPr="00A625C7">
        <w:rPr>
          <w:rFonts w:ascii="Palatino Linotype" w:hAnsi="Palatino Linotype"/>
          <w:sz w:val="22"/>
          <w:szCs w:val="22"/>
          <w:lang w:val="nl-NL"/>
        </w:rPr>
        <w:lastRenderedPageBreak/>
        <w:t xml:space="preserve">tijdelijke actie ter bestrijding van gevolgen van overmacht. Het eigendomsrecht blijft geheel intact. Privaatrechtelijk kan de schuldenaar, i.c. zowel geadresseerde als degene verantwoordelijk voor de logistiek, een beroep doen op artikel 6:75 Burgerlijk Wetboek, maar dit artikel treedt alleen in werking als de schuldenaar hierop een beroep doet. Bovendien is het niet zeker of de rechter een beroep op dit artikel toekent en neemt dit de nodige tijd in beslag. </w:t>
      </w:r>
      <w:proofErr w:type="gramStart"/>
      <w:r w:rsidRPr="00A625C7">
        <w:rPr>
          <w:rFonts w:ascii="Palatino Linotype" w:hAnsi="Palatino Linotype"/>
          <w:sz w:val="22"/>
          <w:szCs w:val="22"/>
          <w:lang w:val="nl-NL"/>
        </w:rPr>
        <w:t>Tenslotte</w:t>
      </w:r>
      <w:proofErr w:type="gramEnd"/>
      <w:r w:rsidRPr="00A625C7">
        <w:rPr>
          <w:rFonts w:ascii="Palatino Linotype" w:hAnsi="Palatino Linotype"/>
          <w:sz w:val="22"/>
          <w:szCs w:val="22"/>
          <w:lang w:val="nl-NL"/>
        </w:rPr>
        <w:t xml:space="preserve"> is het niet zeker dat een eventuele restitutie aan de consument ten goede komt.</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 xml:space="preserve">Nadat eerder de agenten van de vervoerders en reders telefonisch waren benaderd, heeft op 17 november 2017 </w:t>
      </w:r>
      <w:proofErr w:type="gramStart"/>
      <w:r w:rsidRPr="00A625C7">
        <w:rPr>
          <w:rFonts w:ascii="Palatino Linotype" w:hAnsi="Palatino Linotype"/>
          <w:sz w:val="22"/>
          <w:szCs w:val="22"/>
          <w:lang w:val="nl-NL"/>
        </w:rPr>
        <w:t>ten kantore van</w:t>
      </w:r>
      <w:proofErr w:type="gramEnd"/>
      <w:r w:rsidRPr="00A625C7">
        <w:rPr>
          <w:rFonts w:ascii="Palatino Linotype" w:hAnsi="Palatino Linotype"/>
          <w:sz w:val="22"/>
          <w:szCs w:val="22"/>
          <w:lang w:val="nl-NL"/>
        </w:rPr>
        <w:t xml:space="preserve"> het Ministerie van Economische Ontwikkeling een diepgaand overleg tussen de minister en een vertegenwoordiger van zijn Kabinet, CPA, CPS en de Scheepvaart Vereniging Curaçao (SVC), waarvan zowel het bestuur als alle leden aanwezig waren, plaatsgevonden. In deze vergadering hebben SVC en de leden bevestigd dat er sprake is van een uitzonderlijke situatie in de aanvoer in de containerhaven en dat, alhoewel zij niet zaten te juichen om de introductie van onderhavige ministeriële regeling met algemene werking, zij hiervoor wel begrip konden opbrengen en dit aan hun klanten zouden voorleggen, met dien verstande dat het hier gaat om een (zeer) tijdelijke maatregel. Mede hierdoor druist deze tijdelijke  maatregel niet in tegen </w:t>
      </w:r>
      <w:proofErr w:type="gramStart"/>
      <w:r w:rsidRPr="00A625C7">
        <w:rPr>
          <w:rFonts w:ascii="Palatino Linotype" w:hAnsi="Palatino Linotype"/>
          <w:sz w:val="22"/>
          <w:szCs w:val="22"/>
          <w:lang w:val="nl-NL"/>
        </w:rPr>
        <w:t xml:space="preserve">het  </w:t>
      </w:r>
      <w:proofErr w:type="gramEnd"/>
      <w:r w:rsidRPr="00A625C7">
        <w:rPr>
          <w:rFonts w:ascii="Palatino Linotype" w:hAnsi="Palatino Linotype"/>
          <w:sz w:val="22"/>
          <w:szCs w:val="22"/>
          <w:lang w:val="nl-NL"/>
        </w:rPr>
        <w:t xml:space="preserve">proportionaliteitsbeginsel. </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Het door of namens onder meer reders of vervoerders van de geadresseerden of anderen vragen van vergoeding voor het niet binnen de normale periode gebruiken, ophalen en retourneren van containers en bijzonder equipment van en naar de containerhaven van Curaçao, is naar het oordeel van de minister in deze algemeen erkende uitzonderlijke situatie waarbij de vervoersketen is ontregeld onredelijk bezwarend en daarom in strijd met het algemeen belang. Om de financiële gevolgen van de ontstane situatie enigszins te beperken is het noodzakelijk de voor het gebruiken, ophalen en retourneren van containers en bijzonder equipment van en naar de containerhaven van Curaçao</w:t>
      </w:r>
      <w:r w:rsidRPr="00A625C7" w:rsidDel="00EB63D8">
        <w:rPr>
          <w:rFonts w:ascii="Palatino Linotype" w:hAnsi="Palatino Linotype"/>
          <w:sz w:val="22"/>
          <w:szCs w:val="22"/>
          <w:lang w:val="nl-NL"/>
        </w:rPr>
        <w:t xml:space="preserve"> </w:t>
      </w:r>
      <w:r w:rsidRPr="00A625C7">
        <w:rPr>
          <w:rFonts w:ascii="Palatino Linotype" w:hAnsi="Palatino Linotype"/>
          <w:sz w:val="22"/>
          <w:szCs w:val="22"/>
          <w:lang w:val="nl-NL"/>
        </w:rPr>
        <w:t>gehanteerde prijzen tijdelijk te reguleren.</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 xml:space="preserve">Het vragen van die vergoeding onder deze uitzonderlijke omstandigheden is in strijd met het algemeen belang, omdat het lokale stuwadoorsbedrijf, noch de lokale vervoersketen, noch de geadresseerden het in hun macht hebben om, het na de binnen de sector gebruikelijke periode, oplopen van die vergoeding tegen te gaan. Er is immers maar een beperkte capaciteit in de containerhaven en in de lokale vervoersketen om de containers en bijzonder equipment in deze situatie van overmacht te verwerken. Het na de in de sector gebruikelijke periode van verwerking van containers en bijzonder equipment in rekening brengen van dergelijke kosten, is </w:t>
      </w:r>
      <w:proofErr w:type="gramStart"/>
      <w:r w:rsidRPr="00A625C7">
        <w:rPr>
          <w:rFonts w:ascii="Palatino Linotype" w:hAnsi="Palatino Linotype"/>
          <w:sz w:val="22"/>
          <w:szCs w:val="22"/>
          <w:lang w:val="nl-NL"/>
        </w:rPr>
        <w:t>met name</w:t>
      </w:r>
      <w:proofErr w:type="gramEnd"/>
      <w:r w:rsidRPr="00A625C7">
        <w:rPr>
          <w:rFonts w:ascii="Palatino Linotype" w:hAnsi="Palatino Linotype"/>
          <w:sz w:val="22"/>
          <w:szCs w:val="22"/>
          <w:lang w:val="nl-NL"/>
        </w:rPr>
        <w:t xml:space="preserve"> voor de geadresseerden onredelijk bezwarend, schadelijk voor de Curaçaose economie en daarom in strijd met het algemeen belang.</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 xml:space="preserve">Aangezien er sprake is van een uitzonderlijke situatie die het gevolg is van een overmachtssituatie en er geen andere maatregelen voorhanden zijn om de voor de geadresseerden en anderen bezwarende gevolgen te beperken, is de minister </w:t>
      </w:r>
      <w:proofErr w:type="gramStart"/>
      <w:r w:rsidRPr="00A625C7">
        <w:rPr>
          <w:rFonts w:ascii="Palatino Linotype" w:hAnsi="Palatino Linotype"/>
          <w:sz w:val="22"/>
          <w:szCs w:val="22"/>
          <w:lang w:val="nl-NL"/>
        </w:rPr>
        <w:t>genoodzaakt</w:t>
      </w:r>
      <w:proofErr w:type="gramEnd"/>
      <w:r w:rsidRPr="00A625C7">
        <w:rPr>
          <w:rFonts w:ascii="Palatino Linotype" w:hAnsi="Palatino Linotype"/>
          <w:sz w:val="22"/>
          <w:szCs w:val="22"/>
          <w:lang w:val="nl-NL"/>
        </w:rPr>
        <w:t xml:space="preserve"> deze regeling in te voeren. De regeling is bedoeld als tijdelijke schade beperkende maatregel. Vandaar dat de regeling van rechtswege eindigt op 31 januari 2018.</w:t>
      </w:r>
    </w:p>
    <w:p w:rsidR="00A625C7" w:rsidRPr="00A625C7" w:rsidRDefault="00A625C7" w:rsidP="00A625C7">
      <w:pPr>
        <w:jc w:val="both"/>
        <w:rPr>
          <w:rFonts w:ascii="Palatino Linotype" w:hAnsi="Palatino Linotype"/>
          <w:sz w:val="22"/>
          <w:szCs w:val="22"/>
          <w:lang w:val="nl-NL"/>
        </w:rPr>
      </w:pPr>
    </w:p>
    <w:p w:rsidR="00A625C7" w:rsidRPr="000B0293" w:rsidRDefault="00A625C7" w:rsidP="00072E9D">
      <w:pPr>
        <w:widowControl/>
        <w:numPr>
          <w:ilvl w:val="0"/>
          <w:numId w:val="5"/>
        </w:numPr>
        <w:tabs>
          <w:tab w:val="left" w:pos="284"/>
        </w:tabs>
        <w:jc w:val="both"/>
        <w:rPr>
          <w:rFonts w:ascii="Palatino Linotype" w:hAnsi="Palatino Linotype"/>
          <w:b/>
          <w:sz w:val="22"/>
          <w:szCs w:val="22"/>
        </w:rPr>
      </w:pPr>
      <w:proofErr w:type="spellStart"/>
      <w:r w:rsidRPr="000B0293">
        <w:rPr>
          <w:rFonts w:ascii="Palatino Linotype" w:hAnsi="Palatino Linotype"/>
          <w:b/>
          <w:sz w:val="22"/>
          <w:szCs w:val="22"/>
        </w:rPr>
        <w:t>Budgettaire</w:t>
      </w:r>
      <w:proofErr w:type="spellEnd"/>
      <w:r w:rsidRPr="000B0293">
        <w:rPr>
          <w:rFonts w:ascii="Palatino Linotype" w:hAnsi="Palatino Linotype"/>
          <w:b/>
          <w:sz w:val="22"/>
          <w:szCs w:val="22"/>
        </w:rPr>
        <w:t xml:space="preserve"> </w:t>
      </w:r>
      <w:proofErr w:type="spellStart"/>
      <w:r w:rsidRPr="000B0293">
        <w:rPr>
          <w:rFonts w:ascii="Palatino Linotype" w:hAnsi="Palatino Linotype"/>
          <w:b/>
          <w:sz w:val="22"/>
          <w:szCs w:val="22"/>
        </w:rPr>
        <w:t>gevolgen</w:t>
      </w:r>
      <w:proofErr w:type="spellEnd"/>
    </w:p>
    <w:p w:rsidR="00A625C7" w:rsidRPr="000B0293" w:rsidRDefault="00A625C7" w:rsidP="00A625C7">
      <w:pPr>
        <w:jc w:val="both"/>
        <w:rPr>
          <w:rFonts w:ascii="Palatino Linotype" w:hAnsi="Palatino Linotype"/>
          <w:sz w:val="22"/>
          <w:szCs w:val="22"/>
        </w:rPr>
      </w:pPr>
    </w:p>
    <w:p w:rsidR="00A625C7" w:rsidRPr="00A625C7" w:rsidRDefault="00A625C7" w:rsidP="00A625C7">
      <w:pPr>
        <w:jc w:val="both"/>
        <w:rPr>
          <w:rFonts w:ascii="Palatino Linotype" w:hAnsi="Palatino Linotype"/>
          <w:b/>
          <w:sz w:val="22"/>
          <w:szCs w:val="22"/>
          <w:lang w:val="nl-NL"/>
        </w:rPr>
      </w:pPr>
      <w:r w:rsidRPr="00A625C7">
        <w:rPr>
          <w:rFonts w:ascii="Palatino Linotype" w:hAnsi="Palatino Linotype"/>
          <w:sz w:val="22"/>
          <w:szCs w:val="22"/>
          <w:lang w:val="nl-NL"/>
        </w:rPr>
        <w:t>Deze regeling heeft geen budgettaire gevolgen voor het land Curaçao.</w:t>
      </w:r>
      <w:r w:rsidRPr="00A625C7">
        <w:rPr>
          <w:rFonts w:ascii="Palatino Linotype" w:hAnsi="Palatino Linotype"/>
          <w:b/>
          <w:sz w:val="22"/>
          <w:szCs w:val="22"/>
          <w:lang w:val="nl-NL"/>
        </w:rPr>
        <w:br w:type="page"/>
      </w:r>
    </w:p>
    <w:p w:rsidR="00A625C7" w:rsidRPr="000B0293" w:rsidRDefault="00A625C7" w:rsidP="008B7856">
      <w:pPr>
        <w:widowControl/>
        <w:numPr>
          <w:ilvl w:val="0"/>
          <w:numId w:val="6"/>
        </w:numPr>
        <w:tabs>
          <w:tab w:val="left" w:pos="284"/>
        </w:tabs>
        <w:ind w:left="284" w:hanging="284"/>
        <w:jc w:val="both"/>
        <w:rPr>
          <w:rFonts w:ascii="Palatino Linotype" w:hAnsi="Palatino Linotype"/>
          <w:b/>
          <w:sz w:val="22"/>
          <w:szCs w:val="22"/>
        </w:rPr>
      </w:pPr>
      <w:proofErr w:type="spellStart"/>
      <w:r w:rsidRPr="000B0293">
        <w:rPr>
          <w:rFonts w:ascii="Palatino Linotype" w:hAnsi="Palatino Linotype"/>
          <w:b/>
          <w:sz w:val="22"/>
          <w:szCs w:val="22"/>
        </w:rPr>
        <w:lastRenderedPageBreak/>
        <w:t>Artikelsgewijze</w:t>
      </w:r>
      <w:proofErr w:type="spellEnd"/>
      <w:r w:rsidRPr="000B0293">
        <w:rPr>
          <w:rFonts w:ascii="Palatino Linotype" w:hAnsi="Palatino Linotype"/>
          <w:b/>
          <w:sz w:val="22"/>
          <w:szCs w:val="22"/>
        </w:rPr>
        <w:t xml:space="preserve"> </w:t>
      </w:r>
      <w:proofErr w:type="spellStart"/>
      <w:r w:rsidRPr="000B0293">
        <w:rPr>
          <w:rFonts w:ascii="Palatino Linotype" w:hAnsi="Palatino Linotype"/>
          <w:b/>
          <w:sz w:val="22"/>
          <w:szCs w:val="22"/>
        </w:rPr>
        <w:t>toelichting</w:t>
      </w:r>
      <w:proofErr w:type="spellEnd"/>
      <w:r w:rsidRPr="000B0293">
        <w:rPr>
          <w:rFonts w:ascii="Palatino Linotype" w:hAnsi="Palatino Linotype"/>
          <w:b/>
          <w:sz w:val="22"/>
          <w:szCs w:val="22"/>
        </w:rPr>
        <w:t xml:space="preserve"> </w:t>
      </w:r>
    </w:p>
    <w:p w:rsidR="00A625C7" w:rsidRPr="000B0293" w:rsidRDefault="00A625C7" w:rsidP="00A625C7">
      <w:pPr>
        <w:jc w:val="both"/>
        <w:rPr>
          <w:rFonts w:ascii="Palatino Linotype" w:hAnsi="Palatino Linotype"/>
          <w:b/>
          <w:sz w:val="22"/>
          <w:szCs w:val="22"/>
        </w:rPr>
      </w:pPr>
    </w:p>
    <w:p w:rsidR="00A625C7" w:rsidRPr="000B0293" w:rsidRDefault="00A625C7" w:rsidP="00A625C7">
      <w:pPr>
        <w:jc w:val="both"/>
        <w:rPr>
          <w:rFonts w:ascii="Palatino Linotype" w:hAnsi="Palatino Linotype"/>
          <w:b/>
          <w:sz w:val="22"/>
          <w:szCs w:val="22"/>
        </w:rPr>
      </w:pPr>
      <w:proofErr w:type="spellStart"/>
      <w:r w:rsidRPr="000B0293">
        <w:rPr>
          <w:rFonts w:ascii="Palatino Linotype" w:hAnsi="Palatino Linotype"/>
          <w:b/>
          <w:sz w:val="22"/>
          <w:szCs w:val="22"/>
        </w:rPr>
        <w:t>Artikel</w:t>
      </w:r>
      <w:proofErr w:type="spellEnd"/>
      <w:r w:rsidRPr="000B0293">
        <w:rPr>
          <w:rFonts w:ascii="Palatino Linotype" w:hAnsi="Palatino Linotype"/>
          <w:b/>
          <w:sz w:val="22"/>
          <w:szCs w:val="22"/>
        </w:rPr>
        <w:t xml:space="preserve"> 1</w:t>
      </w:r>
    </w:p>
    <w:p w:rsidR="00A625C7" w:rsidRPr="000B0293" w:rsidRDefault="00A625C7" w:rsidP="00A625C7">
      <w:pPr>
        <w:jc w:val="both"/>
        <w:rPr>
          <w:rFonts w:ascii="Palatino Linotype" w:hAnsi="Palatino Linotype"/>
          <w:b/>
          <w:sz w:val="22"/>
          <w:szCs w:val="22"/>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In dit artikel worden de voor deze regeling van belang zijnde termen gedefinieerd.</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b/>
          <w:sz w:val="22"/>
          <w:szCs w:val="22"/>
          <w:lang w:val="nl-NL"/>
        </w:rPr>
      </w:pPr>
      <w:r w:rsidRPr="00A625C7">
        <w:rPr>
          <w:rFonts w:ascii="Palatino Linotype" w:hAnsi="Palatino Linotype"/>
          <w:b/>
          <w:sz w:val="22"/>
          <w:szCs w:val="22"/>
          <w:lang w:val="nl-NL"/>
        </w:rPr>
        <w:t>Artikel 2</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 xml:space="preserve">In dit artikel wordt het </w:t>
      </w:r>
      <w:proofErr w:type="gramStart"/>
      <w:r w:rsidRPr="00A625C7">
        <w:rPr>
          <w:rFonts w:ascii="Palatino Linotype" w:hAnsi="Palatino Linotype"/>
          <w:sz w:val="22"/>
          <w:szCs w:val="22"/>
          <w:lang w:val="nl-NL"/>
        </w:rPr>
        <w:t>eenieder</w:t>
      </w:r>
      <w:proofErr w:type="gramEnd"/>
      <w:r w:rsidRPr="00A625C7">
        <w:rPr>
          <w:rFonts w:ascii="Palatino Linotype" w:hAnsi="Palatino Linotype"/>
          <w:sz w:val="22"/>
          <w:szCs w:val="22"/>
          <w:lang w:val="nl-NL"/>
        </w:rPr>
        <w:t xml:space="preserve"> verboden een vergoeding te vragen in verband met het gebruik, het ophalen of niet binnen een bepaalde periode retourneren van containers en bijzonder equipment van en naar de containerhaven van Curaçao, tenzij zulks geschiedt met inachtneming van artikel 3 van deze regeling. De bij overtreding geldende strafbepalingen staan in artikel 8, 8a en 9 van de Prijzenverordening 1961.</w:t>
      </w:r>
    </w:p>
    <w:p w:rsidR="00A625C7" w:rsidRPr="00A625C7" w:rsidRDefault="00A625C7" w:rsidP="00A625C7">
      <w:pPr>
        <w:jc w:val="both"/>
        <w:rPr>
          <w:rFonts w:ascii="Palatino Linotype" w:hAnsi="Palatino Linotype"/>
          <w:sz w:val="22"/>
          <w:szCs w:val="22"/>
          <w:lang w:val="nl-NL"/>
        </w:rPr>
      </w:pPr>
    </w:p>
    <w:p w:rsidR="00A625C7" w:rsidRPr="000B0293" w:rsidRDefault="00A625C7" w:rsidP="00A625C7">
      <w:pPr>
        <w:jc w:val="both"/>
        <w:rPr>
          <w:rFonts w:ascii="Palatino Linotype" w:hAnsi="Palatino Linotype"/>
          <w:b/>
          <w:sz w:val="22"/>
          <w:szCs w:val="22"/>
        </w:rPr>
      </w:pPr>
      <w:proofErr w:type="spellStart"/>
      <w:r w:rsidRPr="000B0293">
        <w:rPr>
          <w:rFonts w:ascii="Palatino Linotype" w:hAnsi="Palatino Linotype"/>
          <w:b/>
          <w:sz w:val="22"/>
          <w:szCs w:val="22"/>
        </w:rPr>
        <w:t>Artikel</w:t>
      </w:r>
      <w:proofErr w:type="spellEnd"/>
      <w:r w:rsidRPr="000B0293">
        <w:rPr>
          <w:rFonts w:ascii="Palatino Linotype" w:hAnsi="Palatino Linotype"/>
          <w:b/>
          <w:sz w:val="22"/>
          <w:szCs w:val="22"/>
        </w:rPr>
        <w:t xml:space="preserve"> 3</w:t>
      </w:r>
    </w:p>
    <w:p w:rsidR="00A625C7" w:rsidRPr="000B0293" w:rsidRDefault="00A625C7" w:rsidP="00A625C7">
      <w:pPr>
        <w:jc w:val="both"/>
        <w:rPr>
          <w:rFonts w:ascii="Palatino Linotype" w:hAnsi="Palatino Linotype"/>
          <w:sz w:val="22"/>
          <w:szCs w:val="22"/>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Het eerste lid van dit artikel stelt vast dat de vergoeding voor het gebruik, het ophalen of niet binnen een bepaalde periode retourneren van containers en bijzonder equipment van en naar de containerhaven van Curaçao, uitsluitend wordt berekend met inachtneming van vastgestelde maximumprijzen.</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Hieronder volgt een voorbeeld ter verduidelijking van de onderhavige regeling. Indien een container (niet zijnde een reefer) op dag 1 aankomt in de containerhaven, op dag 6 de havenpoort passeert met bestemming de geadresseerde, en op dag 17 de havenpoort passeert met bestemming de reder of vervoerder, dan mag uitsluitend een vergoeding worden gerekend tegen de volgende maximumprijzen:</w:t>
      </w:r>
    </w:p>
    <w:p w:rsidR="00A625C7" w:rsidRPr="00A625C7" w:rsidRDefault="00A625C7" w:rsidP="00A625C7">
      <w:pPr>
        <w:jc w:val="both"/>
        <w:rPr>
          <w:rFonts w:ascii="Palatino Linotype" w:hAnsi="Palatino Linotype"/>
          <w:sz w:val="22"/>
          <w:szCs w:val="22"/>
          <w:lang w:val="nl-NL"/>
        </w:rPr>
      </w:pPr>
    </w:p>
    <w:p w:rsidR="00A625C7" w:rsidRPr="00A625C7" w:rsidRDefault="00A625C7" w:rsidP="00072E9D">
      <w:pPr>
        <w:widowControl/>
        <w:numPr>
          <w:ilvl w:val="0"/>
          <w:numId w:val="7"/>
        </w:numPr>
        <w:tabs>
          <w:tab w:val="left" w:pos="284"/>
        </w:tabs>
        <w:jc w:val="both"/>
        <w:rPr>
          <w:rFonts w:ascii="Palatino Linotype" w:hAnsi="Palatino Linotype"/>
          <w:sz w:val="22"/>
          <w:szCs w:val="22"/>
          <w:lang w:val="nl-NL"/>
        </w:rPr>
      </w:pPr>
      <w:r w:rsidRPr="00A625C7">
        <w:rPr>
          <w:rFonts w:ascii="Palatino Linotype" w:hAnsi="Palatino Linotype"/>
          <w:sz w:val="22"/>
          <w:szCs w:val="22"/>
          <w:lang w:val="nl-NL"/>
        </w:rPr>
        <w:t xml:space="preserve">dag 1 tot en met dag 7: </w:t>
      </w:r>
      <w:proofErr w:type="spellStart"/>
      <w:r w:rsidRPr="00A625C7">
        <w:rPr>
          <w:rFonts w:ascii="Palatino Linotype" w:hAnsi="Palatino Linotype"/>
          <w:sz w:val="22"/>
          <w:szCs w:val="22"/>
          <w:lang w:val="nl-NL"/>
        </w:rPr>
        <w:t>NAf</w:t>
      </w:r>
      <w:proofErr w:type="spellEnd"/>
      <w:r w:rsidRPr="00A625C7">
        <w:rPr>
          <w:rFonts w:ascii="Palatino Linotype" w:hAnsi="Palatino Linotype"/>
          <w:sz w:val="22"/>
          <w:szCs w:val="22"/>
          <w:lang w:val="nl-NL"/>
        </w:rPr>
        <w:t xml:space="preserve"> 0,01 per dag</w:t>
      </w:r>
    </w:p>
    <w:p w:rsidR="00A625C7" w:rsidRPr="00A625C7" w:rsidRDefault="00A625C7" w:rsidP="00072E9D">
      <w:pPr>
        <w:widowControl/>
        <w:numPr>
          <w:ilvl w:val="0"/>
          <w:numId w:val="7"/>
        </w:numPr>
        <w:tabs>
          <w:tab w:val="left" w:pos="284"/>
        </w:tabs>
        <w:jc w:val="both"/>
        <w:rPr>
          <w:rFonts w:ascii="Palatino Linotype" w:hAnsi="Palatino Linotype"/>
          <w:sz w:val="22"/>
          <w:szCs w:val="22"/>
          <w:lang w:val="nl-NL"/>
        </w:rPr>
      </w:pPr>
      <w:r w:rsidRPr="00A625C7">
        <w:rPr>
          <w:rFonts w:ascii="Palatino Linotype" w:hAnsi="Palatino Linotype"/>
          <w:sz w:val="22"/>
          <w:szCs w:val="22"/>
          <w:lang w:val="nl-NL"/>
        </w:rPr>
        <w:t xml:space="preserve">dag 8 tot en met dag 14: </w:t>
      </w:r>
      <w:proofErr w:type="spellStart"/>
      <w:r w:rsidRPr="00A625C7">
        <w:rPr>
          <w:rFonts w:ascii="Palatino Linotype" w:hAnsi="Palatino Linotype"/>
          <w:sz w:val="22"/>
          <w:szCs w:val="22"/>
          <w:lang w:val="nl-NL"/>
        </w:rPr>
        <w:t>NAf</w:t>
      </w:r>
      <w:proofErr w:type="spellEnd"/>
      <w:r w:rsidRPr="00A625C7">
        <w:rPr>
          <w:rFonts w:ascii="Palatino Linotype" w:hAnsi="Palatino Linotype"/>
          <w:sz w:val="22"/>
          <w:szCs w:val="22"/>
          <w:lang w:val="nl-NL"/>
        </w:rPr>
        <w:t xml:space="preserve"> 0,01 per dag</w:t>
      </w:r>
    </w:p>
    <w:p w:rsidR="00A625C7" w:rsidRPr="00A625C7" w:rsidRDefault="00A625C7" w:rsidP="00072E9D">
      <w:pPr>
        <w:widowControl/>
        <w:numPr>
          <w:ilvl w:val="0"/>
          <w:numId w:val="7"/>
        </w:numPr>
        <w:tabs>
          <w:tab w:val="left" w:pos="284"/>
        </w:tabs>
        <w:jc w:val="both"/>
        <w:rPr>
          <w:rFonts w:ascii="Palatino Linotype" w:hAnsi="Palatino Linotype"/>
          <w:sz w:val="22"/>
          <w:szCs w:val="22"/>
          <w:lang w:val="nl-NL"/>
        </w:rPr>
      </w:pPr>
      <w:r w:rsidRPr="00A625C7">
        <w:rPr>
          <w:rFonts w:ascii="Palatino Linotype" w:hAnsi="Palatino Linotype"/>
          <w:sz w:val="22"/>
          <w:szCs w:val="22"/>
          <w:lang w:val="nl-NL"/>
        </w:rPr>
        <w:t>dag 15 tot en met de dag waarop de container, reefer of het bijzonder equipment de havenpoort is gepasseerd met bestemming de reder of vervoerder, geldt de daarvoor gebruikelijk gehanteerde vergoeding per dag, met inachtneming van het tweede lid.</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 xml:space="preserve">Het tweede lid bepaalt dat de vergoeding die ingevolge het eerste lid onderdeel d gerekend mag worden, in rekening wordt gebracht tegen </w:t>
      </w:r>
      <w:proofErr w:type="gramStart"/>
      <w:r w:rsidRPr="00A625C7">
        <w:rPr>
          <w:rFonts w:ascii="Palatino Linotype" w:hAnsi="Palatino Linotype"/>
          <w:sz w:val="22"/>
          <w:szCs w:val="22"/>
          <w:lang w:val="nl-NL"/>
        </w:rPr>
        <w:t>hetgeen</w:t>
      </w:r>
      <w:proofErr w:type="gramEnd"/>
      <w:r w:rsidRPr="00A625C7">
        <w:rPr>
          <w:rFonts w:ascii="Palatino Linotype" w:hAnsi="Palatino Linotype"/>
          <w:sz w:val="22"/>
          <w:szCs w:val="22"/>
          <w:lang w:val="nl-NL"/>
        </w:rPr>
        <w:t xml:space="preserve"> is overeengekomen per dag per container of bijzonder equipment, waarbij geen verhoging van de vergoeding mag plaatsvinden vanwege de invoering van deze regeling.</w:t>
      </w:r>
      <w:bookmarkStart w:id="3" w:name="page5"/>
      <w:bookmarkEnd w:id="3"/>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b/>
          <w:sz w:val="22"/>
          <w:szCs w:val="22"/>
          <w:lang w:val="nl-NL"/>
        </w:rPr>
      </w:pPr>
      <w:r w:rsidRPr="00A625C7">
        <w:rPr>
          <w:rFonts w:ascii="Palatino Linotype" w:hAnsi="Palatino Linotype"/>
          <w:b/>
          <w:sz w:val="22"/>
          <w:szCs w:val="22"/>
          <w:lang w:val="nl-NL"/>
        </w:rPr>
        <w:t>Artikel 4</w:t>
      </w:r>
    </w:p>
    <w:p w:rsidR="00A625C7" w:rsidRPr="00A625C7" w:rsidRDefault="00A625C7" w:rsidP="00A625C7">
      <w:pPr>
        <w:jc w:val="both"/>
        <w:rPr>
          <w:rFonts w:ascii="Palatino Linotype" w:hAnsi="Palatino Linotype"/>
          <w:sz w:val="22"/>
          <w:szCs w:val="22"/>
          <w:lang w:val="nl-NL"/>
        </w:rPr>
      </w:pPr>
    </w:p>
    <w:p w:rsidR="00A625C7" w:rsidRPr="00A625C7" w:rsidRDefault="00A625C7" w:rsidP="00A625C7">
      <w:pPr>
        <w:jc w:val="both"/>
        <w:rPr>
          <w:rFonts w:ascii="Palatino Linotype" w:hAnsi="Palatino Linotype"/>
          <w:sz w:val="22"/>
          <w:szCs w:val="22"/>
          <w:lang w:val="nl-NL"/>
        </w:rPr>
      </w:pPr>
      <w:r w:rsidRPr="00A625C7">
        <w:rPr>
          <w:rFonts w:ascii="Palatino Linotype" w:hAnsi="Palatino Linotype"/>
          <w:sz w:val="22"/>
          <w:szCs w:val="22"/>
          <w:lang w:val="nl-NL"/>
        </w:rPr>
        <w:t>Dit artikel regelt de inwerkingtreding en het na tijdsverloop vervallen van deze regeling.</w:t>
      </w:r>
    </w:p>
    <w:p w:rsidR="00A625C7" w:rsidRPr="00A625C7" w:rsidRDefault="00A625C7" w:rsidP="00A625C7">
      <w:pPr>
        <w:jc w:val="both"/>
        <w:rPr>
          <w:rFonts w:ascii="Palatino Linotype" w:hAnsi="Palatino Linotype"/>
          <w:sz w:val="22"/>
          <w:szCs w:val="22"/>
          <w:lang w:val="nl-NL"/>
        </w:rPr>
      </w:pPr>
    </w:p>
    <w:p w:rsidR="00A625C7" w:rsidRDefault="00A625C7" w:rsidP="00072E9D">
      <w:pPr>
        <w:ind w:left="4820"/>
        <w:rPr>
          <w:rFonts w:ascii="Palatino Linotype" w:hAnsi="Palatino Linotype"/>
          <w:sz w:val="22"/>
          <w:lang w:val="nl-NL"/>
        </w:rPr>
      </w:pPr>
      <w:r w:rsidRPr="00A625C7">
        <w:rPr>
          <w:rFonts w:ascii="Palatino Linotype" w:hAnsi="Palatino Linotype"/>
          <w:sz w:val="22"/>
          <w:szCs w:val="22"/>
          <w:lang w:val="nl-NL"/>
        </w:rPr>
        <w:t xml:space="preserve">De Minister </w:t>
      </w:r>
      <w:r w:rsidRPr="000B0293">
        <w:rPr>
          <w:rFonts w:ascii="Palatino Linotype" w:hAnsi="Palatino Linotype"/>
          <w:sz w:val="22"/>
        </w:rPr>
        <w:fldChar w:fldCharType="begin">
          <w:ffData>
            <w:name w:val=""/>
            <w:enabled/>
            <w:calcOnExit w:val="0"/>
            <w:textInput>
              <w:default w:val="van Economische Ontwikkeling"/>
            </w:textInput>
          </w:ffData>
        </w:fldChar>
      </w:r>
      <w:r w:rsidRPr="00A625C7">
        <w:rPr>
          <w:rFonts w:ascii="Palatino Linotype" w:hAnsi="Palatino Linotype"/>
          <w:sz w:val="22"/>
          <w:lang w:val="nl-NL"/>
        </w:rPr>
        <w:instrText xml:space="preserve"> FORMTEXT </w:instrText>
      </w:r>
      <w:r w:rsidRPr="000B0293">
        <w:rPr>
          <w:rFonts w:ascii="Palatino Linotype" w:hAnsi="Palatino Linotype"/>
          <w:sz w:val="22"/>
        </w:rPr>
      </w:r>
      <w:r w:rsidRPr="000B0293">
        <w:rPr>
          <w:rFonts w:ascii="Palatino Linotype" w:hAnsi="Palatino Linotype"/>
          <w:sz w:val="22"/>
        </w:rPr>
        <w:fldChar w:fldCharType="separate"/>
      </w:r>
      <w:r w:rsidRPr="00A625C7">
        <w:rPr>
          <w:rFonts w:ascii="Palatino Linotype" w:hAnsi="Palatino Linotype"/>
          <w:sz w:val="22"/>
          <w:lang w:val="nl-NL"/>
        </w:rPr>
        <w:t>van Economische Ontwikkeling</w:t>
      </w:r>
      <w:r w:rsidRPr="000B0293">
        <w:rPr>
          <w:rFonts w:ascii="Palatino Linotype" w:hAnsi="Palatino Linotype"/>
          <w:sz w:val="22"/>
        </w:rPr>
        <w:fldChar w:fldCharType="end"/>
      </w:r>
      <w:r w:rsidRPr="00A625C7">
        <w:rPr>
          <w:rFonts w:ascii="Palatino Linotype" w:hAnsi="Palatino Linotype"/>
          <w:sz w:val="22"/>
          <w:lang w:val="nl-NL"/>
        </w:rPr>
        <w:t>,</w:t>
      </w:r>
    </w:p>
    <w:p w:rsidR="00072E9D" w:rsidRPr="00A625C7" w:rsidRDefault="00072E9D" w:rsidP="008B7856">
      <w:pPr>
        <w:tabs>
          <w:tab w:val="left" w:pos="6237"/>
        </w:tabs>
        <w:ind w:left="4820"/>
        <w:rPr>
          <w:rFonts w:ascii="Palatino Linotype" w:hAnsi="Palatino Linotype"/>
          <w:sz w:val="22"/>
          <w:szCs w:val="22"/>
          <w:lang w:val="nl-NL"/>
        </w:rPr>
      </w:pPr>
      <w:r>
        <w:rPr>
          <w:rFonts w:ascii="Palatino Linotype" w:hAnsi="Palatino Linotype"/>
          <w:sz w:val="22"/>
          <w:szCs w:val="22"/>
        </w:rPr>
        <w:tab/>
      </w:r>
      <w:r w:rsidRPr="00A625C7">
        <w:rPr>
          <w:rFonts w:ascii="Palatino Linotype" w:hAnsi="Palatino Linotype"/>
          <w:sz w:val="22"/>
          <w:szCs w:val="22"/>
        </w:rPr>
        <w:t>I</w:t>
      </w:r>
      <w:r>
        <w:rPr>
          <w:rFonts w:ascii="Palatino Linotype" w:hAnsi="Palatino Linotype"/>
          <w:sz w:val="22"/>
          <w:szCs w:val="22"/>
        </w:rPr>
        <w:t>.S.</w:t>
      </w:r>
      <w:r w:rsidRPr="00A625C7">
        <w:rPr>
          <w:rFonts w:ascii="Palatino Linotype" w:hAnsi="Palatino Linotype"/>
          <w:sz w:val="22"/>
          <w:szCs w:val="22"/>
        </w:rPr>
        <w:t xml:space="preserve"> MARTINA</w:t>
      </w: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5C7" w:rsidRDefault="00A625C7">
      <w:pPr>
        <w:spacing w:line="20" w:lineRule="exact"/>
      </w:pPr>
    </w:p>
  </w:endnote>
  <w:endnote w:type="continuationSeparator" w:id="0">
    <w:p w:rsidR="00A625C7" w:rsidRDefault="00A625C7">
      <w:r>
        <w:t xml:space="preserve"> </w:t>
      </w:r>
    </w:p>
  </w:endnote>
  <w:endnote w:type="continuationNotice" w:id="1">
    <w:p w:rsidR="00A625C7" w:rsidRDefault="00A625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5C7" w:rsidRDefault="00A625C7">
      <w:r>
        <w:separator/>
      </w:r>
    </w:p>
  </w:footnote>
  <w:footnote w:type="continuationSeparator" w:id="0">
    <w:p w:rsidR="00A625C7" w:rsidRDefault="00A625C7">
      <w:r>
        <w:continuationSeparator/>
      </w:r>
    </w:p>
  </w:footnote>
  <w:footnote w:id="1">
    <w:p w:rsidR="00A625C7" w:rsidRPr="00933FB4" w:rsidRDefault="00A625C7" w:rsidP="00A625C7">
      <w:pPr>
        <w:pStyle w:val="FootnoteText"/>
        <w:rPr>
          <w:rFonts w:ascii="Palatino Linotype" w:hAnsi="Palatino Linotype"/>
          <w:sz w:val="18"/>
          <w:szCs w:val="18"/>
        </w:rPr>
      </w:pPr>
      <w:r w:rsidRPr="00933FB4">
        <w:rPr>
          <w:rStyle w:val="FootnoteReference"/>
          <w:rFonts w:ascii="Palatino Linotype" w:hAnsi="Palatino Linotype"/>
          <w:sz w:val="18"/>
          <w:szCs w:val="18"/>
        </w:rPr>
        <w:footnoteRef/>
      </w:r>
      <w:r w:rsidRPr="00933FB4">
        <w:rPr>
          <w:rFonts w:ascii="Palatino Linotype" w:hAnsi="Palatino Linotype"/>
          <w:sz w:val="18"/>
          <w:szCs w:val="18"/>
        </w:rPr>
        <w:t xml:space="preserve"> P.B. 1961, no. 117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B7856">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B7856">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072E9D">
      <w:rPr>
        <w:rFonts w:ascii="Times New Roman" w:hAnsi="Times New Roman"/>
        <w:b/>
        <w:spacing w:val="-4"/>
        <w:sz w:val="36"/>
      </w:rPr>
      <w:t>96</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B7856">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B7856">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072E9D">
      <w:rPr>
        <w:rFonts w:ascii="Times New Roman" w:hAnsi="Times New Roman"/>
        <w:b/>
        <w:spacing w:val="-4"/>
        <w:sz w:val="36"/>
      </w:rPr>
      <w:t>96</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5558EC"/>
    <w:lvl w:ilvl="0" w:tplc="04090019">
      <w:start w:val="1"/>
      <w:numFmt w:val="lowerLetter"/>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1" w15:restartNumberingAfterBreak="0">
    <w:nsid w:val="00000003"/>
    <w:multiLevelType w:val="hybridMultilevel"/>
    <w:tmpl w:val="C6EAA9CE"/>
    <w:lvl w:ilvl="0" w:tplc="0409000F">
      <w:start w:val="1"/>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2" w15:restartNumberingAfterBreak="0">
    <w:nsid w:val="00000004"/>
    <w:multiLevelType w:val="hybridMultilevel"/>
    <w:tmpl w:val="3D1B58BA"/>
    <w:lvl w:ilvl="0" w:tplc="0409000F">
      <w:start w:val="1"/>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3" w15:restartNumberingAfterBreak="0">
    <w:nsid w:val="00000006"/>
    <w:multiLevelType w:val="hybridMultilevel"/>
    <w:tmpl w:val="2EB141F2"/>
    <w:lvl w:ilvl="0" w:tplc="0409000F">
      <w:start w:val="3"/>
      <w:numFmt w:val="decimal"/>
      <w:lvlText w:val="%1."/>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4" w15:restartNumberingAfterBreak="0">
    <w:nsid w:val="00000007"/>
    <w:multiLevelType w:val="hybridMultilevel"/>
    <w:tmpl w:val="41B71EFA"/>
    <w:lvl w:ilvl="0" w:tplc="04090001">
      <w:start w:val="1"/>
      <w:numFmt w:val="bullet"/>
      <w:lvlText w:val="-"/>
      <w:lvlJc w:val="left"/>
    </w:lvl>
    <w:lvl w:ilvl="1" w:tplc="04090001">
      <w:start w:val="1"/>
      <w:numFmt w:val="bullet"/>
      <w:lvlText w:val=""/>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5" w15:restartNumberingAfterBreak="0">
    <w:nsid w:val="3996001F"/>
    <w:multiLevelType w:val="hybridMultilevel"/>
    <w:tmpl w:val="B2527FA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5F370295"/>
    <w:multiLevelType w:val="hybridMultilevel"/>
    <w:tmpl w:val="C6EAA9CE"/>
    <w:lvl w:ilvl="0" w:tplc="0409000F">
      <w:start w:val="1"/>
      <w:numFmt w:val="decimal"/>
      <w:lvlText w:val="%1."/>
      <w:lvlJc w:val="left"/>
    </w:lvl>
    <w:lvl w:ilvl="1" w:tplc="04090019">
      <w:start w:val="1"/>
      <w:numFmt w:val="lowerLetter"/>
      <w:lvlText w:val="(%2)"/>
      <w:lvlJc w:val="left"/>
    </w:lvl>
    <w:lvl w:ilvl="2" w:tplc="04090001">
      <w:start w:val="1"/>
      <w:numFmt w:val="bullet"/>
      <w:lvlText w:val=""/>
      <w:lvlJc w:val="left"/>
    </w:lvl>
    <w:lvl w:ilvl="3" w:tplc="04090001">
      <w:start w:val="1"/>
      <w:numFmt w:val="bullet"/>
      <w:lvlText w:val=""/>
      <w:lvlJc w:val="left"/>
    </w:lvl>
    <w:lvl w:ilvl="4" w:tplc="04090001">
      <w:start w:val="1"/>
      <w:numFmt w:val="bullet"/>
      <w:lvlText w:val=""/>
      <w:lvlJc w:val="left"/>
    </w:lvl>
    <w:lvl w:ilvl="5" w:tplc="04090001">
      <w:start w:val="1"/>
      <w:numFmt w:val="bullet"/>
      <w:lvlText w:val=""/>
      <w:lvlJc w:val="left"/>
    </w:lvl>
    <w:lvl w:ilvl="6" w:tplc="04090001">
      <w:start w:val="1"/>
      <w:numFmt w:val="bullet"/>
      <w:lvlText w:val=""/>
      <w:lvlJc w:val="left"/>
    </w:lvl>
    <w:lvl w:ilvl="7" w:tplc="04090001">
      <w:start w:val="1"/>
      <w:numFmt w:val="bullet"/>
      <w:lvlText w:val=""/>
      <w:lvlJc w:val="left"/>
    </w:lvl>
    <w:lvl w:ilvl="8" w:tplc="04090001">
      <w:start w:val="1"/>
      <w:numFmt w:val="bullet"/>
      <w:lvlText w:val=""/>
      <w:lvlJc w:val="left"/>
    </w:lvl>
  </w:abstractNum>
  <w:abstractNum w:abstractNumId="7" w15:restartNumberingAfterBreak="0">
    <w:nsid w:val="6A4474D0"/>
    <w:multiLevelType w:val="hybridMultilevel"/>
    <w:tmpl w:val="08807110"/>
    <w:lvl w:ilvl="0" w:tplc="EA542DBC">
      <w:start w:val="1"/>
      <w:numFmt w:val="bullet"/>
      <w:lvlText w:val="-"/>
      <w:lvlJc w:val="left"/>
      <w:pPr>
        <w:ind w:left="720" w:hanging="360"/>
      </w:pPr>
      <w:rPr>
        <w:rFonts w:ascii="Calibri" w:eastAsia="Calibri" w:hAnsi="Calibri" w:cs="Courie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2"/>
  </w:num>
  <w:num w:numId="6">
    <w:abstractNumId w:val="3"/>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C7"/>
    <w:rsid w:val="0001282E"/>
    <w:rsid w:val="00023DB3"/>
    <w:rsid w:val="000254C1"/>
    <w:rsid w:val="00072E9D"/>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6147F1"/>
    <w:rsid w:val="006169E6"/>
    <w:rsid w:val="006725E6"/>
    <w:rsid w:val="006C19FE"/>
    <w:rsid w:val="00781AD6"/>
    <w:rsid w:val="007A6572"/>
    <w:rsid w:val="007C7D7D"/>
    <w:rsid w:val="007D4D73"/>
    <w:rsid w:val="00831996"/>
    <w:rsid w:val="00853D6F"/>
    <w:rsid w:val="00862E7C"/>
    <w:rsid w:val="00870E7E"/>
    <w:rsid w:val="008A1329"/>
    <w:rsid w:val="008B0FBF"/>
    <w:rsid w:val="008B7856"/>
    <w:rsid w:val="008C60C3"/>
    <w:rsid w:val="008D67E9"/>
    <w:rsid w:val="008F676F"/>
    <w:rsid w:val="00910EBB"/>
    <w:rsid w:val="00957572"/>
    <w:rsid w:val="009E45FD"/>
    <w:rsid w:val="00A0173D"/>
    <w:rsid w:val="00A625C7"/>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ECE13D-EE21-488D-AE46-5FF8C7F0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A625C7"/>
    <w:rPr>
      <w:rFonts w:ascii="Courier" w:hAnsi="Courier"/>
      <w:snapToGrid w:val="0"/>
      <w:sz w:val="24"/>
    </w:rPr>
  </w:style>
  <w:style w:type="paragraph" w:styleId="BalloonText">
    <w:name w:val="Balloon Text"/>
    <w:basedOn w:val="Normal"/>
    <w:link w:val="BalloonTextChar"/>
    <w:rsid w:val="008B7856"/>
    <w:rPr>
      <w:rFonts w:ascii="Segoe UI" w:hAnsi="Segoe UI" w:cs="Segoe UI"/>
      <w:sz w:val="18"/>
      <w:szCs w:val="18"/>
    </w:rPr>
  </w:style>
  <w:style w:type="character" w:customStyle="1" w:styleId="BalloonTextChar">
    <w:name w:val="Balloon Text Char"/>
    <w:basedOn w:val="DefaultParagraphFont"/>
    <w:link w:val="BalloonText"/>
    <w:rsid w:val="008B7856"/>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31</TotalTime>
  <Pages>6</Pages>
  <Words>1944</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Djurick Comenentia</dc:creator>
  <cp:keywords/>
  <cp:lastModifiedBy>Djurick Comenentia</cp:lastModifiedBy>
  <cp:revision>2</cp:revision>
  <cp:lastPrinted>2017-11-21T21:36:00Z</cp:lastPrinted>
  <dcterms:created xsi:type="dcterms:W3CDTF">2017-11-21T21:10:00Z</dcterms:created>
  <dcterms:modified xsi:type="dcterms:W3CDTF">2017-11-21T21:41:00Z</dcterms:modified>
</cp:coreProperties>
</file>