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22D76"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22D76">
        <w:rPr>
          <w:b/>
          <w:sz w:val="36"/>
          <w:szCs w:val="36"/>
          <w:lang w:val="nl-NL"/>
        </w:rPr>
        <w:t>A° 20</w:t>
      </w:r>
      <w:r w:rsidR="00BF3896">
        <w:rPr>
          <w:b/>
          <w:sz w:val="36"/>
          <w:szCs w:val="36"/>
          <w:lang w:val="nl-NL"/>
        </w:rPr>
        <w:t>20</w:t>
      </w:r>
      <w:r w:rsidR="003D25AC" w:rsidRPr="00022D76">
        <w:rPr>
          <w:sz w:val="36"/>
          <w:szCs w:val="36"/>
          <w:lang w:val="nl-NL"/>
        </w:rPr>
        <w:tab/>
      </w:r>
      <w:r w:rsidR="003D25AC" w:rsidRPr="00022D76">
        <w:rPr>
          <w:b/>
          <w:sz w:val="36"/>
          <w:szCs w:val="36"/>
          <w:lang w:val="nl-NL"/>
        </w:rPr>
        <w:t xml:space="preserve">N° </w:t>
      </w:r>
      <w:r w:rsidR="000524BB">
        <w:rPr>
          <w:b/>
          <w:sz w:val="36"/>
          <w:szCs w:val="36"/>
        </w:rPr>
        <w:fldChar w:fldCharType="begin">
          <w:ffData>
            <w:name w:val="Text2"/>
            <w:enabled/>
            <w:calcOnExit w:val="0"/>
            <w:textInput>
              <w:default w:val="42"/>
            </w:textInput>
          </w:ffData>
        </w:fldChar>
      </w:r>
      <w:bookmarkStart w:id="0" w:name="Text2"/>
      <w:r w:rsidR="000524BB">
        <w:rPr>
          <w:b/>
          <w:sz w:val="36"/>
          <w:szCs w:val="36"/>
        </w:rPr>
        <w:instrText xml:space="preserve"> FORMTEXT </w:instrText>
      </w:r>
      <w:r w:rsidR="000524BB">
        <w:rPr>
          <w:b/>
          <w:sz w:val="36"/>
          <w:szCs w:val="36"/>
        </w:rPr>
      </w:r>
      <w:r w:rsidR="000524BB">
        <w:rPr>
          <w:b/>
          <w:sz w:val="36"/>
          <w:szCs w:val="36"/>
        </w:rPr>
        <w:fldChar w:fldCharType="separate"/>
      </w:r>
      <w:r w:rsidR="000524BB">
        <w:rPr>
          <w:b/>
          <w:noProof/>
          <w:sz w:val="36"/>
          <w:szCs w:val="36"/>
        </w:rPr>
        <w:t>4</w:t>
      </w:r>
      <w:bookmarkStart w:id="1" w:name="_GoBack"/>
      <w:bookmarkEnd w:id="1"/>
      <w:r w:rsidR="000524BB">
        <w:rPr>
          <w:b/>
          <w:noProof/>
          <w:sz w:val="36"/>
          <w:szCs w:val="36"/>
        </w:rPr>
        <w:t>2</w:t>
      </w:r>
      <w:r w:rsidR="000524BB">
        <w:rPr>
          <w:b/>
          <w:sz w:val="36"/>
          <w:szCs w:val="36"/>
        </w:rPr>
        <w:fldChar w:fldCharType="end"/>
      </w:r>
      <w:bookmarkEnd w:id="0"/>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022D76" w:rsidRDefault="003D25AC" w:rsidP="005D39A3">
      <w:pPr>
        <w:pStyle w:val="Heading1"/>
        <w:rPr>
          <w:b w:val="0"/>
          <w:sz w:val="44"/>
          <w:lang w:val="nl-NL"/>
        </w:rPr>
      </w:pPr>
      <w:r w:rsidRPr="00022D76">
        <w:rPr>
          <w:b w:val="0"/>
          <w:sz w:val="44"/>
          <w:lang w:val="nl-NL"/>
        </w:rPr>
        <w:t>PUBLICATIEBLAD</w:t>
      </w:r>
    </w:p>
    <w:p w:rsidR="005D39A3" w:rsidRPr="005D39A3" w:rsidRDefault="005D39A3" w:rsidP="005D39A3">
      <w:pPr>
        <w:rPr>
          <w:lang w:val="nl-NL"/>
        </w:rPr>
      </w:pPr>
    </w:p>
    <w:p w:rsidR="00022D76" w:rsidRDefault="00022D76" w:rsidP="00022D76">
      <w:pPr>
        <w:autoSpaceDE w:val="0"/>
        <w:autoSpaceDN w:val="0"/>
        <w:adjustRightInd w:val="0"/>
        <w:rPr>
          <w:rFonts w:ascii="Palatino Linotype" w:hAnsi="Palatino Linotype" w:cs="Arial"/>
          <w:b/>
          <w:sz w:val="20"/>
          <w:lang w:val="nl-NL"/>
        </w:rPr>
      </w:pPr>
    </w:p>
    <w:p w:rsidR="000524BB" w:rsidRPr="00D37747" w:rsidRDefault="000524BB" w:rsidP="000524BB">
      <w:pPr>
        <w:tabs>
          <w:tab w:val="left" w:pos="284"/>
          <w:tab w:val="left" w:pos="567"/>
          <w:tab w:val="left" w:pos="851"/>
          <w:tab w:val="left" w:pos="1134"/>
        </w:tabs>
        <w:jc w:val="both"/>
        <w:rPr>
          <w:rFonts w:ascii="Palatino Linotype" w:hAnsi="Palatino Linotype"/>
          <w:b/>
          <w:spacing w:val="-3"/>
          <w:sz w:val="22"/>
          <w:szCs w:val="22"/>
          <w:lang w:val="nl-NL"/>
        </w:rPr>
      </w:pPr>
      <w:r w:rsidRPr="000524BB">
        <w:rPr>
          <w:rFonts w:ascii="Palatino Linotype" w:hAnsi="Palatino Linotype"/>
          <w:b/>
          <w:spacing w:val="-3"/>
          <w:sz w:val="22"/>
          <w:szCs w:val="22"/>
          <w:lang w:val="nl-NL"/>
        </w:rPr>
        <w:t xml:space="preserve">MINISTERIËLE REGELING MET ALGEMENE WERKING van </w:t>
      </w:r>
      <w:r w:rsidR="00384918">
        <w:rPr>
          <w:rFonts w:ascii="Palatino Linotype" w:hAnsi="Palatino Linotype"/>
          <w:b/>
          <w:spacing w:val="-3"/>
          <w:sz w:val="22"/>
          <w:szCs w:val="22"/>
          <w:lang w:val="nl-NL"/>
        </w:rPr>
        <w:t>de 16</w:t>
      </w:r>
      <w:r w:rsidR="00384918" w:rsidRPr="00384918">
        <w:rPr>
          <w:rFonts w:ascii="Palatino Linotype" w:hAnsi="Palatino Linotype"/>
          <w:b/>
          <w:spacing w:val="-3"/>
          <w:sz w:val="22"/>
          <w:szCs w:val="22"/>
          <w:vertAlign w:val="superscript"/>
          <w:lang w:val="nl-NL"/>
        </w:rPr>
        <w:t>de</w:t>
      </w:r>
      <w:r w:rsidR="00384918">
        <w:rPr>
          <w:rFonts w:ascii="Palatino Linotype" w:hAnsi="Palatino Linotype"/>
          <w:b/>
          <w:spacing w:val="-3"/>
          <w:sz w:val="22"/>
          <w:szCs w:val="22"/>
          <w:lang w:val="nl-NL"/>
        </w:rPr>
        <w:t xml:space="preserve"> april 2020 </w:t>
      </w:r>
      <w:r w:rsidRPr="000524BB">
        <w:rPr>
          <w:rFonts w:ascii="Palatino Linotype" w:hAnsi="Palatino Linotype"/>
          <w:b/>
          <w:spacing w:val="-3"/>
          <w:sz w:val="22"/>
          <w:szCs w:val="22"/>
          <w:lang w:val="nl-NL"/>
        </w:rPr>
        <w:t>tot wijziging van de Ministeriële regeling vaststelling bedragen inkomstenbelasting 2020</w:t>
      </w:r>
      <w:r w:rsidRPr="00D37747">
        <w:rPr>
          <w:rFonts w:ascii="Palatino Linotype" w:hAnsi="Palatino Linotype"/>
          <w:b/>
          <w:spacing w:val="-3"/>
          <w:sz w:val="22"/>
          <w:szCs w:val="22"/>
          <w:vertAlign w:val="superscript"/>
          <w:lang w:val="nl-NL"/>
        </w:rPr>
        <w:footnoteReference w:id="1"/>
      </w:r>
      <w:r w:rsidRPr="000524BB">
        <w:rPr>
          <w:rFonts w:ascii="Palatino Linotype" w:hAnsi="Palatino Linotype"/>
          <w:b/>
          <w:spacing w:val="-3"/>
          <w:sz w:val="22"/>
          <w:szCs w:val="22"/>
          <w:lang w:val="nl-NL"/>
        </w:rPr>
        <w:t xml:space="preserve"> </w:t>
      </w:r>
    </w:p>
    <w:p w:rsidR="00D37747" w:rsidRPr="000524BB" w:rsidRDefault="00D37747" w:rsidP="000524BB">
      <w:pPr>
        <w:tabs>
          <w:tab w:val="left" w:pos="284"/>
          <w:tab w:val="left" w:pos="567"/>
          <w:tab w:val="left" w:pos="851"/>
          <w:tab w:val="left" w:pos="1134"/>
        </w:tabs>
        <w:jc w:val="both"/>
        <w:rPr>
          <w:rFonts w:ascii="Palatino Linotype" w:hAnsi="Palatino Linotype"/>
          <w:b/>
          <w:spacing w:val="-3"/>
          <w:sz w:val="22"/>
          <w:szCs w:val="22"/>
          <w:lang w:val="nl-NL"/>
        </w:rPr>
      </w:pPr>
    </w:p>
    <w:p w:rsidR="000524BB" w:rsidRPr="000524BB" w:rsidRDefault="00D37747" w:rsidP="000524BB">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r w:rsidRPr="00D37747">
        <w:rPr>
          <w:rFonts w:ascii="Palatino Linotype" w:hAnsi="Palatino Linotype"/>
          <w:spacing w:val="-3"/>
          <w:sz w:val="22"/>
          <w:szCs w:val="22"/>
          <w:lang w:val="nl-NL"/>
        </w:rPr>
        <w:t>_____________</w:t>
      </w: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0524BB" w:rsidRPr="000524BB" w:rsidRDefault="000524BB" w:rsidP="000524BB">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r w:rsidRPr="000524BB">
        <w:rPr>
          <w:rFonts w:ascii="Palatino Linotype" w:hAnsi="Palatino Linotype"/>
          <w:spacing w:val="-3"/>
          <w:sz w:val="22"/>
          <w:szCs w:val="22"/>
          <w:lang w:val="nl-NL"/>
        </w:rPr>
        <w:t>De Minister van Financiën,</w:t>
      </w: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r w:rsidRPr="000524BB">
        <w:rPr>
          <w:rFonts w:ascii="Palatino Linotype" w:hAnsi="Palatino Linotype"/>
          <w:spacing w:val="-3"/>
          <w:sz w:val="22"/>
          <w:szCs w:val="22"/>
          <w:lang w:val="nl-NL"/>
        </w:rPr>
        <w:tab/>
        <w:t>Overwegende:</w:t>
      </w: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roofErr w:type="gramStart"/>
      <w:r w:rsidRPr="000524BB">
        <w:rPr>
          <w:rFonts w:ascii="Palatino Linotype" w:eastAsiaTheme="minorHAnsi" w:hAnsi="Palatino Linotype" w:cs="ITC Charter Com Black Italic"/>
          <w:iCs/>
          <w:snapToGrid/>
          <w:sz w:val="22"/>
          <w:szCs w:val="22"/>
          <w:lang w:val="nl-NL"/>
        </w:rPr>
        <w:t>dat</w:t>
      </w:r>
      <w:proofErr w:type="gramEnd"/>
      <w:r w:rsidRPr="000524BB">
        <w:rPr>
          <w:rFonts w:ascii="Palatino Linotype" w:eastAsiaTheme="minorHAnsi" w:hAnsi="Palatino Linotype" w:cs="ITC Charter Com Black Italic"/>
          <w:iCs/>
          <w:snapToGrid/>
          <w:sz w:val="22"/>
          <w:szCs w:val="22"/>
          <w:lang w:val="nl-NL"/>
        </w:rPr>
        <w:t xml:space="preserve"> overeenkomstig de Ministeriële beschikking van de 16</w:t>
      </w:r>
      <w:r w:rsidRPr="000524BB">
        <w:rPr>
          <w:rFonts w:ascii="Palatino Linotype" w:eastAsiaTheme="minorHAnsi" w:hAnsi="Palatino Linotype" w:cs="ITC Charter Com Black Italic"/>
          <w:iCs/>
          <w:snapToGrid/>
          <w:sz w:val="22"/>
          <w:szCs w:val="22"/>
          <w:vertAlign w:val="superscript"/>
          <w:lang w:val="nl-NL"/>
        </w:rPr>
        <w:t>de</w:t>
      </w:r>
      <w:r w:rsidRPr="000524BB">
        <w:rPr>
          <w:rFonts w:ascii="Palatino Linotype" w:eastAsiaTheme="minorHAnsi" w:hAnsi="Palatino Linotype" w:cs="ITC Charter Com Black Italic"/>
          <w:iCs/>
          <w:snapToGrid/>
          <w:sz w:val="22"/>
          <w:szCs w:val="22"/>
          <w:lang w:val="nl-NL"/>
        </w:rPr>
        <w:t xml:space="preserve"> maart 2020</w:t>
      </w:r>
      <w:r w:rsidRPr="00D37747">
        <w:rPr>
          <w:rFonts w:ascii="Palatino Linotype" w:eastAsiaTheme="minorHAnsi" w:hAnsi="Palatino Linotype" w:cs="ITC Charter Com Black Italic"/>
          <w:iCs/>
          <w:snapToGrid/>
          <w:sz w:val="22"/>
          <w:szCs w:val="22"/>
          <w:vertAlign w:val="superscript"/>
          <w:lang w:val="nl-NL"/>
        </w:rPr>
        <w:footnoteReference w:id="2"/>
      </w:r>
      <w:r w:rsidRPr="000524BB">
        <w:rPr>
          <w:rFonts w:ascii="Palatino Linotype" w:eastAsiaTheme="minorHAnsi" w:hAnsi="Palatino Linotype" w:cs="ITC Charter Com Black Italic"/>
          <w:iCs/>
          <w:snapToGrid/>
          <w:sz w:val="22"/>
          <w:szCs w:val="22"/>
          <w:lang w:val="nl-NL"/>
        </w:rPr>
        <w:t xml:space="preserve"> de Minister van Algemene Zaken, die bevoegd is om met het oog op de bestrijding van een ramp alle bevelen te geven die hij nodig acht, verklaart heeft dat Curaçao per 13 maart 2020 in een rampsituatie verkeert, als bedoeld in artikel 1 van de Landsverordening rampenbestrijding</w:t>
      </w:r>
      <w:r w:rsidRPr="00D37747">
        <w:rPr>
          <w:rFonts w:ascii="Palatino Linotype" w:eastAsiaTheme="minorHAnsi" w:hAnsi="Palatino Linotype" w:cs="ITC Charter Com Black Italic"/>
          <w:iCs/>
          <w:snapToGrid/>
          <w:sz w:val="22"/>
          <w:szCs w:val="22"/>
          <w:vertAlign w:val="superscript"/>
          <w:lang w:val="nl-NL"/>
        </w:rPr>
        <w:footnoteReference w:id="3"/>
      </w:r>
      <w:r w:rsidRPr="000524BB">
        <w:rPr>
          <w:rFonts w:ascii="Palatino Linotype" w:eastAsiaTheme="minorHAnsi" w:hAnsi="Palatino Linotype" w:cs="ITC Charter Com Black Italic"/>
          <w:iCs/>
          <w:snapToGrid/>
          <w:sz w:val="22"/>
          <w:szCs w:val="22"/>
          <w:lang w:val="nl-NL"/>
        </w:rPr>
        <w:t>. Dit vanwege de aanwezigheid van de besmettelijke ziekte COVID-19;</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roofErr w:type="gramStart"/>
      <w:r w:rsidRPr="000524BB">
        <w:rPr>
          <w:rFonts w:ascii="Palatino Linotype" w:eastAsiaTheme="minorHAnsi" w:hAnsi="Palatino Linotype" w:cs="ITC Charter Com Black Italic"/>
          <w:iCs/>
          <w:snapToGrid/>
          <w:sz w:val="22"/>
          <w:szCs w:val="22"/>
          <w:lang w:val="nl-NL"/>
        </w:rPr>
        <w:t>dat</w:t>
      </w:r>
      <w:proofErr w:type="gramEnd"/>
      <w:r w:rsidRPr="000524BB">
        <w:rPr>
          <w:rFonts w:ascii="Palatino Linotype" w:eastAsiaTheme="minorHAnsi" w:hAnsi="Palatino Linotype" w:cs="ITC Charter Com Black Italic"/>
          <w:iCs/>
          <w:snapToGrid/>
          <w:sz w:val="22"/>
          <w:szCs w:val="22"/>
          <w:lang w:val="nl-NL"/>
        </w:rPr>
        <w:t xml:space="preserve"> als gevolg van de intrede van het besmettelijke coronavirus, COVID-19, de regering noodgedwongen voorzorgsmaatregelen heeft moeten afkondigen ter minimalisering van de verspreiding van het virus in Curaçao;</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roofErr w:type="gramStart"/>
      <w:r w:rsidRPr="000524BB">
        <w:rPr>
          <w:rFonts w:ascii="Palatino Linotype" w:eastAsiaTheme="minorHAnsi" w:hAnsi="Palatino Linotype" w:cs="ITC Charter Com Black Italic"/>
          <w:iCs/>
          <w:snapToGrid/>
          <w:sz w:val="22"/>
          <w:szCs w:val="22"/>
          <w:lang w:val="nl-NL"/>
        </w:rPr>
        <w:t>dat</w:t>
      </w:r>
      <w:proofErr w:type="gramEnd"/>
      <w:r w:rsidRPr="000524BB">
        <w:rPr>
          <w:rFonts w:ascii="Palatino Linotype" w:eastAsiaTheme="minorHAnsi" w:hAnsi="Palatino Linotype" w:cs="ITC Charter Com Black Italic"/>
          <w:iCs/>
          <w:snapToGrid/>
          <w:sz w:val="22"/>
          <w:szCs w:val="22"/>
          <w:lang w:val="nl-NL"/>
        </w:rPr>
        <w:t xml:space="preserve"> rekening houdend hiermee een concreet Solidariteitspakket oftewel een noodpakket aan steunmaatregelen is vastgesteld;</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roofErr w:type="gramStart"/>
      <w:r w:rsidRPr="000524BB">
        <w:rPr>
          <w:rFonts w:ascii="Palatino Linotype" w:eastAsiaTheme="minorHAnsi" w:hAnsi="Palatino Linotype" w:cs="ITC Charter Com Black Italic"/>
          <w:iCs/>
          <w:snapToGrid/>
          <w:sz w:val="22"/>
          <w:szCs w:val="22"/>
          <w:lang w:val="nl-NL"/>
        </w:rPr>
        <w:t>dat</w:t>
      </w:r>
      <w:proofErr w:type="gramEnd"/>
      <w:r w:rsidRPr="000524BB">
        <w:rPr>
          <w:rFonts w:ascii="Palatino Linotype" w:eastAsiaTheme="minorHAnsi" w:hAnsi="Palatino Linotype" w:cs="ITC Charter Com Black Italic"/>
          <w:iCs/>
          <w:snapToGrid/>
          <w:sz w:val="22"/>
          <w:szCs w:val="22"/>
          <w:lang w:val="nl-NL"/>
        </w:rPr>
        <w:t xml:space="preserve"> het doel van dit Solidariteitspakket is om de verwachte negatieve sociaaleconomische en financiële effecten die in het verlengde liggen van de noodgedwongen genomen voorzorgsmaatregelen op de lokale economie en financieel en sociaal vlak zoveel mogelijk te mitigeren;</w:t>
      </w:r>
    </w:p>
    <w:p w:rsidR="000524BB" w:rsidRPr="000524BB" w:rsidRDefault="000524BB" w:rsidP="000524BB">
      <w:pPr>
        <w:widowControl/>
        <w:autoSpaceDE w:val="0"/>
        <w:autoSpaceDN w:val="0"/>
        <w:adjustRightInd w:val="0"/>
        <w:rPr>
          <w:rFonts w:ascii="Palatino Linotype" w:hAnsi="Palatino Linotype" w:cs="Calibri"/>
          <w:snapToGrid/>
          <w:color w:val="000000"/>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color w:val="000000"/>
          <w:sz w:val="22"/>
          <w:szCs w:val="22"/>
          <w:lang w:val="nl-NL"/>
        </w:rPr>
      </w:pPr>
      <w:proofErr w:type="gramStart"/>
      <w:r w:rsidRPr="000524BB">
        <w:rPr>
          <w:rFonts w:ascii="Palatino Linotype" w:eastAsiaTheme="minorHAnsi" w:hAnsi="Palatino Linotype" w:cs="ITC Charter Com Black Italic"/>
          <w:iCs/>
          <w:snapToGrid/>
          <w:color w:val="000000"/>
          <w:sz w:val="22"/>
          <w:szCs w:val="22"/>
          <w:lang w:val="nl-NL"/>
        </w:rPr>
        <w:t>dat</w:t>
      </w:r>
      <w:proofErr w:type="gramEnd"/>
      <w:r w:rsidRPr="000524BB">
        <w:rPr>
          <w:rFonts w:ascii="Palatino Linotype" w:eastAsiaTheme="minorHAnsi" w:hAnsi="Palatino Linotype" w:cs="ITC Charter Com Black Italic"/>
          <w:iCs/>
          <w:snapToGrid/>
          <w:color w:val="000000"/>
          <w:sz w:val="22"/>
          <w:szCs w:val="22"/>
          <w:lang w:val="nl-NL"/>
        </w:rPr>
        <w:t xml:space="preserve"> één van de steunmaatregelen uit dit </w:t>
      </w:r>
      <w:r w:rsidRPr="000524BB">
        <w:rPr>
          <w:rFonts w:ascii="Palatino Linotype" w:eastAsiaTheme="minorHAnsi" w:hAnsi="Palatino Linotype" w:cs="ITC Charter Com Black Italic"/>
          <w:iCs/>
          <w:snapToGrid/>
          <w:sz w:val="22"/>
          <w:szCs w:val="22"/>
          <w:lang w:val="nl-NL"/>
        </w:rPr>
        <w:t>Solidariteitspakket</w:t>
      </w:r>
      <w:r w:rsidRPr="000524BB">
        <w:rPr>
          <w:rFonts w:ascii="Palatino Linotype" w:eastAsiaTheme="minorHAnsi" w:hAnsi="Palatino Linotype" w:cs="ITC Charter Com Black Italic"/>
          <w:iCs/>
          <w:snapToGrid/>
          <w:color w:val="000000"/>
          <w:sz w:val="22"/>
          <w:szCs w:val="22"/>
          <w:lang w:val="nl-NL"/>
        </w:rPr>
        <w:t xml:space="preserve"> erop gericht is dat het besteedbaar inkomen van belastingplichtigen toeneemt of gelijk blijft door verhoging van de basiskorting voor de inkomstenbelasting voor het jaar 2020;</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color w:val="000000"/>
          <w:sz w:val="22"/>
          <w:szCs w:val="22"/>
          <w:lang w:val="nl-NL"/>
        </w:rPr>
      </w:pPr>
      <w:proofErr w:type="gramStart"/>
      <w:r w:rsidRPr="000524BB">
        <w:rPr>
          <w:rFonts w:ascii="Palatino Linotype" w:eastAsiaTheme="minorHAnsi" w:hAnsi="Palatino Linotype" w:cs="ITC Charter Com Black Italic"/>
          <w:iCs/>
          <w:snapToGrid/>
          <w:color w:val="000000"/>
          <w:sz w:val="22"/>
          <w:szCs w:val="22"/>
          <w:lang w:val="nl-NL"/>
        </w:rPr>
        <w:t>dat</w:t>
      </w:r>
      <w:proofErr w:type="gramEnd"/>
      <w:r w:rsidRPr="000524BB">
        <w:rPr>
          <w:rFonts w:ascii="Palatino Linotype" w:eastAsiaTheme="minorHAnsi" w:hAnsi="Palatino Linotype" w:cs="ITC Charter Com Black Italic"/>
          <w:iCs/>
          <w:snapToGrid/>
          <w:color w:val="000000"/>
          <w:sz w:val="22"/>
          <w:szCs w:val="22"/>
          <w:lang w:val="nl-NL"/>
        </w:rPr>
        <w:t xml:space="preserve"> de basiskorting overeenkomstig artikel 25, eerste lid, van de Landsverordening op de inkomstenbelasting 1943</w:t>
      </w:r>
      <w:r w:rsidRPr="000524BB">
        <w:rPr>
          <w:rFonts w:ascii="Palatino Linotype" w:eastAsiaTheme="minorHAnsi" w:hAnsi="Palatino Linotype" w:cs="ITC Charter Com Black Italic"/>
          <w:iCs/>
          <w:snapToGrid/>
          <w:color w:val="000000"/>
          <w:sz w:val="22"/>
          <w:szCs w:val="22"/>
          <w:lang w:val="en-GB"/>
        </w:rPr>
        <w:footnoteReference w:id="4"/>
      </w:r>
      <w:r w:rsidRPr="000524BB">
        <w:rPr>
          <w:rFonts w:ascii="Palatino Linotype" w:eastAsiaTheme="minorHAnsi" w:hAnsi="Palatino Linotype" w:cs="ITC Charter Com Black Italic"/>
          <w:iCs/>
          <w:snapToGrid/>
          <w:color w:val="000000"/>
          <w:sz w:val="22"/>
          <w:szCs w:val="22"/>
          <w:lang w:val="nl-NL"/>
        </w:rPr>
        <w:t xml:space="preserve"> voor de inkomstenbelasting 2020 reeds is vastgesteld in artikel 2, eerste lid, van de </w:t>
      </w:r>
      <w:r w:rsidRPr="000524BB">
        <w:rPr>
          <w:rFonts w:ascii="Palatino Linotype" w:eastAsiaTheme="minorHAnsi" w:hAnsi="Palatino Linotype" w:cs="TTD1t00"/>
          <w:iCs/>
          <w:snapToGrid/>
          <w:color w:val="000000"/>
          <w:sz w:val="22"/>
          <w:szCs w:val="22"/>
          <w:lang w:val="nl-NL"/>
        </w:rPr>
        <w:t>Ministeriële regeling vaststelling bedragen inkomstenbelasting 2020;</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color w:val="000000"/>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color w:val="000000"/>
          <w:sz w:val="22"/>
          <w:szCs w:val="22"/>
          <w:lang w:val="nl-NL"/>
        </w:rPr>
      </w:pPr>
      <w:proofErr w:type="gramStart"/>
      <w:r w:rsidRPr="000524BB">
        <w:rPr>
          <w:rFonts w:ascii="Palatino Linotype" w:eastAsiaTheme="minorHAnsi" w:hAnsi="Palatino Linotype" w:cs="ITC Charter Com Black Italic"/>
          <w:iCs/>
          <w:snapToGrid/>
          <w:color w:val="000000"/>
          <w:sz w:val="22"/>
          <w:szCs w:val="22"/>
          <w:lang w:val="nl-NL"/>
        </w:rPr>
        <w:t>dat</w:t>
      </w:r>
      <w:proofErr w:type="gramEnd"/>
      <w:r w:rsidRPr="000524BB">
        <w:rPr>
          <w:rFonts w:ascii="Palatino Linotype" w:eastAsiaTheme="minorHAnsi" w:hAnsi="Palatino Linotype" w:cs="ITC Charter Com Black Italic"/>
          <w:iCs/>
          <w:snapToGrid/>
          <w:color w:val="000000"/>
          <w:sz w:val="22"/>
          <w:szCs w:val="22"/>
          <w:lang w:val="nl-NL"/>
        </w:rPr>
        <w:t xml:space="preserve"> op basis van het bovenstaande toepassing van de hardheidsclausule als bedoeld in artikel 39, eerste lid, onderdeel b, van de Algemene landsverordening Landsbelastingen, op zijn plaatst wordt geacht, waarbij de basiskorting voor de inkomstenbelasting 2020  wordt gewijzigd</w:t>
      </w:r>
      <w:r w:rsidRPr="000524BB">
        <w:rPr>
          <w:rFonts w:ascii="Palatino Linotype" w:eastAsiaTheme="minorHAnsi" w:hAnsi="Palatino Linotype" w:cs="ITC Charter Com Black Italic"/>
          <w:i/>
          <w:iCs/>
          <w:snapToGrid/>
          <w:color w:val="000000"/>
          <w:sz w:val="22"/>
          <w:szCs w:val="22"/>
          <w:lang w:val="nl-NL"/>
        </w:rPr>
        <w:t>;</w:t>
      </w:r>
    </w:p>
    <w:p w:rsidR="000524BB" w:rsidRPr="000524BB" w:rsidRDefault="000524BB" w:rsidP="000524BB">
      <w:pPr>
        <w:widowControl/>
        <w:suppressAutoHyphens/>
        <w:autoSpaceDE w:val="0"/>
        <w:autoSpaceDN w:val="0"/>
        <w:adjustRightInd w:val="0"/>
        <w:spacing w:line="200" w:lineRule="atLeast"/>
        <w:textAlignment w:val="center"/>
        <w:rPr>
          <w:rFonts w:ascii="Palatino Linotype" w:eastAsiaTheme="minorHAnsi" w:hAnsi="Palatino Linotype" w:cs="ITC Charter Com Black Italic"/>
          <w:iCs/>
          <w:snapToGrid/>
          <w:color w:val="000000"/>
          <w:sz w:val="22"/>
          <w:szCs w:val="22"/>
          <w:lang w:val="nl-NL"/>
        </w:rPr>
      </w:pPr>
    </w:p>
    <w:p w:rsidR="000524BB" w:rsidRPr="000524BB" w:rsidRDefault="000524BB" w:rsidP="000524BB">
      <w:pPr>
        <w:widowControl/>
        <w:suppressAutoHyphens/>
        <w:autoSpaceDE w:val="0"/>
        <w:autoSpaceDN w:val="0"/>
        <w:adjustRightInd w:val="0"/>
        <w:spacing w:line="200" w:lineRule="atLeast"/>
        <w:textAlignment w:val="center"/>
        <w:rPr>
          <w:rFonts w:ascii="Palatino Linotype" w:eastAsiaTheme="minorHAnsi" w:hAnsi="Palatino Linotype" w:cs="ITC Charter Com Black Italic"/>
          <w:iCs/>
          <w:snapToGrid/>
          <w:color w:val="000000"/>
          <w:sz w:val="22"/>
          <w:szCs w:val="22"/>
          <w:lang w:val="nl-NL"/>
        </w:rPr>
      </w:pPr>
      <w:r w:rsidRPr="000524BB">
        <w:rPr>
          <w:rFonts w:ascii="Palatino Linotype" w:eastAsiaTheme="minorHAnsi" w:hAnsi="Palatino Linotype" w:cs="ITC Charter Com Black Italic"/>
          <w:iCs/>
          <w:snapToGrid/>
          <w:color w:val="000000"/>
          <w:sz w:val="22"/>
          <w:szCs w:val="22"/>
          <w:lang w:val="nl-NL"/>
        </w:rPr>
        <w:t>Gelet op:</w:t>
      </w:r>
    </w:p>
    <w:p w:rsidR="000524BB" w:rsidRPr="000524BB" w:rsidRDefault="000524BB" w:rsidP="000524BB">
      <w:pPr>
        <w:widowControl/>
        <w:suppressAutoHyphens/>
        <w:autoSpaceDE w:val="0"/>
        <w:autoSpaceDN w:val="0"/>
        <w:adjustRightInd w:val="0"/>
        <w:spacing w:line="200" w:lineRule="atLeast"/>
        <w:textAlignment w:val="center"/>
        <w:rPr>
          <w:rFonts w:ascii="Palatino Linotype" w:eastAsiaTheme="minorHAnsi" w:hAnsi="Palatino Linotype" w:cs="ITC Charter Com Black Italic"/>
          <w:iCs/>
          <w:snapToGrid/>
          <w:color w:val="000000"/>
          <w:sz w:val="22"/>
          <w:szCs w:val="22"/>
          <w:lang w:val="nl-NL"/>
        </w:rPr>
      </w:pPr>
    </w:p>
    <w:p w:rsidR="000524BB" w:rsidRPr="000524BB" w:rsidRDefault="000524BB" w:rsidP="000524BB">
      <w:pPr>
        <w:widowControl/>
        <w:suppressAutoHyphens/>
        <w:autoSpaceDE w:val="0"/>
        <w:autoSpaceDN w:val="0"/>
        <w:adjustRightInd w:val="0"/>
        <w:spacing w:line="200" w:lineRule="atLeast"/>
        <w:textAlignment w:val="center"/>
        <w:rPr>
          <w:rFonts w:ascii="Palatino Linotype" w:eastAsiaTheme="minorHAnsi" w:hAnsi="Palatino Linotype" w:cs="ITC Charter Com Black Italic"/>
          <w:iCs/>
          <w:snapToGrid/>
          <w:color w:val="000000"/>
          <w:spacing w:val="-3"/>
          <w:sz w:val="22"/>
          <w:szCs w:val="22"/>
          <w:lang w:val="nl-NL"/>
        </w:rPr>
      </w:pPr>
      <w:r w:rsidRPr="000524BB">
        <w:rPr>
          <w:rFonts w:ascii="Palatino Linotype" w:eastAsiaTheme="minorHAnsi" w:hAnsi="Palatino Linotype" w:cs="ITC Charter Com Black Italic"/>
          <w:iCs/>
          <w:snapToGrid/>
          <w:color w:val="000000"/>
          <w:spacing w:val="-3"/>
          <w:sz w:val="22"/>
          <w:szCs w:val="22"/>
          <w:lang w:val="nl-NL"/>
        </w:rPr>
        <w:t xml:space="preserve">Artikelen 39, eerste lid, onderdeel b, van de Algemene landsverordening Landsbelastingen en </w:t>
      </w:r>
      <w:r w:rsidRPr="000524BB">
        <w:rPr>
          <w:rFonts w:ascii="Palatino Linotype" w:eastAsiaTheme="minorHAnsi" w:hAnsi="Palatino Linotype" w:cs="ITC Charter Com Black Italic"/>
          <w:iCs/>
          <w:snapToGrid/>
          <w:color w:val="000000"/>
          <w:sz w:val="22"/>
          <w:szCs w:val="22"/>
          <w:lang w:val="nl-NL"/>
        </w:rPr>
        <w:t>25, eerste lid, van de Landsverordening op de inkomstenbelasting 1943;</w:t>
      </w:r>
    </w:p>
    <w:p w:rsidR="000524BB" w:rsidRPr="000524BB" w:rsidRDefault="000524BB" w:rsidP="000524BB">
      <w:pPr>
        <w:widowControl/>
        <w:suppressAutoHyphens/>
        <w:autoSpaceDE w:val="0"/>
        <w:autoSpaceDN w:val="0"/>
        <w:adjustRightInd w:val="0"/>
        <w:spacing w:line="200" w:lineRule="atLeast"/>
        <w:textAlignment w:val="center"/>
        <w:rPr>
          <w:rFonts w:ascii="Palatino Linotype" w:eastAsiaTheme="minorHAnsi" w:hAnsi="Palatino Linotype" w:cs="ITC Charter Com Black Italic"/>
          <w:iCs/>
          <w:snapToGrid/>
          <w:color w:val="000000"/>
          <w:sz w:val="22"/>
          <w:szCs w:val="22"/>
          <w:lang w:val="nl-NL"/>
        </w:rPr>
      </w:pP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roofErr w:type="gramStart"/>
      <w:r w:rsidRPr="000524BB">
        <w:rPr>
          <w:rFonts w:ascii="Palatino Linotype" w:hAnsi="Palatino Linotype"/>
          <w:spacing w:val="-3"/>
          <w:sz w:val="22"/>
          <w:szCs w:val="22"/>
          <w:lang w:val="nl-NL"/>
        </w:rPr>
        <w:t>Heeft besloten:</w:t>
      </w:r>
      <w:proofErr w:type="gramEnd"/>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0524BB">
        <w:rPr>
          <w:rFonts w:ascii="Palatino Linotype" w:hAnsi="Palatino Linotype"/>
          <w:spacing w:val="-3"/>
          <w:sz w:val="22"/>
          <w:szCs w:val="22"/>
          <w:lang w:val="nl-NL"/>
        </w:rPr>
        <w:t>Artikel I</w:t>
      </w: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0524BB">
        <w:rPr>
          <w:rFonts w:ascii="Palatino Linotype" w:hAnsi="Palatino Linotype"/>
          <w:spacing w:val="-3"/>
          <w:sz w:val="22"/>
          <w:szCs w:val="22"/>
          <w:lang w:val="nl-NL"/>
        </w:rPr>
        <w:t>De Ministeriële regeling vaststelling bedragen inkomstenbelasting 2020 wordt als volgt gewijzigd:</w:t>
      </w: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0524BB" w:rsidRPr="000524BB" w:rsidRDefault="000524BB" w:rsidP="000524BB">
      <w:pPr>
        <w:tabs>
          <w:tab w:val="left" w:pos="-720"/>
        </w:tabs>
        <w:suppressAutoHyphens/>
        <w:jc w:val="both"/>
        <w:rPr>
          <w:rFonts w:ascii="Palatino Linotype" w:hAnsi="Palatino Linotype"/>
          <w:spacing w:val="-3"/>
          <w:sz w:val="22"/>
          <w:szCs w:val="22"/>
          <w:lang w:val="nl-NL"/>
        </w:rPr>
      </w:pPr>
      <w:r w:rsidRPr="000524BB">
        <w:rPr>
          <w:rFonts w:ascii="Palatino Linotype" w:hAnsi="Palatino Linotype"/>
          <w:spacing w:val="-3"/>
          <w:sz w:val="22"/>
          <w:szCs w:val="22"/>
          <w:lang w:val="nl-NL"/>
        </w:rPr>
        <w:t xml:space="preserve">In artikel 2, eerste lid, </w:t>
      </w:r>
      <w:proofErr w:type="gramStart"/>
      <w:r w:rsidRPr="000524BB">
        <w:rPr>
          <w:rFonts w:ascii="Palatino Linotype" w:hAnsi="Palatino Linotype"/>
          <w:spacing w:val="-3"/>
          <w:sz w:val="22"/>
          <w:szCs w:val="22"/>
          <w:lang w:val="nl-NL"/>
        </w:rPr>
        <w:t>wordt</w:t>
      </w:r>
      <w:proofErr w:type="gramEnd"/>
      <w:r w:rsidRPr="000524BB">
        <w:rPr>
          <w:rFonts w:ascii="Palatino Linotype" w:hAnsi="Palatino Linotype"/>
          <w:spacing w:val="-3"/>
          <w:sz w:val="22"/>
          <w:szCs w:val="22"/>
          <w:lang w:val="nl-NL"/>
        </w:rPr>
        <w:t xml:space="preserve"> “</w:t>
      </w:r>
      <w:proofErr w:type="spellStart"/>
      <w:r w:rsidRPr="000524BB">
        <w:rPr>
          <w:rFonts w:ascii="Palatino Linotype" w:hAnsi="Palatino Linotype"/>
          <w:spacing w:val="-3"/>
          <w:sz w:val="22"/>
          <w:szCs w:val="22"/>
          <w:lang w:val="nl-NL"/>
        </w:rPr>
        <w:t>NAf</w:t>
      </w:r>
      <w:proofErr w:type="spellEnd"/>
      <w:r w:rsidRPr="000524BB">
        <w:rPr>
          <w:rFonts w:ascii="Palatino Linotype" w:hAnsi="Palatino Linotype"/>
          <w:spacing w:val="-3"/>
          <w:sz w:val="22"/>
          <w:szCs w:val="22"/>
          <w:lang w:val="nl-NL"/>
        </w:rPr>
        <w:t xml:space="preserve"> 2.284,-. “ vervangen door : </w:t>
      </w:r>
      <w:proofErr w:type="spellStart"/>
      <w:r w:rsidRPr="000524BB">
        <w:rPr>
          <w:rFonts w:ascii="Palatino Linotype" w:hAnsi="Palatino Linotype"/>
          <w:spacing w:val="-3"/>
          <w:sz w:val="22"/>
          <w:szCs w:val="22"/>
          <w:lang w:val="nl-NL"/>
        </w:rPr>
        <w:t>NAf</w:t>
      </w:r>
      <w:proofErr w:type="spellEnd"/>
      <w:r w:rsidRPr="000524BB">
        <w:rPr>
          <w:rFonts w:ascii="Palatino Linotype" w:hAnsi="Palatino Linotype"/>
          <w:spacing w:val="-3"/>
          <w:sz w:val="22"/>
          <w:szCs w:val="22"/>
          <w:lang w:val="nl-NL"/>
        </w:rPr>
        <w:t xml:space="preserve"> 2.348</w:t>
      </w:r>
      <w:proofErr w:type="gramStart"/>
      <w:r w:rsidRPr="000524BB">
        <w:rPr>
          <w:rFonts w:ascii="Palatino Linotype" w:hAnsi="Palatino Linotype"/>
          <w:spacing w:val="-3"/>
          <w:sz w:val="22"/>
          <w:szCs w:val="22"/>
          <w:lang w:val="nl-NL"/>
        </w:rPr>
        <w:t>,-.</w:t>
      </w:r>
      <w:proofErr w:type="gramEnd"/>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0524BB">
        <w:rPr>
          <w:rFonts w:ascii="Palatino Linotype" w:hAnsi="Palatino Linotype"/>
          <w:spacing w:val="-3"/>
          <w:sz w:val="22"/>
          <w:szCs w:val="22"/>
          <w:lang w:val="nl-NL"/>
        </w:rPr>
        <w:t>Artikel II</w:t>
      </w: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524BB" w:rsidRPr="000524BB" w:rsidRDefault="000524BB" w:rsidP="000524BB">
      <w:pPr>
        <w:rPr>
          <w:rFonts w:ascii="Palatino Linotype" w:hAnsi="Palatino Linotype"/>
          <w:spacing w:val="-3"/>
          <w:sz w:val="22"/>
          <w:szCs w:val="22"/>
          <w:lang w:val="nl-NL"/>
        </w:rPr>
      </w:pPr>
      <w:r w:rsidRPr="000524BB">
        <w:rPr>
          <w:rFonts w:ascii="Palatino Linotype" w:hAnsi="Palatino Linotype"/>
          <w:spacing w:val="-3"/>
          <w:sz w:val="22"/>
          <w:szCs w:val="22"/>
          <w:lang w:val="nl-NL"/>
        </w:rPr>
        <w:t>Deze regeling treedt in werking met ingang van de dag na datum van bekendmaking en werkt terug tot en met 1 januari 2020.</w:t>
      </w: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0524BB" w:rsidRPr="000524BB" w:rsidRDefault="000524BB" w:rsidP="000524B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7A66CF" w:rsidRDefault="007A66CF" w:rsidP="000524BB">
      <w:pPr>
        <w:tabs>
          <w:tab w:val="left" w:pos="5040"/>
        </w:tabs>
        <w:suppressAutoHyphens/>
        <w:spacing w:line="240" w:lineRule="atLeast"/>
        <w:jc w:val="both"/>
        <w:rPr>
          <w:rFonts w:ascii="Palatino Linotype" w:hAnsi="Palatino Linotype"/>
          <w:spacing w:val="-3"/>
          <w:sz w:val="22"/>
          <w:szCs w:val="22"/>
          <w:lang w:val="nl-NL"/>
        </w:rPr>
      </w:pPr>
    </w:p>
    <w:p w:rsidR="000524BB" w:rsidRPr="000524BB" w:rsidRDefault="000524BB" w:rsidP="000524BB">
      <w:pPr>
        <w:tabs>
          <w:tab w:val="left" w:pos="5040"/>
        </w:tabs>
        <w:suppressAutoHyphens/>
        <w:spacing w:line="240" w:lineRule="atLeast"/>
        <w:jc w:val="both"/>
        <w:rPr>
          <w:rFonts w:ascii="Palatino Linotype" w:hAnsi="Palatino Linotype"/>
          <w:spacing w:val="-3"/>
          <w:sz w:val="22"/>
          <w:szCs w:val="22"/>
          <w:lang w:val="nl-NL"/>
        </w:rPr>
      </w:pPr>
      <w:r w:rsidRPr="000524BB">
        <w:rPr>
          <w:rFonts w:ascii="Palatino Linotype" w:hAnsi="Palatino Linotype"/>
          <w:spacing w:val="-3"/>
          <w:sz w:val="22"/>
          <w:szCs w:val="22"/>
          <w:lang w:val="nl-NL"/>
        </w:rPr>
        <w:tab/>
        <w:t>Willemstad,</w:t>
      </w:r>
      <w:r w:rsidR="00D4405B">
        <w:rPr>
          <w:rFonts w:ascii="Palatino Linotype" w:hAnsi="Palatino Linotype"/>
          <w:spacing w:val="-3"/>
          <w:sz w:val="22"/>
          <w:szCs w:val="22"/>
          <w:lang w:val="nl-NL"/>
        </w:rPr>
        <w:t xml:space="preserve"> </w:t>
      </w:r>
      <w:r w:rsidR="004D227E">
        <w:rPr>
          <w:rFonts w:ascii="Palatino Linotype" w:hAnsi="Palatino Linotype"/>
          <w:spacing w:val="-3"/>
          <w:sz w:val="22"/>
          <w:szCs w:val="22"/>
          <w:lang w:val="nl-NL"/>
        </w:rPr>
        <w:t>16 maart 2020</w:t>
      </w:r>
    </w:p>
    <w:p w:rsidR="000524BB" w:rsidRPr="000524BB" w:rsidRDefault="000524BB" w:rsidP="000524BB">
      <w:pPr>
        <w:tabs>
          <w:tab w:val="left" w:pos="5040"/>
        </w:tabs>
        <w:suppressAutoHyphens/>
        <w:spacing w:line="240" w:lineRule="atLeast"/>
        <w:jc w:val="both"/>
        <w:rPr>
          <w:rFonts w:ascii="Palatino Linotype" w:hAnsi="Palatino Linotype"/>
          <w:spacing w:val="-3"/>
          <w:sz w:val="22"/>
          <w:szCs w:val="22"/>
          <w:lang w:val="nl-NL"/>
        </w:rPr>
      </w:pPr>
      <w:r w:rsidRPr="000524BB">
        <w:rPr>
          <w:rFonts w:ascii="Palatino Linotype" w:hAnsi="Palatino Linotype"/>
          <w:spacing w:val="-3"/>
          <w:sz w:val="22"/>
          <w:szCs w:val="22"/>
          <w:lang w:val="nl-NL"/>
        </w:rPr>
        <w:tab/>
        <w:t>De Minister van Financiën,</w:t>
      </w:r>
    </w:p>
    <w:p w:rsidR="000524BB" w:rsidRPr="000524BB" w:rsidRDefault="004D227E" w:rsidP="00384918">
      <w:pPr>
        <w:tabs>
          <w:tab w:val="left" w:pos="5040"/>
        </w:tabs>
        <w:suppressAutoHyphens/>
        <w:spacing w:line="240" w:lineRule="atLeast"/>
        <w:ind w:left="5040" w:right="1660"/>
        <w:jc w:val="center"/>
        <w:rPr>
          <w:rFonts w:ascii="Palatino Linotype" w:hAnsi="Palatino Linotype"/>
          <w:spacing w:val="-3"/>
          <w:sz w:val="22"/>
          <w:szCs w:val="22"/>
          <w:lang w:val="nl-NL"/>
        </w:rPr>
      </w:pPr>
      <w:r w:rsidRPr="002A1A79">
        <w:rPr>
          <w:rFonts w:ascii="Palatino Linotype" w:hAnsi="Palatino Linotype"/>
          <w:spacing w:val="-3"/>
          <w:sz w:val="22"/>
          <w:szCs w:val="22"/>
          <w:lang w:val="nl-NL"/>
        </w:rPr>
        <w:t>K.A. GIJSBERTHA</w:t>
      </w:r>
    </w:p>
    <w:p w:rsidR="000524BB" w:rsidRPr="000524BB" w:rsidRDefault="000524BB" w:rsidP="00384918">
      <w:pPr>
        <w:tabs>
          <w:tab w:val="left" w:pos="5040"/>
        </w:tabs>
        <w:suppressAutoHyphens/>
        <w:spacing w:line="240" w:lineRule="atLeast"/>
        <w:jc w:val="both"/>
        <w:rPr>
          <w:rFonts w:ascii="Palatino Linotype" w:hAnsi="Palatino Linotype"/>
          <w:spacing w:val="-3"/>
          <w:sz w:val="22"/>
          <w:szCs w:val="22"/>
          <w:lang w:val="nl-NL"/>
        </w:rPr>
      </w:pPr>
    </w:p>
    <w:p w:rsidR="000524BB" w:rsidRPr="000524BB" w:rsidRDefault="000524BB" w:rsidP="000524BB">
      <w:pPr>
        <w:tabs>
          <w:tab w:val="left" w:pos="5040"/>
        </w:tabs>
        <w:suppressAutoHyphens/>
        <w:spacing w:line="240" w:lineRule="atLeast"/>
        <w:jc w:val="both"/>
        <w:rPr>
          <w:rFonts w:ascii="Palatino Linotype" w:hAnsi="Palatino Linotype"/>
          <w:spacing w:val="-3"/>
          <w:sz w:val="22"/>
          <w:szCs w:val="22"/>
          <w:lang w:val="nl-NL"/>
        </w:rPr>
      </w:pPr>
    </w:p>
    <w:p w:rsidR="000524BB" w:rsidRPr="000524BB" w:rsidRDefault="000524BB" w:rsidP="000524BB">
      <w:pPr>
        <w:tabs>
          <w:tab w:val="left" w:pos="5040"/>
        </w:tabs>
        <w:suppressAutoHyphens/>
        <w:spacing w:line="240" w:lineRule="atLeast"/>
        <w:jc w:val="both"/>
        <w:rPr>
          <w:rFonts w:ascii="Palatino Linotype" w:hAnsi="Palatino Linotype"/>
          <w:spacing w:val="-3"/>
          <w:sz w:val="22"/>
          <w:szCs w:val="22"/>
          <w:lang w:val="nl-NL"/>
        </w:rPr>
      </w:pPr>
      <w:r w:rsidRPr="000524BB">
        <w:rPr>
          <w:rFonts w:ascii="Palatino Linotype" w:hAnsi="Palatino Linotype"/>
          <w:spacing w:val="-3"/>
          <w:sz w:val="22"/>
          <w:szCs w:val="22"/>
          <w:lang w:val="nl-NL"/>
        </w:rPr>
        <w:tab/>
        <w:t xml:space="preserve">Uitgegeven de </w:t>
      </w:r>
      <w:r w:rsidR="004D227E">
        <w:rPr>
          <w:rFonts w:ascii="Palatino Linotype" w:hAnsi="Palatino Linotype"/>
          <w:spacing w:val="-3"/>
          <w:sz w:val="22"/>
          <w:szCs w:val="22"/>
          <w:lang w:val="nl-NL"/>
        </w:rPr>
        <w:t>30</w:t>
      </w:r>
      <w:r w:rsidR="004D227E" w:rsidRPr="004D227E">
        <w:rPr>
          <w:rFonts w:ascii="Palatino Linotype" w:hAnsi="Palatino Linotype"/>
          <w:spacing w:val="-3"/>
          <w:sz w:val="22"/>
          <w:szCs w:val="22"/>
          <w:vertAlign w:val="superscript"/>
          <w:lang w:val="nl-NL"/>
        </w:rPr>
        <w:t>ste</w:t>
      </w:r>
      <w:r w:rsidR="004D227E">
        <w:rPr>
          <w:rFonts w:ascii="Palatino Linotype" w:hAnsi="Palatino Linotype"/>
          <w:spacing w:val="-3"/>
          <w:sz w:val="22"/>
          <w:szCs w:val="22"/>
          <w:lang w:val="nl-NL"/>
        </w:rPr>
        <w:t xml:space="preserve"> april 2020</w:t>
      </w:r>
    </w:p>
    <w:p w:rsidR="000524BB" w:rsidRPr="000524BB" w:rsidRDefault="000524BB" w:rsidP="000524BB">
      <w:pPr>
        <w:tabs>
          <w:tab w:val="left" w:pos="5040"/>
        </w:tabs>
        <w:suppressAutoHyphens/>
        <w:spacing w:line="240" w:lineRule="atLeast"/>
        <w:jc w:val="both"/>
        <w:rPr>
          <w:rFonts w:ascii="Palatino Linotype" w:hAnsi="Palatino Linotype"/>
          <w:spacing w:val="-3"/>
          <w:sz w:val="22"/>
          <w:szCs w:val="22"/>
          <w:lang w:val="nl-NL"/>
        </w:rPr>
      </w:pPr>
      <w:r w:rsidRPr="000524BB">
        <w:rPr>
          <w:rFonts w:ascii="Palatino Linotype" w:hAnsi="Palatino Linotype"/>
          <w:spacing w:val="-3"/>
          <w:sz w:val="22"/>
          <w:szCs w:val="22"/>
          <w:lang w:val="nl-NL"/>
        </w:rPr>
        <w:tab/>
        <w:t>De Minister van Algemene Zaken,</w:t>
      </w:r>
    </w:p>
    <w:p w:rsidR="004D227E" w:rsidRPr="00B92928" w:rsidRDefault="004D227E" w:rsidP="00384918">
      <w:pPr>
        <w:ind w:left="5040" w:right="940"/>
        <w:jc w:val="center"/>
        <w:rPr>
          <w:rFonts w:ascii="Palatino Linotype" w:eastAsia="MS Mincho" w:hAnsi="Palatino Linotype"/>
          <w:snapToGrid/>
          <w:sz w:val="22"/>
          <w:szCs w:val="22"/>
          <w:lang w:val="nl-NL"/>
        </w:rPr>
      </w:pPr>
      <w:r w:rsidRPr="002A1A79">
        <w:rPr>
          <w:rFonts w:ascii="Palatino Linotype" w:hAnsi="Palatino Linotype"/>
          <w:sz w:val="22"/>
          <w:szCs w:val="22"/>
          <w:lang w:val="nl-NL"/>
        </w:rPr>
        <w:t>E. P. RHUGGENAATH</w:t>
      </w:r>
    </w:p>
    <w:p w:rsidR="000524BB" w:rsidRPr="000524BB" w:rsidRDefault="000524BB" w:rsidP="000524BB">
      <w:pPr>
        <w:tabs>
          <w:tab w:val="left" w:pos="284"/>
          <w:tab w:val="left" w:pos="567"/>
          <w:tab w:val="left" w:pos="851"/>
          <w:tab w:val="left" w:pos="1134"/>
        </w:tabs>
        <w:jc w:val="both"/>
        <w:rPr>
          <w:rFonts w:ascii="Palatino Linotype" w:hAnsi="Palatino Linotype"/>
          <w:b/>
          <w:bCs/>
          <w:sz w:val="22"/>
          <w:szCs w:val="22"/>
          <w:lang w:val="nl-NL"/>
        </w:rPr>
      </w:pPr>
      <w:r w:rsidRPr="000524BB">
        <w:rPr>
          <w:rFonts w:ascii="Palatino Linotype" w:hAnsi="Palatino Linotype"/>
          <w:spacing w:val="-3"/>
          <w:sz w:val="22"/>
          <w:szCs w:val="22"/>
          <w:lang w:val="nl-NL"/>
        </w:rPr>
        <w:br w:type="page"/>
      </w:r>
      <w:r w:rsidRPr="000524BB">
        <w:rPr>
          <w:rFonts w:ascii="Palatino Linotype" w:hAnsi="Palatino Linotype"/>
          <w:b/>
          <w:spacing w:val="-3"/>
          <w:sz w:val="22"/>
          <w:szCs w:val="22"/>
          <w:lang w:val="nl-NL"/>
        </w:rPr>
        <w:lastRenderedPageBreak/>
        <w:t xml:space="preserve">Toelichting behorende bij de </w:t>
      </w:r>
      <w:r w:rsidR="00384918">
        <w:rPr>
          <w:rFonts w:ascii="Palatino Linotype" w:hAnsi="Palatino Linotype"/>
          <w:b/>
          <w:spacing w:val="-3"/>
          <w:sz w:val="22"/>
          <w:szCs w:val="22"/>
          <w:lang w:val="nl-NL"/>
        </w:rPr>
        <w:t>M</w:t>
      </w:r>
      <w:r w:rsidRPr="000524BB">
        <w:rPr>
          <w:rFonts w:ascii="Palatino Linotype" w:hAnsi="Palatino Linotype"/>
          <w:b/>
          <w:spacing w:val="-3"/>
          <w:sz w:val="22"/>
          <w:szCs w:val="22"/>
          <w:lang w:val="nl-NL"/>
        </w:rPr>
        <w:t xml:space="preserve">inisteriële regeling met algemene werking </w:t>
      </w:r>
      <w:r w:rsidR="00384918">
        <w:rPr>
          <w:rFonts w:ascii="Palatino Linotype" w:hAnsi="Palatino Linotype"/>
          <w:b/>
          <w:spacing w:val="-3"/>
          <w:sz w:val="22"/>
          <w:szCs w:val="22"/>
          <w:lang w:val="nl-NL"/>
        </w:rPr>
        <w:t>van de 16</w:t>
      </w:r>
      <w:r w:rsidR="00384918" w:rsidRPr="00384918">
        <w:rPr>
          <w:rFonts w:ascii="Palatino Linotype" w:hAnsi="Palatino Linotype"/>
          <w:b/>
          <w:spacing w:val="-3"/>
          <w:sz w:val="22"/>
          <w:szCs w:val="22"/>
          <w:vertAlign w:val="superscript"/>
          <w:lang w:val="nl-NL"/>
        </w:rPr>
        <w:t>de</w:t>
      </w:r>
      <w:r w:rsidR="00384918">
        <w:rPr>
          <w:rFonts w:ascii="Palatino Linotype" w:hAnsi="Palatino Linotype"/>
          <w:b/>
          <w:spacing w:val="-3"/>
          <w:sz w:val="22"/>
          <w:szCs w:val="22"/>
          <w:lang w:val="nl-NL"/>
        </w:rPr>
        <w:t xml:space="preserve"> april 2020 </w:t>
      </w:r>
      <w:r w:rsidRPr="000524BB">
        <w:rPr>
          <w:rFonts w:ascii="Palatino Linotype" w:hAnsi="Palatino Linotype"/>
          <w:b/>
          <w:spacing w:val="-3"/>
          <w:sz w:val="22"/>
          <w:szCs w:val="22"/>
          <w:lang w:val="nl-NL"/>
        </w:rPr>
        <w:t xml:space="preserve">tot wijziging van de </w:t>
      </w:r>
      <w:r w:rsidRPr="000524BB">
        <w:rPr>
          <w:rFonts w:ascii="Palatino Linotype" w:hAnsi="Palatino Linotype"/>
          <w:b/>
          <w:bCs/>
          <w:spacing w:val="-3"/>
          <w:sz w:val="22"/>
          <w:szCs w:val="22"/>
          <w:lang w:val="nl-NL"/>
        </w:rPr>
        <w:t>Ministeriële regeling vaststelling basiskorting voor de inkomstenbelasting 2020</w:t>
      </w:r>
      <w:r w:rsidRPr="00D37747">
        <w:rPr>
          <w:rFonts w:ascii="Palatino Linotype" w:hAnsi="Palatino Linotype"/>
          <w:b/>
          <w:bCs/>
          <w:spacing w:val="-3"/>
          <w:sz w:val="22"/>
          <w:szCs w:val="22"/>
          <w:vertAlign w:val="superscript"/>
          <w:lang w:val="nl-NL"/>
        </w:rPr>
        <w:footnoteReference w:id="5"/>
      </w:r>
    </w:p>
    <w:p w:rsidR="000524BB" w:rsidRPr="000524BB" w:rsidRDefault="000524BB" w:rsidP="000524BB">
      <w:pPr>
        <w:tabs>
          <w:tab w:val="left" w:pos="5040"/>
        </w:tabs>
        <w:suppressAutoHyphens/>
        <w:spacing w:line="240" w:lineRule="atLeast"/>
        <w:rPr>
          <w:rFonts w:ascii="Palatino Linotype" w:hAnsi="Palatino Linotype"/>
          <w:spacing w:val="-3"/>
          <w:sz w:val="22"/>
          <w:szCs w:val="22"/>
          <w:lang w:val="nl-NL"/>
        </w:rPr>
      </w:pPr>
    </w:p>
    <w:p w:rsidR="000524BB" w:rsidRPr="000524BB" w:rsidRDefault="000524BB" w:rsidP="000524BB">
      <w:pPr>
        <w:tabs>
          <w:tab w:val="left" w:pos="5040"/>
        </w:tabs>
        <w:suppressAutoHyphens/>
        <w:spacing w:line="240" w:lineRule="atLeast"/>
        <w:jc w:val="both"/>
        <w:rPr>
          <w:rFonts w:ascii="Palatino Linotype" w:hAnsi="Palatino Linotype"/>
          <w:i/>
          <w:spacing w:val="-3"/>
          <w:sz w:val="22"/>
          <w:szCs w:val="22"/>
          <w:lang w:val="nl-NL"/>
        </w:rPr>
      </w:pPr>
      <w:r w:rsidRPr="000524BB">
        <w:rPr>
          <w:rFonts w:ascii="Palatino Linotype" w:hAnsi="Palatino Linotype"/>
          <w:i/>
          <w:spacing w:val="-3"/>
          <w:sz w:val="22"/>
          <w:szCs w:val="22"/>
          <w:lang w:val="nl-NL"/>
        </w:rPr>
        <w:t>§ 1. Algemeen</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r w:rsidRPr="000524BB">
        <w:rPr>
          <w:rFonts w:ascii="Palatino Linotype" w:eastAsiaTheme="minorHAnsi" w:hAnsi="Palatino Linotype" w:cs="ITC Charter Com Black Italic"/>
          <w:iCs/>
          <w:snapToGrid/>
          <w:sz w:val="22"/>
          <w:szCs w:val="22"/>
          <w:lang w:val="nl-NL"/>
        </w:rPr>
        <w:t xml:space="preserve">Als gevolg van de intrede van het besmettelijke coronavirus, COVID-19, heeft de regering noodgedwongen voorzorgsmaatregelen moeten afkondigen ter minimalisering van de verspreiding van het virus in Curaçao. Rekening houdend hiermee is een concreet Solidariteitspakket </w:t>
      </w:r>
      <w:proofErr w:type="gramStart"/>
      <w:r w:rsidRPr="000524BB">
        <w:rPr>
          <w:rFonts w:ascii="Palatino Linotype" w:eastAsiaTheme="minorHAnsi" w:hAnsi="Palatino Linotype" w:cs="ITC Charter Com Black Italic"/>
          <w:iCs/>
          <w:snapToGrid/>
          <w:sz w:val="22"/>
          <w:szCs w:val="22"/>
          <w:lang w:val="nl-NL"/>
        </w:rPr>
        <w:t>oftewel</w:t>
      </w:r>
      <w:proofErr w:type="gramEnd"/>
      <w:r w:rsidRPr="000524BB">
        <w:rPr>
          <w:rFonts w:ascii="Palatino Linotype" w:eastAsiaTheme="minorHAnsi" w:hAnsi="Palatino Linotype" w:cs="ITC Charter Com Black Italic"/>
          <w:iCs/>
          <w:snapToGrid/>
          <w:sz w:val="22"/>
          <w:szCs w:val="22"/>
          <w:lang w:val="nl-NL"/>
        </w:rPr>
        <w:t xml:space="preserve"> een noodpakket aan steunmaatregelen vastgesteld. </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r w:rsidRPr="000524BB">
        <w:rPr>
          <w:rFonts w:ascii="Palatino Linotype" w:eastAsiaTheme="minorHAnsi" w:hAnsi="Palatino Linotype" w:cs="ITC Charter Com Black Italic"/>
          <w:iCs/>
          <w:snapToGrid/>
          <w:sz w:val="22"/>
          <w:szCs w:val="22"/>
          <w:lang w:val="nl-NL"/>
        </w:rPr>
        <w:t xml:space="preserve">Het doel hiervan is om de verwachte negatieve sociaaleconomische en financiële effecten die in het verlengde liggen van de noodgedwongen genomen voorzorgsmaatregelen op de lokale economie en financieel en sociaal vlak zoveel mogelijk te mitigeren. Het is namelijk van uiterst belang dat de regering alles inzet om de sociaaleconomische schade zoveel mogelijk te beperken. </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r w:rsidRPr="000524BB">
        <w:rPr>
          <w:rFonts w:ascii="Palatino Linotype" w:eastAsiaTheme="minorHAnsi" w:hAnsi="Palatino Linotype" w:cs="ITC Charter Com Black Italic"/>
          <w:iCs/>
          <w:snapToGrid/>
          <w:sz w:val="22"/>
          <w:szCs w:val="22"/>
          <w:lang w:val="nl-NL"/>
        </w:rPr>
        <w:t xml:space="preserve">Ondernemers dienen tegemoetkomingen te ontvangen om werknemers gedurende deze crisisperiode aan het werk te kunnen houden. Bedrijven, zelfstandige ondernemers en particulieren dienen voorzien te worden van steun zodat ze hun bedrijven kunnen voortzetten en om in hun eigen bestaan te kunnen voorzien. </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color w:val="000000"/>
          <w:sz w:val="22"/>
          <w:szCs w:val="22"/>
          <w:lang w:val="nl-NL"/>
        </w:rPr>
      </w:pPr>
      <w:r w:rsidRPr="000524BB">
        <w:rPr>
          <w:rFonts w:ascii="Palatino Linotype" w:eastAsiaTheme="minorHAnsi" w:hAnsi="Palatino Linotype" w:cs="ITC Charter Com Black Italic"/>
          <w:iCs/>
          <w:snapToGrid/>
          <w:color w:val="000000"/>
          <w:sz w:val="22"/>
          <w:szCs w:val="22"/>
          <w:lang w:val="nl-NL"/>
        </w:rPr>
        <w:t xml:space="preserve">De basiskorting was </w:t>
      </w:r>
      <w:proofErr w:type="gramStart"/>
      <w:r w:rsidRPr="000524BB">
        <w:rPr>
          <w:rFonts w:ascii="Palatino Linotype" w:eastAsiaTheme="minorHAnsi" w:hAnsi="Palatino Linotype" w:cs="ITC Charter Com Black Italic"/>
          <w:iCs/>
          <w:snapToGrid/>
          <w:color w:val="000000"/>
          <w:sz w:val="22"/>
          <w:szCs w:val="22"/>
          <w:lang w:val="nl-NL"/>
        </w:rPr>
        <w:t>reeds</w:t>
      </w:r>
      <w:proofErr w:type="gramEnd"/>
      <w:r w:rsidRPr="000524BB">
        <w:rPr>
          <w:rFonts w:ascii="Palatino Linotype" w:eastAsiaTheme="minorHAnsi" w:hAnsi="Palatino Linotype" w:cs="ITC Charter Com Black Italic"/>
          <w:iCs/>
          <w:snapToGrid/>
          <w:color w:val="000000"/>
          <w:sz w:val="22"/>
          <w:szCs w:val="22"/>
          <w:lang w:val="nl-NL"/>
        </w:rPr>
        <w:t xml:space="preserve"> vastgesteld met in acht neming van artikel 25 van de Landsverordening op de inkomstenbelasting 1943. </w:t>
      </w:r>
      <w:r w:rsidRPr="000524BB">
        <w:rPr>
          <w:rFonts w:ascii="Palatino Linotype" w:eastAsiaTheme="minorHAnsi" w:hAnsi="Palatino Linotype" w:cs="ITC Charter Com Black Italic"/>
          <w:iCs/>
          <w:snapToGrid/>
          <w:sz w:val="22"/>
          <w:szCs w:val="22"/>
          <w:lang w:val="nl-NL"/>
        </w:rPr>
        <w:t xml:space="preserve">De regering vindt het belangrijk dat het besteedbaar inkomen van belastingplichtigen toeneemt dan wel gelijk blijft zodat zij in hun eigen bestaan kunnen blijven voorzien. </w:t>
      </w:r>
      <w:r w:rsidRPr="000524BB">
        <w:rPr>
          <w:rFonts w:ascii="Palatino Linotype" w:eastAsiaTheme="minorHAnsi" w:hAnsi="Palatino Linotype" w:cs="ITC Charter Com Black Italic"/>
          <w:iCs/>
          <w:snapToGrid/>
          <w:color w:val="000000"/>
          <w:sz w:val="22"/>
          <w:szCs w:val="22"/>
          <w:lang w:val="nl-NL"/>
        </w:rPr>
        <w:t xml:space="preserve">Om hierin te voorzien is besloten om met een beroep op de hardheidsclausule als bepaald in artikel 39, eerste lid, onderdeel b, van de Algemene landsverordening Landsbelastingen, de basiskorting voor de inkomstenbelasting 2020 te verhogen. </w:t>
      </w: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color w:val="000000"/>
          <w:sz w:val="22"/>
          <w:szCs w:val="22"/>
          <w:lang w:val="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r w:rsidRPr="000524BB">
        <w:rPr>
          <w:rFonts w:ascii="Palatino Linotype" w:eastAsiaTheme="minorHAnsi" w:hAnsi="Palatino Linotype" w:cs="ITC Charter Com Black Italic"/>
          <w:iCs/>
          <w:snapToGrid/>
          <w:sz w:val="22"/>
          <w:szCs w:val="22"/>
          <w:lang w:val="nl-NL"/>
        </w:rPr>
        <w:t xml:space="preserve">Conform artikel 39, eerste lid, onderdeel b, van de </w:t>
      </w:r>
      <w:r w:rsidRPr="000524BB">
        <w:rPr>
          <w:rFonts w:ascii="Palatino Linotype" w:eastAsiaTheme="minorHAnsi" w:hAnsi="Palatino Linotype" w:cs="ITC Charter Com Black Italic"/>
          <w:iCs/>
          <w:snapToGrid/>
          <w:color w:val="000000"/>
          <w:sz w:val="22"/>
          <w:szCs w:val="22"/>
          <w:lang w:val="nl-NL"/>
        </w:rPr>
        <w:t>Algemene landsverordening Landsbelastingen</w:t>
      </w:r>
      <w:r w:rsidRPr="000524BB">
        <w:rPr>
          <w:rFonts w:ascii="Palatino Linotype" w:eastAsiaTheme="minorHAnsi" w:hAnsi="Palatino Linotype" w:cs="ITC Charter Com Black Italic"/>
          <w:iCs/>
          <w:snapToGrid/>
          <w:sz w:val="22"/>
          <w:szCs w:val="22"/>
          <w:lang w:val="nl-NL"/>
        </w:rPr>
        <w:t xml:space="preserve"> is de Minister van Financiën bevoegd om voor bepaalde gevallen of groepen van gevallen tegemoet te komen aan onbillijkheden van overwegende aard, welke zich bij de toepassing van de belastingverordening mochten voordoen. In het onderhavige geval verleent de regering een tegemoetkoming aan de belastingplichtigen voor de inkomstenbelasting om steun te verlenen om de nadelige sociaaleconomische gevolgen van de verspreiding van het besmettelijke coronavirus, COVID-19 te mitigeren.</w:t>
      </w:r>
    </w:p>
    <w:p w:rsidR="000524BB" w:rsidRPr="000524BB" w:rsidRDefault="000524BB" w:rsidP="000524BB">
      <w:pPr>
        <w:ind w:left="-540" w:right="-340"/>
        <w:jc w:val="both"/>
        <w:rPr>
          <w:rFonts w:ascii="Palatino Linotype" w:hAnsi="Palatino Linotype"/>
          <w:color w:val="000000"/>
          <w:sz w:val="22"/>
          <w:szCs w:val="22"/>
          <w:lang w:val="nl-NL" w:eastAsia="nl-NL"/>
        </w:rPr>
      </w:pPr>
    </w:p>
    <w:p w:rsidR="000524BB" w:rsidRPr="000524BB" w:rsidRDefault="000524BB" w:rsidP="000524BB">
      <w:pPr>
        <w:widowControl/>
        <w:suppressAutoHyphens/>
        <w:autoSpaceDE w:val="0"/>
        <w:autoSpaceDN w:val="0"/>
        <w:adjustRightInd w:val="0"/>
        <w:spacing w:line="200" w:lineRule="atLeast"/>
        <w:jc w:val="both"/>
        <w:textAlignment w:val="center"/>
        <w:rPr>
          <w:rFonts w:ascii="Palatino Linotype" w:eastAsiaTheme="minorHAnsi" w:hAnsi="Palatino Linotype" w:cs="ITC Charter Com Black Italic"/>
          <w:iCs/>
          <w:snapToGrid/>
          <w:sz w:val="22"/>
          <w:szCs w:val="22"/>
          <w:lang w:val="nl-NL"/>
        </w:rPr>
      </w:pPr>
      <w:r w:rsidRPr="000524BB">
        <w:rPr>
          <w:rFonts w:ascii="Palatino Linotype" w:eastAsiaTheme="minorHAnsi" w:hAnsi="Palatino Linotype" w:cs="ITC Charter Com Black Italic"/>
          <w:iCs/>
          <w:snapToGrid/>
          <w:color w:val="000000"/>
          <w:sz w:val="22"/>
          <w:szCs w:val="22"/>
          <w:lang w:val="nl-NL"/>
        </w:rPr>
        <w:t xml:space="preserve">In deze uitzonderlijke situatie wordt het nieuwe bedrag van de basiskorting vastgesteld op </w:t>
      </w:r>
      <w:proofErr w:type="spellStart"/>
      <w:r w:rsidRPr="000524BB">
        <w:rPr>
          <w:rFonts w:ascii="Palatino Linotype" w:eastAsiaTheme="minorHAnsi" w:hAnsi="Palatino Linotype" w:cs="ITC Charter Com Black Italic"/>
          <w:iCs/>
          <w:snapToGrid/>
          <w:color w:val="000000"/>
          <w:sz w:val="22"/>
          <w:szCs w:val="22"/>
          <w:lang w:val="nl-NL"/>
        </w:rPr>
        <w:t>NAf</w:t>
      </w:r>
      <w:proofErr w:type="spellEnd"/>
      <w:r w:rsidRPr="000524BB">
        <w:rPr>
          <w:rFonts w:ascii="Palatino Linotype" w:eastAsiaTheme="minorHAnsi" w:hAnsi="Palatino Linotype" w:cs="ITC Charter Com Black Italic"/>
          <w:iCs/>
          <w:snapToGrid/>
          <w:color w:val="000000"/>
          <w:sz w:val="22"/>
          <w:szCs w:val="22"/>
          <w:lang w:val="nl-NL"/>
        </w:rPr>
        <w:t xml:space="preserve"> 2.348. Dit bedrag is berekend door de huidig geldende basiskorting van </w:t>
      </w:r>
      <w:proofErr w:type="spellStart"/>
      <w:r w:rsidRPr="000524BB">
        <w:rPr>
          <w:rFonts w:ascii="Palatino Linotype" w:eastAsiaTheme="minorHAnsi" w:hAnsi="Palatino Linotype" w:cs="ITC Charter Com Black Italic"/>
          <w:iCs/>
          <w:snapToGrid/>
          <w:color w:val="000000"/>
          <w:sz w:val="22"/>
          <w:szCs w:val="22"/>
          <w:lang w:val="nl-NL"/>
        </w:rPr>
        <w:t>NAf</w:t>
      </w:r>
      <w:proofErr w:type="spellEnd"/>
      <w:r w:rsidRPr="000524BB">
        <w:rPr>
          <w:rFonts w:ascii="Palatino Linotype" w:eastAsiaTheme="minorHAnsi" w:hAnsi="Palatino Linotype" w:cs="ITC Charter Com Black Italic"/>
          <w:iCs/>
          <w:snapToGrid/>
          <w:color w:val="000000"/>
          <w:sz w:val="22"/>
          <w:szCs w:val="22"/>
          <w:lang w:val="nl-NL"/>
        </w:rPr>
        <w:t xml:space="preserve"> 2.284 te vermenigvuldigen met tabelcorrectiefactor </w:t>
      </w:r>
      <w:proofErr w:type="gramStart"/>
      <w:r w:rsidRPr="000524BB">
        <w:rPr>
          <w:rFonts w:ascii="Palatino Linotype" w:eastAsiaTheme="minorHAnsi" w:hAnsi="Palatino Linotype" w:cs="ITC Charter Com Black Italic"/>
          <w:iCs/>
          <w:snapToGrid/>
          <w:color w:val="000000"/>
          <w:sz w:val="22"/>
          <w:szCs w:val="22"/>
          <w:lang w:val="nl-NL"/>
        </w:rPr>
        <w:t>1,0280934343,</w:t>
      </w:r>
      <w:proofErr w:type="gramEnd"/>
      <w:r w:rsidRPr="000524BB">
        <w:rPr>
          <w:rFonts w:ascii="Palatino Linotype" w:eastAsiaTheme="minorHAnsi" w:hAnsi="Palatino Linotype" w:cs="ITC Charter Com Black Italic"/>
          <w:iCs/>
          <w:snapToGrid/>
          <w:color w:val="000000"/>
          <w:sz w:val="22"/>
          <w:szCs w:val="22"/>
          <w:lang w:val="nl-NL"/>
        </w:rPr>
        <w:t xml:space="preserve"> zoals opgenomen in paragraaf 1 van de toelichting van de </w:t>
      </w:r>
      <w:r w:rsidRPr="000524BB">
        <w:rPr>
          <w:rFonts w:ascii="Palatino Linotype" w:eastAsiaTheme="minorHAnsi" w:hAnsi="Palatino Linotype" w:cs="ITC Charter Com Black Italic"/>
          <w:bCs/>
          <w:iCs/>
          <w:snapToGrid/>
          <w:color w:val="000000"/>
          <w:spacing w:val="-3"/>
          <w:sz w:val="22"/>
          <w:szCs w:val="22"/>
          <w:lang w:val="nl-NL"/>
        </w:rPr>
        <w:t>Ministeriële regeling vaststelling basiskorting voor de inkomstenbelasting 2020</w:t>
      </w:r>
      <w:r w:rsidRPr="000524BB">
        <w:rPr>
          <w:rFonts w:ascii="Palatino Linotype" w:eastAsiaTheme="minorHAnsi" w:hAnsi="Palatino Linotype" w:cs="ITC Charter Com Black Italic"/>
          <w:iCs/>
          <w:snapToGrid/>
          <w:color w:val="000000"/>
          <w:sz w:val="22"/>
          <w:szCs w:val="22"/>
          <w:lang w:val="nl-NL"/>
        </w:rPr>
        <w:t xml:space="preserve">. </w:t>
      </w:r>
    </w:p>
    <w:p w:rsidR="000524BB" w:rsidRPr="000524BB" w:rsidRDefault="000524BB" w:rsidP="000524BB">
      <w:pPr>
        <w:widowControl/>
        <w:jc w:val="both"/>
        <w:rPr>
          <w:rFonts w:ascii="Palatino Linotype" w:hAnsi="Palatino Linotype"/>
          <w:sz w:val="22"/>
          <w:szCs w:val="22"/>
          <w:lang w:val="nl-NL"/>
        </w:rPr>
      </w:pPr>
    </w:p>
    <w:p w:rsidR="000524BB" w:rsidRPr="000524BB" w:rsidRDefault="000524BB" w:rsidP="000524BB">
      <w:pPr>
        <w:ind w:left="-540" w:right="-340"/>
        <w:jc w:val="both"/>
        <w:rPr>
          <w:rFonts w:ascii="Palatino Linotype" w:hAnsi="Palatino Linotype"/>
          <w:color w:val="000000"/>
          <w:sz w:val="22"/>
          <w:szCs w:val="22"/>
          <w:lang w:val="nl-NL" w:eastAsia="nl-NL"/>
        </w:rPr>
      </w:pPr>
    </w:p>
    <w:p w:rsidR="000524BB" w:rsidRPr="000524BB" w:rsidRDefault="000524BB" w:rsidP="000524BB">
      <w:pPr>
        <w:ind w:left="-540" w:right="-340"/>
        <w:jc w:val="both"/>
        <w:rPr>
          <w:rFonts w:ascii="Palatino Linotype" w:hAnsi="Palatino Linotype"/>
          <w:color w:val="000000"/>
          <w:sz w:val="22"/>
          <w:szCs w:val="22"/>
          <w:lang w:val="nl-NL" w:eastAsia="nl-NL"/>
        </w:rPr>
      </w:pPr>
    </w:p>
    <w:p w:rsidR="000524BB" w:rsidRPr="000524BB" w:rsidRDefault="000524BB" w:rsidP="000524BB">
      <w:pPr>
        <w:ind w:left="-540" w:right="-340"/>
        <w:jc w:val="both"/>
        <w:rPr>
          <w:rFonts w:ascii="Palatino Linotype" w:hAnsi="Palatino Linotype"/>
          <w:color w:val="000000"/>
          <w:sz w:val="22"/>
          <w:szCs w:val="22"/>
          <w:lang w:val="nl-NL" w:eastAsia="nl-NL"/>
        </w:rPr>
      </w:pPr>
    </w:p>
    <w:p w:rsidR="000524BB" w:rsidRPr="000524BB" w:rsidRDefault="000524BB" w:rsidP="000524BB">
      <w:pPr>
        <w:widowControl/>
        <w:jc w:val="both"/>
        <w:rPr>
          <w:rFonts w:ascii="Palatino Linotype" w:hAnsi="Palatino Linotype"/>
          <w:sz w:val="22"/>
          <w:szCs w:val="22"/>
          <w:lang w:val="nl-NL"/>
        </w:rPr>
      </w:pPr>
    </w:p>
    <w:p w:rsidR="000524BB" w:rsidRPr="000524BB" w:rsidRDefault="000524BB" w:rsidP="000524BB">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i/>
          <w:spacing w:val="-3"/>
          <w:sz w:val="22"/>
          <w:szCs w:val="22"/>
          <w:lang w:val="nl-NL"/>
        </w:rPr>
      </w:pPr>
      <w:r w:rsidRPr="000524BB">
        <w:rPr>
          <w:rFonts w:ascii="Palatino Linotype" w:hAnsi="Palatino Linotype"/>
          <w:i/>
          <w:spacing w:val="-3"/>
          <w:sz w:val="22"/>
          <w:szCs w:val="22"/>
          <w:lang w:val="nl-NL"/>
        </w:rPr>
        <w:t>§ 2. Financiële paragraaf</w:t>
      </w:r>
    </w:p>
    <w:p w:rsidR="000524BB" w:rsidRPr="000524BB" w:rsidRDefault="000524BB" w:rsidP="000524BB">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sz w:val="22"/>
          <w:szCs w:val="22"/>
          <w:lang w:val="nl-NL"/>
        </w:rPr>
      </w:pPr>
    </w:p>
    <w:p w:rsidR="000524BB" w:rsidRPr="000524BB" w:rsidRDefault="000524BB" w:rsidP="000524BB">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sz w:val="22"/>
          <w:szCs w:val="22"/>
          <w:lang w:val="nl-NL"/>
        </w:rPr>
      </w:pPr>
      <w:r w:rsidRPr="000524BB">
        <w:rPr>
          <w:rFonts w:ascii="Palatino Linotype" w:hAnsi="Palatino Linotype"/>
          <w:sz w:val="22"/>
          <w:szCs w:val="22"/>
          <w:lang w:val="nl-NL"/>
        </w:rPr>
        <w:t>Aan de verhoging van de basiskorting voor de inkomstenbelasting 2020 zijn financiële lasten verbonden. Rekening houdend met de verdeling van de inkomenscategorieën van de beroepsbevolking waarbij ongeveer 50%</w:t>
      </w:r>
      <w:r w:rsidRPr="00D37747">
        <w:rPr>
          <w:rFonts w:ascii="Palatino Linotype" w:hAnsi="Palatino Linotype"/>
          <w:sz w:val="22"/>
          <w:szCs w:val="22"/>
          <w:vertAlign w:val="superscript"/>
          <w:lang w:val="nl-NL"/>
        </w:rPr>
        <w:footnoteReference w:id="6"/>
      </w:r>
      <w:r w:rsidRPr="000524BB">
        <w:rPr>
          <w:rFonts w:ascii="Palatino Linotype" w:hAnsi="Palatino Linotype"/>
          <w:sz w:val="22"/>
          <w:szCs w:val="22"/>
          <w:lang w:val="nl-NL"/>
        </w:rPr>
        <w:t xml:space="preserve"> van de belastingplichtigen voor de inkomstenbelasting, meer belastbaar inkomen genieten dan het belastbaar inkomen dat momenteel onbelast blijft bij een basiskorting van </w:t>
      </w:r>
      <w:proofErr w:type="spellStart"/>
      <w:r w:rsidRPr="000524BB">
        <w:rPr>
          <w:rFonts w:ascii="Palatino Linotype" w:hAnsi="Palatino Linotype"/>
          <w:sz w:val="22"/>
          <w:szCs w:val="22"/>
          <w:lang w:val="nl-NL"/>
        </w:rPr>
        <w:t>NAf</w:t>
      </w:r>
      <w:proofErr w:type="spellEnd"/>
      <w:r w:rsidRPr="000524BB">
        <w:rPr>
          <w:rFonts w:ascii="Palatino Linotype" w:hAnsi="Palatino Linotype"/>
          <w:sz w:val="22"/>
          <w:szCs w:val="22"/>
          <w:lang w:val="nl-NL"/>
        </w:rPr>
        <w:t xml:space="preserve"> 2.284, zal het Land om en nabij </w:t>
      </w:r>
      <w:proofErr w:type="spellStart"/>
      <w:r w:rsidRPr="000524BB">
        <w:rPr>
          <w:rFonts w:ascii="Palatino Linotype" w:hAnsi="Palatino Linotype"/>
          <w:sz w:val="22"/>
          <w:szCs w:val="22"/>
          <w:lang w:val="nl-NL"/>
        </w:rPr>
        <w:t>NAf</w:t>
      </w:r>
      <w:proofErr w:type="spellEnd"/>
      <w:r w:rsidRPr="000524BB">
        <w:rPr>
          <w:rFonts w:ascii="Palatino Linotype" w:hAnsi="Palatino Linotype"/>
          <w:sz w:val="22"/>
          <w:szCs w:val="22"/>
          <w:lang w:val="nl-NL"/>
        </w:rPr>
        <w:t xml:space="preserve"> 2 miljoen aan inkomen </w:t>
      </w:r>
      <w:proofErr w:type="gramStart"/>
      <w:r w:rsidRPr="000524BB">
        <w:rPr>
          <w:rFonts w:ascii="Palatino Linotype" w:hAnsi="Palatino Linotype"/>
          <w:sz w:val="22"/>
          <w:szCs w:val="22"/>
          <w:lang w:val="nl-NL"/>
        </w:rPr>
        <w:t>derven</w:t>
      </w:r>
      <w:proofErr w:type="gramEnd"/>
      <w:r w:rsidRPr="000524BB">
        <w:rPr>
          <w:rFonts w:ascii="Palatino Linotype" w:hAnsi="Palatino Linotype"/>
          <w:sz w:val="22"/>
          <w:szCs w:val="22"/>
          <w:lang w:val="nl-NL"/>
        </w:rPr>
        <w:t>.</w:t>
      </w:r>
    </w:p>
    <w:p w:rsidR="000524BB" w:rsidRPr="000524BB" w:rsidRDefault="000524BB" w:rsidP="000524BB">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cs="Arial"/>
          <w:snapToGrid/>
          <w:color w:val="000000"/>
          <w:sz w:val="22"/>
          <w:szCs w:val="22"/>
          <w:lang w:val="nl-NL"/>
        </w:rPr>
      </w:pPr>
    </w:p>
    <w:p w:rsidR="000524BB" w:rsidRPr="000524BB" w:rsidRDefault="000524BB" w:rsidP="000524BB">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sz w:val="22"/>
          <w:szCs w:val="22"/>
          <w:lang w:val="nl-NL"/>
        </w:rPr>
      </w:pPr>
      <w:r w:rsidRPr="000524BB">
        <w:rPr>
          <w:rFonts w:ascii="Palatino Linotype" w:hAnsi="Palatino Linotype"/>
          <w:sz w:val="22"/>
          <w:szCs w:val="22"/>
          <w:lang w:val="nl-NL"/>
        </w:rPr>
        <w:t>De geschatte kosten van deze maatregel komen ten laste van de begroting 2020.</w:t>
      </w:r>
    </w:p>
    <w:p w:rsidR="000524BB" w:rsidRPr="000524BB" w:rsidRDefault="000524BB" w:rsidP="000524BB">
      <w:pPr>
        <w:suppressAutoHyphens/>
        <w:spacing w:line="240" w:lineRule="atLeast"/>
        <w:jc w:val="both"/>
        <w:rPr>
          <w:rFonts w:ascii="Palatino Linotype" w:hAnsi="Palatino Linotype"/>
          <w:spacing w:val="-3"/>
          <w:sz w:val="22"/>
          <w:szCs w:val="22"/>
          <w:lang w:val="nl-NL"/>
        </w:rPr>
      </w:pPr>
    </w:p>
    <w:p w:rsidR="000524BB" w:rsidRPr="000524BB" w:rsidRDefault="000524BB" w:rsidP="000524BB">
      <w:pPr>
        <w:suppressAutoHyphens/>
        <w:spacing w:line="240" w:lineRule="atLeast"/>
        <w:jc w:val="both"/>
        <w:rPr>
          <w:rFonts w:ascii="Palatino Linotype" w:hAnsi="Palatino Linotype"/>
          <w:spacing w:val="-3"/>
          <w:sz w:val="22"/>
          <w:szCs w:val="22"/>
          <w:lang w:val="nl-NL"/>
        </w:rPr>
      </w:pPr>
    </w:p>
    <w:p w:rsidR="000524BB" w:rsidRPr="000524BB" w:rsidRDefault="000524BB" w:rsidP="000524BB">
      <w:pPr>
        <w:tabs>
          <w:tab w:val="left" w:pos="5850"/>
        </w:tabs>
        <w:suppressAutoHyphens/>
        <w:spacing w:line="240" w:lineRule="atLeast"/>
        <w:rPr>
          <w:rFonts w:ascii="Palatino Linotype" w:hAnsi="Palatino Linotype"/>
          <w:spacing w:val="-3"/>
          <w:sz w:val="22"/>
          <w:szCs w:val="22"/>
          <w:lang w:val="nl-NL"/>
        </w:rPr>
      </w:pPr>
      <w:r w:rsidRPr="000524BB">
        <w:rPr>
          <w:rFonts w:ascii="Palatino Linotype" w:hAnsi="Palatino Linotype"/>
          <w:spacing w:val="-3"/>
          <w:sz w:val="22"/>
          <w:szCs w:val="22"/>
          <w:lang w:val="nl-NL"/>
        </w:rPr>
        <w:tab/>
        <w:t>De Minister van Financiën</w:t>
      </w:r>
    </w:p>
    <w:p w:rsidR="004D227E" w:rsidRPr="005B6C33" w:rsidRDefault="004D227E" w:rsidP="004D227E">
      <w:pPr>
        <w:widowControl/>
        <w:ind w:left="4536" w:right="96"/>
        <w:jc w:val="center"/>
        <w:rPr>
          <w:rFonts w:ascii="Palatino Linotype" w:hAnsi="Palatino Linotype"/>
          <w:snapToGrid/>
          <w:sz w:val="22"/>
          <w:szCs w:val="22"/>
          <w:lang w:val="nl-NL"/>
        </w:rPr>
      </w:pPr>
      <w:r>
        <w:rPr>
          <w:rFonts w:ascii="Palatino Linotype" w:hAnsi="Palatino Linotype" w:cs="Arial"/>
          <w:b/>
          <w:sz w:val="22"/>
          <w:szCs w:val="22"/>
          <w:lang w:val="nl-NL"/>
        </w:rPr>
        <w:tab/>
      </w:r>
      <w:r w:rsidRPr="002A1A79">
        <w:rPr>
          <w:rFonts w:ascii="Palatino Linotype" w:hAnsi="Palatino Linotype"/>
          <w:spacing w:val="-3"/>
          <w:sz w:val="22"/>
          <w:szCs w:val="22"/>
          <w:lang w:val="nl-NL"/>
        </w:rPr>
        <w:t>K.A. GIJSBERTHA</w:t>
      </w:r>
    </w:p>
    <w:p w:rsidR="004D227E" w:rsidRPr="00B92928" w:rsidRDefault="004D227E" w:rsidP="004D227E">
      <w:pPr>
        <w:tabs>
          <w:tab w:val="left" w:pos="5387"/>
        </w:tabs>
        <w:ind w:left="4536" w:right="1513"/>
        <w:jc w:val="center"/>
        <w:rPr>
          <w:rFonts w:ascii="Palatino Linotype" w:eastAsia="MS Mincho" w:hAnsi="Palatino Linotype"/>
          <w:snapToGrid/>
          <w:sz w:val="22"/>
          <w:szCs w:val="22"/>
          <w:lang w:val="nl-NL"/>
        </w:rPr>
      </w:pPr>
    </w:p>
    <w:p w:rsidR="00022D76" w:rsidRPr="00D37747" w:rsidRDefault="00022D76" w:rsidP="00022D76">
      <w:pPr>
        <w:autoSpaceDE w:val="0"/>
        <w:autoSpaceDN w:val="0"/>
        <w:adjustRightInd w:val="0"/>
        <w:rPr>
          <w:rFonts w:ascii="Palatino Linotype" w:hAnsi="Palatino Linotype" w:cs="Arial"/>
          <w:b/>
          <w:sz w:val="22"/>
          <w:szCs w:val="22"/>
          <w:lang w:val="nl-NL"/>
        </w:rPr>
      </w:pPr>
    </w:p>
    <w:p w:rsidR="00022D76" w:rsidRPr="00D37747" w:rsidRDefault="00022D76" w:rsidP="00022D76">
      <w:pPr>
        <w:autoSpaceDE w:val="0"/>
        <w:autoSpaceDN w:val="0"/>
        <w:adjustRightInd w:val="0"/>
        <w:rPr>
          <w:rFonts w:ascii="Palatino Linotype" w:hAnsi="Palatino Linotype" w:cs="Arial"/>
          <w:b/>
          <w:sz w:val="22"/>
          <w:szCs w:val="22"/>
          <w:lang w:val="nl-NL"/>
        </w:rPr>
      </w:pPr>
    </w:p>
    <w:p w:rsidR="00022D76" w:rsidRPr="00D37747" w:rsidRDefault="00022D76" w:rsidP="00022D76">
      <w:pPr>
        <w:autoSpaceDE w:val="0"/>
        <w:autoSpaceDN w:val="0"/>
        <w:adjustRightInd w:val="0"/>
        <w:rPr>
          <w:rFonts w:ascii="Palatino Linotype" w:hAnsi="Palatino Linotype" w:cs="Arial"/>
          <w:b/>
          <w:sz w:val="22"/>
          <w:szCs w:val="22"/>
          <w:lang w:val="nl-NL"/>
        </w:rPr>
      </w:pPr>
    </w:p>
    <w:p w:rsidR="00022D76" w:rsidRPr="00D37747" w:rsidRDefault="00022D76" w:rsidP="00022D76">
      <w:pPr>
        <w:rPr>
          <w:rFonts w:ascii="Palatino Linotype" w:eastAsiaTheme="minorHAnsi" w:hAnsi="Palatino Linotype" w:cstheme="minorBidi"/>
          <w:sz w:val="22"/>
          <w:szCs w:val="22"/>
          <w:lang w:val="nl-NL"/>
        </w:rPr>
      </w:pPr>
    </w:p>
    <w:p w:rsidR="00022D76" w:rsidRPr="00D37747" w:rsidRDefault="00022D76" w:rsidP="00022D76">
      <w:pPr>
        <w:rPr>
          <w:rFonts w:ascii="Palatino Linotype" w:hAnsi="Palatino Linotype"/>
          <w:sz w:val="22"/>
          <w:szCs w:val="22"/>
          <w:lang w:val="nl-NL"/>
        </w:rPr>
        <w:sectPr w:rsidR="00022D76" w:rsidRPr="00D37747">
          <w:headerReference w:type="even" r:id="rId7"/>
          <w:headerReference w:type="default" r:id="rId8"/>
          <w:endnotePr>
            <w:numFmt w:val="decimal"/>
          </w:endnotePr>
          <w:pgSz w:w="11906" w:h="16838"/>
          <w:pgMar w:top="1560" w:right="1298" w:bottom="958" w:left="1298" w:header="1440" w:footer="958" w:gutter="0"/>
          <w:pgNumType w:start="1"/>
          <w:cols w:space="720"/>
          <w:noEndnote/>
          <w:titlePg/>
        </w:sectPr>
      </w:pPr>
    </w:p>
    <w:p w:rsidR="00331A7B" w:rsidRPr="00D37747" w:rsidRDefault="00331A7B">
      <w:pPr>
        <w:tabs>
          <w:tab w:val="left" w:pos="-720"/>
        </w:tabs>
        <w:suppressAutoHyphens/>
        <w:jc w:val="both"/>
        <w:rPr>
          <w:rFonts w:ascii="Palatino Linotype" w:hAnsi="Palatino Linotype"/>
          <w:bCs/>
          <w:spacing w:val="-3"/>
          <w:sz w:val="22"/>
          <w:szCs w:val="22"/>
          <w:lang w:val="nl-NL"/>
        </w:rPr>
      </w:pPr>
    </w:p>
    <w:p w:rsidR="00331A7B" w:rsidRPr="00D37747" w:rsidRDefault="00331A7B" w:rsidP="00331A7B">
      <w:pPr>
        <w:tabs>
          <w:tab w:val="left" w:pos="-720"/>
        </w:tabs>
        <w:suppressAutoHyphens/>
        <w:jc w:val="both"/>
        <w:rPr>
          <w:rFonts w:ascii="Palatino Linotype" w:hAnsi="Palatino Linotype"/>
          <w:bCs/>
          <w:spacing w:val="-3"/>
          <w:sz w:val="22"/>
          <w:szCs w:val="22"/>
          <w:lang w:val="nl-NL"/>
        </w:rPr>
      </w:pPr>
    </w:p>
    <w:p w:rsidR="00D37747" w:rsidRPr="00D37747" w:rsidRDefault="00D37747">
      <w:pPr>
        <w:tabs>
          <w:tab w:val="left" w:pos="-720"/>
        </w:tabs>
        <w:suppressAutoHyphens/>
        <w:jc w:val="both"/>
        <w:rPr>
          <w:rFonts w:ascii="Palatino Linotype" w:hAnsi="Palatino Linotype"/>
          <w:bCs/>
          <w:spacing w:val="-3"/>
          <w:sz w:val="22"/>
          <w:szCs w:val="22"/>
          <w:lang w:val="nl-NL"/>
        </w:rPr>
      </w:pPr>
    </w:p>
    <w:p w:rsidR="00D37747" w:rsidRPr="00D37747" w:rsidRDefault="00D37747" w:rsidP="00D37747">
      <w:pPr>
        <w:rPr>
          <w:rFonts w:ascii="Palatino Linotype" w:hAnsi="Palatino Linotype"/>
          <w:sz w:val="22"/>
          <w:szCs w:val="22"/>
          <w:lang w:val="nl-NL"/>
        </w:rPr>
      </w:pPr>
    </w:p>
    <w:p w:rsidR="00D37747" w:rsidRPr="00D37747" w:rsidRDefault="00D37747" w:rsidP="00D37747">
      <w:pPr>
        <w:rPr>
          <w:rFonts w:ascii="Palatino Linotype" w:hAnsi="Palatino Linotype"/>
          <w:sz w:val="22"/>
          <w:szCs w:val="22"/>
          <w:lang w:val="nl-NL"/>
        </w:rPr>
      </w:pPr>
    </w:p>
    <w:p w:rsidR="00D37747" w:rsidRPr="00D37747" w:rsidRDefault="00D37747">
      <w:pPr>
        <w:tabs>
          <w:tab w:val="left" w:pos="-720"/>
        </w:tabs>
        <w:suppressAutoHyphens/>
        <w:jc w:val="both"/>
        <w:rPr>
          <w:rFonts w:ascii="Palatino Linotype" w:hAnsi="Palatino Linotype"/>
          <w:sz w:val="22"/>
          <w:szCs w:val="22"/>
          <w:lang w:val="nl-NL"/>
        </w:rPr>
      </w:pPr>
    </w:p>
    <w:p w:rsidR="007F37E8" w:rsidRPr="00D37747" w:rsidRDefault="00D37747" w:rsidP="00D37747">
      <w:pPr>
        <w:tabs>
          <w:tab w:val="left" w:pos="-720"/>
          <w:tab w:val="left" w:pos="1545"/>
        </w:tabs>
        <w:suppressAutoHyphens/>
        <w:jc w:val="both"/>
        <w:rPr>
          <w:rFonts w:ascii="Palatino Linotype" w:hAnsi="Palatino Linotype"/>
          <w:bCs/>
          <w:spacing w:val="-3"/>
          <w:sz w:val="22"/>
          <w:szCs w:val="22"/>
          <w:lang w:val="nl-NL"/>
        </w:rPr>
      </w:pPr>
      <w:r w:rsidRPr="00D37747">
        <w:rPr>
          <w:rFonts w:ascii="Palatino Linotype" w:hAnsi="Palatino Linotype"/>
          <w:sz w:val="22"/>
          <w:szCs w:val="22"/>
          <w:lang w:val="nl-NL"/>
        </w:rPr>
        <w:tab/>
      </w:r>
    </w:p>
    <w:sectPr w:rsidR="007F37E8" w:rsidRPr="00D37747">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896" w:rsidRDefault="00BF3896">
      <w:pPr>
        <w:spacing w:line="20" w:lineRule="exact"/>
      </w:pPr>
    </w:p>
  </w:endnote>
  <w:endnote w:type="continuationSeparator" w:id="0">
    <w:p w:rsidR="00BF3896" w:rsidRDefault="00BF3896">
      <w:r>
        <w:t xml:space="preserve"> </w:t>
      </w:r>
    </w:p>
  </w:endnote>
  <w:endnote w:type="continuationNotice" w:id="1">
    <w:p w:rsidR="00BF3896" w:rsidRDefault="00BF389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ITC Charter Com Black Italic">
    <w:altName w:val="Times New Roman"/>
    <w:charset w:val="00"/>
    <w:family w:val="roman"/>
    <w:pitch w:val="variable"/>
    <w:sig w:usb0="00000001" w:usb1="5000204A" w:usb2="00000000" w:usb3="00000000" w:csb0="0000009B" w:csb1="00000000"/>
  </w:font>
  <w:font w:name="TTD1t00">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896" w:rsidRDefault="00BF3896">
      <w:r>
        <w:separator/>
      </w:r>
    </w:p>
  </w:footnote>
  <w:footnote w:type="continuationSeparator" w:id="0">
    <w:p w:rsidR="00BF3896" w:rsidRDefault="00BF3896">
      <w:r>
        <w:continuationSeparator/>
      </w:r>
    </w:p>
  </w:footnote>
  <w:footnote w:id="1">
    <w:p w:rsidR="000524BB" w:rsidRDefault="000524BB" w:rsidP="000524BB">
      <w:pPr>
        <w:pStyle w:val="FootnoteText"/>
      </w:pPr>
      <w:r>
        <w:rPr>
          <w:rStyle w:val="FootnoteReference"/>
        </w:rPr>
        <w:footnoteRef/>
      </w:r>
      <w:r w:rsidRPr="00CB06A6">
        <w:rPr>
          <w:rFonts w:ascii="Palatino Linotype" w:hAnsi="Palatino Linotype"/>
          <w:sz w:val="16"/>
          <w:szCs w:val="16"/>
        </w:rPr>
        <w:t>P.B. 2019, no. 73.</w:t>
      </w:r>
    </w:p>
  </w:footnote>
  <w:footnote w:id="2">
    <w:p w:rsidR="000524BB" w:rsidRPr="00A430A5" w:rsidRDefault="000524BB" w:rsidP="000524BB">
      <w:pPr>
        <w:pStyle w:val="FootnoteText"/>
        <w:rPr>
          <w:rFonts w:ascii="Palatino Linotype" w:hAnsi="Palatino Linotype"/>
          <w:sz w:val="16"/>
          <w:szCs w:val="16"/>
        </w:rPr>
      </w:pPr>
      <w:r w:rsidRPr="00B67501">
        <w:rPr>
          <w:rStyle w:val="FootnoteReference"/>
          <w:rFonts w:ascii="Palatino Linotype" w:hAnsi="Palatino Linotype"/>
        </w:rPr>
        <w:footnoteRef/>
      </w:r>
      <w:r w:rsidRPr="00A430A5">
        <w:rPr>
          <w:rFonts w:ascii="Palatino Linotype" w:hAnsi="Palatino Linotype"/>
          <w:sz w:val="16"/>
          <w:szCs w:val="16"/>
        </w:rPr>
        <w:t xml:space="preserve"> P.B. 2020, no. 15.</w:t>
      </w:r>
    </w:p>
  </w:footnote>
  <w:footnote w:id="3">
    <w:p w:rsidR="000524BB" w:rsidRPr="00A430A5" w:rsidRDefault="000524BB" w:rsidP="000524BB">
      <w:pPr>
        <w:pStyle w:val="FootnoteText"/>
      </w:pPr>
      <w:r w:rsidRPr="00B67501">
        <w:rPr>
          <w:rStyle w:val="FootnoteReference"/>
          <w:rFonts w:ascii="Palatino Linotype" w:hAnsi="Palatino Linotype"/>
        </w:rPr>
        <w:footnoteRef/>
      </w:r>
      <w:r w:rsidRPr="00A430A5">
        <w:rPr>
          <w:rFonts w:ascii="Palatino Linotype" w:hAnsi="Palatino Linotype"/>
          <w:sz w:val="16"/>
          <w:szCs w:val="16"/>
        </w:rPr>
        <w:t xml:space="preserve"> P.B. 2015, no. 51.</w:t>
      </w:r>
    </w:p>
  </w:footnote>
  <w:footnote w:id="4">
    <w:p w:rsidR="000524BB" w:rsidRPr="00CA1E43" w:rsidRDefault="000524BB" w:rsidP="000524BB">
      <w:pPr>
        <w:tabs>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z w:val="16"/>
          <w:szCs w:val="16"/>
        </w:rPr>
      </w:pPr>
      <w:r w:rsidRPr="00CA1E43">
        <w:rPr>
          <w:rStyle w:val="FootnoteReference"/>
          <w:rFonts w:ascii="Palatino Linotype" w:hAnsi="Palatino Linotype"/>
          <w:sz w:val="16"/>
          <w:szCs w:val="16"/>
        </w:rPr>
        <w:footnoteRef/>
      </w:r>
      <w:r w:rsidRPr="00CA1E43">
        <w:rPr>
          <w:rFonts w:ascii="Palatino Linotype" w:hAnsi="Palatino Linotype"/>
          <w:sz w:val="16"/>
          <w:szCs w:val="16"/>
        </w:rPr>
        <w:t xml:space="preserve"> P.B. 2002, no. 63</w:t>
      </w:r>
      <w:r>
        <w:rPr>
          <w:rFonts w:ascii="Palatino Linotype" w:hAnsi="Palatino Linotype"/>
          <w:sz w:val="16"/>
          <w:szCs w:val="16"/>
        </w:rPr>
        <w:t>.</w:t>
      </w:r>
    </w:p>
  </w:footnote>
  <w:footnote w:id="5">
    <w:p w:rsidR="000524BB" w:rsidRDefault="000524BB" w:rsidP="000524BB">
      <w:pPr>
        <w:pStyle w:val="FootnoteText"/>
      </w:pPr>
      <w:r>
        <w:rPr>
          <w:rStyle w:val="FootnoteReference"/>
        </w:rPr>
        <w:footnoteRef/>
      </w:r>
      <w:r w:rsidRPr="00CB06A6">
        <w:rPr>
          <w:rFonts w:ascii="Palatino Linotype" w:hAnsi="Palatino Linotype"/>
          <w:sz w:val="16"/>
          <w:szCs w:val="16"/>
        </w:rPr>
        <w:t>P.B. 2019, no. 73.</w:t>
      </w:r>
    </w:p>
  </w:footnote>
  <w:footnote w:id="6">
    <w:p w:rsidR="000524BB" w:rsidRPr="00D83A88" w:rsidRDefault="000524BB" w:rsidP="000524BB">
      <w:pPr>
        <w:pStyle w:val="FootnoteText"/>
        <w:rPr>
          <w:rFonts w:ascii="Palatino Linotype" w:hAnsi="Palatino Linotype"/>
          <w:sz w:val="16"/>
          <w:szCs w:val="16"/>
        </w:rPr>
      </w:pPr>
      <w:r>
        <w:rPr>
          <w:rStyle w:val="FootnoteReference"/>
        </w:rPr>
        <w:footnoteRef/>
      </w:r>
      <w:r>
        <w:t xml:space="preserve"> </w:t>
      </w:r>
      <w:proofErr w:type="spellStart"/>
      <w:r w:rsidRPr="00D83A88">
        <w:rPr>
          <w:rFonts w:ascii="Palatino Linotype" w:hAnsi="Palatino Linotype"/>
          <w:sz w:val="16"/>
          <w:szCs w:val="16"/>
        </w:rPr>
        <w:t>Bron:Labour</w:t>
      </w:r>
      <w:proofErr w:type="spellEnd"/>
      <w:r w:rsidRPr="00D83A88">
        <w:rPr>
          <w:rFonts w:ascii="Palatino Linotype" w:hAnsi="Palatino Linotype"/>
          <w:sz w:val="16"/>
          <w:szCs w:val="16"/>
        </w:rPr>
        <w:t xml:space="preserve"> Force Survey 2017, Gross monthly income of employed population by sex, 2014-2017 CBS </w:t>
      </w:r>
      <w:proofErr w:type="spellStart"/>
      <w:r w:rsidRPr="00D83A88">
        <w:rPr>
          <w:rFonts w:ascii="Palatino Linotype" w:hAnsi="Palatino Linotype"/>
          <w:sz w:val="16"/>
          <w:szCs w:val="16"/>
        </w:rPr>
        <w:t>Curaçao</w:t>
      </w:r>
      <w:proofErr w:type="spellEnd"/>
      <w:r w:rsidR="00D37747">
        <w:rPr>
          <w:rFonts w:ascii="Palatino Linotype" w:hAnsi="Palatino Linotype"/>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76" w:rsidRPr="00384918" w:rsidRDefault="00022D76">
    <w:pPr>
      <w:tabs>
        <w:tab w:val="left" w:pos="-720"/>
      </w:tabs>
      <w:suppressAutoHyphens/>
      <w:jc w:val="both"/>
      <w:rPr>
        <w:rFonts w:ascii="Times New Roman" w:hAnsi="Times New Roman"/>
        <w:b/>
        <w:spacing w:val="-3"/>
        <w:sz w:val="36"/>
        <w:szCs w:val="36"/>
      </w:rPr>
    </w:pPr>
    <w:r w:rsidRPr="00384918">
      <w:rPr>
        <w:b/>
        <w:noProof/>
        <w:snapToGrid/>
        <w:sz w:val="36"/>
        <w:szCs w:val="36"/>
      </w:rPr>
      <mc:AlternateContent>
        <mc:Choice Requires="wps">
          <w:drawing>
            <wp:anchor distT="0" distB="0" distL="114300" distR="114300" simplePos="0" relativeHeight="251657216" behindDoc="0" locked="0" layoutInCell="0" allowOverlap="1">
              <wp:simplePos x="0" y="0"/>
              <wp:positionH relativeFrom="margin">
                <wp:posOffset>290195</wp:posOffset>
              </wp:positionH>
              <wp:positionV relativeFrom="paragraph">
                <wp:posOffset>0</wp:posOffset>
              </wp:positionV>
              <wp:extent cx="5962015" cy="133350"/>
              <wp:effectExtent l="0" t="0" r="635"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015" cy="1333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22D76" w:rsidRDefault="00022D76">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22.85pt;margin-top:0;width:469.45pt;height:1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6Lb4A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" o:allowincell="f" filled="f" stroked="f" strokeweight="0">
              <v:textbox inset="0,0,0,0">
                <w:txbxContent>
                  <w:p w:rsidR="00022D76" w:rsidRDefault="00022D76">
                    <w:pPr>
                      <w:tabs>
                        <w:tab w:val="center" w:pos="4657"/>
                        <w:tab w:val="right" w:pos="9314"/>
                      </w:tabs>
                      <w:rPr>
                        <w:rFonts w:ascii="Times New Roman" w:hAnsi="Times New Roman"/>
                        <w:spacing w:val="-3"/>
                      </w:rPr>
                    </w:pPr>
                  </w:p>
                </w:txbxContent>
              </v:textbox>
              <w10:wrap anchorx="margin"/>
            </v:rect>
          </w:pict>
        </mc:Fallback>
      </mc:AlternateContent>
    </w:r>
    <w:r w:rsidR="00C00D90" w:rsidRPr="00384918">
      <w:rPr>
        <w:rFonts w:ascii="Times New Roman" w:hAnsi="Times New Roman"/>
        <w:b/>
        <w:spacing w:val="-3"/>
        <w:sz w:val="36"/>
        <w:szCs w:val="36"/>
      </w:rPr>
      <w:t>42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76" w:rsidRDefault="00022D76">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22D76" w:rsidRPr="00384918" w:rsidRDefault="00022D76">
                          <w:pPr>
                            <w:tabs>
                              <w:tab w:val="center" w:pos="4657"/>
                              <w:tab w:val="right" w:pos="9314"/>
                            </w:tabs>
                            <w:rPr>
                              <w:rFonts w:ascii="Times New Roman" w:hAnsi="Times New Roman"/>
                              <w:b/>
                              <w:spacing w:val="-3"/>
                              <w:sz w:val="36"/>
                              <w:szCs w:val="36"/>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7A66CF">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022D76" w:rsidRPr="00384918" w:rsidRDefault="00022D76">
                    <w:pPr>
                      <w:tabs>
                        <w:tab w:val="center" w:pos="4657"/>
                        <w:tab w:val="right" w:pos="9314"/>
                      </w:tabs>
                      <w:rPr>
                        <w:rFonts w:ascii="Times New Roman" w:hAnsi="Times New Roman"/>
                        <w:b/>
                        <w:spacing w:val="-3"/>
                        <w:sz w:val="36"/>
                        <w:szCs w:val="36"/>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7A66CF">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0524BB">
      <w:rPr>
        <w:rFonts w:ascii="Times New Roman" w:hAnsi="Times New Roman"/>
        <w:b/>
        <w:spacing w:val="-4"/>
        <w:sz w:val="36"/>
      </w:rPr>
      <w:tab/>
      <w:t>42</w:t>
    </w:r>
  </w:p>
  <w:p w:rsidR="00022D76" w:rsidRDefault="00022D76">
    <w:pPr>
      <w:tabs>
        <w:tab w:val="right" w:pos="9313"/>
      </w:tabs>
      <w:suppressAutoHyphens/>
      <w:jc w:val="both"/>
      <w:rPr>
        <w:rFonts w:ascii="Times New Roman" w:hAnsi="Times New Roman"/>
        <w:spacing w:val="-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96"/>
    <w:rsid w:val="0001282E"/>
    <w:rsid w:val="00022D76"/>
    <w:rsid w:val="00023DB3"/>
    <w:rsid w:val="000254C1"/>
    <w:rsid w:val="000524BB"/>
    <w:rsid w:val="00064039"/>
    <w:rsid w:val="000829F9"/>
    <w:rsid w:val="000A0DBD"/>
    <w:rsid w:val="0014186C"/>
    <w:rsid w:val="00173FBA"/>
    <w:rsid w:val="001A7D22"/>
    <w:rsid w:val="001C27B0"/>
    <w:rsid w:val="001C384D"/>
    <w:rsid w:val="00213227"/>
    <w:rsid w:val="00282C3F"/>
    <w:rsid w:val="002B27B9"/>
    <w:rsid w:val="002F0CFE"/>
    <w:rsid w:val="00331A7B"/>
    <w:rsid w:val="00334EF0"/>
    <w:rsid w:val="00384918"/>
    <w:rsid w:val="00390EC1"/>
    <w:rsid w:val="003B694F"/>
    <w:rsid w:val="003C30EB"/>
    <w:rsid w:val="003D1497"/>
    <w:rsid w:val="003D25AC"/>
    <w:rsid w:val="003E6FF3"/>
    <w:rsid w:val="004D227E"/>
    <w:rsid w:val="004E29EE"/>
    <w:rsid w:val="004E2C9C"/>
    <w:rsid w:val="004E799B"/>
    <w:rsid w:val="00593143"/>
    <w:rsid w:val="005B7EA9"/>
    <w:rsid w:val="005D0989"/>
    <w:rsid w:val="005D39A3"/>
    <w:rsid w:val="006147F1"/>
    <w:rsid w:val="006169E6"/>
    <w:rsid w:val="006725E6"/>
    <w:rsid w:val="006C19FE"/>
    <w:rsid w:val="00781AD6"/>
    <w:rsid w:val="007A6572"/>
    <w:rsid w:val="007A66CF"/>
    <w:rsid w:val="007C7D7D"/>
    <w:rsid w:val="007D4D73"/>
    <w:rsid w:val="007F37E8"/>
    <w:rsid w:val="00831996"/>
    <w:rsid w:val="00853D6F"/>
    <w:rsid w:val="00862E7C"/>
    <w:rsid w:val="00864BBA"/>
    <w:rsid w:val="00870E7E"/>
    <w:rsid w:val="008A1329"/>
    <w:rsid w:val="008B0FBF"/>
    <w:rsid w:val="008C60C3"/>
    <w:rsid w:val="008D67E9"/>
    <w:rsid w:val="008F676F"/>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896"/>
    <w:rsid w:val="00BF3E97"/>
    <w:rsid w:val="00C00533"/>
    <w:rsid w:val="00C00D90"/>
    <w:rsid w:val="00CC6CA3"/>
    <w:rsid w:val="00CE18CE"/>
    <w:rsid w:val="00CE5C4F"/>
    <w:rsid w:val="00D03575"/>
    <w:rsid w:val="00D03A15"/>
    <w:rsid w:val="00D37747"/>
    <w:rsid w:val="00D4405B"/>
    <w:rsid w:val="00D50DA5"/>
    <w:rsid w:val="00D67282"/>
    <w:rsid w:val="00D95F17"/>
    <w:rsid w:val="00DC4B4C"/>
    <w:rsid w:val="00E42D6B"/>
    <w:rsid w:val="00ED69A7"/>
    <w:rsid w:val="00EE4FD2"/>
    <w:rsid w:val="00F81906"/>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5AE6BA82-DEB8-4134-92DE-8E24A50E0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widowControl/>
      <w:tabs>
        <w:tab w:val="center" w:pos="4320"/>
        <w:tab w:val="right" w:pos="8640"/>
      </w:tabs>
    </w:pPr>
    <w:rPr>
      <w:rFonts w:ascii="Times New Roman" w:hAnsi="Times New Roman"/>
      <w:snapToGrid/>
      <w:sz w:val="20"/>
    </w:rPr>
  </w:style>
  <w:style w:type="paragraph" w:styleId="Footer">
    <w:name w:val="footer"/>
    <w:basedOn w:val="Normal"/>
    <w:link w:val="FooterChar"/>
    <w:uiPriority w:val="99"/>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character" w:customStyle="1" w:styleId="FootnoteTextChar">
    <w:name w:val="Footnote Text Char"/>
    <w:basedOn w:val="DefaultParagraphFont"/>
    <w:link w:val="FootnoteText"/>
    <w:uiPriority w:val="99"/>
    <w:semiHidden/>
    <w:rsid w:val="00022D76"/>
    <w:rPr>
      <w:rFonts w:ascii="Courier" w:hAnsi="Courier"/>
      <w:snapToGrid w:val="0"/>
      <w:sz w:val="24"/>
    </w:rPr>
  </w:style>
  <w:style w:type="character" w:customStyle="1" w:styleId="HeaderChar">
    <w:name w:val="Header Char"/>
    <w:basedOn w:val="DefaultParagraphFont"/>
    <w:link w:val="Header"/>
    <w:uiPriority w:val="99"/>
    <w:rsid w:val="00022D76"/>
  </w:style>
  <w:style w:type="character" w:customStyle="1" w:styleId="FooterChar">
    <w:name w:val="Footer Char"/>
    <w:basedOn w:val="DefaultParagraphFont"/>
    <w:link w:val="Footer"/>
    <w:uiPriority w:val="99"/>
    <w:rsid w:val="00022D76"/>
    <w:rPr>
      <w:rFonts w:ascii="Courier" w:hAnsi="Courier"/>
      <w:snapToGrid w:val="0"/>
      <w:sz w:val="24"/>
    </w:rPr>
  </w:style>
  <w:style w:type="paragraph" w:customStyle="1" w:styleId="FootnoteText1">
    <w:name w:val="Footnote Text1"/>
    <w:basedOn w:val="Normal"/>
    <w:next w:val="FootnoteText"/>
    <w:uiPriority w:val="99"/>
    <w:semiHidden/>
    <w:rsid w:val="00022D76"/>
    <w:pPr>
      <w:widowControl/>
    </w:pPr>
    <w:rPr>
      <w:rFonts w:asciiTheme="minorHAnsi" w:eastAsia="SimSun" w:hAnsiTheme="minorHAnsi" w:cstheme="minorBidi"/>
      <w:snapToGrid/>
      <w:sz w:val="20"/>
      <w:lang w:eastAsia="zh-CN"/>
    </w:rPr>
  </w:style>
  <w:style w:type="character" w:customStyle="1" w:styleId="FootnoteTextChar1">
    <w:name w:val="Footnote Text Char1"/>
    <w:basedOn w:val="DefaultParagraphFont"/>
    <w:uiPriority w:val="99"/>
    <w:semiHidden/>
    <w:rsid w:val="00022D76"/>
    <w:rPr>
      <w:sz w:val="20"/>
      <w:szCs w:val="20"/>
    </w:rPr>
  </w:style>
  <w:style w:type="table" w:styleId="TableGrid">
    <w:name w:val="Table Grid"/>
    <w:basedOn w:val="TableNormal"/>
    <w:uiPriority w:val="39"/>
    <w:rsid w:val="00022D7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 w:id="1068990400">
      <w:bodyDiv w:val="1"/>
      <w:marLeft w:val="0"/>
      <w:marRight w:val="0"/>
      <w:marTop w:val="0"/>
      <w:marBottom w:val="0"/>
      <w:divBdr>
        <w:top w:val="none" w:sz="0" w:space="0" w:color="auto"/>
        <w:left w:val="none" w:sz="0" w:space="0" w:color="auto"/>
        <w:bottom w:val="none" w:sz="0" w:space="0" w:color="auto"/>
        <w:right w:val="none" w:sz="0" w:space="0" w:color="auto"/>
      </w:divBdr>
    </w:div>
    <w:div w:id="126060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5</TotalTime>
  <Pages>4</Pages>
  <Words>844</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Haidrick Kerindongo</dc:creator>
  <cp:keywords/>
  <cp:lastModifiedBy>Magali Streedel</cp:lastModifiedBy>
  <cp:revision>2</cp:revision>
  <cp:lastPrinted>2011-07-22T21:19:00Z</cp:lastPrinted>
  <dcterms:created xsi:type="dcterms:W3CDTF">2020-04-30T16:10:00Z</dcterms:created>
  <dcterms:modified xsi:type="dcterms:W3CDTF">2020-04-30T16:10:00Z</dcterms:modified>
</cp:coreProperties>
</file>