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B920FE" w:rsidRDefault="000A0DBD" w:rsidP="004C2B23">
      <w:pPr>
        <w:pStyle w:val="Heading2"/>
        <w:tabs>
          <w:tab w:val="right" w:pos="9356"/>
        </w:tabs>
        <w:jc w:val="right"/>
        <w:rPr>
          <w:sz w:val="36"/>
          <w:szCs w:val="36"/>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B920FE">
        <w:rPr>
          <w:b/>
          <w:sz w:val="36"/>
          <w:szCs w:val="36"/>
        </w:rPr>
        <w:t>A° 20</w:t>
      </w:r>
      <w:r w:rsidR="00C00533" w:rsidRPr="00B920FE">
        <w:rPr>
          <w:b/>
          <w:sz w:val="36"/>
          <w:szCs w:val="36"/>
        </w:rPr>
        <w:t>1</w:t>
      </w:r>
      <w:r w:rsidR="00D03575">
        <w:rPr>
          <w:b/>
          <w:sz w:val="36"/>
          <w:szCs w:val="36"/>
        </w:rPr>
        <w:t>9</w:t>
      </w:r>
      <w:r w:rsidR="003D25AC" w:rsidRPr="00B920FE">
        <w:rPr>
          <w:sz w:val="36"/>
          <w:szCs w:val="36"/>
        </w:rPr>
        <w:tab/>
      </w:r>
      <w:r w:rsidR="003D25AC" w:rsidRPr="00B920FE">
        <w:rPr>
          <w:b/>
          <w:sz w:val="36"/>
          <w:szCs w:val="36"/>
        </w:rPr>
        <w:t xml:space="preserve">N° </w:t>
      </w:r>
      <w:r w:rsidR="006B54FF">
        <w:rPr>
          <w:b/>
          <w:sz w:val="36"/>
          <w:szCs w:val="36"/>
        </w:rPr>
        <w:t>6</w:t>
      </w:r>
      <w:r w:rsidR="003C4AC8">
        <w:rPr>
          <w:b/>
          <w:sz w:val="36"/>
          <w:szCs w:val="36"/>
        </w:rPr>
        <w:t>9</w:t>
      </w: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A2451B" w:rsidRDefault="003D25AC">
      <w:pPr>
        <w:pStyle w:val="Heading1"/>
        <w:rPr>
          <w:b w:val="0"/>
          <w:sz w:val="44"/>
          <w:lang w:val="nl-NL"/>
        </w:rPr>
      </w:pPr>
      <w:r w:rsidRPr="00A2451B">
        <w:rPr>
          <w:b w:val="0"/>
          <w:sz w:val="44"/>
          <w:lang w:val="nl-NL"/>
        </w:rPr>
        <w:t>PUBLICATIEBLAD</w:t>
      </w:r>
    </w:p>
    <w:p w:rsidR="003D25AC" w:rsidRPr="00A2451B" w:rsidRDefault="003D25AC">
      <w:pPr>
        <w:tabs>
          <w:tab w:val="left" w:pos="-720"/>
        </w:tabs>
        <w:suppressAutoHyphens/>
        <w:jc w:val="both"/>
        <w:rPr>
          <w:rFonts w:ascii="Times New Roman" w:hAnsi="Times New Roman"/>
          <w:bCs/>
          <w:spacing w:val="-3"/>
          <w:lang w:val="nl-NL"/>
        </w:rPr>
        <w:sectPr w:rsidR="003D25AC" w:rsidRPr="00A2451B">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A2451B" w:rsidRDefault="00331A7B">
      <w:pPr>
        <w:tabs>
          <w:tab w:val="left" w:pos="-720"/>
        </w:tabs>
        <w:suppressAutoHyphens/>
        <w:jc w:val="both"/>
        <w:rPr>
          <w:rFonts w:ascii="Palatino Linotype" w:hAnsi="Palatino Linotype"/>
          <w:bCs/>
          <w:spacing w:val="-3"/>
          <w:sz w:val="22"/>
          <w:szCs w:val="22"/>
          <w:lang w:val="nl-NL"/>
        </w:rPr>
      </w:pPr>
    </w:p>
    <w:p w:rsidR="004C2B23" w:rsidRPr="004C2B23" w:rsidRDefault="00F64020" w:rsidP="00601340">
      <w:pPr>
        <w:widowControl/>
        <w:spacing w:line="240" w:lineRule="atLeast"/>
        <w:jc w:val="both"/>
        <w:rPr>
          <w:rFonts w:ascii="Palatino Linotype" w:hAnsi="Palatino Linotype"/>
          <w:b/>
          <w:snapToGrid/>
          <w:color w:val="333333"/>
          <w:sz w:val="22"/>
          <w:szCs w:val="22"/>
          <w:lang w:val="nl-NL" w:eastAsia="nl-NL"/>
        </w:rPr>
      </w:pPr>
      <w:r>
        <w:rPr>
          <w:rFonts w:ascii="Palatino Linotype" w:hAnsi="Palatino Linotype"/>
          <w:b/>
          <w:snapToGrid/>
          <w:color w:val="333333"/>
          <w:sz w:val="22"/>
          <w:szCs w:val="22"/>
          <w:lang w:val="nl-NL" w:eastAsia="nl-NL"/>
        </w:rPr>
        <w:t xml:space="preserve">Besluit van </w:t>
      </w:r>
      <w:r w:rsidR="00A2451B">
        <w:rPr>
          <w:rFonts w:ascii="Palatino Linotype" w:hAnsi="Palatino Linotype"/>
          <w:b/>
          <w:snapToGrid/>
          <w:color w:val="333333"/>
          <w:sz w:val="22"/>
          <w:szCs w:val="22"/>
          <w:lang w:val="nl-NL" w:eastAsia="nl-NL"/>
        </w:rPr>
        <w:t xml:space="preserve">de </w:t>
      </w:r>
      <w:r>
        <w:rPr>
          <w:rFonts w:ascii="Palatino Linotype" w:hAnsi="Palatino Linotype"/>
          <w:b/>
          <w:snapToGrid/>
          <w:color w:val="333333"/>
          <w:sz w:val="22"/>
          <w:szCs w:val="22"/>
          <w:lang w:val="nl-NL" w:eastAsia="nl-NL"/>
        </w:rPr>
        <w:t>16</w:t>
      </w:r>
      <w:r w:rsidRPr="00F64020">
        <w:rPr>
          <w:rFonts w:ascii="Palatino Linotype" w:hAnsi="Palatino Linotype"/>
          <w:b/>
          <w:snapToGrid/>
          <w:color w:val="333333"/>
          <w:sz w:val="22"/>
          <w:szCs w:val="22"/>
          <w:vertAlign w:val="superscript"/>
          <w:lang w:val="nl-NL" w:eastAsia="nl-NL"/>
        </w:rPr>
        <w:t>de</w:t>
      </w:r>
      <w:r>
        <w:rPr>
          <w:rFonts w:ascii="Palatino Linotype" w:hAnsi="Palatino Linotype"/>
          <w:b/>
          <w:snapToGrid/>
          <w:color w:val="333333"/>
          <w:sz w:val="22"/>
          <w:szCs w:val="22"/>
          <w:lang w:val="nl-NL" w:eastAsia="nl-NL"/>
        </w:rPr>
        <w:t xml:space="preserve"> oktober </w:t>
      </w:r>
      <w:r w:rsidR="004C2B23" w:rsidRPr="004C2B23">
        <w:rPr>
          <w:rFonts w:ascii="Palatino Linotype" w:hAnsi="Palatino Linotype"/>
          <w:b/>
          <w:snapToGrid/>
          <w:color w:val="333333"/>
          <w:sz w:val="22"/>
          <w:szCs w:val="22"/>
          <w:lang w:val="nl-NL" w:eastAsia="nl-NL"/>
        </w:rPr>
        <w:t>2019</w:t>
      </w:r>
      <w:r>
        <w:rPr>
          <w:rFonts w:ascii="Palatino Linotype" w:hAnsi="Palatino Linotype"/>
          <w:b/>
          <w:snapToGrid/>
          <w:color w:val="333333"/>
          <w:sz w:val="22"/>
          <w:szCs w:val="22"/>
          <w:lang w:val="nl-NL" w:eastAsia="nl-NL"/>
        </w:rPr>
        <w:t>,</w:t>
      </w:r>
      <w:r w:rsidR="004C2B23" w:rsidRPr="00601340">
        <w:rPr>
          <w:rFonts w:ascii="Palatino Linotype" w:hAnsi="Palatino Linotype"/>
          <w:b/>
          <w:snapToGrid/>
          <w:color w:val="333333"/>
          <w:sz w:val="22"/>
          <w:szCs w:val="22"/>
          <w:lang w:val="nl-NL" w:eastAsia="nl-NL"/>
        </w:rPr>
        <w:t xml:space="preserve"> </w:t>
      </w:r>
      <w:r w:rsidR="004C2B23" w:rsidRPr="004C2B23">
        <w:rPr>
          <w:rFonts w:ascii="Palatino Linotype" w:hAnsi="Palatino Linotype"/>
          <w:b/>
          <w:snapToGrid/>
          <w:color w:val="333333"/>
          <w:sz w:val="22"/>
          <w:szCs w:val="22"/>
          <w:lang w:val="nl-NL" w:eastAsia="nl-NL"/>
        </w:rPr>
        <w:t xml:space="preserve">tot </w:t>
      </w:r>
      <w:r>
        <w:rPr>
          <w:rFonts w:ascii="Palatino Linotype" w:hAnsi="Palatino Linotype"/>
          <w:b/>
          <w:snapToGrid/>
          <w:color w:val="333333"/>
          <w:sz w:val="22"/>
          <w:szCs w:val="22"/>
          <w:lang w:val="nl-NL" w:eastAsia="nl-NL"/>
        </w:rPr>
        <w:t xml:space="preserve">afkondiging van het </w:t>
      </w:r>
      <w:r w:rsidR="00A2451B">
        <w:rPr>
          <w:rFonts w:ascii="Palatino Linotype" w:hAnsi="Palatino Linotype"/>
          <w:b/>
          <w:snapToGrid/>
          <w:color w:val="333333"/>
          <w:sz w:val="22"/>
          <w:szCs w:val="22"/>
          <w:lang w:val="nl-NL" w:eastAsia="nl-NL"/>
        </w:rPr>
        <w:t>B</w:t>
      </w:r>
      <w:r>
        <w:rPr>
          <w:rFonts w:ascii="Palatino Linotype" w:hAnsi="Palatino Linotype"/>
          <w:b/>
          <w:snapToGrid/>
          <w:color w:val="333333"/>
          <w:sz w:val="22"/>
          <w:szCs w:val="22"/>
          <w:lang w:val="nl-NL" w:eastAsia="nl-NL"/>
        </w:rPr>
        <w:t xml:space="preserve">esluit van 30 augustus 2019 tot </w:t>
      </w:r>
      <w:r w:rsidR="004C2B23" w:rsidRPr="004C2B23">
        <w:rPr>
          <w:rFonts w:ascii="Palatino Linotype" w:hAnsi="Palatino Linotype"/>
          <w:b/>
          <w:snapToGrid/>
          <w:color w:val="333333"/>
          <w:sz w:val="22"/>
          <w:szCs w:val="22"/>
          <w:lang w:val="nl-NL" w:eastAsia="nl-NL"/>
        </w:rPr>
        <w:t>wijziging van het Consulair besluit met betrekking tot de vermelding van de posten die bevoegd zijn tot het opmaken van geboorte- en overlijdensakten</w:t>
      </w:r>
    </w:p>
    <w:p w:rsidR="004C2B23" w:rsidRPr="00BE2E4B" w:rsidRDefault="004C2B23" w:rsidP="00601340">
      <w:pPr>
        <w:widowControl/>
        <w:spacing w:line="240" w:lineRule="atLeast"/>
        <w:jc w:val="both"/>
        <w:rPr>
          <w:rFonts w:ascii="Palatino Linotype" w:hAnsi="Palatino Linotype"/>
          <w:snapToGrid/>
          <w:color w:val="333333"/>
          <w:sz w:val="22"/>
          <w:szCs w:val="22"/>
          <w:lang w:val="nl-NL" w:eastAsia="nl-NL"/>
        </w:rPr>
      </w:pPr>
    </w:p>
    <w:p w:rsidR="004C2B23" w:rsidRDefault="00601340" w:rsidP="00601340">
      <w:pPr>
        <w:widowControl/>
        <w:spacing w:line="240" w:lineRule="atLeast"/>
        <w:jc w:val="center"/>
        <w:rPr>
          <w:rFonts w:ascii="Palatino Linotype" w:hAnsi="Palatino Linotype"/>
          <w:snapToGrid/>
          <w:color w:val="333333"/>
          <w:sz w:val="22"/>
          <w:szCs w:val="22"/>
          <w:lang w:val="nl-NL" w:eastAsia="nl-NL"/>
        </w:rPr>
      </w:pPr>
      <w:r w:rsidRPr="00BE2E4B">
        <w:rPr>
          <w:rFonts w:ascii="Palatino Linotype" w:hAnsi="Palatino Linotype"/>
          <w:snapToGrid/>
          <w:color w:val="333333"/>
          <w:sz w:val="22"/>
          <w:szCs w:val="22"/>
          <w:lang w:val="nl-NL" w:eastAsia="nl-NL"/>
        </w:rPr>
        <w:t>____________</w:t>
      </w:r>
    </w:p>
    <w:p w:rsidR="00601340" w:rsidRPr="00BE2E4B" w:rsidRDefault="00601340" w:rsidP="00601340">
      <w:pPr>
        <w:widowControl/>
        <w:spacing w:line="240" w:lineRule="atLeast"/>
        <w:jc w:val="center"/>
        <w:rPr>
          <w:rFonts w:ascii="Palatino Linotype" w:hAnsi="Palatino Linotype"/>
          <w:snapToGrid/>
          <w:color w:val="333333"/>
          <w:sz w:val="22"/>
          <w:szCs w:val="22"/>
          <w:lang w:val="nl-NL" w:eastAsia="nl-NL"/>
        </w:rPr>
      </w:pPr>
    </w:p>
    <w:p w:rsidR="004C2B23" w:rsidRPr="00BE2E4B" w:rsidRDefault="004C2B23" w:rsidP="009F4810">
      <w:pPr>
        <w:widowControl/>
        <w:spacing w:line="240" w:lineRule="atLeast"/>
        <w:jc w:val="center"/>
        <w:rPr>
          <w:rFonts w:ascii="Palatino Linotype" w:hAnsi="Palatino Linotype"/>
          <w:snapToGrid/>
          <w:color w:val="333333"/>
          <w:sz w:val="22"/>
          <w:szCs w:val="22"/>
          <w:lang w:val="nl-NL" w:eastAsia="nl-NL"/>
        </w:rPr>
      </w:pPr>
      <w:r w:rsidRPr="00BE2E4B">
        <w:rPr>
          <w:rFonts w:ascii="Palatino Linotype" w:hAnsi="Palatino Linotype"/>
          <w:snapToGrid/>
          <w:color w:val="333333"/>
          <w:sz w:val="22"/>
          <w:szCs w:val="22"/>
          <w:lang w:val="nl-NL" w:eastAsia="nl-NL"/>
        </w:rPr>
        <w:t>In naam van de Koning!</w:t>
      </w:r>
    </w:p>
    <w:p w:rsidR="00601340" w:rsidRPr="00BE2E4B" w:rsidRDefault="00601340" w:rsidP="00601340">
      <w:pPr>
        <w:widowControl/>
        <w:spacing w:line="240" w:lineRule="atLeast"/>
        <w:ind w:hanging="270"/>
        <w:jc w:val="center"/>
        <w:rPr>
          <w:rFonts w:ascii="Palatino Linotype" w:hAnsi="Palatino Linotype"/>
          <w:snapToGrid/>
          <w:color w:val="333333"/>
          <w:sz w:val="22"/>
          <w:szCs w:val="22"/>
          <w:lang w:val="nl-NL" w:eastAsia="nl-NL"/>
        </w:rPr>
      </w:pPr>
      <w:r w:rsidRPr="00BE2E4B">
        <w:rPr>
          <w:rFonts w:ascii="Palatino Linotype" w:hAnsi="Palatino Linotype"/>
          <w:snapToGrid/>
          <w:color w:val="333333"/>
          <w:sz w:val="22"/>
          <w:szCs w:val="22"/>
          <w:lang w:val="nl-NL" w:eastAsia="nl-NL"/>
        </w:rPr>
        <w:t>________</w:t>
      </w:r>
    </w:p>
    <w:p w:rsidR="009F4810" w:rsidRPr="00BE2E4B" w:rsidRDefault="009F4810" w:rsidP="004C2B23">
      <w:pPr>
        <w:widowControl/>
        <w:spacing w:line="240" w:lineRule="atLeast"/>
        <w:ind w:hanging="810"/>
        <w:jc w:val="center"/>
        <w:rPr>
          <w:rFonts w:ascii="Palatino Linotype" w:hAnsi="Palatino Linotype"/>
          <w:snapToGrid/>
          <w:color w:val="333333"/>
          <w:sz w:val="22"/>
          <w:szCs w:val="22"/>
          <w:lang w:val="nl-NL" w:eastAsia="nl-NL"/>
        </w:rPr>
      </w:pPr>
    </w:p>
    <w:p w:rsidR="009F4810" w:rsidRDefault="009F4810" w:rsidP="009F4810">
      <w:pPr>
        <w:widowControl/>
        <w:tabs>
          <w:tab w:val="left" w:pos="3060"/>
          <w:tab w:val="left" w:pos="3150"/>
        </w:tabs>
        <w:spacing w:line="240" w:lineRule="atLeast"/>
        <w:ind w:left="1890" w:hanging="1980"/>
        <w:jc w:val="center"/>
        <w:rPr>
          <w:rFonts w:ascii="Palatino Linotype" w:hAnsi="Palatino Linotype"/>
          <w:snapToGrid/>
          <w:color w:val="333333"/>
          <w:sz w:val="22"/>
          <w:szCs w:val="22"/>
          <w:lang w:val="nl-NL" w:eastAsia="nl-NL"/>
        </w:rPr>
      </w:pPr>
      <w:r w:rsidRPr="00BE2E4B">
        <w:rPr>
          <w:rFonts w:ascii="Palatino Linotype" w:hAnsi="Palatino Linotype"/>
          <w:snapToGrid/>
          <w:color w:val="333333"/>
          <w:sz w:val="22"/>
          <w:szCs w:val="22"/>
          <w:lang w:val="nl-NL" w:eastAsia="nl-NL"/>
        </w:rPr>
        <w:t>De Gouverneur van Curaçao</w:t>
      </w:r>
    </w:p>
    <w:p w:rsidR="00601340" w:rsidRDefault="00601340" w:rsidP="009F4810">
      <w:pPr>
        <w:widowControl/>
        <w:tabs>
          <w:tab w:val="left" w:pos="3060"/>
          <w:tab w:val="left" w:pos="3150"/>
        </w:tabs>
        <w:spacing w:line="240" w:lineRule="atLeast"/>
        <w:ind w:left="1890" w:hanging="1980"/>
        <w:jc w:val="center"/>
        <w:rPr>
          <w:rFonts w:ascii="Palatino Linotype" w:hAnsi="Palatino Linotype"/>
          <w:snapToGrid/>
          <w:color w:val="333333"/>
          <w:sz w:val="22"/>
          <w:szCs w:val="22"/>
          <w:lang w:val="nl-NL" w:eastAsia="nl-NL"/>
        </w:rPr>
      </w:pPr>
    </w:p>
    <w:p w:rsidR="00601340" w:rsidRPr="00BE2E4B" w:rsidRDefault="00601340" w:rsidP="009F4810">
      <w:pPr>
        <w:widowControl/>
        <w:tabs>
          <w:tab w:val="left" w:pos="3060"/>
          <w:tab w:val="left" w:pos="3150"/>
        </w:tabs>
        <w:spacing w:line="240" w:lineRule="atLeast"/>
        <w:ind w:left="1890" w:hanging="1980"/>
        <w:jc w:val="center"/>
        <w:rPr>
          <w:rFonts w:ascii="Palatino Linotype" w:hAnsi="Palatino Linotype"/>
          <w:snapToGrid/>
          <w:color w:val="333333"/>
          <w:sz w:val="22"/>
          <w:szCs w:val="22"/>
          <w:lang w:val="nl-NL" w:eastAsia="nl-NL"/>
        </w:rPr>
      </w:pPr>
    </w:p>
    <w:p w:rsidR="004C2B23" w:rsidRPr="004C2B23" w:rsidRDefault="004C2B23" w:rsidP="004C2B23">
      <w:pPr>
        <w:widowControl/>
        <w:spacing w:line="240" w:lineRule="atLeast"/>
        <w:rPr>
          <w:rFonts w:ascii="Palatino Linotype" w:hAnsi="Palatino Linotype"/>
          <w:snapToGrid/>
          <w:color w:val="333333"/>
          <w:sz w:val="22"/>
          <w:szCs w:val="22"/>
          <w:lang w:val="nl-NL" w:eastAsia="nl-NL"/>
        </w:rPr>
      </w:pPr>
      <w:r w:rsidRPr="004C2B23">
        <w:rPr>
          <w:rFonts w:ascii="Palatino Linotype" w:hAnsi="Palatino Linotype"/>
          <w:snapToGrid/>
          <w:color w:val="333333"/>
          <w:sz w:val="22"/>
          <w:szCs w:val="22"/>
          <w:lang w:val="nl-NL" w:eastAsia="nl-NL"/>
        </w:rPr>
        <w:t>Op de voordracht van Onze Minister van Buitenlandse Zaken van 20 juni 2019, nr. Min-BuZa.2019.3984-24;</w:t>
      </w:r>
    </w:p>
    <w:p w:rsidR="004C2B23" w:rsidRPr="004C2B23" w:rsidRDefault="004C2B23" w:rsidP="004C2B23">
      <w:pPr>
        <w:widowControl/>
        <w:spacing w:line="240" w:lineRule="atLeast"/>
        <w:rPr>
          <w:rFonts w:ascii="Palatino Linotype" w:hAnsi="Palatino Linotype"/>
          <w:snapToGrid/>
          <w:color w:val="333333"/>
          <w:sz w:val="22"/>
          <w:szCs w:val="22"/>
          <w:lang w:val="nl-NL" w:eastAsia="nl-NL"/>
        </w:rPr>
      </w:pPr>
    </w:p>
    <w:p w:rsidR="004C2B23" w:rsidRPr="004C2B23" w:rsidRDefault="004C2B23" w:rsidP="004C2B23">
      <w:pPr>
        <w:widowControl/>
        <w:spacing w:line="240" w:lineRule="atLeast"/>
        <w:rPr>
          <w:rFonts w:ascii="Palatino Linotype" w:hAnsi="Palatino Linotype"/>
          <w:snapToGrid/>
          <w:color w:val="333333"/>
          <w:sz w:val="22"/>
          <w:szCs w:val="22"/>
          <w:lang w:val="nl-NL" w:eastAsia="nl-NL"/>
        </w:rPr>
      </w:pPr>
      <w:r w:rsidRPr="004C2B23">
        <w:rPr>
          <w:rFonts w:ascii="Palatino Linotype" w:eastAsia="Verdana" w:hAnsi="Palatino Linotype" w:cs="Verdana"/>
          <w:snapToGrid/>
          <w:color w:val="333333"/>
          <w:sz w:val="22"/>
          <w:szCs w:val="22"/>
          <w:lang w:val="nl-NL" w:eastAsia="nl-NL"/>
        </w:rPr>
        <w:t>Gelet op artikel 1 van de Consulaire Wet;</w:t>
      </w:r>
    </w:p>
    <w:p w:rsidR="004C2B23" w:rsidRPr="004C2B23" w:rsidRDefault="004C2B23" w:rsidP="004C2B23">
      <w:pPr>
        <w:widowControl/>
        <w:spacing w:line="240" w:lineRule="atLeast"/>
        <w:rPr>
          <w:rFonts w:ascii="Palatino Linotype" w:hAnsi="Palatino Linotype"/>
          <w:snapToGrid/>
          <w:color w:val="333333"/>
          <w:sz w:val="22"/>
          <w:szCs w:val="22"/>
          <w:lang w:val="nl-NL" w:eastAsia="nl-NL"/>
        </w:rPr>
      </w:pPr>
    </w:p>
    <w:p w:rsidR="004C2B23" w:rsidRPr="004C2B23" w:rsidRDefault="004C2B23" w:rsidP="004C2B23">
      <w:pPr>
        <w:widowControl/>
        <w:spacing w:line="240" w:lineRule="atLeast"/>
        <w:rPr>
          <w:rFonts w:ascii="Palatino Linotype" w:hAnsi="Palatino Linotype"/>
          <w:snapToGrid/>
          <w:color w:val="333333"/>
          <w:sz w:val="22"/>
          <w:szCs w:val="22"/>
          <w:lang w:val="nl-NL" w:eastAsia="nl-NL"/>
        </w:rPr>
      </w:pPr>
      <w:r w:rsidRPr="004C2B23">
        <w:rPr>
          <w:rFonts w:ascii="Palatino Linotype" w:hAnsi="Palatino Linotype"/>
          <w:snapToGrid/>
          <w:color w:val="333333"/>
          <w:sz w:val="22"/>
          <w:szCs w:val="22"/>
          <w:lang w:val="nl-NL" w:eastAsia="nl-NL"/>
        </w:rPr>
        <w:t>De afdeling Advisering van de Raad van State van het Koninkrijk gehoord (advies van 24 juli 2019, nr. W02.19.0193/II/K);</w:t>
      </w:r>
    </w:p>
    <w:p w:rsidR="004C2B23" w:rsidRPr="004C2B23" w:rsidRDefault="004C2B23" w:rsidP="004C2B23">
      <w:pPr>
        <w:widowControl/>
        <w:spacing w:line="240" w:lineRule="atLeast"/>
        <w:rPr>
          <w:rFonts w:ascii="Palatino Linotype" w:hAnsi="Palatino Linotype"/>
          <w:snapToGrid/>
          <w:color w:val="333333"/>
          <w:sz w:val="22"/>
          <w:szCs w:val="22"/>
          <w:lang w:val="nl-NL" w:eastAsia="nl-NL"/>
        </w:rPr>
      </w:pPr>
    </w:p>
    <w:p w:rsidR="004C2B23" w:rsidRPr="004C2B23" w:rsidRDefault="004C2B23" w:rsidP="004C2B23">
      <w:pPr>
        <w:widowControl/>
        <w:spacing w:line="240" w:lineRule="atLeast"/>
        <w:rPr>
          <w:rFonts w:ascii="Palatino Linotype" w:hAnsi="Palatino Linotype"/>
          <w:snapToGrid/>
          <w:color w:val="333333"/>
          <w:sz w:val="22"/>
          <w:szCs w:val="22"/>
          <w:lang w:val="nl-NL" w:eastAsia="nl-NL"/>
        </w:rPr>
      </w:pPr>
      <w:r w:rsidRPr="004C2B23">
        <w:rPr>
          <w:rFonts w:ascii="Palatino Linotype" w:hAnsi="Palatino Linotype"/>
          <w:snapToGrid/>
          <w:color w:val="333333"/>
          <w:sz w:val="22"/>
          <w:szCs w:val="22"/>
          <w:lang w:val="nl-NL" w:eastAsia="nl-NL"/>
        </w:rPr>
        <w:t>Gezien het nader rapport van Onze Minister van Buitenlandse Zaken van 19 augustus 2019, nr. Min-BuZa.2019.4150-35;</w:t>
      </w:r>
    </w:p>
    <w:p w:rsidR="004C2B23" w:rsidRPr="004C2B23" w:rsidRDefault="004C2B23" w:rsidP="004C2B23">
      <w:pPr>
        <w:widowControl/>
        <w:spacing w:line="240" w:lineRule="atLeast"/>
        <w:rPr>
          <w:rFonts w:ascii="Palatino Linotype" w:hAnsi="Palatino Linotype"/>
          <w:snapToGrid/>
          <w:color w:val="333333"/>
          <w:sz w:val="22"/>
          <w:szCs w:val="22"/>
          <w:lang w:val="nl-NL" w:eastAsia="nl-NL"/>
        </w:rPr>
      </w:pPr>
    </w:p>
    <w:p w:rsidR="004C2B23" w:rsidRPr="004C2B23" w:rsidRDefault="004C2B23" w:rsidP="004C2B23">
      <w:pPr>
        <w:widowControl/>
        <w:spacing w:line="240" w:lineRule="atLeast"/>
        <w:rPr>
          <w:rFonts w:ascii="Palatino Linotype" w:hAnsi="Palatino Linotype"/>
          <w:snapToGrid/>
          <w:color w:val="333333"/>
          <w:sz w:val="22"/>
          <w:szCs w:val="22"/>
          <w:lang w:val="nl-NL" w:eastAsia="nl-NL"/>
        </w:rPr>
      </w:pPr>
      <w:r w:rsidRPr="004C2B23">
        <w:rPr>
          <w:rFonts w:ascii="Palatino Linotype" w:hAnsi="Palatino Linotype"/>
          <w:snapToGrid/>
          <w:color w:val="333333"/>
          <w:sz w:val="22"/>
          <w:szCs w:val="22"/>
          <w:lang w:val="nl-NL" w:eastAsia="nl-NL"/>
        </w:rPr>
        <w:t>De bepalingen van het Statuut van het Koninkrijk in acht genomen zijnde;</w:t>
      </w:r>
    </w:p>
    <w:p w:rsidR="004C2B23" w:rsidRPr="004C2B23" w:rsidRDefault="004C2B23" w:rsidP="004C2B23">
      <w:pPr>
        <w:widowControl/>
        <w:spacing w:line="240" w:lineRule="atLeast"/>
        <w:rPr>
          <w:rFonts w:ascii="Palatino Linotype" w:hAnsi="Palatino Linotype"/>
          <w:snapToGrid/>
          <w:color w:val="333333"/>
          <w:sz w:val="22"/>
          <w:szCs w:val="22"/>
          <w:lang w:val="nl-NL" w:eastAsia="nl-NL"/>
        </w:rPr>
      </w:pPr>
    </w:p>
    <w:p w:rsidR="004C2B23" w:rsidRPr="004C2B23" w:rsidRDefault="004C2B23" w:rsidP="004C2B23">
      <w:pPr>
        <w:widowControl/>
        <w:spacing w:line="240" w:lineRule="atLeast"/>
        <w:rPr>
          <w:rFonts w:ascii="Palatino Linotype" w:hAnsi="Palatino Linotype"/>
          <w:snapToGrid/>
          <w:color w:val="333333"/>
          <w:sz w:val="22"/>
          <w:szCs w:val="22"/>
          <w:lang w:val="nl-NL" w:eastAsia="nl-NL"/>
        </w:rPr>
      </w:pPr>
      <w:r w:rsidRPr="004C2B23">
        <w:rPr>
          <w:rFonts w:ascii="Palatino Linotype" w:hAnsi="Palatino Linotype"/>
          <w:snapToGrid/>
          <w:color w:val="333333"/>
          <w:sz w:val="22"/>
          <w:szCs w:val="22"/>
          <w:lang w:val="nl-NL" w:eastAsia="nl-NL"/>
        </w:rPr>
        <w:t>Hebben goedgevonden en verstaan:</w:t>
      </w:r>
    </w:p>
    <w:p w:rsidR="004C2B23" w:rsidRPr="004C2B23" w:rsidRDefault="004C2B23" w:rsidP="004C2B23">
      <w:pPr>
        <w:widowControl/>
        <w:spacing w:line="240" w:lineRule="atLeast"/>
        <w:rPr>
          <w:rFonts w:ascii="Palatino Linotype" w:hAnsi="Palatino Linotype"/>
          <w:snapToGrid/>
          <w:color w:val="333333"/>
          <w:sz w:val="22"/>
          <w:szCs w:val="22"/>
          <w:lang w:val="nl-NL" w:eastAsia="nl-NL"/>
        </w:rPr>
      </w:pPr>
    </w:p>
    <w:p w:rsidR="004C2B23" w:rsidRPr="004C2B23" w:rsidRDefault="004C2B23" w:rsidP="004C2B23">
      <w:pPr>
        <w:widowControl/>
        <w:spacing w:line="240" w:lineRule="atLeast"/>
        <w:rPr>
          <w:rFonts w:ascii="Palatino Linotype" w:hAnsi="Palatino Linotype"/>
          <w:b/>
          <w:snapToGrid/>
          <w:color w:val="333333"/>
          <w:sz w:val="22"/>
          <w:szCs w:val="22"/>
          <w:lang w:val="nl-NL" w:eastAsia="nl-NL"/>
        </w:rPr>
      </w:pPr>
      <w:r w:rsidRPr="004C2B23">
        <w:rPr>
          <w:rFonts w:ascii="Palatino Linotype" w:hAnsi="Palatino Linotype"/>
          <w:b/>
          <w:snapToGrid/>
          <w:color w:val="333333"/>
          <w:sz w:val="22"/>
          <w:szCs w:val="22"/>
          <w:lang w:val="nl-NL" w:eastAsia="nl-NL"/>
        </w:rPr>
        <w:t>Artikel I</w:t>
      </w:r>
    </w:p>
    <w:p w:rsidR="004C2B23" w:rsidRPr="004C2B23" w:rsidRDefault="004C2B23" w:rsidP="004C2B23">
      <w:pPr>
        <w:widowControl/>
        <w:spacing w:line="240" w:lineRule="atLeast"/>
        <w:rPr>
          <w:rFonts w:ascii="Palatino Linotype" w:hAnsi="Palatino Linotype"/>
          <w:b/>
          <w:snapToGrid/>
          <w:color w:val="333333"/>
          <w:sz w:val="22"/>
          <w:szCs w:val="22"/>
          <w:lang w:val="nl-NL" w:eastAsia="nl-NL"/>
        </w:rPr>
      </w:pPr>
    </w:p>
    <w:p w:rsidR="004C2B23" w:rsidRPr="004C2B23" w:rsidRDefault="004C2B23" w:rsidP="004C2B23">
      <w:pPr>
        <w:widowControl/>
        <w:spacing w:line="240" w:lineRule="atLeast"/>
        <w:rPr>
          <w:rFonts w:ascii="Palatino Linotype" w:hAnsi="Palatino Linotype"/>
          <w:snapToGrid/>
          <w:color w:val="333333"/>
          <w:sz w:val="22"/>
          <w:szCs w:val="22"/>
          <w:lang w:val="nl-NL" w:eastAsia="nl-NL"/>
        </w:rPr>
      </w:pPr>
      <w:r w:rsidRPr="004C2B23">
        <w:rPr>
          <w:rFonts w:ascii="Palatino Linotype" w:eastAsia="Verdana" w:hAnsi="Palatino Linotype" w:cs="Verdana"/>
          <w:snapToGrid/>
          <w:color w:val="333333"/>
          <w:sz w:val="22"/>
          <w:szCs w:val="22"/>
          <w:lang w:val="nl-NL" w:eastAsia="nl-NL"/>
        </w:rPr>
        <w:t>In artikel 2 van het Consulair besluit vervalt “Abu Dhabi” en worden in de alfabetische volgorde ingevoegd “Dubai” en “Tel Aviv”.</w:t>
      </w:r>
    </w:p>
    <w:p w:rsidR="004C2B23" w:rsidRPr="004C2B23" w:rsidRDefault="004C2B23" w:rsidP="004C2B23">
      <w:pPr>
        <w:widowControl/>
        <w:spacing w:line="240" w:lineRule="atLeast"/>
        <w:rPr>
          <w:rFonts w:ascii="Palatino Linotype" w:hAnsi="Palatino Linotype"/>
          <w:snapToGrid/>
          <w:color w:val="333333"/>
          <w:sz w:val="22"/>
          <w:szCs w:val="22"/>
          <w:lang w:val="nl-NL" w:eastAsia="nl-NL"/>
        </w:rPr>
      </w:pPr>
    </w:p>
    <w:p w:rsidR="004C2B23" w:rsidRPr="004C2B23" w:rsidRDefault="004C2B23" w:rsidP="004C2B23">
      <w:pPr>
        <w:widowControl/>
        <w:spacing w:line="240" w:lineRule="atLeast"/>
        <w:rPr>
          <w:rFonts w:ascii="Palatino Linotype" w:hAnsi="Palatino Linotype"/>
          <w:b/>
          <w:snapToGrid/>
          <w:color w:val="333333"/>
          <w:sz w:val="22"/>
          <w:szCs w:val="22"/>
          <w:lang w:val="nl-NL" w:eastAsia="nl-NL"/>
        </w:rPr>
      </w:pPr>
      <w:r w:rsidRPr="004C2B23">
        <w:rPr>
          <w:rFonts w:ascii="Palatino Linotype" w:hAnsi="Palatino Linotype"/>
          <w:b/>
          <w:snapToGrid/>
          <w:color w:val="333333"/>
          <w:sz w:val="22"/>
          <w:szCs w:val="22"/>
          <w:lang w:val="nl-NL" w:eastAsia="nl-NL"/>
        </w:rPr>
        <w:t>Artikel II</w:t>
      </w:r>
    </w:p>
    <w:p w:rsidR="004C2B23" w:rsidRPr="004C2B23" w:rsidRDefault="004C2B23" w:rsidP="004C2B23">
      <w:pPr>
        <w:widowControl/>
        <w:spacing w:line="240" w:lineRule="atLeast"/>
        <w:rPr>
          <w:rFonts w:ascii="Palatino Linotype" w:hAnsi="Palatino Linotype"/>
          <w:b/>
          <w:snapToGrid/>
          <w:color w:val="333333"/>
          <w:sz w:val="22"/>
          <w:szCs w:val="22"/>
          <w:lang w:val="nl-NL" w:eastAsia="nl-NL"/>
        </w:rPr>
      </w:pPr>
    </w:p>
    <w:p w:rsidR="004C2B23" w:rsidRPr="004C2B23" w:rsidRDefault="004C2B23" w:rsidP="004C2B23">
      <w:pPr>
        <w:widowControl/>
        <w:spacing w:line="240" w:lineRule="atLeast"/>
        <w:rPr>
          <w:rFonts w:ascii="Palatino Linotype" w:hAnsi="Palatino Linotype"/>
          <w:snapToGrid/>
          <w:color w:val="333333"/>
          <w:sz w:val="22"/>
          <w:szCs w:val="22"/>
          <w:lang w:val="nl-NL" w:eastAsia="nl-NL"/>
        </w:rPr>
      </w:pPr>
      <w:r w:rsidRPr="004C2B23">
        <w:rPr>
          <w:rFonts w:ascii="Palatino Linotype" w:hAnsi="Palatino Linotype"/>
          <w:snapToGrid/>
          <w:color w:val="333333"/>
          <w:sz w:val="22"/>
          <w:szCs w:val="22"/>
          <w:lang w:val="nl-NL" w:eastAsia="nl-NL"/>
        </w:rPr>
        <w:t>Dit besluit treedt in werking met ingang van de dag na de datum van uitgifte van het Staatsblad waarin het wordt geplaatst.</w:t>
      </w:r>
    </w:p>
    <w:p w:rsidR="004C2B23" w:rsidRPr="004C2B23" w:rsidRDefault="004C2B23" w:rsidP="004C2B23">
      <w:pPr>
        <w:widowControl/>
        <w:spacing w:line="240" w:lineRule="atLeast"/>
        <w:rPr>
          <w:rFonts w:ascii="Palatino Linotype" w:hAnsi="Palatino Linotype"/>
          <w:snapToGrid/>
          <w:sz w:val="22"/>
          <w:szCs w:val="22"/>
          <w:lang w:val="nl-NL" w:eastAsia="nl-NL"/>
        </w:rPr>
      </w:pPr>
    </w:p>
    <w:p w:rsidR="004C2B23" w:rsidRPr="004C2B23" w:rsidRDefault="004C2B23" w:rsidP="004C2B23">
      <w:pPr>
        <w:widowControl/>
        <w:spacing w:line="240" w:lineRule="atLeast"/>
        <w:rPr>
          <w:rFonts w:ascii="Palatino Linotype" w:hAnsi="Palatino Linotype"/>
          <w:snapToGrid/>
          <w:sz w:val="22"/>
          <w:szCs w:val="22"/>
          <w:lang w:val="nl-NL" w:eastAsia="nl-NL"/>
        </w:rPr>
      </w:pPr>
      <w:r w:rsidRPr="004C2B23">
        <w:rPr>
          <w:rFonts w:ascii="Palatino Linotype" w:hAnsi="Palatino Linotype"/>
          <w:snapToGrid/>
          <w:sz w:val="22"/>
          <w:szCs w:val="22"/>
          <w:lang w:val="nl-NL" w:eastAsia="nl-NL"/>
        </w:rPr>
        <w:t>Lasten en bevelen dat dit besluit met de daarbij behorende nota van toelichting in het Staatsblad, in het Afkondigingsblad van Aruba, in het Publicatieblad van Curaçao en in het Afkondigingsblad van Sint Maarten zal worden geplaatst.</w:t>
      </w:r>
    </w:p>
    <w:p w:rsidR="004C2B23" w:rsidRPr="004C2B23" w:rsidRDefault="004C2B23" w:rsidP="00601340">
      <w:pPr>
        <w:widowControl/>
        <w:spacing w:line="240" w:lineRule="atLeast"/>
        <w:ind w:left="4410"/>
        <w:rPr>
          <w:rFonts w:ascii="Palatino Linotype" w:hAnsi="Palatino Linotype"/>
          <w:snapToGrid/>
          <w:sz w:val="22"/>
          <w:szCs w:val="22"/>
          <w:lang w:val="nl-NL" w:eastAsia="nl-NL"/>
        </w:rPr>
      </w:pPr>
    </w:p>
    <w:p w:rsidR="00601340" w:rsidRDefault="006B54FF" w:rsidP="004C2B23">
      <w:pPr>
        <w:widowControl/>
        <w:spacing w:line="240" w:lineRule="atLeast"/>
        <w:rPr>
          <w:rFonts w:ascii="Palatino Linotype" w:hAnsi="Palatino Linotype"/>
          <w:snapToGrid/>
          <w:sz w:val="22"/>
          <w:szCs w:val="22"/>
          <w:lang w:val="nl-NL" w:eastAsia="nl-NL"/>
        </w:rPr>
      </w:pPr>
      <w:r w:rsidRPr="004C2B23">
        <w:rPr>
          <w:rFonts w:ascii="Palatino Linotype" w:hAnsi="Palatino Linotype"/>
          <w:snapToGrid/>
          <w:sz w:val="22"/>
          <w:szCs w:val="22"/>
          <w:lang w:val="nl-NL" w:eastAsia="nl-NL"/>
        </w:rPr>
        <w:t>‘s-Gravenhage</w:t>
      </w:r>
      <w:r w:rsidR="004C2B23" w:rsidRPr="004C2B23">
        <w:rPr>
          <w:rFonts w:ascii="Palatino Linotype" w:hAnsi="Palatino Linotype"/>
          <w:snapToGrid/>
          <w:sz w:val="22"/>
          <w:szCs w:val="22"/>
          <w:lang w:val="nl-NL" w:eastAsia="nl-NL"/>
        </w:rPr>
        <w:t xml:space="preserve">, 30 augustus 2019  </w:t>
      </w:r>
      <w:r w:rsidR="00232CBB" w:rsidRPr="00BE2E4B">
        <w:rPr>
          <w:rFonts w:ascii="Palatino Linotype" w:hAnsi="Palatino Linotype"/>
          <w:snapToGrid/>
          <w:sz w:val="22"/>
          <w:szCs w:val="22"/>
          <w:lang w:val="nl-NL" w:eastAsia="nl-NL"/>
        </w:rPr>
        <w:tab/>
      </w:r>
      <w:r w:rsidR="00232CBB" w:rsidRPr="00BE2E4B">
        <w:rPr>
          <w:rFonts w:ascii="Palatino Linotype" w:hAnsi="Palatino Linotype"/>
          <w:snapToGrid/>
          <w:sz w:val="22"/>
          <w:szCs w:val="22"/>
          <w:lang w:val="nl-NL" w:eastAsia="nl-NL"/>
        </w:rPr>
        <w:tab/>
      </w:r>
      <w:r w:rsidR="00232CBB" w:rsidRPr="00BE2E4B">
        <w:rPr>
          <w:rFonts w:ascii="Palatino Linotype" w:hAnsi="Palatino Linotype"/>
          <w:snapToGrid/>
          <w:sz w:val="22"/>
          <w:szCs w:val="22"/>
          <w:lang w:val="nl-NL" w:eastAsia="nl-NL"/>
        </w:rPr>
        <w:tab/>
      </w:r>
      <w:r w:rsidR="00232CBB" w:rsidRPr="00BE2E4B">
        <w:rPr>
          <w:rFonts w:ascii="Palatino Linotype" w:hAnsi="Palatino Linotype"/>
          <w:snapToGrid/>
          <w:sz w:val="22"/>
          <w:szCs w:val="22"/>
          <w:lang w:val="nl-NL" w:eastAsia="nl-NL"/>
        </w:rPr>
        <w:tab/>
      </w:r>
      <w:r w:rsidR="00232CBB" w:rsidRPr="00BE2E4B">
        <w:rPr>
          <w:rFonts w:ascii="Palatino Linotype" w:hAnsi="Palatino Linotype"/>
          <w:snapToGrid/>
          <w:sz w:val="22"/>
          <w:szCs w:val="22"/>
          <w:lang w:val="nl-NL" w:eastAsia="nl-NL"/>
        </w:rPr>
        <w:tab/>
      </w:r>
    </w:p>
    <w:p w:rsidR="0073468D" w:rsidRDefault="0073468D" w:rsidP="00601340">
      <w:pPr>
        <w:widowControl/>
        <w:spacing w:line="240" w:lineRule="atLeast"/>
        <w:ind w:left="4320" w:firstLine="360"/>
        <w:rPr>
          <w:rFonts w:ascii="Palatino Linotype" w:hAnsi="Palatino Linotype"/>
          <w:snapToGrid/>
          <w:sz w:val="22"/>
          <w:szCs w:val="22"/>
          <w:lang w:val="nl-NL" w:eastAsia="nl-NL"/>
        </w:rPr>
      </w:pPr>
    </w:p>
    <w:p w:rsidR="0073468D" w:rsidRDefault="0073468D" w:rsidP="00601340">
      <w:pPr>
        <w:widowControl/>
        <w:spacing w:line="240" w:lineRule="atLeast"/>
        <w:ind w:left="4320" w:firstLine="360"/>
        <w:rPr>
          <w:rFonts w:ascii="Palatino Linotype" w:hAnsi="Palatino Linotype"/>
          <w:snapToGrid/>
          <w:sz w:val="22"/>
          <w:szCs w:val="22"/>
          <w:lang w:val="nl-NL" w:eastAsia="nl-NL"/>
        </w:rPr>
      </w:pPr>
    </w:p>
    <w:p w:rsidR="004C2B23" w:rsidRPr="004C2B23" w:rsidRDefault="004C2B23" w:rsidP="00601340">
      <w:pPr>
        <w:widowControl/>
        <w:spacing w:line="240" w:lineRule="atLeast"/>
        <w:ind w:left="4320" w:firstLine="360"/>
        <w:rPr>
          <w:rFonts w:ascii="Palatino Linotype" w:hAnsi="Palatino Linotype"/>
          <w:snapToGrid/>
          <w:sz w:val="22"/>
          <w:szCs w:val="22"/>
          <w:lang w:val="nl-NL" w:eastAsia="nl-NL"/>
        </w:rPr>
      </w:pPr>
      <w:r w:rsidRPr="004C2B23">
        <w:rPr>
          <w:rFonts w:ascii="Palatino Linotype" w:hAnsi="Palatino Linotype"/>
          <w:snapToGrid/>
          <w:sz w:val="22"/>
          <w:szCs w:val="22"/>
          <w:lang w:val="nl-NL" w:eastAsia="nl-NL"/>
        </w:rPr>
        <w:t>Willem-Alexander</w:t>
      </w:r>
    </w:p>
    <w:p w:rsidR="004C2B23" w:rsidRPr="004C2B23" w:rsidRDefault="004C2B23" w:rsidP="004C2B23">
      <w:pPr>
        <w:widowControl/>
        <w:spacing w:line="240" w:lineRule="atLeast"/>
        <w:rPr>
          <w:rFonts w:ascii="Palatino Linotype" w:hAnsi="Palatino Linotype"/>
          <w:snapToGrid/>
          <w:sz w:val="22"/>
          <w:szCs w:val="22"/>
          <w:lang w:val="nl-NL" w:eastAsia="nl-NL"/>
        </w:rPr>
      </w:pPr>
    </w:p>
    <w:p w:rsidR="004C2B23" w:rsidRPr="004C2B23" w:rsidRDefault="004C2B23" w:rsidP="004C2B23">
      <w:pPr>
        <w:widowControl/>
        <w:spacing w:line="240" w:lineRule="atLeast"/>
        <w:rPr>
          <w:rFonts w:ascii="Palatino Linotype" w:eastAsia="Verdana" w:hAnsi="Palatino Linotype" w:cs="Verdana"/>
          <w:snapToGrid/>
          <w:sz w:val="22"/>
          <w:szCs w:val="22"/>
          <w:lang w:val="nl-NL" w:eastAsia="nl-NL"/>
        </w:rPr>
      </w:pPr>
    </w:p>
    <w:p w:rsidR="002601F9" w:rsidRPr="00BE2E4B" w:rsidRDefault="002601F9" w:rsidP="004C2B23">
      <w:pPr>
        <w:widowControl/>
        <w:spacing w:line="240" w:lineRule="atLeast"/>
        <w:rPr>
          <w:rFonts w:ascii="Palatino Linotype" w:eastAsia="Verdana" w:hAnsi="Palatino Linotype" w:cs="Verdana"/>
          <w:snapToGrid/>
          <w:sz w:val="22"/>
          <w:szCs w:val="22"/>
          <w:lang w:val="nl-NL" w:eastAsia="nl-NL"/>
        </w:rPr>
      </w:pPr>
    </w:p>
    <w:p w:rsidR="00232CBB" w:rsidRPr="004C2B23" w:rsidRDefault="004C2B23" w:rsidP="004C2B23">
      <w:pPr>
        <w:widowControl/>
        <w:spacing w:line="240" w:lineRule="atLeast"/>
        <w:rPr>
          <w:rFonts w:ascii="Palatino Linotype" w:eastAsia="Verdana" w:hAnsi="Palatino Linotype" w:cs="Verdana"/>
          <w:snapToGrid/>
          <w:sz w:val="22"/>
          <w:szCs w:val="22"/>
          <w:lang w:val="nl-NL" w:eastAsia="nl-NL"/>
        </w:rPr>
      </w:pPr>
      <w:r w:rsidRPr="004C2B23">
        <w:rPr>
          <w:rFonts w:ascii="Palatino Linotype" w:eastAsia="Verdana" w:hAnsi="Palatino Linotype" w:cs="Verdana"/>
          <w:snapToGrid/>
          <w:sz w:val="22"/>
          <w:szCs w:val="22"/>
          <w:lang w:val="nl-NL" w:eastAsia="nl-NL"/>
        </w:rPr>
        <w:t>De Minister van Buitenlandse Zaken,</w:t>
      </w:r>
    </w:p>
    <w:p w:rsidR="002601F9" w:rsidRPr="00BE2E4B" w:rsidRDefault="00232CBB" w:rsidP="00BE2E4B">
      <w:pPr>
        <w:widowControl/>
        <w:spacing w:after="160" w:line="259" w:lineRule="auto"/>
        <w:ind w:left="6030" w:hanging="6030"/>
        <w:rPr>
          <w:rFonts w:ascii="Palatino Linotype" w:hAnsi="Palatino Linotype"/>
          <w:snapToGrid/>
          <w:color w:val="333333"/>
          <w:sz w:val="22"/>
          <w:szCs w:val="22"/>
          <w:lang w:val="nl-NL" w:eastAsia="nl-NL"/>
        </w:rPr>
      </w:pPr>
      <w:r w:rsidRPr="00BE2E4B">
        <w:rPr>
          <w:rFonts w:ascii="Palatino Linotype" w:hAnsi="Palatino Linotype"/>
          <w:snapToGrid/>
          <w:color w:val="333333"/>
          <w:sz w:val="22"/>
          <w:szCs w:val="22"/>
          <w:lang w:val="nl-NL" w:eastAsia="nl-NL"/>
        </w:rPr>
        <w:t>S.A. Blok</w:t>
      </w:r>
      <w:r w:rsidRPr="00BE2E4B">
        <w:rPr>
          <w:rFonts w:ascii="Palatino Linotype" w:hAnsi="Palatino Linotype"/>
          <w:snapToGrid/>
          <w:color w:val="333333"/>
          <w:sz w:val="22"/>
          <w:szCs w:val="22"/>
          <w:lang w:val="nl-NL" w:eastAsia="nl-NL"/>
        </w:rPr>
        <w:tab/>
      </w:r>
    </w:p>
    <w:p w:rsidR="002601F9" w:rsidRPr="00BE2E4B" w:rsidRDefault="002601F9" w:rsidP="002601F9">
      <w:pPr>
        <w:widowControl/>
        <w:spacing w:after="160" w:line="259" w:lineRule="auto"/>
        <w:ind w:left="6030" w:hanging="5310"/>
        <w:rPr>
          <w:rFonts w:ascii="Palatino Linotype" w:hAnsi="Palatino Linotype"/>
          <w:snapToGrid/>
          <w:color w:val="333333"/>
          <w:sz w:val="22"/>
          <w:szCs w:val="22"/>
          <w:lang w:val="nl-NL" w:eastAsia="nl-NL"/>
        </w:rPr>
      </w:pPr>
    </w:p>
    <w:p w:rsidR="00BE2E4B" w:rsidRPr="00BE2E4B" w:rsidRDefault="00232CBB" w:rsidP="004A1BFB">
      <w:pPr>
        <w:widowControl/>
        <w:tabs>
          <w:tab w:val="left" w:pos="4590"/>
          <w:tab w:val="left" w:pos="5310"/>
        </w:tabs>
        <w:spacing w:after="160" w:line="259" w:lineRule="auto"/>
        <w:ind w:left="-720" w:right="-590" w:firstLine="5310"/>
        <w:rPr>
          <w:rFonts w:ascii="Palatino Linotype" w:hAnsi="Palatino Linotype"/>
          <w:snapToGrid/>
          <w:color w:val="333333"/>
          <w:sz w:val="22"/>
          <w:szCs w:val="22"/>
          <w:lang w:val="nl-NL" w:eastAsia="nl-NL"/>
        </w:rPr>
      </w:pPr>
      <w:r w:rsidRPr="00BE2E4B">
        <w:rPr>
          <w:rFonts w:ascii="Palatino Linotype" w:hAnsi="Palatino Linotype"/>
          <w:snapToGrid/>
          <w:color w:val="333333"/>
          <w:sz w:val="22"/>
          <w:szCs w:val="22"/>
          <w:lang w:val="nl-NL" w:eastAsia="nl-NL"/>
        </w:rPr>
        <w:t xml:space="preserve">Heeft opneming daarvan </w:t>
      </w:r>
      <w:r w:rsidR="004C21AE" w:rsidRPr="00BE2E4B">
        <w:rPr>
          <w:rFonts w:ascii="Palatino Linotype" w:hAnsi="Palatino Linotype"/>
          <w:snapToGrid/>
          <w:color w:val="333333"/>
          <w:sz w:val="22"/>
          <w:szCs w:val="22"/>
          <w:lang w:val="nl-NL" w:eastAsia="nl-NL"/>
        </w:rPr>
        <w:t xml:space="preserve">in </w:t>
      </w:r>
      <w:r w:rsidR="00713456" w:rsidRPr="00BE2E4B">
        <w:rPr>
          <w:rFonts w:ascii="Palatino Linotype" w:hAnsi="Palatino Linotype"/>
          <w:snapToGrid/>
          <w:color w:val="333333"/>
          <w:sz w:val="22"/>
          <w:szCs w:val="22"/>
          <w:lang w:val="nl-NL" w:eastAsia="nl-NL"/>
        </w:rPr>
        <w:t xml:space="preserve">het </w:t>
      </w:r>
      <w:r w:rsidR="004A1BFB" w:rsidRPr="00BE2E4B">
        <w:rPr>
          <w:rFonts w:ascii="Palatino Linotype" w:hAnsi="Palatino Linotype"/>
          <w:snapToGrid/>
          <w:color w:val="333333"/>
          <w:sz w:val="22"/>
          <w:szCs w:val="22"/>
          <w:lang w:val="nl-NL" w:eastAsia="nl-NL"/>
        </w:rPr>
        <w:tab/>
      </w:r>
      <w:r w:rsidR="00BE2E4B">
        <w:rPr>
          <w:rFonts w:ascii="Palatino Linotype" w:hAnsi="Palatino Linotype"/>
          <w:snapToGrid/>
          <w:color w:val="333333"/>
          <w:sz w:val="22"/>
          <w:szCs w:val="22"/>
          <w:lang w:val="nl-NL" w:eastAsia="nl-NL"/>
        </w:rPr>
        <w:tab/>
      </w:r>
      <w:r w:rsidR="00713456" w:rsidRPr="00BE2E4B">
        <w:rPr>
          <w:rFonts w:ascii="Palatino Linotype" w:hAnsi="Palatino Linotype"/>
          <w:snapToGrid/>
          <w:color w:val="333333"/>
          <w:sz w:val="22"/>
          <w:szCs w:val="22"/>
          <w:lang w:val="nl-NL" w:eastAsia="nl-NL"/>
        </w:rPr>
        <w:t>Publicatieblad bevole</w:t>
      </w:r>
      <w:r w:rsidR="004A1BFB" w:rsidRPr="00BE2E4B">
        <w:rPr>
          <w:rFonts w:ascii="Palatino Linotype" w:hAnsi="Palatino Linotype"/>
          <w:snapToGrid/>
          <w:color w:val="333333"/>
          <w:sz w:val="22"/>
          <w:szCs w:val="22"/>
          <w:lang w:val="nl-NL" w:eastAsia="nl-NL"/>
        </w:rPr>
        <w:t xml:space="preserve">n. </w:t>
      </w:r>
      <w:r w:rsidR="004A1BFB" w:rsidRPr="00BE2E4B">
        <w:rPr>
          <w:rFonts w:ascii="Palatino Linotype" w:hAnsi="Palatino Linotype"/>
          <w:snapToGrid/>
          <w:color w:val="333333"/>
          <w:sz w:val="22"/>
          <w:szCs w:val="22"/>
          <w:lang w:val="nl-NL" w:eastAsia="nl-NL"/>
        </w:rPr>
        <w:tab/>
      </w:r>
    </w:p>
    <w:p w:rsidR="004A1BFB" w:rsidRPr="00BE2E4B" w:rsidRDefault="004A1BFB" w:rsidP="004A1BFB">
      <w:pPr>
        <w:widowControl/>
        <w:tabs>
          <w:tab w:val="left" w:pos="4590"/>
          <w:tab w:val="left" w:pos="5310"/>
        </w:tabs>
        <w:spacing w:after="160" w:line="259" w:lineRule="auto"/>
        <w:ind w:left="-720" w:right="-590" w:firstLine="5310"/>
        <w:rPr>
          <w:rFonts w:ascii="Palatino Linotype" w:hAnsi="Palatino Linotype"/>
          <w:sz w:val="22"/>
          <w:szCs w:val="22"/>
          <w:lang w:val="nl-NL"/>
        </w:rPr>
      </w:pPr>
      <w:r w:rsidRPr="00BE2E4B">
        <w:rPr>
          <w:rFonts w:ascii="Palatino Linotype" w:hAnsi="Palatino Linotype"/>
          <w:snapToGrid/>
          <w:color w:val="333333"/>
          <w:sz w:val="22"/>
          <w:szCs w:val="22"/>
          <w:lang w:val="nl-NL" w:eastAsia="nl-NL"/>
        </w:rPr>
        <w:t>Gegeven te Willemstad, 16 oktober 2019</w:t>
      </w:r>
      <w:r w:rsidRPr="00BE2E4B">
        <w:rPr>
          <w:rFonts w:ascii="Palatino Linotype" w:hAnsi="Palatino Linotype"/>
          <w:snapToGrid/>
          <w:color w:val="333333"/>
          <w:sz w:val="22"/>
          <w:szCs w:val="22"/>
          <w:lang w:val="nl-NL" w:eastAsia="nl-NL"/>
        </w:rPr>
        <w:tab/>
      </w:r>
      <w:r w:rsidRPr="00BE2E4B">
        <w:rPr>
          <w:rFonts w:ascii="Palatino Linotype" w:hAnsi="Palatino Linotype"/>
          <w:snapToGrid/>
          <w:color w:val="333333"/>
          <w:sz w:val="22"/>
          <w:szCs w:val="22"/>
          <w:lang w:val="nl-NL" w:eastAsia="nl-NL"/>
        </w:rPr>
        <w:tab/>
      </w:r>
      <w:r w:rsidRPr="00BE2E4B">
        <w:rPr>
          <w:rFonts w:ascii="Palatino Linotype" w:hAnsi="Palatino Linotype"/>
          <w:snapToGrid/>
          <w:color w:val="333333"/>
          <w:sz w:val="22"/>
          <w:szCs w:val="22"/>
          <w:lang w:val="nl-NL" w:eastAsia="nl-NL"/>
        </w:rPr>
        <w:tab/>
        <w:t xml:space="preserve"> </w:t>
      </w:r>
      <w:r w:rsidR="006B54FF">
        <w:rPr>
          <w:rFonts w:ascii="Palatino Linotype" w:hAnsi="Palatino Linotype"/>
          <w:snapToGrid/>
          <w:color w:val="333333"/>
          <w:sz w:val="22"/>
          <w:szCs w:val="22"/>
          <w:lang w:val="nl-NL" w:eastAsia="nl-NL"/>
        </w:rPr>
        <w:tab/>
      </w:r>
      <w:r w:rsidRPr="00BE2E4B">
        <w:rPr>
          <w:rFonts w:ascii="Palatino Linotype" w:hAnsi="Palatino Linotype"/>
          <w:sz w:val="22"/>
          <w:szCs w:val="22"/>
          <w:lang w:val="nl-NL"/>
        </w:rPr>
        <w:t>L.A. GEORGE-WOUT</w:t>
      </w:r>
    </w:p>
    <w:p w:rsidR="007715C4" w:rsidRPr="00BE2E4B" w:rsidRDefault="007715C4" w:rsidP="007715C4">
      <w:pPr>
        <w:widowControl/>
        <w:tabs>
          <w:tab w:val="left" w:pos="1530"/>
          <w:tab w:val="left" w:pos="4362"/>
          <w:tab w:val="center" w:pos="4680"/>
        </w:tabs>
        <w:spacing w:after="160" w:line="259" w:lineRule="auto"/>
        <w:ind w:left="4320" w:right="40" w:hanging="4230"/>
        <w:rPr>
          <w:rFonts w:ascii="Palatino Linotype" w:hAnsi="Palatino Linotype"/>
          <w:snapToGrid/>
          <w:color w:val="333333"/>
          <w:sz w:val="22"/>
          <w:szCs w:val="22"/>
          <w:lang w:val="nl-NL" w:eastAsia="nl-NL"/>
        </w:rPr>
      </w:pPr>
      <w:r w:rsidRPr="00BE2E4B">
        <w:rPr>
          <w:rFonts w:ascii="Palatino Linotype" w:hAnsi="Palatino Linotype"/>
          <w:snapToGrid/>
          <w:color w:val="333333"/>
          <w:sz w:val="22"/>
          <w:szCs w:val="22"/>
          <w:lang w:val="nl-NL" w:eastAsia="nl-NL"/>
        </w:rPr>
        <w:tab/>
      </w:r>
      <w:r w:rsidRPr="00BE2E4B">
        <w:rPr>
          <w:rFonts w:ascii="Palatino Linotype" w:hAnsi="Palatino Linotype"/>
          <w:snapToGrid/>
          <w:color w:val="333333"/>
          <w:sz w:val="22"/>
          <w:szCs w:val="22"/>
          <w:lang w:val="nl-NL" w:eastAsia="nl-NL"/>
        </w:rPr>
        <w:tab/>
      </w:r>
      <w:r w:rsidRPr="00BE2E4B">
        <w:rPr>
          <w:rFonts w:ascii="Palatino Linotype" w:hAnsi="Palatino Linotype"/>
          <w:snapToGrid/>
          <w:color w:val="333333"/>
          <w:sz w:val="22"/>
          <w:szCs w:val="22"/>
          <w:lang w:val="nl-NL" w:eastAsia="nl-NL"/>
        </w:rPr>
        <w:tab/>
      </w:r>
    </w:p>
    <w:p w:rsidR="00601340" w:rsidRDefault="007715C4" w:rsidP="00601340">
      <w:pPr>
        <w:ind w:left="4500" w:right="946"/>
        <w:rPr>
          <w:rFonts w:ascii="Palatino Linotype" w:hAnsi="Palatino Linotype"/>
          <w:snapToGrid/>
          <w:color w:val="333333"/>
          <w:sz w:val="22"/>
          <w:szCs w:val="22"/>
          <w:lang w:val="nl-NL" w:eastAsia="nl-NL"/>
        </w:rPr>
      </w:pPr>
      <w:r w:rsidRPr="00BE2E4B">
        <w:rPr>
          <w:rFonts w:ascii="Palatino Linotype" w:hAnsi="Palatino Linotype"/>
          <w:snapToGrid/>
          <w:color w:val="333333"/>
          <w:sz w:val="22"/>
          <w:szCs w:val="22"/>
          <w:lang w:val="nl-NL" w:eastAsia="nl-NL"/>
        </w:rPr>
        <w:t xml:space="preserve">Uitgegeven de </w:t>
      </w:r>
      <w:r w:rsidR="0073468D">
        <w:rPr>
          <w:rFonts w:ascii="Palatino Linotype" w:hAnsi="Palatino Linotype"/>
          <w:snapToGrid/>
          <w:color w:val="333333"/>
          <w:sz w:val="22"/>
          <w:szCs w:val="22"/>
          <w:lang w:val="nl-NL" w:eastAsia="nl-NL"/>
        </w:rPr>
        <w:t>31</w:t>
      </w:r>
      <w:r w:rsidR="0073468D" w:rsidRPr="0073468D">
        <w:rPr>
          <w:rFonts w:ascii="Palatino Linotype" w:hAnsi="Palatino Linotype"/>
          <w:snapToGrid/>
          <w:color w:val="333333"/>
          <w:sz w:val="22"/>
          <w:szCs w:val="22"/>
          <w:vertAlign w:val="superscript"/>
          <w:lang w:val="nl-NL" w:eastAsia="nl-NL"/>
        </w:rPr>
        <w:t>ste</w:t>
      </w:r>
      <w:r w:rsidR="0073468D">
        <w:rPr>
          <w:rFonts w:ascii="Palatino Linotype" w:hAnsi="Palatino Linotype"/>
          <w:snapToGrid/>
          <w:color w:val="333333"/>
          <w:sz w:val="22"/>
          <w:szCs w:val="22"/>
          <w:vertAlign w:val="superscript"/>
          <w:lang w:val="nl-NL" w:eastAsia="nl-NL"/>
        </w:rPr>
        <w:t xml:space="preserve"> </w:t>
      </w:r>
      <w:r w:rsidR="0073468D">
        <w:rPr>
          <w:rFonts w:ascii="Palatino Linotype" w:hAnsi="Palatino Linotype"/>
          <w:snapToGrid/>
          <w:color w:val="333333"/>
          <w:sz w:val="22"/>
          <w:szCs w:val="22"/>
          <w:lang w:val="nl-NL" w:eastAsia="nl-NL"/>
        </w:rPr>
        <w:t xml:space="preserve">oktober </w:t>
      </w:r>
      <w:r w:rsidR="00BE2E4B" w:rsidRPr="00BE2E4B">
        <w:rPr>
          <w:rFonts w:ascii="Palatino Linotype" w:hAnsi="Palatino Linotype"/>
          <w:snapToGrid/>
          <w:color w:val="333333"/>
          <w:sz w:val="22"/>
          <w:szCs w:val="22"/>
          <w:lang w:val="nl-NL" w:eastAsia="nl-NL"/>
        </w:rPr>
        <w:t xml:space="preserve">2019 </w:t>
      </w:r>
    </w:p>
    <w:p w:rsidR="00601340" w:rsidRDefault="007715C4" w:rsidP="00601340">
      <w:pPr>
        <w:ind w:left="4500" w:right="946"/>
        <w:rPr>
          <w:rFonts w:ascii="Palatino Linotype" w:hAnsi="Palatino Linotype"/>
          <w:snapToGrid/>
          <w:color w:val="333333"/>
          <w:sz w:val="22"/>
          <w:szCs w:val="22"/>
          <w:lang w:val="nl-NL" w:eastAsia="nl-NL"/>
        </w:rPr>
      </w:pPr>
      <w:r w:rsidRPr="00BE2E4B">
        <w:rPr>
          <w:rFonts w:ascii="Palatino Linotype" w:hAnsi="Palatino Linotype"/>
          <w:snapToGrid/>
          <w:color w:val="333333"/>
          <w:sz w:val="22"/>
          <w:szCs w:val="22"/>
          <w:lang w:val="nl-NL" w:eastAsia="nl-NL"/>
        </w:rPr>
        <w:t xml:space="preserve">De Minister van Algemene </w:t>
      </w:r>
      <w:r w:rsidR="00BE2E4B" w:rsidRPr="00BE2E4B">
        <w:rPr>
          <w:rFonts w:ascii="Palatino Linotype" w:hAnsi="Palatino Linotype"/>
          <w:snapToGrid/>
          <w:color w:val="333333"/>
          <w:sz w:val="22"/>
          <w:szCs w:val="22"/>
          <w:lang w:val="nl-NL" w:eastAsia="nl-NL"/>
        </w:rPr>
        <w:t>Zaken</w:t>
      </w:r>
      <w:r w:rsidR="00601340">
        <w:rPr>
          <w:rFonts w:ascii="Palatino Linotype" w:hAnsi="Palatino Linotype"/>
          <w:snapToGrid/>
          <w:color w:val="333333"/>
          <w:sz w:val="22"/>
          <w:szCs w:val="22"/>
          <w:lang w:val="nl-NL" w:eastAsia="nl-NL"/>
        </w:rPr>
        <w:t>,</w:t>
      </w:r>
      <w:r w:rsidR="00BE2E4B" w:rsidRPr="00BE2E4B">
        <w:rPr>
          <w:rFonts w:ascii="Palatino Linotype" w:hAnsi="Palatino Linotype"/>
          <w:snapToGrid/>
          <w:color w:val="333333"/>
          <w:sz w:val="22"/>
          <w:szCs w:val="22"/>
          <w:lang w:val="nl-NL" w:eastAsia="nl-NL"/>
        </w:rPr>
        <w:t xml:space="preserve"> </w:t>
      </w:r>
    </w:p>
    <w:p w:rsidR="007715C4" w:rsidRPr="00BE2E4B" w:rsidRDefault="007715C4" w:rsidP="00601340">
      <w:pPr>
        <w:tabs>
          <w:tab w:val="left" w:pos="4500"/>
        </w:tabs>
        <w:ind w:left="4500" w:right="1570"/>
        <w:jc w:val="center"/>
        <w:rPr>
          <w:rFonts w:ascii="Palatino Linotype" w:hAnsi="Palatino Linotype"/>
          <w:snapToGrid/>
          <w:sz w:val="22"/>
          <w:szCs w:val="22"/>
          <w:lang w:val="nl-NL"/>
        </w:rPr>
      </w:pPr>
      <w:r w:rsidRPr="00BE2E4B">
        <w:rPr>
          <w:rFonts w:ascii="Palatino Linotype" w:hAnsi="Palatino Linotype"/>
          <w:sz w:val="22"/>
          <w:szCs w:val="22"/>
          <w:lang w:val="nl-NL"/>
        </w:rPr>
        <w:t>E. P. RHUGGENAATH</w:t>
      </w:r>
    </w:p>
    <w:p w:rsidR="007715C4" w:rsidRPr="00BE2E4B" w:rsidRDefault="007715C4" w:rsidP="007715C4">
      <w:pPr>
        <w:widowControl/>
        <w:tabs>
          <w:tab w:val="left" w:pos="1530"/>
          <w:tab w:val="left" w:pos="4590"/>
          <w:tab w:val="center" w:pos="4680"/>
        </w:tabs>
        <w:spacing w:after="160" w:line="259" w:lineRule="auto"/>
        <w:ind w:left="3600" w:right="40" w:hanging="3420"/>
        <w:rPr>
          <w:rFonts w:ascii="Palatino Linotype" w:hAnsi="Palatino Linotype"/>
          <w:snapToGrid/>
          <w:color w:val="333333"/>
          <w:sz w:val="22"/>
          <w:szCs w:val="22"/>
          <w:lang w:val="nl-NL" w:eastAsia="nl-NL"/>
        </w:rPr>
      </w:pPr>
      <w:r w:rsidRPr="00BE2E4B">
        <w:rPr>
          <w:rFonts w:ascii="Palatino Linotype" w:hAnsi="Palatino Linotype"/>
          <w:snapToGrid/>
          <w:color w:val="333333"/>
          <w:sz w:val="22"/>
          <w:szCs w:val="22"/>
          <w:lang w:val="nl-NL" w:eastAsia="nl-NL"/>
        </w:rPr>
        <w:tab/>
      </w:r>
      <w:r w:rsidRPr="00BE2E4B">
        <w:rPr>
          <w:rFonts w:ascii="Palatino Linotype" w:hAnsi="Palatino Linotype"/>
          <w:snapToGrid/>
          <w:color w:val="333333"/>
          <w:sz w:val="22"/>
          <w:szCs w:val="22"/>
          <w:lang w:val="nl-NL" w:eastAsia="nl-NL"/>
        </w:rPr>
        <w:tab/>
      </w:r>
      <w:r w:rsidRPr="00BE2E4B">
        <w:rPr>
          <w:rFonts w:ascii="Palatino Linotype" w:hAnsi="Palatino Linotype"/>
          <w:snapToGrid/>
          <w:color w:val="333333"/>
          <w:sz w:val="22"/>
          <w:szCs w:val="22"/>
          <w:lang w:val="nl-NL" w:eastAsia="nl-NL"/>
        </w:rPr>
        <w:tab/>
      </w:r>
      <w:r w:rsidRPr="00BE2E4B">
        <w:rPr>
          <w:rFonts w:ascii="Palatino Linotype" w:hAnsi="Palatino Linotype"/>
          <w:snapToGrid/>
          <w:color w:val="333333"/>
          <w:sz w:val="22"/>
          <w:szCs w:val="22"/>
          <w:lang w:val="nl-NL" w:eastAsia="nl-NL"/>
        </w:rPr>
        <w:tab/>
      </w:r>
    </w:p>
    <w:p w:rsidR="007715C4" w:rsidRDefault="007715C4" w:rsidP="007715C4">
      <w:pPr>
        <w:widowControl/>
        <w:tabs>
          <w:tab w:val="left" w:pos="1530"/>
          <w:tab w:val="left" w:pos="5635"/>
          <w:tab w:val="center" w:pos="6930"/>
        </w:tabs>
        <w:spacing w:after="160" w:line="259" w:lineRule="auto"/>
        <w:ind w:left="3510" w:right="40" w:firstLine="1080"/>
        <w:rPr>
          <w:rFonts w:ascii="Palatino Linotype" w:hAnsi="Palatino Linotype"/>
          <w:snapToGrid/>
          <w:color w:val="333333"/>
          <w:szCs w:val="24"/>
          <w:lang w:val="nl-NL" w:eastAsia="nl-NL"/>
        </w:rPr>
      </w:pPr>
      <w:r>
        <w:rPr>
          <w:rFonts w:ascii="Palatino Linotype" w:hAnsi="Palatino Linotype"/>
          <w:snapToGrid/>
          <w:color w:val="333333"/>
          <w:szCs w:val="24"/>
          <w:lang w:val="nl-NL" w:eastAsia="nl-NL"/>
        </w:rPr>
        <w:tab/>
      </w:r>
      <w:r>
        <w:rPr>
          <w:rFonts w:ascii="Palatino Linotype" w:hAnsi="Palatino Linotype"/>
          <w:snapToGrid/>
          <w:color w:val="333333"/>
          <w:szCs w:val="24"/>
          <w:lang w:val="nl-NL" w:eastAsia="nl-NL"/>
        </w:rPr>
        <w:tab/>
      </w:r>
      <w:r>
        <w:rPr>
          <w:rFonts w:ascii="Palatino Linotype" w:hAnsi="Palatino Linotype"/>
          <w:snapToGrid/>
          <w:color w:val="333333"/>
          <w:szCs w:val="24"/>
          <w:lang w:val="nl-NL" w:eastAsia="nl-NL"/>
        </w:rPr>
        <w:tab/>
      </w:r>
      <w:r>
        <w:rPr>
          <w:rFonts w:ascii="Palatino Linotype" w:hAnsi="Palatino Linotype"/>
          <w:snapToGrid/>
          <w:color w:val="333333"/>
          <w:szCs w:val="24"/>
          <w:lang w:val="nl-NL" w:eastAsia="nl-NL"/>
        </w:rPr>
        <w:tab/>
      </w:r>
    </w:p>
    <w:p w:rsidR="007715C4" w:rsidRDefault="007715C4" w:rsidP="007715C4">
      <w:pPr>
        <w:widowControl/>
        <w:tabs>
          <w:tab w:val="left" w:pos="1530"/>
        </w:tabs>
        <w:spacing w:after="160" w:line="259" w:lineRule="auto"/>
        <w:ind w:left="4500" w:right="40" w:hanging="4590"/>
        <w:jc w:val="center"/>
        <w:rPr>
          <w:rFonts w:ascii="Palatino Linotype" w:hAnsi="Palatino Linotype"/>
          <w:snapToGrid/>
          <w:color w:val="333333"/>
          <w:szCs w:val="24"/>
          <w:lang w:val="nl-NL" w:eastAsia="nl-NL"/>
        </w:rPr>
      </w:pPr>
      <w:r>
        <w:rPr>
          <w:rFonts w:ascii="Palatino Linotype" w:hAnsi="Palatino Linotype"/>
          <w:snapToGrid/>
          <w:color w:val="333333"/>
          <w:szCs w:val="24"/>
          <w:lang w:val="nl-NL" w:eastAsia="nl-NL"/>
        </w:rPr>
        <w:tab/>
      </w:r>
    </w:p>
    <w:p w:rsidR="007715C4" w:rsidRDefault="007715C4" w:rsidP="007715C4">
      <w:pPr>
        <w:widowControl/>
        <w:tabs>
          <w:tab w:val="left" w:pos="1530"/>
        </w:tabs>
        <w:spacing w:after="160" w:line="259" w:lineRule="auto"/>
        <w:ind w:left="4320" w:right="40" w:hanging="4230"/>
        <w:jc w:val="center"/>
        <w:rPr>
          <w:rFonts w:ascii="Palatino Linotype" w:hAnsi="Palatino Linotype"/>
          <w:snapToGrid/>
          <w:color w:val="333333"/>
          <w:szCs w:val="24"/>
          <w:lang w:val="nl-NL" w:eastAsia="nl-NL"/>
        </w:rPr>
      </w:pPr>
      <w:bookmarkStart w:id="0" w:name="_GoBack"/>
      <w:bookmarkEnd w:id="0"/>
    </w:p>
    <w:p w:rsidR="004A1BFB" w:rsidRDefault="007715C4" w:rsidP="007715C4">
      <w:pPr>
        <w:widowControl/>
        <w:tabs>
          <w:tab w:val="left" w:pos="1530"/>
        </w:tabs>
        <w:spacing w:after="160" w:line="259" w:lineRule="auto"/>
        <w:ind w:left="4320" w:right="40" w:hanging="4230"/>
        <w:jc w:val="center"/>
        <w:rPr>
          <w:rFonts w:ascii="Palatino Linotype" w:hAnsi="Palatino Linotype"/>
          <w:snapToGrid/>
          <w:color w:val="333333"/>
          <w:szCs w:val="24"/>
          <w:lang w:val="nl-NL" w:eastAsia="nl-NL"/>
        </w:rPr>
      </w:pPr>
      <w:r>
        <w:rPr>
          <w:rFonts w:ascii="Palatino Linotype" w:hAnsi="Palatino Linotype"/>
          <w:snapToGrid/>
          <w:color w:val="333333"/>
          <w:szCs w:val="24"/>
          <w:lang w:val="nl-NL" w:eastAsia="nl-NL"/>
        </w:rPr>
        <w:tab/>
      </w:r>
      <w:r>
        <w:rPr>
          <w:rFonts w:ascii="Palatino Linotype" w:hAnsi="Palatino Linotype"/>
          <w:snapToGrid/>
          <w:color w:val="333333"/>
          <w:szCs w:val="24"/>
          <w:lang w:val="nl-NL" w:eastAsia="nl-NL"/>
        </w:rPr>
        <w:tab/>
      </w:r>
      <w:r>
        <w:rPr>
          <w:rFonts w:ascii="Palatino Linotype" w:hAnsi="Palatino Linotype"/>
          <w:snapToGrid/>
          <w:color w:val="333333"/>
          <w:szCs w:val="24"/>
          <w:lang w:val="nl-NL" w:eastAsia="nl-NL"/>
        </w:rPr>
        <w:tab/>
      </w:r>
      <w:r>
        <w:rPr>
          <w:rFonts w:ascii="Palatino Linotype" w:hAnsi="Palatino Linotype"/>
          <w:snapToGrid/>
          <w:color w:val="333333"/>
          <w:szCs w:val="24"/>
          <w:lang w:val="nl-NL" w:eastAsia="nl-NL"/>
        </w:rPr>
        <w:tab/>
      </w:r>
    </w:p>
    <w:p w:rsidR="002E3468" w:rsidRDefault="002E3468" w:rsidP="004A1BFB">
      <w:pPr>
        <w:widowControl/>
        <w:tabs>
          <w:tab w:val="left" w:pos="4590"/>
        </w:tabs>
        <w:spacing w:after="160" w:line="259" w:lineRule="auto"/>
        <w:ind w:left="-720" w:right="-590" w:firstLine="5310"/>
        <w:rPr>
          <w:rFonts w:ascii="Palatino Linotype" w:hAnsi="Palatino Linotype"/>
          <w:snapToGrid/>
          <w:color w:val="333333"/>
          <w:szCs w:val="24"/>
          <w:lang w:val="nl-NL" w:eastAsia="nl-NL"/>
        </w:rPr>
      </w:pPr>
    </w:p>
    <w:p w:rsidR="002E3468" w:rsidRDefault="002E3468" w:rsidP="004A1BFB">
      <w:pPr>
        <w:widowControl/>
        <w:tabs>
          <w:tab w:val="left" w:pos="4590"/>
        </w:tabs>
        <w:spacing w:after="160" w:line="259" w:lineRule="auto"/>
        <w:ind w:left="-720" w:right="-590" w:firstLine="5310"/>
        <w:rPr>
          <w:rFonts w:ascii="Palatino Linotype" w:hAnsi="Palatino Linotype"/>
          <w:snapToGrid/>
          <w:color w:val="333333"/>
          <w:szCs w:val="24"/>
          <w:lang w:val="nl-NL" w:eastAsia="nl-NL"/>
        </w:rPr>
      </w:pPr>
    </w:p>
    <w:p w:rsidR="00713456" w:rsidRDefault="004A1BFB" w:rsidP="004A1BFB">
      <w:pPr>
        <w:widowControl/>
        <w:spacing w:after="160" w:line="259" w:lineRule="auto"/>
        <w:ind w:right="-950"/>
        <w:rPr>
          <w:rFonts w:ascii="Palatino Linotype" w:hAnsi="Palatino Linotype"/>
          <w:snapToGrid/>
          <w:color w:val="333333"/>
          <w:szCs w:val="24"/>
          <w:lang w:val="nl-NL" w:eastAsia="nl-NL"/>
        </w:rPr>
      </w:pPr>
      <w:r>
        <w:rPr>
          <w:rFonts w:ascii="Palatino Linotype" w:hAnsi="Palatino Linotype"/>
          <w:snapToGrid/>
          <w:color w:val="333333"/>
          <w:szCs w:val="24"/>
          <w:lang w:val="nl-NL" w:eastAsia="nl-NL"/>
        </w:rPr>
        <w:tab/>
      </w:r>
      <w:r>
        <w:rPr>
          <w:rFonts w:ascii="Palatino Linotype" w:hAnsi="Palatino Linotype"/>
          <w:snapToGrid/>
          <w:color w:val="333333"/>
          <w:szCs w:val="24"/>
          <w:lang w:val="nl-NL" w:eastAsia="nl-NL"/>
        </w:rPr>
        <w:tab/>
      </w:r>
      <w:r>
        <w:rPr>
          <w:rFonts w:ascii="Palatino Linotype" w:hAnsi="Palatino Linotype"/>
          <w:snapToGrid/>
          <w:color w:val="333333"/>
          <w:szCs w:val="24"/>
          <w:lang w:val="nl-NL" w:eastAsia="nl-NL"/>
        </w:rPr>
        <w:tab/>
      </w:r>
    </w:p>
    <w:p w:rsidR="004A1BFB" w:rsidRDefault="004A1BFB" w:rsidP="004A1BFB">
      <w:pPr>
        <w:widowControl/>
        <w:spacing w:after="160" w:line="259" w:lineRule="auto"/>
        <w:rPr>
          <w:rFonts w:ascii="Palatino Linotype" w:hAnsi="Palatino Linotype"/>
          <w:snapToGrid/>
          <w:color w:val="333333"/>
          <w:szCs w:val="24"/>
          <w:lang w:val="nl-NL" w:eastAsia="nl-NL"/>
        </w:rPr>
      </w:pPr>
    </w:p>
    <w:p w:rsidR="004C2B23" w:rsidRPr="004C2B23" w:rsidRDefault="004C2B23" w:rsidP="004C2B23">
      <w:pPr>
        <w:widowControl/>
        <w:spacing w:after="160" w:line="259" w:lineRule="auto"/>
        <w:rPr>
          <w:rFonts w:ascii="Verdana" w:hAnsi="Verdana"/>
          <w:b/>
          <w:snapToGrid/>
          <w:color w:val="333333"/>
          <w:sz w:val="20"/>
          <w:lang w:val="nl-NL" w:eastAsia="nl-NL"/>
        </w:rPr>
      </w:pPr>
      <w:r w:rsidRPr="00A2451B">
        <w:rPr>
          <w:rFonts w:ascii="Palatino Linotype" w:eastAsiaTheme="minorHAnsi" w:hAnsi="Palatino Linotype" w:cstheme="minorBidi"/>
          <w:b/>
          <w:snapToGrid/>
          <w:color w:val="333333"/>
          <w:szCs w:val="24"/>
          <w:lang w:val="nl-NL"/>
        </w:rPr>
        <w:br w:type="page"/>
      </w:r>
      <w:r w:rsidR="00232CBB" w:rsidRPr="00A2451B">
        <w:rPr>
          <w:rFonts w:ascii="Verdana" w:eastAsiaTheme="minorHAnsi" w:hAnsi="Verdana" w:cstheme="minorBidi"/>
          <w:b/>
          <w:snapToGrid/>
          <w:color w:val="333333"/>
          <w:sz w:val="20"/>
          <w:lang w:val="nl-NL"/>
        </w:rPr>
        <w:lastRenderedPageBreak/>
        <w:tab/>
      </w:r>
    </w:p>
    <w:p w:rsidR="004C2B23" w:rsidRPr="0073468D" w:rsidRDefault="004C2B23" w:rsidP="004C2B23">
      <w:pPr>
        <w:widowControl/>
        <w:spacing w:line="240" w:lineRule="atLeast"/>
        <w:rPr>
          <w:rFonts w:ascii="Palatino Linotype" w:hAnsi="Palatino Linotype"/>
          <w:b/>
          <w:snapToGrid/>
          <w:color w:val="333333"/>
          <w:sz w:val="22"/>
          <w:szCs w:val="22"/>
          <w:lang w:val="nl-NL" w:eastAsia="nl-NL"/>
        </w:rPr>
      </w:pPr>
      <w:r w:rsidRPr="0073468D">
        <w:rPr>
          <w:rFonts w:ascii="Palatino Linotype" w:hAnsi="Palatino Linotype"/>
          <w:b/>
          <w:snapToGrid/>
          <w:color w:val="333333"/>
          <w:sz w:val="22"/>
          <w:szCs w:val="22"/>
          <w:lang w:val="nl-NL" w:eastAsia="nl-NL"/>
        </w:rPr>
        <w:t>Nota van toelichting</w:t>
      </w:r>
    </w:p>
    <w:p w:rsidR="004C2B23" w:rsidRPr="004C2B23" w:rsidRDefault="004C2B23" w:rsidP="004C2B23">
      <w:pPr>
        <w:widowControl/>
        <w:spacing w:line="240" w:lineRule="atLeast"/>
        <w:rPr>
          <w:rFonts w:ascii="Verdana" w:eastAsiaTheme="minorHAnsi" w:hAnsi="Verdana" w:cstheme="minorBidi"/>
          <w:snapToGrid/>
          <w:sz w:val="20"/>
          <w:lang w:val="nl-NL"/>
        </w:rPr>
      </w:pPr>
    </w:p>
    <w:p w:rsidR="004C2B23" w:rsidRPr="004C2B23" w:rsidRDefault="004C2B23" w:rsidP="004C2B23">
      <w:pPr>
        <w:widowControl/>
        <w:spacing w:line="240" w:lineRule="atLeast"/>
        <w:rPr>
          <w:rFonts w:ascii="Palatino Linotype" w:eastAsiaTheme="minorHAnsi" w:hAnsi="Palatino Linotype" w:cstheme="minorBidi"/>
          <w:snapToGrid/>
          <w:szCs w:val="24"/>
          <w:lang w:val="nl-NL"/>
        </w:rPr>
      </w:pPr>
      <w:r w:rsidRPr="004C2B23">
        <w:rPr>
          <w:rFonts w:ascii="Palatino Linotype" w:eastAsiaTheme="minorHAnsi" w:hAnsi="Palatino Linotype" w:cstheme="minorBidi"/>
          <w:snapToGrid/>
          <w:szCs w:val="24"/>
          <w:lang w:val="nl-NL"/>
        </w:rPr>
        <w:t>Uit oogpunt van doelmatigheid wordt de consulaire dienstverlening in de Verenigde Arabische Emiraten geconcentreerd bij het consulaat generaal in Dubai. Daar is het merendeel van de Nederlandse expatgemeenschap woonachtig en vinden de meeste visumaanvragen plaats.</w:t>
      </w:r>
    </w:p>
    <w:p w:rsidR="004C2B23" w:rsidRPr="004C2B23" w:rsidRDefault="004C2B23" w:rsidP="004C2B23">
      <w:pPr>
        <w:widowControl/>
        <w:spacing w:line="240" w:lineRule="atLeast"/>
        <w:rPr>
          <w:rFonts w:ascii="Palatino Linotype" w:eastAsiaTheme="minorHAnsi" w:hAnsi="Palatino Linotype" w:cstheme="minorBidi"/>
          <w:snapToGrid/>
          <w:szCs w:val="24"/>
          <w:lang w:val="nl-NL"/>
        </w:rPr>
      </w:pPr>
    </w:p>
    <w:p w:rsidR="004C2B23" w:rsidRPr="004C2B23" w:rsidRDefault="004C2B23" w:rsidP="004C2B23">
      <w:pPr>
        <w:widowControl/>
        <w:spacing w:line="240" w:lineRule="atLeast"/>
        <w:rPr>
          <w:rFonts w:ascii="Palatino Linotype" w:eastAsiaTheme="minorHAnsi" w:hAnsi="Palatino Linotype" w:cstheme="minorBidi"/>
          <w:snapToGrid/>
          <w:szCs w:val="24"/>
          <w:lang w:val="nl-NL"/>
        </w:rPr>
      </w:pPr>
      <w:r w:rsidRPr="004C2B23">
        <w:rPr>
          <w:rFonts w:ascii="Palatino Linotype" w:eastAsia="Verdana" w:hAnsi="Palatino Linotype" w:cs="Verdana"/>
          <w:snapToGrid/>
          <w:szCs w:val="24"/>
          <w:lang w:val="nl-NL"/>
        </w:rPr>
        <w:t xml:space="preserve">Aangezien Israël de verstrekking van geboorteakten met betrekking tot in Israël geboren kinderen uit ouders, die zelf niet zijn opgenomen in het bevolkingsregister van Israël heeft gestaakt, wordt aan de ambassade te Tel Aviv de bevoegdheid verleend om geboorteakten te verstrekken. Deze mogelijkheid is van belang voor </w:t>
      </w:r>
      <w:r w:rsidRPr="004C2B23">
        <w:rPr>
          <w:rFonts w:ascii="Palatino Linotype" w:eastAsiaTheme="minorHAnsi" w:hAnsi="Palatino Linotype" w:cstheme="minorBidi"/>
          <w:snapToGrid/>
          <w:szCs w:val="24"/>
          <w:lang w:val="nl-NL"/>
        </w:rPr>
        <w:t xml:space="preserve">alle tijdelijk in Israël verblijvende Nederlanders zoals reizigers, expats en in Israël geplaatste diplomaten. </w:t>
      </w:r>
    </w:p>
    <w:p w:rsidR="004C2B23" w:rsidRPr="004C2B23" w:rsidRDefault="004C2B23" w:rsidP="004C2B23">
      <w:pPr>
        <w:widowControl/>
        <w:spacing w:line="240" w:lineRule="atLeast"/>
        <w:rPr>
          <w:rFonts w:ascii="Palatino Linotype" w:eastAsiaTheme="minorHAnsi" w:hAnsi="Palatino Linotype" w:cstheme="minorBidi"/>
          <w:snapToGrid/>
          <w:szCs w:val="24"/>
          <w:lang w:val="nl-NL"/>
        </w:rPr>
      </w:pPr>
    </w:p>
    <w:p w:rsidR="00331A7B" w:rsidRPr="00BE2E4B" w:rsidRDefault="004C2B23" w:rsidP="004C2B23">
      <w:pPr>
        <w:tabs>
          <w:tab w:val="left" w:pos="-720"/>
        </w:tabs>
        <w:suppressAutoHyphens/>
        <w:jc w:val="both"/>
        <w:rPr>
          <w:rFonts w:ascii="Palatino Linotype" w:hAnsi="Palatino Linotype"/>
          <w:bCs/>
          <w:spacing w:val="-3"/>
          <w:szCs w:val="24"/>
          <w:lang w:val="nl-NL"/>
        </w:rPr>
      </w:pPr>
      <w:r w:rsidRPr="00BE2E4B">
        <w:rPr>
          <w:rFonts w:ascii="Palatino Linotype" w:eastAsiaTheme="minorHAnsi" w:hAnsi="Palatino Linotype" w:cstheme="minorBidi"/>
          <w:snapToGrid/>
          <w:szCs w:val="24"/>
          <w:lang w:val="nl-NL"/>
        </w:rPr>
        <w:t>De Minister van Buitenlandse Za</w:t>
      </w:r>
      <w:r w:rsidR="00BE2E4B" w:rsidRPr="00A2451B">
        <w:rPr>
          <w:rFonts w:ascii="Palatino Linotype" w:hAnsi="Palatino Linotype"/>
          <w:bCs/>
          <w:spacing w:val="-3"/>
          <w:szCs w:val="24"/>
          <w:lang w:val="nl-NL"/>
        </w:rPr>
        <w:t>ken,</w:t>
      </w:r>
    </w:p>
    <w:p w:rsidR="00BE2E4B" w:rsidRDefault="00BE2E4B">
      <w:pPr>
        <w:tabs>
          <w:tab w:val="left" w:pos="-720"/>
        </w:tabs>
        <w:suppressAutoHyphens/>
        <w:jc w:val="both"/>
        <w:rPr>
          <w:rFonts w:ascii="Palatino Linotype" w:hAnsi="Palatino Linotype"/>
          <w:bCs/>
          <w:spacing w:val="-3"/>
          <w:szCs w:val="24"/>
          <w:lang w:val="nl-NL"/>
        </w:rPr>
      </w:pPr>
      <w:r>
        <w:rPr>
          <w:rFonts w:ascii="Palatino Linotype" w:hAnsi="Palatino Linotype"/>
          <w:color w:val="333333"/>
          <w:szCs w:val="24"/>
          <w:lang w:val="nl-NL" w:eastAsia="nl-NL"/>
        </w:rPr>
        <w:t>S.A. Blok</w:t>
      </w:r>
    </w:p>
    <w:p w:rsidR="006B54FF" w:rsidRDefault="006B54FF">
      <w:pPr>
        <w:tabs>
          <w:tab w:val="left" w:pos="-720"/>
        </w:tabs>
        <w:suppressAutoHyphens/>
        <w:jc w:val="both"/>
        <w:rPr>
          <w:rFonts w:ascii="Palatino Linotype" w:hAnsi="Palatino Linotype"/>
          <w:szCs w:val="24"/>
          <w:lang w:val="nl-NL"/>
        </w:rPr>
      </w:pPr>
    </w:p>
    <w:p w:rsidR="006B54FF" w:rsidRPr="006B54FF" w:rsidRDefault="006B54FF" w:rsidP="006B54FF">
      <w:pPr>
        <w:rPr>
          <w:rFonts w:ascii="Palatino Linotype" w:hAnsi="Palatino Linotype"/>
          <w:szCs w:val="24"/>
          <w:lang w:val="nl-NL"/>
        </w:rPr>
      </w:pPr>
    </w:p>
    <w:p w:rsidR="006B54FF" w:rsidRPr="006B54FF" w:rsidRDefault="006B54FF" w:rsidP="006B54FF">
      <w:pPr>
        <w:rPr>
          <w:rFonts w:ascii="Palatino Linotype" w:hAnsi="Palatino Linotype"/>
          <w:szCs w:val="24"/>
          <w:lang w:val="nl-NL"/>
        </w:rPr>
      </w:pPr>
    </w:p>
    <w:p w:rsidR="006B54FF" w:rsidRPr="006B54FF" w:rsidRDefault="006B54FF" w:rsidP="006B54FF">
      <w:pPr>
        <w:rPr>
          <w:rFonts w:ascii="Palatino Linotype" w:hAnsi="Palatino Linotype"/>
          <w:szCs w:val="24"/>
          <w:lang w:val="nl-NL"/>
        </w:rPr>
      </w:pPr>
    </w:p>
    <w:p w:rsidR="006B54FF" w:rsidRPr="006B54FF" w:rsidRDefault="006B54FF" w:rsidP="006B54FF">
      <w:pPr>
        <w:rPr>
          <w:rFonts w:ascii="Palatino Linotype" w:hAnsi="Palatino Linotype"/>
          <w:szCs w:val="24"/>
          <w:lang w:val="nl-NL"/>
        </w:rPr>
      </w:pPr>
    </w:p>
    <w:p w:rsidR="006B54FF" w:rsidRPr="006B54FF" w:rsidRDefault="006B54FF" w:rsidP="006B54FF">
      <w:pPr>
        <w:rPr>
          <w:rFonts w:ascii="Palatino Linotype" w:hAnsi="Palatino Linotype"/>
          <w:szCs w:val="24"/>
          <w:lang w:val="nl-NL"/>
        </w:rPr>
      </w:pPr>
    </w:p>
    <w:p w:rsidR="006B54FF" w:rsidRPr="006B54FF" w:rsidRDefault="006B54FF" w:rsidP="006B54FF">
      <w:pPr>
        <w:rPr>
          <w:rFonts w:ascii="Palatino Linotype" w:hAnsi="Palatino Linotype"/>
          <w:szCs w:val="24"/>
          <w:lang w:val="nl-NL"/>
        </w:rPr>
      </w:pPr>
    </w:p>
    <w:p w:rsidR="006B54FF" w:rsidRPr="006B54FF" w:rsidRDefault="006B54FF" w:rsidP="006B54FF">
      <w:pPr>
        <w:rPr>
          <w:rFonts w:ascii="Palatino Linotype" w:hAnsi="Palatino Linotype"/>
          <w:szCs w:val="24"/>
          <w:lang w:val="nl-NL"/>
        </w:rPr>
      </w:pPr>
    </w:p>
    <w:p w:rsidR="006B54FF" w:rsidRPr="006B54FF" w:rsidRDefault="006B54FF" w:rsidP="006B54FF">
      <w:pPr>
        <w:rPr>
          <w:rFonts w:ascii="Palatino Linotype" w:hAnsi="Palatino Linotype"/>
          <w:szCs w:val="24"/>
          <w:lang w:val="nl-NL"/>
        </w:rPr>
      </w:pPr>
    </w:p>
    <w:p w:rsidR="006B54FF" w:rsidRPr="006B54FF" w:rsidRDefault="006B54FF" w:rsidP="006B54FF">
      <w:pPr>
        <w:rPr>
          <w:rFonts w:ascii="Palatino Linotype" w:hAnsi="Palatino Linotype"/>
          <w:szCs w:val="24"/>
          <w:lang w:val="nl-NL"/>
        </w:rPr>
      </w:pPr>
    </w:p>
    <w:p w:rsidR="006B54FF" w:rsidRPr="006B54FF" w:rsidRDefault="006B54FF" w:rsidP="006B54FF">
      <w:pPr>
        <w:rPr>
          <w:rFonts w:ascii="Palatino Linotype" w:hAnsi="Palatino Linotype"/>
          <w:szCs w:val="24"/>
          <w:lang w:val="nl-NL"/>
        </w:rPr>
      </w:pPr>
    </w:p>
    <w:p w:rsidR="006B54FF" w:rsidRPr="006B54FF" w:rsidRDefault="006B54FF" w:rsidP="006B54FF">
      <w:pPr>
        <w:rPr>
          <w:rFonts w:ascii="Palatino Linotype" w:hAnsi="Palatino Linotype"/>
          <w:szCs w:val="24"/>
          <w:lang w:val="nl-NL"/>
        </w:rPr>
      </w:pPr>
    </w:p>
    <w:p w:rsidR="006B54FF" w:rsidRPr="006B54FF" w:rsidRDefault="006B54FF" w:rsidP="006B54FF">
      <w:pPr>
        <w:rPr>
          <w:rFonts w:ascii="Palatino Linotype" w:hAnsi="Palatino Linotype"/>
          <w:szCs w:val="24"/>
          <w:lang w:val="nl-NL"/>
        </w:rPr>
      </w:pPr>
    </w:p>
    <w:p w:rsidR="006B54FF" w:rsidRDefault="006B54FF">
      <w:pPr>
        <w:tabs>
          <w:tab w:val="left" w:pos="-720"/>
        </w:tabs>
        <w:suppressAutoHyphens/>
        <w:jc w:val="both"/>
        <w:rPr>
          <w:rFonts w:ascii="Palatino Linotype" w:hAnsi="Palatino Linotype"/>
          <w:szCs w:val="24"/>
          <w:lang w:val="nl-NL"/>
        </w:rPr>
      </w:pPr>
    </w:p>
    <w:p w:rsidR="003D25AC" w:rsidRPr="000A0DBD" w:rsidRDefault="006B54FF" w:rsidP="006B54FF">
      <w:pPr>
        <w:tabs>
          <w:tab w:val="left" w:pos="-720"/>
          <w:tab w:val="left" w:pos="3863"/>
        </w:tabs>
        <w:suppressAutoHyphens/>
        <w:jc w:val="both"/>
        <w:rPr>
          <w:rFonts w:ascii="Palatino Linotype" w:hAnsi="Palatino Linotype"/>
          <w:bCs/>
          <w:spacing w:val="-3"/>
          <w:sz w:val="22"/>
          <w:szCs w:val="22"/>
          <w:lang w:val="nl-NL"/>
        </w:rPr>
      </w:pPr>
      <w:r>
        <w:rPr>
          <w:rFonts w:ascii="Palatino Linotype" w:hAnsi="Palatino Linotype"/>
          <w:szCs w:val="24"/>
          <w:lang w:val="nl-NL"/>
        </w:rPr>
        <w:tab/>
      </w: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C44" w:rsidRDefault="00855C44">
      <w:pPr>
        <w:spacing w:line="20" w:lineRule="exact"/>
      </w:pPr>
    </w:p>
  </w:endnote>
  <w:endnote w:type="continuationSeparator" w:id="0">
    <w:p w:rsidR="00855C44" w:rsidRDefault="00855C44">
      <w:r>
        <w:t xml:space="preserve"> </w:t>
      </w:r>
    </w:p>
  </w:endnote>
  <w:endnote w:type="continuationNotice" w:id="1">
    <w:p w:rsidR="00855C44" w:rsidRDefault="00855C4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C44" w:rsidRDefault="00855C44">
      <w:r>
        <w:separator/>
      </w:r>
    </w:p>
  </w:footnote>
  <w:footnote w:type="continuationSeparator" w:id="0">
    <w:p w:rsidR="00855C44" w:rsidRDefault="00855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666E5">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666E5">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3C4AC8">
      <w:rPr>
        <w:rFonts w:ascii="Times New Roman" w:hAnsi="Times New Roman"/>
        <w:b/>
        <w:spacing w:val="-4"/>
        <w:sz w:val="36"/>
      </w:rPr>
      <w:t>69</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666E5">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666E5">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3C4AC8">
      <w:rPr>
        <w:rFonts w:ascii="Times New Roman" w:hAnsi="Times New Roman"/>
        <w:b/>
        <w:spacing w:val="-4"/>
        <w:sz w:val="36"/>
      </w:rPr>
      <w:t>69</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26"/>
  </w:num>
  <w:num w:numId="4">
    <w:abstractNumId w:val="17"/>
  </w:num>
  <w:num w:numId="5">
    <w:abstractNumId w:val="12"/>
  </w:num>
  <w:num w:numId="6">
    <w:abstractNumId w:val="44"/>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8"/>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6"/>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7"/>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23"/>
    <w:rsid w:val="0001282E"/>
    <w:rsid w:val="00023DB3"/>
    <w:rsid w:val="000254C1"/>
    <w:rsid w:val="00064039"/>
    <w:rsid w:val="000829F9"/>
    <w:rsid w:val="000A0DBD"/>
    <w:rsid w:val="0014186C"/>
    <w:rsid w:val="00173FBA"/>
    <w:rsid w:val="001A7D22"/>
    <w:rsid w:val="001C27B0"/>
    <w:rsid w:val="001C384D"/>
    <w:rsid w:val="00213227"/>
    <w:rsid w:val="00232CBB"/>
    <w:rsid w:val="002601F9"/>
    <w:rsid w:val="002666E5"/>
    <w:rsid w:val="00282C3F"/>
    <w:rsid w:val="002B27B9"/>
    <w:rsid w:val="002E3468"/>
    <w:rsid w:val="002F0CFE"/>
    <w:rsid w:val="00331A7B"/>
    <w:rsid w:val="00334EF0"/>
    <w:rsid w:val="00390EC1"/>
    <w:rsid w:val="003B694F"/>
    <w:rsid w:val="003C30EB"/>
    <w:rsid w:val="003C4AC8"/>
    <w:rsid w:val="003D1497"/>
    <w:rsid w:val="003D25AC"/>
    <w:rsid w:val="003E6FF3"/>
    <w:rsid w:val="004A1BFB"/>
    <w:rsid w:val="004C21AE"/>
    <w:rsid w:val="004C2B23"/>
    <w:rsid w:val="004E29EE"/>
    <w:rsid w:val="004E2C9C"/>
    <w:rsid w:val="004E799B"/>
    <w:rsid w:val="00593143"/>
    <w:rsid w:val="005B7EA9"/>
    <w:rsid w:val="005D0989"/>
    <w:rsid w:val="00601340"/>
    <w:rsid w:val="006147F1"/>
    <w:rsid w:val="006169E6"/>
    <w:rsid w:val="006725E6"/>
    <w:rsid w:val="006B54FF"/>
    <w:rsid w:val="006C19FE"/>
    <w:rsid w:val="00713456"/>
    <w:rsid w:val="0073468D"/>
    <w:rsid w:val="007715C4"/>
    <w:rsid w:val="00781AD6"/>
    <w:rsid w:val="007A6572"/>
    <w:rsid w:val="007C7D7D"/>
    <w:rsid w:val="007D4D73"/>
    <w:rsid w:val="00831996"/>
    <w:rsid w:val="00853D6F"/>
    <w:rsid w:val="00855C44"/>
    <w:rsid w:val="00862E7C"/>
    <w:rsid w:val="00870E7E"/>
    <w:rsid w:val="008A1329"/>
    <w:rsid w:val="008B0FBF"/>
    <w:rsid w:val="008C60C3"/>
    <w:rsid w:val="008D67E9"/>
    <w:rsid w:val="008F676F"/>
    <w:rsid w:val="00910EBB"/>
    <w:rsid w:val="00957572"/>
    <w:rsid w:val="009E45FD"/>
    <w:rsid w:val="009F4810"/>
    <w:rsid w:val="00A0173D"/>
    <w:rsid w:val="00A2451B"/>
    <w:rsid w:val="00AA53B3"/>
    <w:rsid w:val="00AC5F65"/>
    <w:rsid w:val="00B14BB9"/>
    <w:rsid w:val="00B41F4D"/>
    <w:rsid w:val="00B42035"/>
    <w:rsid w:val="00B73573"/>
    <w:rsid w:val="00B747D5"/>
    <w:rsid w:val="00B84E49"/>
    <w:rsid w:val="00B920FE"/>
    <w:rsid w:val="00BE2E4B"/>
    <w:rsid w:val="00BE36FD"/>
    <w:rsid w:val="00BF3E97"/>
    <w:rsid w:val="00C00533"/>
    <w:rsid w:val="00CC6CA3"/>
    <w:rsid w:val="00CE18CE"/>
    <w:rsid w:val="00CE5C4F"/>
    <w:rsid w:val="00D03575"/>
    <w:rsid w:val="00D03A15"/>
    <w:rsid w:val="00D50DA5"/>
    <w:rsid w:val="00D67282"/>
    <w:rsid w:val="00D95F17"/>
    <w:rsid w:val="00DC4B4C"/>
    <w:rsid w:val="00E42D6B"/>
    <w:rsid w:val="00ED69A7"/>
    <w:rsid w:val="00EE4FD2"/>
    <w:rsid w:val="00F64020"/>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AFEFE04-4AB3-4FAC-B2B4-8920C42C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BalloonText">
    <w:name w:val="Balloon Text"/>
    <w:basedOn w:val="Normal"/>
    <w:link w:val="BalloonTextChar"/>
    <w:rsid w:val="00F64020"/>
    <w:rPr>
      <w:rFonts w:ascii="Segoe UI" w:hAnsi="Segoe UI" w:cs="Segoe UI"/>
      <w:sz w:val="18"/>
      <w:szCs w:val="18"/>
    </w:rPr>
  </w:style>
  <w:style w:type="character" w:customStyle="1" w:styleId="BalloonTextChar">
    <w:name w:val="Balloon Text Char"/>
    <w:basedOn w:val="DefaultParagraphFont"/>
    <w:link w:val="BalloonText"/>
    <w:rsid w:val="00F64020"/>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874538055">
      <w:bodyDiv w:val="1"/>
      <w:marLeft w:val="0"/>
      <w:marRight w:val="0"/>
      <w:marTop w:val="0"/>
      <w:marBottom w:val="0"/>
      <w:divBdr>
        <w:top w:val="none" w:sz="0" w:space="0" w:color="auto"/>
        <w:left w:val="none" w:sz="0" w:space="0" w:color="auto"/>
        <w:bottom w:val="none" w:sz="0" w:space="0" w:color="auto"/>
        <w:right w:val="none" w:sz="0" w:space="0" w:color="auto"/>
      </w:divBdr>
    </w:div>
    <w:div w:id="1032993233">
      <w:bodyDiv w:val="1"/>
      <w:marLeft w:val="0"/>
      <w:marRight w:val="0"/>
      <w:marTop w:val="0"/>
      <w:marBottom w:val="0"/>
      <w:divBdr>
        <w:top w:val="none" w:sz="0" w:space="0" w:color="auto"/>
        <w:left w:val="none" w:sz="0" w:space="0" w:color="auto"/>
        <w:bottom w:val="none" w:sz="0" w:space="0" w:color="auto"/>
        <w:right w:val="none" w:sz="0" w:space="0" w:color="auto"/>
      </w:divBdr>
    </w:div>
    <w:div w:id="1341807862">
      <w:bodyDiv w:val="1"/>
      <w:marLeft w:val="0"/>
      <w:marRight w:val="0"/>
      <w:marTop w:val="0"/>
      <w:marBottom w:val="0"/>
      <w:divBdr>
        <w:top w:val="none" w:sz="0" w:space="0" w:color="auto"/>
        <w:left w:val="none" w:sz="0" w:space="0" w:color="auto"/>
        <w:bottom w:val="none" w:sz="0" w:space="0" w:color="auto"/>
        <w:right w:val="none" w:sz="0" w:space="0" w:color="auto"/>
      </w:divBdr>
    </w:div>
    <w:div w:id="1570579560">
      <w:bodyDiv w:val="1"/>
      <w:marLeft w:val="0"/>
      <w:marRight w:val="0"/>
      <w:marTop w:val="0"/>
      <w:marBottom w:val="0"/>
      <w:divBdr>
        <w:top w:val="none" w:sz="0" w:space="0" w:color="auto"/>
        <w:left w:val="none" w:sz="0" w:space="0" w:color="auto"/>
        <w:bottom w:val="none" w:sz="0" w:space="0" w:color="auto"/>
        <w:right w:val="none" w:sz="0" w:space="0" w:color="auto"/>
      </w:divBdr>
    </w:div>
    <w:div w:id="1660885449">
      <w:bodyDiv w:val="1"/>
      <w:marLeft w:val="0"/>
      <w:marRight w:val="0"/>
      <w:marTop w:val="0"/>
      <w:marBottom w:val="0"/>
      <w:divBdr>
        <w:top w:val="none" w:sz="0" w:space="0" w:color="auto"/>
        <w:left w:val="none" w:sz="0" w:space="0" w:color="auto"/>
        <w:bottom w:val="none" w:sz="0" w:space="0" w:color="auto"/>
        <w:right w:val="none" w:sz="0" w:space="0" w:color="auto"/>
      </w:divBdr>
    </w:div>
    <w:div w:id="1745445798">
      <w:bodyDiv w:val="1"/>
      <w:marLeft w:val="0"/>
      <w:marRight w:val="0"/>
      <w:marTop w:val="0"/>
      <w:marBottom w:val="0"/>
      <w:divBdr>
        <w:top w:val="none" w:sz="0" w:space="0" w:color="auto"/>
        <w:left w:val="none" w:sz="0" w:space="0" w:color="auto"/>
        <w:bottom w:val="none" w:sz="0" w:space="0" w:color="auto"/>
        <w:right w:val="none" w:sz="0" w:space="0" w:color="auto"/>
      </w:divBdr>
    </w:div>
    <w:div w:id="176418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Publicatieblad.dotx</Template>
  <TotalTime>0</TotalTime>
  <Pages>3</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Jurick Commencia</cp:lastModifiedBy>
  <cp:revision>2</cp:revision>
  <cp:lastPrinted>2019-10-31T19:38:00Z</cp:lastPrinted>
  <dcterms:created xsi:type="dcterms:W3CDTF">2019-11-13T21:41:00Z</dcterms:created>
  <dcterms:modified xsi:type="dcterms:W3CDTF">2019-11-13T21:41:00Z</dcterms:modified>
</cp:coreProperties>
</file>