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7414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74146">
        <w:rPr>
          <w:b/>
          <w:sz w:val="36"/>
          <w:szCs w:val="36"/>
          <w:lang w:val="nl-NL"/>
        </w:rPr>
        <w:t>A° 20</w:t>
      </w:r>
      <w:r w:rsidR="00C00533" w:rsidRPr="00274146">
        <w:rPr>
          <w:b/>
          <w:sz w:val="36"/>
          <w:szCs w:val="36"/>
          <w:lang w:val="nl-NL"/>
        </w:rPr>
        <w:t>1</w:t>
      </w:r>
      <w:r w:rsidR="00D03575" w:rsidRPr="00274146">
        <w:rPr>
          <w:b/>
          <w:sz w:val="36"/>
          <w:szCs w:val="36"/>
          <w:lang w:val="nl-NL"/>
        </w:rPr>
        <w:t>9</w:t>
      </w:r>
      <w:r w:rsidR="003D25AC" w:rsidRPr="00274146">
        <w:rPr>
          <w:sz w:val="36"/>
          <w:szCs w:val="36"/>
          <w:lang w:val="nl-NL"/>
        </w:rPr>
        <w:tab/>
      </w:r>
      <w:r w:rsidR="003D25AC" w:rsidRPr="00274146">
        <w:rPr>
          <w:b/>
          <w:sz w:val="36"/>
          <w:szCs w:val="36"/>
          <w:lang w:val="nl-NL"/>
        </w:rPr>
        <w:t xml:space="preserve">N° </w:t>
      </w:r>
      <w:r w:rsidR="00274146">
        <w:rPr>
          <w:b/>
          <w:sz w:val="36"/>
          <w:szCs w:val="36"/>
        </w:rPr>
        <w:fldChar w:fldCharType="begin">
          <w:ffData>
            <w:name w:val="Text2"/>
            <w:enabled/>
            <w:calcOnExit w:val="0"/>
            <w:textInput>
              <w:default w:val="87"/>
            </w:textInput>
          </w:ffData>
        </w:fldChar>
      </w:r>
      <w:bookmarkStart w:id="0" w:name="Text2"/>
      <w:r w:rsidR="00274146" w:rsidRPr="00274146">
        <w:rPr>
          <w:b/>
          <w:sz w:val="36"/>
          <w:szCs w:val="36"/>
          <w:lang w:val="nl-NL"/>
        </w:rPr>
        <w:instrText xml:space="preserve"> FORMTEXT </w:instrText>
      </w:r>
      <w:r w:rsidR="00274146">
        <w:rPr>
          <w:b/>
          <w:sz w:val="36"/>
          <w:szCs w:val="36"/>
        </w:rPr>
      </w:r>
      <w:r w:rsidR="00274146">
        <w:rPr>
          <w:b/>
          <w:sz w:val="36"/>
          <w:szCs w:val="36"/>
        </w:rPr>
        <w:fldChar w:fldCharType="separate"/>
      </w:r>
      <w:r w:rsidR="00274146" w:rsidRPr="00274146">
        <w:rPr>
          <w:b/>
          <w:noProof/>
          <w:sz w:val="36"/>
          <w:szCs w:val="36"/>
          <w:lang w:val="nl-NL"/>
        </w:rPr>
        <w:t>87</w:t>
      </w:r>
      <w:r w:rsidR="00274146">
        <w:rPr>
          <w:b/>
          <w:sz w:val="36"/>
          <w:szCs w:val="36"/>
        </w:rPr>
        <w:fldChar w:fldCharType="end"/>
      </w:r>
      <w:bookmarkEnd w:id="0"/>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ing1"/>
        <w:rPr>
          <w:b w:val="0"/>
          <w:sz w:val="44"/>
          <w:lang w:val="nl-NL"/>
        </w:rPr>
      </w:pPr>
      <w:r w:rsidRPr="00274146">
        <w:rPr>
          <w:b w:val="0"/>
          <w:sz w:val="44"/>
          <w:lang w:val="nl-NL"/>
        </w:rPr>
        <w:t>PUBLICATIEBLAD</w:t>
      </w:r>
    </w:p>
    <w:p w:rsidR="003D25AC" w:rsidRPr="00274146" w:rsidRDefault="003D25AC">
      <w:pPr>
        <w:tabs>
          <w:tab w:val="left" w:pos="-720"/>
        </w:tabs>
        <w:suppressAutoHyphens/>
        <w:jc w:val="both"/>
        <w:rPr>
          <w:rFonts w:ascii="Times New Roman" w:hAnsi="Times New Roman"/>
          <w:bCs/>
          <w:spacing w:val="-3"/>
          <w:lang w:val="nl-NL"/>
        </w:rPr>
        <w:sectPr w:rsidR="003D25AC" w:rsidRPr="0027414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274146" w:rsidRDefault="003D25AC">
      <w:pPr>
        <w:tabs>
          <w:tab w:val="left" w:pos="-720"/>
        </w:tabs>
        <w:suppressAutoHyphens/>
        <w:jc w:val="both"/>
        <w:rPr>
          <w:rFonts w:ascii="Palatino Linotype" w:hAnsi="Palatino Linotype"/>
          <w:bCs/>
          <w:spacing w:val="-3"/>
          <w:sz w:val="22"/>
          <w:szCs w:val="22"/>
          <w:lang w:val="nl-NL"/>
        </w:rPr>
      </w:pPr>
    </w:p>
    <w:p w:rsidR="00274146" w:rsidRPr="00727E9A" w:rsidRDefault="005B6C33" w:rsidP="00274146">
      <w:pPr>
        <w:tabs>
          <w:tab w:val="left" w:pos="-1080"/>
          <w:tab w:val="left" w:pos="-720"/>
          <w:tab w:val="left" w:pos="0"/>
          <w:tab w:val="left" w:pos="720"/>
          <w:tab w:val="left" w:pos="1440"/>
          <w:tab w:val="left" w:pos="1890"/>
          <w:tab w:val="left" w:pos="2880"/>
        </w:tabs>
        <w:ind w:hanging="2"/>
        <w:jc w:val="both"/>
        <w:rPr>
          <w:rFonts w:ascii="Palatino Linotype" w:eastAsia="Palatino Linotype" w:hAnsi="Palatino Linotype" w:cs="Palatino Linotype"/>
          <w:b/>
          <w:lang w:val="nl-NL"/>
        </w:rPr>
      </w:pPr>
      <w:r w:rsidRPr="005B6C33">
        <w:rPr>
          <w:rFonts w:ascii="Palatino Linotype" w:hAnsi="Palatino Linotype"/>
          <w:b/>
          <w:noProof/>
          <w:snapToGrid/>
          <w:sz w:val="22"/>
          <w:szCs w:val="22"/>
        </w:rPr>
        <mc:AlternateContent>
          <mc:Choice Requires="wps">
            <w:drawing>
              <wp:anchor distT="0" distB="0" distL="114300" distR="114300" simplePos="0" relativeHeight="251659776" behindDoc="0" locked="0" layoutInCell="1" allowOverlap="1" wp14:anchorId="0C938741" wp14:editId="12B87A72">
                <wp:simplePos x="0" y="0"/>
                <wp:positionH relativeFrom="column">
                  <wp:posOffset>-450850</wp:posOffset>
                </wp:positionH>
                <wp:positionV relativeFrom="paragraph">
                  <wp:posOffset>-431800</wp:posOffset>
                </wp:positionV>
                <wp:extent cx="121920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66700"/>
                        </a:xfrm>
                        <a:prstGeom prst="rect">
                          <a:avLst/>
                        </a:prstGeom>
                        <a:noFill/>
                      </wps:spPr>
                      <wps:txbx>
                        <w:txbxContent>
                          <w:p w:rsidR="005B6C33" w:rsidRDefault="005B6C33" w:rsidP="005B6C33">
                            <w:pPr>
                              <w:pStyle w:val="NormalWeb"/>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C938741" id="_x0000_t202" coordsize="21600,21600" o:spt="202" path="m,l,21600r21600,l21600,xe">
                <v:stroke joinstyle="miter"/>
                <v:path gradientshapeok="t" o:connecttype="rect"/>
              </v:shapetype>
              <v:shape id="Text Box 5" o:spid="_x0000_s1026" type="#_x0000_t202" style="position:absolute;left:0;text-align:left;margin-left:-35.5pt;margin-top:-34pt;width:9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" filled="f" stroked="f">
                <v:path arrowok="t"/>
                <v:textbox style="mso-fit-shape-to-text:t">
                  <w:txbxContent>
                    <w:p w:rsidR="005B6C33" w:rsidRDefault="005B6C33" w:rsidP="005B6C33">
                      <w:pPr>
                        <w:pStyle w:val="NormalWeb"/>
                        <w:textAlignment w:val="baseline"/>
                      </w:pPr>
                    </w:p>
                  </w:txbxContent>
                </v:textbox>
              </v:shape>
            </w:pict>
          </mc:Fallback>
        </mc:AlternateContent>
      </w:r>
      <w:r w:rsidR="00274146" w:rsidRPr="00727E9A">
        <w:rPr>
          <w:rFonts w:ascii="Palatino Linotype" w:eastAsia="Palatino Linotype" w:hAnsi="Palatino Linotype" w:cs="Palatino Linotype"/>
          <w:b/>
          <w:lang w:val="nl-NL"/>
        </w:rPr>
        <w:t xml:space="preserve">MINISTERIËLE REGELING MET ALGEMENE WERKING van de </w:t>
      </w:r>
      <w:r w:rsidR="00BA3DC6">
        <w:rPr>
          <w:rFonts w:ascii="Palatino Linotype" w:eastAsia="Palatino Linotype" w:hAnsi="Palatino Linotype" w:cs="Palatino Linotype"/>
          <w:b/>
          <w:lang w:val="nl-NL"/>
        </w:rPr>
        <w:t>29</w:t>
      </w:r>
      <w:r w:rsidR="00BA3DC6" w:rsidRPr="00BA3DC6">
        <w:rPr>
          <w:rFonts w:ascii="Palatino Linotype" w:eastAsia="Palatino Linotype" w:hAnsi="Palatino Linotype" w:cs="Palatino Linotype"/>
          <w:b/>
          <w:vertAlign w:val="superscript"/>
          <w:lang w:val="nl-NL"/>
        </w:rPr>
        <w:t>ste</w:t>
      </w:r>
      <w:r w:rsidR="00BA3DC6">
        <w:rPr>
          <w:rFonts w:ascii="Palatino Linotype" w:eastAsia="Palatino Linotype" w:hAnsi="Palatino Linotype" w:cs="Palatino Linotype"/>
          <w:b/>
          <w:lang w:val="nl-NL"/>
        </w:rPr>
        <w:t xml:space="preserve"> december 2019 </w:t>
      </w:r>
      <w:r w:rsidR="00274146" w:rsidRPr="00727E9A">
        <w:rPr>
          <w:rFonts w:ascii="Palatino Linotype" w:eastAsia="Palatino Linotype" w:hAnsi="Palatino Linotype" w:cs="Palatino Linotype"/>
          <w:b/>
          <w:lang w:val="nl-NL"/>
        </w:rPr>
        <w:t>ter uitvoering van artikel 5 en artikel 39a van de Landsverordening openbare orde</w:t>
      </w:r>
      <w:r w:rsidR="00274146" w:rsidRPr="00727E9A">
        <w:rPr>
          <w:rFonts w:ascii="Palatino Linotype" w:eastAsia="Palatino Linotype" w:hAnsi="Palatino Linotype" w:cs="Palatino Linotype"/>
          <w:b/>
          <w:vertAlign w:val="superscript"/>
          <w:lang w:val="nl-NL"/>
        </w:rPr>
        <w:footnoteReference w:id="1"/>
      </w:r>
      <w:r w:rsidR="00274146" w:rsidRPr="00727E9A">
        <w:rPr>
          <w:rFonts w:ascii="Palatino Linotype" w:eastAsia="Palatino Linotype" w:hAnsi="Palatino Linotype" w:cs="Palatino Linotype"/>
          <w:b/>
          <w:lang w:val="nl-NL"/>
        </w:rPr>
        <w:t xml:space="preserve"> tot het stellen van algemene voorschriften en aanwijzing van openbare plaatsen </w:t>
      </w:r>
      <w:r w:rsidR="00274146" w:rsidRPr="00727E9A">
        <w:rPr>
          <w:rFonts w:ascii="Palatino Linotype" w:eastAsia="Palatino Linotype" w:hAnsi="Palatino Linotype" w:cs="Palatino Linotype"/>
          <w:lang w:val="nl-NL"/>
        </w:rPr>
        <w:t>(</w:t>
      </w:r>
      <w:r w:rsidR="00274146" w:rsidRPr="00727E9A">
        <w:rPr>
          <w:rFonts w:ascii="Palatino Linotype" w:eastAsia="Palatino Linotype" w:hAnsi="Palatino Linotype" w:cs="Palatino Linotype"/>
          <w:b/>
          <w:lang w:val="nl-NL"/>
        </w:rPr>
        <w:t>Tijdelijke regeling algemene voorschriften en aanwijzing van openbare plaatsen in het kader van handhaving van openbare orde)</w:t>
      </w:r>
    </w:p>
    <w:p w:rsidR="005B6C33" w:rsidRPr="005B6C33" w:rsidRDefault="00B92928" w:rsidP="00B92928">
      <w:pPr>
        <w:widowControl/>
        <w:jc w:val="center"/>
        <w:rPr>
          <w:rFonts w:ascii="Times New Roman" w:hAnsi="Times New Roman"/>
          <w:snapToGrid/>
          <w:szCs w:val="24"/>
          <w:lang w:val="nl-NL"/>
        </w:rPr>
      </w:pPr>
      <w:r>
        <w:rPr>
          <w:rFonts w:ascii="Times New Roman" w:hAnsi="Times New Roman"/>
          <w:snapToGrid/>
          <w:szCs w:val="24"/>
          <w:lang w:val="nl-NL"/>
        </w:rPr>
        <w:t>____________</w:t>
      </w:r>
    </w:p>
    <w:p w:rsidR="00B92928" w:rsidRDefault="00B92928" w:rsidP="005B6C33">
      <w:pPr>
        <w:widowControl/>
        <w:jc w:val="center"/>
        <w:rPr>
          <w:rFonts w:ascii="Palatino Linotype" w:hAnsi="Palatino Linotype"/>
          <w:snapToGrid/>
          <w:szCs w:val="24"/>
          <w:lang w:val="nl-NL"/>
        </w:rPr>
      </w:pPr>
    </w:p>
    <w:p w:rsidR="005B6C33" w:rsidRPr="005B6C33" w:rsidRDefault="002A1A79" w:rsidP="005B6C33">
      <w:pPr>
        <w:widowControl/>
        <w:jc w:val="center"/>
        <w:rPr>
          <w:rFonts w:ascii="Palatino Linotype" w:hAnsi="Palatino Linotype"/>
          <w:snapToGrid/>
          <w:szCs w:val="24"/>
          <w:lang w:val="nl-NL"/>
        </w:rPr>
      </w:pPr>
      <w:r w:rsidRPr="002A1A79">
        <w:rPr>
          <w:rFonts w:ascii="Palatino Linotype" w:hAnsi="Palatino Linotype"/>
          <w:snapToGrid/>
          <w:szCs w:val="24"/>
          <w:lang w:val="nl-NL"/>
        </w:rPr>
        <w:t xml:space="preserve">De Minister van </w:t>
      </w:r>
      <w:r w:rsidR="00274146">
        <w:rPr>
          <w:rFonts w:ascii="Palatino Linotype" w:hAnsi="Palatino Linotype"/>
          <w:snapToGrid/>
          <w:szCs w:val="24"/>
          <w:lang w:val="nl-NL"/>
        </w:rPr>
        <w:t>Justitie</w:t>
      </w:r>
      <w:r w:rsidR="005B6C33" w:rsidRPr="005B6C33">
        <w:rPr>
          <w:rFonts w:ascii="Palatino Linotype" w:hAnsi="Palatino Linotype"/>
          <w:snapToGrid/>
          <w:szCs w:val="24"/>
          <w:lang w:val="nl-NL"/>
        </w:rPr>
        <w:t>,</w:t>
      </w:r>
    </w:p>
    <w:p w:rsidR="005B6C33" w:rsidRPr="005B6C33" w:rsidRDefault="005B6C33" w:rsidP="005B6C33">
      <w:pPr>
        <w:widowControl/>
        <w:rPr>
          <w:rFonts w:ascii="Palatino Linotype" w:hAnsi="Palatino Linotype"/>
          <w:snapToGrid/>
          <w:szCs w:val="24"/>
          <w:lang w:val="nl-NL"/>
        </w:rPr>
      </w:pPr>
    </w:p>
    <w:p w:rsidR="005B6C33" w:rsidRPr="005B6C33" w:rsidRDefault="005B6C33" w:rsidP="005B6C33">
      <w:pPr>
        <w:widowControl/>
        <w:tabs>
          <w:tab w:val="left" w:pos="540"/>
        </w:tabs>
        <w:rPr>
          <w:rFonts w:ascii="Palatino Linotype" w:hAnsi="Palatino Linotype"/>
          <w:snapToGrid/>
          <w:szCs w:val="24"/>
          <w:lang w:val="nl-NL"/>
        </w:rPr>
      </w:pPr>
      <w:r w:rsidRPr="005B6C33">
        <w:rPr>
          <w:rFonts w:ascii="Palatino Linotype" w:hAnsi="Palatino Linotype"/>
          <w:snapToGrid/>
          <w:szCs w:val="24"/>
          <w:lang w:val="nl-NL"/>
        </w:rPr>
        <w:tab/>
        <w:t>Overwegende:</w:t>
      </w:r>
    </w:p>
    <w:p w:rsidR="005B6C33" w:rsidRPr="005B6C33" w:rsidRDefault="005B6C33" w:rsidP="005B6C33">
      <w:pPr>
        <w:widowControl/>
        <w:tabs>
          <w:tab w:val="left" w:pos="1260"/>
        </w:tabs>
        <w:rPr>
          <w:rFonts w:ascii="Palatino Linotype" w:hAnsi="Palatino Linotype"/>
          <w:snapToGrid/>
          <w:szCs w:val="24"/>
          <w:lang w:val="nl-NL"/>
        </w:rPr>
      </w:pPr>
    </w:p>
    <w:p w:rsidR="00274146" w:rsidRPr="00727E9A" w:rsidRDefault="00274146" w:rsidP="00274146">
      <w:pPr>
        <w:ind w:hanging="2"/>
        <w:jc w:val="both"/>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 xml:space="preserve">dat (uit ambtsberichten) is gebleken dat op 30 december 2019 demonstratieve acties zijn uitgeroepen; </w:t>
      </w:r>
    </w:p>
    <w:p w:rsidR="00274146" w:rsidRPr="00727E9A" w:rsidRDefault="00274146" w:rsidP="00274146">
      <w:pPr>
        <w:ind w:hanging="2"/>
        <w:jc w:val="both"/>
        <w:rPr>
          <w:rFonts w:ascii="Palatino Linotype" w:eastAsia="Palatino Linotype" w:hAnsi="Palatino Linotype" w:cs="Palatino Linotype"/>
          <w:lang w:val="nl-NL"/>
        </w:rPr>
      </w:pPr>
    </w:p>
    <w:p w:rsidR="00274146" w:rsidRPr="00727E9A" w:rsidRDefault="00274146" w:rsidP="00274146">
      <w:pPr>
        <w:ind w:hanging="2"/>
        <w:jc w:val="both"/>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 xml:space="preserve">dat in het verleden strafbare feiten zijn gepleegd, waardoor algemeen gevaar voor goederen van derden te vrezen is geweest, door handelingen zoals het blokkeren van of het anderszins beletten van de vrije toegang tot de installaties van de Refeneria Isla </w:t>
      </w:r>
      <w:r>
        <w:rPr>
          <w:rFonts w:ascii="Palatino Linotype" w:eastAsia="Palatino Linotype" w:hAnsi="Palatino Linotype" w:cs="Palatino Linotype"/>
          <w:lang w:val="nl-NL"/>
        </w:rPr>
        <w:t xml:space="preserve">Curaçao </w:t>
      </w:r>
      <w:r w:rsidRPr="00727E9A">
        <w:rPr>
          <w:rFonts w:ascii="Palatino Linotype" w:eastAsia="Palatino Linotype" w:hAnsi="Palatino Linotype" w:cs="Palatino Linotype"/>
          <w:lang w:val="nl-NL"/>
        </w:rPr>
        <w:t>B.V., de binnenstad en andere (hoofd)wegen waarbij in alle redelijkheid kan worden aangenomen dat niet uitsluitend het uitdragen van een mening het hoofddoel is geweest;</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 xml:space="preserve">dat (uit ambtsberichten) is gebleken dat deelnemers aan de demonstratieve acties bedreigingen met het plegen van strafbare feiten en intimidaties hebben geuit richting de partij waarmee zij in conflict </w:t>
      </w:r>
      <w:r w:rsidRPr="00727E9A">
        <w:rPr>
          <w:rFonts w:ascii="Palatino Linotype" w:eastAsia="Palatino Linotype" w:hAnsi="Palatino Linotype" w:cs="Palatino Linotype"/>
          <w:lang w:val="nl-NL"/>
        </w:rPr>
        <w:t>waren</w:t>
      </w:r>
      <w:r w:rsidRPr="00727E9A">
        <w:rPr>
          <w:rFonts w:ascii="Palatino Linotype" w:hAnsi="Palatino Linotype"/>
          <w:lang w:val="nl-NL"/>
        </w:rPr>
        <w:t>;</w:t>
      </w:r>
    </w:p>
    <w:p w:rsidR="00274146" w:rsidRPr="00727E9A" w:rsidRDefault="00274146" w:rsidP="00274146">
      <w:pPr>
        <w:ind w:hanging="2"/>
        <w:jc w:val="both"/>
        <w:rPr>
          <w:rFonts w:ascii="Palatino Linotype" w:eastAsia="Palatino Linotype" w:hAnsi="Palatino Linotype" w:cs="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dat (uit ambtsberichten) is gebleken dat de deelnemers aan de demonstratieve acties bij het plegen van deze strafbare feiten gezichtsbedekking hebben gebruikt;</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dat de in het verleden gehouden demonstratieve acties van dien aard, tot verstoring van de continue levering van essentiële nutsvoorzieningen zoals elektriciteit en brandstofvoorziening aan de gehele gemeenschap hebben geleid;</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dat het blokkeren of anderszins beletten van de vrije doorgang van openbare wegen tot een onbeheersbaar verkeersinfarct leidt dan</w:t>
      </w:r>
      <w:r>
        <w:rPr>
          <w:rFonts w:ascii="Palatino Linotype" w:hAnsi="Palatino Linotype"/>
          <w:lang w:val="nl-NL"/>
        </w:rPr>
        <w:t xml:space="preserve"> </w:t>
      </w:r>
      <w:r w:rsidRPr="00727E9A">
        <w:rPr>
          <w:rFonts w:ascii="Palatino Linotype" w:hAnsi="Palatino Linotype"/>
          <w:lang w:val="nl-NL"/>
        </w:rPr>
        <w:t>wel ontregeling van het maatschappelijk leven en een ernstige verstoring van de openbare orde veroorzaakt;</w:t>
      </w:r>
    </w:p>
    <w:p w:rsidR="00274146" w:rsidRPr="00727E9A" w:rsidRDefault="00274146" w:rsidP="00274146">
      <w:pPr>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dat door het blokkeren of anderszins beletten van de vrije doorgang de veiligheid van het verkeer op de weg in gevaar wordt gebracht;</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dat door het blokkeren of het anderszins beletten van de vrije doorgang de hulpverleningsdiensten ernstig in hun werkzaamheden worden belemmerd en dat belangrijke maatschappelijke voorzieningen hierdoor onbereikbaar worden;</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 xml:space="preserve">dat door de combinatie van de in de bovengenoemde overwegingen genoemde feiten de ernstige vrees is ontstaan en in stand blijft gehouden voor ernstige ordeverstoringen of oproerige bewegingen in bepaalde gebieden, zoals bedoeld in </w:t>
      </w:r>
      <w:r w:rsidRPr="00727E9A">
        <w:rPr>
          <w:rFonts w:ascii="Palatino Linotype" w:eastAsia="Palatino Linotype" w:hAnsi="Palatino Linotype" w:cs="Palatino Linotype"/>
          <w:lang w:val="nl-NL"/>
        </w:rPr>
        <w:t xml:space="preserve">de </w:t>
      </w:r>
      <w:r w:rsidRPr="00727E9A">
        <w:rPr>
          <w:rFonts w:ascii="Palatino Linotype" w:hAnsi="Palatino Linotype"/>
          <w:lang w:val="nl-NL"/>
        </w:rPr>
        <w:t>artikelen 5, eerste lid, 7, 9 en 33, eerste lid onder a</w:t>
      </w:r>
      <w:r w:rsidRPr="00727E9A">
        <w:rPr>
          <w:rFonts w:ascii="Palatino Linotype" w:eastAsia="Palatino Linotype" w:hAnsi="Palatino Linotype" w:cs="Palatino Linotype"/>
          <w:lang w:val="nl-NL"/>
        </w:rPr>
        <w:t xml:space="preserve"> en onder b</w:t>
      </w:r>
      <w:r w:rsidRPr="00727E9A">
        <w:rPr>
          <w:rFonts w:ascii="Palatino Linotype" w:hAnsi="Palatino Linotype"/>
          <w:lang w:val="nl-NL"/>
        </w:rPr>
        <w:t xml:space="preserve">, van de Landsverordening </w:t>
      </w:r>
      <w:r w:rsidRPr="00727E9A">
        <w:rPr>
          <w:rFonts w:ascii="Palatino Linotype" w:eastAsia="Palatino Linotype" w:hAnsi="Palatino Linotype" w:cs="Palatino Linotype"/>
          <w:lang w:val="nl-NL"/>
        </w:rPr>
        <w:t>o</w:t>
      </w:r>
      <w:r w:rsidRPr="00727E9A">
        <w:rPr>
          <w:rFonts w:ascii="Palatino Linotype" w:hAnsi="Palatino Linotype"/>
          <w:lang w:val="nl-NL"/>
        </w:rPr>
        <w:t xml:space="preserve">penbare </w:t>
      </w:r>
      <w:r w:rsidRPr="00727E9A">
        <w:rPr>
          <w:rFonts w:ascii="Palatino Linotype" w:eastAsia="Palatino Linotype" w:hAnsi="Palatino Linotype" w:cs="Palatino Linotype"/>
          <w:lang w:val="nl-NL"/>
        </w:rPr>
        <w:t>o</w:t>
      </w:r>
      <w:r w:rsidRPr="00727E9A">
        <w:rPr>
          <w:rFonts w:ascii="Palatino Linotype" w:hAnsi="Palatino Linotype"/>
          <w:lang w:val="nl-NL"/>
        </w:rPr>
        <w:t>rde;</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 xml:space="preserve">dat </w:t>
      </w:r>
      <w:r w:rsidRPr="00727E9A">
        <w:rPr>
          <w:rFonts w:ascii="Palatino Linotype" w:eastAsia="Palatino Linotype" w:hAnsi="Palatino Linotype" w:cs="Palatino Linotype"/>
          <w:lang w:val="nl-NL"/>
        </w:rPr>
        <w:t>39a</w:t>
      </w:r>
      <w:r w:rsidRPr="00727E9A">
        <w:rPr>
          <w:rFonts w:ascii="Palatino Linotype" w:hAnsi="Palatino Linotype"/>
          <w:lang w:val="nl-NL"/>
        </w:rPr>
        <w:t xml:space="preserve"> van de Landsverordening openbare orde bepaalt dat de Minister van Justitie openbare plaatsen kan aanwijzen in het belang van de bescherming van de openbare orde waar het verboden is deel te nemen aan een groep van meer dan vier personen, waarvan redelijkerwijs kan worden aangenomen, dat deze groep een bedreiging voor de openbare orde met zich meebrengt; </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dat het in dit verband noodzakelijk is ter handhaving van de openbare orde en ter beperking van gevaar voor personen en goederen algemene voorschriften te geven en tevens openbare plaatsen aan te wijzen conf</w:t>
      </w:r>
      <w:r w:rsidRPr="00727E9A">
        <w:rPr>
          <w:rFonts w:ascii="Palatino Linotype" w:eastAsia="Palatino Linotype" w:hAnsi="Palatino Linotype" w:cs="Palatino Linotype"/>
          <w:lang w:val="nl-NL"/>
        </w:rPr>
        <w:t>orm het bepaalde in artikel 39a</w:t>
      </w:r>
      <w:r w:rsidRPr="00727E9A">
        <w:rPr>
          <w:rFonts w:ascii="Palatino Linotype" w:hAnsi="Palatino Linotype"/>
          <w:lang w:val="nl-NL"/>
        </w:rPr>
        <w:t xml:space="preserve"> van de Landsverordening </w:t>
      </w:r>
      <w:r w:rsidRPr="00727E9A">
        <w:rPr>
          <w:rFonts w:ascii="Palatino Linotype" w:eastAsia="Palatino Linotype" w:hAnsi="Palatino Linotype" w:cs="Palatino Linotype"/>
          <w:lang w:val="nl-NL"/>
        </w:rPr>
        <w:t>openbare orde</w:t>
      </w:r>
      <w:r w:rsidRPr="00727E9A">
        <w:rPr>
          <w:rFonts w:ascii="Palatino Linotype" w:hAnsi="Palatino Linotype"/>
          <w:lang w:val="nl-NL"/>
        </w:rPr>
        <w:t>;</w:t>
      </w:r>
    </w:p>
    <w:p w:rsidR="00274146" w:rsidRPr="00727E9A" w:rsidRDefault="00274146" w:rsidP="00274146">
      <w:pPr>
        <w:ind w:hanging="2"/>
        <w:jc w:val="both"/>
        <w:rPr>
          <w:rFonts w:ascii="Palatino Linotype" w:hAnsi="Palatino Linotype"/>
          <w:lang w:val="nl-NL"/>
        </w:rPr>
      </w:pPr>
    </w:p>
    <w:p w:rsidR="00274146" w:rsidRPr="00727E9A" w:rsidRDefault="00274146" w:rsidP="00274146">
      <w:pPr>
        <w:pStyle w:val="al"/>
        <w:shd w:val="clear" w:color="auto" w:fill="FFFFFF"/>
        <w:spacing w:before="0" w:beforeAutospacing="0" w:after="0" w:afterAutospacing="0" w:line="190" w:lineRule="atLeast"/>
        <w:ind w:hanging="2"/>
        <w:jc w:val="both"/>
        <w:rPr>
          <w:rFonts w:ascii="Palatino Linotype" w:hAnsi="Palatino Linotype"/>
          <w:color w:val="000000"/>
          <w:sz w:val="22"/>
          <w:szCs w:val="22"/>
          <w:lang w:val="nl-NL"/>
        </w:rPr>
      </w:pPr>
      <w:r w:rsidRPr="00727E9A">
        <w:rPr>
          <w:rFonts w:ascii="Palatino Linotype" w:hAnsi="Palatino Linotype"/>
          <w:color w:val="000000"/>
          <w:sz w:val="22"/>
          <w:szCs w:val="22"/>
          <w:lang w:val="nl-NL"/>
        </w:rPr>
        <w:t>dat het daarom ten behoeve van de bescherming van de openbare orde noodzakelijk is om een verbod op groepen voor het aangewezen gebied in te stellen;</w:t>
      </w:r>
    </w:p>
    <w:p w:rsidR="00274146" w:rsidRPr="00727E9A" w:rsidRDefault="00274146" w:rsidP="00274146">
      <w:pPr>
        <w:pStyle w:val="al"/>
        <w:shd w:val="clear" w:color="auto" w:fill="FFFFFF"/>
        <w:spacing w:before="0" w:beforeAutospacing="0" w:after="0" w:afterAutospacing="0" w:line="190" w:lineRule="atLeast"/>
        <w:ind w:hanging="2"/>
        <w:jc w:val="both"/>
        <w:rPr>
          <w:rFonts w:ascii="Palatino Linotype" w:hAnsi="Palatino Linotype"/>
          <w:color w:val="000000"/>
          <w:sz w:val="22"/>
          <w:szCs w:val="22"/>
          <w:lang w:val="nl-NL"/>
        </w:rPr>
      </w:pPr>
      <w:bookmarkStart w:id="1" w:name="id1-3-2-1-1-24"/>
      <w:bookmarkEnd w:id="1"/>
      <w:r w:rsidRPr="00727E9A">
        <w:rPr>
          <w:rFonts w:ascii="Palatino Linotype" w:hAnsi="Palatino Linotype"/>
          <w:color w:val="000000"/>
          <w:sz w:val="22"/>
          <w:szCs w:val="22"/>
          <w:lang w:val="nl-NL"/>
        </w:rPr>
        <w:t> </w:t>
      </w:r>
    </w:p>
    <w:p w:rsidR="00274146" w:rsidRPr="00727E9A" w:rsidRDefault="00274146" w:rsidP="00274146">
      <w:pPr>
        <w:pStyle w:val="al"/>
        <w:shd w:val="clear" w:color="auto" w:fill="FFFFFF"/>
        <w:spacing w:before="0" w:beforeAutospacing="0" w:after="0" w:afterAutospacing="0" w:line="190" w:lineRule="atLeast"/>
        <w:ind w:hanging="2"/>
        <w:jc w:val="both"/>
        <w:rPr>
          <w:rFonts w:ascii="Palatino Linotype" w:hAnsi="Palatino Linotype"/>
          <w:color w:val="000000"/>
          <w:sz w:val="22"/>
          <w:szCs w:val="22"/>
          <w:lang w:val="nl-NL"/>
        </w:rPr>
      </w:pPr>
      <w:bookmarkStart w:id="2" w:name="id1-3-2-1-1-25"/>
      <w:bookmarkEnd w:id="2"/>
      <w:r w:rsidRPr="00727E9A">
        <w:rPr>
          <w:rFonts w:ascii="Palatino Linotype" w:hAnsi="Palatino Linotype"/>
          <w:color w:val="000000"/>
          <w:sz w:val="22"/>
          <w:szCs w:val="22"/>
          <w:lang w:val="nl-NL"/>
        </w:rPr>
        <w:t>dat dit groepsverbod kan worden ingesteld middels aanwijzing van een gebied waarin het groepsverbod van artikel 39a van de Landsverordening openbare orde geldt, welk artikel bepaalt dat het is verboden zich op een openbare plaats, die deel uitmaakt van een door de Minister van Justitie voor een bepaalde duur aangewezen gebied, zonder redelijk doel met vier of meer andere personen in groepsverband op te houden;</w:t>
      </w:r>
    </w:p>
    <w:p w:rsidR="00274146" w:rsidRPr="00727E9A" w:rsidRDefault="00274146" w:rsidP="00274146">
      <w:pPr>
        <w:ind w:hanging="2"/>
        <w:jc w:val="both"/>
        <w:rPr>
          <w:rFonts w:ascii="Palatino Linotype" w:hAnsi="Palatino Linotype"/>
          <w:color w:val="000000"/>
          <w:shd w:val="clear" w:color="auto" w:fill="FFFFFF"/>
          <w:lang w:val="nl-NL"/>
        </w:rPr>
      </w:pPr>
    </w:p>
    <w:p w:rsidR="00274146" w:rsidRPr="00727E9A" w:rsidRDefault="00274146" w:rsidP="00274146">
      <w:pPr>
        <w:ind w:hanging="2"/>
        <w:jc w:val="both"/>
        <w:rPr>
          <w:rFonts w:ascii="Palatino Linotype" w:hAnsi="Palatino Linotype"/>
          <w:color w:val="000000"/>
          <w:shd w:val="clear" w:color="auto" w:fill="FFFFFF"/>
          <w:lang w:val="nl-NL"/>
        </w:rPr>
      </w:pPr>
      <w:r w:rsidRPr="00727E9A">
        <w:rPr>
          <w:rFonts w:ascii="Palatino Linotype" w:hAnsi="Palatino Linotype"/>
          <w:color w:val="000000"/>
          <w:shd w:val="clear" w:color="auto" w:fill="FFFFFF"/>
          <w:lang w:val="nl-NL"/>
        </w:rPr>
        <w:t xml:space="preserve">dat de gebiedsaanwijzing wordt vastgesteld voor een periode van 6 maanden; </w:t>
      </w:r>
    </w:p>
    <w:p w:rsidR="00274146" w:rsidRPr="00727E9A" w:rsidRDefault="00274146" w:rsidP="00274146">
      <w:pPr>
        <w:ind w:hanging="2"/>
        <w:jc w:val="both"/>
        <w:rPr>
          <w:rFonts w:ascii="Palatino Linotype" w:hAnsi="Palatino Linotype"/>
          <w:color w:val="000000"/>
          <w:shd w:val="clear" w:color="auto" w:fill="FFFFFF"/>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color w:val="000000"/>
          <w:shd w:val="clear" w:color="auto" w:fill="FFFFFF"/>
          <w:lang w:val="nl-NL"/>
        </w:rPr>
        <w:t>dat door de vaststelling van deze gebiedsaanwijzing tegen personen in groepen van vier of meer personen kan worden opgetreden als die zich zonder redelijk doel ophouden in een groep, ook als de openbare orde nog niet verstoord wordt, waarmee preventief optreden ter voorkoming van groepsgewijze openbare ordeverstoringen mogelijk wordt;</w:t>
      </w:r>
    </w:p>
    <w:p w:rsidR="005B6C33" w:rsidRPr="005B6C33" w:rsidRDefault="005B6C33" w:rsidP="005B6C33">
      <w:pPr>
        <w:widowControl/>
        <w:tabs>
          <w:tab w:val="left" w:pos="540"/>
        </w:tabs>
        <w:rPr>
          <w:rFonts w:ascii="Palatino Linotype" w:hAnsi="Palatino Linotype"/>
          <w:snapToGrid/>
          <w:szCs w:val="24"/>
          <w:lang w:val="nl-NL"/>
        </w:rPr>
      </w:pPr>
    </w:p>
    <w:p w:rsidR="005B6C33" w:rsidRPr="005B6C33" w:rsidRDefault="005B6C33" w:rsidP="005B6C33">
      <w:pPr>
        <w:widowControl/>
        <w:tabs>
          <w:tab w:val="left" w:pos="540"/>
        </w:tabs>
        <w:rPr>
          <w:rFonts w:ascii="Palatino Linotype" w:hAnsi="Palatino Linotype"/>
          <w:snapToGrid/>
          <w:szCs w:val="24"/>
          <w:lang w:val="nl-NL"/>
        </w:rPr>
      </w:pPr>
      <w:r w:rsidRPr="005B6C33">
        <w:rPr>
          <w:rFonts w:ascii="Palatino Linotype" w:hAnsi="Palatino Linotype"/>
          <w:snapToGrid/>
          <w:szCs w:val="24"/>
          <w:lang w:val="nl-NL"/>
        </w:rPr>
        <w:tab/>
        <w:t>Gelet op:</w:t>
      </w:r>
    </w:p>
    <w:p w:rsidR="005B6C33" w:rsidRPr="005B6C33" w:rsidRDefault="005B6C33" w:rsidP="005B6C33">
      <w:pPr>
        <w:widowControl/>
        <w:tabs>
          <w:tab w:val="left" w:pos="1080"/>
        </w:tabs>
        <w:rPr>
          <w:rFonts w:ascii="Palatino Linotype" w:hAnsi="Palatino Linotype"/>
          <w:snapToGrid/>
          <w:szCs w:val="24"/>
          <w:lang w:val="nl-NL"/>
        </w:rPr>
      </w:pPr>
    </w:p>
    <w:p w:rsidR="00274146" w:rsidRPr="00727E9A" w:rsidRDefault="00274146" w:rsidP="00274146">
      <w:pPr>
        <w:ind w:hanging="2"/>
        <w:rPr>
          <w:rFonts w:ascii="Palatino Linotype" w:hAnsi="Palatino Linotype"/>
          <w:lang w:val="nl-NL"/>
        </w:rPr>
      </w:pPr>
      <w:r w:rsidRPr="00727E9A">
        <w:rPr>
          <w:rFonts w:ascii="Palatino Linotype" w:hAnsi="Palatino Linotype"/>
          <w:lang w:val="nl-NL"/>
        </w:rPr>
        <w:t>artikel 5</w:t>
      </w:r>
      <w:r w:rsidRPr="00727E9A">
        <w:rPr>
          <w:rFonts w:ascii="Palatino Linotype" w:eastAsia="Palatino Linotype" w:hAnsi="Palatino Linotype" w:cs="Palatino Linotype"/>
          <w:lang w:val="nl-NL"/>
        </w:rPr>
        <w:t>, eerste lid</w:t>
      </w:r>
      <w:r w:rsidRPr="00727E9A">
        <w:rPr>
          <w:rFonts w:ascii="Palatino Linotype" w:hAnsi="Palatino Linotype"/>
          <w:lang w:val="nl-NL"/>
        </w:rPr>
        <w:t xml:space="preserve"> en artikel 39a van de Landsverordening </w:t>
      </w:r>
      <w:r w:rsidRPr="00727E9A">
        <w:rPr>
          <w:rFonts w:ascii="Palatino Linotype" w:eastAsia="Palatino Linotype" w:hAnsi="Palatino Linotype" w:cs="Palatino Linotype"/>
          <w:lang w:val="nl-NL"/>
        </w:rPr>
        <w:t>openbare orde</w:t>
      </w:r>
      <w:r w:rsidRPr="00727E9A">
        <w:rPr>
          <w:rFonts w:ascii="Palatino Linotype" w:hAnsi="Palatino Linotype"/>
          <w:lang w:val="nl-NL"/>
        </w:rPr>
        <w:t>;</w:t>
      </w:r>
    </w:p>
    <w:p w:rsidR="005B6C33" w:rsidRDefault="005B6C33" w:rsidP="005B6C33">
      <w:pPr>
        <w:widowControl/>
        <w:jc w:val="center"/>
        <w:rPr>
          <w:rFonts w:ascii="Palatino Linotype" w:hAnsi="Palatino Linotype"/>
          <w:snapToGrid/>
          <w:sz w:val="22"/>
          <w:szCs w:val="22"/>
          <w:lang w:val="nl-NL"/>
        </w:rPr>
      </w:pPr>
      <w:r w:rsidRPr="005B6C33">
        <w:rPr>
          <w:rFonts w:ascii="Palatino Linotype" w:hAnsi="Palatino Linotype"/>
          <w:snapToGrid/>
          <w:sz w:val="22"/>
          <w:szCs w:val="22"/>
          <w:lang w:val="nl-NL"/>
        </w:rPr>
        <w:lastRenderedPageBreak/>
        <w:t>Heeft besloten:</w:t>
      </w:r>
    </w:p>
    <w:p w:rsidR="00274146" w:rsidRPr="005B6C33" w:rsidRDefault="00274146" w:rsidP="005B6C33">
      <w:pPr>
        <w:widowControl/>
        <w:jc w:val="center"/>
        <w:rPr>
          <w:rFonts w:ascii="Palatino Linotype" w:hAnsi="Palatino Linotype"/>
          <w:snapToGrid/>
          <w:sz w:val="22"/>
          <w:szCs w:val="22"/>
          <w:lang w:val="nl-NL"/>
        </w:rPr>
      </w:pPr>
    </w:p>
    <w:p w:rsidR="00274146" w:rsidRPr="00727E9A" w:rsidRDefault="00274146" w:rsidP="00274146">
      <w:pPr>
        <w:ind w:hanging="2"/>
        <w:jc w:val="center"/>
        <w:rPr>
          <w:rFonts w:ascii="Palatino Linotype" w:hAnsi="Palatino Linotype"/>
          <w:lang w:val="nl-NL"/>
        </w:rPr>
      </w:pPr>
      <w:r w:rsidRPr="00727E9A">
        <w:rPr>
          <w:rFonts w:ascii="Palatino Linotype" w:hAnsi="Palatino Linotype"/>
          <w:lang w:val="nl-NL"/>
        </w:rPr>
        <w:t>Artikel 1</w:t>
      </w:r>
    </w:p>
    <w:p w:rsidR="00274146" w:rsidRPr="00727E9A" w:rsidRDefault="00274146" w:rsidP="00274146">
      <w:pPr>
        <w:ind w:hanging="2"/>
        <w:rPr>
          <w:rFonts w:ascii="Palatino Linotype" w:hAnsi="Palatino Linotype"/>
          <w:lang w:val="nl-NL"/>
        </w:rPr>
      </w:pPr>
    </w:p>
    <w:p w:rsidR="00274146" w:rsidRPr="00727E9A" w:rsidRDefault="00274146" w:rsidP="00274146">
      <w:pPr>
        <w:pStyle w:val="ListParagraph"/>
        <w:numPr>
          <w:ilvl w:val="0"/>
          <w:numId w:val="1"/>
        </w:numPr>
        <w:ind w:leftChars="0" w:left="284" w:firstLineChars="0" w:hanging="284"/>
        <w:jc w:val="left"/>
        <w:rPr>
          <w:rFonts w:ascii="Palatino Linotype" w:eastAsia="Palatino Linotype" w:hAnsi="Palatino Linotype" w:cs="Palatino Linotype"/>
          <w:lang w:val="nl-NL"/>
        </w:rPr>
      </w:pPr>
      <w:r w:rsidRPr="00727E9A">
        <w:rPr>
          <w:rFonts w:ascii="Palatino Linotype" w:hAnsi="Palatino Linotype"/>
          <w:lang w:val="nl-NL"/>
        </w:rPr>
        <w:t xml:space="preserve">Een ieder die in strijd handelt met artikel </w:t>
      </w:r>
      <w:r w:rsidRPr="00727E9A">
        <w:rPr>
          <w:rFonts w:ascii="Palatino Linotype" w:eastAsia="Palatino Linotype" w:hAnsi="Palatino Linotype" w:cs="Palatino Linotype"/>
          <w:lang w:val="nl-NL"/>
        </w:rPr>
        <w:t xml:space="preserve">7, artikel 9 of artikel </w:t>
      </w:r>
      <w:r w:rsidRPr="00727E9A">
        <w:rPr>
          <w:rFonts w:ascii="Palatino Linotype" w:hAnsi="Palatino Linotype"/>
          <w:lang w:val="nl-NL"/>
        </w:rPr>
        <w:t>33, eerste lid onder a</w:t>
      </w:r>
      <w:r w:rsidRPr="00727E9A">
        <w:rPr>
          <w:rFonts w:ascii="Palatino Linotype" w:eastAsia="Palatino Linotype" w:hAnsi="Palatino Linotype" w:cs="Palatino Linotype"/>
          <w:lang w:val="nl-NL"/>
        </w:rPr>
        <w:t xml:space="preserve"> en onder b</w:t>
      </w:r>
      <w:r w:rsidRPr="00727E9A">
        <w:rPr>
          <w:rFonts w:ascii="Palatino Linotype" w:hAnsi="Palatino Linotype"/>
          <w:lang w:val="nl-NL"/>
        </w:rPr>
        <w:t xml:space="preserve">, van de Landsverordening </w:t>
      </w:r>
      <w:r w:rsidRPr="00727E9A">
        <w:rPr>
          <w:rFonts w:ascii="Palatino Linotype" w:eastAsia="Palatino Linotype" w:hAnsi="Palatino Linotype" w:cs="Palatino Linotype"/>
          <w:lang w:val="nl-NL"/>
        </w:rPr>
        <w:t>openbare orde</w:t>
      </w:r>
      <w:r w:rsidRPr="00727E9A">
        <w:rPr>
          <w:rFonts w:ascii="Palatino Linotype" w:hAnsi="Palatino Linotype"/>
          <w:lang w:val="nl-NL"/>
        </w:rPr>
        <w:t xml:space="preserve"> wordt terstond vervolgd</w:t>
      </w:r>
      <w:r w:rsidRPr="00727E9A">
        <w:rPr>
          <w:rFonts w:ascii="Palatino Linotype" w:eastAsia="Palatino Linotype" w:hAnsi="Palatino Linotype" w:cs="Palatino Linotype"/>
          <w:lang w:val="nl-NL"/>
        </w:rPr>
        <w:t>.</w:t>
      </w:r>
    </w:p>
    <w:p w:rsidR="00274146" w:rsidRPr="00727E9A" w:rsidRDefault="00274146" w:rsidP="00274146">
      <w:pPr>
        <w:widowControl/>
        <w:numPr>
          <w:ilvl w:val="0"/>
          <w:numId w:val="1"/>
        </w:numPr>
        <w:tabs>
          <w:tab w:val="left" w:pos="284"/>
        </w:tabs>
        <w:suppressAutoHyphens/>
        <w:spacing w:line="240" w:lineRule="atLeast"/>
        <w:ind w:left="310" w:hangingChars="129" w:hanging="310"/>
        <w:jc w:val="both"/>
        <w:textDirection w:val="btLr"/>
        <w:textAlignment w:val="top"/>
        <w:outlineLvl w:val="0"/>
        <w:rPr>
          <w:rFonts w:ascii="Palatino Linotype" w:eastAsia="Palatino Linotype" w:hAnsi="Palatino Linotype" w:cs="Palatino Linotype"/>
          <w:lang w:val="nl-NL"/>
        </w:rPr>
      </w:pPr>
      <w:r w:rsidRPr="00727E9A">
        <w:rPr>
          <w:rFonts w:ascii="Palatino Linotype" w:hAnsi="Palatino Linotype"/>
          <w:lang w:val="nl-NL"/>
        </w:rPr>
        <w:t xml:space="preserve">Een ieder die in strijd handelt met artikel 39a, eerste lid, van de Landsverordening </w:t>
      </w:r>
      <w:r w:rsidRPr="00727E9A">
        <w:rPr>
          <w:rFonts w:ascii="Palatino Linotype" w:eastAsia="Palatino Linotype" w:hAnsi="Palatino Linotype" w:cs="Palatino Linotype"/>
          <w:lang w:val="nl-NL"/>
        </w:rPr>
        <w:t>openbare orde</w:t>
      </w:r>
      <w:r w:rsidRPr="00727E9A">
        <w:rPr>
          <w:rFonts w:ascii="Palatino Linotype" w:hAnsi="Palatino Linotype"/>
          <w:lang w:val="nl-NL"/>
        </w:rPr>
        <w:t xml:space="preserve"> wordt terstond vervolgd, tenzij er sprake is van een samenkomst om te vergaderen of </w:t>
      </w:r>
      <w:r>
        <w:rPr>
          <w:rFonts w:ascii="Palatino Linotype" w:hAnsi="Palatino Linotype"/>
          <w:lang w:val="nl-NL"/>
        </w:rPr>
        <w:t xml:space="preserve">om </w:t>
      </w:r>
      <w:r w:rsidRPr="00727E9A">
        <w:rPr>
          <w:rFonts w:ascii="Palatino Linotype" w:hAnsi="Palatino Linotype"/>
          <w:lang w:val="nl-NL"/>
        </w:rPr>
        <w:t xml:space="preserve">een betoging te houden, </w:t>
      </w:r>
      <w:r w:rsidRPr="00727E9A">
        <w:rPr>
          <w:rFonts w:ascii="Palatino Linotype" w:eastAsia="Palatino Linotype" w:hAnsi="Palatino Linotype" w:cs="Palatino Linotype"/>
          <w:lang w:val="nl-NL"/>
        </w:rPr>
        <w:t>die conform artikel 6 van de Landsverordening openbare manifestaties</w:t>
      </w:r>
      <w:r w:rsidRPr="00727E9A">
        <w:rPr>
          <w:rStyle w:val="FootnoteReference"/>
          <w:rFonts w:ascii="Palatino Linotype" w:eastAsia="Palatino Linotype" w:hAnsi="Palatino Linotype" w:cs="Palatino Linotype"/>
          <w:lang w:val="nl-NL"/>
        </w:rPr>
        <w:footnoteReference w:id="2"/>
      </w:r>
      <w:r w:rsidRPr="00727E9A">
        <w:rPr>
          <w:rFonts w:ascii="Palatino Linotype" w:eastAsia="Palatino Linotype" w:hAnsi="Palatino Linotype" w:cs="Palatino Linotype"/>
          <w:lang w:val="nl-NL"/>
        </w:rPr>
        <w:t xml:space="preserve"> geoorloofd is.</w:t>
      </w:r>
    </w:p>
    <w:p w:rsidR="00274146" w:rsidRPr="00727E9A" w:rsidRDefault="00274146" w:rsidP="00274146">
      <w:pPr>
        <w:ind w:hanging="2"/>
        <w:rPr>
          <w:rFonts w:ascii="Palatino Linotype" w:hAnsi="Palatino Linotype"/>
          <w:lang w:val="nl-NL"/>
        </w:rPr>
      </w:pPr>
    </w:p>
    <w:p w:rsidR="00274146" w:rsidRPr="00727E9A" w:rsidRDefault="00274146" w:rsidP="00274146">
      <w:pPr>
        <w:ind w:hanging="2"/>
        <w:jc w:val="center"/>
        <w:rPr>
          <w:rFonts w:ascii="Palatino Linotype" w:hAnsi="Palatino Linotype"/>
          <w:lang w:val="nl-NL"/>
        </w:rPr>
      </w:pPr>
      <w:r w:rsidRPr="00727E9A">
        <w:rPr>
          <w:rFonts w:ascii="Palatino Linotype" w:hAnsi="Palatino Linotype"/>
          <w:lang w:val="nl-NL"/>
        </w:rPr>
        <w:t xml:space="preserve">Artikel </w:t>
      </w:r>
      <w:r w:rsidRPr="00727E9A">
        <w:rPr>
          <w:rFonts w:ascii="Palatino Linotype" w:eastAsia="Palatino Linotype" w:hAnsi="Palatino Linotype" w:cs="Palatino Linotype"/>
          <w:lang w:val="nl-NL"/>
        </w:rPr>
        <w:t>2</w:t>
      </w:r>
    </w:p>
    <w:p w:rsidR="00274146" w:rsidRPr="00727E9A" w:rsidRDefault="00274146" w:rsidP="00274146">
      <w:pPr>
        <w:ind w:hanging="2"/>
        <w:jc w:val="center"/>
        <w:rPr>
          <w:rFonts w:ascii="Palatino Linotype" w:hAnsi="Palatino Linotype"/>
          <w:lang w:val="nl-NL"/>
        </w:rPr>
      </w:pPr>
    </w:p>
    <w:p w:rsidR="00274146" w:rsidRPr="00727E9A" w:rsidRDefault="00274146" w:rsidP="00274146">
      <w:pPr>
        <w:ind w:hanging="2"/>
        <w:rPr>
          <w:rFonts w:ascii="Palatino Linotype" w:eastAsia="Palatino Linotype" w:hAnsi="Palatino Linotype" w:cs="Palatino Linotype"/>
          <w:lang w:val="nl-NL"/>
        </w:rPr>
      </w:pPr>
      <w:r w:rsidRPr="00727E9A">
        <w:rPr>
          <w:rFonts w:ascii="Palatino Linotype" w:hAnsi="Palatino Linotype"/>
          <w:lang w:val="nl-NL"/>
        </w:rPr>
        <w:t>De openbare wegen behorende bij:</w:t>
      </w:r>
    </w:p>
    <w:p w:rsidR="00274146" w:rsidRPr="00727E9A" w:rsidRDefault="00274146" w:rsidP="00274146">
      <w:pPr>
        <w:widowControl/>
        <w:numPr>
          <w:ilvl w:val="0"/>
          <w:numId w:val="2"/>
        </w:numPr>
        <w:tabs>
          <w:tab w:val="left" w:pos="284"/>
        </w:tabs>
        <w:suppressAutoHyphens/>
        <w:spacing w:line="240" w:lineRule="atLeast"/>
        <w:ind w:leftChars="-1" w:left="0" w:hangingChars="1" w:hanging="2"/>
        <w:jc w:val="both"/>
        <w:textDirection w:val="btLr"/>
        <w:textAlignment w:val="top"/>
        <w:outlineLvl w:val="0"/>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 xml:space="preserve">de </w:t>
      </w:r>
      <w:r w:rsidRPr="00727E9A">
        <w:rPr>
          <w:rFonts w:ascii="Palatino Linotype" w:hAnsi="Palatino Linotype"/>
          <w:lang w:val="nl-NL"/>
        </w:rPr>
        <w:t>overheidsgebouwen;</w:t>
      </w:r>
    </w:p>
    <w:p w:rsidR="00274146" w:rsidRPr="00727E9A" w:rsidRDefault="00274146" w:rsidP="00274146">
      <w:pPr>
        <w:widowControl/>
        <w:numPr>
          <w:ilvl w:val="0"/>
          <w:numId w:val="2"/>
        </w:numPr>
        <w:tabs>
          <w:tab w:val="left" w:pos="284"/>
        </w:tabs>
        <w:suppressAutoHyphens/>
        <w:spacing w:line="240" w:lineRule="atLeast"/>
        <w:ind w:leftChars="-1" w:left="0" w:hangingChars="1" w:hanging="2"/>
        <w:jc w:val="both"/>
        <w:textDirection w:val="btLr"/>
        <w:textAlignment w:val="top"/>
        <w:outlineLvl w:val="0"/>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 xml:space="preserve">de gebouwen van </w:t>
      </w:r>
      <w:r w:rsidRPr="00727E9A">
        <w:rPr>
          <w:rFonts w:ascii="Palatino Linotype" w:hAnsi="Palatino Linotype"/>
          <w:lang w:val="nl-NL"/>
        </w:rPr>
        <w:t>nutsbedrijven; en</w:t>
      </w:r>
    </w:p>
    <w:p w:rsidR="00274146" w:rsidRPr="00727E9A" w:rsidRDefault="00274146" w:rsidP="00274146">
      <w:pPr>
        <w:widowControl/>
        <w:numPr>
          <w:ilvl w:val="0"/>
          <w:numId w:val="2"/>
        </w:numPr>
        <w:tabs>
          <w:tab w:val="left" w:pos="284"/>
        </w:tabs>
        <w:suppressAutoHyphens/>
        <w:spacing w:line="240" w:lineRule="atLeast"/>
        <w:ind w:leftChars="-1" w:left="0" w:hangingChars="1" w:hanging="2"/>
        <w:jc w:val="both"/>
        <w:textDirection w:val="btLr"/>
        <w:textAlignment w:val="top"/>
        <w:outlineLvl w:val="0"/>
        <w:rPr>
          <w:rFonts w:ascii="Palatino Linotype" w:eastAsia="Palatino Linotype" w:hAnsi="Palatino Linotype" w:cs="Palatino Linotype"/>
          <w:lang w:val="nl-NL"/>
        </w:rPr>
      </w:pPr>
      <w:r w:rsidRPr="00727E9A">
        <w:rPr>
          <w:rFonts w:ascii="Palatino Linotype" w:hAnsi="Palatino Linotype"/>
          <w:lang w:val="nl-NL"/>
        </w:rPr>
        <w:t xml:space="preserve">de terreinen en installaties van de Refeneria Isla </w:t>
      </w:r>
      <w:r>
        <w:rPr>
          <w:rFonts w:ascii="Palatino Linotype" w:hAnsi="Palatino Linotype"/>
          <w:lang w:val="nl-NL"/>
        </w:rPr>
        <w:t xml:space="preserve">Curaçao </w:t>
      </w:r>
      <w:r w:rsidRPr="00727E9A">
        <w:rPr>
          <w:rFonts w:ascii="Palatino Linotype" w:hAnsi="Palatino Linotype"/>
          <w:lang w:val="nl-NL"/>
        </w:rPr>
        <w:t>B.V.</w:t>
      </w:r>
      <w:r w:rsidRPr="00727E9A">
        <w:rPr>
          <w:rFonts w:ascii="Palatino Linotype" w:eastAsia="Palatino Linotype" w:hAnsi="Palatino Linotype" w:cs="Palatino Linotype"/>
          <w:lang w:val="nl-NL"/>
        </w:rPr>
        <w:t>,</w:t>
      </w:r>
    </w:p>
    <w:p w:rsidR="00274146" w:rsidRPr="00727E9A" w:rsidRDefault="00274146" w:rsidP="00274146">
      <w:pPr>
        <w:ind w:hanging="2"/>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worden</w:t>
      </w:r>
      <w:r w:rsidRPr="00727E9A">
        <w:rPr>
          <w:rFonts w:ascii="Palatino Linotype" w:hAnsi="Palatino Linotype"/>
          <w:lang w:val="nl-NL"/>
        </w:rPr>
        <w:t xml:space="preserve"> aangewezen als openbare plaats</w:t>
      </w:r>
      <w:r w:rsidRPr="00727E9A">
        <w:rPr>
          <w:rFonts w:ascii="Palatino Linotype" w:eastAsia="Palatino Linotype" w:hAnsi="Palatino Linotype" w:cs="Palatino Linotype"/>
          <w:lang w:val="nl-NL"/>
        </w:rPr>
        <w:t>en</w:t>
      </w:r>
      <w:r w:rsidRPr="00727E9A">
        <w:rPr>
          <w:rFonts w:ascii="Palatino Linotype" w:hAnsi="Palatino Linotype"/>
          <w:lang w:val="nl-NL"/>
        </w:rPr>
        <w:t xml:space="preserve"> waar het verbod van artikel 39a, eerste lid, van de Landsverordening openbare orde van kracht is.</w:t>
      </w:r>
    </w:p>
    <w:p w:rsidR="00274146" w:rsidRPr="00727E9A" w:rsidRDefault="00274146" w:rsidP="00274146">
      <w:pPr>
        <w:ind w:hanging="2"/>
        <w:jc w:val="center"/>
        <w:rPr>
          <w:rFonts w:ascii="Palatino Linotype" w:hAnsi="Palatino Linotype"/>
          <w:lang w:val="nl-NL"/>
        </w:rPr>
      </w:pPr>
    </w:p>
    <w:p w:rsidR="00274146" w:rsidRPr="00727E9A" w:rsidRDefault="00274146" w:rsidP="00274146">
      <w:pPr>
        <w:ind w:hanging="2"/>
        <w:jc w:val="center"/>
        <w:rPr>
          <w:rFonts w:ascii="Palatino Linotype" w:hAnsi="Palatino Linotype"/>
          <w:lang w:val="nl-NL"/>
        </w:rPr>
      </w:pPr>
      <w:r w:rsidRPr="00727E9A">
        <w:rPr>
          <w:rFonts w:ascii="Palatino Linotype" w:hAnsi="Palatino Linotype"/>
          <w:lang w:val="nl-NL"/>
        </w:rPr>
        <w:t xml:space="preserve">Artikel </w:t>
      </w:r>
      <w:r w:rsidRPr="00727E9A">
        <w:rPr>
          <w:rFonts w:ascii="Palatino Linotype" w:eastAsia="Palatino Linotype" w:hAnsi="Palatino Linotype" w:cs="Palatino Linotype"/>
          <w:lang w:val="nl-NL"/>
        </w:rPr>
        <w:t>3</w:t>
      </w:r>
    </w:p>
    <w:p w:rsidR="00274146" w:rsidRPr="00727E9A" w:rsidRDefault="00274146" w:rsidP="00274146">
      <w:pPr>
        <w:ind w:hanging="2"/>
        <w:jc w:val="center"/>
        <w:rPr>
          <w:rFonts w:ascii="Palatino Linotype" w:hAnsi="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hAnsi="Palatino Linotype"/>
          <w:lang w:val="nl-NL"/>
        </w:rPr>
        <w:t xml:space="preserve">Deze regeling treedt in werking met ingang van </w:t>
      </w:r>
      <w:r w:rsidR="00046AF0">
        <w:rPr>
          <w:rFonts w:ascii="Palatino Linotype" w:hAnsi="Palatino Linotype"/>
          <w:lang w:val="nl-NL"/>
        </w:rPr>
        <w:t>29</w:t>
      </w:r>
      <w:r w:rsidRPr="00727E9A">
        <w:rPr>
          <w:rFonts w:ascii="Palatino Linotype" w:hAnsi="Palatino Linotype"/>
          <w:lang w:val="nl-NL"/>
        </w:rPr>
        <w:t xml:space="preserve"> december </w:t>
      </w:r>
      <w:r w:rsidRPr="00727E9A">
        <w:rPr>
          <w:rFonts w:ascii="Palatino Linotype" w:eastAsia="Palatino Linotype" w:hAnsi="Palatino Linotype" w:cs="Palatino Linotype"/>
          <w:lang w:val="nl-NL"/>
        </w:rPr>
        <w:t xml:space="preserve">2019 </w:t>
      </w:r>
      <w:r w:rsidRPr="00727E9A">
        <w:rPr>
          <w:rFonts w:ascii="Palatino Linotype" w:hAnsi="Palatino Linotype"/>
          <w:lang w:val="nl-NL"/>
        </w:rPr>
        <w:t xml:space="preserve">en vervalt na </w:t>
      </w:r>
      <w:r w:rsidRPr="00727E9A">
        <w:rPr>
          <w:rFonts w:ascii="Palatino Linotype" w:eastAsia="Palatino Linotype" w:hAnsi="Palatino Linotype" w:cs="Palatino Linotype"/>
          <w:lang w:val="nl-NL"/>
        </w:rPr>
        <w:t>zes</w:t>
      </w:r>
      <w:r w:rsidRPr="00727E9A">
        <w:rPr>
          <w:rFonts w:ascii="Palatino Linotype" w:hAnsi="Palatino Linotype"/>
          <w:lang w:val="nl-NL"/>
        </w:rPr>
        <w:t xml:space="preserve"> maanden. </w:t>
      </w:r>
    </w:p>
    <w:p w:rsidR="00274146" w:rsidRPr="00727E9A" w:rsidRDefault="00274146" w:rsidP="00274146">
      <w:pPr>
        <w:ind w:hanging="2"/>
        <w:rPr>
          <w:rFonts w:ascii="Palatino Linotype" w:hAnsi="Palatino Linotype"/>
          <w:lang w:val="nl-NL"/>
        </w:rPr>
      </w:pPr>
    </w:p>
    <w:p w:rsidR="00274146" w:rsidRPr="00727E9A" w:rsidRDefault="00274146" w:rsidP="00274146">
      <w:pPr>
        <w:ind w:hanging="2"/>
        <w:jc w:val="center"/>
        <w:rPr>
          <w:rFonts w:ascii="Palatino Linotype" w:hAnsi="Palatino Linotype"/>
          <w:lang w:val="nl-NL"/>
        </w:rPr>
      </w:pPr>
      <w:r w:rsidRPr="00727E9A">
        <w:rPr>
          <w:rFonts w:ascii="Palatino Linotype" w:eastAsia="Palatino Linotype" w:hAnsi="Palatino Linotype" w:cs="Palatino Linotype"/>
          <w:lang w:val="nl-NL"/>
        </w:rPr>
        <w:t>Artikel 4</w:t>
      </w:r>
    </w:p>
    <w:p w:rsidR="00274146" w:rsidRPr="00727E9A" w:rsidRDefault="00274146" w:rsidP="00274146">
      <w:pPr>
        <w:ind w:hanging="2"/>
        <w:rPr>
          <w:rFonts w:ascii="Palatino Linotype" w:hAnsi="Palatino Linotype"/>
          <w:lang w:val="nl-NL"/>
        </w:rPr>
      </w:pPr>
    </w:p>
    <w:p w:rsidR="00274146" w:rsidRDefault="00274146" w:rsidP="00274146">
      <w:pPr>
        <w:ind w:hanging="2"/>
        <w:jc w:val="both"/>
        <w:rPr>
          <w:rFonts w:ascii="Palatino Linotype" w:hAnsi="Palatino Linotype"/>
          <w:lang w:val="nl-NL"/>
        </w:rPr>
      </w:pPr>
      <w:r w:rsidRPr="00727E9A">
        <w:rPr>
          <w:rFonts w:ascii="Palatino Linotype" w:hAnsi="Palatino Linotype"/>
          <w:lang w:val="nl-NL"/>
        </w:rPr>
        <w:t>Deze regeling kan worden aangehaald als: Tijdelijke regeling algemene voorschriften en aanwijzing van openbare plaats</w:t>
      </w:r>
      <w:r w:rsidRPr="00727E9A">
        <w:rPr>
          <w:rFonts w:ascii="Palatino Linotype" w:eastAsia="Palatino Linotype" w:hAnsi="Palatino Linotype" w:cs="Palatino Linotype"/>
          <w:lang w:val="nl-NL"/>
        </w:rPr>
        <w:t>en in het kader van handhaving van openbare orde</w:t>
      </w:r>
      <w:r w:rsidRPr="00727E9A">
        <w:rPr>
          <w:rFonts w:ascii="Palatino Linotype" w:hAnsi="Palatino Linotype"/>
          <w:lang w:val="nl-NL"/>
        </w:rPr>
        <w:t>.</w:t>
      </w:r>
    </w:p>
    <w:p w:rsidR="00274146" w:rsidRPr="00727E9A" w:rsidRDefault="00274146" w:rsidP="00274146">
      <w:pPr>
        <w:ind w:hanging="2"/>
        <w:rPr>
          <w:rFonts w:ascii="Palatino Linotype" w:hAnsi="Palatino Linotype"/>
          <w:lang w:val="nl-NL"/>
        </w:rPr>
      </w:pPr>
    </w:p>
    <w:p w:rsidR="005B6C33" w:rsidRPr="005B6C33"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 xml:space="preserve">Gegeven te Willemstad, </w:t>
      </w:r>
      <w:r w:rsidR="00274146">
        <w:rPr>
          <w:rFonts w:ascii="Palatino Linotype" w:hAnsi="Palatino Linotype"/>
          <w:snapToGrid/>
          <w:sz w:val="22"/>
          <w:szCs w:val="22"/>
          <w:lang w:val="nl-NL"/>
        </w:rPr>
        <w:t>29</w:t>
      </w:r>
      <w:r w:rsidR="00BA3DC6">
        <w:rPr>
          <w:rFonts w:ascii="Palatino Linotype" w:hAnsi="Palatino Linotype"/>
          <w:snapToGrid/>
          <w:sz w:val="22"/>
          <w:szCs w:val="22"/>
          <w:lang w:val="nl-NL"/>
        </w:rPr>
        <w:t xml:space="preserve"> </w:t>
      </w:r>
      <w:r w:rsidRPr="005B6C33">
        <w:rPr>
          <w:rFonts w:ascii="Palatino Linotype" w:hAnsi="Palatino Linotype"/>
          <w:snapToGrid/>
          <w:sz w:val="22"/>
          <w:szCs w:val="22"/>
          <w:lang w:val="nl-NL"/>
        </w:rPr>
        <w:t>december 2019</w:t>
      </w:r>
    </w:p>
    <w:p w:rsidR="005B6C33" w:rsidRPr="005B6C33"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 xml:space="preserve">De Minister van </w:t>
      </w:r>
      <w:r w:rsidR="00274146">
        <w:rPr>
          <w:rFonts w:ascii="Palatino Linotype" w:hAnsi="Palatino Linotype"/>
          <w:snapToGrid/>
          <w:sz w:val="22"/>
          <w:szCs w:val="22"/>
          <w:lang w:val="nl-NL"/>
        </w:rPr>
        <w:t>Justitie,</w:t>
      </w:r>
    </w:p>
    <w:p w:rsidR="00046AF0" w:rsidRPr="00046AF0" w:rsidRDefault="00046AF0" w:rsidP="00046AF0">
      <w:pPr>
        <w:widowControl/>
        <w:tabs>
          <w:tab w:val="left" w:pos="5670"/>
        </w:tabs>
        <w:ind w:left="4536" w:right="96"/>
        <w:jc w:val="both"/>
        <w:rPr>
          <w:rFonts w:ascii="Palatino Linotype" w:hAnsi="Palatino Linotype"/>
          <w:spacing w:val="-3"/>
          <w:sz w:val="22"/>
          <w:szCs w:val="22"/>
          <w:lang w:val="nl-NL"/>
        </w:rPr>
      </w:pPr>
      <w:r>
        <w:rPr>
          <w:rFonts w:ascii="Palatino Linotype" w:hAnsi="Palatino Linotype"/>
          <w:spacing w:val="-3"/>
          <w:sz w:val="22"/>
          <w:szCs w:val="22"/>
          <w:lang w:val="nl-NL"/>
        </w:rPr>
        <w:tab/>
      </w:r>
      <w:r w:rsidRPr="00046AF0">
        <w:rPr>
          <w:rFonts w:ascii="Palatino Linotype" w:hAnsi="Palatino Linotype"/>
          <w:spacing w:val="-3"/>
          <w:sz w:val="22"/>
          <w:szCs w:val="22"/>
          <w:lang w:val="nl-NL"/>
        </w:rPr>
        <w:t>Q. C. O. GIRIGORIE</w:t>
      </w:r>
    </w:p>
    <w:p w:rsidR="005B6C33" w:rsidRPr="005B6C33" w:rsidRDefault="005B6C33" w:rsidP="00046AF0">
      <w:pPr>
        <w:widowControl/>
        <w:tabs>
          <w:tab w:val="left" w:pos="5670"/>
        </w:tabs>
        <w:ind w:left="4536" w:right="96"/>
        <w:jc w:val="both"/>
        <w:rPr>
          <w:rFonts w:ascii="Palatino Linotype" w:hAnsi="Palatino Linotype"/>
          <w:snapToGrid/>
          <w:sz w:val="22"/>
          <w:szCs w:val="22"/>
          <w:lang w:val="nl-NL"/>
        </w:rPr>
      </w:pPr>
    </w:p>
    <w:p w:rsidR="005B6C33" w:rsidRPr="005B6C33" w:rsidRDefault="005B6C33" w:rsidP="005B6C33">
      <w:pPr>
        <w:widowControl/>
        <w:ind w:left="4860"/>
        <w:rPr>
          <w:rFonts w:ascii="Palatino Linotype" w:hAnsi="Palatino Linotype"/>
          <w:snapToGrid/>
          <w:sz w:val="22"/>
          <w:szCs w:val="22"/>
          <w:lang w:val="nl-NL"/>
        </w:rPr>
      </w:pPr>
    </w:p>
    <w:p w:rsidR="005B6C33" w:rsidRPr="005B6C33"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Uitgegeven de</w:t>
      </w:r>
      <w:r w:rsidR="002A1A79" w:rsidRPr="002A1A79">
        <w:rPr>
          <w:rFonts w:ascii="Palatino Linotype" w:hAnsi="Palatino Linotype"/>
          <w:snapToGrid/>
          <w:sz w:val="22"/>
          <w:szCs w:val="22"/>
          <w:lang w:val="nl-NL"/>
        </w:rPr>
        <w:t xml:space="preserve"> 2</w:t>
      </w:r>
      <w:r w:rsidR="00274146">
        <w:rPr>
          <w:rFonts w:ascii="Palatino Linotype" w:hAnsi="Palatino Linotype"/>
          <w:snapToGrid/>
          <w:sz w:val="22"/>
          <w:szCs w:val="22"/>
          <w:lang w:val="nl-NL"/>
        </w:rPr>
        <w:t>9</w:t>
      </w:r>
      <w:r w:rsidR="002A1A79" w:rsidRPr="002A1A79">
        <w:rPr>
          <w:rFonts w:ascii="Palatino Linotype" w:hAnsi="Palatino Linotype"/>
          <w:snapToGrid/>
          <w:sz w:val="22"/>
          <w:szCs w:val="22"/>
          <w:vertAlign w:val="superscript"/>
          <w:lang w:val="nl-NL"/>
        </w:rPr>
        <w:t>ste</w:t>
      </w:r>
      <w:r w:rsidR="002A1A79" w:rsidRPr="002A1A79">
        <w:rPr>
          <w:rFonts w:ascii="Palatino Linotype" w:hAnsi="Palatino Linotype"/>
          <w:snapToGrid/>
          <w:sz w:val="22"/>
          <w:szCs w:val="22"/>
          <w:lang w:val="nl-NL"/>
        </w:rPr>
        <w:t xml:space="preserve"> december 2019</w:t>
      </w:r>
    </w:p>
    <w:p w:rsidR="005B6C33" w:rsidRPr="002A1A79"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De Minister van Algemene Zaken,</w:t>
      </w:r>
    </w:p>
    <w:p w:rsidR="00274146" w:rsidRDefault="002A1A79" w:rsidP="00B92928">
      <w:pPr>
        <w:tabs>
          <w:tab w:val="left" w:pos="5387"/>
        </w:tabs>
        <w:ind w:left="4536" w:right="1513"/>
        <w:jc w:val="center"/>
        <w:rPr>
          <w:rFonts w:ascii="Palatino Linotype" w:hAnsi="Palatino Linotype"/>
          <w:sz w:val="22"/>
          <w:szCs w:val="22"/>
          <w:lang w:val="nl-NL"/>
        </w:rPr>
      </w:pPr>
      <w:r w:rsidRPr="002A1A79">
        <w:rPr>
          <w:rFonts w:ascii="Palatino Linotype" w:hAnsi="Palatino Linotype"/>
          <w:sz w:val="22"/>
          <w:szCs w:val="22"/>
          <w:lang w:val="nl-NL"/>
        </w:rPr>
        <w:t>E. P. RHUGGENAATH</w:t>
      </w:r>
    </w:p>
    <w:p w:rsidR="00274146" w:rsidRDefault="00274146" w:rsidP="00274146">
      <w:pPr>
        <w:rPr>
          <w:lang w:val="nl-NL"/>
        </w:rPr>
      </w:pPr>
      <w:r>
        <w:rPr>
          <w:lang w:val="nl-NL"/>
        </w:rPr>
        <w:br w:type="page"/>
      </w:r>
    </w:p>
    <w:p w:rsidR="00274146" w:rsidRPr="00727E9A" w:rsidRDefault="00274146" w:rsidP="00274146">
      <w:pPr>
        <w:ind w:hanging="2"/>
        <w:jc w:val="both"/>
        <w:rPr>
          <w:rFonts w:ascii="Palatino Linotype" w:eastAsia="Palatino Linotype" w:hAnsi="Palatino Linotype" w:cs="Palatino Linotype"/>
          <w:b/>
          <w:lang w:val="nl-NL"/>
        </w:rPr>
      </w:pPr>
      <w:r w:rsidRPr="00727E9A">
        <w:rPr>
          <w:rFonts w:ascii="Palatino Linotype" w:eastAsia="Palatino Linotype" w:hAnsi="Palatino Linotype" w:cs="Palatino Linotype"/>
          <w:b/>
          <w:lang w:val="nl-NL"/>
        </w:rPr>
        <w:lastRenderedPageBreak/>
        <w:t>Toelichting behorende bij de Tijdelijke regeling algemene voorschriften en aanwijzing van openbare plaatsen in het kader van handhaving van openbare orde</w:t>
      </w:r>
    </w:p>
    <w:p w:rsidR="00274146" w:rsidRPr="00727E9A" w:rsidRDefault="00274146" w:rsidP="00274146">
      <w:pPr>
        <w:ind w:hanging="2"/>
        <w:jc w:val="both"/>
        <w:rPr>
          <w:rFonts w:ascii="Palatino Linotype" w:eastAsia="Palatino Linotype" w:hAnsi="Palatino Linotype" w:cs="Palatino Linotype"/>
          <w:b/>
          <w:lang w:val="nl-NL"/>
        </w:rPr>
      </w:pPr>
    </w:p>
    <w:p w:rsidR="00274146" w:rsidRPr="00727E9A" w:rsidRDefault="00274146" w:rsidP="00274146">
      <w:pPr>
        <w:ind w:hanging="2"/>
        <w:jc w:val="both"/>
        <w:rPr>
          <w:rFonts w:ascii="Palatino Linotype" w:eastAsia="Palatino Linotype" w:hAnsi="Palatino Linotype" w:cs="Palatino Linotype"/>
          <w:b/>
          <w:lang w:val="nl-NL"/>
        </w:rPr>
      </w:pPr>
      <w:r w:rsidRPr="00727E9A">
        <w:rPr>
          <w:rFonts w:ascii="Palatino Linotype" w:eastAsia="Palatino Linotype" w:hAnsi="Palatino Linotype" w:cs="Palatino Linotype"/>
          <w:b/>
          <w:lang w:val="nl-NL"/>
        </w:rPr>
        <w:t>Algemeen deel</w:t>
      </w:r>
    </w:p>
    <w:p w:rsidR="00274146" w:rsidRPr="00727E9A" w:rsidRDefault="00274146" w:rsidP="00274146">
      <w:pPr>
        <w:ind w:hanging="2"/>
        <w:jc w:val="both"/>
        <w:rPr>
          <w:rFonts w:ascii="Palatino Linotype" w:eastAsia="Palatino Linotype" w:hAnsi="Palatino Linotype" w:cs="Palatino Linotype"/>
          <w:lang w:val="nl-NL"/>
        </w:rPr>
      </w:pPr>
    </w:p>
    <w:p w:rsidR="00274146" w:rsidRPr="00727E9A" w:rsidRDefault="00274146" w:rsidP="00274146">
      <w:pPr>
        <w:ind w:hanging="2"/>
        <w:jc w:val="both"/>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 xml:space="preserve">Demonstraties in het verleden hebben geleid tot zeer ongewenste situaties waarbij de openbare orde verstoord werd. Met deze tijdelijke regeling geeft de Minister van Justitie voorschriften en wijst openbare plaatsen aan conform de bepalingen van de Landsverordening openbare orde. Bij </w:t>
      </w:r>
      <w:r>
        <w:rPr>
          <w:rFonts w:ascii="Palatino Linotype" w:eastAsia="Palatino Linotype" w:hAnsi="Palatino Linotype" w:cs="Palatino Linotype"/>
          <w:lang w:val="nl-NL"/>
        </w:rPr>
        <w:t>het</w:t>
      </w:r>
      <w:r w:rsidRPr="00727E9A">
        <w:rPr>
          <w:rFonts w:ascii="Palatino Linotype" w:eastAsia="Palatino Linotype" w:hAnsi="Palatino Linotype" w:cs="Palatino Linotype"/>
          <w:lang w:val="nl-NL"/>
        </w:rPr>
        <w:t xml:space="preserve"> concipiëren van onderhavige regeling is rekening gehouden met de bepalingen van Landsverordening openbare manifestaties. Het gaat om bepalingen over de uitoefening van de vrijheid van godsdienst en levensbeschouwing en van het recht tot vergadering en betoging als bedoeld in de artikelen 8 en 10 van de Staatsregeling van Curaçao. Volgens artikel 8, eerste lid, van de Staatsregeling heeft ieder het recht zijn godsdienst of levensovertuiging individueel of in gemeenschap met anderen vrij te belijden, behoudens ieders verantwoordelijkheid volgens landsverordening. In de onderhavige regeling worden de fundamentele rechten van de burger om te manifesteren gewaarborgd.</w:t>
      </w:r>
    </w:p>
    <w:p w:rsidR="00274146" w:rsidRPr="00727E9A" w:rsidRDefault="00274146" w:rsidP="00274146">
      <w:pPr>
        <w:ind w:hanging="2"/>
        <w:jc w:val="both"/>
        <w:rPr>
          <w:rFonts w:ascii="Palatino Linotype" w:eastAsia="Palatino Linotype" w:hAnsi="Palatino Linotype" w:cs="Palatino Linotype"/>
          <w:lang w:val="nl-NL"/>
        </w:rPr>
      </w:pPr>
    </w:p>
    <w:p w:rsidR="00274146" w:rsidRPr="00727E9A" w:rsidRDefault="00274146" w:rsidP="00274146">
      <w:pPr>
        <w:ind w:hanging="2"/>
        <w:jc w:val="both"/>
        <w:rPr>
          <w:rFonts w:ascii="Palatino Linotype" w:hAnsi="Palatino Linotype"/>
          <w:lang w:val="nl-NL"/>
        </w:rPr>
      </w:pPr>
      <w:r w:rsidRPr="00727E9A">
        <w:rPr>
          <w:rFonts w:ascii="Palatino Linotype" w:eastAsia="Palatino Linotype" w:hAnsi="Palatino Linotype" w:cs="Palatino Linotype"/>
          <w:lang w:val="nl-NL"/>
        </w:rPr>
        <w:t xml:space="preserve">Verder hebben de voorschriften betrekking op de verbodsbepalingen die neergelegd zijn in de Landsverordening openbare orde. Overtreding van deze voorschriften wordt gesanctioneerd met het bepaalde in artikel 81 van de Landsverordening openbare orde. </w:t>
      </w:r>
    </w:p>
    <w:p w:rsidR="00274146" w:rsidRPr="00727E9A" w:rsidRDefault="00274146" w:rsidP="00274146">
      <w:pPr>
        <w:ind w:hanging="2"/>
        <w:jc w:val="both"/>
        <w:rPr>
          <w:rFonts w:ascii="Palatino Linotype" w:eastAsia="Palatino Linotype" w:hAnsi="Palatino Linotype" w:cs="Palatino Linotype"/>
          <w:lang w:val="nl-NL"/>
        </w:rPr>
      </w:pPr>
    </w:p>
    <w:p w:rsidR="00274146" w:rsidRPr="00727E9A" w:rsidRDefault="00274146" w:rsidP="00274146">
      <w:pPr>
        <w:ind w:hanging="2"/>
        <w:jc w:val="both"/>
        <w:rPr>
          <w:rFonts w:ascii="Palatino Linotype" w:eastAsia="Palatino Linotype" w:hAnsi="Palatino Linotype" w:cs="Palatino Linotype"/>
          <w:b/>
          <w:lang w:val="nl-NL"/>
        </w:rPr>
      </w:pPr>
      <w:r w:rsidRPr="00727E9A">
        <w:rPr>
          <w:rFonts w:ascii="Palatino Linotype" w:eastAsia="Palatino Linotype" w:hAnsi="Palatino Linotype" w:cs="Palatino Linotype"/>
          <w:b/>
          <w:lang w:val="nl-NL"/>
        </w:rPr>
        <w:t>Artikelsgewijze toelichting</w:t>
      </w:r>
    </w:p>
    <w:p w:rsidR="00274146" w:rsidRPr="00727E9A" w:rsidRDefault="00274146" w:rsidP="00274146">
      <w:pPr>
        <w:ind w:hanging="2"/>
        <w:jc w:val="both"/>
        <w:rPr>
          <w:rFonts w:ascii="Palatino Linotype" w:eastAsia="Palatino Linotype" w:hAnsi="Palatino Linotype" w:cs="Palatino Linotype"/>
          <w:lang w:val="nl-NL"/>
        </w:rPr>
      </w:pPr>
    </w:p>
    <w:p w:rsidR="00274146" w:rsidRPr="00727E9A" w:rsidRDefault="00274146" w:rsidP="00274146">
      <w:pPr>
        <w:ind w:hanging="2"/>
        <w:jc w:val="both"/>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Artikel 1</w:t>
      </w:r>
    </w:p>
    <w:p w:rsidR="00274146" w:rsidRPr="00727E9A" w:rsidRDefault="00274146" w:rsidP="00274146">
      <w:pPr>
        <w:ind w:hanging="2"/>
        <w:jc w:val="both"/>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Overtreders van verschillende verbodsbepalingen van de Landsverordening openbare orde worden meteen vervolgd. Het kan zijn een overtreding van het verbod om het verkeer op de openbare weg te beletten, te hinderen, in gevaar te brengen, maar het kan ook een overtreding van het verbod om straatvuurtjes te stoken inhouden.</w:t>
      </w:r>
    </w:p>
    <w:p w:rsidR="00274146" w:rsidRPr="00727E9A" w:rsidRDefault="00274146" w:rsidP="00274146">
      <w:pPr>
        <w:ind w:hanging="2"/>
        <w:jc w:val="both"/>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 xml:space="preserve">Bij toepassing van het tweede lid van dit artikel wordt rekening gehouden met </w:t>
      </w:r>
      <w:r>
        <w:rPr>
          <w:rFonts w:ascii="Palatino Linotype" w:eastAsia="Palatino Linotype" w:hAnsi="Palatino Linotype" w:cs="Palatino Linotype"/>
          <w:lang w:val="nl-NL"/>
        </w:rPr>
        <w:t xml:space="preserve">een </w:t>
      </w:r>
      <w:r w:rsidRPr="00727E9A">
        <w:rPr>
          <w:rFonts w:ascii="Palatino Linotype" w:hAnsi="Palatino Linotype"/>
          <w:lang w:val="nl-NL"/>
        </w:rPr>
        <w:t xml:space="preserve">samenkomst om te vergaderen of </w:t>
      </w:r>
      <w:r>
        <w:rPr>
          <w:rFonts w:ascii="Palatino Linotype" w:hAnsi="Palatino Linotype"/>
          <w:lang w:val="nl-NL"/>
        </w:rPr>
        <w:t xml:space="preserve">om </w:t>
      </w:r>
      <w:r w:rsidRPr="00727E9A">
        <w:rPr>
          <w:rFonts w:ascii="Palatino Linotype" w:hAnsi="Palatino Linotype"/>
          <w:lang w:val="nl-NL"/>
        </w:rPr>
        <w:t>een betoging te houden</w:t>
      </w:r>
      <w:r>
        <w:rPr>
          <w:rFonts w:ascii="Palatino Linotype" w:hAnsi="Palatino Linotype"/>
          <w:lang w:val="nl-NL"/>
        </w:rPr>
        <w:t>,</w:t>
      </w:r>
      <w:r w:rsidRPr="00727E9A">
        <w:rPr>
          <w:rFonts w:ascii="Palatino Linotype" w:eastAsia="Palatino Linotype" w:hAnsi="Palatino Linotype" w:cs="Palatino Linotype"/>
          <w:lang w:val="nl-NL"/>
        </w:rPr>
        <w:t xml:space="preserve"> die conform artikel 6 van de Landsverordening openbare manifestaties, geoorloofd zijn. In dat geval worden de </w:t>
      </w:r>
      <w:bookmarkStart w:id="3" w:name="_GoBack"/>
      <w:bookmarkEnd w:id="3"/>
      <w:r w:rsidRPr="00727E9A">
        <w:rPr>
          <w:rFonts w:ascii="Palatino Linotype" w:eastAsia="Palatino Linotype" w:hAnsi="Palatino Linotype" w:cs="Palatino Linotype"/>
          <w:lang w:val="nl-NL"/>
        </w:rPr>
        <w:t>bepalingen van de Landsverordening openbare manifestaties toegepast.</w:t>
      </w:r>
    </w:p>
    <w:p w:rsidR="00274146" w:rsidRPr="00727E9A" w:rsidRDefault="00274146" w:rsidP="00274146">
      <w:pPr>
        <w:ind w:hanging="2"/>
        <w:rPr>
          <w:rFonts w:ascii="Palatino Linotype" w:eastAsia="Palatino Linotype" w:hAnsi="Palatino Linotype" w:cs="Palatino Linotype"/>
          <w:lang w:val="nl-NL"/>
        </w:rPr>
      </w:pPr>
    </w:p>
    <w:p w:rsidR="00274146" w:rsidRPr="00727E9A" w:rsidRDefault="00274146" w:rsidP="00274146">
      <w:pPr>
        <w:ind w:hanging="2"/>
        <w:rPr>
          <w:rFonts w:ascii="Palatino Linotype" w:eastAsia="Palatino Linotype" w:hAnsi="Palatino Linotype" w:cs="Palatino Linotype"/>
          <w:lang w:val="nl-NL"/>
        </w:rPr>
      </w:pPr>
    </w:p>
    <w:p w:rsidR="00274146" w:rsidRPr="00727E9A" w:rsidRDefault="00274146" w:rsidP="00274146">
      <w:pPr>
        <w:ind w:hanging="2"/>
        <w:rPr>
          <w:rFonts w:ascii="Palatino Linotype" w:eastAsia="Palatino Linotype" w:hAnsi="Palatino Linotype" w:cs="Palatino Linotype"/>
          <w:lang w:val="nl-NL"/>
        </w:rPr>
      </w:pPr>
    </w:p>
    <w:p w:rsidR="00274146" w:rsidRDefault="00274146" w:rsidP="00274146">
      <w:pPr>
        <w:ind w:leftChars="2060" w:left="4946" w:hanging="2"/>
        <w:rPr>
          <w:rFonts w:ascii="Palatino Linotype" w:eastAsia="Palatino Linotype" w:hAnsi="Palatino Linotype" w:cs="Palatino Linotype"/>
          <w:lang w:val="nl-NL"/>
        </w:rPr>
      </w:pPr>
      <w:r w:rsidRPr="00727E9A">
        <w:rPr>
          <w:rFonts w:ascii="Palatino Linotype" w:eastAsia="Palatino Linotype" w:hAnsi="Palatino Linotype" w:cs="Palatino Linotype"/>
          <w:lang w:val="nl-NL"/>
        </w:rPr>
        <w:t>De Minister van Justitie,</w:t>
      </w:r>
    </w:p>
    <w:p w:rsidR="00046AF0" w:rsidRPr="00046AF0" w:rsidRDefault="00046AF0" w:rsidP="00046AF0">
      <w:pPr>
        <w:ind w:leftChars="2060" w:left="4946" w:hanging="2"/>
        <w:rPr>
          <w:rFonts w:ascii="Palatino Linotype" w:hAnsi="Palatino Linotype"/>
          <w:lang w:val="nl-NL"/>
        </w:rPr>
      </w:pPr>
      <w:r>
        <w:rPr>
          <w:rFonts w:ascii="Palatino Linotype" w:hAnsi="Palatino Linotype"/>
          <w:lang w:val="nl-NL"/>
        </w:rPr>
        <w:t xml:space="preserve">   </w:t>
      </w:r>
      <w:r w:rsidRPr="00046AF0">
        <w:rPr>
          <w:rFonts w:ascii="Palatino Linotype" w:hAnsi="Palatino Linotype"/>
          <w:lang w:val="nl-NL"/>
        </w:rPr>
        <w:t>Q. C. O. GIRIGORIE</w:t>
      </w:r>
    </w:p>
    <w:p w:rsidR="00046AF0" w:rsidRPr="00727E9A" w:rsidRDefault="00046AF0" w:rsidP="00274146">
      <w:pPr>
        <w:ind w:leftChars="2060" w:left="4946" w:hanging="2"/>
        <w:rPr>
          <w:rFonts w:ascii="Palatino Linotype" w:hAnsi="Palatino Linotype"/>
          <w:lang w:val="nl-NL"/>
        </w:rPr>
      </w:pPr>
    </w:p>
    <w:p w:rsidR="003D25AC" w:rsidRPr="00B92928" w:rsidRDefault="003D25AC" w:rsidP="00274146">
      <w:pPr>
        <w:ind w:right="96"/>
        <w:jc w:val="both"/>
        <w:rPr>
          <w:rFonts w:ascii="Palatino Linotype" w:eastAsia="MS Mincho" w:hAnsi="Palatino Linotype"/>
          <w:snapToGrid/>
          <w:sz w:val="22"/>
          <w:szCs w:val="22"/>
          <w:lang w:val="nl-NL"/>
        </w:rPr>
      </w:pPr>
    </w:p>
    <w:sectPr w:rsidR="003D25AC" w:rsidRPr="00B9292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33" w:rsidRDefault="005B6C33">
      <w:pPr>
        <w:spacing w:line="20" w:lineRule="exact"/>
      </w:pPr>
    </w:p>
  </w:endnote>
  <w:endnote w:type="continuationSeparator" w:id="0">
    <w:p w:rsidR="005B6C33" w:rsidRDefault="005B6C33">
      <w:r>
        <w:t xml:space="preserve"> </w:t>
      </w:r>
    </w:p>
  </w:endnote>
  <w:endnote w:type="continuationNotice" w:id="1">
    <w:p w:rsidR="005B6C33" w:rsidRDefault="005B6C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33" w:rsidRDefault="005B6C33">
      <w:r>
        <w:separator/>
      </w:r>
    </w:p>
  </w:footnote>
  <w:footnote w:type="continuationSeparator" w:id="0">
    <w:p w:rsidR="005B6C33" w:rsidRDefault="005B6C33">
      <w:r>
        <w:continuationSeparator/>
      </w:r>
    </w:p>
  </w:footnote>
  <w:footnote w:id="1">
    <w:p w:rsidR="00274146" w:rsidRPr="00E908F6" w:rsidRDefault="00274146" w:rsidP="00274146">
      <w:pPr>
        <w:pBdr>
          <w:top w:val="nil"/>
          <w:left w:val="nil"/>
          <w:bottom w:val="nil"/>
          <w:right w:val="nil"/>
          <w:between w:val="nil"/>
        </w:pBdr>
        <w:ind w:hanging="2"/>
        <w:rPr>
          <w:rFonts w:ascii="Palatino Linotype" w:hAnsi="Palatino Linotype"/>
          <w:color w:val="000000"/>
          <w:sz w:val="18"/>
          <w:szCs w:val="18"/>
        </w:rPr>
      </w:pPr>
      <w:r w:rsidRPr="00E908F6">
        <w:rPr>
          <w:rStyle w:val="FootnoteReference"/>
          <w:rFonts w:ascii="Palatino Linotype" w:hAnsi="Palatino Linotype"/>
          <w:sz w:val="18"/>
          <w:szCs w:val="18"/>
        </w:rPr>
        <w:footnoteRef/>
      </w:r>
      <w:r w:rsidRPr="00E908F6">
        <w:rPr>
          <w:rFonts w:ascii="Palatino Linotype" w:hAnsi="Palatino Linotype"/>
          <w:color w:val="000000"/>
          <w:sz w:val="18"/>
          <w:szCs w:val="18"/>
        </w:rPr>
        <w:t xml:space="preserve"> P.B. 2015, no. 31</w:t>
      </w:r>
      <w:r w:rsidRPr="00E908F6">
        <w:rPr>
          <w:rFonts w:ascii="Palatino Linotype" w:eastAsia="Palatino Linotype" w:hAnsi="Palatino Linotype" w:cs="Palatino Linotype"/>
          <w:color w:val="000000"/>
          <w:sz w:val="18"/>
          <w:szCs w:val="18"/>
        </w:rPr>
        <w:t>.</w:t>
      </w:r>
    </w:p>
  </w:footnote>
  <w:footnote w:id="2">
    <w:p w:rsidR="00274146" w:rsidRPr="00E908F6" w:rsidRDefault="00274146" w:rsidP="00274146">
      <w:pPr>
        <w:pStyle w:val="FootnoteText"/>
        <w:ind w:hanging="2"/>
        <w:rPr>
          <w:rFonts w:ascii="Palatino Linotype" w:hAnsi="Palatino Linotype"/>
          <w:sz w:val="18"/>
          <w:szCs w:val="18"/>
        </w:rPr>
      </w:pPr>
      <w:r w:rsidRPr="00E908F6">
        <w:rPr>
          <w:rStyle w:val="FootnoteReference"/>
          <w:rFonts w:ascii="Palatino Linotype" w:hAnsi="Palatino Linotype"/>
          <w:sz w:val="18"/>
          <w:szCs w:val="18"/>
        </w:rPr>
        <w:footnoteRef/>
      </w:r>
      <w:r w:rsidRPr="00E908F6">
        <w:rPr>
          <w:rFonts w:ascii="Palatino Linotype" w:hAnsi="Palatino Linotype"/>
          <w:sz w:val="18"/>
          <w:szCs w:val="18"/>
        </w:rPr>
        <w:t xml:space="preserve"> A.B. 2010, no. 87, bijlage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6AF0">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6AF0">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74146">
      <w:rPr>
        <w:rFonts w:ascii="Times New Roman" w:hAnsi="Times New Roman"/>
        <w:b/>
        <w:spacing w:val="-4"/>
        <w:sz w:val="36"/>
      </w:rPr>
      <w:t>87</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6AF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6AF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74146">
      <w:rPr>
        <w:rFonts w:ascii="Times New Roman" w:hAnsi="Times New Roman"/>
        <w:b/>
        <w:spacing w:val="-4"/>
        <w:sz w:val="36"/>
      </w:rPr>
      <w:t>87</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3528"/>
    <w:multiLevelType w:val="multilevel"/>
    <w:tmpl w:val="DA184C5A"/>
    <w:lvl w:ilvl="0">
      <w:start w:val="1"/>
      <w:numFmt w:val="decimal"/>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 w15:restartNumberingAfterBreak="0">
    <w:nsid w:val="57AF0D15"/>
    <w:multiLevelType w:val="multilevel"/>
    <w:tmpl w:val="40CC2F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33"/>
    <w:rsid w:val="00001E42"/>
    <w:rsid w:val="0001282E"/>
    <w:rsid w:val="00023DB3"/>
    <w:rsid w:val="000254C1"/>
    <w:rsid w:val="00046AF0"/>
    <w:rsid w:val="00064039"/>
    <w:rsid w:val="000829F9"/>
    <w:rsid w:val="000A0DBD"/>
    <w:rsid w:val="0014186C"/>
    <w:rsid w:val="00173FBA"/>
    <w:rsid w:val="001A7D22"/>
    <w:rsid w:val="001C27B0"/>
    <w:rsid w:val="001C384D"/>
    <w:rsid w:val="00213227"/>
    <w:rsid w:val="00274146"/>
    <w:rsid w:val="00282C3F"/>
    <w:rsid w:val="002A1A79"/>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6C3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92928"/>
    <w:rsid w:val="00BA3DC6"/>
    <w:rsid w:val="00BB7A52"/>
    <w:rsid w:val="00BE36FD"/>
    <w:rsid w:val="00BF294B"/>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C9CCCFE-A744-4961-B472-1A76B87F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qFormat/>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NormalWeb">
    <w:name w:val="Normal (Web)"/>
    <w:basedOn w:val="Normal"/>
    <w:rsid w:val="005B6C33"/>
    <w:rPr>
      <w:rFonts w:ascii="Times New Roman" w:hAnsi="Times New Roman"/>
      <w:szCs w:val="24"/>
    </w:rPr>
  </w:style>
  <w:style w:type="paragraph" w:customStyle="1" w:styleId="al">
    <w:name w:val="al"/>
    <w:basedOn w:val="Normal"/>
    <w:rsid w:val="00274146"/>
    <w:pPr>
      <w:widowControl/>
      <w:spacing w:before="100" w:beforeAutospacing="1" w:after="100" w:afterAutospacing="1"/>
    </w:pPr>
    <w:rPr>
      <w:rFonts w:ascii="Times New Roman" w:hAnsi="Times New Roman"/>
      <w:snapToGrid/>
      <w:szCs w:val="24"/>
    </w:rPr>
  </w:style>
  <w:style w:type="paragraph" w:styleId="ListParagraph">
    <w:name w:val="List Paragraph"/>
    <w:basedOn w:val="Normal"/>
    <w:rsid w:val="00274146"/>
    <w:pPr>
      <w:widowControl/>
      <w:suppressAutoHyphens/>
      <w:spacing w:line="240" w:lineRule="atLeast"/>
      <w:ind w:leftChars="-1" w:left="720" w:hangingChars="1" w:hanging="142"/>
      <w:contextualSpacing/>
      <w:jc w:val="both"/>
      <w:textDirection w:val="btLr"/>
      <w:textAlignment w:val="top"/>
      <w:outlineLvl w:val="0"/>
    </w:pPr>
    <w:rPr>
      <w:rFonts w:ascii="Calibri" w:eastAsia="Calibri" w:hAnsi="Calibri" w:cs="Calibri"/>
      <w:snapToGrid/>
      <w:position w:val="-1"/>
      <w:sz w:val="22"/>
      <w:szCs w:val="22"/>
    </w:rPr>
  </w:style>
  <w:style w:type="paragraph" w:styleId="BalloonText">
    <w:name w:val="Balloon Text"/>
    <w:basedOn w:val="Normal"/>
    <w:link w:val="BalloonTextChar"/>
    <w:rsid w:val="00274146"/>
    <w:rPr>
      <w:rFonts w:ascii="Segoe UI" w:hAnsi="Segoe UI" w:cs="Segoe UI"/>
      <w:sz w:val="18"/>
      <w:szCs w:val="18"/>
    </w:rPr>
  </w:style>
  <w:style w:type="character" w:customStyle="1" w:styleId="BalloonTextChar">
    <w:name w:val="Balloon Text Char"/>
    <w:basedOn w:val="DefaultParagraphFont"/>
    <w:link w:val="BalloonText"/>
    <w:rsid w:val="0027414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04197468">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4</Pages>
  <Words>1130</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2019-12-29T17:24:00Z</cp:lastPrinted>
  <dcterms:created xsi:type="dcterms:W3CDTF">2019-12-29T20:38:00Z</dcterms:created>
  <dcterms:modified xsi:type="dcterms:W3CDTF">2019-12-29T20:38:00Z</dcterms:modified>
</cp:coreProperties>
</file>