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E929C6">
        <w:rPr>
          <w:b/>
          <w:sz w:val="36"/>
          <w:szCs w:val="36"/>
        </w:rPr>
        <w:fldChar w:fldCharType="begin">
          <w:ffData>
            <w:name w:val="Text2"/>
            <w:enabled/>
            <w:calcOnExit w:val="0"/>
            <w:textInput>
              <w:default w:val="30"/>
            </w:textInput>
          </w:ffData>
        </w:fldChar>
      </w:r>
      <w:bookmarkStart w:id="0" w:name="Text2"/>
      <w:r w:rsidR="00E929C6">
        <w:rPr>
          <w:b/>
          <w:sz w:val="36"/>
          <w:szCs w:val="36"/>
        </w:rPr>
        <w:instrText xml:space="preserve"> FORMTEXT </w:instrText>
      </w:r>
      <w:r w:rsidR="00E929C6">
        <w:rPr>
          <w:b/>
          <w:sz w:val="36"/>
          <w:szCs w:val="36"/>
        </w:rPr>
      </w:r>
      <w:r w:rsidR="00E929C6">
        <w:rPr>
          <w:b/>
          <w:sz w:val="36"/>
          <w:szCs w:val="36"/>
        </w:rPr>
        <w:fldChar w:fldCharType="separate"/>
      </w:r>
      <w:r w:rsidR="00E929C6">
        <w:rPr>
          <w:b/>
          <w:noProof/>
          <w:sz w:val="36"/>
          <w:szCs w:val="36"/>
        </w:rPr>
        <w:t>30</w:t>
      </w:r>
      <w:r w:rsidR="00E929C6">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817E48" w:rsidRPr="000838F5" w:rsidRDefault="00E929C6" w:rsidP="00817E48">
      <w:pPr>
        <w:pStyle w:val="Title"/>
        <w:jc w:val="both"/>
        <w:rPr>
          <w:rFonts w:ascii="Palatino Linotype" w:hAnsi="Palatino Linotype" w:cs="Arial"/>
          <w:sz w:val="22"/>
          <w:lang w:val="nl-NL"/>
        </w:rPr>
      </w:pPr>
      <w:r w:rsidRPr="00E929C6">
        <w:rPr>
          <w:rFonts w:ascii="Palatino Linotype" w:hAnsi="Palatino Linotype" w:cs="Arial"/>
          <w:sz w:val="22"/>
          <w:lang w:val="nl-NL"/>
        </w:rPr>
        <w:t xml:space="preserve">MINISTERIËLE BESCHIKKING van de </w:t>
      </w:r>
      <w:r>
        <w:rPr>
          <w:rFonts w:ascii="Palatino Linotype" w:hAnsi="Palatino Linotype" w:cs="Arial"/>
          <w:sz w:val="22"/>
          <w:lang w:val="nl-NL"/>
        </w:rPr>
        <w:t>2</w:t>
      </w:r>
      <w:r w:rsidRPr="00E929C6">
        <w:rPr>
          <w:rFonts w:ascii="Palatino Linotype" w:hAnsi="Palatino Linotype" w:cs="Arial"/>
          <w:sz w:val="22"/>
          <w:vertAlign w:val="superscript"/>
          <w:lang w:val="nl-NL"/>
        </w:rPr>
        <w:t>de</w:t>
      </w:r>
      <w:r>
        <w:rPr>
          <w:rFonts w:ascii="Palatino Linotype" w:hAnsi="Palatino Linotype" w:cs="Arial"/>
          <w:sz w:val="22"/>
          <w:lang w:val="nl-NL"/>
        </w:rPr>
        <w:t xml:space="preserve"> april 2020, </w:t>
      </w:r>
      <w:r w:rsidRPr="00E929C6">
        <w:rPr>
          <w:rFonts w:ascii="Palatino Linotype" w:hAnsi="Palatino Linotype" w:cs="Arial"/>
          <w:sz w:val="22"/>
          <w:lang w:val="nl-NL"/>
        </w:rPr>
        <w:t>tot wijziging van de Beschikking maatregelen openbare orde COVID-19</w:t>
      </w:r>
      <w:r w:rsidRPr="00E929C6">
        <w:rPr>
          <w:rFonts w:ascii="Palatino Linotype" w:hAnsi="Palatino Linotype" w:cs="Arial"/>
          <w:sz w:val="22"/>
          <w:vertAlign w:val="superscript"/>
          <w:lang w:val="nl-NL"/>
        </w:rPr>
        <w:footnoteReference w:id="1"/>
      </w:r>
      <w:r w:rsidRPr="00E929C6">
        <w:rPr>
          <w:rFonts w:ascii="Palatino Linotype" w:hAnsi="Palatino Linotype" w:cs="Arial"/>
          <w:sz w:val="22"/>
          <w:lang w:val="nl-NL"/>
        </w:rPr>
        <w:t xml:space="preserve"> ter vaststelling van de mate en wijze van gebruik op de openbare weg (Beschikking verdeling gebruik van motorvoertuigen en bromfietsen)</w:t>
      </w:r>
    </w:p>
    <w:p w:rsidR="006E39EF" w:rsidRPr="006E39EF" w:rsidRDefault="006E39EF" w:rsidP="006E39EF">
      <w:pPr>
        <w:pStyle w:val="Title"/>
        <w:rPr>
          <w:rFonts w:ascii="Palatino Linotype" w:hAnsi="Palatino Linotype"/>
          <w:b w:val="0"/>
          <w:sz w:val="24"/>
          <w:lang w:val="nl-NL"/>
        </w:rPr>
      </w:pPr>
      <w:r w:rsidRPr="006E39EF">
        <w:rPr>
          <w:rFonts w:ascii="Palatino Linotype" w:hAnsi="Palatino Linotype"/>
          <w:b w:val="0"/>
          <w:sz w:val="24"/>
          <w:lang w:val="nl-NL"/>
        </w:rPr>
        <w:t>____________</w:t>
      </w:r>
    </w:p>
    <w:p w:rsidR="006E39EF" w:rsidRDefault="006E39EF" w:rsidP="00022D76">
      <w:pPr>
        <w:autoSpaceDE w:val="0"/>
        <w:autoSpaceDN w:val="0"/>
        <w:adjustRightInd w:val="0"/>
        <w:rPr>
          <w:rFonts w:ascii="Palatino Linotype" w:hAnsi="Palatino Linotype" w:cs="Arial"/>
          <w:b/>
          <w:sz w:val="20"/>
          <w:lang w:val="nl-NL"/>
        </w:rPr>
      </w:pPr>
    </w:p>
    <w:p w:rsidR="00817E48" w:rsidRPr="00817E48" w:rsidRDefault="00817E48" w:rsidP="00817E48">
      <w:pPr>
        <w:jc w:val="center"/>
        <w:rPr>
          <w:rFonts w:ascii="Palatino Linotype" w:hAnsi="Palatino Linotype"/>
          <w:snapToGrid/>
          <w:sz w:val="22"/>
          <w:lang w:val="nl-NL"/>
        </w:rPr>
      </w:pPr>
      <w:r>
        <w:rPr>
          <w:rFonts w:ascii="Palatino Linotype" w:hAnsi="Palatino Linotype"/>
          <w:snapToGrid/>
          <w:sz w:val="22"/>
          <w:lang w:val="nl-NL"/>
        </w:rPr>
        <w:t>D</w:t>
      </w:r>
      <w:r w:rsidRPr="00817E48">
        <w:rPr>
          <w:rFonts w:ascii="Palatino Linotype" w:hAnsi="Palatino Linotype"/>
          <w:snapToGrid/>
          <w:sz w:val="22"/>
          <w:lang w:val="nl-NL"/>
        </w:rPr>
        <w:t xml:space="preserve">e </w:t>
      </w:r>
      <w:r>
        <w:rPr>
          <w:rFonts w:ascii="Palatino Linotype" w:hAnsi="Palatino Linotype"/>
          <w:snapToGrid/>
          <w:sz w:val="22"/>
          <w:lang w:val="nl-NL"/>
        </w:rPr>
        <w:t>M</w:t>
      </w:r>
      <w:r w:rsidRPr="00817E48">
        <w:rPr>
          <w:rFonts w:ascii="Palatino Linotype" w:hAnsi="Palatino Linotype"/>
          <w:snapToGrid/>
          <w:sz w:val="22"/>
          <w:lang w:val="nl-NL"/>
        </w:rPr>
        <w:t xml:space="preserve">inister van </w:t>
      </w:r>
      <w:r>
        <w:rPr>
          <w:rFonts w:ascii="Palatino Linotype" w:hAnsi="Palatino Linotype"/>
          <w:snapToGrid/>
          <w:sz w:val="22"/>
          <w:lang w:val="nl-NL"/>
        </w:rPr>
        <w:t>J</w:t>
      </w:r>
      <w:r w:rsidRPr="00817E48">
        <w:rPr>
          <w:rFonts w:ascii="Palatino Linotype" w:hAnsi="Palatino Linotype"/>
          <w:snapToGrid/>
          <w:sz w:val="22"/>
          <w:lang w:val="nl-NL"/>
        </w:rPr>
        <w:t>ustitie,</w:t>
      </w:r>
    </w:p>
    <w:p w:rsidR="00E929C6" w:rsidRDefault="00E929C6" w:rsidP="00817E48">
      <w:pPr>
        <w:jc w:val="center"/>
        <w:rPr>
          <w:rFonts w:ascii="Palatino Linotype" w:hAnsi="Palatino Linotype"/>
          <w:snapToGrid/>
          <w:sz w:val="22"/>
          <w:lang w:val="nl-NL"/>
        </w:rPr>
      </w:pPr>
      <w:r w:rsidRPr="00E929C6">
        <w:rPr>
          <w:rFonts w:ascii="Palatino Linotype" w:hAnsi="Palatino Linotype"/>
          <w:snapToGrid/>
          <w:sz w:val="22"/>
          <w:lang w:val="nl-NL"/>
        </w:rPr>
        <w:t xml:space="preserve">in overeenstemming met de Minister van Algemene Zaken, </w:t>
      </w:r>
    </w:p>
    <w:p w:rsidR="00E929C6" w:rsidRDefault="00E929C6" w:rsidP="00817E48">
      <w:pPr>
        <w:jc w:val="center"/>
        <w:rPr>
          <w:rFonts w:ascii="Palatino Linotype" w:hAnsi="Palatino Linotype"/>
          <w:snapToGrid/>
          <w:sz w:val="22"/>
          <w:lang w:val="nl-NL"/>
        </w:rPr>
      </w:pPr>
      <w:r w:rsidRPr="00E929C6">
        <w:rPr>
          <w:rFonts w:ascii="Palatino Linotype" w:hAnsi="Palatino Linotype"/>
          <w:snapToGrid/>
          <w:sz w:val="22"/>
          <w:lang w:val="nl-NL"/>
        </w:rPr>
        <w:t xml:space="preserve">de Minister van Gezondheid, Milieu en Natuur en </w:t>
      </w:r>
    </w:p>
    <w:p w:rsidR="00817E48" w:rsidRPr="00817E48" w:rsidRDefault="00E929C6" w:rsidP="00817E48">
      <w:pPr>
        <w:jc w:val="center"/>
        <w:rPr>
          <w:rFonts w:ascii="Palatino Linotype" w:hAnsi="Palatino Linotype"/>
          <w:snapToGrid/>
          <w:sz w:val="22"/>
          <w:lang w:val="nl-NL"/>
        </w:rPr>
      </w:pPr>
      <w:r w:rsidRPr="00E929C6">
        <w:rPr>
          <w:rFonts w:ascii="Palatino Linotype" w:hAnsi="Palatino Linotype"/>
          <w:snapToGrid/>
          <w:sz w:val="22"/>
          <w:lang w:val="nl-NL"/>
        </w:rPr>
        <w:t>de Minister van Verkeer, Vervoer en Ruimtelijke Planning,</w:t>
      </w:r>
    </w:p>
    <w:p w:rsidR="006E39EF" w:rsidRPr="00BA476C" w:rsidRDefault="006E39EF" w:rsidP="006E39EF">
      <w:pPr>
        <w:jc w:val="both"/>
        <w:rPr>
          <w:rFonts w:ascii="Palatino Linotype" w:hAnsi="Palatino Linotype"/>
          <w:sz w:val="22"/>
          <w:szCs w:val="22"/>
          <w:lang w:val="nl-NL"/>
        </w:rPr>
      </w:pPr>
    </w:p>
    <w:p w:rsidR="006E39EF" w:rsidRDefault="006E39EF" w:rsidP="006E39EF">
      <w:pPr>
        <w:tabs>
          <w:tab w:val="left" w:pos="567"/>
        </w:tabs>
        <w:rPr>
          <w:rFonts w:ascii="Palatino Linotype" w:hAnsi="Palatino Linotype"/>
          <w:sz w:val="22"/>
          <w:szCs w:val="22"/>
          <w:lang w:val="nl-NL"/>
        </w:rPr>
      </w:pPr>
      <w:r w:rsidRPr="00BA476C">
        <w:rPr>
          <w:rFonts w:ascii="Palatino Linotype" w:hAnsi="Palatino Linotype"/>
          <w:sz w:val="22"/>
          <w:szCs w:val="22"/>
          <w:lang w:val="nl-NL"/>
        </w:rPr>
        <w:tab/>
        <w:t>Overwegende:</w:t>
      </w:r>
    </w:p>
    <w:p w:rsidR="006E39EF" w:rsidRPr="00BA476C" w:rsidRDefault="006E39EF" w:rsidP="006E39EF">
      <w:pPr>
        <w:tabs>
          <w:tab w:val="left" w:pos="567"/>
        </w:tabs>
        <w:rPr>
          <w:rFonts w:ascii="Palatino Linotype" w:hAnsi="Palatino Linotype"/>
          <w:sz w:val="22"/>
          <w:szCs w:val="22"/>
          <w:lang w:val="nl-NL"/>
        </w:rPr>
      </w:pPr>
    </w:p>
    <w:p w:rsidR="00E929C6" w:rsidRPr="00E929C6" w:rsidRDefault="00E929C6" w:rsidP="00E929C6">
      <w:pPr>
        <w:widowControl/>
        <w:pBdr>
          <w:top w:val="nil"/>
          <w:left w:val="nil"/>
          <w:bottom w:val="nil"/>
          <w:right w:val="nil"/>
          <w:between w:val="nil"/>
          <w:bar w:val="nil"/>
        </w:pBdr>
        <w:spacing w:after="160" w:line="259" w:lineRule="auto"/>
        <w:jc w:val="both"/>
        <w:rPr>
          <w:rFonts w:ascii="Palatino Linotype" w:eastAsia="Arial Unicode MS" w:hAnsi="Palatino Linotype" w:cs="Arial Unicode MS"/>
          <w:snapToGrid/>
          <w:color w:val="000000"/>
          <w:sz w:val="22"/>
          <w:szCs w:val="22"/>
          <w:u w:color="000000"/>
          <w:bdr w:val="nil"/>
          <w:lang w:val="nl-NL"/>
        </w:rPr>
      </w:pPr>
      <w:r w:rsidRPr="00E929C6">
        <w:rPr>
          <w:rFonts w:ascii="Palatino Linotype" w:eastAsia="Arial Unicode MS" w:hAnsi="Palatino Linotype" w:cs="Arial Unicode MS"/>
          <w:snapToGrid/>
          <w:color w:val="000000"/>
          <w:sz w:val="22"/>
          <w:szCs w:val="22"/>
          <w:u w:color="000000"/>
          <w:bdr w:val="nil"/>
          <w:lang w:val="nl-NL"/>
        </w:rPr>
        <w:t>dat door de Korps Politie Curaçao is geconstateerd dat ondanks de Beschikking maatregelen openbare orde COVID-19 IV, een te groot aantal personen zich op de openbare weg als bedoeld in artikel 1, onderdeel g, van de Landsverordening openbare orde</w:t>
      </w:r>
      <w:r w:rsidRPr="00E929C6">
        <w:rPr>
          <w:rFonts w:ascii="Palatino Linotype" w:eastAsia="Arial Unicode MS" w:hAnsi="Palatino Linotype" w:cs="Arial Unicode MS"/>
          <w:snapToGrid/>
          <w:color w:val="000000"/>
          <w:sz w:val="22"/>
          <w:szCs w:val="22"/>
          <w:u w:color="000000"/>
          <w:bdr w:val="nil"/>
          <w:vertAlign w:val="superscript"/>
          <w:lang w:val="nl-NL"/>
        </w:rPr>
        <w:footnoteReference w:id="2"/>
      </w:r>
      <w:r w:rsidRPr="00E929C6">
        <w:rPr>
          <w:rFonts w:ascii="Palatino Linotype" w:eastAsia="Arial Unicode MS" w:hAnsi="Palatino Linotype" w:cs="Arial Unicode MS"/>
          <w:snapToGrid/>
          <w:color w:val="000000"/>
          <w:sz w:val="22"/>
          <w:szCs w:val="22"/>
          <w:u w:color="000000"/>
          <w:bdr w:val="nil"/>
          <w:lang w:val="nl-NL"/>
        </w:rPr>
        <w:t xml:space="preserve"> begeeft;</w:t>
      </w:r>
    </w:p>
    <w:p w:rsidR="00E929C6" w:rsidRPr="00E929C6" w:rsidRDefault="00E929C6" w:rsidP="00E929C6">
      <w:pPr>
        <w:widowControl/>
        <w:pBdr>
          <w:top w:val="nil"/>
          <w:left w:val="nil"/>
          <w:bottom w:val="nil"/>
          <w:right w:val="nil"/>
          <w:between w:val="nil"/>
          <w:bar w:val="nil"/>
        </w:pBdr>
        <w:spacing w:after="160" w:line="259" w:lineRule="auto"/>
        <w:jc w:val="both"/>
        <w:rPr>
          <w:rFonts w:ascii="Palatino Linotype" w:eastAsia="Arial Unicode MS" w:hAnsi="Palatino Linotype" w:cs="Arial Unicode MS"/>
          <w:snapToGrid/>
          <w:color w:val="000000"/>
          <w:sz w:val="22"/>
          <w:szCs w:val="22"/>
          <w:u w:color="000000"/>
          <w:bdr w:val="nil"/>
          <w:lang w:val="nl-NL"/>
        </w:rPr>
      </w:pPr>
      <w:r w:rsidRPr="00E929C6">
        <w:rPr>
          <w:rFonts w:ascii="Palatino Linotype" w:eastAsia="Arial Unicode MS" w:hAnsi="Palatino Linotype" w:cs="Arial Unicode MS"/>
          <w:snapToGrid/>
          <w:color w:val="000000"/>
          <w:sz w:val="22"/>
          <w:szCs w:val="22"/>
          <w:u w:color="000000"/>
          <w:bdr w:val="nil"/>
          <w:lang w:val="nl-NL"/>
        </w:rPr>
        <w:t>dat er aanwijzingen zijn dat het gebruik van de openbare weg niet conform de bepalingen en geest van de eerder genoemde beschikking plaatsvindt;</w:t>
      </w:r>
    </w:p>
    <w:p w:rsidR="00E929C6" w:rsidRPr="00E929C6" w:rsidRDefault="00E929C6" w:rsidP="00E929C6">
      <w:pPr>
        <w:widowControl/>
        <w:pBdr>
          <w:top w:val="nil"/>
          <w:left w:val="nil"/>
          <w:bottom w:val="nil"/>
          <w:right w:val="nil"/>
          <w:between w:val="nil"/>
          <w:bar w:val="nil"/>
        </w:pBdr>
        <w:spacing w:after="160" w:line="259" w:lineRule="auto"/>
        <w:jc w:val="both"/>
        <w:rPr>
          <w:rFonts w:ascii="Palatino Linotype" w:eastAsia="Arial Unicode MS" w:hAnsi="Palatino Linotype" w:cs="Arial Unicode MS"/>
          <w:snapToGrid/>
          <w:color w:val="000000"/>
          <w:sz w:val="22"/>
          <w:szCs w:val="22"/>
          <w:u w:color="000000"/>
          <w:bdr w:val="nil"/>
          <w:lang w:val="nl-NL"/>
        </w:rPr>
      </w:pPr>
      <w:r w:rsidRPr="00E929C6">
        <w:rPr>
          <w:rFonts w:ascii="Palatino Linotype" w:eastAsia="Arial Unicode MS" w:hAnsi="Palatino Linotype" w:cs="Arial Unicode MS"/>
          <w:snapToGrid/>
          <w:color w:val="000000"/>
          <w:sz w:val="22"/>
          <w:szCs w:val="22"/>
          <w:u w:color="000000"/>
          <w:bdr w:val="nil"/>
          <w:lang w:val="nl-NL"/>
        </w:rPr>
        <w:t>dat er derhalve aanvullende maatregelen dienen te worden genomen om zo de sociale afstand tussen personen te waarborgen en zodoende de risico van lokale transmissie met COVID-19 verder te beperken;</w:t>
      </w:r>
    </w:p>
    <w:p w:rsidR="00817E48" w:rsidRPr="00320BD1" w:rsidRDefault="00E929C6" w:rsidP="00320BD1">
      <w:pPr>
        <w:widowControl/>
        <w:pBdr>
          <w:top w:val="nil"/>
          <w:left w:val="nil"/>
          <w:bottom w:val="nil"/>
          <w:right w:val="nil"/>
          <w:between w:val="nil"/>
          <w:bar w:val="nil"/>
        </w:pBdr>
        <w:spacing w:after="160" w:line="259" w:lineRule="auto"/>
        <w:jc w:val="both"/>
        <w:rPr>
          <w:rFonts w:ascii="Palatino Linotype" w:eastAsia="Arial Unicode MS" w:hAnsi="Palatino Linotype" w:cs="Arial Unicode MS"/>
          <w:snapToGrid/>
          <w:color w:val="000000"/>
          <w:sz w:val="22"/>
          <w:szCs w:val="22"/>
          <w:u w:color="000000"/>
          <w:bdr w:val="nil"/>
          <w:lang w:val="nl-NL"/>
        </w:rPr>
      </w:pPr>
      <w:r w:rsidRPr="00E929C6">
        <w:rPr>
          <w:rFonts w:ascii="Palatino Linotype" w:eastAsia="Arial Unicode MS" w:hAnsi="Palatino Linotype" w:cs="Arial Unicode MS"/>
          <w:snapToGrid/>
          <w:color w:val="000000"/>
          <w:sz w:val="22"/>
          <w:szCs w:val="22"/>
          <w:u w:color="000000"/>
          <w:bdr w:val="nil"/>
          <w:lang w:val="nl-NL"/>
        </w:rPr>
        <w:t>dat voor het bewerkstelligen van de aanvullende maatregelen de Beschikking maatregelen openbare orde COVID-19 IV dient te worden gewijzigd;</w:t>
      </w:r>
    </w:p>
    <w:p w:rsidR="00817E48" w:rsidRDefault="00817E48" w:rsidP="00987156">
      <w:pPr>
        <w:pStyle w:val="HoofdtekstA"/>
        <w:spacing w:after="160" w:line="259" w:lineRule="auto"/>
        <w:ind w:firstLine="720"/>
        <w:rPr>
          <w:rFonts w:ascii="Palatino Linotype" w:eastAsia="Palatino Linotype" w:hAnsi="Palatino Linotype" w:cs="Palatino Linotype"/>
        </w:rPr>
      </w:pPr>
      <w:r>
        <w:rPr>
          <w:rFonts w:ascii="Palatino Linotype" w:eastAsia="Palatino Linotype" w:hAnsi="Palatino Linotype" w:cs="Palatino Linotype"/>
        </w:rPr>
        <w:t>Gehoord</w:t>
      </w:r>
      <w:r w:rsidR="00A56EBC">
        <w:rPr>
          <w:rFonts w:ascii="Palatino Linotype" w:eastAsia="Palatino Linotype" w:hAnsi="Palatino Linotype" w:cs="Palatino Linotype"/>
        </w:rPr>
        <w:t>:</w:t>
      </w:r>
    </w:p>
    <w:p w:rsidR="00817E48" w:rsidRPr="00320BD1" w:rsidRDefault="00A56EBC" w:rsidP="00320BD1">
      <w:pPr>
        <w:pStyle w:val="HoofdtekstA"/>
        <w:spacing w:after="160" w:line="259" w:lineRule="auto"/>
        <w:rPr>
          <w:rFonts w:ascii="Palatino Linotype" w:eastAsia="Palatino Linotype" w:hAnsi="Palatino Linotype" w:cs="Palatino Linotype"/>
        </w:rPr>
      </w:pPr>
      <w:r>
        <w:rPr>
          <w:rFonts w:ascii="Palatino Linotype" w:eastAsia="Palatino Linotype" w:hAnsi="Palatino Linotype" w:cs="Palatino Linotype"/>
        </w:rPr>
        <w:t>de Operationeel leider geneeskundige hulpverlening bij rampen;</w:t>
      </w:r>
    </w:p>
    <w:p w:rsidR="00817E48" w:rsidRPr="006035FD" w:rsidRDefault="00817E48" w:rsidP="00987156">
      <w:pPr>
        <w:pStyle w:val="HoofdtekstA"/>
        <w:spacing w:after="160" w:line="259" w:lineRule="auto"/>
        <w:ind w:firstLine="720"/>
        <w:rPr>
          <w:rFonts w:ascii="Palatino Linotype" w:eastAsia="Palatino Linotype" w:hAnsi="Palatino Linotype" w:cs="Palatino Linotype"/>
        </w:rPr>
      </w:pPr>
      <w:r w:rsidRPr="006035FD">
        <w:rPr>
          <w:rFonts w:ascii="Palatino Linotype" w:eastAsia="Palatino Linotype" w:hAnsi="Palatino Linotype" w:cs="Palatino Linotype"/>
        </w:rPr>
        <w:t xml:space="preserve">Gelet op: </w:t>
      </w:r>
    </w:p>
    <w:p w:rsidR="00E929C6" w:rsidRPr="00E929C6" w:rsidRDefault="00E929C6" w:rsidP="00E929C6">
      <w:pPr>
        <w:tabs>
          <w:tab w:val="left" w:pos="0"/>
        </w:tabs>
        <w:rPr>
          <w:rFonts w:ascii="Palatino Linotype" w:eastAsia="Palatino Linotype" w:hAnsi="Palatino Linotype" w:cs="Palatino Linotype"/>
          <w:snapToGrid/>
          <w:color w:val="000000"/>
          <w:sz w:val="22"/>
          <w:szCs w:val="22"/>
          <w:u w:color="000000"/>
          <w:bdr w:val="nil"/>
          <w:lang w:val="nl-NL"/>
        </w:rPr>
      </w:pPr>
      <w:r w:rsidRPr="00E929C6">
        <w:rPr>
          <w:rFonts w:ascii="Palatino Linotype" w:eastAsia="Palatino Linotype" w:hAnsi="Palatino Linotype" w:cs="Palatino Linotype"/>
          <w:snapToGrid/>
          <w:color w:val="000000"/>
          <w:sz w:val="22"/>
          <w:szCs w:val="22"/>
          <w:u w:color="000000"/>
          <w:bdr w:val="nil"/>
          <w:lang w:val="nl-NL"/>
        </w:rPr>
        <w:t>artikel 9, tweede alinea, van de Verordening van de 9</w:t>
      </w:r>
      <w:r w:rsidRPr="00E929C6">
        <w:rPr>
          <w:rFonts w:ascii="Palatino Linotype" w:eastAsia="Palatino Linotype" w:hAnsi="Palatino Linotype" w:cs="Palatino Linotype"/>
          <w:snapToGrid/>
          <w:color w:val="000000"/>
          <w:sz w:val="22"/>
          <w:szCs w:val="22"/>
          <w:u w:color="000000"/>
          <w:bdr w:val="nil"/>
          <w:vertAlign w:val="superscript"/>
          <w:lang w:val="nl-NL"/>
        </w:rPr>
        <w:t>de</w:t>
      </w:r>
      <w:r w:rsidRPr="00E929C6">
        <w:rPr>
          <w:rFonts w:ascii="Palatino Linotype" w:eastAsia="Palatino Linotype" w:hAnsi="Palatino Linotype" w:cs="Palatino Linotype"/>
          <w:snapToGrid/>
          <w:color w:val="000000"/>
          <w:sz w:val="22"/>
          <w:szCs w:val="22"/>
          <w:u w:color="000000"/>
          <w:bdr w:val="nil"/>
          <w:lang w:val="nl-NL"/>
        </w:rPr>
        <w:t xml:space="preserve"> juni 1921, houdende bepalingen ter bestrijding van besmettelijke ziekten</w:t>
      </w:r>
      <w:r w:rsidRPr="00E929C6">
        <w:rPr>
          <w:rFonts w:ascii="Palatino Linotype" w:eastAsia="Palatino Linotype" w:hAnsi="Palatino Linotype" w:cs="Palatino Linotype"/>
          <w:snapToGrid/>
          <w:color w:val="000000"/>
          <w:sz w:val="22"/>
          <w:szCs w:val="22"/>
          <w:u w:color="000000"/>
          <w:bdr w:val="nil"/>
          <w:vertAlign w:val="superscript"/>
          <w:lang w:val="nl-NL"/>
        </w:rPr>
        <w:footnoteReference w:id="3"/>
      </w:r>
      <w:r w:rsidRPr="00E929C6">
        <w:rPr>
          <w:rFonts w:ascii="Palatino Linotype" w:eastAsia="Palatino Linotype" w:hAnsi="Palatino Linotype" w:cs="Palatino Linotype"/>
          <w:snapToGrid/>
          <w:color w:val="000000"/>
          <w:sz w:val="22"/>
          <w:szCs w:val="22"/>
          <w:u w:color="000000"/>
          <w:bdr w:val="nil"/>
          <w:lang w:val="nl-NL"/>
        </w:rPr>
        <w:t>;</w:t>
      </w:r>
    </w:p>
    <w:p w:rsidR="00E929C6" w:rsidRPr="00E929C6" w:rsidRDefault="00E929C6" w:rsidP="00E929C6">
      <w:pPr>
        <w:tabs>
          <w:tab w:val="left" w:pos="0"/>
        </w:tabs>
        <w:rPr>
          <w:rFonts w:ascii="Palatino Linotype" w:eastAsia="Palatino Linotype" w:hAnsi="Palatino Linotype" w:cs="Palatino Linotype"/>
          <w:snapToGrid/>
          <w:color w:val="000000"/>
          <w:sz w:val="22"/>
          <w:szCs w:val="22"/>
          <w:u w:color="000000"/>
          <w:bdr w:val="nil"/>
          <w:lang w:val="nl-NL"/>
        </w:rPr>
      </w:pPr>
      <w:r w:rsidRPr="00E929C6">
        <w:rPr>
          <w:rFonts w:ascii="Palatino Linotype" w:eastAsia="Palatino Linotype" w:hAnsi="Palatino Linotype" w:cs="Palatino Linotype"/>
          <w:snapToGrid/>
          <w:color w:val="000000"/>
          <w:sz w:val="22"/>
          <w:szCs w:val="22"/>
          <w:u w:color="000000"/>
          <w:bdr w:val="nil"/>
          <w:lang w:val="nl-NL"/>
        </w:rPr>
        <w:t>artikelen 1, 5 en 39 a van de Landsverordening openbare orde;</w:t>
      </w:r>
    </w:p>
    <w:p w:rsidR="00E929C6" w:rsidRPr="00E929C6" w:rsidRDefault="00E929C6" w:rsidP="00E929C6">
      <w:pPr>
        <w:tabs>
          <w:tab w:val="left" w:pos="0"/>
        </w:tabs>
        <w:rPr>
          <w:rFonts w:ascii="Palatino Linotype" w:eastAsia="Palatino Linotype" w:hAnsi="Palatino Linotype" w:cs="Palatino Linotype"/>
          <w:snapToGrid/>
          <w:color w:val="000000"/>
          <w:sz w:val="22"/>
          <w:szCs w:val="22"/>
          <w:u w:color="000000"/>
          <w:bdr w:val="nil"/>
          <w:lang w:val="nl-NL"/>
        </w:rPr>
      </w:pPr>
      <w:r w:rsidRPr="00E929C6">
        <w:rPr>
          <w:rFonts w:ascii="Palatino Linotype" w:eastAsia="Palatino Linotype" w:hAnsi="Palatino Linotype" w:cs="Palatino Linotype"/>
          <w:snapToGrid/>
          <w:color w:val="000000"/>
          <w:sz w:val="22"/>
          <w:szCs w:val="22"/>
          <w:u w:color="000000"/>
          <w:bdr w:val="nil"/>
          <w:lang w:val="nl-NL"/>
        </w:rPr>
        <w:t>artikelen 3, 8, 9 en 10 van de Landsverordening Openbare Manifestaties</w:t>
      </w:r>
      <w:r w:rsidRPr="00E929C6">
        <w:rPr>
          <w:rFonts w:ascii="Palatino Linotype" w:eastAsia="Palatino Linotype" w:hAnsi="Palatino Linotype" w:cs="Palatino Linotype"/>
          <w:snapToGrid/>
          <w:color w:val="000000"/>
          <w:sz w:val="22"/>
          <w:szCs w:val="22"/>
          <w:u w:color="000000"/>
          <w:bdr w:val="nil"/>
          <w:vertAlign w:val="superscript"/>
          <w:lang w:val="nl-NL"/>
        </w:rPr>
        <w:footnoteReference w:id="4"/>
      </w:r>
      <w:r w:rsidRPr="00E929C6">
        <w:rPr>
          <w:rFonts w:ascii="Palatino Linotype" w:eastAsia="Palatino Linotype" w:hAnsi="Palatino Linotype" w:cs="Palatino Linotype"/>
          <w:snapToGrid/>
          <w:color w:val="000000"/>
          <w:sz w:val="22"/>
          <w:szCs w:val="22"/>
          <w:u w:color="000000"/>
          <w:bdr w:val="nil"/>
          <w:lang w:val="nl-NL"/>
        </w:rPr>
        <w:t>;</w:t>
      </w:r>
    </w:p>
    <w:p w:rsidR="00E929C6" w:rsidRPr="00E929C6" w:rsidRDefault="00E929C6" w:rsidP="00E929C6">
      <w:pPr>
        <w:tabs>
          <w:tab w:val="left" w:pos="0"/>
        </w:tabs>
        <w:rPr>
          <w:rFonts w:ascii="Palatino Linotype" w:eastAsia="Palatino Linotype" w:hAnsi="Palatino Linotype" w:cs="Palatino Linotype"/>
          <w:snapToGrid/>
          <w:color w:val="000000"/>
          <w:sz w:val="22"/>
          <w:szCs w:val="22"/>
          <w:u w:color="000000"/>
          <w:bdr w:val="nil"/>
          <w:lang w:val="nl-NL"/>
        </w:rPr>
      </w:pPr>
      <w:r w:rsidRPr="00E929C6">
        <w:rPr>
          <w:rFonts w:ascii="Palatino Linotype" w:eastAsia="Palatino Linotype" w:hAnsi="Palatino Linotype" w:cs="Palatino Linotype"/>
          <w:snapToGrid/>
          <w:color w:val="000000"/>
          <w:sz w:val="22"/>
          <w:szCs w:val="22"/>
          <w:u w:color="000000"/>
          <w:bdr w:val="nil"/>
          <w:lang w:val="nl-NL"/>
        </w:rPr>
        <w:t>Wegenverkeersverordening Curaçao 2000</w:t>
      </w:r>
      <w:r w:rsidRPr="00E929C6">
        <w:rPr>
          <w:rFonts w:ascii="Palatino Linotype" w:eastAsia="Palatino Linotype" w:hAnsi="Palatino Linotype" w:cs="Palatino Linotype"/>
          <w:snapToGrid/>
          <w:color w:val="000000"/>
          <w:sz w:val="22"/>
          <w:szCs w:val="22"/>
          <w:u w:color="000000"/>
          <w:bdr w:val="nil"/>
          <w:vertAlign w:val="superscript"/>
          <w:lang w:val="nl-NL"/>
        </w:rPr>
        <w:footnoteReference w:id="5"/>
      </w:r>
      <w:r w:rsidRPr="00E929C6">
        <w:rPr>
          <w:rFonts w:ascii="Palatino Linotype" w:eastAsia="Palatino Linotype" w:hAnsi="Palatino Linotype" w:cs="Palatino Linotype"/>
          <w:snapToGrid/>
          <w:color w:val="000000"/>
          <w:sz w:val="22"/>
          <w:szCs w:val="22"/>
          <w:u w:color="000000"/>
          <w:bdr w:val="nil"/>
          <w:lang w:val="nl-NL"/>
        </w:rPr>
        <w:t>;</w:t>
      </w:r>
    </w:p>
    <w:p w:rsidR="00817E48" w:rsidRDefault="00E929C6" w:rsidP="00E929C6">
      <w:pPr>
        <w:tabs>
          <w:tab w:val="left" w:pos="0"/>
        </w:tabs>
        <w:rPr>
          <w:rFonts w:ascii="Palatino Linotype" w:eastAsia="Palatino Linotype" w:hAnsi="Palatino Linotype" w:cs="Palatino Linotype"/>
          <w:snapToGrid/>
          <w:color w:val="000000"/>
          <w:sz w:val="22"/>
          <w:szCs w:val="22"/>
          <w:u w:color="000000"/>
          <w:bdr w:val="nil"/>
          <w:lang w:val="nl-NL"/>
        </w:rPr>
      </w:pPr>
      <w:r w:rsidRPr="00E929C6">
        <w:rPr>
          <w:rFonts w:ascii="Palatino Linotype" w:eastAsia="Palatino Linotype" w:hAnsi="Palatino Linotype" w:cs="Palatino Linotype"/>
          <w:snapToGrid/>
          <w:color w:val="000000"/>
          <w:sz w:val="22"/>
          <w:szCs w:val="22"/>
          <w:u w:color="000000"/>
          <w:bdr w:val="nil"/>
          <w:lang w:val="nl-NL"/>
        </w:rPr>
        <w:lastRenderedPageBreak/>
        <w:t>de Landsverordening rampenbestrijding</w:t>
      </w:r>
      <w:r w:rsidRPr="00E929C6">
        <w:rPr>
          <w:rFonts w:ascii="Palatino Linotype" w:eastAsia="Palatino Linotype" w:hAnsi="Palatino Linotype" w:cs="Palatino Linotype"/>
          <w:snapToGrid/>
          <w:color w:val="000000"/>
          <w:sz w:val="22"/>
          <w:szCs w:val="22"/>
          <w:u w:color="000000"/>
          <w:bdr w:val="nil"/>
          <w:vertAlign w:val="superscript"/>
          <w:lang w:val="nl-NL"/>
        </w:rPr>
        <w:footnoteReference w:id="6"/>
      </w:r>
      <w:r w:rsidRPr="00E929C6">
        <w:rPr>
          <w:rFonts w:ascii="Palatino Linotype" w:eastAsia="Palatino Linotype" w:hAnsi="Palatino Linotype" w:cs="Palatino Linotype"/>
          <w:snapToGrid/>
          <w:color w:val="000000"/>
          <w:sz w:val="22"/>
          <w:szCs w:val="22"/>
          <w:u w:color="000000"/>
          <w:bdr w:val="nil"/>
          <w:lang w:val="nl-NL"/>
        </w:rPr>
        <w:t>;</w:t>
      </w:r>
    </w:p>
    <w:p w:rsidR="00E929C6" w:rsidRDefault="00E929C6" w:rsidP="00E929C6">
      <w:pPr>
        <w:tabs>
          <w:tab w:val="left" w:pos="0"/>
        </w:tabs>
        <w:rPr>
          <w:rFonts w:ascii="Palatino Linotype" w:hAnsi="Palatino Linotype"/>
          <w:sz w:val="22"/>
          <w:szCs w:val="22"/>
          <w:lang w:val="nl-NL"/>
        </w:rPr>
      </w:pPr>
    </w:p>
    <w:p w:rsidR="00C142D7" w:rsidRDefault="00C142D7" w:rsidP="00E929C6">
      <w:pPr>
        <w:tabs>
          <w:tab w:val="left" w:pos="0"/>
        </w:tabs>
        <w:rPr>
          <w:rFonts w:ascii="Palatino Linotype" w:hAnsi="Palatino Linotype"/>
          <w:sz w:val="22"/>
          <w:szCs w:val="22"/>
          <w:lang w:val="nl-NL"/>
        </w:rPr>
      </w:pPr>
    </w:p>
    <w:p w:rsidR="00E929C6" w:rsidRDefault="00C142D7" w:rsidP="00C142D7">
      <w:pPr>
        <w:pStyle w:val="HoofdtekstA"/>
        <w:jc w:val="center"/>
        <w:rPr>
          <w:rFonts w:ascii="Palatino Linotype" w:hAnsi="Palatino Linotype"/>
        </w:rPr>
      </w:pPr>
      <w:r w:rsidRPr="00C142D7">
        <w:rPr>
          <w:rFonts w:ascii="Palatino Linotype" w:hAnsi="Palatino Linotype"/>
        </w:rPr>
        <w:t>H e e f t  b e s l o te n:</w:t>
      </w:r>
    </w:p>
    <w:p w:rsidR="00C142D7" w:rsidRDefault="00C142D7" w:rsidP="00C142D7">
      <w:pPr>
        <w:pStyle w:val="HoofdtekstA"/>
        <w:jc w:val="center"/>
        <w:rPr>
          <w:rFonts w:ascii="Palatino Linotype" w:hAnsi="Palatino Linotype"/>
        </w:rPr>
      </w:pPr>
    </w:p>
    <w:p w:rsidR="00E929C6" w:rsidRPr="00E929C6" w:rsidRDefault="00E929C6" w:rsidP="00E929C6">
      <w:pPr>
        <w:pStyle w:val="HoofdtekstA"/>
        <w:spacing w:after="160" w:line="259" w:lineRule="auto"/>
        <w:rPr>
          <w:rFonts w:ascii="Palatino Linotype" w:hAnsi="Palatino Linotype"/>
        </w:rPr>
      </w:pPr>
      <w:r w:rsidRPr="00E929C6">
        <w:rPr>
          <w:rFonts w:ascii="Palatino Linotype" w:hAnsi="Palatino Linotype"/>
        </w:rPr>
        <w:t>Artikel I</w:t>
      </w:r>
    </w:p>
    <w:p w:rsidR="00E929C6" w:rsidRPr="00E929C6" w:rsidRDefault="00E929C6" w:rsidP="00E929C6">
      <w:pPr>
        <w:pStyle w:val="HoofdtekstA"/>
        <w:spacing w:after="160" w:line="259" w:lineRule="auto"/>
        <w:rPr>
          <w:rFonts w:ascii="Palatino Linotype" w:hAnsi="Palatino Linotype"/>
        </w:rPr>
      </w:pPr>
      <w:r w:rsidRPr="00E929C6">
        <w:rPr>
          <w:rFonts w:ascii="Palatino Linotype" w:hAnsi="Palatino Linotype"/>
        </w:rPr>
        <w:t>De Beschikking maatregelen openbare orde COVID-19 IV wordt als volgt gewijzigd:</w:t>
      </w:r>
    </w:p>
    <w:p w:rsidR="00E929C6" w:rsidRPr="00E929C6" w:rsidRDefault="00E929C6" w:rsidP="00E929C6">
      <w:pPr>
        <w:pStyle w:val="HoofdtekstA"/>
        <w:numPr>
          <w:ilvl w:val="0"/>
          <w:numId w:val="24"/>
        </w:numPr>
        <w:spacing w:after="160" w:line="259" w:lineRule="auto"/>
        <w:ind w:left="284" w:hanging="284"/>
        <w:rPr>
          <w:rFonts w:ascii="Palatino Linotype" w:hAnsi="Palatino Linotype"/>
        </w:rPr>
      </w:pPr>
      <w:r w:rsidRPr="00E929C6">
        <w:rPr>
          <w:rFonts w:ascii="Palatino Linotype" w:hAnsi="Palatino Linotype"/>
        </w:rPr>
        <w:t>Aan artikel 1 worden drie nieuwe leden toegevoegd, luidende:</w:t>
      </w:r>
    </w:p>
    <w:p w:rsidR="00E929C6" w:rsidRPr="00E929C6" w:rsidRDefault="00E929C6" w:rsidP="00E929C6">
      <w:pPr>
        <w:pStyle w:val="HoofdtekstA"/>
        <w:tabs>
          <w:tab w:val="left" w:pos="567"/>
        </w:tabs>
        <w:spacing w:after="160" w:line="259" w:lineRule="auto"/>
        <w:ind w:left="567" w:hanging="283"/>
        <w:jc w:val="both"/>
        <w:rPr>
          <w:rFonts w:ascii="Palatino Linotype" w:hAnsi="Palatino Linotype"/>
        </w:rPr>
      </w:pPr>
      <w:r w:rsidRPr="00E929C6">
        <w:rPr>
          <w:rFonts w:ascii="Palatino Linotype" w:hAnsi="Palatino Linotype"/>
        </w:rPr>
        <w:t>5.</w:t>
      </w:r>
      <w:r w:rsidRPr="00E929C6">
        <w:rPr>
          <w:rFonts w:ascii="Palatino Linotype" w:hAnsi="Palatino Linotype"/>
        </w:rPr>
        <w:tab/>
        <w:t>Indien personen voor het uitvoeren van de zorgtaken als bedoeld in het eerste lid, onderdelen a en c, gebruik maken van een motorvoertuig of een bromfiets als bedoeld in artikel 1 van de Wegenverkeersverordening Curaçao 2000, kunnen zij zich uitsluitend met deze vervoermiddelen op de openbare weg begeven conform de verdeling opgenomen in bijlage 4.</w:t>
      </w:r>
    </w:p>
    <w:p w:rsidR="00E929C6" w:rsidRPr="00E929C6" w:rsidRDefault="00E929C6" w:rsidP="00E929C6">
      <w:pPr>
        <w:pStyle w:val="HoofdtekstA"/>
        <w:tabs>
          <w:tab w:val="left" w:pos="567"/>
        </w:tabs>
        <w:spacing w:after="160" w:line="259" w:lineRule="auto"/>
        <w:ind w:left="567" w:hanging="283"/>
        <w:jc w:val="both"/>
        <w:rPr>
          <w:rFonts w:ascii="Palatino Linotype" w:hAnsi="Palatino Linotype"/>
        </w:rPr>
      </w:pPr>
      <w:r w:rsidRPr="00E929C6">
        <w:rPr>
          <w:rFonts w:ascii="Palatino Linotype" w:hAnsi="Palatino Linotype"/>
        </w:rPr>
        <w:t>6.</w:t>
      </w:r>
      <w:r w:rsidRPr="00E929C6">
        <w:rPr>
          <w:rFonts w:ascii="Palatino Linotype" w:hAnsi="Palatino Linotype"/>
        </w:rPr>
        <w:tab/>
        <w:t>Indien personen voor het uitvoeren van de zorgtaken als bedoeld in het eerste lid, onderdeel b, gebruik maken van een motorvoertuig of een bromfiets als bedoeld in artikel 1 van de Wegenverkeersverordenign Curaçao 2000, kunnen zij op elke dag zich uitsluitend met deze vervoermiddelen op de openbare weg begeven tussen 06:00 uur en 08:00 uur en tussen 18:00 uur en 21:00 uur.</w:t>
      </w:r>
    </w:p>
    <w:p w:rsidR="00E929C6" w:rsidRPr="00E929C6" w:rsidRDefault="00E929C6" w:rsidP="00E929C6">
      <w:pPr>
        <w:pStyle w:val="HoofdtekstA"/>
        <w:tabs>
          <w:tab w:val="left" w:pos="567"/>
        </w:tabs>
        <w:spacing w:after="160" w:line="259" w:lineRule="auto"/>
        <w:ind w:left="567" w:hanging="283"/>
        <w:jc w:val="both"/>
        <w:rPr>
          <w:rFonts w:ascii="Palatino Linotype" w:hAnsi="Palatino Linotype"/>
        </w:rPr>
      </w:pPr>
      <w:r w:rsidRPr="00E929C6">
        <w:rPr>
          <w:rFonts w:ascii="Palatino Linotype" w:hAnsi="Palatino Linotype"/>
        </w:rPr>
        <w:t>7.</w:t>
      </w:r>
      <w:r w:rsidRPr="00E929C6">
        <w:rPr>
          <w:rFonts w:ascii="Palatino Linotype" w:hAnsi="Palatino Linotype"/>
        </w:rPr>
        <w:tab/>
        <w:t>Personen kunnen in afwijking van het vijfde lid en zesde lid zich uitsluitend op de openbare weg begeven indien zij op eerste verzoek van een opsporingsambtenaar aannemelijk kunnen maken dat een duidelijke noodzaak hiertoe bestaat waarvoor geen uitstel mogelijk is.</w:t>
      </w:r>
    </w:p>
    <w:p w:rsidR="00E929C6" w:rsidRPr="00E929C6" w:rsidRDefault="00E929C6" w:rsidP="00E929C6">
      <w:pPr>
        <w:pStyle w:val="HoofdtekstA"/>
        <w:spacing w:after="160" w:line="259" w:lineRule="auto"/>
        <w:rPr>
          <w:rFonts w:ascii="Palatino Linotype" w:hAnsi="Palatino Linotype"/>
        </w:rPr>
      </w:pPr>
    </w:p>
    <w:p w:rsidR="00E929C6" w:rsidRPr="00C142D7" w:rsidRDefault="00E929C6" w:rsidP="00C142D7">
      <w:pPr>
        <w:pStyle w:val="HoofdtekstA"/>
        <w:numPr>
          <w:ilvl w:val="0"/>
          <w:numId w:val="24"/>
        </w:numPr>
        <w:spacing w:after="160" w:line="259" w:lineRule="auto"/>
        <w:ind w:left="284" w:hanging="284"/>
        <w:rPr>
          <w:rFonts w:ascii="Palatino Linotype" w:hAnsi="Palatino Linotype"/>
        </w:rPr>
      </w:pPr>
      <w:r w:rsidRPr="00E929C6">
        <w:rPr>
          <w:rFonts w:ascii="Palatino Linotype" w:hAnsi="Palatino Linotype"/>
        </w:rPr>
        <w:t>Na artikel 1 worden twee nieuwe artikelen ingevoegd, luidende:</w:t>
      </w:r>
    </w:p>
    <w:p w:rsidR="00E929C6" w:rsidRPr="00E929C6" w:rsidRDefault="00E929C6" w:rsidP="00E929C6">
      <w:pPr>
        <w:pStyle w:val="HoofdtekstA"/>
        <w:spacing w:after="160" w:line="259" w:lineRule="auto"/>
        <w:jc w:val="center"/>
        <w:rPr>
          <w:rFonts w:ascii="Palatino Linotype" w:hAnsi="Palatino Linotype"/>
        </w:rPr>
      </w:pPr>
      <w:r w:rsidRPr="00E929C6">
        <w:rPr>
          <w:rFonts w:ascii="Palatino Linotype" w:hAnsi="Palatino Linotype"/>
        </w:rPr>
        <w:t>Artikel 1a</w:t>
      </w:r>
    </w:p>
    <w:p w:rsidR="00E929C6" w:rsidRPr="00E929C6" w:rsidRDefault="00E929C6" w:rsidP="00E929C6">
      <w:pPr>
        <w:pStyle w:val="HoofdtekstA"/>
        <w:spacing w:after="160" w:line="259" w:lineRule="auto"/>
        <w:jc w:val="center"/>
        <w:rPr>
          <w:rFonts w:ascii="Palatino Linotype" w:hAnsi="Palatino Linotype"/>
        </w:rPr>
      </w:pPr>
      <w:r w:rsidRPr="00E929C6">
        <w:rPr>
          <w:rFonts w:ascii="Palatino Linotype" w:hAnsi="Palatino Linotype"/>
        </w:rPr>
        <w:t>Samenscholingsverbod</w:t>
      </w:r>
    </w:p>
    <w:p w:rsidR="00E929C6" w:rsidRPr="00E929C6" w:rsidRDefault="00E929C6" w:rsidP="00E929C6">
      <w:pPr>
        <w:pStyle w:val="HoofdtekstA"/>
        <w:spacing w:after="160" w:line="259" w:lineRule="auto"/>
        <w:ind w:left="284"/>
        <w:jc w:val="both"/>
        <w:rPr>
          <w:rFonts w:ascii="Palatino Linotype" w:hAnsi="Palatino Linotype"/>
        </w:rPr>
      </w:pPr>
      <w:r w:rsidRPr="00E929C6">
        <w:rPr>
          <w:rFonts w:ascii="Palatino Linotype" w:hAnsi="Palatino Linotype"/>
        </w:rPr>
        <w:t>Als openbare plaatsen als bedoeld in artikel 39a, eerste lid, van de Landsverordening openbare orde, waar het verboden is deel te nemen aan groepen van vijf personen of meer, worden aangewezen de:</w:t>
      </w:r>
    </w:p>
    <w:p w:rsidR="00E929C6" w:rsidRPr="00E929C6" w:rsidRDefault="00E929C6" w:rsidP="00E929C6">
      <w:pPr>
        <w:pStyle w:val="HoofdtekstA"/>
        <w:numPr>
          <w:ilvl w:val="1"/>
          <w:numId w:val="5"/>
        </w:numPr>
        <w:spacing w:after="160" w:line="259" w:lineRule="auto"/>
        <w:ind w:left="567" w:hanging="283"/>
        <w:jc w:val="both"/>
        <w:rPr>
          <w:rFonts w:ascii="Palatino Linotype" w:hAnsi="Palatino Linotype"/>
        </w:rPr>
      </w:pPr>
      <w:r w:rsidRPr="00E929C6">
        <w:rPr>
          <w:rFonts w:ascii="Palatino Linotype" w:hAnsi="Palatino Linotype"/>
        </w:rPr>
        <w:t>openbare weg;</w:t>
      </w:r>
    </w:p>
    <w:p w:rsidR="00E929C6" w:rsidRPr="00E929C6" w:rsidRDefault="00E929C6" w:rsidP="00E929C6">
      <w:pPr>
        <w:pStyle w:val="HoofdtekstA"/>
        <w:numPr>
          <w:ilvl w:val="1"/>
          <w:numId w:val="5"/>
        </w:numPr>
        <w:spacing w:after="160" w:line="259" w:lineRule="auto"/>
        <w:ind w:left="567" w:hanging="283"/>
        <w:jc w:val="both"/>
        <w:rPr>
          <w:rFonts w:ascii="Palatino Linotype" w:hAnsi="Palatino Linotype"/>
        </w:rPr>
      </w:pPr>
      <w:r w:rsidRPr="00E929C6">
        <w:rPr>
          <w:rFonts w:ascii="Palatino Linotype" w:hAnsi="Palatino Linotype"/>
        </w:rPr>
        <w:t>openbare stranden;</w:t>
      </w:r>
    </w:p>
    <w:p w:rsidR="00E929C6" w:rsidRPr="00E929C6" w:rsidRDefault="00E929C6" w:rsidP="00E929C6">
      <w:pPr>
        <w:pStyle w:val="HoofdtekstA"/>
        <w:numPr>
          <w:ilvl w:val="1"/>
          <w:numId w:val="5"/>
        </w:numPr>
        <w:spacing w:after="160" w:line="259" w:lineRule="auto"/>
        <w:ind w:left="567" w:hanging="283"/>
        <w:jc w:val="both"/>
        <w:rPr>
          <w:rFonts w:ascii="Palatino Linotype" w:hAnsi="Palatino Linotype"/>
        </w:rPr>
      </w:pPr>
      <w:r w:rsidRPr="00E929C6">
        <w:rPr>
          <w:rFonts w:ascii="Palatino Linotype" w:hAnsi="Palatino Linotype"/>
        </w:rPr>
        <w:t>openbare parken en tuinen;</w:t>
      </w:r>
    </w:p>
    <w:p w:rsidR="00E929C6" w:rsidRPr="00E929C6" w:rsidRDefault="00E929C6" w:rsidP="00E929C6">
      <w:pPr>
        <w:pStyle w:val="HoofdtekstA"/>
        <w:numPr>
          <w:ilvl w:val="1"/>
          <w:numId w:val="5"/>
        </w:numPr>
        <w:spacing w:after="160" w:line="259" w:lineRule="auto"/>
        <w:ind w:left="567" w:hanging="283"/>
        <w:jc w:val="both"/>
        <w:rPr>
          <w:rFonts w:ascii="Palatino Linotype" w:hAnsi="Palatino Linotype"/>
        </w:rPr>
      </w:pPr>
      <w:r w:rsidRPr="00E929C6">
        <w:rPr>
          <w:rFonts w:ascii="Palatino Linotype" w:hAnsi="Palatino Linotype"/>
        </w:rPr>
        <w:t>openbare sportvelden; en</w:t>
      </w:r>
    </w:p>
    <w:p w:rsidR="00E929C6" w:rsidRDefault="00E929C6" w:rsidP="00C142D7">
      <w:pPr>
        <w:pStyle w:val="HoofdtekstA"/>
        <w:numPr>
          <w:ilvl w:val="1"/>
          <w:numId w:val="5"/>
        </w:numPr>
        <w:spacing w:after="160" w:line="259" w:lineRule="auto"/>
        <w:ind w:left="567" w:hanging="283"/>
        <w:jc w:val="both"/>
        <w:rPr>
          <w:rFonts w:ascii="Palatino Linotype" w:hAnsi="Palatino Linotype"/>
        </w:rPr>
      </w:pPr>
      <w:r w:rsidRPr="00E929C6">
        <w:rPr>
          <w:rFonts w:ascii="Palatino Linotype" w:hAnsi="Palatino Linotype"/>
        </w:rPr>
        <w:lastRenderedPageBreak/>
        <w:t>buurtcentra.</w:t>
      </w:r>
    </w:p>
    <w:p w:rsidR="00C142D7" w:rsidRPr="00C142D7" w:rsidRDefault="00C142D7" w:rsidP="00C142D7">
      <w:pPr>
        <w:pStyle w:val="HoofdtekstA"/>
        <w:spacing w:after="160" w:line="259" w:lineRule="auto"/>
        <w:ind w:left="284"/>
        <w:jc w:val="both"/>
        <w:rPr>
          <w:rFonts w:ascii="Palatino Linotype" w:hAnsi="Palatino Linotype"/>
        </w:rPr>
      </w:pPr>
      <w:bookmarkStart w:id="1" w:name="_GoBack"/>
      <w:bookmarkEnd w:id="1"/>
    </w:p>
    <w:p w:rsidR="00E929C6" w:rsidRPr="00E929C6" w:rsidRDefault="00E929C6" w:rsidP="00E929C6">
      <w:pPr>
        <w:pStyle w:val="HoofdtekstA"/>
        <w:spacing w:after="160" w:line="259" w:lineRule="auto"/>
        <w:jc w:val="center"/>
        <w:rPr>
          <w:rFonts w:ascii="Palatino Linotype" w:hAnsi="Palatino Linotype"/>
        </w:rPr>
      </w:pPr>
      <w:r w:rsidRPr="00E929C6">
        <w:rPr>
          <w:rFonts w:ascii="Palatino Linotype" w:hAnsi="Palatino Linotype"/>
        </w:rPr>
        <w:t>Artikel 1b</w:t>
      </w:r>
    </w:p>
    <w:p w:rsidR="00E929C6" w:rsidRPr="00E929C6" w:rsidRDefault="00E929C6" w:rsidP="00E929C6">
      <w:pPr>
        <w:pStyle w:val="HoofdtekstA"/>
        <w:spacing w:after="160" w:line="259" w:lineRule="auto"/>
        <w:jc w:val="center"/>
        <w:rPr>
          <w:rFonts w:ascii="Palatino Linotype" w:hAnsi="Palatino Linotype"/>
        </w:rPr>
      </w:pPr>
      <w:r w:rsidRPr="00E929C6">
        <w:rPr>
          <w:rFonts w:ascii="Palatino Linotype" w:hAnsi="Palatino Linotype"/>
        </w:rPr>
        <w:t>Twee meter afstand</w:t>
      </w:r>
    </w:p>
    <w:p w:rsidR="00E929C6" w:rsidRPr="00E929C6" w:rsidRDefault="00E929C6" w:rsidP="00E929C6">
      <w:pPr>
        <w:pStyle w:val="HoofdtekstA"/>
        <w:spacing w:after="160" w:line="259" w:lineRule="auto"/>
        <w:jc w:val="both"/>
        <w:rPr>
          <w:rFonts w:ascii="Palatino Linotype" w:hAnsi="Palatino Linotype"/>
        </w:rPr>
      </w:pPr>
      <w:r w:rsidRPr="00E929C6">
        <w:rPr>
          <w:rFonts w:ascii="Palatino Linotype" w:hAnsi="Palatino Linotype"/>
        </w:rPr>
        <w:t>Een ieder die gebruik maakt van een openbare weg  is gehouden op tenminste twee meter afstand te blijven van andere personen in zijn nabijheid.</w:t>
      </w:r>
    </w:p>
    <w:p w:rsidR="00E929C6" w:rsidRPr="00E929C6" w:rsidRDefault="00E929C6" w:rsidP="00E929C6">
      <w:pPr>
        <w:pStyle w:val="HoofdtekstA"/>
        <w:spacing w:after="160" w:line="259" w:lineRule="auto"/>
        <w:rPr>
          <w:rFonts w:ascii="Palatino Linotype" w:hAnsi="Palatino Linotype"/>
        </w:rPr>
      </w:pPr>
    </w:p>
    <w:p w:rsidR="00E929C6" w:rsidRPr="00E929C6" w:rsidRDefault="00E929C6" w:rsidP="00E929C6">
      <w:pPr>
        <w:pStyle w:val="HoofdtekstA"/>
        <w:spacing w:after="160" w:line="259" w:lineRule="auto"/>
        <w:rPr>
          <w:rFonts w:ascii="Palatino Linotype" w:hAnsi="Palatino Linotype"/>
        </w:rPr>
      </w:pPr>
      <w:r w:rsidRPr="00E929C6">
        <w:rPr>
          <w:rFonts w:ascii="Palatino Linotype" w:hAnsi="Palatino Linotype"/>
        </w:rPr>
        <w:t>Artikel II</w:t>
      </w:r>
    </w:p>
    <w:p w:rsidR="00E929C6" w:rsidRPr="00E929C6" w:rsidRDefault="00E929C6" w:rsidP="00E929C6">
      <w:pPr>
        <w:pStyle w:val="HoofdtekstA"/>
        <w:spacing w:after="160" w:line="259" w:lineRule="auto"/>
        <w:jc w:val="both"/>
        <w:rPr>
          <w:rFonts w:ascii="Palatino Linotype" w:hAnsi="Palatino Linotype"/>
        </w:rPr>
      </w:pPr>
      <w:r w:rsidRPr="00E929C6">
        <w:rPr>
          <w:rFonts w:ascii="Palatino Linotype" w:hAnsi="Palatino Linotype"/>
        </w:rPr>
        <w:t>Deze beschikking wordt met bijbehorende ‘Bijlage 4’ bekendgemaakt in het Publicatieblad.</w:t>
      </w:r>
    </w:p>
    <w:p w:rsidR="00E929C6" w:rsidRPr="00E929C6" w:rsidRDefault="00E929C6" w:rsidP="00E929C6">
      <w:pPr>
        <w:pStyle w:val="HoofdtekstA"/>
        <w:spacing w:after="160" w:line="259" w:lineRule="auto"/>
        <w:rPr>
          <w:rFonts w:ascii="Palatino Linotype" w:hAnsi="Palatino Linotype"/>
        </w:rPr>
      </w:pPr>
    </w:p>
    <w:p w:rsidR="00E929C6" w:rsidRPr="00E929C6" w:rsidRDefault="00E929C6" w:rsidP="00E929C6">
      <w:pPr>
        <w:pStyle w:val="HoofdtekstA"/>
        <w:spacing w:after="160" w:line="259" w:lineRule="auto"/>
        <w:rPr>
          <w:rFonts w:ascii="Palatino Linotype" w:hAnsi="Palatino Linotype"/>
        </w:rPr>
      </w:pPr>
      <w:r w:rsidRPr="00E929C6">
        <w:rPr>
          <w:rFonts w:ascii="Palatino Linotype" w:hAnsi="Palatino Linotype"/>
        </w:rPr>
        <w:t>Artikel III</w:t>
      </w:r>
    </w:p>
    <w:p w:rsidR="00E929C6" w:rsidRPr="00E929C6" w:rsidRDefault="00E929C6" w:rsidP="00E929C6">
      <w:pPr>
        <w:pStyle w:val="HoofdtekstA"/>
        <w:spacing w:after="160" w:line="259" w:lineRule="auto"/>
        <w:jc w:val="both"/>
        <w:rPr>
          <w:rFonts w:ascii="Palatino Linotype" w:hAnsi="Palatino Linotype"/>
        </w:rPr>
      </w:pPr>
      <w:r w:rsidRPr="00E929C6">
        <w:rPr>
          <w:rFonts w:ascii="Palatino Linotype" w:hAnsi="Palatino Linotype"/>
        </w:rPr>
        <w:t>Deze beschikking treedt in werking met ingang van 2 april 2020.</w:t>
      </w:r>
    </w:p>
    <w:p w:rsidR="00E929C6" w:rsidRPr="00E929C6" w:rsidRDefault="00E929C6" w:rsidP="00E929C6">
      <w:pPr>
        <w:pStyle w:val="HoofdtekstA"/>
        <w:spacing w:after="160" w:line="259" w:lineRule="auto"/>
        <w:rPr>
          <w:rFonts w:ascii="Palatino Linotype" w:hAnsi="Palatino Linotype"/>
        </w:rPr>
      </w:pPr>
    </w:p>
    <w:p w:rsidR="00E929C6" w:rsidRPr="00E929C6" w:rsidRDefault="00E929C6" w:rsidP="00E929C6">
      <w:pPr>
        <w:pStyle w:val="HoofdtekstA"/>
        <w:spacing w:after="160" w:line="259" w:lineRule="auto"/>
        <w:rPr>
          <w:rFonts w:ascii="Palatino Linotype" w:hAnsi="Palatino Linotype"/>
        </w:rPr>
      </w:pPr>
      <w:r w:rsidRPr="00E929C6">
        <w:rPr>
          <w:rFonts w:ascii="Palatino Linotype" w:hAnsi="Palatino Linotype"/>
        </w:rPr>
        <w:t>Artikel IV</w:t>
      </w:r>
    </w:p>
    <w:p w:rsidR="00E929C6" w:rsidRPr="00E929C6" w:rsidRDefault="00E929C6" w:rsidP="00E929C6">
      <w:pPr>
        <w:pStyle w:val="HoofdtekstA"/>
        <w:spacing w:after="160" w:line="259" w:lineRule="auto"/>
        <w:jc w:val="both"/>
        <w:rPr>
          <w:rFonts w:ascii="Palatino Linotype" w:hAnsi="Palatino Linotype"/>
        </w:rPr>
      </w:pPr>
      <w:r w:rsidRPr="00E929C6">
        <w:rPr>
          <w:rFonts w:ascii="Palatino Linotype" w:hAnsi="Palatino Linotype"/>
        </w:rPr>
        <w:t>Deze beschikking wordt aangehaald als “Beschikking verdeling gebruik van motorvoertuigen en bromfietsen”.</w:t>
      </w:r>
    </w:p>
    <w:p w:rsidR="00817E48" w:rsidRDefault="00817E48" w:rsidP="00817E48">
      <w:pPr>
        <w:pStyle w:val="HoofdtekstA"/>
        <w:spacing w:after="160" w:line="259" w:lineRule="auto"/>
        <w:rPr>
          <w:rFonts w:ascii="Palatino Linotype" w:eastAsia="Palatino Linotype" w:hAnsi="Palatino Linotype" w:cs="Palatino Linotype"/>
        </w:rPr>
      </w:pPr>
    </w:p>
    <w:p w:rsidR="00817E48" w:rsidRDefault="00817E48" w:rsidP="00817E48">
      <w:pPr>
        <w:pStyle w:val="HoofdtekstA"/>
        <w:spacing w:after="160" w:line="259" w:lineRule="auto"/>
        <w:rPr>
          <w:rFonts w:ascii="Palatino Linotype" w:eastAsia="Palatino Linotype" w:hAnsi="Palatino Linotype" w:cs="Palatino Linotype"/>
        </w:rPr>
      </w:pPr>
    </w:p>
    <w:p w:rsidR="00817E48" w:rsidRPr="00817E48" w:rsidRDefault="00817E48" w:rsidP="00817E48">
      <w:pPr>
        <w:pStyle w:val="HoofdtekstA"/>
        <w:tabs>
          <w:tab w:val="left" w:pos="5103"/>
        </w:tabs>
        <w:spacing w:after="160"/>
        <w:ind w:left="4536"/>
        <w:rPr>
          <w:rFonts w:ascii="Palatino Linotype" w:hAnsi="Palatino Linotype" w:cs="Palatino Linotype"/>
        </w:rPr>
      </w:pPr>
      <w:r w:rsidRPr="00032D18">
        <w:rPr>
          <w:rFonts w:ascii="Palatino Linotype" w:eastAsia="Palatino Linotype" w:hAnsi="Palatino Linotype" w:cs="Palatino Linotype"/>
        </w:rPr>
        <w:t xml:space="preserve">Gegeven te Willemstad, </w:t>
      </w:r>
      <w:r w:rsidR="00E929C6">
        <w:rPr>
          <w:rFonts w:ascii="Palatino Linotype" w:eastAsia="Palatino Linotype" w:hAnsi="Palatino Linotype" w:cs="Palatino Linotype"/>
        </w:rPr>
        <w:t>2 april</w:t>
      </w:r>
      <w:r>
        <w:rPr>
          <w:rFonts w:ascii="Palatino Linotype" w:eastAsia="Palatino Linotype" w:hAnsi="Palatino Linotype" w:cs="Palatino Linotype"/>
        </w:rPr>
        <w:t xml:space="preserve"> 2020</w:t>
      </w:r>
      <w:r>
        <w:rPr>
          <w:rFonts w:ascii="Palatino Linotype" w:eastAsia="Palatino Linotype" w:hAnsi="Palatino Linotype" w:cs="Palatino Linotype"/>
        </w:rPr>
        <w:br/>
      </w:r>
      <w:r w:rsidRPr="003B4B2E">
        <w:rPr>
          <w:rFonts w:ascii="Palatino Linotype" w:eastAsia="Palatino Linotype" w:hAnsi="Palatino Linotype" w:cs="Palatino Linotype"/>
        </w:rPr>
        <w:t>De Minister van Justitie</w:t>
      </w:r>
      <w:r>
        <w:rPr>
          <w:rFonts w:ascii="Palatino Linotype" w:eastAsia="Palatino Linotype" w:hAnsi="Palatino Linotype" w:cs="Palatino Linotype"/>
        </w:rPr>
        <w:t>,</w:t>
      </w:r>
      <w:r>
        <w:rPr>
          <w:rFonts w:ascii="Palatino Linotype" w:eastAsia="Palatino Linotype" w:hAnsi="Palatino Linotype" w:cs="Palatino Linotype"/>
        </w:rPr>
        <w:br/>
        <w:t xml:space="preserve">               </w:t>
      </w:r>
      <w:r w:rsidRPr="00817E48">
        <w:rPr>
          <w:rFonts w:ascii="Palatino Linotype" w:eastAsia="Palatino Linotype" w:hAnsi="Palatino Linotype" w:cs="Palatino Linotype"/>
        </w:rPr>
        <w:t>Q. C. O. GIRIGORIE</w:t>
      </w:r>
    </w:p>
    <w:p w:rsidR="00817E48" w:rsidRDefault="00817E48" w:rsidP="00817E48">
      <w:pPr>
        <w:pStyle w:val="HoofdtekstA"/>
        <w:spacing w:after="160" w:line="259" w:lineRule="auto"/>
        <w:ind w:left="4536"/>
        <w:rPr>
          <w:rFonts w:ascii="Palatino Linotype" w:eastAsia="Palatino Linotype" w:hAnsi="Palatino Linotype" w:cs="Palatino Linotype"/>
        </w:rPr>
      </w:pPr>
    </w:p>
    <w:p w:rsidR="00987156" w:rsidRDefault="00987156" w:rsidP="00817E48">
      <w:pPr>
        <w:pStyle w:val="HoofdtekstA"/>
        <w:spacing w:after="160" w:line="259" w:lineRule="auto"/>
        <w:ind w:left="4536"/>
        <w:rPr>
          <w:rFonts w:ascii="Palatino Linotype" w:eastAsia="Palatino Linotype" w:hAnsi="Palatino Linotype" w:cs="Palatino Linotype"/>
        </w:rPr>
      </w:pPr>
    </w:p>
    <w:p w:rsidR="00817E48" w:rsidRPr="00817E48" w:rsidRDefault="00817E48" w:rsidP="00817E48">
      <w:pPr>
        <w:pStyle w:val="HoofdtekstA"/>
        <w:ind w:left="4536"/>
        <w:rPr>
          <w:rFonts w:ascii="Palatino Linotype" w:hAnsi="Palatino Linotype" w:cs="Palatino Linotype"/>
        </w:rPr>
      </w:pPr>
      <w:r w:rsidRPr="00817E48">
        <w:rPr>
          <w:rFonts w:ascii="Palatino Linotype" w:hAnsi="Palatino Linotype" w:cs="Palatino Linotype"/>
        </w:rPr>
        <w:t xml:space="preserve">Uitgegeven de </w:t>
      </w:r>
      <w:r w:rsidR="00E929C6">
        <w:rPr>
          <w:rFonts w:ascii="Palatino Linotype" w:hAnsi="Palatino Linotype" w:cs="Palatino Linotype"/>
        </w:rPr>
        <w:t>2</w:t>
      </w:r>
      <w:r w:rsidR="00E929C6" w:rsidRPr="00E929C6">
        <w:rPr>
          <w:rFonts w:ascii="Palatino Linotype" w:hAnsi="Palatino Linotype" w:cs="Palatino Linotype"/>
          <w:vertAlign w:val="superscript"/>
        </w:rPr>
        <w:t>de</w:t>
      </w:r>
      <w:r w:rsidR="00E929C6">
        <w:rPr>
          <w:rFonts w:ascii="Palatino Linotype" w:hAnsi="Palatino Linotype" w:cs="Palatino Linotype"/>
        </w:rPr>
        <w:t xml:space="preserve"> april</w:t>
      </w:r>
      <w:r>
        <w:rPr>
          <w:rFonts w:ascii="Palatino Linotype" w:hAnsi="Palatino Linotype" w:cs="Palatino Linotype"/>
        </w:rPr>
        <w:t xml:space="preserve"> 2020</w:t>
      </w:r>
    </w:p>
    <w:p w:rsidR="00817E48" w:rsidRPr="00817E48" w:rsidRDefault="00817E48" w:rsidP="00817E48">
      <w:pPr>
        <w:pStyle w:val="HoofdtekstA"/>
        <w:ind w:left="4536"/>
        <w:rPr>
          <w:rFonts w:ascii="Palatino Linotype" w:eastAsia="Palatino Linotype" w:hAnsi="Palatino Linotype" w:cs="Palatino Linotype"/>
        </w:rPr>
      </w:pPr>
      <w:r w:rsidRPr="00817E48">
        <w:rPr>
          <w:rFonts w:ascii="Palatino Linotype" w:hAnsi="Palatino Linotype" w:cs="Palatino Linotype"/>
        </w:rPr>
        <w:t>De Minister van Algemene Zaken,</w:t>
      </w:r>
    </w:p>
    <w:p w:rsidR="00817E48" w:rsidRDefault="00987156" w:rsidP="000838F5">
      <w:pPr>
        <w:pStyle w:val="HoofdtekstA"/>
        <w:tabs>
          <w:tab w:val="left" w:pos="5103"/>
        </w:tabs>
        <w:spacing w:line="259" w:lineRule="auto"/>
        <w:ind w:left="4860" w:right="96"/>
        <w:jc w:val="both"/>
        <w:rPr>
          <w:rFonts w:ascii="Palatino Linotype" w:hAnsi="Palatino Linotype" w:cs="Arial"/>
          <w:b/>
          <w:sz w:val="20"/>
        </w:rPr>
      </w:pPr>
      <w:r>
        <w:rPr>
          <w:rFonts w:ascii="Palatino Linotype" w:hAnsi="Palatino Linotype"/>
        </w:rPr>
        <w:t xml:space="preserve">   </w:t>
      </w:r>
      <w:r w:rsidR="00817E48" w:rsidRPr="007F3A7D">
        <w:rPr>
          <w:rFonts w:ascii="Palatino Linotype" w:hAnsi="Palatino Linotype"/>
        </w:rPr>
        <w:t>E. P. RHUGGENAATH</w:t>
      </w:r>
    </w:p>
    <w:p w:rsidR="00817E48" w:rsidRPr="003B4B2E" w:rsidRDefault="00817E48" w:rsidP="00817E48">
      <w:pPr>
        <w:pStyle w:val="HoofdtekstA"/>
        <w:spacing w:after="160" w:line="259" w:lineRule="auto"/>
        <w:ind w:left="4536"/>
        <w:rPr>
          <w:rFonts w:ascii="Palatino Linotype" w:eastAsia="Palatino Linotype" w:hAnsi="Palatino Linotype" w:cs="Palatino Linotype"/>
        </w:rPr>
      </w:pPr>
    </w:p>
    <w:p w:rsidR="00817E48" w:rsidRPr="003F6D2E" w:rsidRDefault="00817E48" w:rsidP="00817E48">
      <w:pPr>
        <w:pStyle w:val="HoofdtekstA"/>
        <w:spacing w:after="160" w:line="259" w:lineRule="auto"/>
        <w:ind w:left="4536"/>
        <w:rPr>
          <w:rFonts w:ascii="Palatino Linotype" w:eastAsia="Palatino Linotype" w:hAnsi="Palatino Linotype" w:cs="Palatino Linotype"/>
        </w:rPr>
      </w:pPr>
    </w:p>
    <w:p w:rsidR="00CD0687" w:rsidRDefault="006E39EF" w:rsidP="00817E48">
      <w:pPr>
        <w:tabs>
          <w:tab w:val="left" w:pos="0"/>
        </w:tabs>
        <w:rPr>
          <w:rFonts w:ascii="Palatino Linotype" w:hAnsi="Palatino Linotype"/>
          <w:sz w:val="22"/>
          <w:szCs w:val="22"/>
          <w:lang w:val="nl-NL"/>
        </w:rPr>
      </w:pPr>
      <w:r>
        <w:rPr>
          <w:rFonts w:ascii="Palatino Linotype" w:hAnsi="Palatino Linotype"/>
          <w:sz w:val="22"/>
          <w:szCs w:val="22"/>
          <w:lang w:val="nl-NL"/>
        </w:rPr>
        <w:tab/>
      </w:r>
    </w:p>
    <w:p w:rsidR="00D0511F" w:rsidRDefault="00CD0687" w:rsidP="006E39EF">
      <w:pPr>
        <w:tabs>
          <w:tab w:val="left" w:pos="0"/>
        </w:tabs>
        <w:ind w:left="-270"/>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p>
    <w:p w:rsidR="00D0511F" w:rsidRDefault="00D0511F" w:rsidP="00D0511F">
      <w:pPr>
        <w:rPr>
          <w:lang w:val="nl-NL"/>
        </w:rPr>
      </w:pPr>
      <w:r>
        <w:rPr>
          <w:lang w:val="nl-NL"/>
        </w:rPr>
        <w:br w:type="page"/>
      </w:r>
    </w:p>
    <w:p w:rsidR="00E929C6" w:rsidRPr="00E929C6" w:rsidRDefault="00E929C6" w:rsidP="00E929C6">
      <w:pPr>
        <w:rPr>
          <w:rFonts w:ascii="Palatino Linotype" w:hAnsi="Palatino Linotype"/>
          <w:sz w:val="22"/>
          <w:szCs w:val="22"/>
          <w:lang w:val="nl-NL"/>
        </w:rPr>
      </w:pPr>
      <w:r w:rsidRPr="00E929C6">
        <w:rPr>
          <w:rFonts w:ascii="Palatino Linotype" w:hAnsi="Palatino Linotype"/>
          <w:sz w:val="22"/>
          <w:szCs w:val="22"/>
          <w:lang w:val="nl-NL"/>
        </w:rPr>
        <w:lastRenderedPageBreak/>
        <w:t>BIJLAGE 4 bij de Beschikking maatregelen openbare orde COVID-19 IV</w:t>
      </w:r>
    </w:p>
    <w:p w:rsidR="00E929C6" w:rsidRPr="00E929C6" w:rsidRDefault="00E929C6" w:rsidP="00E929C6">
      <w:pPr>
        <w:rPr>
          <w:rFonts w:ascii="Palatino Linotype" w:hAnsi="Palatino Linotype"/>
          <w:sz w:val="22"/>
          <w:szCs w:val="22"/>
          <w:lang w:val="nl-NL"/>
        </w:rPr>
      </w:pPr>
    </w:p>
    <w:p w:rsidR="00E929C6" w:rsidRPr="00E929C6" w:rsidRDefault="00E929C6" w:rsidP="00E929C6">
      <w:pPr>
        <w:jc w:val="both"/>
        <w:rPr>
          <w:rFonts w:ascii="Palatino Linotype" w:hAnsi="Palatino Linotype"/>
          <w:sz w:val="22"/>
          <w:szCs w:val="22"/>
          <w:lang w:val="nl-NL"/>
        </w:rPr>
      </w:pPr>
      <w:r w:rsidRPr="00E929C6">
        <w:rPr>
          <w:rFonts w:ascii="Palatino Linotype" w:hAnsi="Palatino Linotype"/>
          <w:sz w:val="22"/>
          <w:szCs w:val="22"/>
          <w:lang w:val="nl-NL"/>
        </w:rPr>
        <w:t>VERDELING VAN MOTORVOERTUIGEN EN BROMFIETSEN VOOR GEBRUIK VAN OPENBARE WEG</w:t>
      </w:r>
    </w:p>
    <w:p w:rsidR="00E929C6" w:rsidRPr="00E929C6" w:rsidRDefault="00E929C6" w:rsidP="00E929C6">
      <w:pPr>
        <w:rPr>
          <w:rFonts w:ascii="Palatino Linotype" w:hAnsi="Palatino Linotype"/>
          <w:sz w:val="22"/>
          <w:szCs w:val="22"/>
          <w:lang w:val="nl-NL"/>
        </w:rPr>
      </w:pPr>
    </w:p>
    <w:p w:rsidR="00E929C6" w:rsidRPr="00E929C6" w:rsidRDefault="00E929C6" w:rsidP="00E929C6">
      <w:pPr>
        <w:rPr>
          <w:rFonts w:ascii="Palatino Linotype" w:hAnsi="Palatino Linotype"/>
          <w:sz w:val="22"/>
          <w:szCs w:val="22"/>
          <w:lang w:val="nl-NL"/>
        </w:rPr>
      </w:pPr>
    </w:p>
    <w:tbl>
      <w:tblPr>
        <w:tblW w:w="9615" w:type="dxa"/>
        <w:tblLayout w:type="fixed"/>
        <w:tblCellMar>
          <w:left w:w="70" w:type="dxa"/>
          <w:right w:w="70" w:type="dxa"/>
        </w:tblCellMar>
        <w:tblLook w:val="04A0" w:firstRow="1" w:lastRow="0" w:firstColumn="1" w:lastColumn="0" w:noHBand="0" w:noVBand="1"/>
      </w:tblPr>
      <w:tblGrid>
        <w:gridCol w:w="1795"/>
        <w:gridCol w:w="3765"/>
        <w:gridCol w:w="4055"/>
      </w:tblGrid>
      <w:tr w:rsidR="00E929C6" w:rsidRPr="00E929C6" w:rsidTr="007E6174">
        <w:trPr>
          <w:trHeight w:val="255"/>
        </w:trPr>
        <w:tc>
          <w:tcPr>
            <w:tcW w:w="1795" w:type="dxa"/>
            <w:tcBorders>
              <w:top w:val="single" w:sz="12" w:space="0" w:color="auto"/>
              <w:left w:val="single" w:sz="12" w:space="0" w:color="auto"/>
              <w:bottom w:val="single" w:sz="12" w:space="0" w:color="auto"/>
              <w:right w:val="single" w:sz="4" w:space="0" w:color="auto"/>
            </w:tcBorders>
          </w:tcPr>
          <w:p w:rsidR="00E929C6" w:rsidRPr="00E929C6" w:rsidRDefault="00E929C6" w:rsidP="00E929C6">
            <w:pPr>
              <w:rPr>
                <w:rFonts w:ascii="Palatino Linotype" w:hAnsi="Palatino Linotype"/>
                <w:b/>
                <w:sz w:val="22"/>
                <w:szCs w:val="22"/>
              </w:rPr>
            </w:pPr>
            <w:r w:rsidRPr="00E929C6">
              <w:rPr>
                <w:rFonts w:ascii="Palatino Linotype" w:hAnsi="Palatino Linotype"/>
                <w:b/>
                <w:sz w:val="22"/>
                <w:szCs w:val="22"/>
              </w:rPr>
              <w:t>GROEP</w:t>
            </w:r>
          </w:p>
        </w:tc>
        <w:tc>
          <w:tcPr>
            <w:tcW w:w="3765" w:type="dxa"/>
            <w:tcBorders>
              <w:top w:val="single" w:sz="12" w:space="0" w:color="auto"/>
              <w:left w:val="single" w:sz="4" w:space="0" w:color="auto"/>
              <w:bottom w:val="single" w:sz="12" w:space="0" w:color="auto"/>
              <w:right w:val="single" w:sz="4" w:space="0" w:color="auto"/>
            </w:tcBorders>
            <w:shd w:val="clear" w:color="auto" w:fill="auto"/>
            <w:noWrap/>
            <w:hideMark/>
          </w:tcPr>
          <w:p w:rsidR="00E929C6" w:rsidRPr="00E929C6" w:rsidRDefault="00E929C6" w:rsidP="00E929C6">
            <w:pPr>
              <w:rPr>
                <w:rFonts w:ascii="Palatino Linotype" w:hAnsi="Palatino Linotype"/>
                <w:b/>
                <w:sz w:val="22"/>
                <w:szCs w:val="22"/>
              </w:rPr>
            </w:pPr>
            <w:r w:rsidRPr="00E929C6">
              <w:rPr>
                <w:rFonts w:ascii="Palatino Linotype" w:hAnsi="Palatino Linotype"/>
                <w:b/>
                <w:sz w:val="22"/>
                <w:szCs w:val="22"/>
              </w:rPr>
              <w:t>TOEGESTANE DAGEN</w:t>
            </w:r>
          </w:p>
        </w:tc>
        <w:tc>
          <w:tcPr>
            <w:tcW w:w="4055" w:type="dxa"/>
            <w:tcBorders>
              <w:top w:val="single" w:sz="12" w:space="0" w:color="auto"/>
              <w:left w:val="nil"/>
              <w:bottom w:val="single" w:sz="12" w:space="0" w:color="auto"/>
              <w:right w:val="single" w:sz="12" w:space="0" w:color="auto"/>
            </w:tcBorders>
            <w:shd w:val="clear" w:color="auto" w:fill="auto"/>
            <w:noWrap/>
            <w:hideMark/>
          </w:tcPr>
          <w:p w:rsidR="00E929C6" w:rsidRPr="00E929C6" w:rsidRDefault="00E929C6" w:rsidP="00E929C6">
            <w:pPr>
              <w:rPr>
                <w:rFonts w:ascii="Palatino Linotype" w:hAnsi="Palatino Linotype"/>
                <w:b/>
                <w:bCs/>
                <w:sz w:val="22"/>
                <w:szCs w:val="22"/>
              </w:rPr>
            </w:pPr>
            <w:r w:rsidRPr="00E929C6">
              <w:rPr>
                <w:rFonts w:ascii="Palatino Linotype" w:hAnsi="Palatino Linotype"/>
                <w:b/>
                <w:bCs/>
                <w:sz w:val="22"/>
                <w:szCs w:val="22"/>
              </w:rPr>
              <w:t>TOEGESTANE LETTER VAN KENTEKEN</w:t>
            </w:r>
          </w:p>
        </w:tc>
      </w:tr>
      <w:tr w:rsidR="00E929C6" w:rsidRPr="00E929C6" w:rsidTr="007E6174">
        <w:trPr>
          <w:trHeight w:val="270"/>
        </w:trPr>
        <w:tc>
          <w:tcPr>
            <w:tcW w:w="1795" w:type="dxa"/>
            <w:tcBorders>
              <w:top w:val="single" w:sz="12" w:space="0" w:color="auto"/>
              <w:left w:val="single" w:sz="4" w:space="0" w:color="auto"/>
              <w:bottom w:val="single" w:sz="4" w:space="0" w:color="auto"/>
              <w:right w:val="single" w:sz="4" w:space="0" w:color="auto"/>
            </w:tcBorders>
          </w:tcPr>
          <w:p w:rsidR="00E929C6" w:rsidRPr="00E929C6" w:rsidRDefault="00E929C6" w:rsidP="00E929C6">
            <w:pPr>
              <w:rPr>
                <w:rFonts w:ascii="Palatino Linotype" w:hAnsi="Palatino Linotype"/>
                <w:sz w:val="22"/>
                <w:szCs w:val="22"/>
              </w:rPr>
            </w:pPr>
            <w:r w:rsidRPr="00E929C6">
              <w:rPr>
                <w:rFonts w:ascii="Palatino Linotype" w:hAnsi="Palatino Linotype"/>
                <w:sz w:val="22"/>
                <w:szCs w:val="22"/>
              </w:rPr>
              <w:t>1</w:t>
            </w:r>
          </w:p>
        </w:tc>
        <w:tc>
          <w:tcPr>
            <w:tcW w:w="3765" w:type="dxa"/>
            <w:tcBorders>
              <w:top w:val="single" w:sz="12" w:space="0" w:color="auto"/>
              <w:left w:val="single" w:sz="4" w:space="0" w:color="auto"/>
              <w:bottom w:val="single" w:sz="4" w:space="0" w:color="auto"/>
              <w:right w:val="single" w:sz="4" w:space="0" w:color="auto"/>
            </w:tcBorders>
            <w:shd w:val="clear" w:color="auto" w:fill="auto"/>
            <w:noWrap/>
            <w:hideMark/>
          </w:tcPr>
          <w:p w:rsidR="00E929C6" w:rsidRPr="00E929C6" w:rsidRDefault="00E929C6" w:rsidP="00E929C6">
            <w:pPr>
              <w:rPr>
                <w:rFonts w:ascii="Palatino Linotype" w:hAnsi="Palatino Linotype"/>
                <w:sz w:val="22"/>
                <w:szCs w:val="22"/>
              </w:rPr>
            </w:pPr>
            <w:proofErr w:type="spellStart"/>
            <w:r w:rsidRPr="00E929C6">
              <w:rPr>
                <w:rFonts w:ascii="Palatino Linotype" w:hAnsi="Palatino Linotype"/>
                <w:sz w:val="22"/>
                <w:szCs w:val="22"/>
              </w:rPr>
              <w:t>maandag</w:t>
            </w:r>
            <w:proofErr w:type="spellEnd"/>
            <w:r w:rsidRPr="00E929C6">
              <w:rPr>
                <w:rFonts w:ascii="Palatino Linotype" w:hAnsi="Palatino Linotype"/>
                <w:sz w:val="22"/>
                <w:szCs w:val="22"/>
              </w:rPr>
              <w:t xml:space="preserve"> en </w:t>
            </w:r>
            <w:proofErr w:type="spellStart"/>
            <w:r w:rsidRPr="00E929C6">
              <w:rPr>
                <w:rFonts w:ascii="Palatino Linotype" w:hAnsi="Palatino Linotype"/>
                <w:sz w:val="22"/>
                <w:szCs w:val="22"/>
              </w:rPr>
              <w:t>donderdag</w:t>
            </w:r>
            <w:proofErr w:type="spellEnd"/>
          </w:p>
        </w:tc>
        <w:tc>
          <w:tcPr>
            <w:tcW w:w="4055" w:type="dxa"/>
            <w:tcBorders>
              <w:top w:val="single" w:sz="12" w:space="0" w:color="auto"/>
              <w:left w:val="nil"/>
              <w:bottom w:val="single" w:sz="4" w:space="0" w:color="auto"/>
              <w:right w:val="single" w:sz="4" w:space="0" w:color="auto"/>
            </w:tcBorders>
            <w:shd w:val="clear" w:color="auto" w:fill="auto"/>
            <w:noWrap/>
            <w:vAlign w:val="center"/>
            <w:hideMark/>
          </w:tcPr>
          <w:p w:rsidR="00E929C6" w:rsidRPr="00E929C6" w:rsidRDefault="00E929C6" w:rsidP="00E929C6">
            <w:pPr>
              <w:rPr>
                <w:rFonts w:ascii="Palatino Linotype" w:hAnsi="Palatino Linotype"/>
                <w:sz w:val="22"/>
                <w:szCs w:val="22"/>
                <w:lang w:val="nl-NL"/>
              </w:rPr>
            </w:pPr>
            <w:r w:rsidRPr="00E929C6">
              <w:rPr>
                <w:rFonts w:ascii="Palatino Linotype" w:hAnsi="Palatino Linotype"/>
                <w:sz w:val="22"/>
                <w:szCs w:val="22"/>
                <w:lang w:val="nl-NL"/>
              </w:rPr>
              <w:t>A-D-F-G-H-K-BF-Z-WA-Speciaal Kenteken</w:t>
            </w:r>
          </w:p>
        </w:tc>
      </w:tr>
      <w:tr w:rsidR="00E929C6" w:rsidRPr="00E929C6" w:rsidTr="007E6174">
        <w:trPr>
          <w:trHeight w:val="255"/>
        </w:trPr>
        <w:tc>
          <w:tcPr>
            <w:tcW w:w="1795" w:type="dxa"/>
            <w:tcBorders>
              <w:top w:val="nil"/>
              <w:left w:val="single" w:sz="4" w:space="0" w:color="auto"/>
              <w:bottom w:val="single" w:sz="4" w:space="0" w:color="auto"/>
              <w:right w:val="single" w:sz="4" w:space="0" w:color="auto"/>
            </w:tcBorders>
          </w:tcPr>
          <w:p w:rsidR="00E929C6" w:rsidRPr="00E929C6" w:rsidRDefault="00E929C6" w:rsidP="00E929C6">
            <w:pPr>
              <w:rPr>
                <w:rFonts w:ascii="Palatino Linotype" w:hAnsi="Palatino Linotype"/>
                <w:sz w:val="22"/>
                <w:szCs w:val="22"/>
              </w:rPr>
            </w:pPr>
            <w:r w:rsidRPr="00E929C6">
              <w:rPr>
                <w:rFonts w:ascii="Palatino Linotype" w:hAnsi="Palatino Linotype"/>
                <w:sz w:val="22"/>
                <w:szCs w:val="22"/>
              </w:rPr>
              <w:t>2</w:t>
            </w:r>
          </w:p>
        </w:tc>
        <w:tc>
          <w:tcPr>
            <w:tcW w:w="3765" w:type="dxa"/>
            <w:tcBorders>
              <w:top w:val="nil"/>
              <w:left w:val="single" w:sz="4" w:space="0" w:color="auto"/>
              <w:bottom w:val="single" w:sz="4" w:space="0" w:color="auto"/>
              <w:right w:val="single" w:sz="4" w:space="0" w:color="auto"/>
            </w:tcBorders>
            <w:shd w:val="clear" w:color="auto" w:fill="auto"/>
            <w:noWrap/>
            <w:hideMark/>
          </w:tcPr>
          <w:p w:rsidR="00E929C6" w:rsidRPr="00E929C6" w:rsidRDefault="00E929C6" w:rsidP="00E929C6">
            <w:pPr>
              <w:rPr>
                <w:rFonts w:ascii="Palatino Linotype" w:hAnsi="Palatino Linotype"/>
                <w:sz w:val="22"/>
                <w:szCs w:val="22"/>
              </w:rPr>
            </w:pPr>
            <w:proofErr w:type="spellStart"/>
            <w:r w:rsidRPr="00E929C6">
              <w:rPr>
                <w:rFonts w:ascii="Palatino Linotype" w:hAnsi="Palatino Linotype"/>
                <w:sz w:val="22"/>
                <w:szCs w:val="22"/>
              </w:rPr>
              <w:t>dinsdag</w:t>
            </w:r>
            <w:proofErr w:type="spellEnd"/>
            <w:r w:rsidRPr="00E929C6">
              <w:rPr>
                <w:rFonts w:ascii="Palatino Linotype" w:hAnsi="Palatino Linotype"/>
                <w:sz w:val="22"/>
                <w:szCs w:val="22"/>
              </w:rPr>
              <w:t xml:space="preserve"> en</w:t>
            </w:r>
          </w:p>
          <w:p w:rsidR="00E929C6" w:rsidRPr="00E929C6" w:rsidRDefault="00E929C6" w:rsidP="00E929C6">
            <w:pPr>
              <w:rPr>
                <w:rFonts w:ascii="Palatino Linotype" w:hAnsi="Palatino Linotype"/>
                <w:sz w:val="22"/>
                <w:szCs w:val="22"/>
              </w:rPr>
            </w:pPr>
            <w:proofErr w:type="spellStart"/>
            <w:r w:rsidRPr="00E929C6">
              <w:rPr>
                <w:rFonts w:ascii="Palatino Linotype" w:hAnsi="Palatino Linotype"/>
                <w:sz w:val="22"/>
                <w:szCs w:val="22"/>
              </w:rPr>
              <w:t>vrijdag</w:t>
            </w:r>
            <w:proofErr w:type="spellEnd"/>
          </w:p>
          <w:p w:rsidR="00E929C6" w:rsidRPr="00E929C6" w:rsidRDefault="00E929C6" w:rsidP="00E929C6">
            <w:pPr>
              <w:rPr>
                <w:rFonts w:ascii="Palatino Linotype" w:hAnsi="Palatino Linotype"/>
                <w:sz w:val="22"/>
                <w:szCs w:val="22"/>
              </w:rPr>
            </w:pPr>
          </w:p>
        </w:tc>
        <w:tc>
          <w:tcPr>
            <w:tcW w:w="4055" w:type="dxa"/>
            <w:tcBorders>
              <w:top w:val="nil"/>
              <w:left w:val="nil"/>
              <w:bottom w:val="single" w:sz="4" w:space="0" w:color="auto"/>
              <w:right w:val="single" w:sz="4" w:space="0" w:color="auto"/>
            </w:tcBorders>
            <w:shd w:val="clear" w:color="auto" w:fill="auto"/>
            <w:noWrap/>
            <w:vAlign w:val="center"/>
            <w:hideMark/>
          </w:tcPr>
          <w:p w:rsidR="00E929C6" w:rsidRPr="00E929C6" w:rsidRDefault="00E929C6" w:rsidP="00E929C6">
            <w:pPr>
              <w:rPr>
                <w:rFonts w:ascii="Palatino Linotype" w:hAnsi="Palatino Linotype"/>
                <w:sz w:val="22"/>
                <w:szCs w:val="22"/>
              </w:rPr>
            </w:pPr>
            <w:r w:rsidRPr="00E929C6">
              <w:rPr>
                <w:rFonts w:ascii="Palatino Linotype" w:hAnsi="Palatino Linotype"/>
                <w:sz w:val="22"/>
                <w:szCs w:val="22"/>
              </w:rPr>
              <w:t>J-L-N-R-U-MF</w:t>
            </w:r>
          </w:p>
        </w:tc>
      </w:tr>
      <w:tr w:rsidR="00E929C6" w:rsidRPr="00E929C6" w:rsidTr="007E6174">
        <w:trPr>
          <w:trHeight w:val="255"/>
        </w:trPr>
        <w:tc>
          <w:tcPr>
            <w:tcW w:w="1795" w:type="dxa"/>
            <w:tcBorders>
              <w:top w:val="nil"/>
              <w:left w:val="single" w:sz="4" w:space="0" w:color="auto"/>
              <w:bottom w:val="single" w:sz="4" w:space="0" w:color="auto"/>
              <w:right w:val="single" w:sz="4" w:space="0" w:color="auto"/>
            </w:tcBorders>
          </w:tcPr>
          <w:p w:rsidR="00E929C6" w:rsidRPr="00E929C6" w:rsidRDefault="00E929C6" w:rsidP="00E929C6">
            <w:pPr>
              <w:rPr>
                <w:rFonts w:ascii="Palatino Linotype" w:hAnsi="Palatino Linotype"/>
                <w:sz w:val="22"/>
                <w:szCs w:val="22"/>
              </w:rPr>
            </w:pPr>
            <w:r w:rsidRPr="00E929C6">
              <w:rPr>
                <w:rFonts w:ascii="Palatino Linotype" w:hAnsi="Palatino Linotype"/>
                <w:sz w:val="22"/>
                <w:szCs w:val="22"/>
              </w:rPr>
              <w:t>3</w:t>
            </w:r>
          </w:p>
        </w:tc>
        <w:tc>
          <w:tcPr>
            <w:tcW w:w="3765" w:type="dxa"/>
            <w:tcBorders>
              <w:top w:val="nil"/>
              <w:left w:val="single" w:sz="4" w:space="0" w:color="auto"/>
              <w:bottom w:val="single" w:sz="4" w:space="0" w:color="auto"/>
              <w:right w:val="single" w:sz="4" w:space="0" w:color="auto"/>
            </w:tcBorders>
            <w:shd w:val="clear" w:color="auto" w:fill="auto"/>
            <w:noWrap/>
            <w:hideMark/>
          </w:tcPr>
          <w:p w:rsidR="00E929C6" w:rsidRPr="00E929C6" w:rsidRDefault="00E929C6" w:rsidP="00E929C6">
            <w:pPr>
              <w:rPr>
                <w:rFonts w:ascii="Palatino Linotype" w:hAnsi="Palatino Linotype"/>
                <w:sz w:val="22"/>
                <w:szCs w:val="22"/>
              </w:rPr>
            </w:pPr>
            <w:proofErr w:type="spellStart"/>
            <w:r w:rsidRPr="00E929C6">
              <w:rPr>
                <w:rFonts w:ascii="Palatino Linotype" w:hAnsi="Palatino Linotype"/>
                <w:sz w:val="22"/>
                <w:szCs w:val="22"/>
              </w:rPr>
              <w:t>woensdag</w:t>
            </w:r>
            <w:proofErr w:type="spellEnd"/>
            <w:r w:rsidRPr="00E929C6">
              <w:rPr>
                <w:rFonts w:ascii="Palatino Linotype" w:hAnsi="Palatino Linotype"/>
                <w:sz w:val="22"/>
                <w:szCs w:val="22"/>
              </w:rPr>
              <w:t xml:space="preserve"> en </w:t>
            </w:r>
            <w:proofErr w:type="spellStart"/>
            <w:r w:rsidRPr="00E929C6">
              <w:rPr>
                <w:rFonts w:ascii="Palatino Linotype" w:hAnsi="Palatino Linotype"/>
                <w:sz w:val="22"/>
                <w:szCs w:val="22"/>
              </w:rPr>
              <w:t>zaterdag</w:t>
            </w:r>
            <w:proofErr w:type="spellEnd"/>
          </w:p>
          <w:p w:rsidR="00E929C6" w:rsidRPr="00E929C6" w:rsidRDefault="00E929C6" w:rsidP="00E929C6">
            <w:pPr>
              <w:rPr>
                <w:rFonts w:ascii="Palatino Linotype" w:hAnsi="Palatino Linotype"/>
                <w:sz w:val="22"/>
                <w:szCs w:val="22"/>
              </w:rPr>
            </w:pPr>
          </w:p>
        </w:tc>
        <w:tc>
          <w:tcPr>
            <w:tcW w:w="4055" w:type="dxa"/>
            <w:tcBorders>
              <w:top w:val="nil"/>
              <w:left w:val="nil"/>
              <w:bottom w:val="single" w:sz="4" w:space="0" w:color="auto"/>
              <w:right w:val="single" w:sz="4" w:space="0" w:color="auto"/>
            </w:tcBorders>
            <w:shd w:val="clear" w:color="auto" w:fill="auto"/>
            <w:noWrap/>
            <w:vAlign w:val="center"/>
            <w:hideMark/>
          </w:tcPr>
          <w:p w:rsidR="00E929C6" w:rsidRPr="00E929C6" w:rsidRDefault="00E929C6" w:rsidP="00E929C6">
            <w:pPr>
              <w:rPr>
                <w:rFonts w:ascii="Palatino Linotype" w:hAnsi="Palatino Linotype"/>
                <w:sz w:val="22"/>
                <w:szCs w:val="22"/>
              </w:rPr>
            </w:pPr>
            <w:r w:rsidRPr="00E929C6">
              <w:rPr>
                <w:rFonts w:ascii="Palatino Linotype" w:hAnsi="Palatino Linotype"/>
                <w:sz w:val="22"/>
                <w:szCs w:val="22"/>
              </w:rPr>
              <w:t>S-T-V-X-Y</w:t>
            </w:r>
          </w:p>
        </w:tc>
      </w:tr>
    </w:tbl>
    <w:p w:rsidR="00E929C6" w:rsidRPr="00E929C6" w:rsidRDefault="00E929C6" w:rsidP="00E929C6">
      <w:pPr>
        <w:rPr>
          <w:rFonts w:ascii="Palatino Linotype" w:hAnsi="Palatino Linotype"/>
          <w:sz w:val="22"/>
          <w:szCs w:val="22"/>
          <w:lang w:val="nl-NL"/>
        </w:rPr>
      </w:pPr>
    </w:p>
    <w:p w:rsidR="003D25AC" w:rsidRPr="00320BD1" w:rsidRDefault="003D25AC" w:rsidP="00E929C6">
      <w:pPr>
        <w:rPr>
          <w:rFonts w:ascii="Palatino Linotype" w:hAnsi="Palatino Linotype"/>
          <w:sz w:val="22"/>
          <w:szCs w:val="22"/>
          <w:lang w:val="nl-NL"/>
        </w:rPr>
      </w:pPr>
    </w:p>
    <w:sectPr w:rsidR="003D25AC" w:rsidRPr="00320BD1">
      <w:headerReference w:type="even" r:id="rId9"/>
      <w:headerReference w:type="default" r:id="rId10"/>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E0C" w:rsidRDefault="00822E0C">
      <w:pPr>
        <w:spacing w:line="20" w:lineRule="exact"/>
      </w:pPr>
    </w:p>
  </w:endnote>
  <w:endnote w:type="continuationSeparator" w:id="0">
    <w:p w:rsidR="00822E0C" w:rsidRDefault="00822E0C">
      <w:r>
        <w:t xml:space="preserve"> </w:t>
      </w:r>
    </w:p>
  </w:endnote>
  <w:endnote w:type="continuationNotice" w:id="1">
    <w:p w:rsidR="00822E0C" w:rsidRDefault="00822E0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E0C" w:rsidRDefault="00822E0C">
      <w:r>
        <w:separator/>
      </w:r>
    </w:p>
  </w:footnote>
  <w:footnote w:type="continuationSeparator" w:id="0">
    <w:p w:rsidR="00822E0C" w:rsidRDefault="00822E0C">
      <w:r>
        <w:continuationSeparator/>
      </w:r>
    </w:p>
  </w:footnote>
  <w:footnote w:id="1">
    <w:p w:rsidR="00E929C6" w:rsidRPr="00637A8E" w:rsidRDefault="00E929C6" w:rsidP="00E929C6">
      <w:pPr>
        <w:pStyle w:val="FootnoteText"/>
        <w:rPr>
          <w:rFonts w:ascii="Palatino Linotype" w:hAnsi="Palatino Linotype"/>
          <w:sz w:val="16"/>
          <w:szCs w:val="16"/>
        </w:rPr>
      </w:pPr>
      <w:r w:rsidRPr="00637A8E">
        <w:rPr>
          <w:rStyle w:val="FootnoteReference"/>
          <w:rFonts w:ascii="Palatino Linotype" w:hAnsi="Palatino Linotype"/>
          <w:sz w:val="16"/>
          <w:szCs w:val="16"/>
        </w:rPr>
        <w:footnoteRef/>
      </w:r>
      <w:r w:rsidRPr="00637A8E">
        <w:rPr>
          <w:rFonts w:ascii="Palatino Linotype" w:hAnsi="Palatino Linotype"/>
          <w:sz w:val="16"/>
          <w:szCs w:val="16"/>
        </w:rPr>
        <w:t xml:space="preserve"> P.B. 2020, no. 28.</w:t>
      </w:r>
    </w:p>
  </w:footnote>
  <w:footnote w:id="2">
    <w:p w:rsidR="00E929C6" w:rsidRPr="00637A8E" w:rsidRDefault="00E929C6" w:rsidP="00E929C6">
      <w:pPr>
        <w:pStyle w:val="FootnoteText"/>
        <w:rPr>
          <w:rFonts w:ascii="Palatino Linotype" w:hAnsi="Palatino Linotype"/>
          <w:sz w:val="16"/>
          <w:szCs w:val="16"/>
          <w:lang w:val="es-419"/>
        </w:rPr>
      </w:pPr>
      <w:r w:rsidRPr="00637A8E">
        <w:rPr>
          <w:rFonts w:ascii="Palatino Linotype" w:hAnsi="Palatino Linotype"/>
          <w:sz w:val="16"/>
          <w:szCs w:val="16"/>
          <w:vertAlign w:val="superscript"/>
        </w:rPr>
        <w:footnoteRef/>
      </w:r>
      <w:r w:rsidRPr="00637A8E">
        <w:rPr>
          <w:rFonts w:ascii="Palatino Linotype" w:hAnsi="Palatino Linotype"/>
          <w:sz w:val="16"/>
          <w:szCs w:val="16"/>
          <w:lang w:val="es-419"/>
        </w:rPr>
        <w:t xml:space="preserve"> P.B. 2015, no. 31.</w:t>
      </w:r>
    </w:p>
  </w:footnote>
  <w:footnote w:id="3">
    <w:p w:rsidR="00E929C6" w:rsidRPr="00637A8E" w:rsidRDefault="00E929C6" w:rsidP="00E929C6">
      <w:pPr>
        <w:pStyle w:val="FootnoteText"/>
        <w:rPr>
          <w:rFonts w:ascii="Palatino Linotype" w:hAnsi="Palatino Linotype"/>
          <w:sz w:val="16"/>
          <w:lang w:val="es-ES"/>
        </w:rPr>
      </w:pPr>
      <w:r w:rsidRPr="00637A8E">
        <w:rPr>
          <w:rStyle w:val="FootnoteReference"/>
          <w:rFonts w:ascii="Palatino Linotype" w:hAnsi="Palatino Linotype"/>
          <w:sz w:val="16"/>
        </w:rPr>
        <w:footnoteRef/>
      </w:r>
      <w:r w:rsidRPr="00637A8E">
        <w:rPr>
          <w:rFonts w:ascii="Palatino Linotype" w:hAnsi="Palatino Linotype"/>
          <w:sz w:val="16"/>
          <w:lang w:val="es-ES"/>
        </w:rPr>
        <w:t xml:space="preserve"> P.B. 1917, no. 42.</w:t>
      </w:r>
    </w:p>
  </w:footnote>
  <w:footnote w:id="4">
    <w:p w:rsidR="00E929C6" w:rsidRPr="00637A8E" w:rsidRDefault="00E929C6" w:rsidP="00E929C6">
      <w:pPr>
        <w:pStyle w:val="FootnoteText"/>
        <w:rPr>
          <w:rFonts w:ascii="Palatino Linotype" w:hAnsi="Palatino Linotype"/>
          <w:sz w:val="16"/>
          <w:szCs w:val="16"/>
        </w:rPr>
      </w:pPr>
      <w:r w:rsidRPr="00637A8E">
        <w:rPr>
          <w:rStyle w:val="FootnoteReference"/>
          <w:rFonts w:ascii="Palatino Linotype" w:hAnsi="Palatino Linotype"/>
          <w:sz w:val="16"/>
          <w:szCs w:val="16"/>
        </w:rPr>
        <w:footnoteRef/>
      </w:r>
      <w:r w:rsidRPr="00637A8E">
        <w:rPr>
          <w:rFonts w:ascii="Palatino Linotype" w:hAnsi="Palatino Linotype"/>
          <w:sz w:val="16"/>
          <w:szCs w:val="16"/>
        </w:rPr>
        <w:t xml:space="preserve"> A.B. 2010, no. 87, </w:t>
      </w:r>
      <w:proofErr w:type="spellStart"/>
      <w:r w:rsidRPr="00637A8E">
        <w:rPr>
          <w:rFonts w:ascii="Palatino Linotype" w:hAnsi="Palatino Linotype"/>
          <w:sz w:val="16"/>
          <w:szCs w:val="16"/>
        </w:rPr>
        <w:t>bijlage</w:t>
      </w:r>
      <w:proofErr w:type="spellEnd"/>
      <w:r w:rsidRPr="00637A8E">
        <w:rPr>
          <w:rFonts w:ascii="Palatino Linotype" w:hAnsi="Palatino Linotype"/>
          <w:sz w:val="16"/>
          <w:szCs w:val="16"/>
        </w:rPr>
        <w:t xml:space="preserve"> S.</w:t>
      </w:r>
    </w:p>
  </w:footnote>
  <w:footnote w:id="5">
    <w:p w:rsidR="00E929C6" w:rsidRPr="00637A8E" w:rsidRDefault="00E929C6" w:rsidP="00E929C6">
      <w:pPr>
        <w:pStyle w:val="FootnoteText"/>
        <w:rPr>
          <w:rFonts w:ascii="Palatino Linotype" w:hAnsi="Palatino Linotype"/>
        </w:rPr>
      </w:pPr>
      <w:r w:rsidRPr="00637A8E">
        <w:rPr>
          <w:rStyle w:val="FootnoteReference"/>
          <w:rFonts w:ascii="Palatino Linotype" w:hAnsi="Palatino Linotype"/>
          <w:sz w:val="16"/>
          <w:szCs w:val="16"/>
        </w:rPr>
        <w:footnoteRef/>
      </w:r>
      <w:r w:rsidRPr="00637A8E">
        <w:rPr>
          <w:rFonts w:ascii="Palatino Linotype" w:hAnsi="Palatino Linotype"/>
          <w:sz w:val="16"/>
          <w:szCs w:val="16"/>
        </w:rPr>
        <w:t xml:space="preserve"> P.B. 2013, no. 41 GT.</w:t>
      </w:r>
    </w:p>
  </w:footnote>
  <w:footnote w:id="6">
    <w:p w:rsidR="00E929C6" w:rsidRPr="001F1314" w:rsidRDefault="00E929C6" w:rsidP="00E929C6">
      <w:pPr>
        <w:pStyle w:val="FootnoteText"/>
        <w:rPr>
          <w:rFonts w:ascii="Palatino Linotype" w:hAnsi="Palatino Linotype"/>
          <w:sz w:val="18"/>
          <w:lang w:val="es-419"/>
        </w:rPr>
      </w:pPr>
      <w:r w:rsidRPr="00637A8E">
        <w:rPr>
          <w:rStyle w:val="FootnoteReference"/>
          <w:rFonts w:ascii="Palatino Linotype" w:hAnsi="Palatino Linotype"/>
          <w:sz w:val="16"/>
        </w:rPr>
        <w:footnoteRef/>
      </w:r>
      <w:r w:rsidRPr="00637A8E">
        <w:rPr>
          <w:rFonts w:ascii="Palatino Linotype" w:hAnsi="Palatino Linotype"/>
          <w:sz w:val="16"/>
          <w:lang w:val="es-419"/>
        </w:rPr>
        <w:t xml:space="preserve"> P.B. 2015, no. 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142D7">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142D7">
                      <w:rPr>
                        <w:rFonts w:ascii="Times New Roman" w:hAnsi="Times New Roman"/>
                        <w:noProof/>
                        <w:spacing w:val="-3"/>
                      </w:rPr>
                      <w:t>4</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E929C6">
      <w:rPr>
        <w:rFonts w:ascii="Times New Roman" w:hAnsi="Times New Roman"/>
        <w:b/>
        <w:spacing w:val="-4"/>
        <w:sz w:val="36"/>
      </w:rPr>
      <w:t>30</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142D7">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C142D7">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E929C6">
      <w:rPr>
        <w:rFonts w:ascii="Times New Roman" w:hAnsi="Times New Roman"/>
        <w:b/>
        <w:spacing w:val="-4"/>
        <w:sz w:val="36"/>
      </w:rPr>
      <w:tab/>
      <w:t>30</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605A"/>
    <w:multiLevelType w:val="hybridMultilevel"/>
    <w:tmpl w:val="3D509EC6"/>
    <w:lvl w:ilvl="0" w:tplc="7DF6C48E">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5C74B1"/>
    <w:multiLevelType w:val="hybridMultilevel"/>
    <w:tmpl w:val="3F6A1E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E4A9F"/>
    <w:multiLevelType w:val="hybridMultilevel"/>
    <w:tmpl w:val="142062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3E3885"/>
    <w:multiLevelType w:val="hybridMultilevel"/>
    <w:tmpl w:val="002007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BC2C4E"/>
    <w:multiLevelType w:val="multilevel"/>
    <w:tmpl w:val="DA9C49FC"/>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8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39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1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88B2FD2"/>
    <w:multiLevelType w:val="hybridMultilevel"/>
    <w:tmpl w:val="AB8EE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77196A"/>
    <w:multiLevelType w:val="hybridMultilevel"/>
    <w:tmpl w:val="53820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4C7403"/>
    <w:multiLevelType w:val="hybridMultilevel"/>
    <w:tmpl w:val="C756C2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4CC5A28"/>
    <w:multiLevelType w:val="multilevel"/>
    <w:tmpl w:val="D894229A"/>
    <w:lvl w:ilvl="0">
      <w:start w:val="1"/>
      <w:numFmt w:val="decimal"/>
      <w:lvlText w:val="%1."/>
      <w:lvlJc w:val="left"/>
      <w:pPr>
        <w:tabs>
          <w:tab w:val="num" w:pos="720"/>
        </w:tabs>
        <w:ind w:left="720" w:hanging="360"/>
      </w:pPr>
      <w:rPr>
        <w:rFonts w:hint="default"/>
        <w:sz w:val="20"/>
      </w:rPr>
    </w:lvl>
    <w:lvl w:ilvl="1">
      <w:start w:val="15"/>
      <w:numFmt w:val="bullet"/>
      <w:lvlText w:val="-"/>
      <w:lvlJc w:val="left"/>
      <w:pPr>
        <w:ind w:left="1440" w:hanging="360"/>
      </w:pPr>
      <w:rPr>
        <w:rFonts w:ascii="Helvetica Neue" w:eastAsia="Arial Unicode MS" w:hAnsi="Helvetica Neue" w:cs="Arial Unicode M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FB3D8A"/>
    <w:multiLevelType w:val="hybridMultilevel"/>
    <w:tmpl w:val="8C5E73D0"/>
    <w:lvl w:ilvl="0" w:tplc="04090013">
      <w:start w:val="1"/>
      <w:numFmt w:val="upperRoman"/>
      <w:lvlText w:val="%1."/>
      <w:lvlJc w:val="right"/>
      <w:pPr>
        <w:ind w:left="720" w:hanging="360"/>
      </w:pPr>
    </w:lvl>
    <w:lvl w:ilvl="1" w:tplc="7BE21C82">
      <w:start w:val="1"/>
      <w:numFmt w:val="lowerLetter"/>
      <w:lvlText w:val="%2."/>
      <w:lvlJc w:val="left"/>
      <w:pPr>
        <w:ind w:left="1800" w:hanging="720"/>
      </w:pPr>
      <w:rPr>
        <w:rFonts w:ascii="Palatino Linotype" w:eastAsia="Palatino Linotype" w:hAnsi="Palatino Linotype" w:cs="Palatino Linotyp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C16A57"/>
    <w:multiLevelType w:val="multilevel"/>
    <w:tmpl w:val="82265416"/>
    <w:lvl w:ilvl="0">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8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39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1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0641AC2"/>
    <w:multiLevelType w:val="hybridMultilevel"/>
    <w:tmpl w:val="C0F281DE"/>
    <w:lvl w:ilvl="0" w:tplc="9C364D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4E06DD"/>
    <w:multiLevelType w:val="hybridMultilevel"/>
    <w:tmpl w:val="03A4E5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E51D57"/>
    <w:multiLevelType w:val="hybridMultilevel"/>
    <w:tmpl w:val="A9325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0C366F"/>
    <w:multiLevelType w:val="hybridMultilevel"/>
    <w:tmpl w:val="8C5E73D0"/>
    <w:lvl w:ilvl="0" w:tplc="04090013">
      <w:start w:val="1"/>
      <w:numFmt w:val="upperRoman"/>
      <w:lvlText w:val="%1."/>
      <w:lvlJc w:val="right"/>
      <w:pPr>
        <w:ind w:left="720" w:hanging="360"/>
      </w:pPr>
    </w:lvl>
    <w:lvl w:ilvl="1" w:tplc="7BE21C82">
      <w:start w:val="1"/>
      <w:numFmt w:val="lowerLetter"/>
      <w:lvlText w:val="%2."/>
      <w:lvlJc w:val="left"/>
      <w:pPr>
        <w:ind w:left="1800" w:hanging="720"/>
      </w:pPr>
      <w:rPr>
        <w:rFonts w:ascii="Palatino Linotype" w:eastAsia="Palatino Linotype" w:hAnsi="Palatino Linotype" w:cs="Palatino Linotyp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934A7"/>
    <w:multiLevelType w:val="hybridMultilevel"/>
    <w:tmpl w:val="74D82250"/>
    <w:lvl w:ilvl="0" w:tplc="52AC13D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E46A8"/>
    <w:multiLevelType w:val="hybridMultilevel"/>
    <w:tmpl w:val="CF987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313111"/>
    <w:multiLevelType w:val="hybridMultilevel"/>
    <w:tmpl w:val="41245BCE"/>
    <w:lvl w:ilvl="0" w:tplc="04090013">
      <w:start w:val="1"/>
      <w:numFmt w:val="upperRoman"/>
      <w:lvlText w:val="%1."/>
      <w:lvlJc w:val="righ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B413BB"/>
    <w:multiLevelType w:val="hybridMultilevel"/>
    <w:tmpl w:val="5E0678DC"/>
    <w:lvl w:ilvl="0" w:tplc="04090019">
      <w:start w:val="1"/>
      <w:numFmt w:val="lowerLetter"/>
      <w:lvlText w:val="%1."/>
      <w:lvlJc w:val="left"/>
      <w:pPr>
        <w:ind w:left="720" w:hanging="360"/>
      </w:pPr>
    </w:lvl>
    <w:lvl w:ilvl="1" w:tplc="7BE21C82">
      <w:start w:val="1"/>
      <w:numFmt w:val="lowerLetter"/>
      <w:lvlText w:val="%2."/>
      <w:lvlJc w:val="left"/>
      <w:pPr>
        <w:ind w:left="1800" w:hanging="720"/>
      </w:pPr>
      <w:rPr>
        <w:rFonts w:ascii="Palatino Linotype" w:eastAsia="Palatino Linotype" w:hAnsi="Palatino Linotype" w:cs="Palatino Linotyp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D641EE"/>
    <w:multiLevelType w:val="hybridMultilevel"/>
    <w:tmpl w:val="FF3C51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0C51355"/>
    <w:multiLevelType w:val="hybridMultilevel"/>
    <w:tmpl w:val="5A1EA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4B31BD"/>
    <w:multiLevelType w:val="hybridMultilevel"/>
    <w:tmpl w:val="63AAF82A"/>
    <w:lvl w:ilvl="0" w:tplc="79E2646E">
      <w:start w:val="1"/>
      <w:numFmt w:val="lowerLetter"/>
      <w:lvlText w:val="%1."/>
      <w:lvlJc w:val="left"/>
      <w:pPr>
        <w:ind w:left="1080" w:hanging="360"/>
      </w:pPr>
      <w:rPr>
        <w:rFonts w:eastAsia="Arial Unicode MS" w:cs="Arial Unicode M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7618AA"/>
    <w:multiLevelType w:val="hybridMultilevel"/>
    <w:tmpl w:val="D66C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DA0A2C"/>
    <w:multiLevelType w:val="hybridMultilevel"/>
    <w:tmpl w:val="D6B45F1A"/>
    <w:lvl w:ilvl="0" w:tplc="47469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2"/>
  </w:num>
  <w:num w:numId="3">
    <w:abstractNumId w:val="19"/>
  </w:num>
  <w:num w:numId="4">
    <w:abstractNumId w:val="10"/>
  </w:num>
  <w:num w:numId="5">
    <w:abstractNumId w:val="3"/>
  </w:num>
  <w:num w:numId="6">
    <w:abstractNumId w:val="2"/>
  </w:num>
  <w:num w:numId="7">
    <w:abstractNumId w:val="7"/>
  </w:num>
  <w:num w:numId="8">
    <w:abstractNumId w:val="14"/>
  </w:num>
  <w:num w:numId="9">
    <w:abstractNumId w:val="6"/>
  </w:num>
  <w:num w:numId="10">
    <w:abstractNumId w:val="4"/>
  </w:num>
  <w:num w:numId="11">
    <w:abstractNumId w:val="12"/>
  </w:num>
  <w:num w:numId="12">
    <w:abstractNumId w:val="8"/>
  </w:num>
  <w:num w:numId="13">
    <w:abstractNumId w:val="9"/>
  </w:num>
  <w:num w:numId="14">
    <w:abstractNumId w:val="21"/>
  </w:num>
  <w:num w:numId="15">
    <w:abstractNumId w:val="20"/>
  </w:num>
  <w:num w:numId="16">
    <w:abstractNumId w:val="11"/>
  </w:num>
  <w:num w:numId="17">
    <w:abstractNumId w:val="13"/>
  </w:num>
  <w:num w:numId="18">
    <w:abstractNumId w:val="23"/>
  </w:num>
  <w:num w:numId="19">
    <w:abstractNumId w:val="17"/>
  </w:num>
  <w:num w:numId="20">
    <w:abstractNumId w:val="18"/>
  </w:num>
  <w:num w:numId="21">
    <w:abstractNumId w:val="15"/>
  </w:num>
  <w:num w:numId="22">
    <w:abstractNumId w:val="5"/>
  </w:num>
  <w:num w:numId="23">
    <w:abstractNumId w:val="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1524B"/>
    <w:rsid w:val="00022D76"/>
    <w:rsid w:val="00023DB3"/>
    <w:rsid w:val="000254C1"/>
    <w:rsid w:val="00064039"/>
    <w:rsid w:val="000711DD"/>
    <w:rsid w:val="000829F9"/>
    <w:rsid w:val="000838F5"/>
    <w:rsid w:val="000A04D6"/>
    <w:rsid w:val="000A0DBD"/>
    <w:rsid w:val="0014186C"/>
    <w:rsid w:val="00173FBA"/>
    <w:rsid w:val="001A7D22"/>
    <w:rsid w:val="001C27B0"/>
    <w:rsid w:val="001C384D"/>
    <w:rsid w:val="00213227"/>
    <w:rsid w:val="002330B3"/>
    <w:rsid w:val="00282C3F"/>
    <w:rsid w:val="002B27B9"/>
    <w:rsid w:val="002F0CFE"/>
    <w:rsid w:val="00320BD1"/>
    <w:rsid w:val="00331A7B"/>
    <w:rsid w:val="00334EF0"/>
    <w:rsid w:val="00354AEC"/>
    <w:rsid w:val="00390EC1"/>
    <w:rsid w:val="003B694F"/>
    <w:rsid w:val="003C30EB"/>
    <w:rsid w:val="003D1497"/>
    <w:rsid w:val="003D25AC"/>
    <w:rsid w:val="003E6FF3"/>
    <w:rsid w:val="00493EC9"/>
    <w:rsid w:val="004E29EE"/>
    <w:rsid w:val="004E2C9C"/>
    <w:rsid w:val="004E799B"/>
    <w:rsid w:val="004F17DD"/>
    <w:rsid w:val="00513777"/>
    <w:rsid w:val="00593143"/>
    <w:rsid w:val="005B7EA9"/>
    <w:rsid w:val="005D0989"/>
    <w:rsid w:val="005D39A3"/>
    <w:rsid w:val="006147F1"/>
    <w:rsid w:val="006169E6"/>
    <w:rsid w:val="006725E6"/>
    <w:rsid w:val="006C19FE"/>
    <w:rsid w:val="006E39EF"/>
    <w:rsid w:val="007128DE"/>
    <w:rsid w:val="00780FCD"/>
    <w:rsid w:val="00781AD6"/>
    <w:rsid w:val="007A6572"/>
    <w:rsid w:val="007C7D7D"/>
    <w:rsid w:val="007D0277"/>
    <w:rsid w:val="007D4D73"/>
    <w:rsid w:val="007F37E8"/>
    <w:rsid w:val="00817E48"/>
    <w:rsid w:val="00822E0C"/>
    <w:rsid w:val="00831996"/>
    <w:rsid w:val="00853D6F"/>
    <w:rsid w:val="00862E7C"/>
    <w:rsid w:val="00864BBA"/>
    <w:rsid w:val="00870E7E"/>
    <w:rsid w:val="008A1329"/>
    <w:rsid w:val="008B0FBF"/>
    <w:rsid w:val="008C60C3"/>
    <w:rsid w:val="008D67E9"/>
    <w:rsid w:val="008F676F"/>
    <w:rsid w:val="00910EBB"/>
    <w:rsid w:val="00957572"/>
    <w:rsid w:val="00980F32"/>
    <w:rsid w:val="00985CC3"/>
    <w:rsid w:val="00987156"/>
    <w:rsid w:val="009E45FD"/>
    <w:rsid w:val="00A0173D"/>
    <w:rsid w:val="00A56EBC"/>
    <w:rsid w:val="00AA53B3"/>
    <w:rsid w:val="00AC5F65"/>
    <w:rsid w:val="00B14BB9"/>
    <w:rsid w:val="00B41F4D"/>
    <w:rsid w:val="00B42035"/>
    <w:rsid w:val="00B73573"/>
    <w:rsid w:val="00B747D5"/>
    <w:rsid w:val="00B75B2B"/>
    <w:rsid w:val="00B84E49"/>
    <w:rsid w:val="00B920FE"/>
    <w:rsid w:val="00BE36FD"/>
    <w:rsid w:val="00BF3896"/>
    <w:rsid w:val="00BF3E97"/>
    <w:rsid w:val="00C00533"/>
    <w:rsid w:val="00C142D7"/>
    <w:rsid w:val="00CC6CA3"/>
    <w:rsid w:val="00CD0687"/>
    <w:rsid w:val="00CE18CE"/>
    <w:rsid w:val="00CE5C4F"/>
    <w:rsid w:val="00D03575"/>
    <w:rsid w:val="00D03A15"/>
    <w:rsid w:val="00D0511F"/>
    <w:rsid w:val="00D50DA5"/>
    <w:rsid w:val="00D67282"/>
    <w:rsid w:val="00D95F17"/>
    <w:rsid w:val="00DA4EA7"/>
    <w:rsid w:val="00DC4B4C"/>
    <w:rsid w:val="00DD57CB"/>
    <w:rsid w:val="00E42D6B"/>
    <w:rsid w:val="00E929C6"/>
    <w:rsid w:val="00ED69A7"/>
    <w:rsid w:val="00EE4FD2"/>
    <w:rsid w:val="00F0344E"/>
    <w:rsid w:val="00F517F6"/>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E39EF"/>
    <w:pPr>
      <w:widowControl/>
      <w:jc w:val="center"/>
    </w:pPr>
    <w:rPr>
      <w:rFonts w:ascii="Arial" w:hAnsi="Arial"/>
      <w:b/>
      <w:snapToGrid/>
      <w:sz w:val="32"/>
    </w:rPr>
  </w:style>
  <w:style w:type="character" w:customStyle="1" w:styleId="TitleChar">
    <w:name w:val="Title Char"/>
    <w:basedOn w:val="DefaultParagraphFont"/>
    <w:link w:val="Title"/>
    <w:rsid w:val="006E39EF"/>
    <w:rPr>
      <w:rFonts w:ascii="Arial" w:hAnsi="Arial"/>
      <w:b/>
      <w:sz w:val="32"/>
    </w:rPr>
  </w:style>
  <w:style w:type="paragraph" w:styleId="ListParagraph">
    <w:name w:val="List Paragraph"/>
    <w:basedOn w:val="Normal"/>
    <w:uiPriority w:val="34"/>
    <w:qFormat/>
    <w:rsid w:val="006E39EF"/>
    <w:pPr>
      <w:widowControl/>
      <w:ind w:left="720"/>
      <w:contextualSpacing/>
    </w:pPr>
    <w:rPr>
      <w:rFonts w:ascii="Times New Roman" w:hAnsi="Times New Roman"/>
      <w:snapToGrid/>
      <w:sz w:val="20"/>
    </w:rPr>
  </w:style>
  <w:style w:type="paragraph" w:customStyle="1" w:styleId="HoofdtekstA">
    <w:name w:val="Hoofdtekst A"/>
    <w:rsid w:val="00817E4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rsid w:val="00817E48"/>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customStyle="1" w:styleId="Hoofdtekst">
    <w:name w:val="Hoofdtekst"/>
    <w:rsid w:val="00987156"/>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rPr>
  </w:style>
  <w:style w:type="paragraph" w:styleId="BalloonText">
    <w:name w:val="Balloon Text"/>
    <w:basedOn w:val="Normal"/>
    <w:link w:val="BalloonTextChar"/>
    <w:rsid w:val="00780FCD"/>
    <w:rPr>
      <w:rFonts w:ascii="Segoe UI" w:hAnsi="Segoe UI" w:cs="Segoe UI"/>
      <w:sz w:val="18"/>
      <w:szCs w:val="18"/>
    </w:rPr>
  </w:style>
  <w:style w:type="character" w:customStyle="1" w:styleId="BalloonTextChar">
    <w:name w:val="Balloon Text Char"/>
    <w:basedOn w:val="DefaultParagraphFont"/>
    <w:link w:val="BalloonText"/>
    <w:rsid w:val="00780FCD"/>
    <w:rPr>
      <w:rFonts w:ascii="Segoe UI" w:hAnsi="Segoe UI" w:cs="Segoe UI"/>
      <w:snapToGrid w:val="0"/>
      <w:sz w:val="18"/>
      <w:szCs w:val="18"/>
    </w:rPr>
  </w:style>
  <w:style w:type="character" w:styleId="CommentReference">
    <w:name w:val="annotation reference"/>
    <w:basedOn w:val="DefaultParagraphFont"/>
    <w:uiPriority w:val="99"/>
    <w:unhideWhenUsed/>
    <w:rsid w:val="000838F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8084289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0997632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478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F8EB0-24DC-4F68-B2F2-924D9FC0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2</TotalTime>
  <Pages>4</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3</cp:revision>
  <cp:lastPrinted>2020-03-30T02:26:00Z</cp:lastPrinted>
  <dcterms:created xsi:type="dcterms:W3CDTF">2020-04-02T14:44:00Z</dcterms:created>
  <dcterms:modified xsi:type="dcterms:W3CDTF">2020-04-02T14:46:00Z</dcterms:modified>
</cp:coreProperties>
</file>