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DE08D0">
        <w:rPr>
          <w:b/>
          <w:sz w:val="36"/>
          <w:szCs w:val="36"/>
        </w:rPr>
        <w:fldChar w:fldCharType="begin">
          <w:ffData>
            <w:name w:val="Text2"/>
            <w:enabled/>
            <w:calcOnExit w:val="0"/>
            <w:textInput>
              <w:default w:val="46"/>
            </w:textInput>
          </w:ffData>
        </w:fldChar>
      </w:r>
      <w:bookmarkStart w:id="0" w:name="Text2"/>
      <w:r w:rsidR="00DE08D0" w:rsidRPr="00DE08D0">
        <w:rPr>
          <w:b/>
          <w:sz w:val="36"/>
          <w:szCs w:val="36"/>
          <w:lang w:val="nl-NL"/>
        </w:rPr>
        <w:instrText xml:space="preserve"> FORMTEXT </w:instrText>
      </w:r>
      <w:r w:rsidR="00DE08D0">
        <w:rPr>
          <w:b/>
          <w:sz w:val="36"/>
          <w:szCs w:val="36"/>
        </w:rPr>
      </w:r>
      <w:r w:rsidR="00DE08D0">
        <w:rPr>
          <w:b/>
          <w:sz w:val="36"/>
          <w:szCs w:val="36"/>
        </w:rPr>
        <w:fldChar w:fldCharType="separate"/>
      </w:r>
      <w:r w:rsidR="00DE08D0" w:rsidRPr="00DE08D0">
        <w:rPr>
          <w:b/>
          <w:noProof/>
          <w:sz w:val="36"/>
          <w:szCs w:val="36"/>
          <w:lang w:val="nl-NL"/>
        </w:rPr>
        <w:t>46</w:t>
      </w:r>
      <w:r w:rsidR="00DE08D0">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DE08D0" w:rsidRPr="00DE08D0" w:rsidRDefault="00DE08D0" w:rsidP="00DE08D0">
      <w:pPr>
        <w:pStyle w:val="Title"/>
        <w:jc w:val="both"/>
        <w:rPr>
          <w:rFonts w:ascii="Palatino Linotype" w:hAnsi="Palatino Linotype" w:cs="Arial"/>
          <w:sz w:val="22"/>
          <w:lang w:val="nl-NL"/>
        </w:rPr>
      </w:pPr>
      <w:r w:rsidRPr="00DE08D0">
        <w:rPr>
          <w:rFonts w:ascii="Palatino Linotype" w:hAnsi="Palatino Linotype" w:cs="Arial"/>
          <w:sz w:val="22"/>
          <w:lang w:val="nl-NL"/>
        </w:rPr>
        <w:t>MINISTERIËLE BESCHIKKING van de</w:t>
      </w:r>
      <w:r>
        <w:rPr>
          <w:rFonts w:ascii="Palatino Linotype" w:hAnsi="Palatino Linotype" w:cs="Arial"/>
          <w:sz w:val="22"/>
          <w:lang w:val="nl-NL"/>
        </w:rPr>
        <w:t xml:space="preserve"> 3</w:t>
      </w:r>
      <w:r w:rsidRPr="00DE08D0">
        <w:rPr>
          <w:rFonts w:ascii="Palatino Linotype" w:hAnsi="Palatino Linotype" w:cs="Arial"/>
          <w:sz w:val="22"/>
          <w:vertAlign w:val="superscript"/>
          <w:lang w:val="nl-NL"/>
        </w:rPr>
        <w:t>de</w:t>
      </w:r>
      <w:r>
        <w:rPr>
          <w:rFonts w:ascii="Palatino Linotype" w:hAnsi="Palatino Linotype" w:cs="Arial"/>
          <w:sz w:val="22"/>
          <w:lang w:val="nl-NL"/>
        </w:rPr>
        <w:t xml:space="preserve"> mei 2020 </w:t>
      </w:r>
      <w:r w:rsidRPr="00DE08D0">
        <w:rPr>
          <w:rFonts w:ascii="Palatino Linotype" w:hAnsi="Palatino Linotype" w:cs="Arial"/>
          <w:sz w:val="22"/>
          <w:lang w:val="nl-NL"/>
        </w:rPr>
        <w:t>tot wijziging van de Beschikking maatregelen openbare orde COVID-19 V</w:t>
      </w:r>
      <w:r w:rsidRPr="00DE08D0">
        <w:rPr>
          <w:rFonts w:ascii="Palatino Linotype" w:hAnsi="Palatino Linotype" w:cs="Arial"/>
          <w:sz w:val="22"/>
          <w:vertAlign w:val="superscript"/>
          <w:lang w:val="nl-NL"/>
        </w:rPr>
        <w:footnoteReference w:id="1"/>
      </w:r>
    </w:p>
    <w:p w:rsidR="00216622" w:rsidRDefault="00216622" w:rsidP="00216622">
      <w:pPr>
        <w:pStyle w:val="Title"/>
        <w:jc w:val="both"/>
        <w:rPr>
          <w:rFonts w:ascii="Palatino Linotype" w:hAnsi="Palatino Linotype" w:cs="Arial"/>
          <w:sz w:val="22"/>
          <w:lang w:val="nl-NL"/>
        </w:rPr>
      </w:pPr>
    </w:p>
    <w:p w:rsidR="006E39EF" w:rsidRPr="006E39EF" w:rsidRDefault="006E39EF" w:rsidP="00216622">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817E48" w:rsidRPr="00817E48" w:rsidRDefault="00817E48" w:rsidP="00817E48">
      <w:pPr>
        <w:jc w:val="center"/>
        <w:rPr>
          <w:rFonts w:ascii="Palatino Linotype" w:hAnsi="Palatino Linotype"/>
          <w:snapToGrid/>
          <w:sz w:val="22"/>
          <w:lang w:val="nl-NL"/>
        </w:rPr>
      </w:pPr>
      <w:r>
        <w:rPr>
          <w:rFonts w:ascii="Palatino Linotype" w:hAnsi="Palatino Linotype"/>
          <w:snapToGrid/>
          <w:sz w:val="22"/>
          <w:lang w:val="nl-NL"/>
        </w:rPr>
        <w:t>D</w:t>
      </w:r>
      <w:r w:rsidRPr="00817E48">
        <w:rPr>
          <w:rFonts w:ascii="Palatino Linotype" w:hAnsi="Palatino Linotype"/>
          <w:snapToGrid/>
          <w:sz w:val="22"/>
          <w:lang w:val="nl-NL"/>
        </w:rPr>
        <w:t xml:space="preserve">e </w:t>
      </w:r>
      <w:r>
        <w:rPr>
          <w:rFonts w:ascii="Palatino Linotype" w:hAnsi="Palatino Linotype"/>
          <w:snapToGrid/>
          <w:sz w:val="22"/>
          <w:lang w:val="nl-NL"/>
        </w:rPr>
        <w:t>M</w:t>
      </w:r>
      <w:r w:rsidRPr="00817E48">
        <w:rPr>
          <w:rFonts w:ascii="Palatino Linotype" w:hAnsi="Palatino Linotype"/>
          <w:snapToGrid/>
          <w:sz w:val="22"/>
          <w:lang w:val="nl-NL"/>
        </w:rPr>
        <w:t xml:space="preserve">inister van </w:t>
      </w:r>
      <w:r>
        <w:rPr>
          <w:rFonts w:ascii="Palatino Linotype" w:hAnsi="Palatino Linotype"/>
          <w:snapToGrid/>
          <w:sz w:val="22"/>
          <w:lang w:val="nl-NL"/>
        </w:rPr>
        <w:t>J</w:t>
      </w:r>
      <w:r w:rsidRPr="00817E48">
        <w:rPr>
          <w:rFonts w:ascii="Palatino Linotype" w:hAnsi="Palatino Linotype"/>
          <w:snapToGrid/>
          <w:sz w:val="22"/>
          <w:lang w:val="nl-NL"/>
        </w:rPr>
        <w:t>ustitie,</w:t>
      </w:r>
    </w:p>
    <w:p w:rsidR="00F460A2" w:rsidRDefault="00F460A2" w:rsidP="00817E48">
      <w:pPr>
        <w:jc w:val="center"/>
        <w:rPr>
          <w:rFonts w:ascii="Palatino Linotype" w:hAnsi="Palatino Linotype"/>
          <w:snapToGrid/>
          <w:sz w:val="22"/>
          <w:lang w:val="nl-NL"/>
        </w:rPr>
      </w:pPr>
      <w:r w:rsidRPr="00F460A2">
        <w:rPr>
          <w:rFonts w:ascii="Palatino Linotype" w:hAnsi="Palatino Linotype"/>
          <w:snapToGrid/>
          <w:sz w:val="22"/>
          <w:lang w:val="nl-NL"/>
        </w:rPr>
        <w:t xml:space="preserve">in overeenstemming met de Minister van Algemene Zaken, </w:t>
      </w:r>
    </w:p>
    <w:p w:rsidR="00F460A2" w:rsidRDefault="00F460A2" w:rsidP="00817E48">
      <w:pPr>
        <w:jc w:val="center"/>
        <w:rPr>
          <w:rFonts w:ascii="Palatino Linotype" w:hAnsi="Palatino Linotype"/>
          <w:snapToGrid/>
          <w:sz w:val="22"/>
          <w:lang w:val="nl-NL"/>
        </w:rPr>
      </w:pPr>
      <w:r w:rsidRPr="00F460A2">
        <w:rPr>
          <w:rFonts w:ascii="Palatino Linotype" w:hAnsi="Palatino Linotype"/>
          <w:snapToGrid/>
          <w:sz w:val="22"/>
          <w:lang w:val="nl-NL"/>
        </w:rPr>
        <w:t>de Minister van Gezondheid, Milieu en Natuur</w:t>
      </w:r>
      <w:r w:rsidR="00DE08D0">
        <w:rPr>
          <w:rFonts w:ascii="Palatino Linotype" w:hAnsi="Palatino Linotype"/>
          <w:snapToGrid/>
          <w:sz w:val="22"/>
          <w:lang w:val="nl-NL"/>
        </w:rPr>
        <w:t>,</w:t>
      </w:r>
      <w:r w:rsidRPr="00F460A2">
        <w:rPr>
          <w:rFonts w:ascii="Palatino Linotype" w:hAnsi="Palatino Linotype"/>
          <w:snapToGrid/>
          <w:sz w:val="22"/>
          <w:lang w:val="nl-NL"/>
        </w:rPr>
        <w:t xml:space="preserve"> </w:t>
      </w:r>
    </w:p>
    <w:p w:rsidR="00817E48" w:rsidRDefault="00F460A2" w:rsidP="00817E48">
      <w:pPr>
        <w:jc w:val="center"/>
        <w:rPr>
          <w:rFonts w:ascii="Palatino Linotype" w:hAnsi="Palatino Linotype"/>
          <w:snapToGrid/>
          <w:sz w:val="22"/>
          <w:lang w:val="nl-NL"/>
        </w:rPr>
      </w:pPr>
      <w:r w:rsidRPr="00F460A2">
        <w:rPr>
          <w:rFonts w:ascii="Palatino Linotype" w:hAnsi="Palatino Linotype"/>
          <w:snapToGrid/>
          <w:sz w:val="22"/>
          <w:lang w:val="nl-NL"/>
        </w:rPr>
        <w:t>de Minister van Verkeer, Vervoer en Ruimtelijke Planning,</w:t>
      </w:r>
    </w:p>
    <w:p w:rsidR="00DE08D0" w:rsidRPr="00817E48" w:rsidRDefault="00DE08D0" w:rsidP="00817E48">
      <w:pPr>
        <w:jc w:val="center"/>
        <w:rPr>
          <w:rFonts w:ascii="Palatino Linotype" w:hAnsi="Palatino Linotype"/>
          <w:snapToGrid/>
          <w:sz w:val="22"/>
          <w:lang w:val="nl-NL"/>
        </w:rPr>
      </w:pPr>
      <w:r w:rsidRPr="00DE08D0">
        <w:rPr>
          <w:rFonts w:ascii="Palatino Linotype" w:hAnsi="Palatino Linotype"/>
          <w:snapToGrid/>
          <w:sz w:val="22"/>
          <w:lang w:val="nl-NL"/>
        </w:rPr>
        <w:t>en de Minister van Economische Ontwikkeling</w:t>
      </w:r>
      <w:r>
        <w:rPr>
          <w:rFonts w:ascii="Palatino Linotype" w:hAnsi="Palatino Linotype"/>
          <w:snapToGrid/>
          <w:sz w:val="22"/>
          <w:lang w:val="nl-NL"/>
        </w:rPr>
        <w:t>,</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C44512">
      <w:pPr>
        <w:tabs>
          <w:tab w:val="left" w:pos="567"/>
        </w:tabs>
        <w:jc w:val="both"/>
        <w:rPr>
          <w:rFonts w:ascii="Palatino Linotype" w:hAnsi="Palatino Linotype"/>
          <w:sz w:val="22"/>
          <w:szCs w:val="22"/>
          <w:lang w:val="nl-NL"/>
        </w:rPr>
      </w:pP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dat ingevolge artikel 25 van de Staatsregeling van Curaçao</w:t>
      </w:r>
      <w:r w:rsidRPr="00DE08D0">
        <w:rPr>
          <w:rFonts w:ascii="Palatino Linotype" w:eastAsia="Arial Unicode MS" w:hAnsi="Palatino Linotype" w:cs="Arial Unicode MS"/>
          <w:color w:val="000000"/>
          <w:u w:color="000000"/>
          <w:bdr w:val="nil"/>
          <w:vertAlign w:val="superscript"/>
          <w:lang w:val="nl-NL"/>
        </w:rPr>
        <w:footnoteReference w:id="2"/>
      </w:r>
      <w:r w:rsidRPr="00DE08D0">
        <w:rPr>
          <w:rFonts w:ascii="Palatino Linotype" w:eastAsia="Arial Unicode MS" w:hAnsi="Palatino Linotype" w:cs="Arial Unicode MS"/>
          <w:color w:val="000000"/>
          <w:u w:color="000000"/>
          <w:bdr w:val="nil"/>
          <w:lang w:val="nl-NL"/>
        </w:rPr>
        <w:t xml:space="preserve"> op de overheid de verplichting rust om maatregelen te nemen ter bevordering van de volksgezondheid;</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dat COVID-19 als besmettelijke ziekte is aangewezen bij het Tijdelijk landsbesluit aanwijzing COVID-19 virus als besmettelijke ziekte</w:t>
      </w:r>
      <w:r w:rsidRPr="00DE08D0">
        <w:rPr>
          <w:rFonts w:ascii="Palatino Linotype" w:eastAsia="Arial Unicode MS" w:hAnsi="Palatino Linotype" w:cs="Arial Unicode MS"/>
          <w:color w:val="000000"/>
          <w:u w:color="000000"/>
          <w:bdr w:val="nil"/>
          <w:vertAlign w:val="superscript"/>
          <w:lang w:val="nl-NL"/>
        </w:rPr>
        <w:footnoteReference w:id="3"/>
      </w:r>
      <w:r w:rsidRPr="00DE08D0">
        <w:rPr>
          <w:rFonts w:ascii="Palatino Linotype" w:eastAsia="Arial Unicode MS" w:hAnsi="Palatino Linotype" w:cs="Arial Unicode MS"/>
          <w:color w:val="000000"/>
          <w:u w:color="000000"/>
          <w:bdr w:val="nil"/>
          <w:lang w:val="nl-NL"/>
        </w:rPr>
        <w:t>;</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dat bij de Beschikking maatregelen openbare orde COVID-19 V voor de periode tot en met 11 mei 2020 maatregelen zijn vastgesteld ter bescherming van de openbare orde, in het bijzonder de openbare gezondheid;</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 xml:space="preserve">dat sinds de laatste wijziging van de Beschikking maatregelen openbare orde COVID-19 V het aantal geconstateerde besmettingen niet is toegenomen; </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dat hieruit echter niet met zekerheid de conclusie kan worden getrokken dat er geen sprake is van lokale transmissie met COVID-19;</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dat het derhalve van belang blijft om een aantal maatregelen te handhaven, ter voorkoming van de lokale besmetting;</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 xml:space="preserve">dat, gezien de sociaal-economische impact van de shelter in place, het van belang is om afhankelijk van de ontwikkeling van de COVID-19 besmetting in Curaçao, stapsgewijs de economie verder op te starten door een gefaseerde versoepeling van de maatregelen mogelijk te maken; </w:t>
      </w: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lastRenderedPageBreak/>
        <w:t>dat in verband hiermee met ingang van 28 april 2020 in bepaalde sectoren de wijze waarop dienstverlening  is toegestaan is uitgebreid;</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DE08D0"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 xml:space="preserve">dat thans na afweging van de verschillende belangen een vijfde fase van versoepeling van de vastgestelde maatregelen in de Beschikking maatregelen openbare orde COVID-19 V kan worden toegepast; </w:t>
      </w:r>
    </w:p>
    <w:p w:rsidR="00DE08D0" w:rsidRPr="00DE08D0" w:rsidRDefault="00DE08D0" w:rsidP="00DE08D0">
      <w:pPr>
        <w:pStyle w:val="NoSpacing"/>
        <w:jc w:val="both"/>
        <w:rPr>
          <w:rFonts w:ascii="Palatino Linotype" w:eastAsia="Arial Unicode MS" w:hAnsi="Palatino Linotype" w:cs="Arial Unicode MS"/>
          <w:color w:val="000000"/>
          <w:u w:color="000000"/>
          <w:bdr w:val="nil"/>
          <w:lang w:val="nl-NL"/>
        </w:rPr>
      </w:pPr>
    </w:p>
    <w:p w:rsidR="008A32D6" w:rsidRDefault="00DE08D0" w:rsidP="00DE08D0">
      <w:pPr>
        <w:pStyle w:val="NoSpacing"/>
        <w:jc w:val="both"/>
        <w:rPr>
          <w:rFonts w:ascii="Palatino Linotype" w:eastAsia="Arial Unicode MS" w:hAnsi="Palatino Linotype" w:cs="Arial Unicode MS"/>
          <w:color w:val="000000"/>
          <w:u w:color="000000"/>
          <w:bdr w:val="nil"/>
          <w:lang w:val="nl-NL"/>
        </w:rPr>
      </w:pPr>
      <w:r w:rsidRPr="00DE08D0">
        <w:rPr>
          <w:rFonts w:ascii="Palatino Linotype" w:eastAsia="Arial Unicode MS" w:hAnsi="Palatino Linotype" w:cs="Arial Unicode MS"/>
          <w:color w:val="000000"/>
          <w:u w:color="000000"/>
          <w:bdr w:val="nil"/>
          <w:lang w:val="nl-NL"/>
        </w:rPr>
        <w:t>dat voor deze fase van versoepeling van de maatregelen de Beschikking maatregelen openbare orde COVID-19 V nader dient te worden gewijzigd;</w:t>
      </w:r>
    </w:p>
    <w:p w:rsidR="00DE08D0" w:rsidRPr="00C44512" w:rsidRDefault="00DE08D0" w:rsidP="00DE08D0">
      <w:pPr>
        <w:pStyle w:val="NoSpacing"/>
        <w:rPr>
          <w:lang w:val="nl-NL"/>
        </w:rPr>
      </w:pPr>
    </w:p>
    <w:p w:rsidR="00817E48" w:rsidRDefault="00817E48" w:rsidP="00987156">
      <w:pPr>
        <w:pStyle w:val="HoofdtekstA"/>
        <w:spacing w:after="160" w:line="259" w:lineRule="auto"/>
        <w:ind w:firstLine="720"/>
        <w:rPr>
          <w:rFonts w:ascii="Palatino Linotype" w:eastAsia="Palatino Linotype" w:hAnsi="Palatino Linotype" w:cs="Palatino Linotype"/>
        </w:rPr>
      </w:pPr>
      <w:r>
        <w:rPr>
          <w:rFonts w:ascii="Palatino Linotype" w:eastAsia="Palatino Linotype" w:hAnsi="Palatino Linotype" w:cs="Palatino Linotype"/>
        </w:rPr>
        <w:t>Gehoord</w:t>
      </w:r>
      <w:r w:rsidR="00A56EBC">
        <w:rPr>
          <w:rFonts w:ascii="Palatino Linotype" w:eastAsia="Palatino Linotype" w:hAnsi="Palatino Linotype" w:cs="Palatino Linotype"/>
        </w:rPr>
        <w:t>:</w:t>
      </w:r>
    </w:p>
    <w:p w:rsidR="008A32D6" w:rsidRDefault="00216622" w:rsidP="00C44512">
      <w:pPr>
        <w:pStyle w:val="HoofdtekstA"/>
        <w:spacing w:after="160" w:line="259" w:lineRule="auto"/>
      </w:pPr>
      <w:r w:rsidRPr="00216622">
        <w:rPr>
          <w:rFonts w:ascii="Palatino Linotype" w:eastAsia="Palatino Linotype" w:hAnsi="Palatino Linotype" w:cs="Palatino Linotype"/>
        </w:rPr>
        <w:t>de Operationeel leider geneeskundige hulpverlening bij rampen</w:t>
      </w:r>
      <w:r w:rsidR="00A56EBC">
        <w:rPr>
          <w:rFonts w:ascii="Palatino Linotype" w:eastAsia="Palatino Linotype" w:hAnsi="Palatino Linotype" w:cs="Palatino Linotype"/>
        </w:rPr>
        <w:t>;</w:t>
      </w:r>
    </w:p>
    <w:p w:rsidR="00C44512" w:rsidRDefault="00C44512" w:rsidP="008A32D6">
      <w:pPr>
        <w:pStyle w:val="NoSpacing"/>
        <w:rPr>
          <w:lang w:val="nl-NL"/>
        </w:rPr>
      </w:pPr>
    </w:p>
    <w:p w:rsidR="00F460A2" w:rsidRPr="00160801" w:rsidRDefault="00F460A2" w:rsidP="00160801">
      <w:pPr>
        <w:pBdr>
          <w:top w:val="nil"/>
          <w:left w:val="nil"/>
          <w:bottom w:val="nil"/>
          <w:right w:val="nil"/>
          <w:between w:val="nil"/>
        </w:pBdr>
        <w:spacing w:after="160" w:line="259" w:lineRule="auto"/>
        <w:jc w:val="center"/>
        <w:rPr>
          <w:rFonts w:ascii="Palatino Linotype" w:eastAsia="Palatino Linotype" w:hAnsi="Palatino Linotype" w:cs="Palatino Linotype"/>
          <w:color w:val="000000"/>
          <w:sz w:val="22"/>
          <w:szCs w:val="22"/>
          <w:lang w:val="nl-NL"/>
        </w:rPr>
      </w:pPr>
      <w:r w:rsidRPr="00F460A2">
        <w:rPr>
          <w:rFonts w:ascii="Palatino Linotype" w:eastAsia="Palatino Linotype" w:hAnsi="Palatino Linotype" w:cs="Palatino Linotype"/>
          <w:color w:val="000000"/>
          <w:sz w:val="22"/>
          <w:szCs w:val="22"/>
          <w:lang w:val="nl-NL"/>
        </w:rPr>
        <w:t>H e e f t  b e s l o t</w:t>
      </w:r>
      <w:r w:rsidR="004C58C4">
        <w:rPr>
          <w:rFonts w:ascii="Palatino Linotype" w:eastAsia="Palatino Linotype" w:hAnsi="Palatino Linotype" w:cs="Palatino Linotype"/>
          <w:color w:val="000000"/>
          <w:sz w:val="22"/>
          <w:szCs w:val="22"/>
          <w:lang w:val="nl-NL"/>
        </w:rPr>
        <w:t xml:space="preserve"> </w:t>
      </w:r>
      <w:r w:rsidRPr="00F460A2">
        <w:rPr>
          <w:rFonts w:ascii="Palatino Linotype" w:eastAsia="Palatino Linotype" w:hAnsi="Palatino Linotype" w:cs="Palatino Linotype"/>
          <w:color w:val="000000"/>
          <w:sz w:val="22"/>
          <w:szCs w:val="22"/>
          <w:lang w:val="nl-NL"/>
        </w:rPr>
        <w:t>e n:</w:t>
      </w:r>
    </w:p>
    <w:p w:rsidR="00DE08D0" w:rsidRPr="00DE08D0" w:rsidRDefault="00DE08D0" w:rsidP="00DE08D0">
      <w:pPr>
        <w:pStyle w:val="HoofdtekstA"/>
        <w:spacing w:after="160" w:line="259" w:lineRule="auto"/>
        <w:jc w:val="both"/>
        <w:rPr>
          <w:rFonts w:ascii="Palatino Linotype" w:hAnsi="Palatino Linotype"/>
        </w:rPr>
      </w:pPr>
      <w:r w:rsidRPr="00DE08D0">
        <w:rPr>
          <w:rFonts w:ascii="Palatino Linotype" w:hAnsi="Palatino Linotype"/>
        </w:rPr>
        <w:t>Artikel I</w:t>
      </w:r>
    </w:p>
    <w:p w:rsidR="00DE08D0" w:rsidRDefault="00DE08D0" w:rsidP="00DE08D0">
      <w:pPr>
        <w:pStyle w:val="HoofdtekstA"/>
        <w:spacing w:after="160" w:line="259" w:lineRule="auto"/>
        <w:jc w:val="both"/>
        <w:rPr>
          <w:rFonts w:ascii="Palatino Linotype" w:hAnsi="Palatino Linotype"/>
        </w:rPr>
      </w:pPr>
      <w:r w:rsidRPr="00DE08D0">
        <w:rPr>
          <w:rFonts w:ascii="Palatino Linotype" w:hAnsi="Palatino Linotype"/>
        </w:rPr>
        <w:t>De Beschikking maatregelen openbare orde COVID-19 V wordt als volgt gewijzigd:</w:t>
      </w:r>
    </w:p>
    <w:p w:rsidR="00DE08D0" w:rsidRPr="00DE08D0" w:rsidRDefault="00DE08D0" w:rsidP="00DE08D0">
      <w:pPr>
        <w:pStyle w:val="HoofdtekstA"/>
        <w:spacing w:after="160" w:line="259" w:lineRule="auto"/>
        <w:jc w:val="both"/>
        <w:rPr>
          <w:rFonts w:ascii="Palatino Linotype" w:hAnsi="Palatino Linotype"/>
        </w:rPr>
      </w:pPr>
    </w:p>
    <w:p w:rsidR="00DE08D0" w:rsidRPr="00DE08D0" w:rsidRDefault="00DE08D0" w:rsidP="00DE08D0">
      <w:pPr>
        <w:pStyle w:val="HoofdtekstA"/>
        <w:numPr>
          <w:ilvl w:val="0"/>
          <w:numId w:val="33"/>
        </w:numPr>
        <w:spacing w:after="160" w:line="259" w:lineRule="auto"/>
        <w:ind w:left="284" w:hanging="284"/>
        <w:jc w:val="both"/>
        <w:rPr>
          <w:rFonts w:ascii="Palatino Linotype" w:hAnsi="Palatino Linotype"/>
        </w:rPr>
      </w:pPr>
      <w:r w:rsidRPr="00DE08D0">
        <w:rPr>
          <w:rFonts w:ascii="Palatino Linotype" w:hAnsi="Palatino Linotype"/>
        </w:rPr>
        <w:t>Artikel 1 wordt als volgt gewijzigd:</w:t>
      </w:r>
    </w:p>
    <w:p w:rsidR="00DE08D0" w:rsidRPr="00DE08D0" w:rsidRDefault="00DE08D0" w:rsidP="00DE08D0">
      <w:pPr>
        <w:pStyle w:val="HoofdtekstA"/>
        <w:numPr>
          <w:ilvl w:val="0"/>
          <w:numId w:val="43"/>
        </w:numPr>
        <w:spacing w:after="160" w:line="259" w:lineRule="auto"/>
        <w:ind w:left="567" w:hanging="284"/>
        <w:jc w:val="both"/>
        <w:rPr>
          <w:rFonts w:ascii="Palatino Linotype" w:hAnsi="Palatino Linotype"/>
        </w:rPr>
      </w:pPr>
      <w:r w:rsidRPr="00DE08D0">
        <w:rPr>
          <w:rFonts w:ascii="Palatino Linotype" w:hAnsi="Palatino Linotype"/>
        </w:rPr>
        <w:t>Het eerste lid, onderdeel d komt als volgt te luiden:</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d. voor het verkrijgen van dienstverlening als bedoeld in artikel 6, tweede lid en artikel 6a, eerste lid, onderdelen d, f, g, h, j, k en l.</w:t>
      </w:r>
    </w:p>
    <w:p w:rsidR="00DE08D0" w:rsidRPr="00DE08D0" w:rsidRDefault="00DE08D0" w:rsidP="00DE08D0">
      <w:pPr>
        <w:pStyle w:val="HoofdtekstA"/>
        <w:numPr>
          <w:ilvl w:val="0"/>
          <w:numId w:val="43"/>
        </w:numPr>
        <w:spacing w:after="160" w:line="259" w:lineRule="auto"/>
        <w:ind w:left="567" w:hanging="284"/>
        <w:jc w:val="both"/>
        <w:rPr>
          <w:rFonts w:ascii="Palatino Linotype" w:hAnsi="Palatino Linotype"/>
        </w:rPr>
      </w:pPr>
      <w:r w:rsidRPr="00DE08D0">
        <w:rPr>
          <w:rFonts w:ascii="Palatino Linotype" w:hAnsi="Palatino Linotype"/>
        </w:rPr>
        <w:t>Het zesde lid komt als volgt te luiden:</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6. Personen kunnen in afwijking van het bepaalde in deze beschikking zich uitsluitend op de openbare weg begeven indien zij op eerste verzoek van een opsporingsambtenaar aannemelijk kunnen maken dat een duidelijke noodzaak hiertoe bestaat waarvoor geen uitstel mogelijk is.</w:t>
      </w:r>
    </w:p>
    <w:p w:rsidR="00DE08D0" w:rsidRPr="00DE08D0" w:rsidRDefault="00DE08D0" w:rsidP="00DE08D0">
      <w:pPr>
        <w:pStyle w:val="HoofdtekstA"/>
        <w:spacing w:after="160" w:line="259" w:lineRule="auto"/>
        <w:ind w:left="284" w:hanging="284"/>
        <w:jc w:val="both"/>
        <w:rPr>
          <w:rFonts w:ascii="Palatino Linotype" w:hAnsi="Palatino Linotype"/>
        </w:rPr>
      </w:pPr>
    </w:p>
    <w:p w:rsidR="00DE08D0" w:rsidRPr="00DE08D0" w:rsidRDefault="00DE08D0" w:rsidP="00DE08D0">
      <w:pPr>
        <w:pStyle w:val="HoofdtekstA"/>
        <w:numPr>
          <w:ilvl w:val="0"/>
          <w:numId w:val="33"/>
        </w:numPr>
        <w:spacing w:after="160" w:line="259" w:lineRule="auto"/>
        <w:ind w:left="284" w:hanging="284"/>
        <w:jc w:val="both"/>
        <w:rPr>
          <w:rFonts w:ascii="Palatino Linotype" w:hAnsi="Palatino Linotype"/>
        </w:rPr>
      </w:pPr>
      <w:r w:rsidRPr="00DE08D0">
        <w:rPr>
          <w:rFonts w:ascii="Palatino Linotype" w:hAnsi="Palatino Linotype"/>
        </w:rPr>
        <w:t xml:space="preserve">Na artikel 1a wordt een nieuw artikel toegevoegd, luidende: </w:t>
      </w:r>
    </w:p>
    <w:p w:rsidR="00DE08D0" w:rsidRPr="00DE08D0" w:rsidRDefault="00DE08D0" w:rsidP="00DE08D0">
      <w:pPr>
        <w:pStyle w:val="HoofdtekstA"/>
        <w:spacing w:after="160" w:line="259" w:lineRule="auto"/>
        <w:ind w:left="284" w:hanging="284"/>
        <w:jc w:val="center"/>
        <w:rPr>
          <w:rFonts w:ascii="Palatino Linotype" w:hAnsi="Palatino Linotype"/>
        </w:rPr>
      </w:pPr>
      <w:r w:rsidRPr="00DE08D0">
        <w:rPr>
          <w:rFonts w:ascii="Palatino Linotype" w:hAnsi="Palatino Linotype"/>
        </w:rPr>
        <w:t>Artikel 1b</w:t>
      </w:r>
    </w:p>
    <w:p w:rsidR="00DE08D0" w:rsidRPr="00DE08D0" w:rsidRDefault="00DE08D0" w:rsidP="00DE08D0">
      <w:pPr>
        <w:pStyle w:val="HoofdtekstA"/>
        <w:spacing w:after="160" w:line="259" w:lineRule="auto"/>
        <w:ind w:left="284" w:hanging="284"/>
        <w:jc w:val="center"/>
        <w:rPr>
          <w:rFonts w:ascii="Palatino Linotype" w:hAnsi="Palatino Linotype"/>
        </w:rPr>
      </w:pPr>
      <w:r w:rsidRPr="00DE08D0">
        <w:rPr>
          <w:rFonts w:ascii="Palatino Linotype" w:hAnsi="Palatino Linotype"/>
        </w:rPr>
        <w:t>Voorschoolse onderwijs en opvang</w:t>
      </w:r>
    </w:p>
    <w:p w:rsidR="00DE08D0" w:rsidRPr="00DE08D0" w:rsidRDefault="00DE08D0" w:rsidP="00DE08D0">
      <w:pPr>
        <w:pStyle w:val="HoofdtekstA"/>
        <w:spacing w:after="160" w:line="259" w:lineRule="auto"/>
        <w:ind w:left="284"/>
        <w:jc w:val="both"/>
        <w:rPr>
          <w:rFonts w:ascii="Palatino Linotype" w:hAnsi="Palatino Linotype"/>
        </w:rPr>
      </w:pPr>
      <w:r w:rsidRPr="00DE08D0">
        <w:rPr>
          <w:rFonts w:ascii="Palatino Linotype" w:hAnsi="Palatino Linotype"/>
        </w:rPr>
        <w:t>Personen kunnen voor het brengen en afhalen van minderjarige kinderen naar en van een  kinderdagverblijf/crèche  in de zin van de Landsverordening kinderopvang Curaçao</w:t>
      </w:r>
      <w:r w:rsidRPr="00DE08D0">
        <w:rPr>
          <w:rFonts w:ascii="Palatino Linotype" w:hAnsi="Palatino Linotype"/>
          <w:vertAlign w:val="superscript"/>
        </w:rPr>
        <w:footnoteReference w:id="4"/>
      </w:r>
      <w:r w:rsidRPr="00DE08D0">
        <w:rPr>
          <w:rFonts w:ascii="Palatino Linotype" w:hAnsi="Palatino Linotype"/>
        </w:rPr>
        <w:t>, zich elke dag uitsluitend hiertoe op de openbare weg begeven tussen 06:00 uur en 09:00 uur, tussen 12:00 uur en 13:00 uur en tussen 17:00 uur en 18:30 uur.</w:t>
      </w:r>
    </w:p>
    <w:p w:rsidR="00DE08D0" w:rsidRPr="00DE08D0" w:rsidRDefault="00DE08D0" w:rsidP="00DE08D0">
      <w:pPr>
        <w:pStyle w:val="HoofdtekstA"/>
        <w:spacing w:after="160" w:line="259" w:lineRule="auto"/>
        <w:ind w:left="284" w:hanging="284"/>
        <w:rPr>
          <w:rFonts w:ascii="Palatino Linotype" w:hAnsi="Palatino Linotype"/>
        </w:rPr>
      </w:pPr>
    </w:p>
    <w:p w:rsidR="00DE08D0" w:rsidRPr="00DE08D0" w:rsidRDefault="00DE08D0" w:rsidP="00DE08D0">
      <w:pPr>
        <w:pStyle w:val="HoofdtekstA"/>
        <w:numPr>
          <w:ilvl w:val="0"/>
          <w:numId w:val="33"/>
        </w:numPr>
        <w:spacing w:after="160" w:line="259" w:lineRule="auto"/>
        <w:ind w:left="284" w:hanging="284"/>
        <w:rPr>
          <w:rFonts w:ascii="Palatino Linotype" w:hAnsi="Palatino Linotype"/>
        </w:rPr>
      </w:pPr>
      <w:r w:rsidRPr="00DE08D0">
        <w:rPr>
          <w:rFonts w:ascii="Palatino Linotype" w:hAnsi="Palatino Linotype"/>
        </w:rPr>
        <w:t>Artikel 5, tweede lid, onderdeel c komt t luiden:</w:t>
      </w:r>
    </w:p>
    <w:p w:rsidR="00DE08D0" w:rsidRPr="00DE08D0" w:rsidRDefault="00DE08D0" w:rsidP="00DE08D0">
      <w:pPr>
        <w:pStyle w:val="HoofdtekstA"/>
        <w:spacing w:after="160" w:line="259" w:lineRule="auto"/>
        <w:ind w:left="567" w:hanging="284"/>
        <w:jc w:val="both"/>
        <w:rPr>
          <w:rFonts w:ascii="Palatino Linotype" w:hAnsi="Palatino Linotype"/>
        </w:rPr>
      </w:pPr>
      <w:r w:rsidRPr="00DE08D0">
        <w:rPr>
          <w:rFonts w:ascii="Palatino Linotype" w:hAnsi="Palatino Linotype"/>
        </w:rPr>
        <w:t xml:space="preserve">c. </w:t>
      </w:r>
      <w:r w:rsidRPr="00DE08D0">
        <w:rPr>
          <w:rFonts w:ascii="Palatino Linotype" w:hAnsi="Palatino Linotype"/>
        </w:rPr>
        <w:tab/>
        <w:t>geen diensten worden geleverd zolang er geen werkinstructies, gebaseerd op bijlage 2 en toegespitst op de werkzaamheden van de persoon, onderneming of organisatie zijn vastgesteld door deze persoon, onderneming of organisatie, dan wel door de vereniging waaraan de persoon, onderneming of organisatie verbonden is.</w:t>
      </w:r>
    </w:p>
    <w:p w:rsidR="00DE08D0" w:rsidRPr="00DE08D0" w:rsidRDefault="00DE08D0" w:rsidP="00DE08D0">
      <w:pPr>
        <w:pStyle w:val="HoofdtekstA"/>
        <w:spacing w:after="160" w:line="259" w:lineRule="auto"/>
        <w:ind w:left="284" w:hanging="284"/>
        <w:rPr>
          <w:rFonts w:ascii="Palatino Linotype" w:hAnsi="Palatino Linotype"/>
        </w:rPr>
      </w:pPr>
    </w:p>
    <w:p w:rsidR="00DE08D0" w:rsidRPr="00DE08D0" w:rsidRDefault="00DE08D0" w:rsidP="00DE08D0">
      <w:pPr>
        <w:pStyle w:val="HoofdtekstA"/>
        <w:numPr>
          <w:ilvl w:val="0"/>
          <w:numId w:val="33"/>
        </w:numPr>
        <w:spacing w:after="160" w:line="259" w:lineRule="auto"/>
        <w:ind w:left="284" w:hanging="284"/>
        <w:rPr>
          <w:rFonts w:ascii="Palatino Linotype" w:hAnsi="Palatino Linotype"/>
        </w:rPr>
      </w:pPr>
      <w:r w:rsidRPr="00DE08D0">
        <w:rPr>
          <w:rFonts w:ascii="Palatino Linotype" w:hAnsi="Palatino Linotype"/>
        </w:rPr>
        <w:t>Artikel 6a wordt als volgt gewijzigd:</w:t>
      </w:r>
    </w:p>
    <w:p w:rsidR="00DE08D0" w:rsidRPr="00DE08D0" w:rsidRDefault="00DE08D0" w:rsidP="00DE08D0">
      <w:pPr>
        <w:pStyle w:val="HoofdtekstA"/>
        <w:numPr>
          <w:ilvl w:val="0"/>
          <w:numId w:val="42"/>
        </w:numPr>
        <w:spacing w:after="160" w:line="259" w:lineRule="auto"/>
        <w:ind w:left="567" w:hanging="284"/>
        <w:jc w:val="both"/>
        <w:rPr>
          <w:rFonts w:ascii="Palatino Linotype" w:hAnsi="Palatino Linotype"/>
        </w:rPr>
      </w:pPr>
      <w:r w:rsidRPr="00DE08D0">
        <w:rPr>
          <w:rFonts w:ascii="Palatino Linotype" w:hAnsi="Palatino Linotype"/>
        </w:rPr>
        <w:t>Het eerste lid, onderdeel d komt te luiden:</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d.</w:t>
      </w:r>
      <w:r>
        <w:rPr>
          <w:rFonts w:ascii="Palatino Linotype" w:hAnsi="Palatino Linotype"/>
        </w:rPr>
        <w:tab/>
      </w:r>
      <w:r w:rsidRPr="00DE08D0">
        <w:rPr>
          <w:rFonts w:ascii="Palatino Linotype" w:hAnsi="Palatino Linotype"/>
        </w:rPr>
        <w:t>reparatiewerkzaamheden aan electrische en electronische apparatuur waarbij:</w:t>
      </w:r>
    </w:p>
    <w:p w:rsidR="00DE08D0" w:rsidRPr="00DE08D0" w:rsidRDefault="00DE08D0" w:rsidP="00DE08D0">
      <w:pPr>
        <w:pStyle w:val="HoofdtekstA"/>
        <w:spacing w:after="160" w:line="259" w:lineRule="auto"/>
        <w:ind w:left="1134" w:hanging="284"/>
        <w:jc w:val="both"/>
        <w:rPr>
          <w:rFonts w:ascii="Palatino Linotype" w:hAnsi="Palatino Linotype"/>
        </w:rPr>
      </w:pPr>
      <w:r w:rsidRPr="00DE08D0">
        <w:rPr>
          <w:rFonts w:ascii="Palatino Linotype" w:hAnsi="Palatino Linotype"/>
        </w:rPr>
        <w:t xml:space="preserve">- </w:t>
      </w:r>
      <w:r w:rsidRPr="00DE08D0">
        <w:rPr>
          <w:rFonts w:ascii="Palatino Linotype" w:hAnsi="Palatino Linotype"/>
        </w:rPr>
        <w:tab/>
        <w:t>klanten op afspraak apparatuur ter reparatie in de winkel kunnen afleveren dan wel aan huis kunnen laten ophalen;</w:t>
      </w:r>
    </w:p>
    <w:p w:rsidR="00DE08D0" w:rsidRPr="00DE08D0" w:rsidRDefault="00DE08D0" w:rsidP="00DE08D0">
      <w:pPr>
        <w:pStyle w:val="HoofdtekstA"/>
        <w:spacing w:after="160" w:line="259" w:lineRule="auto"/>
        <w:ind w:left="1134" w:hanging="284"/>
        <w:jc w:val="both"/>
        <w:rPr>
          <w:rFonts w:ascii="Palatino Linotype" w:hAnsi="Palatino Linotype"/>
        </w:rPr>
      </w:pPr>
      <w:r w:rsidRPr="00DE08D0">
        <w:rPr>
          <w:rFonts w:ascii="Palatino Linotype" w:hAnsi="Palatino Linotype"/>
        </w:rPr>
        <w:t xml:space="preserve">- </w:t>
      </w:r>
      <w:r w:rsidRPr="00DE08D0">
        <w:rPr>
          <w:rFonts w:ascii="Palatino Linotype" w:hAnsi="Palatino Linotype"/>
        </w:rPr>
        <w:tab/>
        <w:t>apparatuur na reparatie door de klant op afspraak in de winkel kunnen worden opgehaald dan wel door de onderneming op afspraak kan worden thuisbezorgd.</w:t>
      </w:r>
    </w:p>
    <w:p w:rsidR="00DE08D0" w:rsidRPr="00DE08D0" w:rsidRDefault="00DE08D0" w:rsidP="00DE08D0">
      <w:pPr>
        <w:pStyle w:val="HoofdtekstA"/>
        <w:numPr>
          <w:ilvl w:val="0"/>
          <w:numId w:val="42"/>
        </w:numPr>
        <w:spacing w:after="160" w:line="259" w:lineRule="auto"/>
        <w:ind w:left="567" w:hanging="284"/>
        <w:jc w:val="both"/>
        <w:rPr>
          <w:rFonts w:ascii="Palatino Linotype" w:hAnsi="Palatino Linotype"/>
        </w:rPr>
      </w:pPr>
      <w:r w:rsidRPr="00DE08D0">
        <w:rPr>
          <w:rFonts w:ascii="Palatino Linotype" w:hAnsi="Palatino Linotype"/>
        </w:rPr>
        <w:t>Onder vervanging van de punt aan het slot van het eerste lid, onderdeel h door een puntkomma, worden vijf nieuwe onderdelen toegegevoegd, luidende:</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 xml:space="preserve">i. </w:t>
      </w:r>
      <w:r w:rsidRPr="00DE08D0">
        <w:rPr>
          <w:rFonts w:ascii="Palatino Linotype" w:hAnsi="Palatino Linotype"/>
        </w:rPr>
        <w:tab/>
        <w:t>de verkoop van onderdelen voor voertuigen door middel van bestelling op afstand en levering middels thuisbezorging;</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 xml:space="preserve">j. </w:t>
      </w:r>
      <w:r w:rsidRPr="00DE08D0">
        <w:rPr>
          <w:rFonts w:ascii="Palatino Linotype" w:hAnsi="Palatino Linotype"/>
        </w:rPr>
        <w:tab/>
        <w:t>onderhoud en reparatie van voertuigen door middel van dienstverlening op locatie van de onderneming;</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 xml:space="preserve">k. </w:t>
      </w:r>
      <w:r w:rsidRPr="00DE08D0">
        <w:rPr>
          <w:rFonts w:ascii="Palatino Linotype" w:hAnsi="Palatino Linotype"/>
        </w:rPr>
        <w:tab/>
        <w:t>de verkoop van electrische en electronische apparatuur door middel van drive-in, drive-through, dan wel thuisbezorging;</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l.</w:t>
      </w:r>
      <w:r w:rsidRPr="00DE08D0">
        <w:rPr>
          <w:rFonts w:ascii="Palatino Linotype" w:hAnsi="Palatino Linotype"/>
        </w:rPr>
        <w:tab/>
        <w:t>dienstverlening door autowasbedrijven op locatie van de onderneming;</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m.</w:t>
      </w:r>
      <w:r w:rsidRPr="00DE08D0">
        <w:rPr>
          <w:rFonts w:ascii="Palatino Linotype" w:hAnsi="Palatino Linotype"/>
        </w:rPr>
        <w:tab/>
        <w:t>wasserij- en stomerijdiensten door middel van ophaalservice en thuisbezorging door de onderneming.</w:t>
      </w:r>
    </w:p>
    <w:p w:rsidR="00DE08D0" w:rsidRPr="00DE08D0" w:rsidRDefault="00DE08D0" w:rsidP="00DE08D0">
      <w:pPr>
        <w:pStyle w:val="HoofdtekstA"/>
        <w:numPr>
          <w:ilvl w:val="0"/>
          <w:numId w:val="42"/>
        </w:numPr>
        <w:spacing w:after="160" w:line="259" w:lineRule="auto"/>
        <w:ind w:left="567" w:hanging="284"/>
        <w:jc w:val="both"/>
        <w:rPr>
          <w:rFonts w:ascii="Palatino Linotype" w:hAnsi="Palatino Linotype"/>
        </w:rPr>
      </w:pPr>
      <w:r w:rsidRPr="00DE08D0">
        <w:rPr>
          <w:rFonts w:ascii="Palatino Linotype" w:hAnsi="Palatino Linotype"/>
        </w:rPr>
        <w:t>Het derde lid komt te luiden:</w:t>
      </w:r>
    </w:p>
    <w:p w:rsidR="00DE08D0" w:rsidRPr="00DE08D0" w:rsidRDefault="00DE08D0" w:rsidP="00DE08D0">
      <w:pPr>
        <w:pStyle w:val="HoofdtekstA"/>
        <w:spacing w:after="160" w:line="259" w:lineRule="auto"/>
        <w:ind w:left="851" w:hanging="284"/>
        <w:jc w:val="both"/>
        <w:rPr>
          <w:rFonts w:ascii="Palatino Linotype" w:hAnsi="Palatino Linotype"/>
        </w:rPr>
      </w:pPr>
      <w:r w:rsidRPr="00DE08D0">
        <w:rPr>
          <w:rFonts w:ascii="Palatino Linotype" w:hAnsi="Palatino Linotype"/>
        </w:rPr>
        <w:t xml:space="preserve">3. </w:t>
      </w:r>
      <w:r w:rsidRPr="00DE08D0">
        <w:rPr>
          <w:rFonts w:ascii="Palatino Linotype" w:hAnsi="Palatino Linotype"/>
        </w:rPr>
        <w:tab/>
        <w:t>Klanten bij de in het eerste lid bedoelde ondernemingen zijn bij dienstverlening door middel van drive-in, drive-through en curbside pickup niet toegestaan van hun voertuig voor, tijdens of na de dienstverlening op locatie van de onderneming uit of af te stappen.</w:t>
      </w:r>
    </w:p>
    <w:p w:rsidR="00DE08D0" w:rsidRPr="00DE08D0" w:rsidRDefault="00DE08D0" w:rsidP="00DE08D0">
      <w:pPr>
        <w:pStyle w:val="HoofdtekstA"/>
        <w:spacing w:after="160" w:line="259" w:lineRule="auto"/>
        <w:ind w:left="284" w:hanging="284"/>
        <w:rPr>
          <w:rFonts w:ascii="Palatino Linotype" w:hAnsi="Palatino Linotype"/>
        </w:rPr>
      </w:pPr>
    </w:p>
    <w:p w:rsidR="00DE08D0" w:rsidRPr="00DE08D0" w:rsidRDefault="00DE08D0" w:rsidP="00DE08D0">
      <w:pPr>
        <w:pStyle w:val="HoofdtekstA"/>
        <w:numPr>
          <w:ilvl w:val="0"/>
          <w:numId w:val="33"/>
        </w:numPr>
        <w:spacing w:after="160" w:line="259" w:lineRule="auto"/>
        <w:ind w:left="284" w:hanging="284"/>
        <w:rPr>
          <w:rFonts w:ascii="Palatino Linotype" w:hAnsi="Palatino Linotype"/>
        </w:rPr>
      </w:pPr>
      <w:r w:rsidRPr="00DE08D0">
        <w:rPr>
          <w:rFonts w:ascii="Palatino Linotype" w:hAnsi="Palatino Linotype"/>
        </w:rPr>
        <w:t xml:space="preserve">“Bijlage 1” wordt vervangen door Bijlage 1 bij deze beschikking. </w:t>
      </w:r>
    </w:p>
    <w:p w:rsidR="00DE08D0" w:rsidRPr="00DE08D0" w:rsidRDefault="00DE08D0" w:rsidP="00DE08D0">
      <w:pPr>
        <w:pStyle w:val="HoofdtekstA"/>
        <w:spacing w:after="160" w:line="259" w:lineRule="auto"/>
        <w:jc w:val="both"/>
        <w:rPr>
          <w:rFonts w:ascii="Palatino Linotype" w:hAnsi="Palatino Linotype"/>
        </w:rPr>
      </w:pPr>
    </w:p>
    <w:p w:rsidR="00DE08D0" w:rsidRPr="00DE08D0" w:rsidRDefault="00DE08D0" w:rsidP="00DE08D0">
      <w:pPr>
        <w:pStyle w:val="HoofdtekstA"/>
        <w:spacing w:after="160" w:line="259" w:lineRule="auto"/>
        <w:jc w:val="both"/>
        <w:rPr>
          <w:rFonts w:ascii="Palatino Linotype" w:hAnsi="Palatino Linotype"/>
        </w:rPr>
      </w:pPr>
      <w:r w:rsidRPr="00DE08D0">
        <w:rPr>
          <w:rFonts w:ascii="Palatino Linotype" w:hAnsi="Palatino Linotype"/>
        </w:rPr>
        <w:lastRenderedPageBreak/>
        <w:t>Artikel II</w:t>
      </w:r>
    </w:p>
    <w:p w:rsidR="00DE08D0" w:rsidRPr="00DE08D0" w:rsidRDefault="00DE08D0" w:rsidP="00DE08D0">
      <w:pPr>
        <w:pStyle w:val="HoofdtekstA"/>
        <w:spacing w:after="160" w:line="259" w:lineRule="auto"/>
        <w:rPr>
          <w:rFonts w:ascii="Palatino Linotype" w:hAnsi="Palatino Linotype"/>
        </w:rPr>
      </w:pPr>
      <w:r w:rsidRPr="00DE08D0">
        <w:rPr>
          <w:rFonts w:ascii="Palatino Linotype" w:hAnsi="Palatino Linotype"/>
        </w:rPr>
        <w:t>Deze beschikking wordt bekendgemaakt in het Publicatieblad.</w:t>
      </w:r>
    </w:p>
    <w:p w:rsidR="00DE08D0" w:rsidRPr="00DE08D0" w:rsidRDefault="00DE08D0" w:rsidP="00DE08D0">
      <w:pPr>
        <w:pStyle w:val="HoofdtekstA"/>
        <w:spacing w:after="160" w:line="259" w:lineRule="auto"/>
        <w:jc w:val="both"/>
        <w:rPr>
          <w:rFonts w:ascii="Palatino Linotype" w:hAnsi="Palatino Linotype"/>
        </w:rPr>
      </w:pPr>
    </w:p>
    <w:p w:rsidR="00DE08D0" w:rsidRPr="00DE08D0" w:rsidRDefault="00DE08D0" w:rsidP="00DE08D0">
      <w:pPr>
        <w:pStyle w:val="HoofdtekstA"/>
        <w:spacing w:after="160" w:line="259" w:lineRule="auto"/>
        <w:jc w:val="both"/>
        <w:rPr>
          <w:rFonts w:ascii="Palatino Linotype" w:hAnsi="Palatino Linotype"/>
        </w:rPr>
      </w:pPr>
      <w:r w:rsidRPr="00DE08D0">
        <w:rPr>
          <w:rFonts w:ascii="Palatino Linotype" w:hAnsi="Palatino Linotype"/>
        </w:rPr>
        <w:t>Artikel III</w:t>
      </w:r>
    </w:p>
    <w:p w:rsidR="00DE08D0" w:rsidRPr="00DE08D0" w:rsidRDefault="00DE08D0" w:rsidP="00DE08D0">
      <w:pPr>
        <w:pStyle w:val="HoofdtekstA"/>
        <w:spacing w:after="160" w:line="259" w:lineRule="auto"/>
        <w:rPr>
          <w:rFonts w:ascii="Palatino Linotype" w:hAnsi="Palatino Linotype"/>
        </w:rPr>
      </w:pPr>
      <w:r w:rsidRPr="00DE08D0">
        <w:rPr>
          <w:rFonts w:ascii="Palatino Linotype" w:hAnsi="Palatino Linotype"/>
        </w:rPr>
        <w:t>Deze beschikking treedt in werking met ingang van de dag na de datum van bekendmaking.</w:t>
      </w:r>
    </w:p>
    <w:p w:rsidR="000D5618" w:rsidRPr="004B7ECC" w:rsidRDefault="000D5618" w:rsidP="004B7ECC">
      <w:pPr>
        <w:pStyle w:val="HoofdtekstA"/>
        <w:spacing w:after="160" w:line="259" w:lineRule="auto"/>
        <w:jc w:val="both"/>
        <w:rPr>
          <w:rFonts w:ascii="Palatino Linotype" w:hAnsi="Palatino Linotype"/>
        </w:rPr>
      </w:pPr>
    </w:p>
    <w:p w:rsidR="00817E48" w:rsidRPr="00682564" w:rsidRDefault="00817E48" w:rsidP="00817E48">
      <w:pPr>
        <w:pStyle w:val="HoofdtekstA"/>
        <w:spacing w:after="160" w:line="259" w:lineRule="auto"/>
        <w:rPr>
          <w:rFonts w:ascii="Palatino Linotype" w:eastAsia="Palatino Linotype" w:hAnsi="Palatino Linotype" w:cs="Palatino Linotype"/>
          <w:sz w:val="16"/>
        </w:rPr>
      </w:pPr>
    </w:p>
    <w:p w:rsidR="00987156" w:rsidRDefault="00817E48" w:rsidP="00160801">
      <w:pPr>
        <w:pStyle w:val="HoofdtekstA"/>
        <w:tabs>
          <w:tab w:val="left" w:pos="5103"/>
        </w:tabs>
        <w:spacing w:after="160"/>
        <w:ind w:left="4536"/>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DE08D0">
        <w:rPr>
          <w:rFonts w:ascii="Palatino Linotype" w:eastAsia="Palatino Linotype" w:hAnsi="Palatino Linotype" w:cs="Palatino Linotype"/>
        </w:rPr>
        <w:t>3 mei</w:t>
      </w:r>
      <w:r>
        <w:rPr>
          <w:rFonts w:ascii="Palatino Linotype" w:eastAsia="Palatino Linotype" w:hAnsi="Palatino Linotype" w:cs="Palatino Linotype"/>
        </w:rPr>
        <w:t xml:space="preserve"> 2020</w:t>
      </w:r>
      <w:r>
        <w:rPr>
          <w:rFonts w:ascii="Palatino Linotype" w:eastAsia="Palatino Linotype" w:hAnsi="Palatino Linotype" w:cs="Palatino Linotype"/>
        </w:rPr>
        <w:br/>
      </w:r>
      <w:r w:rsidRPr="003B4B2E">
        <w:rPr>
          <w:rFonts w:ascii="Palatino Linotype" w:eastAsia="Palatino Linotype" w:hAnsi="Palatino Linotype" w:cs="Palatino Linotype"/>
        </w:rPr>
        <w:t>De Minister van Justitie</w:t>
      </w:r>
      <w:r>
        <w:rPr>
          <w:rFonts w:ascii="Palatino Linotype" w:eastAsia="Palatino Linotype" w:hAnsi="Palatino Linotype" w:cs="Palatino Linotype"/>
        </w:rPr>
        <w:t>,</w:t>
      </w:r>
      <w:r>
        <w:rPr>
          <w:rFonts w:ascii="Palatino Linotype" w:eastAsia="Palatino Linotype" w:hAnsi="Palatino Linotype" w:cs="Palatino Linotype"/>
        </w:rPr>
        <w:br/>
        <w:t xml:space="preserve">               </w:t>
      </w:r>
      <w:r w:rsidRPr="00817E48">
        <w:rPr>
          <w:rFonts w:ascii="Palatino Linotype" w:eastAsia="Palatino Linotype" w:hAnsi="Palatino Linotype" w:cs="Palatino Linotype"/>
        </w:rPr>
        <w:t>Q. C. O. GIRIGORIE</w:t>
      </w:r>
    </w:p>
    <w:p w:rsidR="00160801" w:rsidRDefault="00160801" w:rsidP="00160801">
      <w:pPr>
        <w:pStyle w:val="HoofdtekstA"/>
        <w:tabs>
          <w:tab w:val="left" w:pos="5103"/>
        </w:tabs>
        <w:spacing w:after="160"/>
        <w:ind w:left="4536"/>
        <w:rPr>
          <w:rFonts w:ascii="Palatino Linotype" w:eastAsia="Palatino Linotype" w:hAnsi="Palatino Linotype" w:cs="Palatino Linotype"/>
          <w:sz w:val="12"/>
        </w:rPr>
      </w:pPr>
    </w:p>
    <w:p w:rsidR="00682564" w:rsidRDefault="00682564" w:rsidP="00160801">
      <w:pPr>
        <w:pStyle w:val="HoofdtekstA"/>
        <w:tabs>
          <w:tab w:val="left" w:pos="5103"/>
        </w:tabs>
        <w:spacing w:after="160"/>
        <w:ind w:left="4536"/>
        <w:rPr>
          <w:rFonts w:ascii="Palatino Linotype" w:eastAsia="Palatino Linotype" w:hAnsi="Palatino Linotype" w:cs="Palatino Linotype"/>
          <w:sz w:val="12"/>
        </w:rPr>
      </w:pPr>
    </w:p>
    <w:p w:rsidR="00682564" w:rsidRPr="00682564" w:rsidRDefault="00682564" w:rsidP="00160801">
      <w:pPr>
        <w:pStyle w:val="HoofdtekstA"/>
        <w:tabs>
          <w:tab w:val="left" w:pos="5103"/>
        </w:tabs>
        <w:spacing w:after="160"/>
        <w:ind w:left="4536"/>
        <w:rPr>
          <w:rFonts w:ascii="Palatino Linotype" w:eastAsia="Palatino Linotype" w:hAnsi="Palatino Linotype" w:cs="Palatino Linotype"/>
          <w:sz w:val="12"/>
        </w:rPr>
      </w:pPr>
    </w:p>
    <w:p w:rsidR="00160801" w:rsidRPr="00682564" w:rsidRDefault="00160801" w:rsidP="00160801">
      <w:pPr>
        <w:pStyle w:val="HoofdtekstA"/>
        <w:tabs>
          <w:tab w:val="left" w:pos="5103"/>
        </w:tabs>
        <w:spacing w:after="160"/>
        <w:ind w:left="4536"/>
        <w:rPr>
          <w:rFonts w:ascii="Palatino Linotype" w:hAnsi="Palatino Linotype" w:cs="Palatino Linotype"/>
          <w:sz w:val="12"/>
        </w:rPr>
      </w:pPr>
    </w:p>
    <w:p w:rsidR="00817E48" w:rsidRPr="00817E48" w:rsidRDefault="00817E48" w:rsidP="00817E48">
      <w:pPr>
        <w:pStyle w:val="HoofdtekstA"/>
        <w:ind w:left="4536"/>
        <w:rPr>
          <w:rFonts w:ascii="Palatino Linotype" w:hAnsi="Palatino Linotype" w:cs="Palatino Linotype"/>
        </w:rPr>
      </w:pPr>
      <w:r w:rsidRPr="00817E48">
        <w:rPr>
          <w:rFonts w:ascii="Palatino Linotype" w:hAnsi="Palatino Linotype" w:cs="Palatino Linotype"/>
        </w:rPr>
        <w:t xml:space="preserve">Uitgegeven de </w:t>
      </w:r>
      <w:r w:rsidR="00DE08D0">
        <w:rPr>
          <w:rFonts w:ascii="Palatino Linotype" w:hAnsi="Palatino Linotype" w:cs="Palatino Linotype"/>
        </w:rPr>
        <w:t>3</w:t>
      </w:r>
      <w:r w:rsidR="00DE08D0" w:rsidRPr="00DE08D0">
        <w:rPr>
          <w:rFonts w:ascii="Palatino Linotype" w:hAnsi="Palatino Linotype" w:cs="Palatino Linotype"/>
          <w:vertAlign w:val="superscript"/>
        </w:rPr>
        <w:t>de</w:t>
      </w:r>
      <w:r w:rsidR="00DE08D0">
        <w:rPr>
          <w:rFonts w:ascii="Palatino Linotype" w:hAnsi="Palatino Linotype" w:cs="Palatino Linotype"/>
        </w:rPr>
        <w:t xml:space="preserve"> mei</w:t>
      </w:r>
      <w:r>
        <w:rPr>
          <w:rFonts w:ascii="Palatino Linotype" w:hAnsi="Palatino Linotype" w:cs="Palatino Linotype"/>
        </w:rPr>
        <w:t xml:space="preserve"> 2020</w:t>
      </w:r>
    </w:p>
    <w:p w:rsidR="00817E48" w:rsidRPr="00817E48" w:rsidRDefault="00817E48" w:rsidP="00817E48">
      <w:pPr>
        <w:pStyle w:val="HoofdtekstA"/>
        <w:ind w:left="4536"/>
        <w:rPr>
          <w:rFonts w:ascii="Palatino Linotype" w:eastAsia="Palatino Linotype" w:hAnsi="Palatino Linotype" w:cs="Palatino Linotype"/>
        </w:rPr>
      </w:pPr>
      <w:r w:rsidRPr="00817E48">
        <w:rPr>
          <w:rFonts w:ascii="Palatino Linotype" w:hAnsi="Palatino Linotype" w:cs="Palatino Linotype"/>
        </w:rPr>
        <w:t>De Minister van Algemene Zaken,</w:t>
      </w:r>
    </w:p>
    <w:p w:rsidR="00DD21B1" w:rsidRDefault="00987156" w:rsidP="000838F5">
      <w:pPr>
        <w:pStyle w:val="HoofdtekstA"/>
        <w:tabs>
          <w:tab w:val="left" w:pos="5103"/>
        </w:tabs>
        <w:spacing w:line="259" w:lineRule="auto"/>
        <w:ind w:left="4860" w:right="96"/>
        <w:jc w:val="both"/>
        <w:rPr>
          <w:rFonts w:ascii="Palatino Linotype" w:hAnsi="Palatino Linotype"/>
        </w:rPr>
      </w:pPr>
      <w:r>
        <w:rPr>
          <w:rFonts w:ascii="Palatino Linotype" w:hAnsi="Palatino Linotype"/>
        </w:rPr>
        <w:t xml:space="preserve">   </w:t>
      </w:r>
      <w:r w:rsidR="00817E48" w:rsidRPr="007F3A7D">
        <w:rPr>
          <w:rFonts w:ascii="Palatino Linotype" w:hAnsi="Palatino Linotype"/>
        </w:rPr>
        <w:t>E. P. RHUGGENAATH</w:t>
      </w:r>
    </w:p>
    <w:p w:rsidR="00DD21B1" w:rsidRDefault="00DD21B1">
      <w:pPr>
        <w:widowControl/>
        <w:rPr>
          <w:rFonts w:ascii="Palatino Linotype" w:eastAsia="Arial Unicode MS" w:hAnsi="Palatino Linotype" w:cs="Arial Unicode MS"/>
          <w:snapToGrid/>
          <w:color w:val="000000"/>
          <w:sz w:val="22"/>
          <w:szCs w:val="22"/>
          <w:u w:color="000000"/>
          <w:bdr w:val="nil"/>
          <w:lang w:val="nl-NL"/>
        </w:rPr>
      </w:pPr>
      <w:r w:rsidRPr="00E56226">
        <w:rPr>
          <w:rFonts w:ascii="Palatino Linotype" w:hAnsi="Palatino Linotype"/>
          <w:lang w:val="nl-NL"/>
        </w:rPr>
        <w:br w:type="page"/>
      </w:r>
    </w:p>
    <w:p w:rsidR="009E0117" w:rsidRPr="009E0117" w:rsidRDefault="009E0117" w:rsidP="009E0117">
      <w:pPr>
        <w:widowControl/>
        <w:rPr>
          <w:rFonts w:ascii="Palatino Linotype" w:hAnsi="Palatino Linotype"/>
          <w:sz w:val="22"/>
          <w:szCs w:val="22"/>
          <w:lang w:val="nl-NL"/>
        </w:rPr>
      </w:pPr>
      <w:r w:rsidRPr="009E0117">
        <w:rPr>
          <w:rFonts w:ascii="Palatino Linotype" w:hAnsi="Palatino Linotype"/>
          <w:sz w:val="22"/>
          <w:szCs w:val="22"/>
          <w:lang w:val="nl-NL"/>
        </w:rPr>
        <w:lastRenderedPageBreak/>
        <w:t>BIJLAGE 1 bij de Beschikking maatregelen openbare orde COVID-19 V</w:t>
      </w:r>
    </w:p>
    <w:p w:rsidR="009E0117" w:rsidRPr="009E0117" w:rsidRDefault="009E0117" w:rsidP="009E0117">
      <w:pPr>
        <w:widowControl/>
        <w:rPr>
          <w:rFonts w:ascii="Palatino Linotype" w:hAnsi="Palatino Linotype"/>
          <w:sz w:val="22"/>
          <w:szCs w:val="22"/>
          <w:lang w:val="nl-NL"/>
        </w:rPr>
      </w:pPr>
    </w:p>
    <w:p w:rsidR="00DE08D0" w:rsidRPr="00DE08D0" w:rsidRDefault="00DE08D0" w:rsidP="00DE08D0">
      <w:pPr>
        <w:widowControl/>
        <w:ind w:left="1134"/>
        <w:jc w:val="center"/>
        <w:rPr>
          <w:rFonts w:ascii="Palatino Linotype" w:hAnsi="Palatino Linotype"/>
          <w:sz w:val="22"/>
          <w:szCs w:val="22"/>
          <w:lang w:val="nl-NL"/>
        </w:rPr>
      </w:pPr>
      <w:r w:rsidRPr="00DE08D0">
        <w:rPr>
          <w:rFonts w:ascii="Palatino Linotype" w:hAnsi="Palatino Linotype"/>
          <w:sz w:val="22"/>
          <w:szCs w:val="22"/>
          <w:lang w:val="nl-NL"/>
        </w:rPr>
        <w:t>VITALE FUNCTIES EN PROCESSEN DIE NOODZAKELIJK EN URGENT KUNNEN ZIJN TUSSEN 06:00 UUR- 21:00 UUR</w:t>
      </w:r>
    </w:p>
    <w:p w:rsidR="00DE08D0" w:rsidRPr="00DE08D0" w:rsidRDefault="00DE08D0" w:rsidP="00DE08D0">
      <w:pPr>
        <w:widowControl/>
        <w:ind w:left="1134"/>
        <w:jc w:val="center"/>
        <w:rPr>
          <w:rFonts w:ascii="Palatino Linotype" w:hAnsi="Palatino Linotype"/>
          <w:sz w:val="22"/>
          <w:szCs w:val="22"/>
          <w:lang w:val="nl-NL"/>
        </w:rPr>
      </w:pP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Zorg, inclusief inkoop en transport van medicijnen en medische hulpmiddelen;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Begrafenisondernemingen en crematoria;</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Politie, Kustwacht, andere diensten belast met handhaving van de openbare orde en opsporing en Politiearts;</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Defensie en Koninklijke Marechaussee;</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Openbaar Ministerie;</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Hoge Colleges van Staat en vaste colleges van advies;</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Douane;</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Gerechtsambtenaren, inclusief advocaten en notarissen;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Kritische functies bij de vertegenwoordiging van derde landen op Curaçao (Consuls);</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Gevangeniswezen en andere justitiële inrichtingen;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Particuliere beveiligings- en bewakingsbedrijven;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Luchthaven, luchtverkeersleiding en luchtverkeersveiligheid;</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Meteorologische dienst;</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Havens, loodsdiensten, havenveiligheidsinspectie en havenstaatcontrole;</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Scheepsreparatie;</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Openbaar vervoer;</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Voedselketen en aanverwante levensbehoeften (breed) betreft: supermarkten, minimarkten, toko’s, broodbakkerijen, restaurants, trùk’s di pan, groothandel en import, transport van voedsel, lokale productie, verwerking en aanlevering, inclusief voeding voor dieren;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Productie, opslag, transport en distributie van brandstoffen (geraffineerde producten);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Productie en distributie van water en elektriciteit;</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Productie en levering van producten voor reiniging en ontsmetting;</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Financiële dienstverlening, waaronder verzekeringsmaatschappijen en kredietinstellingen;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Schoonmaakdiensten, wasserijen, autowasbedrijvenen ongediertebestrijding;</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Vervoer van afval en vuilnis, inclusief de landfill;</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 xml:space="preserve">Urgente reparatiewerkzaamheden aan de openbare infrastructuur; </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Voertuigreparatie en verkoop van onderdelen;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Bewateren van openbaar groen conform de instructies van de opdrachtgever;</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Verzorging van dieren;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 xml:space="preserve">Journalistieke media; </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Telecommunicatie, waaronder: radiocommunicatie, internet- en datadiensten;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Verkoop en reparatie van electrische en electronische apparatuur, waaronder computers en telefoons;</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Boekhandels en winkels voor kantoorartikelen;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Verkoop door hardware ondernemingen;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Posterijen;</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Continuïteit hulpverleningsdiensten:</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Meldkamerprocessen;</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lastRenderedPageBreak/>
        <w:t>Brandweerzorg;</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Ambulancezorg;</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Crisisbeheersing en rampenbestrijding;</w:t>
      </w:r>
    </w:p>
    <w:p w:rsidR="00DE08D0" w:rsidRPr="00DE08D0" w:rsidRDefault="00DE08D0" w:rsidP="00DE08D0">
      <w:pPr>
        <w:widowControl/>
        <w:numPr>
          <w:ilvl w:val="0"/>
          <w:numId w:val="11"/>
        </w:numPr>
        <w:ind w:left="993" w:hanging="283"/>
        <w:jc w:val="both"/>
        <w:rPr>
          <w:rFonts w:ascii="Palatino Linotype" w:hAnsi="Palatino Linotype"/>
          <w:sz w:val="22"/>
          <w:szCs w:val="22"/>
          <w:lang w:val="nl-NL"/>
        </w:rPr>
      </w:pPr>
      <w:r w:rsidRPr="00DE08D0">
        <w:rPr>
          <w:rFonts w:ascii="Palatino Linotype" w:hAnsi="Palatino Linotype"/>
          <w:sz w:val="22"/>
          <w:szCs w:val="22"/>
          <w:lang w:val="nl-NL"/>
        </w:rPr>
        <w:t xml:space="preserve">Vitale overheidsprocessen, waaronder: </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betalingen uitkeringen en pensioenen;</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burgerzaken en basisadministratie;</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consulaire dienstverlening;</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toelating en uitzetting van personen;</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in- en uitklaring van vracht;</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begrotings- en financieel beheer;</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inspectiediensten;</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kinder- en jeugdbescherming;</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vlaggenstaat;</w:t>
      </w:r>
    </w:p>
    <w:p w:rsidR="00DE08D0" w:rsidRPr="00DE08D0" w:rsidRDefault="00DE08D0" w:rsidP="00DE08D0">
      <w:pPr>
        <w:widowControl/>
        <w:numPr>
          <w:ilvl w:val="1"/>
          <w:numId w:val="11"/>
        </w:numPr>
        <w:ind w:left="1276" w:hanging="283"/>
        <w:jc w:val="both"/>
        <w:rPr>
          <w:rFonts w:ascii="Palatino Linotype" w:hAnsi="Palatino Linotype"/>
          <w:sz w:val="22"/>
          <w:szCs w:val="22"/>
          <w:lang w:val="nl-NL"/>
        </w:rPr>
      </w:pPr>
      <w:r w:rsidRPr="00DE08D0">
        <w:rPr>
          <w:rFonts w:ascii="Palatino Linotype" w:hAnsi="Palatino Linotype"/>
          <w:sz w:val="22"/>
          <w:szCs w:val="22"/>
          <w:lang w:val="nl-NL"/>
        </w:rPr>
        <w:t>de diensten van het Kadaster en de hypotheekbewaarder.</w:t>
      </w:r>
    </w:p>
    <w:p w:rsidR="00817E48" w:rsidRPr="009E0117" w:rsidRDefault="00817E48" w:rsidP="00DE08D0">
      <w:pPr>
        <w:widowControl/>
        <w:ind w:left="1134"/>
        <w:jc w:val="both"/>
        <w:rPr>
          <w:rFonts w:ascii="Palatino Linotype" w:hAnsi="Palatino Linotype"/>
          <w:lang w:val="nl-NL"/>
        </w:rPr>
      </w:pPr>
    </w:p>
    <w:sectPr w:rsidR="00817E48" w:rsidRPr="009E0117">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42" w:rsidRDefault="004E6A42">
      <w:pPr>
        <w:spacing w:line="20" w:lineRule="exact"/>
      </w:pPr>
    </w:p>
  </w:endnote>
  <w:endnote w:type="continuationSeparator" w:id="0">
    <w:p w:rsidR="004E6A42" w:rsidRDefault="004E6A42">
      <w:r>
        <w:t xml:space="preserve"> </w:t>
      </w:r>
    </w:p>
  </w:endnote>
  <w:endnote w:type="continuationNotice" w:id="1">
    <w:p w:rsidR="004E6A42" w:rsidRDefault="004E6A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42" w:rsidRDefault="004E6A42">
      <w:r>
        <w:separator/>
      </w:r>
    </w:p>
  </w:footnote>
  <w:footnote w:type="continuationSeparator" w:id="0">
    <w:p w:rsidR="004E6A42" w:rsidRDefault="004E6A42">
      <w:r>
        <w:continuationSeparator/>
      </w:r>
    </w:p>
  </w:footnote>
  <w:footnote w:id="1">
    <w:p w:rsidR="00DE08D0" w:rsidRPr="00CD0D35" w:rsidRDefault="00DE08D0" w:rsidP="00DE08D0">
      <w:pPr>
        <w:pStyle w:val="FootnoteText"/>
        <w:rPr>
          <w:rFonts w:ascii="Palatino Linotype" w:hAnsi="Palatino Linotype"/>
          <w:sz w:val="18"/>
          <w:szCs w:val="18"/>
          <w:lang w:val="nl-NL"/>
        </w:rPr>
      </w:pPr>
      <w:r w:rsidRPr="00CD0D35">
        <w:rPr>
          <w:rStyle w:val="FootnoteReference"/>
          <w:rFonts w:ascii="Palatino Linotype" w:hAnsi="Palatino Linotype"/>
          <w:sz w:val="18"/>
          <w:szCs w:val="18"/>
        </w:rPr>
        <w:footnoteRef/>
      </w:r>
      <w:r w:rsidRPr="00CD0D35">
        <w:rPr>
          <w:rFonts w:ascii="Palatino Linotype" w:hAnsi="Palatino Linotype"/>
          <w:sz w:val="18"/>
          <w:szCs w:val="18"/>
          <w:lang w:val="nl-NL"/>
        </w:rPr>
        <w:t xml:space="preserve"> P.B. 2020, no. 31, zoals laatstelijk gewijzigd P.B. 2020, no. 41.</w:t>
      </w:r>
    </w:p>
  </w:footnote>
  <w:footnote w:id="2">
    <w:p w:rsidR="00DE08D0" w:rsidRPr="00CD0D35" w:rsidRDefault="00DE08D0" w:rsidP="00DE08D0">
      <w:pPr>
        <w:pStyle w:val="FootnoteText"/>
        <w:rPr>
          <w:rFonts w:ascii="Palatino Linotype" w:hAnsi="Palatino Linotype"/>
          <w:sz w:val="18"/>
          <w:szCs w:val="18"/>
        </w:rPr>
      </w:pPr>
      <w:r w:rsidRPr="00CD0D35">
        <w:rPr>
          <w:rStyle w:val="FootnoteReference"/>
          <w:rFonts w:ascii="Palatino Linotype" w:hAnsi="Palatino Linotype"/>
          <w:sz w:val="18"/>
          <w:szCs w:val="18"/>
        </w:rPr>
        <w:footnoteRef/>
      </w:r>
      <w:r w:rsidRPr="00CD0D35">
        <w:rPr>
          <w:rFonts w:ascii="Palatino Linotype" w:hAnsi="Palatino Linotype"/>
          <w:sz w:val="18"/>
          <w:szCs w:val="18"/>
        </w:rPr>
        <w:t xml:space="preserve"> A.B. 2010, no. 86.</w:t>
      </w:r>
    </w:p>
  </w:footnote>
  <w:footnote w:id="3">
    <w:p w:rsidR="00DE08D0" w:rsidRPr="00CD0D35" w:rsidRDefault="00DE08D0" w:rsidP="00DE08D0">
      <w:pPr>
        <w:pStyle w:val="FootnoteText"/>
        <w:rPr>
          <w:rFonts w:ascii="Palatino Linotype" w:hAnsi="Palatino Linotype"/>
          <w:sz w:val="18"/>
          <w:szCs w:val="18"/>
        </w:rPr>
      </w:pPr>
      <w:r w:rsidRPr="00CD0D35">
        <w:rPr>
          <w:rStyle w:val="FootnoteReference"/>
          <w:rFonts w:ascii="Palatino Linotype" w:hAnsi="Palatino Linotype"/>
          <w:sz w:val="18"/>
          <w:szCs w:val="18"/>
        </w:rPr>
        <w:footnoteRef/>
      </w:r>
      <w:r w:rsidRPr="00CD0D35">
        <w:rPr>
          <w:rFonts w:ascii="Palatino Linotype" w:hAnsi="Palatino Linotype"/>
          <w:sz w:val="18"/>
          <w:szCs w:val="18"/>
        </w:rPr>
        <w:t xml:space="preserve"> P.B. 2020. </w:t>
      </w:r>
      <w:proofErr w:type="gramStart"/>
      <w:r w:rsidRPr="00CD0D35">
        <w:rPr>
          <w:rFonts w:ascii="Palatino Linotype" w:hAnsi="Palatino Linotype"/>
          <w:sz w:val="18"/>
          <w:szCs w:val="18"/>
        </w:rPr>
        <w:t>no</w:t>
      </w:r>
      <w:proofErr w:type="gramEnd"/>
      <w:r w:rsidRPr="00CD0D35">
        <w:rPr>
          <w:rFonts w:ascii="Palatino Linotype" w:hAnsi="Palatino Linotype"/>
          <w:sz w:val="18"/>
          <w:szCs w:val="18"/>
        </w:rPr>
        <w:t>. 12.</w:t>
      </w:r>
    </w:p>
  </w:footnote>
  <w:footnote w:id="4">
    <w:p w:rsidR="00DE08D0" w:rsidRPr="00305C69" w:rsidRDefault="00DE08D0" w:rsidP="00DE08D0">
      <w:pPr>
        <w:pStyle w:val="FootnoteText"/>
        <w:jc w:val="both"/>
        <w:rPr>
          <w:rFonts w:ascii="Palatino Linotype" w:hAnsi="Palatino Linotype"/>
          <w:sz w:val="18"/>
          <w:szCs w:val="18"/>
        </w:rPr>
      </w:pPr>
      <w:r w:rsidRPr="00305C69">
        <w:rPr>
          <w:rStyle w:val="FootnoteReference"/>
          <w:rFonts w:ascii="Palatino Linotype" w:hAnsi="Palatino Linotype"/>
          <w:sz w:val="18"/>
          <w:szCs w:val="18"/>
        </w:rPr>
        <w:footnoteRef/>
      </w:r>
      <w:r w:rsidRPr="00305C69">
        <w:rPr>
          <w:rFonts w:ascii="Palatino Linotype" w:hAnsi="Palatino Linotype"/>
          <w:sz w:val="18"/>
          <w:szCs w:val="18"/>
        </w:rPr>
        <w:t xml:space="preserve"> P.B. 2017, no. 86 GT</w:t>
      </w:r>
      <w:r>
        <w:rPr>
          <w:rFonts w:ascii="Palatino Linotype" w:hAnsi="Palatino Linotype"/>
          <w:sz w:val="18"/>
          <w:szCs w:val="18"/>
        </w:rP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8F6">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8F6">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E08D0">
      <w:rPr>
        <w:rFonts w:ascii="Times New Roman" w:hAnsi="Times New Roman"/>
        <w:b/>
        <w:spacing w:val="-4"/>
        <w:sz w:val="36"/>
      </w:rPr>
      <w:t>46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8F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8F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DE08D0">
      <w:rPr>
        <w:rFonts w:ascii="Times New Roman" w:hAnsi="Times New Roman"/>
        <w:b/>
        <w:spacing w:val="-4"/>
        <w:sz w:val="36"/>
      </w:rPr>
      <w:tab/>
      <w:t>46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E67"/>
    <w:multiLevelType w:val="multilevel"/>
    <w:tmpl w:val="85128FB6"/>
    <w:lvl w:ilvl="0">
      <w:start w:val="1"/>
      <w:numFmt w:val="upperRoman"/>
      <w:lvlText w:val="%1."/>
      <w:lvlJc w:val="right"/>
      <w:pPr>
        <w:ind w:left="720" w:hanging="360"/>
      </w:pPr>
    </w:lvl>
    <w:lvl w:ilvl="1">
      <w:start w:val="1"/>
      <w:numFmt w:val="lowerLetter"/>
      <w:lvlText w:val="%2."/>
      <w:lvlJc w:val="left"/>
      <w:pPr>
        <w:ind w:left="1800" w:hanging="720"/>
      </w:pPr>
      <w:rPr>
        <w:rFonts w:ascii="Palatino Linotype" w:eastAsia="Palatino Linotype" w:hAnsi="Palatino Linotype" w:cs="Palatino Linotyp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F74369"/>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D6B51"/>
    <w:multiLevelType w:val="multilevel"/>
    <w:tmpl w:val="8C9CDC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2C605A"/>
    <w:multiLevelType w:val="hybridMultilevel"/>
    <w:tmpl w:val="3D509EC6"/>
    <w:lvl w:ilvl="0" w:tplc="7DF6C4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A74BD"/>
    <w:multiLevelType w:val="multilevel"/>
    <w:tmpl w:val="9AE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EE4A9F"/>
    <w:multiLevelType w:val="hybridMultilevel"/>
    <w:tmpl w:val="142062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E3885"/>
    <w:multiLevelType w:val="hybridMultilevel"/>
    <w:tmpl w:val="00200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BC2C4E"/>
    <w:multiLevelType w:val="multilevel"/>
    <w:tmpl w:val="DA9C49FC"/>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88B2FD2"/>
    <w:multiLevelType w:val="hybridMultilevel"/>
    <w:tmpl w:val="AB8E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946A3"/>
    <w:multiLevelType w:val="multilevel"/>
    <w:tmpl w:val="16F4E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7196A"/>
    <w:multiLevelType w:val="hybridMultilevel"/>
    <w:tmpl w:val="5382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C7403"/>
    <w:multiLevelType w:val="hybridMultilevel"/>
    <w:tmpl w:val="C756C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B3D8A"/>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943F1"/>
    <w:multiLevelType w:val="multilevel"/>
    <w:tmpl w:val="665AF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C16A57"/>
    <w:multiLevelType w:val="multilevel"/>
    <w:tmpl w:val="82265416"/>
    <w:lvl w:ilvl="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FE77491"/>
    <w:multiLevelType w:val="hybridMultilevel"/>
    <w:tmpl w:val="28FCBC52"/>
    <w:lvl w:ilvl="0" w:tplc="85520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641AC2"/>
    <w:multiLevelType w:val="hybridMultilevel"/>
    <w:tmpl w:val="C0F281DE"/>
    <w:lvl w:ilvl="0" w:tplc="9C364D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4E06DD"/>
    <w:multiLevelType w:val="hybridMultilevel"/>
    <w:tmpl w:val="03A4E5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A2745"/>
    <w:multiLevelType w:val="hybridMultilevel"/>
    <w:tmpl w:val="B37C1AB4"/>
    <w:lvl w:ilvl="0" w:tplc="D7E288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66154A"/>
    <w:multiLevelType w:val="hybridMultilevel"/>
    <w:tmpl w:val="6DE8BD30"/>
    <w:lvl w:ilvl="0" w:tplc="E098DBE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1E51D57"/>
    <w:multiLevelType w:val="hybridMultilevel"/>
    <w:tmpl w:val="A9325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934A7"/>
    <w:multiLevelType w:val="hybridMultilevel"/>
    <w:tmpl w:val="74D82250"/>
    <w:lvl w:ilvl="0" w:tplc="52AC13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413BB"/>
    <w:multiLevelType w:val="hybridMultilevel"/>
    <w:tmpl w:val="5E0678DC"/>
    <w:lvl w:ilvl="0" w:tplc="04090019">
      <w:start w:val="1"/>
      <w:numFmt w:val="lowerLetter"/>
      <w:lvlText w:val="%1."/>
      <w:lvlJc w:val="lef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nsid w:val="55A272F1"/>
    <w:multiLevelType w:val="hybridMultilevel"/>
    <w:tmpl w:val="8FDA48C2"/>
    <w:lvl w:ilvl="0" w:tplc="10365A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084086"/>
    <w:multiLevelType w:val="hybridMultilevel"/>
    <w:tmpl w:val="F0D47980"/>
    <w:lvl w:ilvl="0" w:tplc="BD68E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8A1F60"/>
    <w:multiLevelType w:val="multilevel"/>
    <w:tmpl w:val="DEDE9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0C51355"/>
    <w:multiLevelType w:val="hybridMultilevel"/>
    <w:tmpl w:val="5A1EA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B31BD"/>
    <w:multiLevelType w:val="hybridMultilevel"/>
    <w:tmpl w:val="63AAF82A"/>
    <w:lvl w:ilvl="0" w:tplc="79E2646E">
      <w:start w:val="1"/>
      <w:numFmt w:val="lowerLetter"/>
      <w:lvlText w:val="%1."/>
      <w:lvlJc w:val="left"/>
      <w:pPr>
        <w:ind w:left="1080" w:hanging="360"/>
      </w:pPr>
      <w:rPr>
        <w:rFonts w:eastAsia="Arial Unicode MS" w:cs="Arial Unicode M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95BFB"/>
    <w:multiLevelType w:val="multilevel"/>
    <w:tmpl w:val="D73497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6AA2DAC"/>
    <w:multiLevelType w:val="hybridMultilevel"/>
    <w:tmpl w:val="3BC2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A0A2C"/>
    <w:multiLevelType w:val="hybridMultilevel"/>
    <w:tmpl w:val="D6B45F1A"/>
    <w:lvl w:ilvl="0" w:tplc="47469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BA32F6"/>
    <w:multiLevelType w:val="multilevel"/>
    <w:tmpl w:val="76FADE4E"/>
    <w:lvl w:ilvl="0">
      <w:start w:val="1"/>
      <w:numFmt w:val="low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D271991"/>
    <w:multiLevelType w:val="hybridMultilevel"/>
    <w:tmpl w:val="8A401C0E"/>
    <w:lvl w:ilvl="0" w:tplc="FAC27C44">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6C7CAF"/>
    <w:multiLevelType w:val="multilevel"/>
    <w:tmpl w:val="2DA0C0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5"/>
  </w:num>
  <w:num w:numId="2">
    <w:abstractNumId w:val="36"/>
  </w:num>
  <w:num w:numId="3">
    <w:abstractNumId w:val="30"/>
  </w:num>
  <w:num w:numId="4">
    <w:abstractNumId w:val="16"/>
  </w:num>
  <w:num w:numId="5">
    <w:abstractNumId w:val="6"/>
  </w:num>
  <w:num w:numId="6">
    <w:abstractNumId w:val="5"/>
  </w:num>
  <w:num w:numId="7">
    <w:abstractNumId w:val="12"/>
  </w:num>
  <w:num w:numId="8">
    <w:abstractNumId w:val="23"/>
  </w:num>
  <w:num w:numId="9">
    <w:abstractNumId w:val="11"/>
  </w:num>
  <w:num w:numId="10">
    <w:abstractNumId w:val="7"/>
  </w:num>
  <w:num w:numId="11">
    <w:abstractNumId w:val="19"/>
  </w:num>
  <w:num w:numId="12">
    <w:abstractNumId w:val="13"/>
  </w:num>
  <w:num w:numId="13">
    <w:abstractNumId w:val="14"/>
  </w:num>
  <w:num w:numId="14">
    <w:abstractNumId w:val="35"/>
  </w:num>
  <w:num w:numId="15">
    <w:abstractNumId w:val="33"/>
  </w:num>
  <w:num w:numId="16">
    <w:abstractNumId w:val="18"/>
  </w:num>
  <w:num w:numId="17">
    <w:abstractNumId w:val="22"/>
  </w:num>
  <w:num w:numId="18">
    <w:abstractNumId w:val="39"/>
  </w:num>
  <w:num w:numId="19">
    <w:abstractNumId w:val="26"/>
  </w:num>
  <w:num w:numId="20">
    <w:abstractNumId w:val="27"/>
  </w:num>
  <w:num w:numId="21">
    <w:abstractNumId w:val="24"/>
  </w:num>
  <w:num w:numId="22">
    <w:abstractNumId w:val="8"/>
  </w:num>
  <w:num w:numId="23">
    <w:abstractNumId w:val="3"/>
  </w:num>
  <w:num w:numId="24">
    <w:abstractNumId w:val="40"/>
  </w:num>
  <w:num w:numId="25">
    <w:abstractNumId w:val="4"/>
  </w:num>
  <w:num w:numId="26">
    <w:abstractNumId w:val="42"/>
  </w:num>
  <w:num w:numId="27">
    <w:abstractNumId w:val="9"/>
  </w:num>
  <w:num w:numId="28">
    <w:abstractNumId w:val="2"/>
  </w:num>
  <w:num w:numId="29">
    <w:abstractNumId w:val="15"/>
  </w:num>
  <w:num w:numId="30">
    <w:abstractNumId w:val="32"/>
  </w:num>
  <w:num w:numId="31">
    <w:abstractNumId w:val="37"/>
  </w:num>
  <w:num w:numId="32">
    <w:abstractNumId w:val="0"/>
  </w:num>
  <w:num w:numId="33">
    <w:abstractNumId w:val="38"/>
  </w:num>
  <w:num w:numId="34">
    <w:abstractNumId w:val="31"/>
  </w:num>
  <w:num w:numId="35">
    <w:abstractNumId w:val="29"/>
  </w:num>
  <w:num w:numId="36">
    <w:abstractNumId w:val="28"/>
  </w:num>
  <w:num w:numId="37">
    <w:abstractNumId w:val="34"/>
  </w:num>
  <w:num w:numId="38">
    <w:abstractNumId w:val="10"/>
  </w:num>
  <w:num w:numId="39">
    <w:abstractNumId w:val="1"/>
  </w:num>
  <w:num w:numId="40">
    <w:abstractNumId w:val="17"/>
  </w:num>
  <w:num w:numId="41">
    <w:abstractNumId w:val="41"/>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0D5618"/>
    <w:rsid w:val="0014186C"/>
    <w:rsid w:val="00160801"/>
    <w:rsid w:val="00173FBA"/>
    <w:rsid w:val="00191794"/>
    <w:rsid w:val="001A7D22"/>
    <w:rsid w:val="001C27B0"/>
    <w:rsid w:val="001C384D"/>
    <w:rsid w:val="00201304"/>
    <w:rsid w:val="00213227"/>
    <w:rsid w:val="00216622"/>
    <w:rsid w:val="002330B3"/>
    <w:rsid w:val="00282C3F"/>
    <w:rsid w:val="002858F6"/>
    <w:rsid w:val="002B27B9"/>
    <w:rsid w:val="002D40D8"/>
    <w:rsid w:val="002F0C44"/>
    <w:rsid w:val="002F0CFE"/>
    <w:rsid w:val="00320BD1"/>
    <w:rsid w:val="00331A7B"/>
    <w:rsid w:val="00334EF0"/>
    <w:rsid w:val="00354AEC"/>
    <w:rsid w:val="00383853"/>
    <w:rsid w:val="00390EC1"/>
    <w:rsid w:val="003B694F"/>
    <w:rsid w:val="003C30EB"/>
    <w:rsid w:val="003D1497"/>
    <w:rsid w:val="003D25AC"/>
    <w:rsid w:val="003E6FF3"/>
    <w:rsid w:val="00450423"/>
    <w:rsid w:val="00493EC9"/>
    <w:rsid w:val="004B2188"/>
    <w:rsid w:val="004B7ECC"/>
    <w:rsid w:val="004C58C4"/>
    <w:rsid w:val="004E29EE"/>
    <w:rsid w:val="004E2C9C"/>
    <w:rsid w:val="004E6A42"/>
    <w:rsid w:val="004E799B"/>
    <w:rsid w:val="004F17DD"/>
    <w:rsid w:val="00513777"/>
    <w:rsid w:val="00554EFE"/>
    <w:rsid w:val="00593143"/>
    <w:rsid w:val="005B7EA9"/>
    <w:rsid w:val="005D0989"/>
    <w:rsid w:val="005D39A3"/>
    <w:rsid w:val="006147F1"/>
    <w:rsid w:val="006169E6"/>
    <w:rsid w:val="006725E6"/>
    <w:rsid w:val="00682564"/>
    <w:rsid w:val="006A6BB3"/>
    <w:rsid w:val="006C19FE"/>
    <w:rsid w:val="006C6C34"/>
    <w:rsid w:val="006E39EF"/>
    <w:rsid w:val="007128DE"/>
    <w:rsid w:val="00780FCD"/>
    <w:rsid w:val="00781AD6"/>
    <w:rsid w:val="007A467F"/>
    <w:rsid w:val="007A6572"/>
    <w:rsid w:val="007C7D7D"/>
    <w:rsid w:val="007D0277"/>
    <w:rsid w:val="007D4D73"/>
    <w:rsid w:val="007F37E8"/>
    <w:rsid w:val="00817E48"/>
    <w:rsid w:val="00827EBB"/>
    <w:rsid w:val="00831996"/>
    <w:rsid w:val="00851927"/>
    <w:rsid w:val="00853D6F"/>
    <w:rsid w:val="00862E7C"/>
    <w:rsid w:val="00864BBA"/>
    <w:rsid w:val="00870E7E"/>
    <w:rsid w:val="008A1329"/>
    <w:rsid w:val="008A2C96"/>
    <w:rsid w:val="008A32D6"/>
    <w:rsid w:val="008B0FBF"/>
    <w:rsid w:val="008C60C3"/>
    <w:rsid w:val="008D67E9"/>
    <w:rsid w:val="008F676F"/>
    <w:rsid w:val="00910EBB"/>
    <w:rsid w:val="00957572"/>
    <w:rsid w:val="00980F32"/>
    <w:rsid w:val="00985CC3"/>
    <w:rsid w:val="00987156"/>
    <w:rsid w:val="009E0117"/>
    <w:rsid w:val="009E45FD"/>
    <w:rsid w:val="009F0090"/>
    <w:rsid w:val="00A0173D"/>
    <w:rsid w:val="00A56EBC"/>
    <w:rsid w:val="00AA53B3"/>
    <w:rsid w:val="00AC5F65"/>
    <w:rsid w:val="00B14A00"/>
    <w:rsid w:val="00B14BB9"/>
    <w:rsid w:val="00B31D8D"/>
    <w:rsid w:val="00B418B2"/>
    <w:rsid w:val="00B41F4D"/>
    <w:rsid w:val="00B42035"/>
    <w:rsid w:val="00B73573"/>
    <w:rsid w:val="00B747D5"/>
    <w:rsid w:val="00B75B2B"/>
    <w:rsid w:val="00B84E49"/>
    <w:rsid w:val="00B920FE"/>
    <w:rsid w:val="00BB341D"/>
    <w:rsid w:val="00BE36FD"/>
    <w:rsid w:val="00BF3896"/>
    <w:rsid w:val="00BF3E97"/>
    <w:rsid w:val="00C00533"/>
    <w:rsid w:val="00C05BCC"/>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A4EA7"/>
    <w:rsid w:val="00DB09BD"/>
    <w:rsid w:val="00DC4B4C"/>
    <w:rsid w:val="00DC7AE7"/>
    <w:rsid w:val="00DD21B1"/>
    <w:rsid w:val="00DD57CB"/>
    <w:rsid w:val="00DE08D0"/>
    <w:rsid w:val="00E42D6B"/>
    <w:rsid w:val="00E56226"/>
    <w:rsid w:val="00ED69A7"/>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34C4-2A66-488C-9B13-FA7B6586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2020-04-27T21:22:00Z</cp:lastPrinted>
  <dcterms:created xsi:type="dcterms:W3CDTF">2020-05-04T02:57:00Z</dcterms:created>
  <dcterms:modified xsi:type="dcterms:W3CDTF">2020-05-04T02:57:00Z</dcterms:modified>
</cp:coreProperties>
</file>