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C037EF">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8F3289">
        <w:rPr>
          <w:b/>
          <w:sz w:val="36"/>
          <w:szCs w:val="36"/>
          <w:lang w:val="nl-NL"/>
        </w:rPr>
        <w:t>13</w:t>
      </w:r>
      <w:r w:rsidR="00E33AB7">
        <w:rPr>
          <w:b/>
          <w:sz w:val="36"/>
          <w:szCs w:val="36"/>
          <w:lang w:val="nl-NL"/>
        </w:rPr>
        <w:t>7</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815012" w:rsidRPr="00022D76" w:rsidRDefault="00815012">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6E4A1D" w:rsidRPr="006E4A1D" w:rsidRDefault="006E4A1D" w:rsidP="006E4A1D">
      <w:pPr>
        <w:pStyle w:val="HoofdtekstA"/>
        <w:rPr>
          <w:rFonts w:ascii="Palatino Linotype" w:hAnsi="Palatino Linotype"/>
          <w:b/>
        </w:rPr>
      </w:pPr>
      <w:r w:rsidRPr="006E4A1D">
        <w:rPr>
          <w:rFonts w:ascii="Palatino Linotype" w:hAnsi="Palatino Linotype"/>
          <w:b/>
        </w:rPr>
        <w:t xml:space="preserve">MINISTERIËLE BESCHIKKING van de </w:t>
      </w:r>
      <w:r w:rsidR="00E33AB7">
        <w:rPr>
          <w:rFonts w:ascii="Palatino Linotype" w:hAnsi="Palatino Linotype"/>
          <w:b/>
        </w:rPr>
        <w:t>4</w:t>
      </w:r>
      <w:r w:rsidR="00E33AB7" w:rsidRPr="00E33AB7">
        <w:rPr>
          <w:rFonts w:ascii="Palatino Linotype" w:hAnsi="Palatino Linotype"/>
          <w:b/>
          <w:vertAlign w:val="superscript"/>
        </w:rPr>
        <w:t>de</w:t>
      </w:r>
      <w:r w:rsidR="00E33AB7">
        <w:rPr>
          <w:rFonts w:ascii="Palatino Linotype" w:hAnsi="Palatino Linotype"/>
          <w:b/>
        </w:rPr>
        <w:t xml:space="preserve"> december 2020 </w:t>
      </w:r>
      <w:r w:rsidRPr="006E4A1D">
        <w:rPr>
          <w:rFonts w:ascii="Palatino Linotype" w:hAnsi="Palatino Linotype"/>
          <w:b/>
        </w:rPr>
        <w:t>tot vaststelling van een tijdelijk verbod voor verkoop van sterke drank of zwak-alcoholische drank bij horecagelegenheden (Beschikking verbod alcoholische drank</w:t>
      </w:r>
      <w:r w:rsidRPr="006E4A1D" w:rsidDel="00E9093C">
        <w:rPr>
          <w:rFonts w:ascii="Palatino Linotype" w:hAnsi="Palatino Linotype"/>
          <w:b/>
        </w:rPr>
        <w:t xml:space="preserve"> </w:t>
      </w:r>
      <w:r w:rsidRPr="006E4A1D">
        <w:rPr>
          <w:rFonts w:ascii="Palatino Linotype" w:hAnsi="Palatino Linotype"/>
          <w:b/>
        </w:rPr>
        <w:t>bij horeca COVID-19)</w:t>
      </w:r>
    </w:p>
    <w:p w:rsidR="006B4862" w:rsidRPr="006B4862" w:rsidRDefault="006B4862" w:rsidP="006B4862">
      <w:pPr>
        <w:pStyle w:val="HoofdtekstA"/>
        <w:rPr>
          <w:rFonts w:ascii="Palatino Linotype" w:hAnsi="Palatino Linotype"/>
          <w:b/>
        </w:rPr>
      </w:pPr>
    </w:p>
    <w:p w:rsidR="00C037EF" w:rsidRDefault="00815012" w:rsidP="00C037EF">
      <w:pPr>
        <w:pStyle w:val="HoofdtekstA"/>
        <w:spacing w:after="160" w:line="259" w:lineRule="auto"/>
        <w:ind w:firstLine="720"/>
        <w:jc w:val="center"/>
        <w:rPr>
          <w:rFonts w:ascii="Palatino Linotype" w:eastAsia="Palatino Linotype" w:hAnsi="Palatino Linotype" w:cs="Palatino Linotype"/>
        </w:rPr>
      </w:pPr>
      <w:r>
        <w:rPr>
          <w:rFonts w:ascii="Palatino Linotype" w:eastAsia="Palatino Linotype" w:hAnsi="Palatino Linotype" w:cs="Palatino Linotype"/>
        </w:rPr>
        <w:t>____________</w:t>
      </w:r>
    </w:p>
    <w:p w:rsidR="006E4A1D" w:rsidRPr="006E4A1D" w:rsidRDefault="006E4A1D" w:rsidP="006E4A1D">
      <w:pPr>
        <w:pStyle w:val="HoofdtekstA"/>
        <w:jc w:val="center"/>
        <w:rPr>
          <w:rFonts w:ascii="Palatino Linotype" w:eastAsia="Palatino Linotype" w:hAnsi="Palatino Linotype" w:cs="Palatino Linotype"/>
        </w:rPr>
      </w:pPr>
      <w:r w:rsidRPr="006E4A1D">
        <w:rPr>
          <w:rFonts w:ascii="Palatino Linotype" w:eastAsia="Palatino Linotype" w:hAnsi="Palatino Linotype" w:cs="Palatino Linotype"/>
        </w:rPr>
        <w:t>De Minister van Economische Ontwikkeling,</w:t>
      </w:r>
    </w:p>
    <w:p w:rsidR="006E4A1D" w:rsidRPr="006E4A1D" w:rsidRDefault="006E4A1D" w:rsidP="006E4A1D">
      <w:pPr>
        <w:pStyle w:val="HoofdtekstA"/>
        <w:jc w:val="center"/>
        <w:rPr>
          <w:rFonts w:ascii="Palatino Linotype" w:eastAsia="Palatino Linotype" w:hAnsi="Palatino Linotype" w:cs="Palatino Linotype"/>
        </w:rPr>
      </w:pPr>
      <w:r w:rsidRPr="006E4A1D">
        <w:rPr>
          <w:rFonts w:ascii="Palatino Linotype" w:eastAsia="Palatino Linotype" w:hAnsi="Palatino Linotype" w:cs="Palatino Linotype"/>
        </w:rPr>
        <w:t>gehoord de Minister van Justitie,</w:t>
      </w:r>
    </w:p>
    <w:p w:rsidR="006E4A1D" w:rsidRDefault="006E4A1D" w:rsidP="00C037EF">
      <w:pPr>
        <w:pStyle w:val="HoofdtekstA"/>
        <w:spacing w:after="160" w:line="259" w:lineRule="auto"/>
        <w:ind w:firstLine="720"/>
        <w:rPr>
          <w:rFonts w:ascii="Palatino Linotype" w:eastAsia="Palatino Linotype" w:hAnsi="Palatino Linotype" w:cs="Palatino Linotype"/>
        </w:rPr>
      </w:pPr>
    </w:p>
    <w:p w:rsidR="00C037EF" w:rsidRDefault="00C037EF" w:rsidP="00C037EF">
      <w:pPr>
        <w:pStyle w:val="HoofdtekstA"/>
        <w:spacing w:after="160" w:line="259" w:lineRule="auto"/>
        <w:ind w:firstLine="720"/>
        <w:rPr>
          <w:rFonts w:ascii="Palatino Linotype" w:eastAsia="Palatino Linotype" w:hAnsi="Palatino Linotype" w:cs="Palatino Linotype"/>
        </w:rPr>
      </w:pPr>
      <w:r w:rsidRPr="006035FD">
        <w:rPr>
          <w:rFonts w:ascii="Palatino Linotype" w:eastAsia="Palatino Linotype" w:hAnsi="Palatino Linotype" w:cs="Palatino Linotype"/>
        </w:rPr>
        <w:t>Overwegende</w:t>
      </w:r>
      <w:r>
        <w:rPr>
          <w:rFonts w:ascii="Palatino Linotype" w:eastAsia="Palatino Linotype" w:hAnsi="Palatino Linotype" w:cs="Palatino Linotype"/>
        </w:rPr>
        <w:t>,</w:t>
      </w:r>
    </w:p>
    <w:p w:rsidR="006E4A1D" w:rsidRPr="006E4A1D" w:rsidRDefault="006E4A1D" w:rsidP="006E4A1D">
      <w:pPr>
        <w:pStyle w:val="HoofdtekstA"/>
        <w:jc w:val="both"/>
        <w:rPr>
          <w:rFonts w:ascii="Palatino Linotype" w:eastAsia="Palatino Linotype" w:hAnsi="Palatino Linotype" w:cs="Palatino Linotype"/>
        </w:rPr>
      </w:pPr>
      <w:bookmarkStart w:id="0" w:name="_Hlk35753309"/>
      <w:r w:rsidRPr="006E4A1D">
        <w:rPr>
          <w:rFonts w:ascii="Palatino Linotype" w:eastAsia="Palatino Linotype" w:hAnsi="Palatino Linotype" w:cs="Palatino Linotype"/>
        </w:rPr>
        <w:t>dat de COVID-19 pandemie door de overheid als een buitengewone omstandigheid wordt gekwalificeerd;</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laatstelijk de COVID-19 maatregelen met ingang van 16 november 2020 zijn verlengd maar ook verscherpt wegens onder andere een significante stijging van de gemiddelde ‘positivity rate’ en de constatering van meerdere clusters van besmettingen onder andere op de werkvloer;</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de stijgende trend van het aantal besmettingen op Curaçao van de afgelopen week zich heeft voortgezet en er thans meer dan honderd nieuwe besmettingen per dag worden geconstateerd;</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daarnaast nog steeds sprake is van actieve COVID-19 gevallen onder het ziekenhuispersoneel met alle gevolgen van dien voor zowel de COVID-19 als de niet-COVID-19 gerelateerde zorgverlening;</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derhalve door de opperbevelhebber is besloten de COVID-19 crisis hier te lande op te schalen naar fase 4 van de Escalatiestrategie COVID-19;</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over de afgelopen periode telkenmale bij de controles door de opsporingsambtenaren en toezichthouders is geconstateerd dat bij horecagelegenheden waar men gebruikelijk sterke dranken en zwak-alcoholische dranken ter plekke gebruiken, er sprake is van agglomeratie van personen en waarbij geen rekening wordt gehouden met de aanbevolen fysieke afstand van 2 meter (social distance) ter voorkoming van verdere verspreiding van COVID-19;</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niet is gebleken dat de verantwoordelijken voor deze horecagelegenheden in staat zijn dan wel bereid zijn om de agglomeratie te voorkomen of te beëindigen;</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lastRenderedPageBreak/>
        <w:t xml:space="preserve">dat het derhalve noodzakelijk is om te bewerkstelligen dat aan deze agglomeratie een einde wordt gebracht in het belang van de openbare gezondheid; </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krachtens artikel 56 van de Vergunningslandsverordening</w:t>
      </w:r>
      <w:r w:rsidRPr="006E4A1D">
        <w:rPr>
          <w:rFonts w:ascii="Palatino Linotype" w:eastAsia="Palatino Linotype" w:hAnsi="Palatino Linotype" w:cs="Palatino Linotype"/>
          <w:vertAlign w:val="superscript"/>
        </w:rPr>
        <w:footnoteReference w:id="1"/>
      </w:r>
      <w:r w:rsidRPr="006E4A1D">
        <w:rPr>
          <w:rFonts w:ascii="Palatino Linotype" w:eastAsia="Palatino Linotype" w:hAnsi="Palatino Linotype" w:cs="Palatino Linotype"/>
        </w:rPr>
        <w:t xml:space="preserve"> op grond van buitengewone omstandigheden welke gevaar kunnen opleveren voor de openbare orde en rust en de goede zeden, bij besluit van het Bestuurscollege (lees: de Minister van Economische Ontwikkeling), het plaatselijke hoofd van politie (lees: de Minister van Justitie of een door hem aan te wijzen ambtenaar)</w:t>
      </w:r>
      <w:r w:rsidRPr="006E4A1D">
        <w:rPr>
          <w:rFonts w:ascii="Palatino Linotype" w:eastAsia="Palatino Linotype" w:hAnsi="Palatino Linotype" w:cs="Palatino Linotype"/>
          <w:vertAlign w:val="superscript"/>
        </w:rPr>
        <w:footnoteReference w:id="2"/>
      </w:r>
      <w:r w:rsidRPr="006E4A1D">
        <w:rPr>
          <w:rFonts w:ascii="Palatino Linotype" w:eastAsia="Palatino Linotype" w:hAnsi="Palatino Linotype" w:cs="Palatino Linotype"/>
        </w:rPr>
        <w:t xml:space="preserve"> gehoord, voor een bepaalde tijd daarvan de verkoop, de aflevering en de verstrekking van sterke drank of zwak-alcoholische drank in lokaliteiten kan worden verboden dan wel sluiting van alle genoemde of een of meer bij deze beschikking te noemen lokaliteiten kan worden bevolen; </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 xml:space="preserve">dat op grond van voormeld artikel het tevens mogelijk is vooruitlopend op de totstandkoming van de beschikking het verbod of bevel mondeling ter kennis van de houder te brengen; </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op grond van deze bepaling op 30 november 2020 namens de Minister van Economische Ontwikkeling is aangekondigd dat per 1 december 2020 een verbod voor verkoop, verstrekking en aflevering van sterke drank of zwak-alcoholische drank ingaat voor alle horecagelegenheden waar conform vergunning verkoop van sterke drank of zwak-alcoholische drank voor gebruik ter plaatse is toegestaan;</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het derhalve nog is toegestaan om alcoholische drank te kopen voor gebruik elders, waaronder de eigen woning;</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de verkoop aan en gebruik door gasten in een hotel of logement die aldaar overnachten, in beginsel geen negatief effect heeft op het beoogde doel van deze beschikking;</w:t>
      </w:r>
    </w:p>
    <w:p w:rsidR="006E4A1D" w:rsidRPr="006E4A1D" w:rsidRDefault="006E4A1D" w:rsidP="006E4A1D">
      <w:pPr>
        <w:pStyle w:val="HoofdtekstA"/>
        <w:jc w:val="both"/>
        <w:rPr>
          <w:rFonts w:ascii="Palatino Linotype" w:eastAsia="Palatino Linotype" w:hAnsi="Palatino Linotype" w:cs="Palatino Linotype"/>
        </w:rPr>
      </w:pPr>
    </w:p>
    <w:p w:rsidR="006E4A1D"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 xml:space="preserve">dat de verkoop aan deze groep personen derhalve kan worden uitgezonderd van het verbod; </w:t>
      </w:r>
    </w:p>
    <w:p w:rsidR="006E4A1D" w:rsidRPr="006E4A1D" w:rsidRDefault="006E4A1D" w:rsidP="006E4A1D">
      <w:pPr>
        <w:pStyle w:val="HoofdtekstA"/>
        <w:jc w:val="both"/>
        <w:rPr>
          <w:rFonts w:ascii="Palatino Linotype" w:eastAsia="Palatino Linotype" w:hAnsi="Palatino Linotype" w:cs="Palatino Linotype"/>
        </w:rPr>
      </w:pPr>
    </w:p>
    <w:p w:rsidR="000D2F17" w:rsidRPr="006E4A1D" w:rsidRDefault="006E4A1D" w:rsidP="006E4A1D">
      <w:pPr>
        <w:pStyle w:val="HoofdtekstA"/>
        <w:jc w:val="both"/>
        <w:rPr>
          <w:rFonts w:ascii="Palatino Linotype" w:eastAsia="Palatino Linotype" w:hAnsi="Palatino Linotype" w:cs="Palatino Linotype"/>
        </w:rPr>
      </w:pPr>
      <w:r w:rsidRPr="006E4A1D">
        <w:rPr>
          <w:rFonts w:ascii="Palatino Linotype" w:eastAsia="Palatino Linotype" w:hAnsi="Palatino Linotype" w:cs="Palatino Linotype"/>
        </w:rPr>
        <w:t>dat de maatregelen die per 1 december 2020 zijn ingegaan na minimaal twee weken zullen worden geëvalueerd;</w:t>
      </w:r>
    </w:p>
    <w:p w:rsidR="00815012" w:rsidRDefault="00815012" w:rsidP="00C037EF">
      <w:pPr>
        <w:pStyle w:val="HoofdtekstA"/>
        <w:rPr>
          <w:rFonts w:ascii="Palatino Linotype" w:eastAsia="Palatino Linotype" w:hAnsi="Palatino Linotype" w:cs="Palatino Linotype"/>
        </w:rPr>
      </w:pPr>
    </w:p>
    <w:p w:rsidR="008F3289" w:rsidRDefault="008F3289" w:rsidP="00C037EF">
      <w:pPr>
        <w:pStyle w:val="HoofdtekstA"/>
        <w:rPr>
          <w:rFonts w:ascii="Palatino Linotype" w:eastAsia="Palatino Linotype" w:hAnsi="Palatino Linotype" w:cs="Palatino Linotype"/>
        </w:rPr>
      </w:pPr>
    </w:p>
    <w:p w:rsidR="00C037EF" w:rsidRDefault="00C037EF" w:rsidP="008F3289">
      <w:pPr>
        <w:pStyle w:val="HoofdtekstA"/>
        <w:spacing w:after="160" w:line="259" w:lineRule="auto"/>
        <w:jc w:val="center"/>
        <w:rPr>
          <w:rFonts w:ascii="Palatino Linotype" w:eastAsia="Palatino Linotype" w:hAnsi="Palatino Linotype" w:cs="Palatino Linotype"/>
          <w:lang w:val="es-419"/>
        </w:rPr>
      </w:pPr>
      <w:r w:rsidRPr="00A43C90">
        <w:rPr>
          <w:rFonts w:ascii="Palatino Linotype" w:eastAsia="Palatino Linotype" w:hAnsi="Palatino Linotype" w:cs="Palatino Linotype"/>
          <w:lang w:val="es-419"/>
        </w:rPr>
        <w:t xml:space="preserve">H e </w:t>
      </w:r>
      <w:proofErr w:type="spellStart"/>
      <w:r w:rsidRPr="00A43C90">
        <w:rPr>
          <w:rFonts w:ascii="Palatino Linotype" w:eastAsia="Palatino Linotype" w:hAnsi="Palatino Linotype" w:cs="Palatino Linotype"/>
          <w:lang w:val="es-419"/>
        </w:rPr>
        <w:t>e</w:t>
      </w:r>
      <w:proofErr w:type="spellEnd"/>
      <w:r w:rsidRPr="00A43C90">
        <w:rPr>
          <w:rFonts w:ascii="Palatino Linotype" w:eastAsia="Palatino Linotype" w:hAnsi="Palatino Linotype" w:cs="Palatino Linotype"/>
          <w:lang w:val="es-419"/>
        </w:rPr>
        <w:t xml:space="preserve"> f t  b e s </w:t>
      </w:r>
      <w:proofErr w:type="spellStart"/>
      <w:r w:rsidRPr="00A43C90">
        <w:rPr>
          <w:rFonts w:ascii="Palatino Linotype" w:eastAsia="Palatino Linotype" w:hAnsi="Palatino Linotype" w:cs="Palatino Linotype"/>
          <w:lang w:val="es-419"/>
        </w:rPr>
        <w:t>l o</w:t>
      </w:r>
      <w:proofErr w:type="spellEnd"/>
      <w:r w:rsidRPr="00A43C90">
        <w:rPr>
          <w:rFonts w:ascii="Palatino Linotype" w:eastAsia="Palatino Linotype" w:hAnsi="Palatino Linotype" w:cs="Palatino Linotype"/>
          <w:lang w:val="es-419"/>
        </w:rPr>
        <w:t xml:space="preserve"> te n:</w:t>
      </w:r>
    </w:p>
    <w:p w:rsidR="008F3289" w:rsidRPr="00A43C90" w:rsidRDefault="008F3289" w:rsidP="008F3289">
      <w:pPr>
        <w:pStyle w:val="HoofdtekstA"/>
        <w:spacing w:after="160" w:line="259" w:lineRule="auto"/>
        <w:jc w:val="center"/>
        <w:rPr>
          <w:rFonts w:ascii="Palatino Linotype" w:eastAsia="Palatino Linotype" w:hAnsi="Palatino Linotype" w:cs="Palatino Linotype"/>
          <w:lang w:val="es-419"/>
        </w:rPr>
      </w:pPr>
    </w:p>
    <w:p w:rsidR="006E4A1D" w:rsidRPr="006E4A1D" w:rsidRDefault="006E4A1D" w:rsidP="006E4A1D">
      <w:pPr>
        <w:pStyle w:val="HoofdtekstA"/>
        <w:spacing w:line="259" w:lineRule="auto"/>
        <w:ind w:left="284" w:hanging="284"/>
        <w:jc w:val="center"/>
        <w:rPr>
          <w:rFonts w:ascii="Palatino Linotype" w:eastAsia="Palatino Linotype" w:hAnsi="Palatino Linotype" w:cs="Palatino Linotype"/>
        </w:rPr>
      </w:pPr>
      <w:r w:rsidRPr="006E4A1D">
        <w:rPr>
          <w:rFonts w:ascii="Palatino Linotype" w:eastAsia="Palatino Linotype" w:hAnsi="Palatino Linotype" w:cs="Palatino Linotype"/>
        </w:rPr>
        <w:t>Artikel 1</w:t>
      </w: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p>
    <w:p w:rsidR="006E4A1D" w:rsidRPr="006E4A1D" w:rsidRDefault="006E4A1D" w:rsidP="006E4A1D">
      <w:pPr>
        <w:pStyle w:val="HoofdtekstA"/>
        <w:numPr>
          <w:ilvl w:val="0"/>
          <w:numId w:val="5"/>
        </w:numPr>
        <w:spacing w:line="259" w:lineRule="auto"/>
        <w:ind w:left="284" w:hanging="284"/>
        <w:jc w:val="both"/>
        <w:rPr>
          <w:rFonts w:ascii="Palatino Linotype" w:eastAsia="Palatino Linotype" w:hAnsi="Palatino Linotype" w:cs="Palatino Linotype"/>
        </w:rPr>
      </w:pPr>
      <w:r w:rsidRPr="006E4A1D">
        <w:rPr>
          <w:rFonts w:ascii="Palatino Linotype" w:eastAsia="Palatino Linotype" w:hAnsi="Palatino Linotype" w:cs="Palatino Linotype"/>
        </w:rPr>
        <w:t>Het is verboden sterke- of zwak-alcoholische drank te verkopen, af te leveren of te verstrekken in lokaliteiten voor gebruik ter plaatse, waarvoor vergunning is verleend op grond van de Vergunningslandsverordening.</w:t>
      </w:r>
    </w:p>
    <w:p w:rsidR="006E4A1D" w:rsidRPr="006E4A1D" w:rsidRDefault="006E4A1D" w:rsidP="006E4A1D">
      <w:pPr>
        <w:pStyle w:val="HoofdtekstA"/>
        <w:numPr>
          <w:ilvl w:val="0"/>
          <w:numId w:val="5"/>
        </w:numPr>
        <w:spacing w:line="259" w:lineRule="auto"/>
        <w:ind w:left="284" w:hanging="284"/>
        <w:jc w:val="both"/>
        <w:rPr>
          <w:rFonts w:ascii="Palatino Linotype" w:eastAsia="Palatino Linotype" w:hAnsi="Palatino Linotype" w:cs="Palatino Linotype"/>
        </w:rPr>
      </w:pPr>
      <w:r w:rsidRPr="006E4A1D">
        <w:rPr>
          <w:rFonts w:ascii="Palatino Linotype" w:eastAsia="Palatino Linotype" w:hAnsi="Palatino Linotype" w:cs="Palatino Linotype"/>
        </w:rPr>
        <w:t xml:space="preserve">Het verbod in het eerste lid geldt niet voor de verkoop, aflevering of verstrekking van sterke- of zwak-alcoholische drank voor gebruik ter plaatse door houders van een hotelvergunning en </w:t>
      </w:r>
      <w:r w:rsidRPr="006E4A1D">
        <w:rPr>
          <w:rFonts w:ascii="Palatino Linotype" w:eastAsia="Palatino Linotype" w:hAnsi="Palatino Linotype" w:cs="Palatino Linotype"/>
        </w:rPr>
        <w:lastRenderedPageBreak/>
        <w:t xml:space="preserve">houders van een logementvergunning, voor zover deze geschiedt aan gasten die aldaar verblijven. </w:t>
      </w: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p>
    <w:p w:rsidR="006E4A1D" w:rsidRPr="006E4A1D" w:rsidRDefault="006E4A1D" w:rsidP="006E4A1D">
      <w:pPr>
        <w:pStyle w:val="HoofdtekstA"/>
        <w:spacing w:line="259" w:lineRule="auto"/>
        <w:ind w:left="284" w:hanging="284"/>
        <w:jc w:val="center"/>
        <w:rPr>
          <w:rFonts w:ascii="Palatino Linotype" w:eastAsia="Palatino Linotype" w:hAnsi="Palatino Linotype" w:cs="Palatino Linotype"/>
        </w:rPr>
      </w:pPr>
      <w:r w:rsidRPr="006E4A1D">
        <w:rPr>
          <w:rFonts w:ascii="Palatino Linotype" w:eastAsia="Palatino Linotype" w:hAnsi="Palatino Linotype" w:cs="Palatino Linotype"/>
        </w:rPr>
        <w:t>Artikel 2</w:t>
      </w: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p>
    <w:p w:rsidR="006E4A1D" w:rsidRPr="006E4A1D" w:rsidRDefault="006E4A1D" w:rsidP="006E4A1D">
      <w:pPr>
        <w:pStyle w:val="HoofdtekstA"/>
        <w:spacing w:line="259" w:lineRule="auto"/>
        <w:jc w:val="both"/>
        <w:rPr>
          <w:rFonts w:ascii="Palatino Linotype" w:eastAsia="Palatino Linotype" w:hAnsi="Palatino Linotype" w:cs="Palatino Linotype"/>
        </w:rPr>
      </w:pPr>
      <w:r w:rsidRPr="006E4A1D">
        <w:rPr>
          <w:rFonts w:ascii="Palatino Linotype" w:eastAsia="Palatino Linotype" w:hAnsi="Palatino Linotype" w:cs="Palatino Linotype"/>
        </w:rPr>
        <w:t xml:space="preserve">Deze beschikking kan worden aangehaald als: </w:t>
      </w:r>
      <w:bookmarkStart w:id="1" w:name="_GoBack"/>
      <w:r w:rsidRPr="006E4A1D">
        <w:rPr>
          <w:rFonts w:ascii="Palatino Linotype" w:eastAsia="Palatino Linotype" w:hAnsi="Palatino Linotype" w:cs="Palatino Linotype"/>
        </w:rPr>
        <w:t>Beschikking verbod alcoholische drank</w:t>
      </w:r>
      <w:r w:rsidRPr="006E4A1D" w:rsidDel="00E9093C">
        <w:rPr>
          <w:rFonts w:ascii="Palatino Linotype" w:eastAsia="Palatino Linotype" w:hAnsi="Palatino Linotype" w:cs="Palatino Linotype"/>
        </w:rPr>
        <w:t xml:space="preserve"> </w:t>
      </w:r>
      <w:r w:rsidRPr="006E4A1D">
        <w:rPr>
          <w:rFonts w:ascii="Palatino Linotype" w:eastAsia="Palatino Linotype" w:hAnsi="Palatino Linotype" w:cs="Palatino Linotype"/>
        </w:rPr>
        <w:t>bij horeca COVID-19</w:t>
      </w:r>
      <w:bookmarkEnd w:id="1"/>
      <w:r w:rsidRPr="006E4A1D">
        <w:rPr>
          <w:rFonts w:ascii="Palatino Linotype" w:eastAsia="Palatino Linotype" w:hAnsi="Palatino Linotype" w:cs="Palatino Linotype"/>
        </w:rPr>
        <w:t>.</w:t>
      </w: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p>
    <w:p w:rsidR="006E4A1D" w:rsidRPr="006E4A1D" w:rsidRDefault="006E4A1D" w:rsidP="006E4A1D">
      <w:pPr>
        <w:pStyle w:val="HoofdtekstA"/>
        <w:spacing w:line="259" w:lineRule="auto"/>
        <w:ind w:left="284" w:hanging="284"/>
        <w:jc w:val="center"/>
        <w:rPr>
          <w:rFonts w:ascii="Palatino Linotype" w:eastAsia="Palatino Linotype" w:hAnsi="Palatino Linotype" w:cs="Palatino Linotype"/>
        </w:rPr>
      </w:pPr>
      <w:r w:rsidRPr="006E4A1D">
        <w:rPr>
          <w:rFonts w:ascii="Palatino Linotype" w:eastAsia="Palatino Linotype" w:hAnsi="Palatino Linotype" w:cs="Palatino Linotype"/>
        </w:rPr>
        <w:t>Artikel 3</w:t>
      </w: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r w:rsidRPr="006E4A1D">
        <w:rPr>
          <w:rFonts w:ascii="Palatino Linotype" w:eastAsia="Palatino Linotype" w:hAnsi="Palatino Linotype" w:cs="Palatino Linotype"/>
        </w:rPr>
        <w:t>Deze beschikking wordt bekendgemaakt in het Publicatieblad.</w:t>
      </w: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p>
    <w:p w:rsidR="006E4A1D" w:rsidRPr="006E4A1D" w:rsidRDefault="006E4A1D" w:rsidP="006E4A1D">
      <w:pPr>
        <w:pStyle w:val="HoofdtekstA"/>
        <w:spacing w:line="259" w:lineRule="auto"/>
        <w:ind w:left="284" w:hanging="284"/>
        <w:jc w:val="center"/>
        <w:rPr>
          <w:rFonts w:ascii="Palatino Linotype" w:eastAsia="Palatino Linotype" w:hAnsi="Palatino Linotype" w:cs="Palatino Linotype"/>
        </w:rPr>
      </w:pPr>
      <w:r w:rsidRPr="006E4A1D">
        <w:rPr>
          <w:rFonts w:ascii="Palatino Linotype" w:eastAsia="Palatino Linotype" w:hAnsi="Palatino Linotype" w:cs="Palatino Linotype"/>
        </w:rPr>
        <w:t>Artikel 4</w:t>
      </w:r>
    </w:p>
    <w:p w:rsidR="006E4A1D" w:rsidRPr="006E4A1D" w:rsidRDefault="006E4A1D" w:rsidP="006E4A1D">
      <w:pPr>
        <w:pStyle w:val="HoofdtekstA"/>
        <w:spacing w:line="259" w:lineRule="auto"/>
        <w:ind w:left="284" w:hanging="284"/>
        <w:jc w:val="both"/>
        <w:rPr>
          <w:rFonts w:ascii="Palatino Linotype" w:eastAsia="Palatino Linotype" w:hAnsi="Palatino Linotype" w:cs="Palatino Linotype"/>
        </w:rPr>
      </w:pPr>
    </w:p>
    <w:p w:rsidR="006E4A1D" w:rsidRPr="006E4A1D" w:rsidRDefault="006E4A1D" w:rsidP="006E4A1D">
      <w:pPr>
        <w:pStyle w:val="HoofdtekstA"/>
        <w:spacing w:line="259" w:lineRule="auto"/>
        <w:jc w:val="both"/>
        <w:rPr>
          <w:rFonts w:ascii="Palatino Linotype" w:eastAsia="Palatino Linotype" w:hAnsi="Palatino Linotype" w:cs="Palatino Linotype"/>
        </w:rPr>
      </w:pPr>
      <w:r w:rsidRPr="006E4A1D">
        <w:rPr>
          <w:rFonts w:ascii="Palatino Linotype" w:eastAsia="Palatino Linotype" w:hAnsi="Palatino Linotype" w:cs="Palatino Linotype"/>
        </w:rPr>
        <w:t>Deze beschikking treedt in werking met ingang van 1 december 2020 en geldt tot en met 21 december 2020.</w:t>
      </w:r>
    </w:p>
    <w:p w:rsidR="008F3289" w:rsidRPr="008F3289" w:rsidRDefault="008F3289" w:rsidP="008F3289">
      <w:pPr>
        <w:pStyle w:val="HoofdtekstA"/>
        <w:spacing w:line="259" w:lineRule="auto"/>
        <w:jc w:val="both"/>
        <w:rPr>
          <w:rFonts w:ascii="Palatino Linotype" w:eastAsia="Palatino Linotype" w:hAnsi="Palatino Linotype" w:cs="Palatino Linotype"/>
        </w:rPr>
      </w:pPr>
    </w:p>
    <w:p w:rsidR="00C037EF" w:rsidRDefault="00C037EF" w:rsidP="00C63D67">
      <w:pPr>
        <w:pStyle w:val="HoofdtekstA"/>
        <w:spacing w:line="259" w:lineRule="auto"/>
        <w:jc w:val="both"/>
        <w:rPr>
          <w:rFonts w:ascii="Palatino Linotype" w:eastAsia="Palatino Linotype" w:hAnsi="Palatino Linotype" w:cs="Palatino Linotype"/>
        </w:rPr>
      </w:pPr>
    </w:p>
    <w:p w:rsidR="00C037EF" w:rsidRPr="006E4A1D" w:rsidRDefault="00C037EF" w:rsidP="006E4A1D">
      <w:pPr>
        <w:pStyle w:val="NoSpacing"/>
        <w:ind w:left="4962"/>
        <w:rPr>
          <w:rFonts w:ascii="Palatino Linotype" w:eastAsia="Palatino Linotype" w:hAnsi="Palatino Linotype"/>
          <w:sz w:val="22"/>
          <w:szCs w:val="22"/>
        </w:rPr>
      </w:pPr>
    </w:p>
    <w:p w:rsidR="00815012" w:rsidRPr="006E4A1D" w:rsidRDefault="00C037EF" w:rsidP="006E4A1D">
      <w:pPr>
        <w:pStyle w:val="NoSpacing"/>
        <w:ind w:left="4962"/>
        <w:rPr>
          <w:rFonts w:ascii="Palatino Linotype" w:eastAsia="Palatino Linotype" w:hAnsi="Palatino Linotype"/>
          <w:sz w:val="22"/>
          <w:szCs w:val="22"/>
        </w:rPr>
      </w:pPr>
      <w:r w:rsidRPr="006E4A1D">
        <w:rPr>
          <w:rFonts w:ascii="Palatino Linotype" w:eastAsia="Palatino Linotype" w:hAnsi="Palatino Linotype"/>
          <w:sz w:val="22"/>
          <w:szCs w:val="22"/>
        </w:rPr>
        <w:t xml:space="preserve">Gegeven </w:t>
      </w:r>
      <w:proofErr w:type="spellStart"/>
      <w:proofErr w:type="gramStart"/>
      <w:r w:rsidRPr="006E4A1D">
        <w:rPr>
          <w:rFonts w:ascii="Palatino Linotype" w:eastAsia="Palatino Linotype" w:hAnsi="Palatino Linotype"/>
          <w:sz w:val="22"/>
          <w:szCs w:val="22"/>
        </w:rPr>
        <w:t>te</w:t>
      </w:r>
      <w:proofErr w:type="spellEnd"/>
      <w:proofErr w:type="gramEnd"/>
      <w:r w:rsidRPr="006E4A1D">
        <w:rPr>
          <w:rFonts w:ascii="Palatino Linotype" w:eastAsia="Palatino Linotype" w:hAnsi="Palatino Linotype"/>
          <w:sz w:val="22"/>
          <w:szCs w:val="22"/>
        </w:rPr>
        <w:t xml:space="preserve"> Willemstad, </w:t>
      </w:r>
      <w:r w:rsidR="006E4A1D">
        <w:rPr>
          <w:rFonts w:ascii="Palatino Linotype" w:eastAsia="Palatino Linotype" w:hAnsi="Palatino Linotype"/>
          <w:sz w:val="22"/>
          <w:szCs w:val="22"/>
        </w:rPr>
        <w:t xml:space="preserve">4 </w:t>
      </w:r>
      <w:proofErr w:type="spellStart"/>
      <w:r w:rsidR="006E4A1D">
        <w:rPr>
          <w:rFonts w:ascii="Palatino Linotype" w:eastAsia="Palatino Linotype" w:hAnsi="Palatino Linotype"/>
          <w:sz w:val="22"/>
          <w:szCs w:val="22"/>
        </w:rPr>
        <w:t>december</w:t>
      </w:r>
      <w:proofErr w:type="spellEnd"/>
      <w:r w:rsidR="00815012" w:rsidRPr="006E4A1D">
        <w:rPr>
          <w:rFonts w:ascii="Palatino Linotype" w:eastAsia="Palatino Linotype" w:hAnsi="Palatino Linotype"/>
          <w:sz w:val="22"/>
          <w:szCs w:val="22"/>
        </w:rPr>
        <w:t xml:space="preserve"> 2020</w:t>
      </w:r>
    </w:p>
    <w:p w:rsidR="006E4A1D" w:rsidRPr="006E4A1D" w:rsidRDefault="006E4A1D" w:rsidP="006E4A1D">
      <w:pPr>
        <w:pStyle w:val="NoSpacing"/>
        <w:tabs>
          <w:tab w:val="left" w:pos="6379"/>
        </w:tabs>
        <w:ind w:left="4962"/>
        <w:rPr>
          <w:rFonts w:ascii="Palatino Linotype" w:eastAsia="Palatino Linotype" w:hAnsi="Palatino Linotype"/>
          <w:sz w:val="22"/>
          <w:szCs w:val="22"/>
          <w:lang w:val="nl-NL"/>
        </w:rPr>
      </w:pPr>
      <w:r w:rsidRPr="006E4A1D">
        <w:rPr>
          <w:rFonts w:ascii="Palatino Linotype" w:eastAsia="Palatino Linotype" w:hAnsi="Palatino Linotype"/>
          <w:snapToGrid/>
          <w:color w:val="000000"/>
          <w:sz w:val="22"/>
          <w:szCs w:val="22"/>
          <w:u w:color="000000"/>
          <w:bdr w:val="nil"/>
          <w:lang w:val="nl-NL"/>
        </w:rPr>
        <w:t>De Minister van Economische Ontwikkeling</w:t>
      </w:r>
      <w:r w:rsidRPr="006E4A1D">
        <w:rPr>
          <w:rFonts w:ascii="Palatino Linotype" w:eastAsia="Palatino Linotype" w:hAnsi="Palatino Linotype"/>
          <w:sz w:val="22"/>
          <w:szCs w:val="22"/>
          <w:lang w:val="nl-NL"/>
        </w:rPr>
        <w:t>,</w:t>
      </w:r>
    </w:p>
    <w:p w:rsidR="006E4A1D" w:rsidRPr="006E4A1D" w:rsidRDefault="006E4A1D" w:rsidP="006E4A1D">
      <w:pPr>
        <w:pStyle w:val="NoSpacing"/>
        <w:tabs>
          <w:tab w:val="left" w:pos="6379"/>
        </w:tabs>
        <w:ind w:left="4962"/>
        <w:rPr>
          <w:rFonts w:ascii="Palatino Linotype" w:eastAsia="Palatino Linotype" w:hAnsi="Palatino Linotype"/>
          <w:snapToGrid/>
          <w:color w:val="000000"/>
          <w:sz w:val="22"/>
          <w:szCs w:val="22"/>
          <w:u w:color="000000"/>
          <w:bdr w:val="nil"/>
          <w:lang w:val="nl-NL"/>
        </w:rPr>
      </w:pPr>
      <w:r>
        <w:rPr>
          <w:rFonts w:ascii="Palatino Linotype" w:eastAsia="Palatino Linotype" w:hAnsi="Palatino Linotype"/>
          <w:sz w:val="22"/>
          <w:szCs w:val="22"/>
          <w:lang w:val="nl-NL"/>
        </w:rPr>
        <w:tab/>
      </w:r>
      <w:r w:rsidRPr="00E33AB7">
        <w:rPr>
          <w:rFonts w:ascii="Palatino Linotype" w:eastAsia="Palatino Linotype" w:hAnsi="Palatino Linotype"/>
          <w:sz w:val="22"/>
          <w:szCs w:val="22"/>
          <w:lang w:val="nl-NL"/>
        </w:rPr>
        <w:t>I.S. MARTINA</w:t>
      </w:r>
    </w:p>
    <w:p w:rsidR="00E31541" w:rsidRDefault="00E31541" w:rsidP="00625B19">
      <w:pPr>
        <w:pStyle w:val="HoofdtekstA"/>
        <w:spacing w:after="160" w:line="259" w:lineRule="auto"/>
        <w:ind w:left="5040"/>
        <w:rPr>
          <w:rFonts w:ascii="Palatino Linotype" w:eastAsia="Palatino Linotype" w:hAnsi="Palatino Linotype" w:cs="Palatino Linotype"/>
        </w:rPr>
      </w:pPr>
    </w:p>
    <w:p w:rsidR="000D2F17" w:rsidRDefault="000D2F17" w:rsidP="00625B19">
      <w:pPr>
        <w:pStyle w:val="HoofdtekstA"/>
        <w:spacing w:after="160" w:line="259" w:lineRule="auto"/>
        <w:ind w:left="5040"/>
        <w:rPr>
          <w:rFonts w:ascii="Palatino Linotype" w:eastAsia="Palatino Linotype" w:hAnsi="Palatino Linotype" w:cs="Palatino Linotype"/>
        </w:rPr>
      </w:pPr>
    </w:p>
    <w:p w:rsidR="00597307" w:rsidRDefault="00C037EF" w:rsidP="00EE4787">
      <w:pPr>
        <w:pStyle w:val="HoofdtekstA"/>
        <w:spacing w:line="259" w:lineRule="auto"/>
        <w:ind w:left="4962" w:right="850"/>
        <w:rPr>
          <w:rFonts w:ascii="Palatino Linotype" w:eastAsia="Palatino Linotype" w:hAnsi="Palatino Linotype" w:cs="Palatino Linotype"/>
        </w:rPr>
      </w:pPr>
      <w:r w:rsidRPr="003B4B2E">
        <w:rPr>
          <w:rFonts w:ascii="Palatino Linotype" w:eastAsia="Palatino Linotype" w:hAnsi="Palatino Linotype" w:cs="Palatino Linotype"/>
        </w:rPr>
        <w:t xml:space="preserve">Uitgegeven de </w:t>
      </w:r>
      <w:r w:rsidR="006E4A1D">
        <w:rPr>
          <w:rFonts w:ascii="Palatino Linotype" w:eastAsia="Palatino Linotype" w:hAnsi="Palatino Linotype" w:cs="Palatino Linotype"/>
        </w:rPr>
        <w:t>4</w:t>
      </w:r>
      <w:r w:rsidR="006E4A1D" w:rsidRPr="006E4A1D">
        <w:rPr>
          <w:rFonts w:ascii="Palatino Linotype" w:eastAsia="Palatino Linotype" w:hAnsi="Palatino Linotype" w:cs="Palatino Linotype"/>
          <w:vertAlign w:val="superscript"/>
        </w:rPr>
        <w:t>de</w:t>
      </w:r>
      <w:r w:rsidR="006E4A1D">
        <w:rPr>
          <w:rFonts w:ascii="Palatino Linotype" w:eastAsia="Palatino Linotype" w:hAnsi="Palatino Linotype" w:cs="Palatino Linotype"/>
        </w:rPr>
        <w:t xml:space="preserve"> december</w:t>
      </w:r>
      <w:r w:rsidR="00815012" w:rsidRPr="00EE4787">
        <w:rPr>
          <w:rFonts w:ascii="Palatino Linotype" w:eastAsia="Palatino Linotype" w:hAnsi="Palatino Linotype" w:cs="Palatino Linotype"/>
        </w:rPr>
        <w:t xml:space="preserve"> </w:t>
      </w:r>
      <w:r w:rsidR="00625B19">
        <w:rPr>
          <w:rFonts w:ascii="Palatino Linotype" w:eastAsia="Palatino Linotype" w:hAnsi="Palatino Linotype" w:cs="Palatino Linotype"/>
        </w:rPr>
        <w:t xml:space="preserve">2020 </w:t>
      </w:r>
    </w:p>
    <w:p w:rsidR="00597307" w:rsidRDefault="00C037EF" w:rsidP="00C63D67">
      <w:pPr>
        <w:pStyle w:val="HoofdtekstA"/>
        <w:spacing w:line="259" w:lineRule="auto"/>
        <w:ind w:left="4536" w:right="760"/>
        <w:jc w:val="center"/>
        <w:rPr>
          <w:rFonts w:ascii="Palatino Linotype" w:eastAsia="Palatino Linotype" w:hAnsi="Palatino Linotype" w:cs="Palatino Linotype"/>
        </w:rPr>
      </w:pPr>
      <w:r w:rsidRPr="00032D18">
        <w:rPr>
          <w:rFonts w:ascii="Palatino Linotype" w:eastAsia="Palatino Linotype" w:hAnsi="Palatino Linotype" w:cs="Palatino Linotype"/>
        </w:rPr>
        <w:t>De Minister van Algemene Zaken</w:t>
      </w:r>
      <w:bookmarkEnd w:id="0"/>
      <w:r w:rsidR="00E31541" w:rsidRPr="00032D18">
        <w:rPr>
          <w:rFonts w:ascii="Palatino Linotype" w:eastAsia="Palatino Linotype" w:hAnsi="Palatino Linotype" w:cs="Palatino Linotype"/>
        </w:rPr>
        <w:t>,</w:t>
      </w:r>
      <w:r w:rsidR="00E31541">
        <w:rPr>
          <w:rFonts w:ascii="Palatino Linotype" w:eastAsia="Palatino Linotype" w:hAnsi="Palatino Linotype" w:cs="Palatino Linotype"/>
        </w:rPr>
        <w:t xml:space="preserve"> </w:t>
      </w:r>
    </w:p>
    <w:p w:rsidR="00022D76" w:rsidRDefault="00EE4787" w:rsidP="00C63D67">
      <w:pPr>
        <w:pStyle w:val="HoofdtekstA"/>
        <w:tabs>
          <w:tab w:val="left" w:pos="5529"/>
        </w:tabs>
        <w:spacing w:after="160" w:line="259" w:lineRule="auto"/>
        <w:ind w:left="5040" w:right="232"/>
        <w:rPr>
          <w:rFonts w:ascii="Palatino Linotype" w:hAnsi="Palatino Linotype" w:cs="Arial"/>
          <w:b/>
          <w:sz w:val="20"/>
        </w:rPr>
      </w:pPr>
      <w:r>
        <w:rPr>
          <w:rFonts w:ascii="Palatino Linotype" w:eastAsia="Palatino Linotype" w:hAnsi="Palatino Linotype" w:cs="Palatino Linotype"/>
        </w:rPr>
        <w:tab/>
      </w:r>
      <w:r w:rsidR="00C63D67" w:rsidRPr="00C63D67">
        <w:rPr>
          <w:rFonts w:ascii="Palatino Linotype" w:eastAsia="Palatino Linotype" w:hAnsi="Palatino Linotype" w:cs="Palatino Linotype"/>
          <w:lang w:val="en-US"/>
        </w:rPr>
        <w:t>E. P. RHUGGENAATH</w:t>
      </w:r>
    </w:p>
    <w:p w:rsidR="00022D76" w:rsidRDefault="00022D76" w:rsidP="00022D76">
      <w:pPr>
        <w:rPr>
          <w:rFonts w:asciiTheme="minorHAnsi" w:eastAsiaTheme="minorHAnsi" w:hAnsiTheme="minorHAnsi" w:cstheme="minorBidi"/>
          <w:sz w:val="22"/>
          <w:szCs w:val="22"/>
          <w:lang w:val="nl-NL"/>
        </w:rPr>
      </w:pPr>
    </w:p>
    <w:p w:rsidR="00E65B06" w:rsidRDefault="00E65B06">
      <w:pPr>
        <w:tabs>
          <w:tab w:val="left" w:pos="-720"/>
        </w:tabs>
        <w:suppressAutoHyphens/>
        <w:jc w:val="both"/>
        <w:rPr>
          <w:rFonts w:ascii="Palatino Linotype" w:hAnsi="Palatino Linotype"/>
          <w:sz w:val="22"/>
          <w:szCs w:val="22"/>
          <w:lang w:val="nl-NL"/>
        </w:rPr>
      </w:pPr>
    </w:p>
    <w:p w:rsidR="00E65B06" w:rsidRDefault="00E65B06" w:rsidP="00E65B06">
      <w:pPr>
        <w:tabs>
          <w:tab w:val="left" w:pos="-720"/>
          <w:tab w:val="left" w:pos="3195"/>
        </w:tabs>
        <w:suppressAutoHyphens/>
        <w:jc w:val="both"/>
        <w:rPr>
          <w:rFonts w:ascii="Palatino Linotype" w:hAnsi="Palatino Linotype"/>
          <w:sz w:val="22"/>
          <w:szCs w:val="22"/>
          <w:lang w:val="nl-NL"/>
        </w:rPr>
      </w:pPr>
    </w:p>
    <w:p w:rsidR="00E65B06" w:rsidRDefault="00E65B06" w:rsidP="00E65B06">
      <w:pPr>
        <w:tabs>
          <w:tab w:val="left" w:pos="-720"/>
          <w:tab w:val="left" w:pos="3195"/>
        </w:tabs>
        <w:suppressAutoHyphens/>
        <w:jc w:val="both"/>
        <w:rPr>
          <w:rFonts w:ascii="Palatino Linotype" w:hAnsi="Palatino Linotype"/>
          <w:sz w:val="22"/>
          <w:szCs w:val="22"/>
          <w:lang w:val="nl-NL"/>
        </w:rPr>
      </w:pPr>
    </w:p>
    <w:p w:rsidR="00E65B06" w:rsidRDefault="00E65B06" w:rsidP="00E65B06">
      <w:pPr>
        <w:tabs>
          <w:tab w:val="left" w:pos="-720"/>
          <w:tab w:val="left" w:pos="3195"/>
        </w:tabs>
        <w:suppressAutoHyphens/>
        <w:jc w:val="both"/>
        <w:rPr>
          <w:rFonts w:ascii="Palatino Linotype" w:hAnsi="Palatino Linotype"/>
          <w:sz w:val="22"/>
          <w:szCs w:val="22"/>
          <w:lang w:val="nl-NL"/>
        </w:rPr>
      </w:pPr>
    </w:p>
    <w:p w:rsidR="00E65B06" w:rsidRDefault="00E65B06" w:rsidP="00E65B06">
      <w:pPr>
        <w:tabs>
          <w:tab w:val="left" w:pos="-720"/>
          <w:tab w:val="left" w:pos="3195"/>
        </w:tabs>
        <w:suppressAutoHyphens/>
        <w:jc w:val="both"/>
        <w:rPr>
          <w:rFonts w:ascii="Palatino Linotype" w:hAnsi="Palatino Linotype"/>
          <w:sz w:val="22"/>
          <w:szCs w:val="22"/>
          <w:lang w:val="nl-NL"/>
        </w:rPr>
      </w:pPr>
    </w:p>
    <w:p w:rsidR="00E65B06" w:rsidRDefault="00E65B06" w:rsidP="00E65B06">
      <w:pPr>
        <w:tabs>
          <w:tab w:val="left" w:pos="-720"/>
          <w:tab w:val="left" w:pos="3195"/>
        </w:tabs>
        <w:suppressAutoHyphens/>
        <w:jc w:val="both"/>
        <w:rPr>
          <w:rFonts w:ascii="Palatino Linotype" w:hAnsi="Palatino Linotype"/>
          <w:sz w:val="22"/>
          <w:szCs w:val="22"/>
          <w:lang w:val="nl-NL"/>
        </w:rPr>
      </w:pPr>
    </w:p>
    <w:sectPr w:rsidR="00E65B06" w:rsidSect="00920EB0">
      <w:headerReference w:type="even" r:id="rId8"/>
      <w:headerReference w:type="default" r:id="rId9"/>
      <w:endnotePr>
        <w:numFmt w:val="decimal"/>
      </w:endnotePr>
      <w:type w:val="continuous"/>
      <w:pgSz w:w="11906" w:h="16838"/>
      <w:pgMar w:top="1962" w:right="1106"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C5" w:rsidRDefault="002E5DC5">
      <w:pPr>
        <w:spacing w:line="20" w:lineRule="exact"/>
      </w:pPr>
    </w:p>
  </w:endnote>
  <w:endnote w:type="continuationSeparator" w:id="0">
    <w:p w:rsidR="002E5DC5" w:rsidRDefault="002E5DC5">
      <w:r>
        <w:t xml:space="preserve"> </w:t>
      </w:r>
    </w:p>
  </w:endnote>
  <w:endnote w:type="continuationNotice" w:id="1">
    <w:p w:rsidR="002E5DC5" w:rsidRDefault="002E5D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C5" w:rsidRDefault="002E5DC5">
      <w:r>
        <w:separator/>
      </w:r>
    </w:p>
  </w:footnote>
  <w:footnote w:type="continuationSeparator" w:id="0">
    <w:p w:rsidR="002E5DC5" w:rsidRDefault="002E5DC5">
      <w:r>
        <w:continuationSeparator/>
      </w:r>
    </w:p>
  </w:footnote>
  <w:footnote w:id="1">
    <w:p w:rsidR="006E4A1D" w:rsidRPr="00E33AB7" w:rsidRDefault="006E4A1D" w:rsidP="006E4A1D">
      <w:pPr>
        <w:pStyle w:val="FootnoteText"/>
        <w:rPr>
          <w:rFonts w:ascii="Palatino Linotype" w:hAnsi="Palatino Linotype"/>
          <w:sz w:val="18"/>
          <w:szCs w:val="18"/>
          <w:lang w:val="nl-NL"/>
        </w:rPr>
      </w:pPr>
      <w:r w:rsidRPr="00E33AB7">
        <w:rPr>
          <w:rStyle w:val="FootnoteReference"/>
          <w:rFonts w:ascii="Palatino Linotype" w:hAnsi="Palatino Linotype" w:cs="Calibri"/>
          <w:sz w:val="18"/>
          <w:szCs w:val="18"/>
        </w:rPr>
        <w:footnoteRef/>
      </w:r>
      <w:r w:rsidRPr="00E33AB7">
        <w:rPr>
          <w:rFonts w:ascii="Palatino Linotype" w:hAnsi="Palatino Linotype"/>
          <w:sz w:val="18"/>
          <w:szCs w:val="18"/>
          <w:lang w:val="nl-NL"/>
        </w:rPr>
        <w:t xml:space="preserve"> P.B. 1963, no. 28.</w:t>
      </w:r>
    </w:p>
  </w:footnote>
  <w:footnote w:id="2">
    <w:p w:rsidR="006E4A1D" w:rsidRPr="00E33AB7" w:rsidRDefault="006E4A1D" w:rsidP="006E4A1D">
      <w:pPr>
        <w:pStyle w:val="FootnoteText"/>
        <w:rPr>
          <w:rFonts w:ascii="Palatino Linotype" w:hAnsi="Palatino Linotype"/>
          <w:sz w:val="18"/>
          <w:szCs w:val="18"/>
          <w:lang w:val="nl-NL"/>
        </w:rPr>
      </w:pPr>
      <w:r w:rsidRPr="00E33AB7">
        <w:rPr>
          <w:rStyle w:val="FootnoteReference"/>
          <w:rFonts w:ascii="Palatino Linotype" w:hAnsi="Palatino Linotype" w:cs="Calibri"/>
          <w:sz w:val="18"/>
          <w:szCs w:val="18"/>
        </w:rPr>
        <w:footnoteRef/>
      </w:r>
      <w:r w:rsidRPr="00E33AB7">
        <w:rPr>
          <w:rFonts w:ascii="Palatino Linotype" w:hAnsi="Palatino Linotype"/>
          <w:sz w:val="18"/>
          <w:szCs w:val="18"/>
          <w:lang w:val="nl-NL"/>
        </w:rPr>
        <w:t xml:space="preserve"> </w:t>
      </w:r>
      <w:r w:rsidRPr="00E33AB7">
        <w:rPr>
          <w:rFonts w:ascii="Palatino Linotype" w:hAnsi="Palatino Linotype"/>
          <w:sz w:val="18"/>
          <w:szCs w:val="18"/>
          <w:lang w:val="nl-NL"/>
        </w:rPr>
        <w:t xml:space="preserve">Artikel </w:t>
      </w:r>
      <w:r w:rsidRPr="00E33AB7">
        <w:rPr>
          <w:rFonts w:ascii="Palatino Linotype" w:hAnsi="Palatino Linotype"/>
          <w:sz w:val="18"/>
          <w:szCs w:val="18"/>
          <w:lang w:val="nl-NL"/>
        </w:rPr>
        <w:t>6, twaalfde lid van de Landsverordening algemene overgangsregeling wetgeving en bestuur.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33612A" w:rsidP="0033612A">
    <w:pPr>
      <w:tabs>
        <w:tab w:val="left" w:pos="-720"/>
        <w:tab w:val="right" w:pos="9310"/>
      </w:tabs>
      <w:suppressAutoHyphens/>
      <w:jc w:val="both"/>
      <w:rPr>
        <w:rFonts w:ascii="Times New Roman" w:hAnsi="Times New Roman"/>
        <w:spacing w:val="-3"/>
      </w:rPr>
    </w:pPr>
    <w:r>
      <w:rPr>
        <w:rFonts w:ascii="Times New Roman" w:hAnsi="Times New Roman"/>
        <w:b/>
        <w:spacing w:val="-4"/>
        <w:sz w:val="36"/>
      </w:rPr>
      <w:t>1</w:t>
    </w:r>
    <w:r w:rsidR="00022D76">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F3289">
      <w:rPr>
        <w:rFonts w:ascii="Times New Roman" w:hAnsi="Times New Roman"/>
        <w:b/>
        <w:spacing w:val="-4"/>
        <w:sz w:val="36"/>
      </w:rPr>
      <w:t>3</w:t>
    </w:r>
    <w:r w:rsidR="00E33AB7">
      <w:rPr>
        <w:rFonts w:ascii="Times New Roman" w:hAnsi="Times New Roman"/>
        <w:b/>
        <w:spacing w:val="-4"/>
        <w:sz w:val="36"/>
      </w:rPr>
      <w:t>7</w:t>
    </w:r>
    <w:r>
      <w:rPr>
        <w:rFonts w:ascii="Times New Roman" w:hAnsi="Times New Roman"/>
        <w:spacing w:val="-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33AB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33AB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E33AB7">
      <w:rPr>
        <w:rFonts w:ascii="Times New Roman" w:hAnsi="Times New Roman"/>
        <w:b/>
        <w:spacing w:val="-4"/>
        <w:sz w:val="36"/>
      </w:rPr>
      <w:tab/>
      <w:t>137</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56FE0"/>
    <w:multiLevelType w:val="hybridMultilevel"/>
    <w:tmpl w:val="EE002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E92EE0"/>
    <w:multiLevelType w:val="hybridMultilevel"/>
    <w:tmpl w:val="7AC2F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4B5D77"/>
    <w:multiLevelType w:val="hybridMultilevel"/>
    <w:tmpl w:val="DA64C1E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49313111"/>
    <w:multiLevelType w:val="hybridMultilevel"/>
    <w:tmpl w:val="41245BCE"/>
    <w:lvl w:ilvl="0" w:tplc="04090013">
      <w:start w:val="1"/>
      <w:numFmt w:val="upperRoman"/>
      <w:lvlText w:val="%1."/>
      <w:lvlJc w:val="righ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614C2"/>
    <w:multiLevelType w:val="hybridMultilevel"/>
    <w:tmpl w:val="76DC57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EF"/>
    <w:rsid w:val="0001282E"/>
    <w:rsid w:val="00022D76"/>
    <w:rsid w:val="00023DB3"/>
    <w:rsid w:val="000254C1"/>
    <w:rsid w:val="00064039"/>
    <w:rsid w:val="000829F9"/>
    <w:rsid w:val="000A0DBD"/>
    <w:rsid w:val="000D2F17"/>
    <w:rsid w:val="0014186C"/>
    <w:rsid w:val="00173FBA"/>
    <w:rsid w:val="001A7D22"/>
    <w:rsid w:val="001C27B0"/>
    <w:rsid w:val="001C384D"/>
    <w:rsid w:val="00213227"/>
    <w:rsid w:val="00282C3F"/>
    <w:rsid w:val="002B27B9"/>
    <w:rsid w:val="002E5DC5"/>
    <w:rsid w:val="002F0CFE"/>
    <w:rsid w:val="00331A7B"/>
    <w:rsid w:val="00334EF0"/>
    <w:rsid w:val="0033612A"/>
    <w:rsid w:val="00390EC1"/>
    <w:rsid w:val="003B694F"/>
    <w:rsid w:val="003C30EB"/>
    <w:rsid w:val="003D1497"/>
    <w:rsid w:val="003D25AC"/>
    <w:rsid w:val="003E6FF3"/>
    <w:rsid w:val="004E29EE"/>
    <w:rsid w:val="004E2C9C"/>
    <w:rsid w:val="004E799B"/>
    <w:rsid w:val="00593143"/>
    <w:rsid w:val="00597307"/>
    <w:rsid w:val="005B7EA9"/>
    <w:rsid w:val="005D0989"/>
    <w:rsid w:val="005D39A3"/>
    <w:rsid w:val="005E5E9B"/>
    <w:rsid w:val="006147F1"/>
    <w:rsid w:val="006169E6"/>
    <w:rsid w:val="00625B19"/>
    <w:rsid w:val="006725E6"/>
    <w:rsid w:val="006B4862"/>
    <w:rsid w:val="006C19FE"/>
    <w:rsid w:val="006E4A1D"/>
    <w:rsid w:val="007228FC"/>
    <w:rsid w:val="00772137"/>
    <w:rsid w:val="00781AD6"/>
    <w:rsid w:val="007A6572"/>
    <w:rsid w:val="007C7D7D"/>
    <w:rsid w:val="007D4D73"/>
    <w:rsid w:val="007F37E8"/>
    <w:rsid w:val="00815012"/>
    <w:rsid w:val="00831996"/>
    <w:rsid w:val="00853D6F"/>
    <w:rsid w:val="00862E7C"/>
    <w:rsid w:val="00864BBA"/>
    <w:rsid w:val="00870E7E"/>
    <w:rsid w:val="008A1329"/>
    <w:rsid w:val="008B0FBF"/>
    <w:rsid w:val="008C60C3"/>
    <w:rsid w:val="008D67E9"/>
    <w:rsid w:val="008F3289"/>
    <w:rsid w:val="008F676F"/>
    <w:rsid w:val="00910EBB"/>
    <w:rsid w:val="00920EB0"/>
    <w:rsid w:val="00957572"/>
    <w:rsid w:val="009E45FD"/>
    <w:rsid w:val="00A0173D"/>
    <w:rsid w:val="00AA53B3"/>
    <w:rsid w:val="00AC5F65"/>
    <w:rsid w:val="00B14BB9"/>
    <w:rsid w:val="00B41F4D"/>
    <w:rsid w:val="00B42035"/>
    <w:rsid w:val="00B73573"/>
    <w:rsid w:val="00B747D5"/>
    <w:rsid w:val="00B84E49"/>
    <w:rsid w:val="00B920FE"/>
    <w:rsid w:val="00BC104E"/>
    <w:rsid w:val="00BE36FD"/>
    <w:rsid w:val="00BF3E97"/>
    <w:rsid w:val="00C00533"/>
    <w:rsid w:val="00C037EF"/>
    <w:rsid w:val="00C63D67"/>
    <w:rsid w:val="00CB1556"/>
    <w:rsid w:val="00CC6CA3"/>
    <w:rsid w:val="00CE18CE"/>
    <w:rsid w:val="00CE5C4F"/>
    <w:rsid w:val="00D03575"/>
    <w:rsid w:val="00D03A15"/>
    <w:rsid w:val="00D16FF1"/>
    <w:rsid w:val="00D50DA5"/>
    <w:rsid w:val="00D67282"/>
    <w:rsid w:val="00D95F17"/>
    <w:rsid w:val="00DC4B4C"/>
    <w:rsid w:val="00E31541"/>
    <w:rsid w:val="00E33AB7"/>
    <w:rsid w:val="00E42D6B"/>
    <w:rsid w:val="00E65B06"/>
    <w:rsid w:val="00ED69A7"/>
    <w:rsid w:val="00EE4787"/>
    <w:rsid w:val="00EE4FD2"/>
    <w:rsid w:val="00F81906"/>
    <w:rsid w:val="00F87233"/>
    <w:rsid w:val="00FD2A12"/>
    <w:rsid w:val="00FD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57C277-A048-4E13-A022-397DEBB2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ofdtekstA">
    <w:name w:val="Hoofdtekst A"/>
    <w:rsid w:val="00C037E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rsid w:val="00C037EF"/>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paragraph" w:styleId="ListParagraph">
    <w:name w:val="List Paragraph"/>
    <w:basedOn w:val="Normal"/>
    <w:uiPriority w:val="34"/>
    <w:qFormat/>
    <w:rsid w:val="0033612A"/>
    <w:pPr>
      <w:widowControl/>
      <w:spacing w:after="160" w:line="259" w:lineRule="auto"/>
      <w:ind w:left="720"/>
      <w:contextualSpacing/>
    </w:pPr>
    <w:rPr>
      <w:rFonts w:asciiTheme="minorHAnsi" w:eastAsiaTheme="minorHAnsi" w:hAnsiTheme="minorHAnsi" w:cstheme="minorBidi"/>
      <w:snapToGrid/>
      <w:sz w:val="22"/>
      <w:szCs w:val="22"/>
    </w:rPr>
  </w:style>
  <w:style w:type="paragraph" w:styleId="BalloonText">
    <w:name w:val="Balloon Text"/>
    <w:basedOn w:val="Normal"/>
    <w:link w:val="BalloonTextChar"/>
    <w:rsid w:val="00FD78D9"/>
    <w:rPr>
      <w:rFonts w:ascii="Segoe UI" w:hAnsi="Segoe UI" w:cs="Segoe UI"/>
      <w:sz w:val="18"/>
      <w:szCs w:val="18"/>
    </w:rPr>
  </w:style>
  <w:style w:type="character" w:customStyle="1" w:styleId="BalloonTextChar">
    <w:name w:val="Balloon Text Char"/>
    <w:basedOn w:val="DefaultParagraphFont"/>
    <w:link w:val="BalloonText"/>
    <w:rsid w:val="00FD78D9"/>
    <w:rPr>
      <w:rFonts w:ascii="Segoe UI" w:hAnsi="Segoe UI" w:cs="Segoe UI"/>
      <w:snapToGrid w:val="0"/>
      <w:sz w:val="18"/>
      <w:szCs w:val="18"/>
    </w:rPr>
  </w:style>
  <w:style w:type="paragraph" w:styleId="NoSpacing">
    <w:name w:val="No Spacing"/>
    <w:uiPriority w:val="1"/>
    <w:qFormat/>
    <w:rsid w:val="006E4A1D"/>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Publicatieblad.dotx</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Jurick Commencia</cp:lastModifiedBy>
  <cp:revision>2</cp:revision>
  <cp:lastPrinted>2020-12-01T02:29:00Z</cp:lastPrinted>
  <dcterms:created xsi:type="dcterms:W3CDTF">2020-12-04T22:59:00Z</dcterms:created>
  <dcterms:modified xsi:type="dcterms:W3CDTF">2020-12-04T22:59:00Z</dcterms:modified>
</cp:coreProperties>
</file>