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022D76" w:rsidRDefault="000A0DBD">
      <w:pPr>
        <w:pStyle w:val="Heading2"/>
        <w:tabs>
          <w:tab w:val="right" w:pos="9356"/>
        </w:tabs>
        <w:rPr>
          <w:sz w:val="36"/>
          <w:szCs w:val="36"/>
          <w:lang w:val="nl-NL"/>
        </w:rPr>
      </w:pPr>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022D76">
        <w:rPr>
          <w:b/>
          <w:sz w:val="36"/>
          <w:szCs w:val="36"/>
          <w:lang w:val="nl-NL"/>
        </w:rPr>
        <w:t>A° 20</w:t>
      </w:r>
      <w:r w:rsidR="00C037EF">
        <w:rPr>
          <w:b/>
          <w:sz w:val="36"/>
          <w:szCs w:val="36"/>
          <w:lang w:val="nl-NL"/>
        </w:rPr>
        <w:t>2</w:t>
      </w:r>
      <w:r w:rsidR="00EA7559">
        <w:rPr>
          <w:b/>
          <w:sz w:val="36"/>
          <w:szCs w:val="36"/>
          <w:lang w:val="nl-NL"/>
        </w:rPr>
        <w:t>1</w:t>
      </w:r>
      <w:r w:rsidR="003D25AC" w:rsidRPr="00022D76">
        <w:rPr>
          <w:sz w:val="36"/>
          <w:szCs w:val="36"/>
          <w:lang w:val="nl-NL"/>
        </w:rPr>
        <w:tab/>
      </w:r>
      <w:r w:rsidR="003D25AC" w:rsidRPr="00022D76">
        <w:rPr>
          <w:b/>
          <w:sz w:val="36"/>
          <w:szCs w:val="36"/>
          <w:lang w:val="nl-NL"/>
        </w:rPr>
        <w:t xml:space="preserve">N° </w:t>
      </w:r>
      <w:r w:rsidR="00860537">
        <w:rPr>
          <w:b/>
          <w:sz w:val="36"/>
          <w:szCs w:val="36"/>
          <w:lang w:val="nl-NL"/>
        </w:rPr>
        <w:t>50</w:t>
      </w:r>
    </w:p>
    <w:p w:rsidR="003D25AC" w:rsidRPr="00022D76" w:rsidRDefault="003D25AC">
      <w:pPr>
        <w:pStyle w:val="Header"/>
        <w:tabs>
          <w:tab w:val="clear" w:pos="4320"/>
          <w:tab w:val="clear" w:pos="8640"/>
        </w:tabs>
        <w:rPr>
          <w:sz w:val="24"/>
          <w:szCs w:val="24"/>
          <w:lang w:val="nl-NL"/>
        </w:rPr>
      </w:pPr>
    </w:p>
    <w:p w:rsidR="003D25AC" w:rsidRPr="00022D76" w:rsidRDefault="003D25AC">
      <w:pPr>
        <w:pStyle w:val="Header"/>
        <w:tabs>
          <w:tab w:val="clear" w:pos="4320"/>
          <w:tab w:val="clear" w:pos="8640"/>
        </w:tabs>
        <w:rPr>
          <w:sz w:val="24"/>
          <w:szCs w:val="24"/>
          <w:lang w:val="nl-NL"/>
        </w:rPr>
      </w:pPr>
    </w:p>
    <w:p w:rsidR="00815012" w:rsidRDefault="00815012">
      <w:pPr>
        <w:pStyle w:val="Header"/>
        <w:tabs>
          <w:tab w:val="clear" w:pos="4320"/>
          <w:tab w:val="clear" w:pos="8640"/>
        </w:tabs>
        <w:rPr>
          <w:sz w:val="24"/>
          <w:szCs w:val="24"/>
          <w:lang w:val="nl-NL"/>
        </w:rPr>
      </w:pPr>
    </w:p>
    <w:p w:rsidR="002358C1" w:rsidRPr="00022D76" w:rsidRDefault="002358C1">
      <w:pPr>
        <w:pStyle w:val="Header"/>
        <w:tabs>
          <w:tab w:val="clear" w:pos="4320"/>
          <w:tab w:val="clear" w:pos="8640"/>
        </w:tabs>
        <w:rPr>
          <w:sz w:val="24"/>
          <w:szCs w:val="24"/>
          <w:lang w:val="nl-NL"/>
        </w:rPr>
      </w:pPr>
    </w:p>
    <w:p w:rsidR="00022D76" w:rsidRDefault="003D25AC" w:rsidP="005D39A3">
      <w:pPr>
        <w:pStyle w:val="Heading1"/>
        <w:rPr>
          <w:b w:val="0"/>
          <w:sz w:val="44"/>
          <w:lang w:val="nl-NL"/>
        </w:rPr>
      </w:pPr>
      <w:r w:rsidRPr="00022D76">
        <w:rPr>
          <w:b w:val="0"/>
          <w:sz w:val="44"/>
          <w:lang w:val="nl-NL"/>
        </w:rPr>
        <w:t>PUBLICATIEBLAD</w:t>
      </w:r>
    </w:p>
    <w:p w:rsidR="00022D76" w:rsidRDefault="00022D76" w:rsidP="00022D76">
      <w:pPr>
        <w:autoSpaceDE w:val="0"/>
        <w:autoSpaceDN w:val="0"/>
        <w:adjustRightInd w:val="0"/>
        <w:rPr>
          <w:rFonts w:ascii="Palatino Linotype" w:hAnsi="Palatino Linotype" w:cs="Arial"/>
          <w:b/>
          <w:sz w:val="20"/>
          <w:lang w:val="nl-NL"/>
        </w:rPr>
      </w:pPr>
    </w:p>
    <w:p w:rsidR="002358C1" w:rsidRDefault="002358C1" w:rsidP="00022D76">
      <w:pPr>
        <w:autoSpaceDE w:val="0"/>
        <w:autoSpaceDN w:val="0"/>
        <w:adjustRightInd w:val="0"/>
        <w:rPr>
          <w:rFonts w:ascii="Palatino Linotype" w:hAnsi="Palatino Linotype" w:cs="Arial"/>
          <w:b/>
          <w:sz w:val="20"/>
          <w:lang w:val="nl-NL"/>
        </w:rPr>
      </w:pPr>
    </w:p>
    <w:p w:rsidR="002358C1" w:rsidRPr="00EA7559" w:rsidRDefault="001D525D" w:rsidP="00C55A5E">
      <w:pPr>
        <w:pStyle w:val="HoofdtekstA"/>
        <w:jc w:val="both"/>
        <w:rPr>
          <w:rFonts w:ascii="Palatino Linotype" w:hAnsi="Palatino Linotype"/>
          <w:b/>
        </w:rPr>
      </w:pPr>
      <w:r w:rsidRPr="001D525D">
        <w:rPr>
          <w:rFonts w:ascii="Palatino Linotype" w:hAnsi="Palatino Linotype"/>
          <w:b/>
        </w:rPr>
        <w:t xml:space="preserve">MINISTERIËLE BESCHIKKING van de </w:t>
      </w:r>
      <w:r w:rsidR="00860537">
        <w:rPr>
          <w:rFonts w:ascii="Palatino Linotype" w:hAnsi="Palatino Linotype"/>
          <w:b/>
        </w:rPr>
        <w:t>3</w:t>
      </w:r>
      <w:r w:rsidR="00860537" w:rsidRPr="00860537">
        <w:rPr>
          <w:rFonts w:ascii="Palatino Linotype" w:hAnsi="Palatino Linotype"/>
          <w:b/>
          <w:vertAlign w:val="superscript"/>
        </w:rPr>
        <w:t>de</w:t>
      </w:r>
      <w:r w:rsidR="00860537">
        <w:rPr>
          <w:rFonts w:ascii="Palatino Linotype" w:hAnsi="Palatino Linotype"/>
          <w:b/>
        </w:rPr>
        <w:t xml:space="preserve"> mei</w:t>
      </w:r>
      <w:r w:rsidR="00EA7559">
        <w:rPr>
          <w:rFonts w:ascii="Palatino Linotype" w:hAnsi="Palatino Linotype"/>
          <w:b/>
        </w:rPr>
        <w:t xml:space="preserve"> 2021</w:t>
      </w:r>
      <w:r>
        <w:rPr>
          <w:rFonts w:ascii="Palatino Linotype" w:hAnsi="Palatino Linotype"/>
          <w:b/>
        </w:rPr>
        <w:t xml:space="preserve"> </w:t>
      </w:r>
      <w:r w:rsidR="00606AC3">
        <w:rPr>
          <w:rFonts w:ascii="Palatino Linotype" w:hAnsi="Palatino Linotype"/>
          <w:b/>
        </w:rPr>
        <w:t>tot wijziging van de</w:t>
      </w:r>
      <w:r w:rsidR="00EA7559" w:rsidRPr="00EA7559">
        <w:rPr>
          <w:rFonts w:ascii="Palatino Linotype" w:hAnsi="Palatino Linotype"/>
          <w:b/>
        </w:rPr>
        <w:t xml:space="preserve"> Beschikking vrijstelling en ontheffing dagklok COVID-19</w:t>
      </w:r>
      <w:r w:rsidR="00F541BD">
        <w:rPr>
          <w:rStyle w:val="FootnoteReference"/>
          <w:rFonts w:ascii="Palatino Linotype" w:hAnsi="Palatino Linotype"/>
          <w:b/>
        </w:rPr>
        <w:footnoteReference w:id="1"/>
      </w:r>
    </w:p>
    <w:p w:rsidR="002358C1" w:rsidRDefault="002358C1" w:rsidP="002358C1">
      <w:pPr>
        <w:pStyle w:val="HoofdtekstA"/>
        <w:spacing w:after="160" w:line="259" w:lineRule="auto"/>
        <w:jc w:val="center"/>
        <w:rPr>
          <w:rFonts w:ascii="Palatino Linotype" w:eastAsia="Palatino Linotype" w:hAnsi="Palatino Linotype" w:cs="Palatino Linotype"/>
        </w:rPr>
      </w:pPr>
      <w:r>
        <w:rPr>
          <w:rFonts w:ascii="Palatino Linotype" w:eastAsia="Palatino Linotype" w:hAnsi="Palatino Linotype" w:cs="Palatino Linotype"/>
        </w:rPr>
        <w:t>____________</w:t>
      </w:r>
    </w:p>
    <w:p w:rsidR="002358C1" w:rsidRDefault="00C55A5E" w:rsidP="002358C1">
      <w:pPr>
        <w:pStyle w:val="HoofdtekstA"/>
        <w:spacing w:after="160" w:line="259" w:lineRule="auto"/>
        <w:ind w:firstLine="720"/>
        <w:jc w:val="center"/>
        <w:rPr>
          <w:rFonts w:ascii="Palatino Linotype" w:eastAsia="Palatino Linotype" w:hAnsi="Palatino Linotype" w:cs="Palatino Linotype"/>
        </w:rPr>
      </w:pPr>
      <w:r w:rsidRPr="00C55A5E">
        <w:rPr>
          <w:rFonts w:ascii="Palatino Linotype" w:eastAsia="Palatino Linotype" w:hAnsi="Palatino Linotype" w:cs="Palatino Linotype"/>
        </w:rPr>
        <w:t>De Minister van Algemene Zaken,</w:t>
      </w:r>
    </w:p>
    <w:p w:rsidR="00C037EF" w:rsidRDefault="00C037EF" w:rsidP="00C037EF">
      <w:pPr>
        <w:pStyle w:val="HoofdtekstA"/>
        <w:spacing w:after="160" w:line="259" w:lineRule="auto"/>
        <w:ind w:firstLine="720"/>
        <w:rPr>
          <w:rFonts w:ascii="Palatino Linotype" w:eastAsia="Palatino Linotype" w:hAnsi="Palatino Linotype" w:cs="Palatino Linotype"/>
        </w:rPr>
      </w:pPr>
      <w:r w:rsidRPr="006035FD">
        <w:rPr>
          <w:rFonts w:ascii="Palatino Linotype" w:eastAsia="Palatino Linotype" w:hAnsi="Palatino Linotype" w:cs="Palatino Linotype"/>
        </w:rPr>
        <w:t>Overwegende</w:t>
      </w:r>
      <w:r>
        <w:rPr>
          <w:rFonts w:ascii="Palatino Linotype" w:eastAsia="Palatino Linotype" w:hAnsi="Palatino Linotype" w:cs="Palatino Linotype"/>
        </w:rPr>
        <w:t>,</w:t>
      </w:r>
    </w:p>
    <w:p w:rsidR="00EA7559" w:rsidRPr="00EA7559" w:rsidRDefault="00EA7559" w:rsidP="00EA7559">
      <w:pPr>
        <w:pStyle w:val="HoofdtekstA"/>
        <w:rPr>
          <w:rFonts w:ascii="Palatino Linotype" w:eastAsia="Palatino Linotype" w:hAnsi="Palatino Linotype" w:cs="Palatino Linotype"/>
        </w:rPr>
      </w:pPr>
      <w:bookmarkStart w:id="0" w:name="_Hlk35753309"/>
    </w:p>
    <w:p w:rsidR="00860537" w:rsidRPr="00860537" w:rsidRDefault="00860537" w:rsidP="00860537">
      <w:pPr>
        <w:pStyle w:val="HoofdtekstA"/>
        <w:jc w:val="both"/>
        <w:rPr>
          <w:rFonts w:ascii="Palatino Linotype" w:eastAsia="Palatino Linotype" w:hAnsi="Palatino Linotype" w:cs="Palatino Linotype"/>
        </w:rPr>
      </w:pPr>
      <w:r w:rsidRPr="00860537">
        <w:rPr>
          <w:rFonts w:ascii="Palatino Linotype" w:eastAsia="Palatino Linotype" w:hAnsi="Palatino Linotype" w:cs="Palatino Linotype"/>
        </w:rPr>
        <w:t>dat vanwege de forse stijging van de afgelopen periode van het aantal besmettingsgevallen met het SARS-CoV-2 virus en diens varianten, die de besmettelijke ziekte COVID-19 veroorzaken, per 24 maart 2021 in artikel 4a van de Tijdelijke regeling maatregelen uitzonderingstoestand COVID-19 pandemie</w:t>
      </w:r>
      <w:r w:rsidRPr="00860537">
        <w:rPr>
          <w:rFonts w:ascii="Palatino Linotype" w:eastAsia="Palatino Linotype" w:hAnsi="Palatino Linotype" w:cs="Palatino Linotype"/>
          <w:vertAlign w:val="superscript"/>
        </w:rPr>
        <w:footnoteReference w:id="2"/>
      </w:r>
      <w:r w:rsidRPr="00860537">
        <w:rPr>
          <w:rFonts w:ascii="Palatino Linotype" w:eastAsia="Palatino Linotype" w:hAnsi="Palatino Linotype" w:cs="Palatino Linotype"/>
        </w:rPr>
        <w:t>, hierna: de Regeling, regels zijn gesteld met betrekking tot de dagklok;</w:t>
      </w:r>
    </w:p>
    <w:p w:rsidR="00860537" w:rsidRPr="00860537" w:rsidRDefault="00860537" w:rsidP="00860537">
      <w:pPr>
        <w:pStyle w:val="HoofdtekstA"/>
        <w:jc w:val="both"/>
        <w:rPr>
          <w:rFonts w:ascii="Palatino Linotype" w:eastAsia="Palatino Linotype" w:hAnsi="Palatino Linotype" w:cs="Palatino Linotype"/>
        </w:rPr>
      </w:pPr>
    </w:p>
    <w:p w:rsidR="00860537" w:rsidRPr="00860537" w:rsidRDefault="00860537" w:rsidP="00860537">
      <w:pPr>
        <w:pStyle w:val="HoofdtekstA"/>
        <w:jc w:val="both"/>
        <w:rPr>
          <w:rFonts w:ascii="Palatino Linotype" w:eastAsia="Palatino Linotype" w:hAnsi="Palatino Linotype" w:cs="Palatino Linotype"/>
        </w:rPr>
      </w:pPr>
      <w:r w:rsidRPr="00860537">
        <w:rPr>
          <w:rFonts w:ascii="Palatino Linotype" w:eastAsia="Palatino Linotype" w:hAnsi="Palatino Linotype" w:cs="Palatino Linotype"/>
        </w:rPr>
        <w:t>dat op grond van de Regeling de Beschikking vrijstelling en ontheffing dagklok COVID-19, hierna: de Beschikking, is vastgesteld;</w:t>
      </w:r>
    </w:p>
    <w:p w:rsidR="00860537" w:rsidRPr="00860537" w:rsidRDefault="00860537" w:rsidP="00860537">
      <w:pPr>
        <w:pStyle w:val="HoofdtekstA"/>
        <w:jc w:val="both"/>
        <w:rPr>
          <w:rFonts w:ascii="Palatino Linotype" w:eastAsia="Palatino Linotype" w:hAnsi="Palatino Linotype" w:cs="Palatino Linotype"/>
        </w:rPr>
      </w:pPr>
    </w:p>
    <w:p w:rsidR="00860537" w:rsidRPr="00860537" w:rsidRDefault="00860537" w:rsidP="00860537">
      <w:pPr>
        <w:pStyle w:val="HoofdtekstA"/>
        <w:jc w:val="both"/>
        <w:rPr>
          <w:rFonts w:ascii="Palatino Linotype" w:eastAsia="Palatino Linotype" w:hAnsi="Palatino Linotype" w:cs="Palatino Linotype"/>
        </w:rPr>
      </w:pPr>
      <w:r w:rsidRPr="00860537">
        <w:rPr>
          <w:rFonts w:ascii="Palatino Linotype" w:eastAsia="Palatino Linotype" w:hAnsi="Palatino Linotype" w:cs="Palatino Linotype"/>
        </w:rPr>
        <w:t>dat na de per 21 april 2021 aangekondigde versoepeling van maatregelen het mogelijk is vanwege de verdere daling van onder andere het aantal besmettingsgevallen om meerdere maatregelen te versoepelen waardoor het noodzakelijk is de Beschikking te wijzigen;</w:t>
      </w:r>
    </w:p>
    <w:p w:rsidR="00815012" w:rsidRDefault="00815012" w:rsidP="00C037EF">
      <w:pPr>
        <w:pStyle w:val="HoofdtekstA"/>
        <w:rPr>
          <w:rFonts w:ascii="Palatino Linotype" w:eastAsia="Palatino Linotype" w:hAnsi="Palatino Linotype" w:cs="Palatino Linotype"/>
        </w:rPr>
      </w:pPr>
    </w:p>
    <w:p w:rsidR="002358C1" w:rsidRDefault="002358C1" w:rsidP="00C037EF">
      <w:pPr>
        <w:pStyle w:val="HoofdtekstA"/>
        <w:rPr>
          <w:rFonts w:ascii="Palatino Linotype" w:eastAsia="Palatino Linotype" w:hAnsi="Palatino Linotype" w:cs="Palatino Linotype"/>
        </w:rPr>
      </w:pPr>
    </w:p>
    <w:p w:rsidR="00C037EF" w:rsidRDefault="002358C1" w:rsidP="002358C1">
      <w:pPr>
        <w:pStyle w:val="HoofdtekstA"/>
        <w:spacing w:after="160" w:line="259" w:lineRule="auto"/>
        <w:jc w:val="center"/>
        <w:rPr>
          <w:rFonts w:ascii="Palatino Linotype" w:eastAsia="Palatino Linotype" w:hAnsi="Palatino Linotype" w:cs="Palatino Linotype"/>
          <w:lang w:val="es-419"/>
        </w:rPr>
      </w:pPr>
      <w:proofErr w:type="spellStart"/>
      <w:r>
        <w:rPr>
          <w:rFonts w:ascii="Palatino Linotype" w:eastAsia="Palatino Linotype" w:hAnsi="Palatino Linotype" w:cs="Palatino Linotype"/>
          <w:lang w:val="es-419"/>
        </w:rPr>
        <w:t>Heeft</w:t>
      </w:r>
      <w:proofErr w:type="spellEnd"/>
      <w:r>
        <w:rPr>
          <w:rFonts w:ascii="Palatino Linotype" w:eastAsia="Palatino Linotype" w:hAnsi="Palatino Linotype" w:cs="Palatino Linotype"/>
          <w:lang w:val="es-419"/>
        </w:rPr>
        <w:t xml:space="preserve"> </w:t>
      </w:r>
      <w:proofErr w:type="spellStart"/>
      <w:r>
        <w:rPr>
          <w:rFonts w:ascii="Palatino Linotype" w:eastAsia="Palatino Linotype" w:hAnsi="Palatino Linotype" w:cs="Palatino Linotype"/>
          <w:lang w:val="es-419"/>
        </w:rPr>
        <w:t>beslote</w:t>
      </w:r>
      <w:r w:rsidR="00C037EF" w:rsidRPr="00A43C90">
        <w:rPr>
          <w:rFonts w:ascii="Palatino Linotype" w:eastAsia="Palatino Linotype" w:hAnsi="Palatino Linotype" w:cs="Palatino Linotype"/>
          <w:lang w:val="es-419"/>
        </w:rPr>
        <w:t>n</w:t>
      </w:r>
      <w:proofErr w:type="spellEnd"/>
      <w:r w:rsidR="00C037EF" w:rsidRPr="00A43C90">
        <w:rPr>
          <w:rFonts w:ascii="Palatino Linotype" w:eastAsia="Palatino Linotype" w:hAnsi="Palatino Linotype" w:cs="Palatino Linotype"/>
          <w:lang w:val="es-419"/>
        </w:rPr>
        <w:t>:</w:t>
      </w:r>
    </w:p>
    <w:p w:rsidR="002358C1" w:rsidRPr="002358C1" w:rsidRDefault="002358C1" w:rsidP="002358C1">
      <w:pPr>
        <w:pStyle w:val="HoofdtekstA"/>
        <w:spacing w:after="160" w:line="259" w:lineRule="auto"/>
        <w:jc w:val="center"/>
        <w:rPr>
          <w:rFonts w:ascii="Palatino Linotype" w:eastAsia="Palatino Linotype" w:hAnsi="Palatino Linotype" w:cs="Palatino Linotype"/>
          <w:lang w:val="es-419"/>
        </w:rPr>
      </w:pP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Artikel I</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De Beschikking vrijstelling en ontheffing dagklok COVID-19 wordt als volgt gewijzigd:</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numPr>
          <w:ilvl w:val="0"/>
          <w:numId w:val="34"/>
        </w:numPr>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Artikel 1 komt te luiden:</w:t>
      </w:r>
    </w:p>
    <w:p w:rsidR="00860537" w:rsidRDefault="00860537" w:rsidP="00860537">
      <w:pPr>
        <w:pStyle w:val="HoofdtekstA"/>
        <w:spacing w:line="259" w:lineRule="auto"/>
        <w:ind w:left="284" w:hanging="284"/>
        <w:jc w:val="center"/>
        <w:rPr>
          <w:rFonts w:ascii="Palatino Linotype" w:eastAsia="Palatino Linotype" w:hAnsi="Palatino Linotype" w:cs="Palatino Linotype"/>
        </w:rPr>
      </w:pPr>
      <w:r w:rsidRPr="00860537">
        <w:rPr>
          <w:rFonts w:ascii="Palatino Linotype" w:eastAsia="Palatino Linotype" w:hAnsi="Palatino Linotype" w:cs="Palatino Linotype"/>
        </w:rPr>
        <w:t>Artikel 1</w:t>
      </w:r>
    </w:p>
    <w:p w:rsidR="00860537" w:rsidRPr="00860537" w:rsidRDefault="00860537" w:rsidP="00860537">
      <w:pPr>
        <w:pStyle w:val="HoofdtekstA"/>
        <w:spacing w:line="259" w:lineRule="auto"/>
        <w:ind w:left="284" w:hanging="284"/>
        <w:jc w:val="center"/>
        <w:rPr>
          <w:rFonts w:ascii="Palatino Linotype" w:eastAsia="Palatino Linotype" w:hAnsi="Palatino Linotype" w:cs="Palatino Linotype"/>
        </w:rPr>
      </w:pP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1.</w:t>
      </w:r>
      <w:r w:rsidRPr="00860537">
        <w:rPr>
          <w:rFonts w:ascii="Palatino Linotype" w:eastAsia="Palatino Linotype" w:hAnsi="Palatino Linotype" w:cs="Palatino Linotype"/>
        </w:rPr>
        <w:tab/>
        <w:t>Van het verbod in artikel 4a van de Tijdelijke regeling maatregelen uitzonderingstoestand COVID-19 pandemie zijn personen voor de volgende gevallen vrijgesteld:</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lastRenderedPageBreak/>
        <w:t>a.</w:t>
      </w:r>
      <w:r w:rsidRPr="00860537">
        <w:rPr>
          <w:rFonts w:ascii="Palatino Linotype" w:eastAsia="Palatino Linotype" w:hAnsi="Palatino Linotype" w:cs="Palatino Linotype"/>
        </w:rPr>
        <w:tab/>
        <w:t>voor het uitvoeren van zorgtaken voor andere personen die daarvan afhankelijk zijn voor hun gezondheid of veiligheid;</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b.</w:t>
      </w:r>
      <w:r w:rsidRPr="00860537">
        <w:rPr>
          <w:rFonts w:ascii="Palatino Linotype" w:eastAsia="Palatino Linotype" w:hAnsi="Palatino Linotype" w:cs="Palatino Linotype"/>
        </w:rPr>
        <w:tab/>
        <w:t>voor het uitvoeren van zorgtaken voor dieren die daarvan afhankelijk zijn voor hun gezondheid of veiligheid, anders dan spoedhulp door een dierenarts;</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c. </w:t>
      </w:r>
      <w:r w:rsidRPr="00860537">
        <w:rPr>
          <w:rFonts w:ascii="Palatino Linotype" w:eastAsia="Palatino Linotype" w:hAnsi="Palatino Linotype" w:cs="Palatino Linotype"/>
        </w:rPr>
        <w:tab/>
        <w:t>voor het brengen dan wel ophalen van:</w:t>
      </w:r>
    </w:p>
    <w:p w:rsidR="00860537" w:rsidRPr="00860537" w:rsidRDefault="00860537" w:rsidP="00860537">
      <w:pPr>
        <w:pStyle w:val="HoofdtekstA"/>
        <w:spacing w:line="259" w:lineRule="auto"/>
        <w:ind w:left="113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i. </w:t>
      </w:r>
      <w:r>
        <w:rPr>
          <w:rFonts w:ascii="Palatino Linotype" w:eastAsia="Palatino Linotype" w:hAnsi="Palatino Linotype" w:cs="Palatino Linotype"/>
        </w:rPr>
        <w:tab/>
      </w:r>
      <w:r w:rsidRPr="00860537">
        <w:rPr>
          <w:rFonts w:ascii="Palatino Linotype" w:eastAsia="Palatino Linotype" w:hAnsi="Palatino Linotype" w:cs="Palatino Linotype"/>
        </w:rPr>
        <w:t>schoolgaande kinderen van en naar kinderopvang en naschoolse opvang;</w:t>
      </w:r>
    </w:p>
    <w:p w:rsidR="00860537" w:rsidRPr="00860537" w:rsidRDefault="00860537" w:rsidP="00860537">
      <w:pPr>
        <w:pStyle w:val="HoofdtekstA"/>
        <w:spacing w:line="259" w:lineRule="auto"/>
        <w:ind w:left="113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ii. </w:t>
      </w:r>
      <w:r>
        <w:rPr>
          <w:rFonts w:ascii="Palatino Linotype" w:eastAsia="Palatino Linotype" w:hAnsi="Palatino Linotype" w:cs="Palatino Linotype"/>
        </w:rPr>
        <w:tab/>
      </w:r>
      <w:r w:rsidRPr="00860537">
        <w:rPr>
          <w:rFonts w:ascii="Palatino Linotype" w:eastAsia="Palatino Linotype" w:hAnsi="Palatino Linotype" w:cs="Palatino Linotype"/>
        </w:rPr>
        <w:t>leerlingen van en naar een instelling voor het funderend onderwijs;</w:t>
      </w:r>
    </w:p>
    <w:p w:rsidR="00860537" w:rsidRPr="00860537" w:rsidRDefault="00860537" w:rsidP="00860537">
      <w:pPr>
        <w:pStyle w:val="HoofdtekstA"/>
        <w:spacing w:line="259" w:lineRule="auto"/>
        <w:ind w:left="113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iii. leerlingen van en naar een instelling van het voortgezet onderwijs;</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w:t>
      </w:r>
      <w:r w:rsidRPr="00860537">
        <w:rPr>
          <w:rFonts w:ascii="Palatino Linotype" w:eastAsia="Palatino Linotype" w:hAnsi="Palatino Linotype" w:cs="Palatino Linotype"/>
        </w:rPr>
        <w:tab/>
        <w:t xml:space="preserve">voor het verkrijgen van onderwijs en afleggen van examens door: </w:t>
      </w:r>
    </w:p>
    <w:p w:rsidR="00860537" w:rsidRPr="00860537" w:rsidRDefault="00860537" w:rsidP="00860537">
      <w:pPr>
        <w:pStyle w:val="HoofdtekstA"/>
        <w:spacing w:line="259" w:lineRule="auto"/>
        <w:ind w:left="113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i. </w:t>
      </w:r>
      <w:r>
        <w:rPr>
          <w:rFonts w:ascii="Palatino Linotype" w:eastAsia="Palatino Linotype" w:hAnsi="Palatino Linotype" w:cs="Palatino Linotype"/>
        </w:rPr>
        <w:tab/>
      </w:r>
      <w:r w:rsidRPr="00860537">
        <w:rPr>
          <w:rFonts w:ascii="Palatino Linotype" w:eastAsia="Palatino Linotype" w:hAnsi="Palatino Linotype" w:cs="Palatino Linotype"/>
        </w:rPr>
        <w:t>kandidaten bij het Curaçaos Avond Lyceum;</w:t>
      </w:r>
    </w:p>
    <w:p w:rsidR="00860537" w:rsidRPr="00860537" w:rsidRDefault="00860537" w:rsidP="00860537">
      <w:pPr>
        <w:pStyle w:val="HoofdtekstA"/>
        <w:spacing w:line="259" w:lineRule="auto"/>
        <w:ind w:left="113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ii. </w:t>
      </w:r>
      <w:r>
        <w:rPr>
          <w:rFonts w:ascii="Palatino Linotype" w:eastAsia="Palatino Linotype" w:hAnsi="Palatino Linotype" w:cs="Palatino Linotype"/>
        </w:rPr>
        <w:tab/>
      </w:r>
      <w:r w:rsidRPr="00860537">
        <w:rPr>
          <w:rFonts w:ascii="Palatino Linotype" w:eastAsia="Palatino Linotype" w:hAnsi="Palatino Linotype" w:cs="Palatino Linotype"/>
        </w:rPr>
        <w:t>Landsexamenkandidaten.</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2.</w:t>
      </w:r>
      <w:r w:rsidRPr="00860537">
        <w:rPr>
          <w:rFonts w:ascii="Palatino Linotype" w:eastAsia="Palatino Linotype" w:hAnsi="Palatino Linotype" w:cs="Palatino Linotype"/>
        </w:rPr>
        <w:tab/>
        <w:t>Onder zorgtaken als bedoeld in het eerste lid, onder a en b, wordt verstaan het niet bedrijfsmatig:</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w:t>
      </w:r>
      <w:r w:rsidRPr="00860537">
        <w:rPr>
          <w:rFonts w:ascii="Palatino Linotype" w:eastAsia="Palatino Linotype" w:hAnsi="Palatino Linotype" w:cs="Palatino Linotype"/>
        </w:rPr>
        <w:tab/>
        <w:t>afhalen of afleveren van geneesmiddelen of medische hulpmiddelen;</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b.</w:t>
      </w:r>
      <w:r w:rsidRPr="00860537">
        <w:rPr>
          <w:rFonts w:ascii="Palatino Linotype" w:eastAsia="Palatino Linotype" w:hAnsi="Palatino Linotype" w:cs="Palatino Linotype"/>
        </w:rPr>
        <w:tab/>
        <w:t>afhalen of afleveren van voedsel- en drinkwaren;</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c.</w:t>
      </w:r>
      <w:r w:rsidRPr="00860537">
        <w:rPr>
          <w:rFonts w:ascii="Palatino Linotype" w:eastAsia="Palatino Linotype" w:hAnsi="Palatino Linotype" w:cs="Palatino Linotype"/>
        </w:rPr>
        <w:tab/>
        <w:t>afhalen of afleveren van essentiële producten voor reiniging of persoonlijke verzorging;</w:t>
      </w:r>
    </w:p>
    <w:p w:rsidR="00860537" w:rsidRPr="00860537" w:rsidRDefault="00860537" w:rsidP="00860537">
      <w:pPr>
        <w:pStyle w:val="HoofdtekstA"/>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w:t>
      </w:r>
      <w:r w:rsidRPr="00860537">
        <w:rPr>
          <w:rFonts w:ascii="Palatino Linotype" w:eastAsia="Palatino Linotype" w:hAnsi="Palatino Linotype" w:cs="Palatino Linotype"/>
        </w:rPr>
        <w:tab/>
        <w:t>verlenen van hulp bij persoonlijke verzorging.</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3.</w:t>
      </w:r>
      <w:r w:rsidRPr="00860537">
        <w:rPr>
          <w:rFonts w:ascii="Palatino Linotype" w:eastAsia="Palatino Linotype" w:hAnsi="Palatino Linotype" w:cs="Palatino Linotype"/>
        </w:rPr>
        <w:tab/>
        <w:t>Personen kunnen zich voor de gevallen bedoeld in het eerste lid, onder a en b elke dag uitsluitend hiertoe op de openbare weg begeven tussen 04.30 uur en 08.00 uur, 12.00 uur en 14.00 uur en tussen 16.30 uur en 20.00 uur en voor zover zij beschikken over een ontheffingspas hiervoor, zoals door of namens de minister afgegeven.</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4.</w:t>
      </w:r>
      <w:r w:rsidRPr="00860537">
        <w:rPr>
          <w:rFonts w:ascii="Palatino Linotype" w:eastAsia="Palatino Linotype" w:hAnsi="Palatino Linotype" w:cs="Palatino Linotype"/>
        </w:rPr>
        <w:tab/>
        <w:t xml:space="preserve">Personen kunnen zich voor de gevallen bedoeld in het eerste lid, onder c en d, op weekdagen uitsluitend op de openbare weg begeven tussen 04.30 uur en 08.00 uur, 12.00 uur en 14.00 uur en tussen 16.30 uur en 20.00 uur en voor zover zij de noodzaak hiertoe kunnen aantonen met een geldige papieren kopie van het schoolrooster. </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5.</w:t>
      </w:r>
      <w:r w:rsidRPr="00860537">
        <w:rPr>
          <w:rFonts w:ascii="Palatino Linotype" w:eastAsia="Palatino Linotype" w:hAnsi="Palatino Linotype" w:cs="Palatino Linotype"/>
        </w:rPr>
        <w:tab/>
        <w:t>Van het verbod in artikel 4a van de Tijdelijke regeling maatregelen uitzonderingstoestand COVID-19 pandemie zijn personen vrijgesteld voor zover zij zich met een motorvoertuig of een bromfiets als bedoeld in artikel 1 van de Wegenverkeersverordening Curaçao 2000, op de openbare weg begeven conform de verdeling opgenomen in bijlage 2 bij deze beschikking.</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Default="00860537" w:rsidP="00860537">
      <w:pPr>
        <w:pStyle w:val="HoofdtekstA"/>
        <w:numPr>
          <w:ilvl w:val="0"/>
          <w:numId w:val="34"/>
        </w:numPr>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Artikel 3 komt te luiden:</w:t>
      </w:r>
    </w:p>
    <w:p w:rsidR="00860537" w:rsidRPr="00860537" w:rsidRDefault="00860537" w:rsidP="00860537">
      <w:pPr>
        <w:pStyle w:val="HoofdtekstA"/>
        <w:spacing w:line="259" w:lineRule="auto"/>
        <w:jc w:val="both"/>
        <w:rPr>
          <w:rFonts w:ascii="Palatino Linotype" w:eastAsia="Palatino Linotype" w:hAnsi="Palatino Linotype" w:cs="Palatino Linotype"/>
        </w:rPr>
      </w:pPr>
    </w:p>
    <w:p w:rsidR="00860537" w:rsidRPr="00860537" w:rsidRDefault="00860537" w:rsidP="00860537">
      <w:pPr>
        <w:pStyle w:val="HoofdtekstA"/>
        <w:spacing w:line="259" w:lineRule="auto"/>
        <w:ind w:left="284" w:hanging="284"/>
        <w:jc w:val="center"/>
        <w:rPr>
          <w:rFonts w:ascii="Palatino Linotype" w:eastAsia="Palatino Linotype" w:hAnsi="Palatino Linotype" w:cs="Palatino Linotype"/>
        </w:rPr>
      </w:pPr>
      <w:r w:rsidRPr="00860537">
        <w:rPr>
          <w:rFonts w:ascii="Palatino Linotype" w:eastAsia="Palatino Linotype" w:hAnsi="Palatino Linotype" w:cs="Palatino Linotype"/>
        </w:rPr>
        <w:t>Artikel 3</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1.</w:t>
      </w:r>
      <w:r w:rsidRPr="00860537">
        <w:rPr>
          <w:rFonts w:ascii="Palatino Linotype" w:eastAsia="Palatino Linotype" w:hAnsi="Palatino Linotype" w:cs="Palatino Linotype"/>
        </w:rPr>
        <w:tab/>
        <w:t xml:space="preserve">Van het verbod in artikel 4a van de Tijdelijke regeling maatregelen uitzonderingstoestand COVID-19 pandemie zijn ook vrijgesteld personen die bedrijfsmatig of beroepsmatig voor zichzelf, voor een onderneming of een organisatie één van de in bijlage 1 bij deze beschikking genoemde vitale functies of processen </w:t>
      </w:r>
      <w:r w:rsidRPr="00860537">
        <w:rPr>
          <w:rFonts w:ascii="Palatino Linotype" w:eastAsia="Palatino Linotype" w:hAnsi="Palatino Linotype" w:cs="Palatino Linotype"/>
        </w:rPr>
        <w:lastRenderedPageBreak/>
        <w:t>vervullen, voor zover zij in het kader van de uitoefening van hun functie zich op de route naar of van hun werkplek begeven of zich bevinden en:</w:t>
      </w:r>
    </w:p>
    <w:p w:rsidR="00860537" w:rsidRPr="00860537" w:rsidRDefault="00860537" w:rsidP="00860537">
      <w:pPr>
        <w:pStyle w:val="HoofdtekstA"/>
        <w:numPr>
          <w:ilvl w:val="0"/>
          <w:numId w:val="32"/>
        </w:numPr>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aan hen hiertoe uiterlijk 3 mei 2021 door of namens de minister een geldige ontheffingspas is afgegeven, of</w:t>
      </w:r>
    </w:p>
    <w:p w:rsidR="00860537" w:rsidRPr="00860537" w:rsidRDefault="00860537" w:rsidP="00860537">
      <w:pPr>
        <w:pStyle w:val="HoofdtekstA"/>
        <w:numPr>
          <w:ilvl w:val="0"/>
          <w:numId w:val="32"/>
        </w:numPr>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zij hiertoe beschikken over een verklaring van de werkgever die  aannemelijk maakt dat zij op de desbetreffende dag moeten gaan werken, of</w:t>
      </w:r>
    </w:p>
    <w:p w:rsidR="00860537" w:rsidRPr="00860537" w:rsidRDefault="00860537" w:rsidP="00860537">
      <w:pPr>
        <w:pStyle w:val="HoofdtekstA"/>
        <w:numPr>
          <w:ilvl w:val="0"/>
          <w:numId w:val="32"/>
        </w:numPr>
        <w:spacing w:line="259" w:lineRule="auto"/>
        <w:ind w:left="851"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zij zich conform de verdeling, bedoeld in artikel 1, vierde lid, op de openbare weg kunnen begeven.</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2.</w:t>
      </w:r>
      <w:r w:rsidRPr="00860537">
        <w:rPr>
          <w:rFonts w:ascii="Palatino Linotype" w:eastAsia="Palatino Linotype" w:hAnsi="Palatino Linotype" w:cs="Palatino Linotype"/>
        </w:rPr>
        <w:tab/>
        <w:t>De personen, als bedoeld in het eerste lid, tonen een geldig identiteitsbewijs op eerste verzoek van een opsporingsambtenaar en geven desgevraagd voldoende aannemelijk aan, dat zij vallen onder de vrijstelling bedoeld in het eerste lid.</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3.</w:t>
      </w:r>
      <w:r w:rsidRPr="00860537">
        <w:rPr>
          <w:rFonts w:ascii="Palatino Linotype" w:eastAsia="Palatino Linotype" w:hAnsi="Palatino Linotype" w:cs="Palatino Linotype"/>
        </w:rPr>
        <w:tab/>
        <w:t xml:space="preserve">De namens de minister op grond van deze beschikking door de directeur van de Directie Risicobeheersing en Rampenbeleid tot en met 3 mei 2021 afgegeven ontheffingspassen blijven geldig. </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4.</w:t>
      </w:r>
      <w:r w:rsidRPr="00860537">
        <w:rPr>
          <w:rFonts w:ascii="Palatino Linotype" w:eastAsia="Palatino Linotype" w:hAnsi="Palatino Linotype" w:cs="Palatino Linotype"/>
        </w:rPr>
        <w:tab/>
        <w:t>De personen, ondernemingen of organisaties, als bedoeld in het eerste lid, dragen ervoor zorg dat zij en hun werknemers de ontheffingspas, dan wel de verklaring van de werkgever bij zich dragen.</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numPr>
          <w:ilvl w:val="0"/>
          <w:numId w:val="34"/>
        </w:numPr>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Artikel 4 komt te luiden:</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spacing w:line="259" w:lineRule="auto"/>
        <w:ind w:left="284" w:hanging="284"/>
        <w:jc w:val="center"/>
        <w:rPr>
          <w:rFonts w:ascii="Palatino Linotype" w:eastAsia="Palatino Linotype" w:hAnsi="Palatino Linotype" w:cs="Palatino Linotype"/>
        </w:rPr>
      </w:pPr>
      <w:r w:rsidRPr="00860537">
        <w:rPr>
          <w:rFonts w:ascii="Palatino Linotype" w:eastAsia="Palatino Linotype" w:hAnsi="Palatino Linotype" w:cs="Palatino Linotype"/>
        </w:rPr>
        <w:t>Artikel 4</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numPr>
          <w:ilvl w:val="0"/>
          <w:numId w:val="33"/>
        </w:numPr>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De Minister van Sociale Ontwikkeling, Arbeid en Welzijn is gemandateerd te beslissen op verzoeken voor ontheffing, als bedoeld in artikel 1, vijfde lid.</w:t>
      </w:r>
    </w:p>
    <w:p w:rsidR="00860537" w:rsidRPr="00860537" w:rsidRDefault="00860537" w:rsidP="00860537">
      <w:pPr>
        <w:pStyle w:val="HoofdtekstA"/>
        <w:numPr>
          <w:ilvl w:val="0"/>
          <w:numId w:val="33"/>
        </w:numPr>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Indien een krachtens mandaat te nemen beschikking, als bedoeld in het eerste lid, belangrijke politieke, bestuurlijke of maatschappelijke gevolgen kan hebben of anderszins van bijzonder belang is, draagt de Minister van Sociale Ontwikkeling, Arbeid en Welzijn zorg voor voorafgaande afstemming met de Minister van Algemene Zaken.</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3.</w:t>
      </w:r>
      <w:r w:rsidRPr="00860537">
        <w:rPr>
          <w:rFonts w:ascii="Palatino Linotype" w:eastAsia="Palatino Linotype" w:hAnsi="Palatino Linotype" w:cs="Palatino Linotype"/>
        </w:rPr>
        <w:tab/>
        <w:t>In de ondertekening van beschikkingen die onder het mandaat vallen, wordt tot uitdrukking gebracht dat de beschikking wordt genomen namens de Minister van Algemene Zaken.</w:t>
      </w:r>
    </w:p>
    <w:p w:rsidR="00860537" w:rsidRPr="00860537" w:rsidRDefault="00860537" w:rsidP="00860537">
      <w:pPr>
        <w:pStyle w:val="HoofdtekstA"/>
        <w:spacing w:line="259" w:lineRule="auto"/>
        <w:ind w:left="567"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4.</w:t>
      </w:r>
      <w:r w:rsidRPr="00860537">
        <w:rPr>
          <w:rFonts w:ascii="Palatino Linotype" w:eastAsia="Palatino Linotype" w:hAnsi="Palatino Linotype" w:cs="Palatino Linotype"/>
        </w:rPr>
        <w:tab/>
        <w:t>De mandatering in dit artikel laat onverlet dat de minister bevoegd blijft zelf te beslissen dan wel de taken uit te oefenen.</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numPr>
          <w:ilvl w:val="0"/>
          <w:numId w:val="34"/>
        </w:numPr>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“Bijlage 1” wordt vervangen door: Bijlage 1 bij deze beschikking.</w:t>
      </w:r>
    </w:p>
    <w:p w:rsidR="00860537" w:rsidRPr="00860537" w:rsidRDefault="00860537" w:rsidP="00860537">
      <w:pPr>
        <w:pStyle w:val="HoofdtekstA"/>
        <w:spacing w:line="259" w:lineRule="auto"/>
        <w:jc w:val="both"/>
        <w:rPr>
          <w:rFonts w:ascii="Palatino Linotype" w:eastAsia="Palatino Linotype" w:hAnsi="Palatino Linotype" w:cs="Palatino Linotype"/>
        </w:rPr>
      </w:pP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 xml:space="preserve">Artikel II </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Deze beschikking treedt in werking met ingang 4 mei 2021.</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lastRenderedPageBreak/>
        <w:t>Artikel III</w:t>
      </w:r>
    </w:p>
    <w:p w:rsidR="00860537" w:rsidRPr="00860537" w:rsidRDefault="00860537" w:rsidP="00860537">
      <w:pPr>
        <w:pStyle w:val="HoofdtekstA"/>
        <w:spacing w:line="259" w:lineRule="auto"/>
        <w:ind w:left="284" w:hanging="284"/>
        <w:jc w:val="both"/>
        <w:rPr>
          <w:rFonts w:ascii="Palatino Linotype" w:eastAsia="Palatino Linotype" w:hAnsi="Palatino Linotype" w:cs="Palatino Linotype"/>
        </w:rPr>
      </w:pPr>
      <w:r w:rsidRPr="00860537">
        <w:rPr>
          <w:rFonts w:ascii="Palatino Linotype" w:eastAsia="Palatino Linotype" w:hAnsi="Palatino Linotype" w:cs="Palatino Linotype"/>
        </w:rPr>
        <w:t>Deze beschikking wordt bekendgemaakt in het Publicatieblad.</w:t>
      </w:r>
    </w:p>
    <w:p w:rsidR="002358C1" w:rsidRPr="002358C1" w:rsidRDefault="002358C1" w:rsidP="002358C1">
      <w:pPr>
        <w:pStyle w:val="HoofdtekstA"/>
        <w:spacing w:line="259" w:lineRule="auto"/>
        <w:ind w:left="284" w:hanging="284"/>
        <w:jc w:val="both"/>
        <w:rPr>
          <w:rFonts w:ascii="Palatino Linotype" w:eastAsia="Palatino Linotype" w:hAnsi="Palatino Linotype" w:cs="Palatino Linotype"/>
        </w:rPr>
      </w:pPr>
    </w:p>
    <w:p w:rsidR="00606AC3" w:rsidRPr="00032D18" w:rsidRDefault="00606AC3" w:rsidP="00C037EF">
      <w:pPr>
        <w:pStyle w:val="HoofdtekstA"/>
        <w:spacing w:line="259" w:lineRule="auto"/>
        <w:rPr>
          <w:rFonts w:ascii="Palatino Linotype" w:eastAsia="Palatino Linotype" w:hAnsi="Palatino Linotype" w:cs="Palatino Linotype"/>
        </w:rPr>
      </w:pPr>
    </w:p>
    <w:p w:rsidR="00815012" w:rsidRPr="00815012" w:rsidRDefault="00C037EF" w:rsidP="0019239D">
      <w:pPr>
        <w:pStyle w:val="HoofdtekstA"/>
        <w:ind w:left="4536" w:right="43"/>
        <w:jc w:val="both"/>
        <w:rPr>
          <w:rFonts w:ascii="Palatino Linotype" w:eastAsia="Palatino Linotype" w:hAnsi="Palatino Linotype" w:cs="Palatino Linotype"/>
        </w:rPr>
      </w:pPr>
      <w:r w:rsidRPr="00032D18">
        <w:rPr>
          <w:rFonts w:ascii="Palatino Linotype" w:eastAsia="Palatino Linotype" w:hAnsi="Palatino Linotype" w:cs="Palatino Linotype"/>
        </w:rPr>
        <w:t xml:space="preserve">Gegeven te Willemstad, </w:t>
      </w:r>
      <w:r w:rsidR="00860537">
        <w:rPr>
          <w:rFonts w:ascii="Palatino Linotype" w:eastAsia="Palatino Linotype" w:hAnsi="Palatino Linotype" w:cs="Palatino Linotype"/>
        </w:rPr>
        <w:t>3 mei</w:t>
      </w:r>
      <w:r w:rsidR="00EA7559">
        <w:rPr>
          <w:rFonts w:ascii="Palatino Linotype" w:eastAsia="Palatino Linotype" w:hAnsi="Palatino Linotype" w:cs="Palatino Linotype"/>
        </w:rPr>
        <w:t xml:space="preserve"> 2021</w:t>
      </w:r>
    </w:p>
    <w:p w:rsidR="00C55A5E" w:rsidRDefault="00C55A5E" w:rsidP="0019239D">
      <w:pPr>
        <w:pStyle w:val="HoofdtekstA"/>
        <w:spacing w:line="259" w:lineRule="auto"/>
        <w:ind w:left="4536" w:right="760"/>
        <w:jc w:val="both"/>
        <w:rPr>
          <w:rFonts w:ascii="Palatino Linotype" w:eastAsia="Palatino Linotype" w:hAnsi="Palatino Linotype" w:cs="Palatino Linotype"/>
        </w:rPr>
      </w:pPr>
      <w:r w:rsidRPr="00032D18">
        <w:rPr>
          <w:rFonts w:ascii="Palatino Linotype" w:eastAsia="Palatino Linotype" w:hAnsi="Palatino Linotype" w:cs="Palatino Linotype"/>
        </w:rPr>
        <w:t>De Minister van Algemene Zaken,</w:t>
      </w:r>
      <w:r>
        <w:rPr>
          <w:rFonts w:ascii="Palatino Linotype" w:eastAsia="Palatino Linotype" w:hAnsi="Palatino Linotype" w:cs="Palatino Linotype"/>
        </w:rPr>
        <w:t xml:space="preserve"> </w:t>
      </w:r>
    </w:p>
    <w:p w:rsidR="00001CBE" w:rsidRDefault="00C55A5E" w:rsidP="00001CBE">
      <w:pPr>
        <w:pStyle w:val="HoofdtekstA"/>
        <w:spacing w:after="160" w:line="259" w:lineRule="auto"/>
        <w:ind w:left="4536"/>
        <w:jc w:val="both"/>
        <w:rPr>
          <w:rFonts w:ascii="Palatino Linotype" w:eastAsia="Palatino Linotype" w:hAnsi="Palatino Linotype" w:cs="Palatino Linotype"/>
        </w:rPr>
      </w:pPr>
      <w:r>
        <w:rPr>
          <w:rFonts w:ascii="Palatino Linotype" w:eastAsia="Palatino Linotype" w:hAnsi="Palatino Linotype" w:cs="Palatino Linotype"/>
        </w:rPr>
        <w:tab/>
      </w:r>
      <w:r w:rsidR="0019239D">
        <w:rPr>
          <w:rFonts w:ascii="Palatino Linotype" w:eastAsia="Palatino Linotype" w:hAnsi="Palatino Linotype" w:cs="Palatino Linotype"/>
        </w:rPr>
        <w:t xml:space="preserve">   </w:t>
      </w:r>
      <w:r w:rsidRPr="00C55A5E">
        <w:rPr>
          <w:rFonts w:ascii="Palatino Linotype" w:eastAsia="Palatino Linotype" w:hAnsi="Palatino Linotype" w:cs="Palatino Linotype"/>
        </w:rPr>
        <w:t>E. P. RHUGGENAATH</w:t>
      </w:r>
    </w:p>
    <w:p w:rsidR="002358C1" w:rsidRDefault="002358C1" w:rsidP="00860537">
      <w:pPr>
        <w:pStyle w:val="HoofdtekstA"/>
        <w:spacing w:after="160" w:line="259" w:lineRule="auto"/>
        <w:jc w:val="both"/>
        <w:rPr>
          <w:rFonts w:ascii="Palatino Linotype" w:eastAsia="Palatino Linotype" w:hAnsi="Palatino Linotype" w:cs="Palatino Linotype"/>
        </w:rPr>
      </w:pPr>
    </w:p>
    <w:p w:rsidR="00597307" w:rsidRDefault="00C037EF" w:rsidP="0019239D">
      <w:pPr>
        <w:pStyle w:val="HoofdtekstA"/>
        <w:spacing w:line="259" w:lineRule="auto"/>
        <w:ind w:left="4536" w:right="850"/>
        <w:jc w:val="both"/>
        <w:rPr>
          <w:rFonts w:ascii="Palatino Linotype" w:eastAsia="Palatino Linotype" w:hAnsi="Palatino Linotype" w:cs="Palatino Linotype"/>
        </w:rPr>
      </w:pPr>
      <w:r w:rsidRPr="003B4B2E">
        <w:rPr>
          <w:rFonts w:ascii="Palatino Linotype" w:eastAsia="Palatino Linotype" w:hAnsi="Palatino Linotype" w:cs="Palatino Linotype"/>
        </w:rPr>
        <w:t xml:space="preserve">Uitgegeven de </w:t>
      </w:r>
      <w:r w:rsidR="00860537">
        <w:rPr>
          <w:rFonts w:ascii="Palatino Linotype" w:eastAsia="Palatino Linotype" w:hAnsi="Palatino Linotype" w:cs="Palatino Linotype"/>
        </w:rPr>
        <w:t>3</w:t>
      </w:r>
      <w:r w:rsidR="00860537" w:rsidRPr="00860537">
        <w:rPr>
          <w:rFonts w:ascii="Palatino Linotype" w:eastAsia="Palatino Linotype" w:hAnsi="Palatino Linotype" w:cs="Palatino Linotype"/>
          <w:vertAlign w:val="superscript"/>
        </w:rPr>
        <w:t>de</w:t>
      </w:r>
      <w:r w:rsidR="00860537">
        <w:rPr>
          <w:rFonts w:ascii="Palatino Linotype" w:eastAsia="Palatino Linotype" w:hAnsi="Palatino Linotype" w:cs="Palatino Linotype"/>
        </w:rPr>
        <w:t xml:space="preserve"> mei</w:t>
      </w:r>
      <w:r w:rsidR="00EA7559">
        <w:rPr>
          <w:rFonts w:ascii="Palatino Linotype" w:eastAsia="Palatino Linotype" w:hAnsi="Palatino Linotype" w:cs="Palatino Linotype"/>
        </w:rPr>
        <w:t xml:space="preserve"> 2021</w:t>
      </w:r>
      <w:r w:rsidR="00625B19">
        <w:rPr>
          <w:rFonts w:ascii="Palatino Linotype" w:eastAsia="Palatino Linotype" w:hAnsi="Palatino Linotype" w:cs="Palatino Linotype"/>
        </w:rPr>
        <w:t xml:space="preserve"> </w:t>
      </w:r>
    </w:p>
    <w:p w:rsidR="00597307" w:rsidRDefault="00C037EF" w:rsidP="0019239D">
      <w:pPr>
        <w:pStyle w:val="HoofdtekstA"/>
        <w:spacing w:line="259" w:lineRule="auto"/>
        <w:ind w:left="4536" w:right="760"/>
        <w:jc w:val="both"/>
        <w:rPr>
          <w:rFonts w:ascii="Palatino Linotype" w:eastAsia="Palatino Linotype" w:hAnsi="Palatino Linotype" w:cs="Palatino Linotype"/>
        </w:rPr>
      </w:pPr>
      <w:r w:rsidRPr="00032D18">
        <w:rPr>
          <w:rFonts w:ascii="Palatino Linotype" w:eastAsia="Palatino Linotype" w:hAnsi="Palatino Linotype" w:cs="Palatino Linotype"/>
        </w:rPr>
        <w:t>De Minister van Algemene Zaken</w:t>
      </w:r>
      <w:bookmarkEnd w:id="0"/>
      <w:r w:rsidR="00E31541" w:rsidRPr="00032D18">
        <w:rPr>
          <w:rFonts w:ascii="Palatino Linotype" w:eastAsia="Palatino Linotype" w:hAnsi="Palatino Linotype" w:cs="Palatino Linotype"/>
        </w:rPr>
        <w:t>,</w:t>
      </w:r>
      <w:r w:rsidR="00E31541">
        <w:rPr>
          <w:rFonts w:ascii="Palatino Linotype" w:eastAsia="Palatino Linotype" w:hAnsi="Palatino Linotype" w:cs="Palatino Linotype"/>
        </w:rPr>
        <w:t xml:space="preserve"> </w:t>
      </w:r>
    </w:p>
    <w:p w:rsidR="00022D76" w:rsidRDefault="00001CBE" w:rsidP="0019239D">
      <w:pPr>
        <w:pStyle w:val="HoofdtekstA"/>
        <w:tabs>
          <w:tab w:val="left" w:pos="5529"/>
        </w:tabs>
        <w:spacing w:after="160" w:line="259" w:lineRule="auto"/>
        <w:ind w:left="4536" w:right="232"/>
        <w:jc w:val="both"/>
        <w:rPr>
          <w:rFonts w:ascii="Palatino Linotype" w:hAnsi="Palatino Linotype" w:cs="Arial"/>
          <w:b/>
          <w:sz w:val="20"/>
        </w:rPr>
      </w:pPr>
      <w:r>
        <w:rPr>
          <w:rFonts w:ascii="Palatino Linotype" w:eastAsia="Palatino Linotype" w:hAnsi="Palatino Linotype" w:cs="Palatino Linotype"/>
        </w:rPr>
        <w:t xml:space="preserve">       </w:t>
      </w:r>
      <w:r w:rsidR="0019239D">
        <w:rPr>
          <w:rFonts w:ascii="Palatino Linotype" w:eastAsia="Palatino Linotype" w:hAnsi="Palatino Linotype" w:cs="Palatino Linotype"/>
        </w:rPr>
        <w:t xml:space="preserve">   </w:t>
      </w:r>
      <w:r w:rsidR="00C63D67" w:rsidRPr="00C55A5E">
        <w:rPr>
          <w:rFonts w:ascii="Palatino Linotype" w:eastAsia="Palatino Linotype" w:hAnsi="Palatino Linotype" w:cs="Palatino Linotype"/>
        </w:rPr>
        <w:t>E. P. RHUGGENAATH</w:t>
      </w:r>
    </w:p>
    <w:p w:rsidR="00022D76" w:rsidRDefault="00022D76" w:rsidP="00022D76">
      <w:pPr>
        <w:rPr>
          <w:rFonts w:asciiTheme="minorHAnsi" w:eastAsiaTheme="minorHAnsi" w:hAnsiTheme="minorHAnsi" w:cstheme="minorBidi"/>
          <w:sz w:val="22"/>
          <w:szCs w:val="22"/>
          <w:lang w:val="nl-NL"/>
        </w:rPr>
      </w:pPr>
    </w:p>
    <w:p w:rsidR="00C5096D" w:rsidRDefault="00C5096D">
      <w:pPr>
        <w:widowControl/>
        <w:rPr>
          <w:rFonts w:ascii="Palatino Linotype" w:eastAsia="Palatino Linotype" w:hAnsi="Palatino Linotype" w:cs="Palatino Linotype"/>
          <w:b/>
          <w:sz w:val="22"/>
          <w:lang w:val="nl-NL"/>
        </w:rPr>
      </w:pPr>
      <w:r>
        <w:rPr>
          <w:rFonts w:ascii="Palatino Linotype" w:eastAsia="Palatino Linotype" w:hAnsi="Palatino Linotype" w:cs="Palatino Linotype"/>
          <w:b/>
          <w:sz w:val="22"/>
          <w:lang w:val="nl-NL"/>
        </w:rPr>
        <w:br w:type="page"/>
      </w:r>
    </w:p>
    <w:p w:rsidR="00860537" w:rsidRPr="00860537" w:rsidRDefault="00860537" w:rsidP="00860537">
      <w:pPr>
        <w:widowControl/>
        <w:spacing w:after="160" w:line="259" w:lineRule="auto"/>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lastRenderedPageBreak/>
        <w:t>BIJLAGE 1 bij de Beschikking vrijstelling en ontheffing dagklok COVID-19</w:t>
      </w:r>
    </w:p>
    <w:p w:rsidR="00860537" w:rsidRPr="00860537" w:rsidRDefault="00860537" w:rsidP="00860537">
      <w:pPr>
        <w:widowControl/>
        <w:ind w:left="1134"/>
        <w:jc w:val="center"/>
        <w:rPr>
          <w:rFonts w:ascii="Palatino Linotype" w:eastAsia="Palatino Linotype" w:hAnsi="Palatino Linotype" w:cs="Palatino Linotype"/>
          <w:sz w:val="22"/>
          <w:szCs w:val="22"/>
          <w:lang w:val="nl-NL"/>
        </w:rPr>
      </w:pPr>
    </w:p>
    <w:p w:rsidR="00860537" w:rsidRPr="00860537" w:rsidRDefault="00860537" w:rsidP="00860537">
      <w:pPr>
        <w:widowControl/>
        <w:jc w:val="center"/>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VITALE FUNCTIES EN PROCESSEN WAARVOOR ONTHEFFING KAN WORDEN VERLEEND TIJDENS DE DAGKLOK</w:t>
      </w:r>
    </w:p>
    <w:p w:rsidR="00860537" w:rsidRPr="00860537" w:rsidRDefault="00860537" w:rsidP="00860537">
      <w:pPr>
        <w:widowControl/>
        <w:ind w:left="1134"/>
        <w:jc w:val="center"/>
        <w:rPr>
          <w:rFonts w:ascii="Palatino Linotype" w:eastAsia="Palatino Linotype" w:hAnsi="Palatino Linotype" w:cs="Palatino Linotype"/>
          <w:sz w:val="22"/>
          <w:szCs w:val="22"/>
          <w:lang w:val="nl-NL"/>
        </w:rPr>
      </w:pP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Zorg (medi</w:t>
      </w:r>
      <w:bookmarkStart w:id="1" w:name="_GoBack"/>
      <w:bookmarkEnd w:id="1"/>
      <w:r w:rsidRPr="00860537">
        <w:rPr>
          <w:rFonts w:ascii="Palatino Linotype" w:eastAsia="Palatino Linotype" w:hAnsi="Palatino Linotype" w:cs="Palatino Linotype"/>
          <w:sz w:val="22"/>
          <w:szCs w:val="22"/>
          <w:lang w:val="nl-NL"/>
        </w:rPr>
        <w:t>sch en paramedisch), inclusief, laboratoria, inkoop, verkoop en transport van medicijnen en medische hulpmiddelen;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Begrafenisondernemingen en crematoria en aanverwante dienstverlening;</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Douane</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Advocaten</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notarissen</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Kritieke functies bij de vertegenwoordiging van derde landen op Curaçao (Consuls);</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Gevangeniswezen en andere justitiële inrichtingen;</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Particuliere</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beveiligings</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bewakingsbedrijven</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Luchthaven en aanverwante logistieke sector, luchtverkeersleiding en luchtverkeersveiligheid;</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Hotels en dienstverlening op hotelterrein aan hotelgasten;</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Meteorologische</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dienst</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Havens en aanverwante logistieke sector, loodsdiensten, haven veiligheidsinspectie en havenstaatcontrole;</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Scheepsreparatie</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Openbaar</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vervoer</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taxivervoer</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Autoverhuurbedrijven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r w:rsidRPr="00CE1A05">
        <w:rPr>
          <w:rFonts w:ascii="Palatino Linotype" w:eastAsia="Palatino Linotype" w:hAnsi="Palatino Linotype" w:cs="Palatino Linotype"/>
          <w:sz w:val="22"/>
          <w:szCs w:val="22"/>
        </w:rPr>
        <w:t xml:space="preserve">Import- en </w:t>
      </w:r>
      <w:proofErr w:type="spellStart"/>
      <w:r w:rsidRPr="00CE1A05">
        <w:rPr>
          <w:rFonts w:ascii="Palatino Linotype" w:eastAsia="Palatino Linotype" w:hAnsi="Palatino Linotype" w:cs="Palatino Linotype"/>
          <w:sz w:val="22"/>
          <w:szCs w:val="22"/>
        </w:rPr>
        <w:t>Exportbedrijfsactiviteiten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r w:rsidRPr="00CE1A05">
        <w:rPr>
          <w:rFonts w:ascii="Palatino Linotype" w:eastAsia="Palatino Linotype" w:hAnsi="Palatino Linotype" w:cs="Palatino Linotype"/>
          <w:sz w:val="22"/>
          <w:szCs w:val="22"/>
        </w:rPr>
        <w:t xml:space="preserve">Detail- en </w:t>
      </w:r>
      <w:proofErr w:type="spellStart"/>
      <w:r w:rsidRPr="00CE1A05">
        <w:rPr>
          <w:rFonts w:ascii="Palatino Linotype" w:eastAsia="Palatino Linotype" w:hAnsi="Palatino Linotype" w:cs="Palatino Linotype"/>
          <w:sz w:val="22"/>
          <w:szCs w:val="22"/>
        </w:rPr>
        <w:t>groothandel</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bookmarkStart w:id="2" w:name="_heading=h.gjdgxs" w:colFirst="0" w:colLast="0"/>
      <w:bookmarkEnd w:id="2"/>
      <w:r w:rsidRPr="00860537">
        <w:rPr>
          <w:rFonts w:ascii="Palatino Linotype" w:eastAsia="Palatino Linotype" w:hAnsi="Palatino Linotype" w:cs="Palatino Linotype"/>
          <w:sz w:val="22"/>
          <w:szCs w:val="22"/>
          <w:lang w:val="nl-NL"/>
        </w:rPr>
        <w:t>Voedselketen en aanverwante levensbehoeften (breed) betreft: supermarkten, minimarkten, toko’s, broodbakkerijen, restaurants, trùk’s di pan, groothandels en import, transport van voedsel, lokale productie, waaronder landbouw, veeteelt en visserij (bij de Kamer van Koophandel en Nijverheid, de Sector Landbouw, Milieu en Natuur, of de Havenmeester</w:t>
      </w:r>
      <w:r w:rsidRPr="00860537">
        <w:rPr>
          <w:rFonts w:ascii="Palatino Linotype" w:eastAsia="Palatino Linotype" w:hAnsi="Palatino Linotype" w:cs="Palatino Linotype"/>
          <w:color w:val="FF0000"/>
          <w:sz w:val="22"/>
          <w:szCs w:val="22"/>
          <w:lang w:val="nl-NL"/>
        </w:rPr>
        <w:t xml:space="preserve"> </w:t>
      </w:r>
      <w:r w:rsidRPr="00860537">
        <w:rPr>
          <w:rFonts w:ascii="Palatino Linotype" w:eastAsia="Palatino Linotype" w:hAnsi="Palatino Linotype" w:cs="Palatino Linotype"/>
          <w:sz w:val="22"/>
          <w:szCs w:val="22"/>
          <w:lang w:val="nl-NL"/>
        </w:rPr>
        <w:t>geregistreerde vissers), verwerking en aanlevering, inclusief voeding voor dieren;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Productie, opslag, transport en distributie van brandstoffen (geraffineerde producten);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Productie en distributie van water en elektriciteit;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Productie en levering van producten voor reiniging en ontsmetting;</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Financiële dienstverlening, waaronder verzekeringsmaatschappijen en kredietinstellingen;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Schoonmaakdiensten voor particulieren en bedrijven, (auto)wasserijen en ongediertebestrijding;</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Vervoer van (bedrijfs)afval en vuilnis, inclusief de landfill;</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Noodzakelijke bouw-, infrastructurele- en installatietechnische werkzaamheden aan de openbare infrastructuur</w:t>
      </w:r>
      <w:r w:rsidRPr="00860537">
        <w:rPr>
          <w:rFonts w:ascii="Palatino Linotype" w:eastAsia="Palatino Linotype" w:hAnsi="Palatino Linotype" w:cs="Palatino Linotype"/>
          <w:color w:val="000000"/>
          <w:sz w:val="22"/>
          <w:szCs w:val="22"/>
          <w:highlight w:val="white"/>
          <w:lang w:val="nl-NL"/>
        </w:rPr>
        <w:t xml:space="preserve"> zijnde onderhoud en reparatie van straatmateriaal en  -meubilair, riolering en andere bouwwerkzaamheden in het belang van de </w:t>
      </w:r>
      <w:r w:rsidRPr="00860537">
        <w:rPr>
          <w:rFonts w:ascii="Palatino Linotype" w:eastAsia="Palatino Linotype" w:hAnsi="Palatino Linotype" w:cs="Palatino Linotype"/>
          <w:color w:val="000000"/>
          <w:sz w:val="22"/>
          <w:szCs w:val="22"/>
          <w:highlight w:val="white"/>
          <w:lang w:val="nl-NL"/>
        </w:rPr>
        <w:lastRenderedPageBreak/>
        <w:t>openbare veiligheid op instructie van de opdrachtgever</w:t>
      </w:r>
      <w:r w:rsidRPr="00860537">
        <w:rPr>
          <w:rFonts w:ascii="Palatino Linotype" w:eastAsia="Palatino Linotype" w:hAnsi="Palatino Linotype" w:cs="Palatino Linotype"/>
          <w:sz w:val="22"/>
          <w:szCs w:val="22"/>
          <w:lang w:val="nl-NL"/>
        </w:rPr>
        <w:t>, en de direct aanverwante toeleveringsbedrijven voor materialen en grondstoffen;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Voertuigreparatie en verkoop van onderdelen;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Bewateren van openbaar groen conform de instructies van de opdrachtgever;</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Verzorging</w:t>
      </w:r>
      <w:proofErr w:type="spellEnd"/>
      <w:r w:rsidRPr="00CE1A05">
        <w:rPr>
          <w:rFonts w:ascii="Palatino Linotype" w:eastAsia="Palatino Linotype" w:hAnsi="Palatino Linotype" w:cs="Palatino Linotype"/>
          <w:sz w:val="22"/>
          <w:szCs w:val="22"/>
        </w:rPr>
        <w:t xml:space="preserve"> van </w:t>
      </w:r>
      <w:proofErr w:type="spellStart"/>
      <w:r w:rsidRPr="00CE1A05">
        <w:rPr>
          <w:rFonts w:ascii="Palatino Linotype" w:eastAsia="Palatino Linotype" w:hAnsi="Palatino Linotype" w:cs="Palatino Linotype"/>
          <w:sz w:val="22"/>
          <w:szCs w:val="22"/>
        </w:rPr>
        <w:t>dieren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Onderwijs</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Onderwijsinspectie</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Journalistieke</w:t>
      </w:r>
      <w:proofErr w:type="spellEnd"/>
      <w:r w:rsidRPr="00CE1A05">
        <w:rPr>
          <w:rFonts w:ascii="Palatino Linotype" w:eastAsia="Palatino Linotype" w:hAnsi="Palatino Linotype" w:cs="Palatino Linotype"/>
          <w:sz w:val="22"/>
          <w:szCs w:val="22"/>
        </w:rPr>
        <w:t xml:space="preserve"> media; </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Telecommunicatie, waaronder: radiocommunicatie, internet- en datadiensten;</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Verkoop en reparatie van computers, telefoons en aanverwante apparatuur;</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Boekhandels en winkels voor kantoorartikelen;</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Bouwmarkten</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0"/>
          <w:numId w:val="35"/>
        </w:numPr>
        <w:ind w:left="1134"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Nummerverkoop en trekking voor Wega di Number di Kòrsou;</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Posterijen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Continuïteit</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hulpverleningsdiensten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Meldkamerprocessen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Crisisbeheersing</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rampenbestrijding</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0"/>
          <w:numId w:val="35"/>
        </w:numPr>
        <w:ind w:left="1134" w:hanging="283"/>
        <w:jc w:val="both"/>
        <w:rPr>
          <w:rFonts w:ascii="Palatino Linotype" w:eastAsia="Palatino Linotype" w:hAnsi="Palatino Linotype" w:cs="Palatino Linotype"/>
          <w:sz w:val="22"/>
          <w:szCs w:val="22"/>
        </w:rPr>
      </w:pPr>
      <w:r w:rsidRPr="00CE1A05">
        <w:rPr>
          <w:rFonts w:ascii="Palatino Linotype" w:eastAsia="Palatino Linotype" w:hAnsi="Palatino Linotype" w:cs="Palatino Linotype"/>
          <w:sz w:val="22"/>
          <w:szCs w:val="22"/>
        </w:rPr>
        <w:t xml:space="preserve">Vitale </w:t>
      </w:r>
      <w:proofErr w:type="spellStart"/>
      <w:r w:rsidRPr="00CE1A05">
        <w:rPr>
          <w:rFonts w:ascii="Palatino Linotype" w:eastAsia="Palatino Linotype" w:hAnsi="Palatino Linotype" w:cs="Palatino Linotype"/>
          <w:sz w:val="22"/>
          <w:szCs w:val="22"/>
        </w:rPr>
        <w:t>overheidsprocessen</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waaronder</w:t>
      </w:r>
      <w:proofErr w:type="spellEnd"/>
      <w:r w:rsidRPr="00CE1A05">
        <w:rPr>
          <w:rFonts w:ascii="Palatino Linotype" w:eastAsia="Palatino Linotype" w:hAnsi="Palatino Linotype" w:cs="Palatino Linotype"/>
          <w:sz w:val="22"/>
          <w:szCs w:val="22"/>
        </w:rPr>
        <w:t xml:space="preserve">: </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Betalingen</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uitkeringen</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pensioenen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Burgerzaken</w:t>
      </w:r>
      <w:proofErr w:type="spellEnd"/>
      <w:r w:rsidRPr="00CE1A05">
        <w:rPr>
          <w:rFonts w:ascii="Palatino Linotype" w:eastAsia="Palatino Linotype" w:hAnsi="Palatino Linotype" w:cs="Palatino Linotype"/>
          <w:sz w:val="22"/>
          <w:szCs w:val="22"/>
        </w:rPr>
        <w:t xml:space="preserve"> en </w:t>
      </w:r>
      <w:proofErr w:type="spellStart"/>
      <w:r w:rsidRPr="00CE1A05">
        <w:rPr>
          <w:rFonts w:ascii="Palatino Linotype" w:eastAsia="Palatino Linotype" w:hAnsi="Palatino Linotype" w:cs="Palatino Linotype"/>
          <w:sz w:val="22"/>
          <w:szCs w:val="22"/>
        </w:rPr>
        <w:t>basisadministratie</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Consulaire</w:t>
      </w:r>
      <w:proofErr w:type="spellEnd"/>
      <w:r w:rsidRPr="00CE1A05">
        <w:rPr>
          <w:rFonts w:ascii="Palatino Linotype" w:eastAsia="Palatino Linotype" w:hAnsi="Palatino Linotype" w:cs="Palatino Linotype"/>
          <w:sz w:val="22"/>
          <w:szCs w:val="22"/>
        </w:rPr>
        <w:t xml:space="preserve"> </w:t>
      </w:r>
      <w:proofErr w:type="spellStart"/>
      <w:r w:rsidRPr="00CE1A05">
        <w:rPr>
          <w:rFonts w:ascii="Palatino Linotype" w:eastAsia="Palatino Linotype" w:hAnsi="Palatino Linotype" w:cs="Palatino Linotype"/>
          <w:sz w:val="22"/>
          <w:szCs w:val="22"/>
        </w:rPr>
        <w:t>dienstverlening</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1"/>
          <w:numId w:val="35"/>
        </w:numPr>
        <w:ind w:left="1418"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Toelating en uitzetting van personen;</w:t>
      </w:r>
    </w:p>
    <w:p w:rsidR="00860537" w:rsidRPr="00860537" w:rsidRDefault="00860537" w:rsidP="00860537">
      <w:pPr>
        <w:widowControl/>
        <w:numPr>
          <w:ilvl w:val="1"/>
          <w:numId w:val="35"/>
        </w:numPr>
        <w:ind w:left="1418"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In- en uitklaring van vracht;</w:t>
      </w:r>
    </w:p>
    <w:p w:rsidR="00860537" w:rsidRPr="00860537" w:rsidRDefault="00860537" w:rsidP="00860537">
      <w:pPr>
        <w:widowControl/>
        <w:numPr>
          <w:ilvl w:val="1"/>
          <w:numId w:val="35"/>
        </w:numPr>
        <w:ind w:left="1418"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Begrotings- en financieel beheer,</w:t>
      </w:r>
      <w:r w:rsidRPr="00860537">
        <w:rPr>
          <w:rFonts w:ascii="Palatino Linotype" w:hAnsi="Palatino Linotype"/>
          <w:sz w:val="22"/>
          <w:szCs w:val="22"/>
          <w:lang w:val="nl-NL"/>
        </w:rPr>
        <w:t xml:space="preserve"> </w:t>
      </w:r>
      <w:r w:rsidRPr="00860537">
        <w:rPr>
          <w:rFonts w:ascii="Palatino Linotype" w:eastAsia="Palatino Linotype" w:hAnsi="Palatino Linotype" w:cs="Palatino Linotype"/>
          <w:sz w:val="22"/>
          <w:szCs w:val="22"/>
          <w:lang w:val="nl-NL"/>
        </w:rPr>
        <w:t>belastingheffing, -inning en -controle;</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Inspectiediensten</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r w:rsidRPr="00CE1A05">
        <w:rPr>
          <w:rFonts w:ascii="Palatino Linotype" w:eastAsia="Palatino Linotype" w:hAnsi="Palatino Linotype" w:cs="Palatino Linotype"/>
          <w:sz w:val="22"/>
          <w:szCs w:val="22"/>
        </w:rPr>
        <w:t xml:space="preserve">Kinder- en </w:t>
      </w:r>
      <w:proofErr w:type="spellStart"/>
      <w:r w:rsidRPr="00CE1A05">
        <w:rPr>
          <w:rFonts w:ascii="Palatino Linotype" w:eastAsia="Palatino Linotype" w:hAnsi="Palatino Linotype" w:cs="Palatino Linotype"/>
          <w:sz w:val="22"/>
          <w:szCs w:val="22"/>
        </w:rPr>
        <w:t>jeugdbescherming</w:t>
      </w:r>
      <w:proofErr w:type="spellEnd"/>
      <w:r w:rsidRPr="00CE1A05">
        <w:rPr>
          <w:rFonts w:ascii="Palatino Linotype" w:eastAsia="Palatino Linotype" w:hAnsi="Palatino Linotype" w:cs="Palatino Linotype"/>
          <w:sz w:val="22"/>
          <w:szCs w:val="22"/>
        </w:rPr>
        <w:t>;</w:t>
      </w:r>
    </w:p>
    <w:p w:rsidR="00860537" w:rsidRPr="00CE1A05" w:rsidRDefault="00860537" w:rsidP="00860537">
      <w:pPr>
        <w:widowControl/>
        <w:numPr>
          <w:ilvl w:val="1"/>
          <w:numId w:val="35"/>
        </w:numPr>
        <w:ind w:left="1418" w:hanging="283"/>
        <w:jc w:val="both"/>
        <w:rPr>
          <w:rFonts w:ascii="Palatino Linotype" w:eastAsia="Palatino Linotype" w:hAnsi="Palatino Linotype" w:cs="Palatino Linotype"/>
          <w:sz w:val="22"/>
          <w:szCs w:val="22"/>
        </w:rPr>
      </w:pPr>
      <w:proofErr w:type="spellStart"/>
      <w:r w:rsidRPr="00CE1A05">
        <w:rPr>
          <w:rFonts w:ascii="Palatino Linotype" w:eastAsia="Palatino Linotype" w:hAnsi="Palatino Linotype" w:cs="Palatino Linotype"/>
          <w:sz w:val="22"/>
          <w:szCs w:val="22"/>
        </w:rPr>
        <w:t>Vlaggenstaat</w:t>
      </w:r>
      <w:proofErr w:type="spellEnd"/>
      <w:r w:rsidRPr="00CE1A05">
        <w:rPr>
          <w:rFonts w:ascii="Palatino Linotype" w:eastAsia="Palatino Linotype" w:hAnsi="Palatino Linotype" w:cs="Palatino Linotype"/>
          <w:sz w:val="22"/>
          <w:szCs w:val="22"/>
        </w:rPr>
        <w:t>;</w:t>
      </w:r>
    </w:p>
    <w:p w:rsidR="00860537" w:rsidRPr="00860537" w:rsidRDefault="00860537" w:rsidP="00860537">
      <w:pPr>
        <w:widowControl/>
        <w:numPr>
          <w:ilvl w:val="1"/>
          <w:numId w:val="35"/>
        </w:numPr>
        <w:ind w:left="1418" w:hanging="283"/>
        <w:jc w:val="both"/>
        <w:rPr>
          <w:rFonts w:ascii="Palatino Linotype" w:eastAsia="Palatino Linotype" w:hAnsi="Palatino Linotype" w:cs="Palatino Linotype"/>
          <w:sz w:val="22"/>
          <w:szCs w:val="22"/>
          <w:lang w:val="nl-NL"/>
        </w:rPr>
      </w:pPr>
      <w:r w:rsidRPr="00860537">
        <w:rPr>
          <w:rFonts w:ascii="Palatino Linotype" w:eastAsia="Palatino Linotype" w:hAnsi="Palatino Linotype" w:cs="Palatino Linotype"/>
          <w:sz w:val="22"/>
          <w:szCs w:val="22"/>
          <w:lang w:val="nl-NL"/>
        </w:rPr>
        <w:t>De diensten van het Kadaster en de hypotheekbewaarder.</w:t>
      </w:r>
    </w:p>
    <w:p w:rsidR="00C5096D" w:rsidRPr="00C5096D" w:rsidRDefault="00C5096D" w:rsidP="002358C1">
      <w:pPr>
        <w:widowControl/>
        <w:jc w:val="both"/>
        <w:rPr>
          <w:rFonts w:ascii="Palatino Linotype" w:eastAsia="Palatino Linotype" w:hAnsi="Palatino Linotype" w:cs="Palatino Linotype"/>
          <w:sz w:val="22"/>
          <w:szCs w:val="22"/>
          <w:lang w:val="nl-NL"/>
        </w:rPr>
      </w:pPr>
    </w:p>
    <w:sectPr w:rsidR="00C5096D" w:rsidRPr="00C5096D" w:rsidSect="00C55A5E">
      <w:headerReference w:type="even" r:id="rId9"/>
      <w:headerReference w:type="default" r:id="rId10"/>
      <w:endnotePr>
        <w:numFmt w:val="decimal"/>
      </w:endnotePr>
      <w:type w:val="continuous"/>
      <w:pgSz w:w="11906" w:h="16838"/>
      <w:pgMar w:top="1440" w:right="1440" w:bottom="1440" w:left="1440" w:header="1440" w:footer="958" w:gutter="0"/>
      <w:pgNumType w:start="1"/>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6DA5" w:rsidRDefault="00806DA5">
      <w:pPr>
        <w:spacing w:line="20" w:lineRule="exact"/>
      </w:pPr>
    </w:p>
  </w:endnote>
  <w:endnote w:type="continuationSeparator" w:id="0">
    <w:p w:rsidR="00806DA5" w:rsidRDefault="00806DA5">
      <w:r>
        <w:t xml:space="preserve"> </w:t>
      </w:r>
    </w:p>
  </w:endnote>
  <w:endnote w:type="continuationNotice" w:id="1">
    <w:p w:rsidR="00806DA5" w:rsidRDefault="00806DA5">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6DA5" w:rsidRDefault="00806DA5">
      <w:r>
        <w:separator/>
      </w:r>
    </w:p>
  </w:footnote>
  <w:footnote w:type="continuationSeparator" w:id="0">
    <w:p w:rsidR="00806DA5" w:rsidRDefault="00806DA5">
      <w:r>
        <w:continuationSeparator/>
      </w:r>
    </w:p>
  </w:footnote>
  <w:footnote w:id="1">
    <w:p w:rsidR="00F541BD" w:rsidRPr="00860537" w:rsidRDefault="00F541BD">
      <w:pPr>
        <w:pStyle w:val="FootnoteText"/>
        <w:rPr>
          <w:rFonts w:ascii="Palatino Linotype" w:hAnsi="Palatino Linotype"/>
          <w:sz w:val="18"/>
          <w:szCs w:val="18"/>
          <w:lang w:val="nl-NL"/>
        </w:rPr>
      </w:pPr>
      <w:r w:rsidRPr="00860537">
        <w:rPr>
          <w:rStyle w:val="FootnoteReference"/>
          <w:rFonts w:ascii="Palatino Linotype" w:hAnsi="Palatino Linotype"/>
          <w:sz w:val="18"/>
          <w:szCs w:val="18"/>
        </w:rPr>
        <w:footnoteRef/>
      </w:r>
      <w:r w:rsidRPr="00860537">
        <w:rPr>
          <w:rFonts w:ascii="Palatino Linotype" w:hAnsi="Palatino Linotype"/>
          <w:sz w:val="18"/>
          <w:szCs w:val="18"/>
          <w:lang w:val="nl-NL"/>
        </w:rPr>
        <w:t xml:space="preserve"> P.B. 2021, no. 27, zoals laatstelijk gewijzigd bij P.B. 2021, no. </w:t>
      </w:r>
      <w:r w:rsidR="00860537" w:rsidRPr="00860537">
        <w:rPr>
          <w:rFonts w:ascii="Palatino Linotype" w:hAnsi="Palatino Linotype"/>
          <w:sz w:val="18"/>
          <w:szCs w:val="18"/>
          <w:lang w:val="nl-NL"/>
        </w:rPr>
        <w:t>43</w:t>
      </w:r>
      <w:r w:rsidRPr="00860537">
        <w:rPr>
          <w:rFonts w:ascii="Palatino Linotype" w:hAnsi="Palatino Linotype"/>
          <w:sz w:val="18"/>
          <w:szCs w:val="18"/>
          <w:lang w:val="nl-NL"/>
        </w:rPr>
        <w:t>.</w:t>
      </w:r>
    </w:p>
  </w:footnote>
  <w:footnote w:id="2">
    <w:p w:rsidR="00860537" w:rsidRPr="00860537" w:rsidRDefault="00860537" w:rsidP="00860537">
      <w:pPr>
        <w:pBdr>
          <w:top w:val="nil"/>
          <w:left w:val="nil"/>
          <w:bottom w:val="nil"/>
          <w:right w:val="nil"/>
          <w:between w:val="nil"/>
        </w:pBdr>
        <w:rPr>
          <w:rFonts w:ascii="Palatino Linotype" w:hAnsi="Palatino Linotype"/>
          <w:color w:val="000000"/>
          <w:sz w:val="18"/>
          <w:szCs w:val="18"/>
        </w:rPr>
      </w:pPr>
      <w:r w:rsidRPr="00860537">
        <w:rPr>
          <w:rStyle w:val="FootnoteReference"/>
          <w:rFonts w:ascii="Palatino Linotype" w:hAnsi="Palatino Linotype"/>
          <w:sz w:val="18"/>
          <w:szCs w:val="18"/>
        </w:rPr>
        <w:footnoteRef/>
      </w:r>
      <w:r w:rsidRPr="00860537">
        <w:rPr>
          <w:rFonts w:ascii="Palatino Linotype" w:hAnsi="Palatino Linotype"/>
          <w:color w:val="000000"/>
          <w:sz w:val="18"/>
          <w:szCs w:val="18"/>
        </w:rPr>
        <w:t xml:space="preserve"> P.B. 2020, no. 143.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1CBE" w:rsidRDefault="00001CBE" w:rsidP="00001CBE">
    <w:pPr>
      <w:tabs>
        <w:tab w:val="right" w:pos="9313"/>
      </w:tabs>
      <w:suppressAutoHyphens/>
      <w:rPr>
        <w:rFonts w:ascii="Times New Roman" w:hAnsi="Times New Roman"/>
        <w:b/>
        <w:spacing w:val="-4"/>
        <w:sz w:val="36"/>
      </w:rPr>
    </w:pPr>
    <w:r>
      <w:rPr>
        <w:noProof/>
        <w:snapToGrid/>
      </w:rPr>
      <mc:AlternateContent>
        <mc:Choice Requires="wps">
          <w:drawing>
            <wp:anchor distT="0" distB="0" distL="114300" distR="114300" simplePos="0" relativeHeight="251660288" behindDoc="0" locked="0" layoutInCell="0" allowOverlap="1" wp14:anchorId="65D2D856" wp14:editId="64C241F8">
              <wp:simplePos x="0" y="0"/>
              <wp:positionH relativeFrom="page">
                <wp:posOffset>822960</wp:posOffset>
              </wp:positionH>
              <wp:positionV relativeFrom="paragraph">
                <wp:posOffset>0</wp:posOffset>
              </wp:positionV>
              <wp:extent cx="5914390" cy="15240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01CBE" w:rsidRDefault="00001CBE" w:rsidP="00001CB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60537">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D2D856" id="Rectangle 2" o:spid="_x0000_s1026" style="position:absolute;margin-left:64.8pt;margin-top:0;width:465.7pt;height:1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n6n4AIAAF4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" o:allowincell="f" filled="f" stroked="f" strokeweight="0">
              <v:textbox inset="0,0,0,0">
                <w:txbxContent>
                  <w:p w:rsidR="00001CBE" w:rsidRDefault="00001CBE" w:rsidP="00001CBE">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60537">
                      <w:rPr>
                        <w:rFonts w:ascii="Times New Roman" w:hAnsi="Times New Roman"/>
                        <w:noProof/>
                        <w:spacing w:val="-3"/>
                      </w:rPr>
                      <w:t>6</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860537">
      <w:rPr>
        <w:rFonts w:ascii="Times New Roman" w:hAnsi="Times New Roman"/>
        <w:b/>
        <w:spacing w:val="-4"/>
        <w:sz w:val="36"/>
      </w:rPr>
      <w:t>50</w:t>
    </w:r>
  </w:p>
  <w:p w:rsidR="00001CBE" w:rsidRDefault="00001CBE" w:rsidP="00001CBE">
    <w:pPr>
      <w:tabs>
        <w:tab w:val="right" w:pos="9313"/>
      </w:tabs>
      <w:suppressAutoHyphens/>
      <w:jc w:val="both"/>
      <w:rPr>
        <w:rFonts w:ascii="Times New Roman" w:hAnsi="Times New Roman"/>
        <w:spacing w:val="-3"/>
      </w:rPr>
    </w:pPr>
  </w:p>
  <w:p w:rsidR="00022D76" w:rsidRPr="00001CBE" w:rsidRDefault="00022D76" w:rsidP="00001CB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2D76" w:rsidRDefault="00022D76">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60537">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022D76" w:rsidRDefault="00022D76">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860537">
                      <w:rPr>
                        <w:rFonts w:ascii="Times New Roman" w:hAnsi="Times New Roman"/>
                        <w:noProof/>
                        <w:spacing w:val="-3"/>
                      </w:rPr>
                      <w:t>5</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860537">
      <w:rPr>
        <w:rFonts w:ascii="Times New Roman" w:hAnsi="Times New Roman"/>
        <w:b/>
        <w:spacing w:val="-4"/>
        <w:sz w:val="36"/>
      </w:rPr>
      <w:tab/>
      <w:t>50</w:t>
    </w:r>
  </w:p>
  <w:p w:rsidR="00022D76" w:rsidRDefault="00022D76">
    <w:pPr>
      <w:tabs>
        <w:tab w:val="right" w:pos="9313"/>
      </w:tabs>
      <w:suppressAutoHyphens/>
      <w:jc w:val="both"/>
      <w:rPr>
        <w:rFonts w:ascii="Times New Roman" w:hAnsi="Times New Roman"/>
        <w:spacing w:val="-3"/>
      </w:rPr>
    </w:pPr>
  </w:p>
  <w:p w:rsidR="00001CBE" w:rsidRDefault="00001CBE">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AA133C"/>
    <w:multiLevelType w:val="multilevel"/>
    <w:tmpl w:val="20B06150"/>
    <w:lvl w:ilvl="0">
      <w:start w:val="1"/>
      <w:numFmt w:val="upperRoman"/>
      <w:lvlText w:val="%1."/>
      <w:lvlJc w:val="righ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
    <w:nsid w:val="0C9F59F5"/>
    <w:multiLevelType w:val="multilevel"/>
    <w:tmpl w:val="C8F63B3A"/>
    <w:lvl w:ilvl="0">
      <w:start w:val="1"/>
      <w:numFmt w:val="upperRoman"/>
      <w:lvlText w:val="%1."/>
      <w:lvlJc w:val="righ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
    <w:nsid w:val="0FE46030"/>
    <w:multiLevelType w:val="multilevel"/>
    <w:tmpl w:val="C92C2192"/>
    <w:lvl w:ilvl="0">
      <w:start w:val="1"/>
      <w:numFmt w:val="decimal"/>
      <w:lvlText w:val="%1."/>
      <w:lvlJc w:val="left"/>
      <w:pPr>
        <w:ind w:left="1620" w:hanging="360"/>
      </w:pPr>
    </w:lvl>
    <w:lvl w:ilvl="1">
      <w:start w:val="1"/>
      <w:numFmt w:val="lowerLetter"/>
      <w:lvlText w:val="%2."/>
      <w:lvlJc w:val="left"/>
      <w:pPr>
        <w:ind w:left="2340" w:hanging="360"/>
      </w:pPr>
    </w:lvl>
    <w:lvl w:ilvl="2">
      <w:start w:val="1"/>
      <w:numFmt w:val="lowerRoman"/>
      <w:lvlText w:val="%3."/>
      <w:lvlJc w:val="right"/>
      <w:pPr>
        <w:ind w:left="3060" w:hanging="180"/>
      </w:pPr>
    </w:lvl>
    <w:lvl w:ilvl="3">
      <w:start w:val="1"/>
      <w:numFmt w:val="decimal"/>
      <w:lvlText w:val="%4."/>
      <w:lvlJc w:val="left"/>
      <w:pPr>
        <w:ind w:left="3780" w:hanging="360"/>
      </w:pPr>
    </w:lvl>
    <w:lvl w:ilvl="4">
      <w:start w:val="1"/>
      <w:numFmt w:val="lowerLetter"/>
      <w:lvlText w:val="%5."/>
      <w:lvlJc w:val="left"/>
      <w:pPr>
        <w:ind w:left="4500" w:hanging="360"/>
      </w:pPr>
    </w:lvl>
    <w:lvl w:ilvl="5">
      <w:start w:val="1"/>
      <w:numFmt w:val="lowerRoman"/>
      <w:lvlText w:val="%6."/>
      <w:lvlJc w:val="right"/>
      <w:pPr>
        <w:ind w:left="5220" w:hanging="180"/>
      </w:pPr>
    </w:lvl>
    <w:lvl w:ilvl="6">
      <w:start w:val="1"/>
      <w:numFmt w:val="decimal"/>
      <w:lvlText w:val="%7."/>
      <w:lvlJc w:val="left"/>
      <w:pPr>
        <w:ind w:left="5940" w:hanging="360"/>
      </w:pPr>
    </w:lvl>
    <w:lvl w:ilvl="7">
      <w:start w:val="1"/>
      <w:numFmt w:val="lowerLetter"/>
      <w:lvlText w:val="%8."/>
      <w:lvlJc w:val="left"/>
      <w:pPr>
        <w:ind w:left="6660" w:hanging="360"/>
      </w:pPr>
    </w:lvl>
    <w:lvl w:ilvl="8">
      <w:start w:val="1"/>
      <w:numFmt w:val="lowerRoman"/>
      <w:lvlText w:val="%9."/>
      <w:lvlJc w:val="right"/>
      <w:pPr>
        <w:ind w:left="7380" w:hanging="180"/>
      </w:pPr>
    </w:lvl>
  </w:abstractNum>
  <w:abstractNum w:abstractNumId="3">
    <w:nsid w:val="124D597D"/>
    <w:multiLevelType w:val="multilevel"/>
    <w:tmpl w:val="9DBA730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12E50A93"/>
    <w:multiLevelType w:val="multilevel"/>
    <w:tmpl w:val="CF1E3C98"/>
    <w:lvl w:ilvl="0">
      <w:start w:val="1"/>
      <w:numFmt w:val="lowerLetter"/>
      <w:lvlText w:val="%1."/>
      <w:lvlJc w:val="left"/>
      <w:pPr>
        <w:ind w:left="1440" w:hanging="360"/>
      </w:pPr>
      <w:rPr>
        <w:u w:val="none"/>
      </w:rPr>
    </w:lvl>
    <w:lvl w:ilvl="1">
      <w:start w:val="1"/>
      <w:numFmt w:val="lowerRoman"/>
      <w:lvlText w:val="%2."/>
      <w:lvlJc w:val="righ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lowerRoman"/>
      <w:lvlText w:val="%5."/>
      <w:lvlJc w:val="right"/>
      <w:pPr>
        <w:ind w:left="4320" w:hanging="360"/>
      </w:pPr>
      <w:rPr>
        <w:u w:val="none"/>
      </w:rPr>
    </w:lvl>
    <w:lvl w:ilvl="5">
      <w:start w:val="1"/>
      <w:numFmt w:val="decimal"/>
      <w:lvlText w:val="%6."/>
      <w:lvlJc w:val="left"/>
      <w:pPr>
        <w:ind w:left="5040" w:hanging="360"/>
      </w:pPr>
      <w:rPr>
        <w:u w:val="none"/>
      </w:rPr>
    </w:lvl>
    <w:lvl w:ilvl="6">
      <w:start w:val="1"/>
      <w:numFmt w:val="lowerLetter"/>
      <w:lvlText w:val="%7."/>
      <w:lvlJc w:val="left"/>
      <w:pPr>
        <w:ind w:left="5760" w:hanging="360"/>
      </w:pPr>
      <w:rPr>
        <w:u w:val="none"/>
      </w:rPr>
    </w:lvl>
    <w:lvl w:ilvl="7">
      <w:start w:val="1"/>
      <w:numFmt w:val="lowerRoman"/>
      <w:lvlText w:val="%8."/>
      <w:lvlJc w:val="right"/>
      <w:pPr>
        <w:ind w:left="6480" w:hanging="360"/>
      </w:pPr>
      <w:rPr>
        <w:u w:val="none"/>
      </w:rPr>
    </w:lvl>
    <w:lvl w:ilvl="8">
      <w:start w:val="1"/>
      <w:numFmt w:val="decimal"/>
      <w:lvlText w:val="%9."/>
      <w:lvlJc w:val="left"/>
      <w:pPr>
        <w:ind w:left="7200" w:hanging="360"/>
      </w:pPr>
      <w:rPr>
        <w:u w:val="none"/>
      </w:rPr>
    </w:lvl>
  </w:abstractNum>
  <w:abstractNum w:abstractNumId="5">
    <w:nsid w:val="1F01127A"/>
    <w:multiLevelType w:val="multilevel"/>
    <w:tmpl w:val="1A92AD1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20FE7983"/>
    <w:multiLevelType w:val="multilevel"/>
    <w:tmpl w:val="F10031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1561B74"/>
    <w:multiLevelType w:val="multilevel"/>
    <w:tmpl w:val="A988517A"/>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
    <w:nsid w:val="2A8F5833"/>
    <w:multiLevelType w:val="multilevel"/>
    <w:tmpl w:val="DB9EC1E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9">
    <w:nsid w:val="2C5E5CA6"/>
    <w:multiLevelType w:val="multilevel"/>
    <w:tmpl w:val="31AE4410"/>
    <w:lvl w:ilvl="0">
      <w:start w:val="1"/>
      <w:numFmt w:val="decimal"/>
      <w:lvlText w:val="%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10">
    <w:nsid w:val="2D4A1F21"/>
    <w:multiLevelType w:val="multilevel"/>
    <w:tmpl w:val="D30ADECE"/>
    <w:lvl w:ilvl="0">
      <w:start w:val="1"/>
      <w:numFmt w:val="decimal"/>
      <w:lvlText w:val="%1."/>
      <w:lvlJc w:val="lef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1">
    <w:nsid w:val="31DF7AA3"/>
    <w:multiLevelType w:val="multilevel"/>
    <w:tmpl w:val="3E84A69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2">
    <w:nsid w:val="34956FE0"/>
    <w:multiLevelType w:val="hybridMultilevel"/>
    <w:tmpl w:val="EE00289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7E92EE0"/>
    <w:multiLevelType w:val="hybridMultilevel"/>
    <w:tmpl w:val="7AC2FB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84B5D77"/>
    <w:multiLevelType w:val="hybridMultilevel"/>
    <w:tmpl w:val="DA64C1E4"/>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15">
    <w:nsid w:val="38F42AE6"/>
    <w:multiLevelType w:val="multilevel"/>
    <w:tmpl w:val="D94E0F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nsid w:val="3BBB3501"/>
    <w:multiLevelType w:val="multilevel"/>
    <w:tmpl w:val="3E50143A"/>
    <w:lvl w:ilvl="0">
      <w:start w:val="1"/>
      <w:numFmt w:val="upperRoman"/>
      <w:lvlText w:val="%1."/>
      <w:lvlJc w:val="righ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17">
    <w:nsid w:val="42D353D6"/>
    <w:multiLevelType w:val="multilevel"/>
    <w:tmpl w:val="DB8C18AE"/>
    <w:lvl w:ilvl="0">
      <w:start w:val="1"/>
      <w:numFmt w:val="upperRoman"/>
      <w:lvlText w:val="%1."/>
      <w:lvlJc w:val="right"/>
      <w:pPr>
        <w:ind w:left="720" w:hanging="360"/>
      </w:pPr>
    </w:lvl>
    <w:lvl w:ilvl="1">
      <w:start w:val="1"/>
      <w:numFmt w:val="lowerLetter"/>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438E6831"/>
    <w:multiLevelType w:val="multilevel"/>
    <w:tmpl w:val="B7FAAB1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9">
    <w:nsid w:val="43944CD3"/>
    <w:multiLevelType w:val="multilevel"/>
    <w:tmpl w:val="ED9C15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9313111"/>
    <w:multiLevelType w:val="hybridMultilevel"/>
    <w:tmpl w:val="41245BCE"/>
    <w:lvl w:ilvl="0" w:tplc="04090013">
      <w:start w:val="1"/>
      <w:numFmt w:val="upperRoman"/>
      <w:lvlText w:val="%1."/>
      <w:lvlJc w:val="right"/>
      <w:pPr>
        <w:ind w:left="720" w:hanging="360"/>
      </w:pPr>
    </w:lvl>
    <w:lvl w:ilvl="1" w:tplc="04090019">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96A2445"/>
    <w:multiLevelType w:val="multilevel"/>
    <w:tmpl w:val="67382A0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nsid w:val="57D2653D"/>
    <w:multiLevelType w:val="multilevel"/>
    <w:tmpl w:val="60507A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5E5C2BD1"/>
    <w:multiLevelType w:val="multilevel"/>
    <w:tmpl w:val="41A23336"/>
    <w:lvl w:ilvl="0">
      <w:start w:val="1"/>
      <w:numFmt w:val="upperRoman"/>
      <w:lvlText w:val="%1."/>
      <w:lvlJc w:val="righ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24">
    <w:nsid w:val="5ED31796"/>
    <w:multiLevelType w:val="multilevel"/>
    <w:tmpl w:val="0AF8120C"/>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60D638BC"/>
    <w:multiLevelType w:val="multilevel"/>
    <w:tmpl w:val="A30800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67B12D04"/>
    <w:multiLevelType w:val="multilevel"/>
    <w:tmpl w:val="57BC5B4A"/>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6A342072"/>
    <w:multiLevelType w:val="multilevel"/>
    <w:tmpl w:val="F5F4487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8">
    <w:nsid w:val="6A7D0ACA"/>
    <w:multiLevelType w:val="multilevel"/>
    <w:tmpl w:val="112400CE"/>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9">
    <w:nsid w:val="6BD9243B"/>
    <w:multiLevelType w:val="multilevel"/>
    <w:tmpl w:val="4CA0EDF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30">
    <w:nsid w:val="6C652366"/>
    <w:multiLevelType w:val="multilevel"/>
    <w:tmpl w:val="88FEFA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73FB2C33"/>
    <w:multiLevelType w:val="multilevel"/>
    <w:tmpl w:val="D190FC3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2">
    <w:nsid w:val="7F37280D"/>
    <w:multiLevelType w:val="multilevel"/>
    <w:tmpl w:val="4606D902"/>
    <w:lvl w:ilvl="0">
      <w:start w:val="1"/>
      <w:numFmt w:val="upperRoman"/>
      <w:lvlText w:val="%1."/>
      <w:lvlJc w:val="right"/>
      <w:pPr>
        <w:ind w:left="990" w:hanging="360"/>
      </w:pPr>
    </w:lvl>
    <w:lvl w:ilvl="1">
      <w:start w:val="1"/>
      <w:numFmt w:val="lowerLetter"/>
      <w:lvlText w:val="%2."/>
      <w:lvlJc w:val="left"/>
      <w:pPr>
        <w:ind w:left="1980" w:hanging="360"/>
      </w:pPr>
    </w:lvl>
    <w:lvl w:ilvl="2">
      <w:start w:val="1"/>
      <w:numFmt w:val="lowerRoman"/>
      <w:lvlText w:val="%3."/>
      <w:lvlJc w:val="right"/>
      <w:pPr>
        <w:ind w:left="2700" w:hanging="180"/>
      </w:pPr>
    </w:lvl>
    <w:lvl w:ilvl="3">
      <w:start w:val="1"/>
      <w:numFmt w:val="decimal"/>
      <w:lvlText w:val="%4."/>
      <w:lvlJc w:val="left"/>
      <w:pPr>
        <w:ind w:left="3420" w:hanging="360"/>
      </w:pPr>
    </w:lvl>
    <w:lvl w:ilvl="4">
      <w:start w:val="1"/>
      <w:numFmt w:val="lowerLetter"/>
      <w:lvlText w:val="%5."/>
      <w:lvlJc w:val="left"/>
      <w:pPr>
        <w:ind w:left="4140" w:hanging="360"/>
      </w:pPr>
    </w:lvl>
    <w:lvl w:ilvl="5">
      <w:start w:val="1"/>
      <w:numFmt w:val="lowerRoman"/>
      <w:lvlText w:val="%6."/>
      <w:lvlJc w:val="right"/>
      <w:pPr>
        <w:ind w:left="4860" w:hanging="180"/>
      </w:pPr>
    </w:lvl>
    <w:lvl w:ilvl="6">
      <w:start w:val="1"/>
      <w:numFmt w:val="decimal"/>
      <w:lvlText w:val="%7."/>
      <w:lvlJc w:val="left"/>
      <w:pPr>
        <w:ind w:left="5580" w:hanging="360"/>
      </w:pPr>
    </w:lvl>
    <w:lvl w:ilvl="7">
      <w:start w:val="1"/>
      <w:numFmt w:val="lowerLetter"/>
      <w:lvlText w:val="%8."/>
      <w:lvlJc w:val="left"/>
      <w:pPr>
        <w:ind w:left="6300" w:hanging="360"/>
      </w:pPr>
    </w:lvl>
    <w:lvl w:ilvl="8">
      <w:start w:val="1"/>
      <w:numFmt w:val="lowerRoman"/>
      <w:lvlText w:val="%9."/>
      <w:lvlJc w:val="right"/>
      <w:pPr>
        <w:ind w:left="7020" w:hanging="180"/>
      </w:pPr>
    </w:lvl>
  </w:abstractNum>
  <w:abstractNum w:abstractNumId="33">
    <w:nsid w:val="7F552C76"/>
    <w:multiLevelType w:val="multilevel"/>
    <w:tmpl w:val="DF4E4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7FE72051"/>
    <w:multiLevelType w:val="multilevel"/>
    <w:tmpl w:val="E800F3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2"/>
  </w:num>
  <w:num w:numId="2">
    <w:abstractNumId w:val="20"/>
  </w:num>
  <w:num w:numId="3">
    <w:abstractNumId w:val="14"/>
  </w:num>
  <w:num w:numId="4">
    <w:abstractNumId w:val="13"/>
  </w:num>
  <w:num w:numId="5">
    <w:abstractNumId w:val="33"/>
  </w:num>
  <w:num w:numId="6">
    <w:abstractNumId w:val="19"/>
  </w:num>
  <w:num w:numId="7">
    <w:abstractNumId w:val="10"/>
  </w:num>
  <w:num w:numId="8">
    <w:abstractNumId w:val="7"/>
  </w:num>
  <w:num w:numId="9">
    <w:abstractNumId w:val="17"/>
  </w:num>
  <w:num w:numId="10">
    <w:abstractNumId w:val="2"/>
  </w:num>
  <w:num w:numId="11">
    <w:abstractNumId w:val="15"/>
  </w:num>
  <w:num w:numId="12">
    <w:abstractNumId w:val="25"/>
  </w:num>
  <w:num w:numId="13">
    <w:abstractNumId w:val="6"/>
  </w:num>
  <w:num w:numId="14">
    <w:abstractNumId w:val="9"/>
  </w:num>
  <w:num w:numId="15">
    <w:abstractNumId w:val="16"/>
  </w:num>
  <w:num w:numId="16">
    <w:abstractNumId w:val="8"/>
  </w:num>
  <w:num w:numId="17">
    <w:abstractNumId w:val="21"/>
  </w:num>
  <w:num w:numId="18">
    <w:abstractNumId w:val="11"/>
  </w:num>
  <w:num w:numId="19">
    <w:abstractNumId w:val="22"/>
  </w:num>
  <w:num w:numId="20">
    <w:abstractNumId w:val="30"/>
  </w:num>
  <w:num w:numId="21">
    <w:abstractNumId w:val="34"/>
  </w:num>
  <w:num w:numId="22">
    <w:abstractNumId w:val="29"/>
  </w:num>
  <w:num w:numId="23">
    <w:abstractNumId w:val="31"/>
  </w:num>
  <w:num w:numId="24">
    <w:abstractNumId w:val="18"/>
  </w:num>
  <w:num w:numId="25">
    <w:abstractNumId w:val="27"/>
  </w:num>
  <w:num w:numId="26">
    <w:abstractNumId w:val="24"/>
  </w:num>
  <w:num w:numId="27">
    <w:abstractNumId w:val="28"/>
  </w:num>
  <w:num w:numId="28">
    <w:abstractNumId w:val="23"/>
  </w:num>
  <w:num w:numId="29">
    <w:abstractNumId w:val="26"/>
  </w:num>
  <w:num w:numId="30">
    <w:abstractNumId w:val="1"/>
  </w:num>
  <w:num w:numId="31">
    <w:abstractNumId w:val="32"/>
  </w:num>
  <w:num w:numId="32">
    <w:abstractNumId w:val="4"/>
  </w:num>
  <w:num w:numId="33">
    <w:abstractNumId w:val="3"/>
  </w:num>
  <w:num w:numId="34">
    <w:abstractNumId w:val="5"/>
  </w:num>
  <w:num w:numId="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37EF"/>
    <w:rsid w:val="00001CBE"/>
    <w:rsid w:val="0001282E"/>
    <w:rsid w:val="00022D76"/>
    <w:rsid w:val="00023DB3"/>
    <w:rsid w:val="000254C1"/>
    <w:rsid w:val="00027BDF"/>
    <w:rsid w:val="00064039"/>
    <w:rsid w:val="000829F9"/>
    <w:rsid w:val="000A0DBD"/>
    <w:rsid w:val="000D2F17"/>
    <w:rsid w:val="0014186C"/>
    <w:rsid w:val="00144015"/>
    <w:rsid w:val="00165BB7"/>
    <w:rsid w:val="00173FBA"/>
    <w:rsid w:val="0019239D"/>
    <w:rsid w:val="001A7D22"/>
    <w:rsid w:val="001C27B0"/>
    <w:rsid w:val="001C384D"/>
    <w:rsid w:val="001D525D"/>
    <w:rsid w:val="001D5E35"/>
    <w:rsid w:val="001F380F"/>
    <w:rsid w:val="00213227"/>
    <w:rsid w:val="002358C1"/>
    <w:rsid w:val="00282C3F"/>
    <w:rsid w:val="00285014"/>
    <w:rsid w:val="002B27B9"/>
    <w:rsid w:val="002F0CFE"/>
    <w:rsid w:val="00331A7B"/>
    <w:rsid w:val="00334EF0"/>
    <w:rsid w:val="0033612A"/>
    <w:rsid w:val="0034631A"/>
    <w:rsid w:val="0039024D"/>
    <w:rsid w:val="00390EC1"/>
    <w:rsid w:val="003B694F"/>
    <w:rsid w:val="003C30EB"/>
    <w:rsid w:val="003D1497"/>
    <w:rsid w:val="003D25AC"/>
    <w:rsid w:val="003E6FF3"/>
    <w:rsid w:val="004E29EE"/>
    <w:rsid w:val="004E2C9C"/>
    <w:rsid w:val="004E799B"/>
    <w:rsid w:val="00582403"/>
    <w:rsid w:val="00593143"/>
    <w:rsid w:val="00597307"/>
    <w:rsid w:val="005B7EA9"/>
    <w:rsid w:val="005D0989"/>
    <w:rsid w:val="005D39A3"/>
    <w:rsid w:val="005E5E9B"/>
    <w:rsid w:val="00606AC3"/>
    <w:rsid w:val="006147F1"/>
    <w:rsid w:val="006169E6"/>
    <w:rsid w:val="00625B19"/>
    <w:rsid w:val="006725E6"/>
    <w:rsid w:val="006B4862"/>
    <w:rsid w:val="006C19FE"/>
    <w:rsid w:val="006D521C"/>
    <w:rsid w:val="007228FC"/>
    <w:rsid w:val="00772137"/>
    <w:rsid w:val="00781AD6"/>
    <w:rsid w:val="007A6572"/>
    <w:rsid w:val="007C7D7D"/>
    <w:rsid w:val="007D4D73"/>
    <w:rsid w:val="007F37E8"/>
    <w:rsid w:val="00806DA5"/>
    <w:rsid w:val="00815012"/>
    <w:rsid w:val="00831996"/>
    <w:rsid w:val="00853D6F"/>
    <w:rsid w:val="00860537"/>
    <w:rsid w:val="00862E7C"/>
    <w:rsid w:val="00864BBA"/>
    <w:rsid w:val="00870E7E"/>
    <w:rsid w:val="008A1329"/>
    <w:rsid w:val="008B0FBF"/>
    <w:rsid w:val="008C60C3"/>
    <w:rsid w:val="008D67E9"/>
    <w:rsid w:val="008F676F"/>
    <w:rsid w:val="00910EBB"/>
    <w:rsid w:val="00920EB0"/>
    <w:rsid w:val="00957572"/>
    <w:rsid w:val="009E45FD"/>
    <w:rsid w:val="00A0173D"/>
    <w:rsid w:val="00A82419"/>
    <w:rsid w:val="00AA53B3"/>
    <w:rsid w:val="00AC5F65"/>
    <w:rsid w:val="00B14BB9"/>
    <w:rsid w:val="00B237E2"/>
    <w:rsid w:val="00B404AE"/>
    <w:rsid w:val="00B41F4D"/>
    <w:rsid w:val="00B42035"/>
    <w:rsid w:val="00B73573"/>
    <w:rsid w:val="00B747D5"/>
    <w:rsid w:val="00B84E49"/>
    <w:rsid w:val="00B920FE"/>
    <w:rsid w:val="00BE36FD"/>
    <w:rsid w:val="00BF3E97"/>
    <w:rsid w:val="00C00533"/>
    <w:rsid w:val="00C037EF"/>
    <w:rsid w:val="00C5096D"/>
    <w:rsid w:val="00C55A5E"/>
    <w:rsid w:val="00C63D67"/>
    <w:rsid w:val="00CB1556"/>
    <w:rsid w:val="00CC6CA3"/>
    <w:rsid w:val="00CE18CE"/>
    <w:rsid w:val="00CE27F3"/>
    <w:rsid w:val="00CE5C4F"/>
    <w:rsid w:val="00D03575"/>
    <w:rsid w:val="00D03A15"/>
    <w:rsid w:val="00D16FF1"/>
    <w:rsid w:val="00D50DA5"/>
    <w:rsid w:val="00D67282"/>
    <w:rsid w:val="00D95F17"/>
    <w:rsid w:val="00DC4B4C"/>
    <w:rsid w:val="00E31541"/>
    <w:rsid w:val="00E42D6B"/>
    <w:rsid w:val="00E65B06"/>
    <w:rsid w:val="00E93D23"/>
    <w:rsid w:val="00EA7559"/>
    <w:rsid w:val="00ED69A7"/>
    <w:rsid w:val="00EE4787"/>
    <w:rsid w:val="00EE4FD2"/>
    <w:rsid w:val="00F541BD"/>
    <w:rsid w:val="00F81906"/>
    <w:rsid w:val="00F87233"/>
    <w:rsid w:val="00FB136B"/>
    <w:rsid w:val="00FB6B0B"/>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457C277-A048-4E13-A022-397DEBB2A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link w:val="FootnoteTextChar"/>
  </w:style>
  <w:style w:type="character" w:styleId="FootnoteReference">
    <w:name w:val="footnote reference"/>
    <w:uiPriority w:val="99"/>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link w:val="HeaderChar"/>
    <w:uiPriority w:val="99"/>
    <w:pPr>
      <w:widowControl/>
      <w:tabs>
        <w:tab w:val="center" w:pos="4320"/>
        <w:tab w:val="right" w:pos="8640"/>
      </w:tabs>
    </w:pPr>
    <w:rPr>
      <w:rFonts w:ascii="Times New Roman" w:hAnsi="Times New Roman"/>
      <w:snapToGrid/>
      <w:sz w:val="20"/>
    </w:rPr>
  </w:style>
  <w:style w:type="paragraph" w:styleId="Footer">
    <w:name w:val="footer"/>
    <w:basedOn w:val="Normal"/>
    <w:link w:val="FooterChar"/>
    <w:uiPriority w:val="99"/>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character" w:customStyle="1" w:styleId="FootnoteTextChar">
    <w:name w:val="Footnote Text Char"/>
    <w:basedOn w:val="DefaultParagraphFont"/>
    <w:link w:val="FootnoteText"/>
    <w:uiPriority w:val="99"/>
    <w:semiHidden/>
    <w:rsid w:val="00022D76"/>
    <w:rPr>
      <w:rFonts w:ascii="Courier" w:hAnsi="Courier"/>
      <w:snapToGrid w:val="0"/>
      <w:sz w:val="24"/>
    </w:rPr>
  </w:style>
  <w:style w:type="character" w:customStyle="1" w:styleId="HeaderChar">
    <w:name w:val="Header Char"/>
    <w:basedOn w:val="DefaultParagraphFont"/>
    <w:link w:val="Header"/>
    <w:uiPriority w:val="99"/>
    <w:rsid w:val="00022D76"/>
  </w:style>
  <w:style w:type="character" w:customStyle="1" w:styleId="FooterChar">
    <w:name w:val="Footer Char"/>
    <w:basedOn w:val="DefaultParagraphFont"/>
    <w:link w:val="Footer"/>
    <w:uiPriority w:val="99"/>
    <w:rsid w:val="00022D76"/>
    <w:rPr>
      <w:rFonts w:ascii="Courier" w:hAnsi="Courier"/>
      <w:snapToGrid w:val="0"/>
      <w:sz w:val="24"/>
    </w:rPr>
  </w:style>
  <w:style w:type="paragraph" w:customStyle="1" w:styleId="FootnoteText1">
    <w:name w:val="Footnote Text1"/>
    <w:basedOn w:val="Normal"/>
    <w:next w:val="FootnoteText"/>
    <w:uiPriority w:val="99"/>
    <w:semiHidden/>
    <w:rsid w:val="00022D76"/>
    <w:pPr>
      <w:widowControl/>
    </w:pPr>
    <w:rPr>
      <w:rFonts w:asciiTheme="minorHAnsi" w:eastAsia="SimSun" w:hAnsiTheme="minorHAnsi" w:cstheme="minorBidi"/>
      <w:snapToGrid/>
      <w:sz w:val="20"/>
      <w:lang w:eastAsia="zh-CN"/>
    </w:rPr>
  </w:style>
  <w:style w:type="character" w:customStyle="1" w:styleId="FootnoteTextChar1">
    <w:name w:val="Footnote Text Char1"/>
    <w:basedOn w:val="DefaultParagraphFont"/>
    <w:uiPriority w:val="99"/>
    <w:semiHidden/>
    <w:rsid w:val="00022D76"/>
    <w:rPr>
      <w:sz w:val="20"/>
      <w:szCs w:val="20"/>
    </w:rPr>
  </w:style>
  <w:style w:type="table" w:styleId="TableGrid">
    <w:name w:val="Table Grid"/>
    <w:basedOn w:val="TableNormal"/>
    <w:uiPriority w:val="39"/>
    <w:rsid w:val="00022D76"/>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oofdtekstA">
    <w:name w:val="Hoofdtekst A"/>
    <w:rsid w:val="00C037EF"/>
    <w:pPr>
      <w:pBdr>
        <w:top w:val="nil"/>
        <w:left w:val="nil"/>
        <w:bottom w:val="nil"/>
        <w:right w:val="nil"/>
        <w:between w:val="nil"/>
        <w:bar w:val="nil"/>
      </w:pBdr>
    </w:pPr>
    <w:rPr>
      <w:rFonts w:ascii="Helvetica" w:eastAsia="Arial Unicode MS" w:hAnsi="Helvetica" w:cs="Arial Unicode MS"/>
      <w:color w:val="000000"/>
      <w:sz w:val="22"/>
      <w:szCs w:val="22"/>
      <w:u w:color="000000"/>
      <w:bdr w:val="nil"/>
      <w:lang w:val="nl-NL"/>
    </w:rPr>
  </w:style>
  <w:style w:type="paragraph" w:styleId="NormalWeb">
    <w:name w:val="Normal (Web)"/>
    <w:rsid w:val="00C037EF"/>
    <w:pPr>
      <w:pBdr>
        <w:top w:val="nil"/>
        <w:left w:val="nil"/>
        <w:bottom w:val="nil"/>
        <w:right w:val="nil"/>
        <w:between w:val="nil"/>
        <w:bar w:val="nil"/>
      </w:pBdr>
      <w:spacing w:before="100" w:after="144" w:line="276" w:lineRule="auto"/>
    </w:pPr>
    <w:rPr>
      <w:rFonts w:eastAsia="Arial Unicode MS" w:cs="Arial Unicode MS"/>
      <w:color w:val="000000"/>
      <w:sz w:val="24"/>
      <w:szCs w:val="24"/>
      <w:u w:color="000000"/>
      <w:bdr w:val="nil"/>
    </w:rPr>
  </w:style>
  <w:style w:type="paragraph" w:styleId="ListParagraph">
    <w:name w:val="List Paragraph"/>
    <w:basedOn w:val="Normal"/>
    <w:uiPriority w:val="34"/>
    <w:qFormat/>
    <w:rsid w:val="0033612A"/>
    <w:pPr>
      <w:widowControl/>
      <w:spacing w:after="160" w:line="259" w:lineRule="auto"/>
      <w:ind w:left="720"/>
      <w:contextualSpacing/>
    </w:pPr>
    <w:rPr>
      <w:rFonts w:asciiTheme="minorHAnsi" w:eastAsiaTheme="minorHAnsi" w:hAnsiTheme="minorHAnsi" w:cstheme="minorBidi"/>
      <w:snapToGrid/>
      <w:sz w:val="22"/>
      <w:szCs w:val="22"/>
    </w:rPr>
  </w:style>
  <w:style w:type="paragraph" w:styleId="BalloonText">
    <w:name w:val="Balloon Text"/>
    <w:basedOn w:val="Normal"/>
    <w:link w:val="BalloonTextChar"/>
    <w:rsid w:val="00CE27F3"/>
    <w:rPr>
      <w:rFonts w:ascii="Segoe UI" w:hAnsi="Segoe UI" w:cs="Segoe UI"/>
      <w:sz w:val="18"/>
      <w:szCs w:val="18"/>
    </w:rPr>
  </w:style>
  <w:style w:type="character" w:customStyle="1" w:styleId="BalloonTextChar">
    <w:name w:val="Balloon Text Char"/>
    <w:basedOn w:val="DefaultParagraphFont"/>
    <w:link w:val="BalloonText"/>
    <w:rsid w:val="00CE27F3"/>
    <w:rPr>
      <w:rFonts w:ascii="Segoe UI" w:hAnsi="Segoe UI" w:cs="Segoe UI"/>
      <w:snapToGrid w:val="0"/>
      <w:sz w:val="18"/>
      <w:szCs w:val="18"/>
    </w:rPr>
  </w:style>
  <w:style w:type="paragraph" w:styleId="NoSpacing">
    <w:name w:val="No Spacing"/>
    <w:uiPriority w:val="1"/>
    <w:qFormat/>
    <w:rsid w:val="0019239D"/>
    <w:pPr>
      <w:widowControl w:val="0"/>
    </w:pPr>
    <w:rPr>
      <w:rFonts w:ascii="Courier" w:hAnsi="Courier"/>
      <w:snapToGrid w:val="0"/>
      <w:sz w:val="24"/>
    </w:rPr>
  </w:style>
  <w:style w:type="character" w:styleId="Hyperlink">
    <w:name w:val="Hyperlink"/>
    <w:basedOn w:val="DefaultParagraphFont"/>
    <w:rsid w:val="00FB6B0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 w:id="1068990400">
      <w:bodyDiv w:val="1"/>
      <w:marLeft w:val="0"/>
      <w:marRight w:val="0"/>
      <w:marTop w:val="0"/>
      <w:marBottom w:val="0"/>
      <w:divBdr>
        <w:top w:val="none" w:sz="0" w:space="0" w:color="auto"/>
        <w:left w:val="none" w:sz="0" w:space="0" w:color="auto"/>
        <w:bottom w:val="none" w:sz="0" w:space="0" w:color="auto"/>
        <w:right w:val="none" w:sz="0" w:space="0" w:color="auto"/>
      </w:divBdr>
    </w:div>
    <w:div w:id="12606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FAB0A-B465-45A2-95E8-AB5B5BF4E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1</TotalTime>
  <Pages>6</Pages>
  <Words>1383</Words>
  <Characters>7887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9252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Jurick Commencia</cp:lastModifiedBy>
  <cp:revision>2</cp:revision>
  <cp:lastPrinted>2021-04-02T16:38:00Z</cp:lastPrinted>
  <dcterms:created xsi:type="dcterms:W3CDTF">2021-05-04T03:17:00Z</dcterms:created>
  <dcterms:modified xsi:type="dcterms:W3CDTF">2021-05-04T03:17:00Z</dcterms:modified>
</cp:coreProperties>
</file>