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715AF4" w:rsidRDefault="000A0DBD">
      <w:pPr>
        <w:pStyle w:val="Heading2"/>
        <w:tabs>
          <w:tab w:val="right" w:pos="9356"/>
        </w:tabs>
        <w:rPr>
          <w:sz w:val="36"/>
          <w:szCs w:val="36"/>
          <w:lang w:val="nl-NL"/>
        </w:rPr>
      </w:pPr>
      <w:r w:rsidRPr="00715AF4">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715AF4">
        <w:rPr>
          <w:b/>
          <w:sz w:val="36"/>
          <w:szCs w:val="36"/>
          <w:lang w:val="nl-NL"/>
        </w:rPr>
        <w:t>A° 20</w:t>
      </w:r>
      <w:r w:rsidR="0043209F" w:rsidRPr="00715AF4">
        <w:rPr>
          <w:b/>
          <w:sz w:val="36"/>
          <w:szCs w:val="36"/>
          <w:lang w:val="nl-NL"/>
        </w:rPr>
        <w:t>2</w:t>
      </w:r>
      <w:r w:rsidR="005362D7" w:rsidRPr="00715AF4">
        <w:rPr>
          <w:b/>
          <w:sz w:val="36"/>
          <w:szCs w:val="36"/>
          <w:lang w:val="nl-NL"/>
        </w:rPr>
        <w:t>2</w:t>
      </w:r>
      <w:r w:rsidR="003D25AC" w:rsidRPr="00715AF4">
        <w:rPr>
          <w:sz w:val="36"/>
          <w:szCs w:val="36"/>
          <w:lang w:val="nl-NL"/>
        </w:rPr>
        <w:tab/>
      </w:r>
      <w:r w:rsidR="003D25AC" w:rsidRPr="00715AF4">
        <w:rPr>
          <w:b/>
          <w:sz w:val="36"/>
          <w:szCs w:val="36"/>
          <w:lang w:val="nl-NL"/>
        </w:rPr>
        <w:t xml:space="preserve">N° </w:t>
      </w:r>
      <w:r w:rsidR="002D5844">
        <w:rPr>
          <w:b/>
          <w:sz w:val="36"/>
          <w:szCs w:val="36"/>
          <w:lang w:val="nl-NL"/>
        </w:rPr>
        <w:fldChar w:fldCharType="begin">
          <w:ffData>
            <w:name w:val="Text2"/>
            <w:enabled/>
            <w:calcOnExit w:val="0"/>
            <w:textInput>
              <w:default w:val="19"/>
            </w:textInput>
          </w:ffData>
        </w:fldChar>
      </w:r>
      <w:bookmarkStart w:id="0" w:name="Text2"/>
      <w:r w:rsidR="002D5844">
        <w:rPr>
          <w:b/>
          <w:sz w:val="36"/>
          <w:szCs w:val="36"/>
          <w:lang w:val="nl-NL"/>
        </w:rPr>
        <w:instrText xml:space="preserve"> FORMTEXT </w:instrText>
      </w:r>
      <w:r w:rsidR="002D5844">
        <w:rPr>
          <w:b/>
          <w:sz w:val="36"/>
          <w:szCs w:val="36"/>
          <w:lang w:val="nl-NL"/>
        </w:rPr>
      </w:r>
      <w:r w:rsidR="002D5844">
        <w:rPr>
          <w:b/>
          <w:sz w:val="36"/>
          <w:szCs w:val="36"/>
          <w:lang w:val="nl-NL"/>
        </w:rPr>
        <w:fldChar w:fldCharType="separate"/>
      </w:r>
      <w:r w:rsidR="002D5844">
        <w:rPr>
          <w:b/>
          <w:noProof/>
          <w:sz w:val="36"/>
          <w:szCs w:val="36"/>
          <w:lang w:val="nl-NL"/>
        </w:rPr>
        <w:t>19</w:t>
      </w:r>
      <w:r w:rsidR="002D5844">
        <w:rPr>
          <w:b/>
          <w:sz w:val="36"/>
          <w:szCs w:val="36"/>
          <w:lang w:val="nl-NL"/>
        </w:rPr>
        <w:fldChar w:fldCharType="end"/>
      </w:r>
      <w:bookmarkEnd w:id="0"/>
    </w:p>
    <w:p w:rsidR="003D25AC" w:rsidRPr="00715AF4" w:rsidRDefault="003D25AC">
      <w:pPr>
        <w:pStyle w:val="Header"/>
        <w:tabs>
          <w:tab w:val="clear" w:pos="4320"/>
          <w:tab w:val="clear" w:pos="8640"/>
        </w:tabs>
        <w:rPr>
          <w:sz w:val="24"/>
          <w:szCs w:val="24"/>
          <w:lang w:val="nl-NL"/>
        </w:rPr>
      </w:pPr>
    </w:p>
    <w:p w:rsidR="003D25AC" w:rsidRDefault="003D25AC">
      <w:pPr>
        <w:pStyle w:val="Header"/>
        <w:tabs>
          <w:tab w:val="clear" w:pos="4320"/>
          <w:tab w:val="clear" w:pos="8640"/>
        </w:tabs>
        <w:rPr>
          <w:sz w:val="24"/>
          <w:szCs w:val="24"/>
          <w:lang w:val="nl-NL"/>
        </w:rPr>
      </w:pPr>
    </w:p>
    <w:p w:rsidR="00F8643F" w:rsidRPr="00715AF4" w:rsidRDefault="00F8643F">
      <w:pPr>
        <w:pStyle w:val="Header"/>
        <w:tabs>
          <w:tab w:val="clear" w:pos="4320"/>
          <w:tab w:val="clear" w:pos="8640"/>
        </w:tabs>
        <w:rPr>
          <w:sz w:val="24"/>
          <w:szCs w:val="24"/>
          <w:lang w:val="nl-NL"/>
        </w:rPr>
      </w:pPr>
    </w:p>
    <w:p w:rsidR="00022D76" w:rsidRPr="00715AF4" w:rsidRDefault="003D25AC" w:rsidP="005D39A3">
      <w:pPr>
        <w:pStyle w:val="Heading1"/>
        <w:rPr>
          <w:b w:val="0"/>
          <w:sz w:val="44"/>
          <w:lang w:val="nl-NL"/>
        </w:rPr>
      </w:pPr>
      <w:r w:rsidRPr="00715AF4">
        <w:rPr>
          <w:b w:val="0"/>
          <w:sz w:val="44"/>
          <w:lang w:val="nl-NL"/>
        </w:rPr>
        <w:t>PUBLICATIEBLAD</w:t>
      </w:r>
    </w:p>
    <w:p w:rsidR="00C3621F" w:rsidRPr="00715AF4" w:rsidRDefault="00C3621F" w:rsidP="00022D76">
      <w:pPr>
        <w:autoSpaceDE w:val="0"/>
        <w:autoSpaceDN w:val="0"/>
        <w:adjustRightInd w:val="0"/>
        <w:rPr>
          <w:rFonts w:ascii="Palatino Linotype" w:hAnsi="Palatino Linotype" w:cs="Arial"/>
          <w:b/>
          <w:sz w:val="20"/>
          <w:lang w:val="nl-NL"/>
        </w:rPr>
      </w:pPr>
    </w:p>
    <w:p w:rsidR="00362FE2" w:rsidRPr="00715AF4" w:rsidRDefault="002D5844" w:rsidP="00362FE2">
      <w:pPr>
        <w:widowControl/>
        <w:jc w:val="both"/>
        <w:rPr>
          <w:rFonts w:ascii="Palatino Linotype" w:hAnsi="Palatino Linotype"/>
          <w:b/>
          <w:snapToGrid/>
          <w:sz w:val="22"/>
          <w:szCs w:val="22"/>
          <w:lang w:val="nl-NL"/>
        </w:rPr>
      </w:pPr>
      <w:r w:rsidRPr="002D5844">
        <w:rPr>
          <w:rFonts w:ascii="Palatino Linotype" w:hAnsi="Palatino Linotype"/>
          <w:b/>
          <w:snapToGrid/>
          <w:sz w:val="22"/>
          <w:szCs w:val="22"/>
          <w:lang w:val="nl-NL"/>
        </w:rPr>
        <w:t xml:space="preserve">MINISTERIËLE REGELING MET ALGEMENE WERKING van de </w:t>
      </w:r>
      <w:r w:rsidR="004670D1">
        <w:rPr>
          <w:rFonts w:ascii="Palatino Linotype" w:hAnsi="Palatino Linotype"/>
          <w:b/>
          <w:snapToGrid/>
          <w:sz w:val="22"/>
          <w:szCs w:val="22"/>
          <w:lang w:val="nl-NL"/>
        </w:rPr>
        <w:t>23</w:t>
      </w:r>
      <w:r w:rsidR="004670D1" w:rsidRPr="004670D1">
        <w:rPr>
          <w:rFonts w:ascii="Palatino Linotype" w:hAnsi="Palatino Linotype"/>
          <w:b/>
          <w:snapToGrid/>
          <w:sz w:val="22"/>
          <w:szCs w:val="22"/>
          <w:vertAlign w:val="superscript"/>
          <w:lang w:val="nl-NL"/>
        </w:rPr>
        <w:t>ste</w:t>
      </w:r>
      <w:r w:rsidR="004670D1">
        <w:rPr>
          <w:rFonts w:ascii="Palatino Linotype" w:hAnsi="Palatino Linotype"/>
          <w:b/>
          <w:snapToGrid/>
          <w:sz w:val="22"/>
          <w:szCs w:val="22"/>
          <w:lang w:val="nl-NL"/>
        </w:rPr>
        <w:t xml:space="preserve"> februari 2022</w:t>
      </w:r>
      <w:r w:rsidRPr="002D5844">
        <w:rPr>
          <w:rFonts w:ascii="Palatino Linotype" w:hAnsi="Palatino Linotype"/>
          <w:b/>
          <w:snapToGrid/>
          <w:sz w:val="22"/>
          <w:szCs w:val="22"/>
          <w:lang w:val="nl-NL"/>
        </w:rPr>
        <w:t xml:space="preserve"> ter uitvoering van artikel 2 van de Prijzenverordening 1961</w:t>
      </w:r>
      <w:r w:rsidRPr="002D5844">
        <w:rPr>
          <w:rFonts w:ascii="Palatino Linotype" w:hAnsi="Palatino Linotype"/>
          <w:b/>
          <w:snapToGrid/>
          <w:sz w:val="22"/>
          <w:szCs w:val="22"/>
          <w:vertAlign w:val="superscript"/>
        </w:rPr>
        <w:footnoteReference w:id="1"/>
      </w:r>
      <w:r w:rsidRPr="002D5844">
        <w:rPr>
          <w:rFonts w:ascii="Palatino Linotype" w:hAnsi="Palatino Linotype"/>
          <w:b/>
          <w:snapToGrid/>
          <w:sz w:val="22"/>
          <w:szCs w:val="22"/>
          <w:lang w:val="nl-NL"/>
        </w:rPr>
        <w:t xml:space="preserve"> (Tijdelijke regeling maximumprijzen </w:t>
      </w:r>
      <w:proofErr w:type="spellStart"/>
      <w:r w:rsidRPr="002D5844">
        <w:rPr>
          <w:rFonts w:ascii="Palatino Linotype" w:hAnsi="Palatino Linotype"/>
          <w:b/>
          <w:snapToGrid/>
          <w:sz w:val="22"/>
          <w:szCs w:val="22"/>
          <w:lang w:val="nl-NL"/>
        </w:rPr>
        <w:t>demurrage</w:t>
      </w:r>
      <w:proofErr w:type="spellEnd"/>
      <w:r w:rsidRPr="002D5844">
        <w:rPr>
          <w:rFonts w:ascii="Palatino Linotype" w:hAnsi="Palatino Linotype"/>
          <w:b/>
          <w:snapToGrid/>
          <w:sz w:val="22"/>
          <w:szCs w:val="22"/>
          <w:lang w:val="nl-NL"/>
        </w:rPr>
        <w:t xml:space="preserve"> en </w:t>
      </w:r>
      <w:proofErr w:type="spellStart"/>
      <w:r w:rsidRPr="002D5844">
        <w:rPr>
          <w:rFonts w:ascii="Palatino Linotype" w:hAnsi="Palatino Linotype"/>
          <w:b/>
          <w:snapToGrid/>
          <w:sz w:val="22"/>
          <w:szCs w:val="22"/>
          <w:lang w:val="nl-NL"/>
        </w:rPr>
        <w:t>detention</w:t>
      </w:r>
      <w:proofErr w:type="spellEnd"/>
      <w:r w:rsidRPr="002D5844">
        <w:rPr>
          <w:rFonts w:ascii="Palatino Linotype" w:hAnsi="Palatino Linotype"/>
          <w:b/>
          <w:snapToGrid/>
          <w:sz w:val="22"/>
          <w:szCs w:val="22"/>
          <w:lang w:val="nl-NL"/>
        </w:rPr>
        <w:t xml:space="preserve"> kosten 2022)</w:t>
      </w:r>
    </w:p>
    <w:p w:rsidR="00362FE2" w:rsidRPr="00715AF4" w:rsidRDefault="00362FE2" w:rsidP="00362FE2">
      <w:pPr>
        <w:widowControl/>
        <w:jc w:val="center"/>
        <w:rPr>
          <w:rFonts w:ascii="Palatino Linotype" w:hAnsi="Palatino Linotype"/>
          <w:snapToGrid/>
          <w:sz w:val="22"/>
          <w:szCs w:val="22"/>
          <w:lang w:val="nl-NL"/>
        </w:rPr>
      </w:pPr>
      <w:r w:rsidRPr="00715AF4">
        <w:rPr>
          <w:rFonts w:ascii="Palatino Linotype" w:hAnsi="Palatino Linotype"/>
          <w:snapToGrid/>
          <w:sz w:val="22"/>
          <w:szCs w:val="22"/>
          <w:lang w:val="nl-NL"/>
        </w:rPr>
        <w:t>____________</w:t>
      </w:r>
    </w:p>
    <w:p w:rsidR="00362FE2" w:rsidRPr="00715AF4" w:rsidRDefault="00362FE2" w:rsidP="00362FE2">
      <w:pPr>
        <w:widowControl/>
        <w:rPr>
          <w:rFonts w:ascii="Palatino Linotype" w:hAnsi="Palatino Linotype"/>
          <w:snapToGrid/>
          <w:sz w:val="22"/>
          <w:szCs w:val="22"/>
          <w:lang w:val="nl-NL"/>
        </w:rPr>
      </w:pPr>
    </w:p>
    <w:p w:rsidR="002D5844" w:rsidRPr="00FE0B8A" w:rsidRDefault="002D5844" w:rsidP="002D5844">
      <w:pPr>
        <w:jc w:val="center"/>
        <w:rPr>
          <w:rFonts w:ascii="Palatino Linotype" w:hAnsi="Palatino Linotype"/>
          <w:sz w:val="22"/>
          <w:szCs w:val="22"/>
          <w:lang w:val="nl-NL"/>
        </w:rPr>
      </w:pPr>
      <w:r w:rsidRPr="00FE0B8A">
        <w:rPr>
          <w:rFonts w:ascii="Palatino Linotype" w:hAnsi="Palatino Linotype"/>
          <w:sz w:val="22"/>
          <w:szCs w:val="22"/>
          <w:lang w:val="nl-NL"/>
        </w:rPr>
        <w:t>De Minister van Economische Ontwikkeling</w:t>
      </w:r>
      <w:r>
        <w:rPr>
          <w:rFonts w:ascii="Palatino Linotype" w:hAnsi="Palatino Linotype"/>
          <w:sz w:val="22"/>
          <w:szCs w:val="22"/>
          <w:lang w:val="nl-NL"/>
        </w:rPr>
        <w:t xml:space="preserve"> a.i.</w:t>
      </w:r>
      <w:r w:rsidRPr="00FE0B8A">
        <w:rPr>
          <w:rFonts w:ascii="Palatino Linotype" w:hAnsi="Palatino Linotype"/>
          <w:sz w:val="22"/>
          <w:szCs w:val="22"/>
          <w:lang w:val="nl-NL"/>
        </w:rPr>
        <w:t>,</w:t>
      </w:r>
    </w:p>
    <w:p w:rsidR="00836035" w:rsidRPr="00715AF4" w:rsidRDefault="00836035" w:rsidP="005F5948">
      <w:pPr>
        <w:pStyle w:val="NoSpacing"/>
        <w:rPr>
          <w:snapToGrid/>
          <w:lang w:val="nl-NL"/>
        </w:rPr>
      </w:pPr>
    </w:p>
    <w:p w:rsidR="00362FE2" w:rsidRPr="00715AF4" w:rsidRDefault="00836035" w:rsidP="00362FE2">
      <w:pPr>
        <w:widowControl/>
        <w:tabs>
          <w:tab w:val="left" w:pos="567"/>
        </w:tabs>
        <w:spacing w:line="276" w:lineRule="auto"/>
        <w:ind w:left="567" w:hanging="567"/>
        <w:rPr>
          <w:rFonts w:ascii="Palatino Linotype" w:hAnsi="Palatino Linotype"/>
          <w:snapToGrid/>
          <w:sz w:val="22"/>
          <w:szCs w:val="22"/>
          <w:lang w:val="nl-NL"/>
        </w:rPr>
      </w:pPr>
      <w:r w:rsidRPr="00715AF4">
        <w:rPr>
          <w:rFonts w:ascii="Palatino Linotype" w:hAnsi="Palatino Linotype"/>
          <w:snapToGrid/>
          <w:sz w:val="22"/>
          <w:szCs w:val="22"/>
          <w:lang w:val="nl-NL"/>
        </w:rPr>
        <w:tab/>
      </w:r>
      <w:r w:rsidR="00362FE2" w:rsidRPr="00715AF4">
        <w:rPr>
          <w:rFonts w:ascii="Palatino Linotype" w:hAnsi="Palatino Linotype"/>
          <w:snapToGrid/>
          <w:sz w:val="22"/>
          <w:szCs w:val="22"/>
          <w:lang w:val="nl-NL"/>
        </w:rPr>
        <w:t>Overwegende:</w:t>
      </w:r>
    </w:p>
    <w:p w:rsidR="00362FE2" w:rsidRPr="00715AF4" w:rsidRDefault="00362FE2" w:rsidP="005F5948">
      <w:pPr>
        <w:pStyle w:val="NoSpacing"/>
        <w:rPr>
          <w:snapToGrid/>
          <w:lang w:val="nl-NL"/>
        </w:rPr>
      </w:pPr>
    </w:p>
    <w:p w:rsidR="002D5844" w:rsidRPr="00FE0B8A" w:rsidRDefault="002D5844" w:rsidP="002D5844">
      <w:pPr>
        <w:jc w:val="both"/>
        <w:rPr>
          <w:rFonts w:ascii="Palatino Linotype" w:hAnsi="Palatino Linotype"/>
          <w:sz w:val="22"/>
          <w:szCs w:val="22"/>
          <w:lang w:val="nl-NL"/>
        </w:rPr>
      </w:pPr>
      <w:r w:rsidRPr="00FE0B8A">
        <w:rPr>
          <w:rFonts w:ascii="Palatino Linotype" w:hAnsi="Palatino Linotype"/>
          <w:sz w:val="22"/>
          <w:szCs w:val="22"/>
          <w:lang w:val="nl-NL"/>
        </w:rPr>
        <w:t xml:space="preserve">dat de Minister van Economische Ontwikkeling, het aanbieden, verkopen of verhuren van goederen dan wel het aanbieden of verrichten van diensten tegen hogere of lagere dan door hem aan te geven prijzen, kan verbieden, indien goederen of diensten worden aangeboden tegen zodanige prijzen dat het vragen daarvan naar zijn oordeel in strijd is of dreigt te geschieden met het algemeen belang; </w:t>
      </w:r>
    </w:p>
    <w:p w:rsidR="002D5844" w:rsidRPr="00FE0B8A" w:rsidRDefault="002D5844" w:rsidP="002D5844">
      <w:pPr>
        <w:jc w:val="both"/>
        <w:rPr>
          <w:rFonts w:ascii="Palatino Linotype" w:hAnsi="Palatino Linotype"/>
          <w:sz w:val="22"/>
          <w:szCs w:val="22"/>
          <w:lang w:val="nl-NL"/>
        </w:rPr>
      </w:pPr>
    </w:p>
    <w:p w:rsidR="002D5844" w:rsidRPr="00FE0B8A" w:rsidRDefault="002D5844" w:rsidP="002D5844">
      <w:pPr>
        <w:jc w:val="both"/>
        <w:rPr>
          <w:rFonts w:ascii="Palatino Linotype" w:hAnsi="Palatino Linotype"/>
          <w:strike/>
          <w:sz w:val="22"/>
          <w:szCs w:val="22"/>
          <w:lang w:val="nl-NL"/>
        </w:rPr>
      </w:pPr>
      <w:r w:rsidRPr="00FE0B8A">
        <w:rPr>
          <w:rFonts w:ascii="Palatino Linotype" w:hAnsi="Palatino Linotype"/>
          <w:sz w:val="22"/>
          <w:szCs w:val="22"/>
          <w:lang w:val="nl-NL"/>
        </w:rPr>
        <w:t xml:space="preserve">dat in verband met de wereldwijde uitbraak (lees: pandemie) van de </w:t>
      </w:r>
      <w:r>
        <w:rPr>
          <w:rFonts w:ascii="Palatino Linotype" w:hAnsi="Palatino Linotype"/>
          <w:sz w:val="22"/>
          <w:szCs w:val="22"/>
          <w:lang w:val="nl-NL"/>
        </w:rPr>
        <w:t xml:space="preserve">het SARS-CoV-2 virus </w:t>
      </w:r>
      <w:r w:rsidRPr="00FE0B8A">
        <w:rPr>
          <w:rFonts w:ascii="Palatino Linotype" w:hAnsi="Palatino Linotype"/>
          <w:sz w:val="22"/>
          <w:szCs w:val="22"/>
          <w:lang w:val="nl-NL"/>
        </w:rPr>
        <w:t>(COVID-19), de lokale en internationale economie, daarin begrepen de vervoers</w:t>
      </w:r>
      <w:r w:rsidRPr="00AF3842">
        <w:rPr>
          <w:rFonts w:ascii="Palatino Linotype" w:hAnsi="Palatino Linotype"/>
          <w:szCs w:val="24"/>
          <w:lang w:val="nl-NL"/>
        </w:rPr>
        <w:t xml:space="preserve">keten, </w:t>
      </w:r>
      <w:r w:rsidRPr="00FE0B8A">
        <w:rPr>
          <w:rFonts w:ascii="Palatino Linotype" w:hAnsi="Palatino Linotype"/>
          <w:sz w:val="22"/>
          <w:szCs w:val="22"/>
          <w:lang w:val="nl-NL"/>
        </w:rPr>
        <w:t xml:space="preserve">dreigt verstoord te geraken; </w:t>
      </w:r>
    </w:p>
    <w:p w:rsidR="002D5844" w:rsidRPr="00BE52F6" w:rsidRDefault="002D5844" w:rsidP="002D5844">
      <w:pPr>
        <w:jc w:val="both"/>
        <w:rPr>
          <w:rFonts w:ascii="Palatino Linotype" w:hAnsi="Palatino Linotype"/>
          <w:sz w:val="22"/>
          <w:szCs w:val="22"/>
          <w:lang w:val="nl-NL"/>
        </w:rPr>
      </w:pPr>
    </w:p>
    <w:p w:rsidR="002D5844" w:rsidRPr="00FE0B8A" w:rsidRDefault="002D5844" w:rsidP="002D5844">
      <w:pPr>
        <w:jc w:val="both"/>
        <w:rPr>
          <w:rFonts w:ascii="Palatino Linotype" w:hAnsi="Palatino Linotype"/>
          <w:sz w:val="22"/>
          <w:szCs w:val="22"/>
          <w:lang w:val="nl-NL"/>
        </w:rPr>
      </w:pPr>
      <w:r w:rsidRPr="00FE0B8A">
        <w:rPr>
          <w:rFonts w:ascii="Palatino Linotype" w:hAnsi="Palatino Linotype"/>
          <w:sz w:val="22"/>
          <w:szCs w:val="22"/>
          <w:lang w:val="nl-NL"/>
        </w:rPr>
        <w:t>dat als direct gevolg van het vorenstaande containers en bijzondere apparatuur</w:t>
      </w:r>
      <w:r>
        <w:rPr>
          <w:rFonts w:ascii="Palatino Linotype" w:hAnsi="Palatino Linotype"/>
          <w:sz w:val="22"/>
          <w:szCs w:val="22"/>
          <w:lang w:val="nl-NL"/>
        </w:rPr>
        <w:t xml:space="preserve"> (</w:t>
      </w:r>
      <w:r w:rsidRPr="00FE0B8A">
        <w:rPr>
          <w:rFonts w:ascii="Palatino Linotype" w:hAnsi="Palatino Linotype"/>
          <w:sz w:val="22"/>
          <w:szCs w:val="22"/>
          <w:lang w:val="nl-NL"/>
        </w:rPr>
        <w:t>equipment</w:t>
      </w:r>
      <w:r>
        <w:rPr>
          <w:rFonts w:ascii="Palatino Linotype" w:hAnsi="Palatino Linotype"/>
          <w:sz w:val="22"/>
          <w:szCs w:val="22"/>
          <w:lang w:val="nl-NL"/>
        </w:rPr>
        <w:t>)</w:t>
      </w:r>
      <w:r w:rsidRPr="00FE0B8A">
        <w:rPr>
          <w:rFonts w:ascii="Palatino Linotype" w:hAnsi="Palatino Linotype"/>
          <w:sz w:val="22"/>
          <w:szCs w:val="22"/>
          <w:lang w:val="nl-NL"/>
        </w:rPr>
        <w:t xml:space="preserve"> gebruikt voor het vervoer van goederen langer dan gebruikelijk in de containerhaven of bij de geadresseerde in Curaçao blijven staan, wat een onnodige verhoging van de consumentenprijzen met zich meebrengt;</w:t>
      </w:r>
    </w:p>
    <w:p w:rsidR="002D5844" w:rsidRPr="00FE0B8A" w:rsidRDefault="002D5844" w:rsidP="002D5844">
      <w:pPr>
        <w:jc w:val="both"/>
        <w:rPr>
          <w:rFonts w:ascii="Palatino Linotype" w:hAnsi="Palatino Linotype"/>
          <w:sz w:val="22"/>
          <w:szCs w:val="22"/>
          <w:lang w:val="nl-NL"/>
        </w:rPr>
      </w:pPr>
    </w:p>
    <w:p w:rsidR="002D5844" w:rsidRPr="00FE0B8A" w:rsidRDefault="002D5844" w:rsidP="002D5844">
      <w:pPr>
        <w:jc w:val="both"/>
        <w:rPr>
          <w:rFonts w:ascii="Palatino Linotype" w:hAnsi="Palatino Linotype"/>
          <w:sz w:val="22"/>
          <w:szCs w:val="22"/>
          <w:lang w:val="nl-NL"/>
        </w:rPr>
      </w:pPr>
      <w:r w:rsidRPr="00FE0B8A">
        <w:rPr>
          <w:rFonts w:ascii="Palatino Linotype" w:hAnsi="Palatino Linotype"/>
          <w:sz w:val="22"/>
          <w:szCs w:val="22"/>
          <w:lang w:val="nl-NL"/>
        </w:rPr>
        <w:t xml:space="preserve">dat deze situatie vermoedelijk tot eind </w:t>
      </w:r>
      <w:r>
        <w:rPr>
          <w:rFonts w:ascii="Palatino Linotype" w:hAnsi="Palatino Linotype"/>
          <w:sz w:val="22"/>
          <w:szCs w:val="22"/>
          <w:lang w:val="nl-NL"/>
        </w:rPr>
        <w:t>maart</w:t>
      </w:r>
      <w:r w:rsidRPr="00FE0B8A">
        <w:rPr>
          <w:rFonts w:ascii="Palatino Linotype" w:hAnsi="Palatino Linotype"/>
          <w:sz w:val="22"/>
          <w:szCs w:val="22"/>
          <w:lang w:val="nl-NL"/>
        </w:rPr>
        <w:t xml:space="preserve"> 2022 zal aanhouden;</w:t>
      </w:r>
    </w:p>
    <w:p w:rsidR="002D5844" w:rsidRPr="00FE0B8A" w:rsidRDefault="002D5844" w:rsidP="002D5844">
      <w:pPr>
        <w:jc w:val="both"/>
        <w:rPr>
          <w:rFonts w:ascii="Palatino Linotype" w:hAnsi="Palatino Linotype"/>
          <w:sz w:val="22"/>
          <w:szCs w:val="22"/>
          <w:lang w:val="nl-NL"/>
        </w:rPr>
      </w:pPr>
    </w:p>
    <w:p w:rsidR="002D5844" w:rsidRPr="00FE0B8A" w:rsidRDefault="002D5844" w:rsidP="002D5844">
      <w:pPr>
        <w:jc w:val="both"/>
        <w:rPr>
          <w:rFonts w:ascii="Palatino Linotype" w:hAnsi="Palatino Linotype"/>
          <w:sz w:val="22"/>
          <w:szCs w:val="22"/>
          <w:lang w:val="nl-NL"/>
        </w:rPr>
      </w:pPr>
      <w:r w:rsidRPr="00FE0B8A">
        <w:rPr>
          <w:rFonts w:ascii="Palatino Linotype" w:hAnsi="Palatino Linotype"/>
          <w:sz w:val="22"/>
          <w:szCs w:val="22"/>
          <w:lang w:val="nl-NL"/>
        </w:rPr>
        <w:t>dat onder deze uitzonderlijke omstandigheden het niet redelijk wordt geacht dat door onder meer reders of vervoerders kosten in rekening worden gebracht voor het niet binnen de vervoerssector als regulier geldende periode – voor het gebruik, de ophaal en het retourneren bij de containerhaven van containers en bijzondere apparatuur;</w:t>
      </w:r>
    </w:p>
    <w:p w:rsidR="002D5844" w:rsidRPr="00FE0B8A" w:rsidRDefault="002D5844" w:rsidP="002D5844">
      <w:pPr>
        <w:jc w:val="both"/>
        <w:rPr>
          <w:rFonts w:ascii="Palatino Linotype" w:hAnsi="Palatino Linotype"/>
          <w:sz w:val="22"/>
          <w:szCs w:val="22"/>
          <w:lang w:val="nl-NL"/>
        </w:rPr>
      </w:pPr>
    </w:p>
    <w:p w:rsidR="009E3DE2" w:rsidRPr="009E3DE2" w:rsidRDefault="002D5844" w:rsidP="002D5844">
      <w:pPr>
        <w:pStyle w:val="NoSpacing"/>
        <w:jc w:val="both"/>
        <w:rPr>
          <w:rFonts w:ascii="Palatino Linotype" w:hAnsi="Palatino Linotype"/>
          <w:snapToGrid/>
          <w:sz w:val="22"/>
          <w:szCs w:val="22"/>
          <w:lang w:val="nl-NL"/>
        </w:rPr>
      </w:pPr>
      <w:r w:rsidRPr="00FE0B8A">
        <w:rPr>
          <w:rFonts w:ascii="Palatino Linotype" w:hAnsi="Palatino Linotype"/>
          <w:sz w:val="22"/>
          <w:szCs w:val="22"/>
          <w:lang w:val="nl-NL"/>
        </w:rPr>
        <w:t xml:space="preserve">dat naar het oordeel van de Minister van Economische Ontwikkeling onder de genoemde uitzonderlijke omstandigheden het onredelijk bezwarend en daarom in strijd is met het algemeen belang, dat dergelijke kosten in rekening worden gebracht voor een periode die als gevolg van de uitzonderlijke omstandigheden langer duurt dan gebruikelijk in de vervoerssector en het derhalve noodzakelijk is </w:t>
      </w:r>
      <w:bookmarkStart w:id="1" w:name="_Hlk95743150"/>
      <w:r w:rsidRPr="00FE0B8A">
        <w:rPr>
          <w:rFonts w:ascii="Palatino Linotype" w:hAnsi="Palatino Linotype"/>
          <w:sz w:val="22"/>
          <w:szCs w:val="22"/>
          <w:lang w:val="nl-NL"/>
        </w:rPr>
        <w:t>de daarvoor gehanteerde prijzen aan een maximum te verbinden</w:t>
      </w:r>
      <w:bookmarkEnd w:id="1"/>
      <w:r w:rsidRPr="00FE0B8A">
        <w:rPr>
          <w:rFonts w:ascii="Palatino Linotype" w:hAnsi="Palatino Linotype"/>
          <w:sz w:val="22"/>
          <w:szCs w:val="22"/>
          <w:lang w:val="nl-NL"/>
        </w:rPr>
        <w:t>;</w:t>
      </w:r>
    </w:p>
    <w:p w:rsidR="005F5948" w:rsidRPr="00715AF4" w:rsidRDefault="005F5948" w:rsidP="005F5948">
      <w:pPr>
        <w:pStyle w:val="NoSpacing"/>
        <w:rPr>
          <w:rFonts w:eastAsia="Palatino Linotype"/>
          <w:lang w:val="nl-NL"/>
        </w:rPr>
      </w:pPr>
    </w:p>
    <w:p w:rsidR="00367794" w:rsidRPr="00715AF4" w:rsidRDefault="00367794" w:rsidP="00367794">
      <w:pPr>
        <w:pBdr>
          <w:top w:val="nil"/>
          <w:left w:val="nil"/>
          <w:bottom w:val="nil"/>
          <w:right w:val="nil"/>
          <w:between w:val="nil"/>
        </w:pBdr>
        <w:spacing w:after="160" w:line="259" w:lineRule="auto"/>
        <w:ind w:firstLine="720"/>
        <w:rPr>
          <w:rFonts w:ascii="Palatino Linotype" w:eastAsia="Palatino Linotype" w:hAnsi="Palatino Linotype" w:cs="Palatino Linotype"/>
          <w:color w:val="000000"/>
          <w:sz w:val="22"/>
          <w:szCs w:val="22"/>
          <w:lang w:val="nl-NL"/>
        </w:rPr>
      </w:pPr>
      <w:r w:rsidRPr="00715AF4">
        <w:rPr>
          <w:rFonts w:ascii="Palatino Linotype" w:eastAsia="Palatino Linotype" w:hAnsi="Palatino Linotype" w:cs="Palatino Linotype"/>
          <w:color w:val="000000"/>
          <w:sz w:val="22"/>
          <w:szCs w:val="22"/>
          <w:lang w:val="nl-NL"/>
        </w:rPr>
        <w:t>Gelet op:</w:t>
      </w:r>
    </w:p>
    <w:p w:rsidR="002D5844" w:rsidRPr="00FE0B8A" w:rsidRDefault="002D5844" w:rsidP="002D5844">
      <w:pPr>
        <w:jc w:val="both"/>
        <w:rPr>
          <w:rFonts w:ascii="Palatino Linotype" w:hAnsi="Palatino Linotype"/>
          <w:sz w:val="22"/>
          <w:szCs w:val="22"/>
          <w:lang w:val="nl-NL"/>
        </w:rPr>
      </w:pPr>
      <w:r w:rsidRPr="00FE0B8A">
        <w:rPr>
          <w:rFonts w:ascii="Palatino Linotype" w:hAnsi="Palatino Linotype"/>
          <w:sz w:val="22"/>
          <w:szCs w:val="22"/>
          <w:lang w:val="nl-NL"/>
        </w:rPr>
        <w:t>artikel 2 van de Prijzenverordening 1961;</w:t>
      </w:r>
    </w:p>
    <w:p w:rsidR="004B038B" w:rsidRPr="00715AF4" w:rsidRDefault="004B038B" w:rsidP="00382E63">
      <w:pPr>
        <w:widowControl/>
        <w:jc w:val="both"/>
        <w:rPr>
          <w:rFonts w:ascii="Palatino Linotype" w:eastAsia="Palatino Linotype" w:hAnsi="Palatino Linotype" w:cs="Palatino Linotype"/>
          <w:color w:val="000000"/>
          <w:sz w:val="22"/>
          <w:szCs w:val="22"/>
          <w:lang w:val="nl-NL"/>
        </w:rPr>
      </w:pPr>
      <w:r w:rsidRPr="00715AF4">
        <w:rPr>
          <w:rFonts w:ascii="Palatino Linotype" w:eastAsia="Palatino Linotype" w:hAnsi="Palatino Linotype" w:cs="Palatino Linotype"/>
          <w:color w:val="000000"/>
          <w:sz w:val="22"/>
          <w:szCs w:val="22"/>
          <w:lang w:val="nl-NL"/>
        </w:rPr>
        <w:lastRenderedPageBreak/>
        <w:t xml:space="preserve"> </w:t>
      </w:r>
    </w:p>
    <w:p w:rsidR="002D5844" w:rsidRPr="00FE0B8A" w:rsidRDefault="002D5844" w:rsidP="002D5844">
      <w:pPr>
        <w:jc w:val="center"/>
        <w:rPr>
          <w:rFonts w:ascii="Palatino Linotype" w:hAnsi="Palatino Linotype"/>
          <w:sz w:val="22"/>
          <w:szCs w:val="22"/>
          <w:lang w:val="nl-NL"/>
        </w:rPr>
      </w:pPr>
      <w:r w:rsidRPr="00FE0B8A">
        <w:rPr>
          <w:rFonts w:ascii="Palatino Linotype" w:hAnsi="Palatino Linotype"/>
          <w:sz w:val="22"/>
          <w:szCs w:val="22"/>
          <w:lang w:val="nl-NL"/>
        </w:rPr>
        <w:t>Heeft besloten:</w:t>
      </w:r>
    </w:p>
    <w:p w:rsidR="002D5844" w:rsidRPr="00FE0B8A" w:rsidRDefault="002D5844" w:rsidP="002D5844">
      <w:pPr>
        <w:jc w:val="both"/>
        <w:rPr>
          <w:rFonts w:ascii="Palatino Linotype" w:hAnsi="Palatino Linotype"/>
          <w:sz w:val="22"/>
          <w:szCs w:val="22"/>
          <w:lang w:val="nl-NL"/>
        </w:rPr>
      </w:pPr>
    </w:p>
    <w:p w:rsidR="002D5844" w:rsidRPr="00FE0B8A" w:rsidRDefault="002D5844" w:rsidP="002D5844">
      <w:pPr>
        <w:jc w:val="center"/>
        <w:rPr>
          <w:rFonts w:ascii="Palatino Linotype" w:hAnsi="Palatino Linotype"/>
          <w:sz w:val="22"/>
          <w:szCs w:val="22"/>
          <w:lang w:val="nl-NL"/>
        </w:rPr>
      </w:pPr>
      <w:r w:rsidRPr="00FE0B8A">
        <w:rPr>
          <w:rFonts w:ascii="Palatino Linotype" w:hAnsi="Palatino Linotype"/>
          <w:sz w:val="22"/>
          <w:szCs w:val="22"/>
          <w:lang w:val="nl-NL"/>
        </w:rPr>
        <w:t>Artikel 1</w:t>
      </w:r>
    </w:p>
    <w:p w:rsidR="002D5844" w:rsidRPr="00FE0B8A" w:rsidRDefault="002D5844" w:rsidP="002D5844">
      <w:pPr>
        <w:jc w:val="both"/>
        <w:rPr>
          <w:rFonts w:ascii="Palatino Linotype" w:hAnsi="Palatino Linotype"/>
          <w:sz w:val="22"/>
          <w:szCs w:val="22"/>
          <w:lang w:val="nl-NL"/>
        </w:rPr>
      </w:pPr>
    </w:p>
    <w:p w:rsidR="002D5844" w:rsidRPr="00FE0B8A" w:rsidRDefault="002D5844" w:rsidP="002D5844">
      <w:pPr>
        <w:jc w:val="both"/>
        <w:rPr>
          <w:rFonts w:ascii="Palatino Linotype" w:hAnsi="Palatino Linotype"/>
          <w:sz w:val="22"/>
          <w:szCs w:val="22"/>
          <w:lang w:val="nl-NL"/>
        </w:rPr>
      </w:pPr>
      <w:r w:rsidRPr="00FE0B8A">
        <w:rPr>
          <w:rFonts w:ascii="Palatino Linotype" w:hAnsi="Palatino Linotype"/>
          <w:sz w:val="22"/>
          <w:szCs w:val="22"/>
          <w:lang w:val="nl-NL"/>
        </w:rPr>
        <w:t>Voor de toepassing van het bij of krachtens deze regeling bepaalde wordt verstaan onder:</w:t>
      </w:r>
    </w:p>
    <w:p w:rsidR="002D5844" w:rsidRPr="00FE0B8A" w:rsidRDefault="002D5844" w:rsidP="002D5844">
      <w:pPr>
        <w:widowControl/>
        <w:numPr>
          <w:ilvl w:val="0"/>
          <w:numId w:val="24"/>
        </w:numPr>
        <w:tabs>
          <w:tab w:val="left" w:pos="284"/>
          <w:tab w:val="left" w:pos="2127"/>
        </w:tabs>
        <w:ind w:left="2127" w:hanging="2127"/>
        <w:jc w:val="both"/>
        <w:rPr>
          <w:rFonts w:ascii="Palatino Linotype" w:hAnsi="Palatino Linotype"/>
          <w:sz w:val="22"/>
          <w:szCs w:val="22"/>
        </w:rPr>
      </w:pPr>
      <w:proofErr w:type="spellStart"/>
      <w:r w:rsidRPr="00FE0B8A">
        <w:rPr>
          <w:rFonts w:ascii="Palatino Linotype" w:hAnsi="Palatino Linotype"/>
          <w:sz w:val="22"/>
          <w:szCs w:val="22"/>
        </w:rPr>
        <w:t>dag</w:t>
      </w:r>
      <w:proofErr w:type="spellEnd"/>
      <w:r w:rsidRPr="00FE0B8A">
        <w:rPr>
          <w:rFonts w:ascii="Palatino Linotype" w:hAnsi="Palatino Linotype"/>
          <w:sz w:val="22"/>
          <w:szCs w:val="22"/>
        </w:rPr>
        <w:t xml:space="preserve">: </w:t>
      </w:r>
      <w:r w:rsidRPr="00FE0B8A">
        <w:rPr>
          <w:rFonts w:ascii="Palatino Linotype" w:hAnsi="Palatino Linotype"/>
          <w:sz w:val="22"/>
          <w:szCs w:val="22"/>
        </w:rPr>
        <w:tab/>
      </w:r>
      <w:proofErr w:type="spellStart"/>
      <w:r w:rsidRPr="00FE0B8A">
        <w:rPr>
          <w:rFonts w:ascii="Palatino Linotype" w:hAnsi="Palatino Linotype"/>
          <w:sz w:val="22"/>
          <w:szCs w:val="22"/>
        </w:rPr>
        <w:t>een</w:t>
      </w:r>
      <w:proofErr w:type="spellEnd"/>
      <w:r w:rsidRPr="00FE0B8A">
        <w:rPr>
          <w:rFonts w:ascii="Palatino Linotype" w:hAnsi="Palatino Linotype"/>
          <w:sz w:val="22"/>
          <w:szCs w:val="22"/>
        </w:rPr>
        <w:t xml:space="preserve"> </w:t>
      </w:r>
      <w:proofErr w:type="spellStart"/>
      <w:r w:rsidRPr="00FE0B8A">
        <w:rPr>
          <w:rFonts w:ascii="Palatino Linotype" w:hAnsi="Palatino Linotype"/>
          <w:sz w:val="22"/>
          <w:szCs w:val="22"/>
        </w:rPr>
        <w:t>kalenderdag</w:t>
      </w:r>
      <w:proofErr w:type="spellEnd"/>
      <w:r w:rsidRPr="00FE0B8A">
        <w:rPr>
          <w:rFonts w:ascii="Palatino Linotype" w:hAnsi="Palatino Linotype"/>
          <w:sz w:val="22"/>
          <w:szCs w:val="22"/>
        </w:rPr>
        <w:t>;</w:t>
      </w:r>
    </w:p>
    <w:p w:rsidR="002D5844" w:rsidRPr="00FE0B8A" w:rsidRDefault="002D5844" w:rsidP="002D5844">
      <w:pPr>
        <w:widowControl/>
        <w:numPr>
          <w:ilvl w:val="0"/>
          <w:numId w:val="24"/>
        </w:numPr>
        <w:tabs>
          <w:tab w:val="left" w:pos="284"/>
          <w:tab w:val="left" w:pos="2127"/>
        </w:tabs>
        <w:ind w:left="2127" w:hanging="2127"/>
        <w:jc w:val="both"/>
        <w:rPr>
          <w:rFonts w:ascii="Palatino Linotype" w:hAnsi="Palatino Linotype"/>
          <w:sz w:val="22"/>
          <w:szCs w:val="22"/>
        </w:rPr>
      </w:pPr>
      <w:r w:rsidRPr="00FE0B8A">
        <w:rPr>
          <w:rFonts w:ascii="Palatino Linotype" w:hAnsi="Palatino Linotype"/>
          <w:sz w:val="22"/>
          <w:szCs w:val="22"/>
        </w:rPr>
        <w:t xml:space="preserve">demurrage </w:t>
      </w:r>
      <w:proofErr w:type="spellStart"/>
      <w:r w:rsidRPr="00FE0B8A">
        <w:rPr>
          <w:rFonts w:ascii="Palatino Linotype" w:hAnsi="Palatino Linotype"/>
          <w:sz w:val="22"/>
          <w:szCs w:val="22"/>
        </w:rPr>
        <w:t>en</w:t>
      </w:r>
      <w:proofErr w:type="spellEnd"/>
      <w:r w:rsidRPr="00FE0B8A">
        <w:rPr>
          <w:rFonts w:ascii="Palatino Linotype" w:hAnsi="Palatino Linotype"/>
          <w:sz w:val="22"/>
          <w:szCs w:val="22"/>
        </w:rPr>
        <w:t xml:space="preserve"> </w:t>
      </w:r>
    </w:p>
    <w:p w:rsidR="002D5844" w:rsidRPr="00FE0B8A" w:rsidRDefault="002D5844" w:rsidP="002D5844">
      <w:pPr>
        <w:tabs>
          <w:tab w:val="left" w:pos="284"/>
          <w:tab w:val="left" w:pos="2127"/>
        </w:tabs>
        <w:ind w:left="2127" w:hanging="2127"/>
        <w:jc w:val="both"/>
        <w:rPr>
          <w:rFonts w:ascii="Palatino Linotype" w:hAnsi="Palatino Linotype"/>
          <w:sz w:val="22"/>
          <w:szCs w:val="22"/>
          <w:lang w:val="nl-NL"/>
        </w:rPr>
      </w:pPr>
      <w:r w:rsidRPr="00FE0B8A">
        <w:rPr>
          <w:rFonts w:ascii="Palatino Linotype" w:hAnsi="Palatino Linotype"/>
          <w:sz w:val="22"/>
          <w:szCs w:val="22"/>
          <w:lang w:val="nl-NL"/>
        </w:rPr>
        <w:tab/>
      </w:r>
      <w:proofErr w:type="spellStart"/>
      <w:r w:rsidRPr="00FE0B8A">
        <w:rPr>
          <w:rFonts w:ascii="Palatino Linotype" w:hAnsi="Palatino Linotype"/>
          <w:sz w:val="22"/>
          <w:szCs w:val="22"/>
          <w:lang w:val="nl-NL"/>
        </w:rPr>
        <w:t>detentionkosten</w:t>
      </w:r>
      <w:proofErr w:type="spellEnd"/>
      <w:r w:rsidRPr="00FE0B8A">
        <w:rPr>
          <w:rFonts w:ascii="Palatino Linotype" w:hAnsi="Palatino Linotype"/>
          <w:sz w:val="22"/>
          <w:szCs w:val="22"/>
          <w:lang w:val="nl-NL"/>
        </w:rPr>
        <w:t xml:space="preserve">: </w:t>
      </w:r>
      <w:r w:rsidRPr="00FE0B8A">
        <w:rPr>
          <w:rFonts w:ascii="Palatino Linotype" w:hAnsi="Palatino Linotype"/>
          <w:sz w:val="22"/>
          <w:szCs w:val="22"/>
          <w:lang w:val="nl-NL"/>
        </w:rPr>
        <w:tab/>
        <w:t>de vergoeding gemoeid met het gebruik, het ophalen of het niet binnen een bepaalde periode retourneren van containers en bijzonder equipment van en naar de containerhaven;</w:t>
      </w:r>
    </w:p>
    <w:p w:rsidR="002D5844" w:rsidRPr="00FE0B8A" w:rsidRDefault="002D5844" w:rsidP="002D5844">
      <w:pPr>
        <w:widowControl/>
        <w:numPr>
          <w:ilvl w:val="0"/>
          <w:numId w:val="24"/>
        </w:numPr>
        <w:tabs>
          <w:tab w:val="left" w:pos="284"/>
          <w:tab w:val="left" w:pos="2127"/>
        </w:tabs>
        <w:ind w:left="2127" w:hanging="2127"/>
        <w:jc w:val="both"/>
        <w:rPr>
          <w:rFonts w:ascii="Palatino Linotype" w:hAnsi="Palatino Linotype"/>
          <w:sz w:val="22"/>
          <w:szCs w:val="22"/>
          <w:lang w:val="nl-NL"/>
        </w:rPr>
      </w:pPr>
      <w:r w:rsidRPr="00FE0B8A">
        <w:rPr>
          <w:rFonts w:ascii="Palatino Linotype" w:hAnsi="Palatino Linotype"/>
          <w:sz w:val="22"/>
          <w:szCs w:val="22"/>
          <w:lang w:val="nl-NL"/>
        </w:rPr>
        <w:t xml:space="preserve">geadresseerde: </w:t>
      </w:r>
      <w:r w:rsidRPr="00FE0B8A">
        <w:rPr>
          <w:rFonts w:ascii="Palatino Linotype" w:hAnsi="Palatino Linotype"/>
          <w:sz w:val="22"/>
          <w:szCs w:val="22"/>
          <w:lang w:val="nl-NL"/>
        </w:rPr>
        <w:tab/>
        <w:t>de persoon in Curaçao aan wie een container of bijzonder equipment met inhoud afkomstig van een zeeschip wordt afgeleverd;</w:t>
      </w:r>
    </w:p>
    <w:p w:rsidR="002D5844" w:rsidRPr="00FE0B8A" w:rsidRDefault="002D5844" w:rsidP="002D5844">
      <w:pPr>
        <w:widowControl/>
        <w:numPr>
          <w:ilvl w:val="0"/>
          <w:numId w:val="24"/>
        </w:numPr>
        <w:tabs>
          <w:tab w:val="left" w:pos="284"/>
          <w:tab w:val="left" w:pos="2127"/>
        </w:tabs>
        <w:ind w:left="2127" w:hanging="2127"/>
        <w:jc w:val="both"/>
        <w:rPr>
          <w:rFonts w:ascii="Palatino Linotype" w:hAnsi="Palatino Linotype"/>
          <w:sz w:val="22"/>
          <w:szCs w:val="22"/>
          <w:lang w:val="nl-NL"/>
        </w:rPr>
      </w:pPr>
      <w:r w:rsidRPr="00FE0B8A">
        <w:rPr>
          <w:rFonts w:ascii="Palatino Linotype" w:hAnsi="Palatino Linotype"/>
          <w:sz w:val="22"/>
          <w:szCs w:val="22"/>
          <w:lang w:val="nl-NL"/>
        </w:rPr>
        <w:t>havenpoort:</w:t>
      </w:r>
      <w:r w:rsidRPr="00FE0B8A">
        <w:rPr>
          <w:rFonts w:ascii="Palatino Linotype" w:hAnsi="Palatino Linotype"/>
          <w:sz w:val="22"/>
          <w:szCs w:val="22"/>
          <w:lang w:val="nl-NL"/>
        </w:rPr>
        <w:tab/>
        <w:t xml:space="preserve">de poort van de containerhaven van Curaçao, gelegen aan de Emancipatie Boulevard </w:t>
      </w:r>
      <w:proofErr w:type="spellStart"/>
      <w:r w:rsidRPr="00FE0B8A">
        <w:rPr>
          <w:rFonts w:ascii="Palatino Linotype" w:hAnsi="Palatino Linotype"/>
          <w:sz w:val="22"/>
          <w:szCs w:val="22"/>
          <w:lang w:val="nl-NL"/>
        </w:rPr>
        <w:t>Dominico</w:t>
      </w:r>
      <w:proofErr w:type="spellEnd"/>
      <w:r w:rsidRPr="00FE0B8A">
        <w:rPr>
          <w:rFonts w:ascii="Palatino Linotype" w:hAnsi="Palatino Linotype"/>
          <w:sz w:val="22"/>
          <w:szCs w:val="22"/>
          <w:lang w:val="nl-NL"/>
        </w:rPr>
        <w:t xml:space="preserve"> F. Martina Nr. 5;</w:t>
      </w:r>
    </w:p>
    <w:p w:rsidR="002D5844" w:rsidRPr="00FE0B8A" w:rsidRDefault="002D5844" w:rsidP="002D5844">
      <w:pPr>
        <w:widowControl/>
        <w:numPr>
          <w:ilvl w:val="0"/>
          <w:numId w:val="24"/>
        </w:numPr>
        <w:tabs>
          <w:tab w:val="left" w:pos="284"/>
          <w:tab w:val="left" w:pos="2127"/>
        </w:tabs>
        <w:ind w:left="2127" w:hanging="2127"/>
        <w:jc w:val="both"/>
        <w:rPr>
          <w:rFonts w:ascii="Palatino Linotype" w:hAnsi="Palatino Linotype"/>
          <w:sz w:val="22"/>
          <w:szCs w:val="22"/>
          <w:lang w:val="nl-NL"/>
        </w:rPr>
      </w:pPr>
      <w:r w:rsidRPr="00FE0B8A">
        <w:rPr>
          <w:rFonts w:ascii="Palatino Linotype" w:hAnsi="Palatino Linotype"/>
          <w:sz w:val="22"/>
          <w:szCs w:val="22"/>
          <w:lang w:val="nl-NL"/>
        </w:rPr>
        <w:t xml:space="preserve">minister: </w:t>
      </w:r>
      <w:r w:rsidRPr="00FE0B8A">
        <w:rPr>
          <w:rFonts w:ascii="Palatino Linotype" w:hAnsi="Palatino Linotype"/>
          <w:sz w:val="22"/>
          <w:szCs w:val="22"/>
          <w:lang w:val="nl-NL"/>
        </w:rPr>
        <w:tab/>
        <w:t>de Minister van Economische Ontwikkeling;</w:t>
      </w:r>
    </w:p>
    <w:p w:rsidR="002D5844" w:rsidRPr="00FE0B8A" w:rsidRDefault="002D5844" w:rsidP="002D5844">
      <w:pPr>
        <w:widowControl/>
        <w:numPr>
          <w:ilvl w:val="0"/>
          <w:numId w:val="24"/>
        </w:numPr>
        <w:tabs>
          <w:tab w:val="left" w:pos="284"/>
          <w:tab w:val="left" w:pos="2127"/>
        </w:tabs>
        <w:ind w:left="2127" w:hanging="2127"/>
        <w:jc w:val="both"/>
        <w:rPr>
          <w:rFonts w:ascii="Palatino Linotype" w:hAnsi="Palatino Linotype"/>
          <w:sz w:val="22"/>
          <w:szCs w:val="22"/>
          <w:lang w:val="nl-NL"/>
        </w:rPr>
      </w:pPr>
      <w:r w:rsidRPr="00FE0B8A">
        <w:rPr>
          <w:rFonts w:ascii="Palatino Linotype" w:hAnsi="Palatino Linotype"/>
          <w:sz w:val="22"/>
          <w:szCs w:val="22"/>
          <w:lang w:val="nl-NL"/>
        </w:rPr>
        <w:t xml:space="preserve">reefer: </w:t>
      </w:r>
      <w:r w:rsidRPr="00FE0B8A">
        <w:rPr>
          <w:rFonts w:ascii="Palatino Linotype" w:hAnsi="Palatino Linotype"/>
          <w:sz w:val="22"/>
          <w:szCs w:val="22"/>
          <w:lang w:val="nl-NL"/>
        </w:rPr>
        <w:tab/>
        <w:t>een container met een koelelement;</w:t>
      </w:r>
    </w:p>
    <w:p w:rsidR="002D5844" w:rsidRPr="00FE0B8A" w:rsidRDefault="002D5844" w:rsidP="002D5844">
      <w:pPr>
        <w:widowControl/>
        <w:numPr>
          <w:ilvl w:val="0"/>
          <w:numId w:val="24"/>
        </w:numPr>
        <w:tabs>
          <w:tab w:val="left" w:pos="284"/>
          <w:tab w:val="left" w:pos="2127"/>
        </w:tabs>
        <w:ind w:left="2127" w:hanging="2127"/>
        <w:jc w:val="both"/>
        <w:rPr>
          <w:rFonts w:ascii="Palatino Linotype" w:hAnsi="Palatino Linotype"/>
          <w:sz w:val="22"/>
          <w:szCs w:val="22"/>
          <w:lang w:val="nl-NL"/>
        </w:rPr>
      </w:pPr>
      <w:r w:rsidRPr="00FE0B8A">
        <w:rPr>
          <w:rFonts w:ascii="Palatino Linotype" w:hAnsi="Palatino Linotype"/>
          <w:sz w:val="22"/>
          <w:szCs w:val="22"/>
          <w:lang w:val="nl-NL"/>
        </w:rPr>
        <w:t>reder:</w:t>
      </w:r>
      <w:r w:rsidRPr="00FE0B8A">
        <w:rPr>
          <w:rFonts w:ascii="Palatino Linotype" w:hAnsi="Palatino Linotype"/>
          <w:sz w:val="22"/>
          <w:szCs w:val="22"/>
          <w:lang w:val="nl-NL"/>
        </w:rPr>
        <w:tab/>
        <w:t>de reder, bedoeld in artikel 8: 10 van de Burgerlijk Wetboek;</w:t>
      </w:r>
    </w:p>
    <w:p w:rsidR="002D5844" w:rsidRPr="00FE0B8A" w:rsidRDefault="002D5844" w:rsidP="002D5844">
      <w:pPr>
        <w:widowControl/>
        <w:numPr>
          <w:ilvl w:val="0"/>
          <w:numId w:val="24"/>
        </w:numPr>
        <w:tabs>
          <w:tab w:val="left" w:pos="284"/>
          <w:tab w:val="left" w:pos="2127"/>
        </w:tabs>
        <w:ind w:left="2127" w:hanging="2127"/>
        <w:jc w:val="both"/>
        <w:rPr>
          <w:rFonts w:ascii="Palatino Linotype" w:hAnsi="Palatino Linotype"/>
          <w:sz w:val="22"/>
          <w:szCs w:val="22"/>
          <w:lang w:val="nl-NL"/>
        </w:rPr>
      </w:pPr>
      <w:r w:rsidRPr="00FE0B8A">
        <w:rPr>
          <w:rFonts w:ascii="Palatino Linotype" w:hAnsi="Palatino Linotype"/>
          <w:sz w:val="22"/>
          <w:szCs w:val="22"/>
          <w:lang w:val="nl-NL"/>
        </w:rPr>
        <w:t xml:space="preserve">vervoerder: </w:t>
      </w:r>
      <w:r w:rsidRPr="00FE0B8A">
        <w:rPr>
          <w:rFonts w:ascii="Palatino Linotype" w:hAnsi="Palatino Linotype"/>
          <w:sz w:val="22"/>
          <w:szCs w:val="22"/>
          <w:lang w:val="nl-NL"/>
        </w:rPr>
        <w:tab/>
        <w:t>de vervoerder, bedoeld in artikel 20 van Boek 8 van het Burgerlijk Wetboek.</w:t>
      </w:r>
    </w:p>
    <w:p w:rsidR="002D5844" w:rsidRPr="00FE0B8A" w:rsidRDefault="002D5844" w:rsidP="002D5844">
      <w:pPr>
        <w:jc w:val="both"/>
        <w:rPr>
          <w:rFonts w:ascii="Palatino Linotype" w:hAnsi="Palatino Linotype"/>
          <w:sz w:val="22"/>
          <w:szCs w:val="22"/>
          <w:lang w:val="nl-NL"/>
        </w:rPr>
      </w:pPr>
    </w:p>
    <w:p w:rsidR="002D5844" w:rsidRPr="00FE0B8A" w:rsidRDefault="002D5844" w:rsidP="002D5844">
      <w:pPr>
        <w:jc w:val="center"/>
        <w:rPr>
          <w:rFonts w:ascii="Palatino Linotype" w:hAnsi="Palatino Linotype"/>
          <w:sz w:val="22"/>
          <w:szCs w:val="22"/>
          <w:lang w:val="nl-NL"/>
        </w:rPr>
      </w:pPr>
      <w:r w:rsidRPr="00FE0B8A">
        <w:rPr>
          <w:rFonts w:ascii="Palatino Linotype" w:hAnsi="Palatino Linotype"/>
          <w:sz w:val="22"/>
          <w:szCs w:val="22"/>
          <w:lang w:val="nl-NL"/>
        </w:rPr>
        <w:t>Artikel 2</w:t>
      </w:r>
    </w:p>
    <w:p w:rsidR="002D5844" w:rsidRPr="00FE0B8A" w:rsidRDefault="002D5844" w:rsidP="002D5844">
      <w:pPr>
        <w:jc w:val="both"/>
        <w:rPr>
          <w:rFonts w:ascii="Palatino Linotype" w:hAnsi="Palatino Linotype"/>
          <w:sz w:val="22"/>
          <w:szCs w:val="22"/>
          <w:lang w:val="nl-NL"/>
        </w:rPr>
      </w:pPr>
    </w:p>
    <w:p w:rsidR="002D5844" w:rsidRPr="00FE0B8A" w:rsidRDefault="002D5844" w:rsidP="002D5844">
      <w:pPr>
        <w:jc w:val="both"/>
        <w:rPr>
          <w:rFonts w:ascii="Palatino Linotype" w:hAnsi="Palatino Linotype"/>
          <w:sz w:val="22"/>
          <w:szCs w:val="22"/>
          <w:lang w:val="nl-NL"/>
        </w:rPr>
      </w:pPr>
      <w:r w:rsidRPr="00FE0B8A">
        <w:rPr>
          <w:rFonts w:ascii="Palatino Linotype" w:hAnsi="Palatino Linotype"/>
          <w:sz w:val="22"/>
          <w:szCs w:val="22"/>
          <w:lang w:val="nl-NL"/>
        </w:rPr>
        <w:t xml:space="preserve">Het is verboden een vergoeding te vragen voor diensten in verband met </w:t>
      </w:r>
      <w:proofErr w:type="spellStart"/>
      <w:r w:rsidRPr="00FE0B8A">
        <w:rPr>
          <w:rFonts w:ascii="Palatino Linotype" w:hAnsi="Palatino Linotype"/>
          <w:sz w:val="22"/>
          <w:szCs w:val="22"/>
          <w:lang w:val="nl-NL"/>
        </w:rPr>
        <w:t>demurrage</w:t>
      </w:r>
      <w:proofErr w:type="spellEnd"/>
      <w:r w:rsidRPr="00FE0B8A">
        <w:rPr>
          <w:rFonts w:ascii="Palatino Linotype" w:hAnsi="Palatino Linotype"/>
          <w:sz w:val="22"/>
          <w:szCs w:val="22"/>
          <w:lang w:val="nl-NL"/>
        </w:rPr>
        <w:t xml:space="preserve"> en </w:t>
      </w:r>
      <w:proofErr w:type="spellStart"/>
      <w:r w:rsidRPr="00FE0B8A">
        <w:rPr>
          <w:rFonts w:ascii="Palatino Linotype" w:hAnsi="Palatino Linotype"/>
          <w:sz w:val="22"/>
          <w:szCs w:val="22"/>
          <w:lang w:val="nl-NL"/>
        </w:rPr>
        <w:t>detention</w:t>
      </w:r>
      <w:proofErr w:type="spellEnd"/>
      <w:r w:rsidRPr="00FE0B8A">
        <w:rPr>
          <w:rFonts w:ascii="Palatino Linotype" w:hAnsi="Palatino Linotype"/>
          <w:sz w:val="22"/>
          <w:szCs w:val="22"/>
          <w:lang w:val="nl-NL"/>
        </w:rPr>
        <w:t xml:space="preserve"> kosten, anders dan de in artikel 3 vastgestelde maximumprijzen.</w:t>
      </w:r>
    </w:p>
    <w:p w:rsidR="002D5844" w:rsidRPr="00FE0B8A" w:rsidRDefault="002D5844" w:rsidP="002D5844">
      <w:pPr>
        <w:jc w:val="both"/>
        <w:rPr>
          <w:rFonts w:ascii="Palatino Linotype" w:hAnsi="Palatino Linotype"/>
          <w:sz w:val="22"/>
          <w:szCs w:val="22"/>
          <w:lang w:val="nl-NL"/>
        </w:rPr>
      </w:pPr>
    </w:p>
    <w:p w:rsidR="002D5844" w:rsidRPr="00FE0B8A" w:rsidRDefault="002D5844" w:rsidP="002D5844">
      <w:pPr>
        <w:jc w:val="center"/>
        <w:rPr>
          <w:rFonts w:ascii="Palatino Linotype" w:hAnsi="Palatino Linotype"/>
          <w:sz w:val="22"/>
          <w:szCs w:val="22"/>
        </w:rPr>
      </w:pPr>
      <w:proofErr w:type="spellStart"/>
      <w:r w:rsidRPr="00FE0B8A">
        <w:rPr>
          <w:rFonts w:ascii="Palatino Linotype" w:hAnsi="Palatino Linotype"/>
          <w:sz w:val="22"/>
          <w:szCs w:val="22"/>
        </w:rPr>
        <w:t>Artikel</w:t>
      </w:r>
      <w:proofErr w:type="spellEnd"/>
      <w:r w:rsidRPr="00FE0B8A">
        <w:rPr>
          <w:rFonts w:ascii="Palatino Linotype" w:hAnsi="Palatino Linotype"/>
          <w:sz w:val="22"/>
          <w:szCs w:val="22"/>
        </w:rPr>
        <w:t xml:space="preserve"> 3</w:t>
      </w:r>
    </w:p>
    <w:p w:rsidR="002D5844" w:rsidRPr="00FE0B8A" w:rsidRDefault="002D5844" w:rsidP="002D5844">
      <w:pPr>
        <w:jc w:val="both"/>
        <w:rPr>
          <w:rFonts w:ascii="Palatino Linotype" w:hAnsi="Palatino Linotype"/>
          <w:sz w:val="22"/>
          <w:szCs w:val="22"/>
        </w:rPr>
      </w:pPr>
    </w:p>
    <w:p w:rsidR="002D5844" w:rsidRPr="00FE0B8A" w:rsidRDefault="002D5844" w:rsidP="002D5844">
      <w:pPr>
        <w:widowControl/>
        <w:numPr>
          <w:ilvl w:val="0"/>
          <w:numId w:val="25"/>
        </w:numPr>
        <w:tabs>
          <w:tab w:val="left" w:pos="284"/>
        </w:tabs>
        <w:ind w:left="284" w:hanging="284"/>
        <w:jc w:val="both"/>
        <w:rPr>
          <w:rFonts w:ascii="Palatino Linotype" w:hAnsi="Palatino Linotype"/>
          <w:sz w:val="22"/>
          <w:szCs w:val="22"/>
          <w:lang w:val="nl-NL"/>
        </w:rPr>
      </w:pPr>
      <w:r w:rsidRPr="00FE0B8A">
        <w:rPr>
          <w:rFonts w:ascii="Palatino Linotype" w:hAnsi="Palatino Linotype"/>
          <w:sz w:val="22"/>
          <w:szCs w:val="22"/>
          <w:lang w:val="nl-NL"/>
        </w:rPr>
        <w:t xml:space="preserve">De vergoeding voor </w:t>
      </w:r>
      <w:proofErr w:type="spellStart"/>
      <w:r w:rsidRPr="00FE0B8A">
        <w:rPr>
          <w:rFonts w:ascii="Palatino Linotype" w:hAnsi="Palatino Linotype"/>
          <w:sz w:val="22"/>
          <w:szCs w:val="22"/>
          <w:lang w:val="nl-NL"/>
        </w:rPr>
        <w:t>demurrage</w:t>
      </w:r>
      <w:proofErr w:type="spellEnd"/>
      <w:r w:rsidRPr="00FE0B8A">
        <w:rPr>
          <w:rFonts w:ascii="Palatino Linotype" w:hAnsi="Palatino Linotype"/>
          <w:sz w:val="22"/>
          <w:szCs w:val="22"/>
          <w:lang w:val="nl-NL"/>
        </w:rPr>
        <w:t xml:space="preserve"> en </w:t>
      </w:r>
      <w:proofErr w:type="spellStart"/>
      <w:r w:rsidRPr="00FE0B8A">
        <w:rPr>
          <w:rFonts w:ascii="Palatino Linotype" w:hAnsi="Palatino Linotype"/>
          <w:sz w:val="22"/>
          <w:szCs w:val="22"/>
          <w:lang w:val="nl-NL"/>
        </w:rPr>
        <w:t>detentionkosten</w:t>
      </w:r>
      <w:proofErr w:type="spellEnd"/>
      <w:r w:rsidRPr="00FE0B8A">
        <w:rPr>
          <w:rFonts w:ascii="Palatino Linotype" w:hAnsi="Palatino Linotype"/>
          <w:sz w:val="22"/>
          <w:szCs w:val="22"/>
          <w:lang w:val="nl-NL"/>
        </w:rPr>
        <w:t xml:space="preserve"> voor Curaçao, worden berekend met inachtneming van de volgende maximumprijzen:</w:t>
      </w:r>
    </w:p>
    <w:p w:rsidR="002D5844" w:rsidRPr="00FE0B8A" w:rsidRDefault="002D5844" w:rsidP="002D5844">
      <w:pPr>
        <w:widowControl/>
        <w:numPr>
          <w:ilvl w:val="0"/>
          <w:numId w:val="27"/>
        </w:numPr>
        <w:tabs>
          <w:tab w:val="left" w:pos="284"/>
        </w:tabs>
        <w:ind w:left="567" w:hanging="283"/>
        <w:jc w:val="both"/>
        <w:rPr>
          <w:rFonts w:ascii="Palatino Linotype" w:hAnsi="Palatino Linotype"/>
          <w:sz w:val="22"/>
          <w:szCs w:val="22"/>
          <w:lang w:val="nl-NL"/>
        </w:rPr>
      </w:pPr>
      <w:r w:rsidRPr="00FE0B8A">
        <w:rPr>
          <w:rFonts w:ascii="Palatino Linotype" w:hAnsi="Palatino Linotype"/>
          <w:sz w:val="22"/>
          <w:szCs w:val="22"/>
          <w:lang w:val="nl-NL"/>
        </w:rPr>
        <w:t xml:space="preserve">voor de periode vanaf de dag dat de container, reefer of het bijzonder equipment op de kade is gelost tot en met de dag dat deze de havenpoort verlaat, binnen een periode van 1 maanden, geldt een prijs van </w:t>
      </w:r>
      <w:proofErr w:type="spellStart"/>
      <w:r w:rsidRPr="00FE0B8A">
        <w:rPr>
          <w:rFonts w:ascii="Palatino Linotype" w:hAnsi="Palatino Linotype"/>
          <w:sz w:val="22"/>
          <w:szCs w:val="22"/>
          <w:lang w:val="nl-NL"/>
        </w:rPr>
        <w:t>NAf</w:t>
      </w:r>
      <w:proofErr w:type="spellEnd"/>
      <w:r w:rsidRPr="00FE0B8A">
        <w:rPr>
          <w:rFonts w:ascii="Palatino Linotype" w:hAnsi="Palatino Linotype"/>
          <w:sz w:val="22"/>
          <w:szCs w:val="22"/>
          <w:lang w:val="nl-NL"/>
        </w:rPr>
        <w:t xml:space="preserve"> 0,01 per dag;</w:t>
      </w:r>
    </w:p>
    <w:p w:rsidR="002D5844" w:rsidRPr="00FE0B8A" w:rsidRDefault="002D5844" w:rsidP="002D5844">
      <w:pPr>
        <w:widowControl/>
        <w:numPr>
          <w:ilvl w:val="0"/>
          <w:numId w:val="27"/>
        </w:numPr>
        <w:tabs>
          <w:tab w:val="left" w:pos="284"/>
        </w:tabs>
        <w:ind w:left="567" w:hanging="283"/>
        <w:jc w:val="both"/>
        <w:rPr>
          <w:rFonts w:ascii="Palatino Linotype" w:hAnsi="Palatino Linotype"/>
          <w:sz w:val="22"/>
          <w:szCs w:val="22"/>
          <w:lang w:val="nl-NL"/>
        </w:rPr>
      </w:pPr>
      <w:r w:rsidRPr="00FE0B8A">
        <w:rPr>
          <w:rFonts w:ascii="Palatino Linotype" w:hAnsi="Palatino Linotype"/>
          <w:sz w:val="22"/>
          <w:szCs w:val="22"/>
          <w:lang w:val="nl-NL"/>
        </w:rPr>
        <w:t xml:space="preserve">voor de periode na de dag waarop de container of het bijzonder equipment de havenpoort passeert met bestemming de geadresseerde tot en met de veertiende dag hierna, </w:t>
      </w:r>
      <w:proofErr w:type="spellStart"/>
      <w:r w:rsidRPr="00FE0B8A">
        <w:rPr>
          <w:rFonts w:ascii="Palatino Linotype" w:hAnsi="Palatino Linotype"/>
          <w:sz w:val="22"/>
          <w:szCs w:val="22"/>
          <w:lang w:val="nl-NL"/>
        </w:rPr>
        <w:t>NAf</w:t>
      </w:r>
      <w:proofErr w:type="spellEnd"/>
      <w:r w:rsidRPr="00FE0B8A">
        <w:rPr>
          <w:rFonts w:ascii="Palatino Linotype" w:hAnsi="Palatino Linotype"/>
          <w:sz w:val="22"/>
          <w:szCs w:val="22"/>
          <w:lang w:val="nl-NL"/>
        </w:rPr>
        <w:t xml:space="preserve"> 0,01 per dag;</w:t>
      </w:r>
    </w:p>
    <w:p w:rsidR="002D5844" w:rsidRPr="00FE0B8A" w:rsidRDefault="002D5844" w:rsidP="002D5844">
      <w:pPr>
        <w:widowControl/>
        <w:numPr>
          <w:ilvl w:val="0"/>
          <w:numId w:val="27"/>
        </w:numPr>
        <w:tabs>
          <w:tab w:val="left" w:pos="284"/>
        </w:tabs>
        <w:ind w:left="567" w:hanging="283"/>
        <w:jc w:val="both"/>
        <w:rPr>
          <w:rFonts w:ascii="Palatino Linotype" w:hAnsi="Palatino Linotype"/>
          <w:sz w:val="22"/>
          <w:szCs w:val="22"/>
          <w:lang w:val="nl-NL"/>
        </w:rPr>
      </w:pPr>
      <w:r w:rsidRPr="00FE0B8A">
        <w:rPr>
          <w:rFonts w:ascii="Palatino Linotype" w:hAnsi="Palatino Linotype"/>
          <w:sz w:val="22"/>
          <w:szCs w:val="22"/>
          <w:lang w:val="nl-NL"/>
        </w:rPr>
        <w:t xml:space="preserve">voor de periode na de dag waarop de reefer de havenpoort passeert met bestemming de geadresseerde tot en met de derde dag hierna, geldt een prijs van </w:t>
      </w:r>
      <w:proofErr w:type="spellStart"/>
      <w:r w:rsidRPr="00FE0B8A">
        <w:rPr>
          <w:rFonts w:ascii="Palatino Linotype" w:hAnsi="Palatino Linotype"/>
          <w:sz w:val="22"/>
          <w:szCs w:val="22"/>
          <w:lang w:val="nl-NL"/>
        </w:rPr>
        <w:t>NAf</w:t>
      </w:r>
      <w:proofErr w:type="spellEnd"/>
      <w:r w:rsidRPr="00FE0B8A">
        <w:rPr>
          <w:rFonts w:ascii="Palatino Linotype" w:hAnsi="Palatino Linotype"/>
          <w:sz w:val="22"/>
          <w:szCs w:val="22"/>
          <w:lang w:val="nl-NL"/>
        </w:rPr>
        <w:t xml:space="preserve"> 0,01 per dag;</w:t>
      </w:r>
    </w:p>
    <w:p w:rsidR="002D5844" w:rsidRPr="00FE0B8A" w:rsidRDefault="002D5844" w:rsidP="002D5844">
      <w:pPr>
        <w:widowControl/>
        <w:numPr>
          <w:ilvl w:val="0"/>
          <w:numId w:val="27"/>
        </w:numPr>
        <w:tabs>
          <w:tab w:val="left" w:pos="284"/>
        </w:tabs>
        <w:ind w:left="567" w:hanging="283"/>
        <w:jc w:val="both"/>
        <w:rPr>
          <w:rFonts w:ascii="Palatino Linotype" w:hAnsi="Palatino Linotype"/>
          <w:sz w:val="22"/>
          <w:szCs w:val="22"/>
          <w:lang w:val="nl-NL"/>
        </w:rPr>
      </w:pPr>
      <w:r w:rsidRPr="00FE0B8A">
        <w:rPr>
          <w:rFonts w:ascii="Palatino Linotype" w:hAnsi="Palatino Linotype"/>
          <w:sz w:val="22"/>
          <w:szCs w:val="22"/>
          <w:lang w:val="nl-NL"/>
        </w:rPr>
        <w:t>voor de periode, volgend op de periode, genoemd in de onderdelen a, b of c, geldt de daarvoor door partijen overeengekomen vergoeding.</w:t>
      </w:r>
    </w:p>
    <w:p w:rsidR="002D5844" w:rsidRPr="00FE0B8A" w:rsidRDefault="002D5844" w:rsidP="002D5844">
      <w:pPr>
        <w:widowControl/>
        <w:numPr>
          <w:ilvl w:val="0"/>
          <w:numId w:val="25"/>
        </w:numPr>
        <w:tabs>
          <w:tab w:val="left" w:pos="284"/>
        </w:tabs>
        <w:ind w:left="284" w:hanging="284"/>
        <w:jc w:val="both"/>
        <w:rPr>
          <w:rFonts w:ascii="Palatino Linotype" w:hAnsi="Palatino Linotype"/>
          <w:sz w:val="22"/>
          <w:szCs w:val="22"/>
          <w:lang w:val="nl-NL"/>
        </w:rPr>
      </w:pPr>
      <w:r w:rsidRPr="00FE0B8A">
        <w:rPr>
          <w:rFonts w:ascii="Palatino Linotype" w:hAnsi="Palatino Linotype"/>
          <w:sz w:val="22"/>
          <w:szCs w:val="22"/>
          <w:lang w:val="nl-NL"/>
        </w:rPr>
        <w:t>Voor de vergoeding die ingevolge het eerste lid, onderdeel d, in rekening kan worden gebracht, geldt dat geen verhoging van hetgeen is overeengekomen plaats mag vinden als gevolg van de invoering van deze regeling.</w:t>
      </w:r>
    </w:p>
    <w:p w:rsidR="002D5844" w:rsidRPr="00FE0B8A" w:rsidRDefault="002D5844" w:rsidP="002D5844">
      <w:pPr>
        <w:jc w:val="both"/>
        <w:rPr>
          <w:rFonts w:ascii="Palatino Linotype" w:hAnsi="Palatino Linotype"/>
          <w:sz w:val="22"/>
          <w:szCs w:val="22"/>
          <w:lang w:val="nl-NL"/>
        </w:rPr>
      </w:pPr>
    </w:p>
    <w:p w:rsidR="002D5844" w:rsidRPr="004670D1" w:rsidRDefault="002D5844" w:rsidP="002D5844">
      <w:pPr>
        <w:jc w:val="center"/>
        <w:rPr>
          <w:rFonts w:ascii="Palatino Linotype" w:hAnsi="Palatino Linotype"/>
          <w:sz w:val="22"/>
          <w:szCs w:val="22"/>
          <w:lang w:val="nl-NL"/>
        </w:rPr>
      </w:pPr>
    </w:p>
    <w:p w:rsidR="002D5844" w:rsidRPr="00FE0B8A" w:rsidRDefault="002D5844" w:rsidP="002D5844">
      <w:pPr>
        <w:jc w:val="center"/>
        <w:rPr>
          <w:rFonts w:ascii="Palatino Linotype" w:hAnsi="Palatino Linotype"/>
          <w:sz w:val="22"/>
          <w:szCs w:val="22"/>
        </w:rPr>
      </w:pPr>
      <w:proofErr w:type="spellStart"/>
      <w:r w:rsidRPr="00FE0B8A">
        <w:rPr>
          <w:rFonts w:ascii="Palatino Linotype" w:hAnsi="Palatino Linotype"/>
          <w:sz w:val="22"/>
          <w:szCs w:val="22"/>
        </w:rPr>
        <w:lastRenderedPageBreak/>
        <w:t>Artikel</w:t>
      </w:r>
      <w:proofErr w:type="spellEnd"/>
      <w:r w:rsidRPr="00FE0B8A">
        <w:rPr>
          <w:rFonts w:ascii="Palatino Linotype" w:hAnsi="Palatino Linotype"/>
          <w:sz w:val="22"/>
          <w:szCs w:val="22"/>
        </w:rPr>
        <w:t xml:space="preserve"> 4</w:t>
      </w:r>
    </w:p>
    <w:p w:rsidR="002D5844" w:rsidRPr="00FE0B8A" w:rsidRDefault="002D5844" w:rsidP="002D5844">
      <w:pPr>
        <w:jc w:val="both"/>
        <w:rPr>
          <w:rFonts w:ascii="Palatino Linotype" w:hAnsi="Palatino Linotype"/>
          <w:sz w:val="22"/>
          <w:szCs w:val="22"/>
        </w:rPr>
      </w:pPr>
    </w:p>
    <w:p w:rsidR="002D5844" w:rsidRPr="00FE0B8A" w:rsidRDefault="002D5844" w:rsidP="002D5844">
      <w:pPr>
        <w:widowControl/>
        <w:numPr>
          <w:ilvl w:val="0"/>
          <w:numId w:val="26"/>
        </w:numPr>
        <w:tabs>
          <w:tab w:val="left" w:pos="284"/>
        </w:tabs>
        <w:ind w:left="270" w:hanging="270"/>
        <w:jc w:val="both"/>
        <w:rPr>
          <w:rFonts w:ascii="Palatino Linotype" w:hAnsi="Palatino Linotype"/>
          <w:sz w:val="22"/>
          <w:szCs w:val="22"/>
          <w:lang w:val="nl-NL"/>
        </w:rPr>
      </w:pPr>
      <w:r w:rsidRPr="00FE0B8A">
        <w:rPr>
          <w:rFonts w:ascii="Palatino Linotype" w:hAnsi="Palatino Linotype"/>
          <w:sz w:val="22"/>
          <w:szCs w:val="22"/>
          <w:lang w:val="nl-NL"/>
        </w:rPr>
        <w:t>Deze regeling treedt in werking met ingang van de dag na de datum van bekendmaking</w:t>
      </w:r>
      <w:r>
        <w:rPr>
          <w:rFonts w:ascii="Palatino Linotype" w:hAnsi="Palatino Linotype"/>
          <w:sz w:val="22"/>
          <w:szCs w:val="22"/>
          <w:lang w:val="nl-NL"/>
        </w:rPr>
        <w:t xml:space="preserve"> en werkt  terug tot en met 1 februari 2022</w:t>
      </w:r>
      <w:r w:rsidRPr="00FE0B8A">
        <w:rPr>
          <w:rFonts w:ascii="Palatino Linotype" w:hAnsi="Palatino Linotype"/>
          <w:sz w:val="22"/>
          <w:szCs w:val="22"/>
          <w:lang w:val="nl-NL"/>
        </w:rPr>
        <w:t xml:space="preserve">. </w:t>
      </w:r>
    </w:p>
    <w:p w:rsidR="002D5844" w:rsidRPr="00FE0B8A" w:rsidRDefault="002D5844" w:rsidP="002D5844">
      <w:pPr>
        <w:widowControl/>
        <w:numPr>
          <w:ilvl w:val="0"/>
          <w:numId w:val="26"/>
        </w:numPr>
        <w:tabs>
          <w:tab w:val="left" w:pos="284"/>
        </w:tabs>
        <w:spacing w:line="0" w:lineRule="atLeast"/>
        <w:ind w:right="-13"/>
        <w:jc w:val="both"/>
        <w:rPr>
          <w:rFonts w:ascii="Palatino Linotype" w:eastAsia="Palatino Linotype" w:hAnsi="Palatino Linotype"/>
          <w:sz w:val="22"/>
          <w:szCs w:val="22"/>
          <w:lang w:val="nl-NL"/>
        </w:rPr>
      </w:pPr>
      <w:r w:rsidRPr="00FE0B8A">
        <w:rPr>
          <w:rFonts w:ascii="Palatino Linotype" w:hAnsi="Palatino Linotype"/>
          <w:sz w:val="22"/>
          <w:szCs w:val="22"/>
          <w:lang w:val="nl-NL"/>
        </w:rPr>
        <w:t xml:space="preserve">Deze regeling vervalt </w:t>
      </w:r>
      <w:r>
        <w:rPr>
          <w:rFonts w:ascii="Palatino Linotype" w:hAnsi="Palatino Linotype"/>
          <w:sz w:val="22"/>
          <w:szCs w:val="22"/>
          <w:lang w:val="nl-NL"/>
        </w:rPr>
        <w:t>op 31</w:t>
      </w:r>
      <w:r w:rsidRPr="00FE0B8A">
        <w:rPr>
          <w:rFonts w:ascii="Palatino Linotype" w:hAnsi="Palatino Linotype"/>
          <w:sz w:val="22"/>
          <w:szCs w:val="22"/>
          <w:lang w:val="nl-NL"/>
        </w:rPr>
        <w:t xml:space="preserve"> </w:t>
      </w:r>
      <w:r>
        <w:rPr>
          <w:rFonts w:ascii="Palatino Linotype" w:hAnsi="Palatino Linotype"/>
          <w:sz w:val="22"/>
          <w:szCs w:val="22"/>
          <w:lang w:val="nl-NL"/>
        </w:rPr>
        <w:t>maart</w:t>
      </w:r>
      <w:r w:rsidRPr="00FE0B8A">
        <w:rPr>
          <w:rFonts w:ascii="Palatino Linotype" w:hAnsi="Palatino Linotype"/>
          <w:sz w:val="22"/>
          <w:szCs w:val="22"/>
          <w:lang w:val="nl-NL"/>
        </w:rPr>
        <w:t xml:space="preserve"> 2022. </w:t>
      </w:r>
    </w:p>
    <w:p w:rsidR="002D5844" w:rsidRPr="00BE52F6" w:rsidRDefault="002D5844" w:rsidP="002D5844">
      <w:pPr>
        <w:spacing w:line="0" w:lineRule="atLeast"/>
        <w:ind w:left="3600" w:right="-13" w:firstLine="720"/>
        <w:rPr>
          <w:rFonts w:ascii="Palatino Linotype" w:eastAsia="Palatino Linotype" w:hAnsi="Palatino Linotype"/>
          <w:sz w:val="22"/>
          <w:szCs w:val="22"/>
          <w:lang w:val="nl-NL"/>
        </w:rPr>
      </w:pPr>
    </w:p>
    <w:p w:rsidR="002D5844" w:rsidRPr="00BE52F6" w:rsidRDefault="002D5844" w:rsidP="002D5844">
      <w:pPr>
        <w:spacing w:line="0" w:lineRule="atLeast"/>
        <w:ind w:left="3600" w:right="-13" w:hanging="3600"/>
        <w:jc w:val="center"/>
        <w:rPr>
          <w:rFonts w:ascii="Palatino Linotype" w:eastAsia="Palatino Linotype" w:hAnsi="Palatino Linotype"/>
          <w:sz w:val="22"/>
          <w:szCs w:val="22"/>
          <w:lang w:val="nl-NL"/>
        </w:rPr>
      </w:pPr>
      <w:r w:rsidRPr="00BE52F6">
        <w:rPr>
          <w:rFonts w:ascii="Palatino Linotype" w:eastAsia="Palatino Linotype" w:hAnsi="Palatino Linotype"/>
          <w:sz w:val="22"/>
          <w:szCs w:val="22"/>
          <w:lang w:val="nl-NL"/>
        </w:rPr>
        <w:t>Artikel 5</w:t>
      </w:r>
    </w:p>
    <w:p w:rsidR="002D5844" w:rsidRPr="00FE0B8A" w:rsidRDefault="002D5844" w:rsidP="002D5844">
      <w:pPr>
        <w:spacing w:line="369" w:lineRule="exact"/>
        <w:rPr>
          <w:sz w:val="22"/>
          <w:szCs w:val="22"/>
          <w:lang w:val="nl-NL"/>
        </w:rPr>
      </w:pPr>
    </w:p>
    <w:p w:rsidR="002D5844" w:rsidRPr="00FE0B8A" w:rsidRDefault="002D5844" w:rsidP="002D5844">
      <w:pPr>
        <w:spacing w:line="210" w:lineRule="auto"/>
        <w:rPr>
          <w:rFonts w:ascii="Palatino Linotype" w:eastAsia="Palatino Linotype" w:hAnsi="Palatino Linotype"/>
          <w:sz w:val="22"/>
          <w:szCs w:val="22"/>
          <w:lang w:val="nl-NL"/>
        </w:rPr>
      </w:pPr>
      <w:r w:rsidRPr="00FE0B8A">
        <w:rPr>
          <w:rFonts w:ascii="Palatino Linotype" w:eastAsia="Palatino Linotype" w:hAnsi="Palatino Linotype"/>
          <w:sz w:val="22"/>
          <w:szCs w:val="22"/>
          <w:lang w:val="nl-NL"/>
        </w:rPr>
        <w:t>Deze regeling word</w:t>
      </w:r>
      <w:r>
        <w:rPr>
          <w:rFonts w:ascii="Palatino Linotype" w:eastAsia="Palatino Linotype" w:hAnsi="Palatino Linotype"/>
          <w:sz w:val="22"/>
          <w:szCs w:val="22"/>
          <w:lang w:val="nl-NL"/>
        </w:rPr>
        <w:t xml:space="preserve">t </w:t>
      </w:r>
      <w:r w:rsidRPr="00FE0B8A">
        <w:rPr>
          <w:rFonts w:ascii="Palatino Linotype" w:eastAsia="Palatino Linotype" w:hAnsi="Palatino Linotype"/>
          <w:sz w:val="22"/>
          <w:szCs w:val="22"/>
          <w:lang w:val="nl-NL"/>
        </w:rPr>
        <w:t xml:space="preserve">aangehaald als: Tijdelijke regeling maximumprijzen </w:t>
      </w:r>
      <w:proofErr w:type="spellStart"/>
      <w:r w:rsidRPr="00FE0B8A">
        <w:rPr>
          <w:rFonts w:ascii="Palatino Linotype" w:eastAsia="Palatino Linotype" w:hAnsi="Palatino Linotype"/>
          <w:sz w:val="22"/>
          <w:szCs w:val="22"/>
          <w:lang w:val="nl-NL"/>
        </w:rPr>
        <w:t>demurrage</w:t>
      </w:r>
      <w:proofErr w:type="spellEnd"/>
      <w:r w:rsidRPr="00FE0B8A">
        <w:rPr>
          <w:rFonts w:ascii="Palatino Linotype" w:eastAsia="Palatino Linotype" w:hAnsi="Palatino Linotype"/>
          <w:sz w:val="22"/>
          <w:szCs w:val="22"/>
          <w:lang w:val="nl-NL"/>
        </w:rPr>
        <w:t xml:space="preserve"> en </w:t>
      </w:r>
      <w:proofErr w:type="spellStart"/>
      <w:r w:rsidRPr="00FE0B8A">
        <w:rPr>
          <w:rFonts w:ascii="Palatino Linotype" w:eastAsia="Palatino Linotype" w:hAnsi="Palatino Linotype"/>
          <w:sz w:val="22"/>
          <w:szCs w:val="22"/>
          <w:lang w:val="nl-NL"/>
        </w:rPr>
        <w:t>detention</w:t>
      </w:r>
      <w:proofErr w:type="spellEnd"/>
      <w:r w:rsidRPr="00FE0B8A">
        <w:rPr>
          <w:rFonts w:ascii="Palatino Linotype" w:eastAsia="Palatino Linotype" w:hAnsi="Palatino Linotype"/>
          <w:sz w:val="22"/>
          <w:szCs w:val="22"/>
          <w:lang w:val="nl-NL"/>
        </w:rPr>
        <w:t xml:space="preserve"> kosten</w:t>
      </w:r>
      <w:r>
        <w:rPr>
          <w:rFonts w:ascii="Palatino Linotype" w:eastAsia="Palatino Linotype" w:hAnsi="Palatino Linotype"/>
          <w:sz w:val="22"/>
          <w:szCs w:val="22"/>
          <w:lang w:val="nl-NL"/>
        </w:rPr>
        <w:t xml:space="preserve"> eerste kwartaal 2022</w:t>
      </w:r>
      <w:r w:rsidRPr="00FE0B8A">
        <w:rPr>
          <w:rFonts w:ascii="Palatino Linotype" w:eastAsia="Palatino Linotype" w:hAnsi="Palatino Linotype"/>
          <w:sz w:val="22"/>
          <w:szCs w:val="22"/>
          <w:lang w:val="nl-NL"/>
        </w:rPr>
        <w:t>.</w:t>
      </w:r>
    </w:p>
    <w:p w:rsidR="0077429C" w:rsidRPr="00715AF4" w:rsidRDefault="0077429C" w:rsidP="00501F7D">
      <w:pPr>
        <w:jc w:val="both"/>
        <w:rPr>
          <w:rFonts w:ascii="Palatino Linotype" w:eastAsia="Palatino Linotype" w:hAnsi="Palatino Linotype" w:cs="Palatino Linotype"/>
          <w:sz w:val="22"/>
          <w:szCs w:val="22"/>
          <w:lang w:val="nl-NL"/>
        </w:rPr>
      </w:pPr>
    </w:p>
    <w:p w:rsidR="00362FE2" w:rsidRPr="00715AF4" w:rsidRDefault="00362FE2" w:rsidP="00362FE2">
      <w:pPr>
        <w:widowControl/>
        <w:spacing w:line="276" w:lineRule="auto"/>
        <w:jc w:val="both"/>
        <w:rPr>
          <w:rFonts w:ascii="Palatino Linotype" w:hAnsi="Palatino Linotype"/>
          <w:snapToGrid/>
          <w:sz w:val="22"/>
          <w:szCs w:val="22"/>
          <w:lang w:val="nl-NL"/>
        </w:rPr>
      </w:pPr>
    </w:p>
    <w:p w:rsidR="00362FE2" w:rsidRPr="00715AF4" w:rsidRDefault="0077429C" w:rsidP="00863804">
      <w:pPr>
        <w:widowControl/>
        <w:spacing w:line="276" w:lineRule="auto"/>
        <w:ind w:left="4590"/>
        <w:rPr>
          <w:rFonts w:ascii="Palatino Linotype" w:eastAsia="Palatino Linotype" w:hAnsi="Palatino Linotype" w:cs="Palatino Linotype"/>
          <w:sz w:val="22"/>
          <w:szCs w:val="22"/>
          <w:lang w:val="nl-NL"/>
        </w:rPr>
      </w:pPr>
      <w:r w:rsidRPr="00715AF4">
        <w:rPr>
          <w:rFonts w:ascii="Palatino Linotype" w:hAnsi="Palatino Linotype"/>
          <w:snapToGrid/>
          <w:sz w:val="22"/>
          <w:szCs w:val="22"/>
          <w:lang w:val="nl-NL"/>
        </w:rPr>
        <w:t>Gegeven te Willemstad,</w:t>
      </w:r>
      <w:r w:rsidRPr="00715AF4">
        <w:rPr>
          <w:rFonts w:ascii="Palatino Linotype" w:eastAsia="Palatino Linotype" w:hAnsi="Palatino Linotype" w:cs="Palatino Linotype"/>
          <w:sz w:val="22"/>
          <w:szCs w:val="22"/>
          <w:lang w:val="nl-NL"/>
        </w:rPr>
        <w:t xml:space="preserve"> </w:t>
      </w:r>
      <w:r w:rsidR="002D5844">
        <w:rPr>
          <w:rFonts w:ascii="Palatino Linotype" w:eastAsia="Palatino Linotype" w:hAnsi="Palatino Linotype" w:cs="Palatino Linotype"/>
          <w:sz w:val="22"/>
          <w:szCs w:val="22"/>
          <w:lang w:val="nl-NL"/>
        </w:rPr>
        <w:t>23</w:t>
      </w:r>
      <w:r w:rsidR="006B2C2A">
        <w:rPr>
          <w:rFonts w:ascii="Palatino Linotype" w:eastAsia="Palatino Linotype" w:hAnsi="Palatino Linotype" w:cs="Palatino Linotype"/>
          <w:sz w:val="22"/>
          <w:szCs w:val="22"/>
          <w:lang w:val="nl-NL"/>
        </w:rPr>
        <w:t xml:space="preserve"> februari</w:t>
      </w:r>
      <w:r w:rsidR="005362D7" w:rsidRPr="00715AF4">
        <w:rPr>
          <w:rFonts w:ascii="Palatino Linotype" w:eastAsia="Palatino Linotype" w:hAnsi="Palatino Linotype" w:cs="Palatino Linotype"/>
          <w:sz w:val="22"/>
          <w:szCs w:val="22"/>
          <w:lang w:val="nl-NL"/>
        </w:rPr>
        <w:t xml:space="preserve"> 2022</w:t>
      </w:r>
    </w:p>
    <w:p w:rsidR="00362FE2" w:rsidRPr="00715AF4" w:rsidRDefault="002D5844" w:rsidP="00863804">
      <w:pPr>
        <w:widowControl/>
        <w:spacing w:line="276" w:lineRule="auto"/>
        <w:ind w:left="4590"/>
        <w:rPr>
          <w:rFonts w:ascii="Palatino Linotype" w:hAnsi="Palatino Linotype"/>
          <w:snapToGrid/>
          <w:sz w:val="22"/>
          <w:szCs w:val="22"/>
          <w:lang w:val="nl-NL"/>
        </w:rPr>
      </w:pPr>
      <w:r w:rsidRPr="008321DF">
        <w:rPr>
          <w:rFonts w:ascii="Palatino Linotype" w:hAnsi="Palatino Linotype"/>
          <w:sz w:val="22"/>
          <w:szCs w:val="22"/>
          <w:lang w:val="nl-NL"/>
        </w:rPr>
        <w:t>De Minister van Economische Ontwikkeling</w:t>
      </w:r>
      <w:r w:rsidR="00863804">
        <w:rPr>
          <w:rFonts w:ascii="Palatino Linotype" w:hAnsi="Palatino Linotype"/>
          <w:sz w:val="22"/>
          <w:szCs w:val="22"/>
          <w:lang w:val="nl-NL"/>
        </w:rPr>
        <w:t xml:space="preserve"> </w:t>
      </w:r>
      <w:proofErr w:type="spellStart"/>
      <w:r w:rsidR="00863804">
        <w:rPr>
          <w:rFonts w:ascii="Palatino Linotype" w:hAnsi="Palatino Linotype"/>
          <w:sz w:val="22"/>
          <w:szCs w:val="22"/>
          <w:lang w:val="nl-NL"/>
        </w:rPr>
        <w:t>a.i</w:t>
      </w:r>
      <w:proofErr w:type="spellEnd"/>
      <w:r w:rsidR="00362FE2" w:rsidRPr="00715AF4">
        <w:rPr>
          <w:rFonts w:ascii="Palatino Linotype" w:hAnsi="Palatino Linotype"/>
          <w:snapToGrid/>
          <w:sz w:val="22"/>
          <w:szCs w:val="22"/>
          <w:lang w:val="nl-NL"/>
        </w:rPr>
        <w:t>,</w:t>
      </w:r>
    </w:p>
    <w:p w:rsidR="00016983" w:rsidRDefault="002D5844" w:rsidP="002D5844">
      <w:pPr>
        <w:widowControl/>
        <w:tabs>
          <w:tab w:val="left" w:pos="5490"/>
        </w:tabs>
        <w:spacing w:line="276" w:lineRule="auto"/>
        <w:ind w:left="4680"/>
        <w:rPr>
          <w:rFonts w:ascii="Palatino Linotype" w:hAnsi="Palatino Linotype"/>
          <w:snapToGrid/>
          <w:sz w:val="22"/>
          <w:szCs w:val="22"/>
          <w:lang w:val="nl-NL"/>
        </w:rPr>
      </w:pPr>
      <w:r>
        <w:rPr>
          <w:rFonts w:ascii="Palatino Linotype" w:hAnsi="Palatino Linotype"/>
          <w:snapToGrid/>
          <w:sz w:val="22"/>
          <w:szCs w:val="22"/>
          <w:lang w:val="nl-NL"/>
        </w:rPr>
        <w:tab/>
      </w:r>
      <w:r w:rsidRPr="002D5844">
        <w:rPr>
          <w:rFonts w:ascii="Palatino Linotype" w:hAnsi="Palatino Linotype"/>
          <w:snapToGrid/>
          <w:sz w:val="22"/>
          <w:szCs w:val="22"/>
          <w:lang w:val="nl-NL"/>
        </w:rPr>
        <w:t xml:space="preserve">R.D. LARMONIE </w:t>
      </w:r>
      <w:r>
        <w:rPr>
          <w:rFonts w:ascii="Palatino Linotype" w:hAnsi="Palatino Linotype"/>
          <w:snapToGrid/>
          <w:sz w:val="22"/>
          <w:szCs w:val="22"/>
          <w:lang w:val="nl-NL"/>
        </w:rPr>
        <w:t>–</w:t>
      </w:r>
      <w:r w:rsidRPr="002D5844">
        <w:rPr>
          <w:rFonts w:ascii="Palatino Linotype" w:hAnsi="Palatino Linotype"/>
          <w:snapToGrid/>
          <w:sz w:val="22"/>
          <w:szCs w:val="22"/>
          <w:lang w:val="nl-NL"/>
        </w:rPr>
        <w:t xml:space="preserve"> CECILIA</w:t>
      </w:r>
    </w:p>
    <w:p w:rsidR="002D5844" w:rsidRDefault="002D5844" w:rsidP="00362FE2">
      <w:pPr>
        <w:widowControl/>
        <w:spacing w:line="276" w:lineRule="auto"/>
        <w:ind w:left="5103"/>
        <w:rPr>
          <w:rFonts w:ascii="Palatino Linotype" w:hAnsi="Palatino Linotype"/>
          <w:snapToGrid/>
          <w:sz w:val="22"/>
          <w:szCs w:val="22"/>
          <w:lang w:val="nl-NL"/>
        </w:rPr>
      </w:pPr>
    </w:p>
    <w:p w:rsidR="002D5844" w:rsidRDefault="002D5844" w:rsidP="00362FE2">
      <w:pPr>
        <w:widowControl/>
        <w:spacing w:line="276" w:lineRule="auto"/>
        <w:ind w:left="5103"/>
        <w:rPr>
          <w:rFonts w:ascii="Palatino Linotype" w:hAnsi="Palatino Linotype"/>
          <w:snapToGrid/>
          <w:sz w:val="22"/>
          <w:szCs w:val="22"/>
          <w:lang w:val="nl-NL"/>
        </w:rPr>
      </w:pPr>
    </w:p>
    <w:p w:rsidR="002D5844" w:rsidRPr="00715AF4" w:rsidRDefault="002D5844" w:rsidP="00362FE2">
      <w:pPr>
        <w:widowControl/>
        <w:spacing w:line="276" w:lineRule="auto"/>
        <w:ind w:left="5103"/>
        <w:rPr>
          <w:rFonts w:ascii="Palatino Linotype" w:hAnsi="Palatino Linotype"/>
          <w:snapToGrid/>
          <w:sz w:val="22"/>
          <w:szCs w:val="22"/>
          <w:lang w:val="nl-NL"/>
        </w:rPr>
      </w:pPr>
    </w:p>
    <w:p w:rsidR="00362FE2" w:rsidRPr="00715AF4" w:rsidRDefault="00362FE2" w:rsidP="002D5844">
      <w:pPr>
        <w:widowControl/>
        <w:spacing w:line="276" w:lineRule="auto"/>
        <w:ind w:left="4680"/>
        <w:rPr>
          <w:rFonts w:ascii="Palatino Linotype" w:eastAsia="Palatino Linotype" w:hAnsi="Palatino Linotype"/>
          <w:snapToGrid/>
          <w:sz w:val="22"/>
          <w:szCs w:val="22"/>
          <w:lang w:val="nl-NL"/>
        </w:rPr>
      </w:pPr>
      <w:r w:rsidRPr="00715AF4">
        <w:rPr>
          <w:rFonts w:ascii="Palatino Linotype" w:hAnsi="Palatino Linotype"/>
          <w:snapToGrid/>
          <w:sz w:val="22"/>
          <w:szCs w:val="22"/>
          <w:lang w:val="nl-NL"/>
        </w:rPr>
        <w:t>Uitgegeven</w:t>
      </w:r>
      <w:r w:rsidR="0077429C" w:rsidRPr="00715AF4">
        <w:rPr>
          <w:rFonts w:ascii="Palatino Linotype" w:hAnsi="Palatino Linotype"/>
          <w:snapToGrid/>
          <w:sz w:val="22"/>
          <w:szCs w:val="22"/>
          <w:lang w:val="nl-NL"/>
        </w:rPr>
        <w:t xml:space="preserve"> </w:t>
      </w:r>
      <w:r w:rsidR="005362D7" w:rsidRPr="00715AF4">
        <w:rPr>
          <w:rFonts w:ascii="Palatino Linotype" w:hAnsi="Palatino Linotype"/>
          <w:snapToGrid/>
          <w:sz w:val="22"/>
          <w:szCs w:val="22"/>
          <w:lang w:val="nl-NL"/>
        </w:rPr>
        <w:t xml:space="preserve">de </w:t>
      </w:r>
      <w:r w:rsidR="002D5844">
        <w:rPr>
          <w:rFonts w:ascii="Palatino Linotype" w:hAnsi="Palatino Linotype"/>
          <w:snapToGrid/>
          <w:sz w:val="22"/>
          <w:szCs w:val="22"/>
          <w:lang w:val="nl-NL"/>
        </w:rPr>
        <w:t>23</w:t>
      </w:r>
      <w:r w:rsidR="002D5844" w:rsidRPr="002D5844">
        <w:rPr>
          <w:rFonts w:ascii="Palatino Linotype" w:hAnsi="Palatino Linotype"/>
          <w:snapToGrid/>
          <w:sz w:val="22"/>
          <w:szCs w:val="22"/>
          <w:vertAlign w:val="superscript"/>
          <w:lang w:val="nl-NL"/>
        </w:rPr>
        <w:t>ste</w:t>
      </w:r>
      <w:r w:rsidR="002D5844">
        <w:rPr>
          <w:rFonts w:ascii="Palatino Linotype" w:hAnsi="Palatino Linotype"/>
          <w:snapToGrid/>
          <w:sz w:val="22"/>
          <w:szCs w:val="22"/>
          <w:lang w:val="nl-NL"/>
        </w:rPr>
        <w:t xml:space="preserve"> </w:t>
      </w:r>
      <w:r w:rsidR="006B2C2A">
        <w:rPr>
          <w:rFonts w:ascii="Palatino Linotype" w:hAnsi="Palatino Linotype"/>
          <w:snapToGrid/>
          <w:sz w:val="22"/>
          <w:szCs w:val="22"/>
          <w:lang w:val="nl-NL"/>
        </w:rPr>
        <w:t>februari</w:t>
      </w:r>
      <w:r w:rsidR="005362D7" w:rsidRPr="00715AF4">
        <w:rPr>
          <w:rFonts w:ascii="Palatino Linotype" w:hAnsi="Palatino Linotype"/>
          <w:snapToGrid/>
          <w:sz w:val="22"/>
          <w:szCs w:val="22"/>
          <w:lang w:val="nl-NL"/>
        </w:rPr>
        <w:t xml:space="preserve"> 2022</w:t>
      </w:r>
    </w:p>
    <w:p w:rsidR="00362FE2" w:rsidRPr="00715AF4" w:rsidRDefault="00362FE2" w:rsidP="002D5844">
      <w:pPr>
        <w:widowControl/>
        <w:spacing w:line="276" w:lineRule="auto"/>
        <w:ind w:left="4680"/>
        <w:rPr>
          <w:rFonts w:ascii="Palatino Linotype" w:hAnsi="Palatino Linotype"/>
          <w:snapToGrid/>
          <w:sz w:val="22"/>
          <w:szCs w:val="22"/>
          <w:lang w:val="nl-NL"/>
        </w:rPr>
      </w:pPr>
      <w:r w:rsidRPr="00715AF4">
        <w:rPr>
          <w:rFonts w:ascii="Palatino Linotype" w:hAnsi="Palatino Linotype"/>
          <w:snapToGrid/>
          <w:sz w:val="22"/>
          <w:szCs w:val="22"/>
          <w:lang w:val="nl-NL"/>
        </w:rPr>
        <w:t xml:space="preserve">De Minister van Algemene Zaken, </w:t>
      </w:r>
    </w:p>
    <w:p w:rsidR="00742746" w:rsidRPr="00D2740B" w:rsidRDefault="004171C7" w:rsidP="002D5844">
      <w:pPr>
        <w:widowControl/>
        <w:tabs>
          <w:tab w:val="left" w:pos="5670"/>
        </w:tabs>
        <w:spacing w:line="276" w:lineRule="auto"/>
        <w:ind w:left="4230" w:right="805"/>
        <w:jc w:val="center"/>
        <w:rPr>
          <w:rFonts w:ascii="Palatino Linotype" w:hAnsi="Palatino Linotype"/>
          <w:snapToGrid/>
          <w:sz w:val="22"/>
          <w:szCs w:val="22"/>
          <w:lang w:val="nl-NL"/>
        </w:rPr>
      </w:pPr>
      <w:r w:rsidRPr="00715AF4">
        <w:rPr>
          <w:rFonts w:ascii="Palatino Linotype" w:hAnsi="Palatino Linotype"/>
          <w:snapToGrid/>
          <w:sz w:val="22"/>
          <w:szCs w:val="22"/>
          <w:lang w:val="nl-NL"/>
        </w:rPr>
        <w:t>G.S. PISAS</w:t>
      </w:r>
    </w:p>
    <w:p w:rsidR="00501F7D" w:rsidRDefault="00501F7D">
      <w:pPr>
        <w:widowControl/>
        <w:rPr>
          <w:rFonts w:ascii="Palatino Linotype" w:hAnsi="Palatino Linotype"/>
          <w:b/>
          <w:bCs/>
          <w:snapToGrid/>
          <w:sz w:val="22"/>
          <w:szCs w:val="22"/>
          <w:lang w:val="nl-NL"/>
        </w:rPr>
      </w:pPr>
      <w:r>
        <w:rPr>
          <w:rFonts w:ascii="Palatino Linotype" w:hAnsi="Palatino Linotype"/>
          <w:b/>
          <w:bCs/>
          <w:snapToGrid/>
          <w:sz w:val="22"/>
          <w:szCs w:val="22"/>
          <w:lang w:val="nl-NL"/>
        </w:rPr>
        <w:br w:type="page"/>
      </w:r>
    </w:p>
    <w:p w:rsidR="002D5844" w:rsidRPr="00FE0B8A" w:rsidRDefault="002D5844" w:rsidP="002D5844">
      <w:pPr>
        <w:jc w:val="both"/>
        <w:rPr>
          <w:rFonts w:ascii="Palatino Linotype" w:hAnsi="Palatino Linotype"/>
          <w:b/>
          <w:sz w:val="22"/>
          <w:szCs w:val="22"/>
          <w:lang w:val="nl-NL"/>
        </w:rPr>
      </w:pPr>
      <w:r w:rsidRPr="00FE0B8A">
        <w:rPr>
          <w:rFonts w:ascii="Palatino Linotype" w:hAnsi="Palatino Linotype"/>
          <w:b/>
          <w:bCs/>
          <w:sz w:val="22"/>
          <w:szCs w:val="22"/>
          <w:lang w:val="nl-NL"/>
        </w:rPr>
        <w:lastRenderedPageBreak/>
        <w:t xml:space="preserve">Toelichting behorende bij </w:t>
      </w:r>
      <w:r w:rsidRPr="00FE0B8A">
        <w:rPr>
          <w:rFonts w:ascii="Palatino Linotype" w:hAnsi="Palatino Linotype"/>
          <w:b/>
          <w:sz w:val="22"/>
          <w:szCs w:val="22"/>
          <w:lang w:val="nl-NL"/>
        </w:rPr>
        <w:t xml:space="preserve">de Tijdelijke regeling maximumprijzen </w:t>
      </w:r>
      <w:proofErr w:type="spellStart"/>
      <w:r w:rsidRPr="00FE0B8A">
        <w:rPr>
          <w:rFonts w:ascii="Palatino Linotype" w:hAnsi="Palatino Linotype"/>
          <w:b/>
          <w:sz w:val="22"/>
          <w:szCs w:val="22"/>
          <w:lang w:val="nl-NL"/>
        </w:rPr>
        <w:t>demurrage</w:t>
      </w:r>
      <w:proofErr w:type="spellEnd"/>
      <w:r w:rsidRPr="00FE0B8A">
        <w:rPr>
          <w:rFonts w:ascii="Palatino Linotype" w:hAnsi="Palatino Linotype"/>
          <w:b/>
          <w:sz w:val="22"/>
          <w:szCs w:val="22"/>
          <w:lang w:val="nl-NL"/>
        </w:rPr>
        <w:t xml:space="preserve"> en </w:t>
      </w:r>
      <w:proofErr w:type="spellStart"/>
      <w:r w:rsidRPr="00FE0B8A">
        <w:rPr>
          <w:rFonts w:ascii="Palatino Linotype" w:hAnsi="Palatino Linotype"/>
          <w:b/>
          <w:sz w:val="22"/>
          <w:szCs w:val="22"/>
          <w:lang w:val="nl-NL"/>
        </w:rPr>
        <w:t>detention</w:t>
      </w:r>
      <w:proofErr w:type="spellEnd"/>
      <w:r w:rsidRPr="00FE0B8A">
        <w:rPr>
          <w:rFonts w:ascii="Palatino Linotype" w:hAnsi="Palatino Linotype"/>
          <w:b/>
          <w:sz w:val="22"/>
          <w:szCs w:val="22"/>
          <w:lang w:val="nl-NL"/>
        </w:rPr>
        <w:t xml:space="preserve"> kosten</w:t>
      </w:r>
      <w:r w:rsidRPr="00FE0B8A">
        <w:rPr>
          <w:rFonts w:ascii="Palatino Linotype" w:hAnsi="Palatino Linotype"/>
          <w:b/>
          <w:bCs/>
          <w:sz w:val="22"/>
          <w:szCs w:val="22"/>
          <w:lang w:val="nl-NL"/>
        </w:rPr>
        <w:t xml:space="preserve"> </w:t>
      </w:r>
      <w:r>
        <w:rPr>
          <w:rFonts w:ascii="Palatino Linotype" w:hAnsi="Palatino Linotype"/>
          <w:b/>
          <w:bCs/>
          <w:sz w:val="22"/>
          <w:szCs w:val="22"/>
          <w:lang w:val="nl-NL"/>
        </w:rPr>
        <w:t>eerste kwartaal 2022</w:t>
      </w:r>
    </w:p>
    <w:p w:rsidR="002822DE" w:rsidRPr="00715AF4" w:rsidRDefault="002822DE" w:rsidP="002822DE">
      <w:pPr>
        <w:widowControl/>
        <w:jc w:val="both"/>
        <w:rPr>
          <w:rFonts w:ascii="Palatino Linotype" w:hAnsi="Palatino Linotype"/>
          <w:bCs/>
          <w:snapToGrid/>
          <w:sz w:val="22"/>
          <w:szCs w:val="22"/>
          <w:lang w:val="nl-NL"/>
        </w:rPr>
      </w:pPr>
    </w:p>
    <w:p w:rsidR="002D5844" w:rsidRPr="00FE0B8A" w:rsidRDefault="002D5844" w:rsidP="002D5844">
      <w:pPr>
        <w:widowControl/>
        <w:numPr>
          <w:ilvl w:val="0"/>
          <w:numId w:val="28"/>
        </w:numPr>
        <w:tabs>
          <w:tab w:val="left" w:pos="284"/>
        </w:tabs>
        <w:jc w:val="both"/>
        <w:rPr>
          <w:rFonts w:ascii="Palatino Linotype" w:hAnsi="Palatino Linotype"/>
          <w:b/>
          <w:sz w:val="22"/>
          <w:szCs w:val="22"/>
          <w:lang w:val="nl-NL"/>
        </w:rPr>
      </w:pPr>
      <w:r w:rsidRPr="00FE0B8A">
        <w:rPr>
          <w:rFonts w:ascii="Palatino Linotype" w:hAnsi="Palatino Linotype"/>
          <w:b/>
          <w:sz w:val="22"/>
          <w:szCs w:val="22"/>
          <w:lang w:val="nl-NL"/>
        </w:rPr>
        <w:t>Algemeen</w:t>
      </w:r>
    </w:p>
    <w:p w:rsidR="002D5844" w:rsidRPr="00FE0B8A" w:rsidRDefault="002D5844" w:rsidP="002D5844">
      <w:pPr>
        <w:jc w:val="both"/>
        <w:rPr>
          <w:rFonts w:ascii="Palatino Linotype" w:hAnsi="Palatino Linotype"/>
          <w:sz w:val="22"/>
          <w:szCs w:val="22"/>
          <w:lang w:val="nl-NL"/>
        </w:rPr>
      </w:pPr>
    </w:p>
    <w:p w:rsidR="002D5844" w:rsidRPr="00FE0B8A" w:rsidRDefault="002D5844" w:rsidP="002D5844">
      <w:pPr>
        <w:jc w:val="both"/>
        <w:rPr>
          <w:rFonts w:ascii="Palatino Linotype" w:hAnsi="Palatino Linotype"/>
          <w:sz w:val="22"/>
          <w:szCs w:val="22"/>
          <w:lang w:val="nl-NL"/>
        </w:rPr>
      </w:pPr>
      <w:r w:rsidRPr="00FE0B8A">
        <w:rPr>
          <w:rFonts w:ascii="Palatino Linotype" w:hAnsi="Palatino Linotype"/>
          <w:sz w:val="22"/>
          <w:szCs w:val="22"/>
          <w:lang w:val="nl-NL"/>
        </w:rPr>
        <w:t xml:space="preserve">In verband met de wereldwijde uitbraak (lees: pandemie) van de </w:t>
      </w:r>
      <w:proofErr w:type="spellStart"/>
      <w:r w:rsidRPr="00FE0B8A">
        <w:rPr>
          <w:rFonts w:ascii="Palatino Linotype" w:hAnsi="Palatino Linotype"/>
          <w:sz w:val="22"/>
          <w:szCs w:val="22"/>
          <w:lang w:val="nl-NL"/>
        </w:rPr>
        <w:t>Novel</w:t>
      </w:r>
      <w:proofErr w:type="spellEnd"/>
      <w:r w:rsidRPr="00FE0B8A">
        <w:rPr>
          <w:rFonts w:ascii="Palatino Linotype" w:hAnsi="Palatino Linotype"/>
          <w:sz w:val="22"/>
          <w:szCs w:val="22"/>
          <w:lang w:val="nl-NL"/>
        </w:rPr>
        <w:t xml:space="preserve"> Corona Virus-2019 (COVID-19), de lokale</w:t>
      </w:r>
      <w:r>
        <w:rPr>
          <w:rFonts w:ascii="Palatino Linotype" w:hAnsi="Palatino Linotype"/>
          <w:sz w:val="22"/>
          <w:szCs w:val="22"/>
          <w:lang w:val="nl-NL"/>
        </w:rPr>
        <w:t>-</w:t>
      </w:r>
      <w:r w:rsidRPr="00FE0B8A">
        <w:rPr>
          <w:rFonts w:ascii="Palatino Linotype" w:hAnsi="Palatino Linotype"/>
          <w:sz w:val="22"/>
          <w:szCs w:val="22"/>
          <w:lang w:val="nl-NL"/>
        </w:rPr>
        <w:t xml:space="preserve"> en internationale economie, </w:t>
      </w:r>
      <w:r w:rsidRPr="00AF3842">
        <w:rPr>
          <w:rFonts w:ascii="Palatino Linotype" w:hAnsi="Palatino Linotype"/>
          <w:szCs w:val="24"/>
          <w:lang w:val="nl-NL"/>
        </w:rPr>
        <w:t xml:space="preserve">daarin </w:t>
      </w:r>
      <w:r w:rsidRPr="00FE0B8A">
        <w:rPr>
          <w:rFonts w:ascii="Palatino Linotype" w:hAnsi="Palatino Linotype"/>
          <w:sz w:val="22"/>
          <w:szCs w:val="22"/>
          <w:lang w:val="nl-NL"/>
        </w:rPr>
        <w:t>begrepen de vervoersketen, ernstig verstoord zijn geraakt</w:t>
      </w:r>
      <w:r>
        <w:rPr>
          <w:rFonts w:ascii="Palatino Linotype" w:hAnsi="Palatino Linotype"/>
          <w:sz w:val="22"/>
          <w:szCs w:val="22"/>
          <w:lang w:val="nl-NL"/>
        </w:rPr>
        <w:t xml:space="preserve">, waardoor onder meer </w:t>
      </w:r>
      <w:r w:rsidRPr="00FE0B8A">
        <w:rPr>
          <w:rFonts w:ascii="Palatino Linotype" w:hAnsi="Palatino Linotype"/>
          <w:sz w:val="22"/>
          <w:szCs w:val="22"/>
          <w:lang w:val="nl-NL"/>
        </w:rPr>
        <w:t xml:space="preserve">containers en bijzonder apparatuur </w:t>
      </w:r>
      <w:r>
        <w:rPr>
          <w:rFonts w:ascii="Palatino Linotype" w:hAnsi="Palatino Linotype"/>
          <w:sz w:val="22"/>
          <w:szCs w:val="22"/>
          <w:lang w:val="nl-NL"/>
        </w:rPr>
        <w:t>(</w:t>
      </w:r>
      <w:r w:rsidRPr="00FE0B8A">
        <w:rPr>
          <w:rFonts w:ascii="Palatino Linotype" w:hAnsi="Palatino Linotype"/>
          <w:sz w:val="22"/>
          <w:szCs w:val="22"/>
          <w:lang w:val="nl-NL"/>
        </w:rPr>
        <w:t>equipment</w:t>
      </w:r>
      <w:r>
        <w:rPr>
          <w:rFonts w:ascii="Palatino Linotype" w:hAnsi="Palatino Linotype"/>
          <w:sz w:val="22"/>
          <w:szCs w:val="22"/>
          <w:lang w:val="nl-NL"/>
        </w:rPr>
        <w:t>)</w:t>
      </w:r>
      <w:r w:rsidRPr="00FE0B8A">
        <w:rPr>
          <w:rFonts w:ascii="Palatino Linotype" w:hAnsi="Palatino Linotype"/>
          <w:sz w:val="22"/>
          <w:szCs w:val="22"/>
          <w:lang w:val="nl-NL"/>
        </w:rPr>
        <w:t xml:space="preserve"> gebruikt voor het vervoer van goederen langer dan gebruikelijk in de containerhaven of bij de geadresseerde in Curaçao blijven staan en een onnodige verhoging van de consumentenprijzen met zich meebrengt. Deze situatie zal vermoedelijk tot eind </w:t>
      </w:r>
      <w:r>
        <w:rPr>
          <w:rFonts w:ascii="Palatino Linotype" w:hAnsi="Palatino Linotype"/>
          <w:sz w:val="22"/>
          <w:szCs w:val="22"/>
          <w:lang w:val="nl-NL"/>
        </w:rPr>
        <w:t>maart</w:t>
      </w:r>
      <w:r w:rsidRPr="00FE0B8A">
        <w:rPr>
          <w:rFonts w:ascii="Palatino Linotype" w:hAnsi="Palatino Linotype"/>
          <w:sz w:val="22"/>
          <w:szCs w:val="22"/>
          <w:lang w:val="nl-NL"/>
        </w:rPr>
        <w:t xml:space="preserve"> 2022 aanhouden.</w:t>
      </w:r>
    </w:p>
    <w:p w:rsidR="002D5844" w:rsidRPr="00FE0B8A" w:rsidRDefault="002D5844" w:rsidP="002D5844">
      <w:pPr>
        <w:jc w:val="both"/>
        <w:rPr>
          <w:rFonts w:ascii="Palatino Linotype" w:hAnsi="Palatino Linotype"/>
          <w:sz w:val="22"/>
          <w:szCs w:val="22"/>
          <w:lang w:val="nl-NL"/>
        </w:rPr>
      </w:pPr>
    </w:p>
    <w:p w:rsidR="002D5844" w:rsidRDefault="002D5844" w:rsidP="002D5844">
      <w:pPr>
        <w:jc w:val="both"/>
        <w:rPr>
          <w:rFonts w:ascii="Palatino Linotype" w:hAnsi="Palatino Linotype"/>
          <w:sz w:val="22"/>
          <w:szCs w:val="22"/>
          <w:lang w:val="nl-NL"/>
        </w:rPr>
      </w:pPr>
      <w:r w:rsidRPr="00FE0B8A">
        <w:rPr>
          <w:rFonts w:ascii="Palatino Linotype" w:hAnsi="Palatino Linotype"/>
          <w:sz w:val="22"/>
          <w:szCs w:val="22"/>
          <w:lang w:val="nl-NL"/>
        </w:rPr>
        <w:t>Deze vertragingen</w:t>
      </w:r>
      <w:r w:rsidRPr="00AF3842">
        <w:rPr>
          <w:rFonts w:ascii="Palatino Linotype" w:hAnsi="Palatino Linotype"/>
          <w:szCs w:val="24"/>
          <w:lang w:val="nl-NL"/>
        </w:rPr>
        <w:t xml:space="preserve"> </w:t>
      </w:r>
      <w:r w:rsidRPr="00FE0B8A">
        <w:rPr>
          <w:rFonts w:ascii="Palatino Linotype" w:hAnsi="Palatino Linotype"/>
          <w:sz w:val="22"/>
          <w:szCs w:val="22"/>
          <w:lang w:val="nl-NL"/>
        </w:rPr>
        <w:t xml:space="preserve">worden bovendien verergerd door de geringe ruimte waarin </w:t>
      </w:r>
      <w:r w:rsidRPr="00FE0B8A">
        <w:rPr>
          <w:rFonts w:ascii="Palatino Linotype" w:hAnsi="Palatino Linotype"/>
          <w:sz w:val="22"/>
          <w:szCs w:val="22"/>
          <w:lang w:val="nl-NL"/>
        </w:rPr>
        <w:br/>
      </w:r>
      <w:r w:rsidRPr="00BE52F6">
        <w:rPr>
          <w:rFonts w:ascii="Palatino Linotype" w:hAnsi="Palatino Linotype"/>
          <w:sz w:val="22"/>
          <w:szCs w:val="22"/>
          <w:lang w:val="nl-NL"/>
        </w:rPr>
        <w:t>C</w:t>
      </w:r>
      <w:r>
        <w:rPr>
          <w:rFonts w:ascii="Palatino Linotype" w:hAnsi="Palatino Linotype"/>
          <w:sz w:val="22"/>
          <w:szCs w:val="22"/>
          <w:lang w:val="nl-NL"/>
        </w:rPr>
        <w:t xml:space="preserve">uraçao </w:t>
      </w:r>
      <w:r w:rsidRPr="00FE0B8A">
        <w:rPr>
          <w:rFonts w:ascii="Palatino Linotype" w:hAnsi="Palatino Linotype"/>
          <w:sz w:val="22"/>
          <w:szCs w:val="22"/>
          <w:lang w:val="nl-NL"/>
        </w:rPr>
        <w:t>P</w:t>
      </w:r>
      <w:r>
        <w:rPr>
          <w:rFonts w:ascii="Palatino Linotype" w:hAnsi="Palatino Linotype"/>
          <w:sz w:val="22"/>
          <w:szCs w:val="22"/>
          <w:lang w:val="nl-NL"/>
        </w:rPr>
        <w:t xml:space="preserve">ort Services Inc. B.V (CPS) </w:t>
      </w:r>
      <w:r w:rsidRPr="00FE0B8A">
        <w:rPr>
          <w:rFonts w:ascii="Palatino Linotype" w:hAnsi="Palatino Linotype"/>
          <w:sz w:val="22"/>
          <w:szCs w:val="22"/>
          <w:lang w:val="nl-NL"/>
        </w:rPr>
        <w:t xml:space="preserve"> moet werken. Hierdoor worden containers gestapeld en neemt het afhandelen van een container meer tijd. CPS komt de klanten die meer containers hebben staan tegemoet door op hun verzoek een bepaalde container </w:t>
      </w:r>
      <w:r>
        <w:rPr>
          <w:rFonts w:ascii="Palatino Linotype" w:hAnsi="Palatino Linotype"/>
          <w:sz w:val="22"/>
          <w:szCs w:val="22"/>
          <w:lang w:val="nl-NL"/>
        </w:rPr>
        <w:t xml:space="preserve">met </w:t>
      </w:r>
      <w:r w:rsidRPr="00FE0B8A">
        <w:rPr>
          <w:rFonts w:ascii="Palatino Linotype" w:hAnsi="Palatino Linotype"/>
          <w:sz w:val="22"/>
          <w:szCs w:val="22"/>
          <w:lang w:val="nl-NL"/>
        </w:rPr>
        <w:t xml:space="preserve">voorrang </w:t>
      </w:r>
      <w:r>
        <w:rPr>
          <w:rFonts w:ascii="Palatino Linotype" w:hAnsi="Palatino Linotype"/>
          <w:sz w:val="22"/>
          <w:szCs w:val="22"/>
          <w:lang w:val="nl-NL"/>
        </w:rPr>
        <w:t xml:space="preserve">af </w:t>
      </w:r>
      <w:r w:rsidRPr="00FE0B8A">
        <w:rPr>
          <w:rFonts w:ascii="Palatino Linotype" w:hAnsi="Palatino Linotype"/>
          <w:sz w:val="22"/>
          <w:szCs w:val="22"/>
          <w:lang w:val="nl-NL"/>
        </w:rPr>
        <w:t xml:space="preserve">te </w:t>
      </w:r>
      <w:r>
        <w:rPr>
          <w:rFonts w:ascii="Palatino Linotype" w:hAnsi="Palatino Linotype"/>
          <w:sz w:val="22"/>
          <w:szCs w:val="22"/>
          <w:lang w:val="nl-NL"/>
        </w:rPr>
        <w:t xml:space="preserve">handelen </w:t>
      </w:r>
      <w:r w:rsidRPr="00FE0B8A">
        <w:rPr>
          <w:rFonts w:ascii="Palatino Linotype" w:hAnsi="Palatino Linotype"/>
          <w:sz w:val="22"/>
          <w:szCs w:val="22"/>
          <w:lang w:val="nl-NL"/>
        </w:rPr>
        <w:br/>
        <w:t xml:space="preserve">boven een andere container waarmee </w:t>
      </w:r>
      <w:r>
        <w:rPr>
          <w:rFonts w:ascii="Palatino Linotype" w:hAnsi="Palatino Linotype"/>
          <w:sz w:val="22"/>
          <w:szCs w:val="22"/>
          <w:lang w:val="nl-NL"/>
        </w:rPr>
        <w:t>de klant</w:t>
      </w:r>
      <w:r w:rsidRPr="00FE0B8A">
        <w:rPr>
          <w:rFonts w:ascii="Palatino Linotype" w:hAnsi="Palatino Linotype"/>
          <w:sz w:val="22"/>
          <w:szCs w:val="22"/>
          <w:lang w:val="nl-NL"/>
        </w:rPr>
        <w:t xml:space="preserve"> niet zoveel haast he</w:t>
      </w:r>
      <w:r>
        <w:rPr>
          <w:rFonts w:ascii="Palatino Linotype" w:hAnsi="Palatino Linotype"/>
          <w:sz w:val="22"/>
          <w:szCs w:val="22"/>
          <w:lang w:val="nl-NL"/>
        </w:rPr>
        <w:t>eft</w:t>
      </w:r>
      <w:r w:rsidRPr="00FE0B8A">
        <w:rPr>
          <w:rFonts w:ascii="Palatino Linotype" w:hAnsi="Palatino Linotype"/>
          <w:sz w:val="22"/>
          <w:szCs w:val="22"/>
          <w:lang w:val="nl-NL"/>
        </w:rPr>
        <w:t xml:space="preserve"> en die misschien </w:t>
      </w:r>
      <w:r w:rsidRPr="00FE0B8A">
        <w:rPr>
          <w:rFonts w:ascii="Palatino Linotype" w:hAnsi="Palatino Linotype"/>
          <w:sz w:val="22"/>
          <w:szCs w:val="22"/>
          <w:lang w:val="nl-NL"/>
        </w:rPr>
        <w:br/>
        <w:t>eerder was gearriveerd.</w:t>
      </w:r>
      <w:r>
        <w:rPr>
          <w:rFonts w:ascii="Palatino Linotype" w:hAnsi="Palatino Linotype"/>
          <w:sz w:val="22"/>
          <w:szCs w:val="22"/>
          <w:lang w:val="nl-NL"/>
        </w:rPr>
        <w:t xml:space="preserve"> </w:t>
      </w:r>
    </w:p>
    <w:p w:rsidR="002D5844" w:rsidRPr="00FE0B8A" w:rsidRDefault="002D5844" w:rsidP="002D5844">
      <w:pPr>
        <w:jc w:val="both"/>
        <w:rPr>
          <w:rFonts w:ascii="Palatino Linotype" w:hAnsi="Palatino Linotype"/>
          <w:sz w:val="22"/>
          <w:szCs w:val="22"/>
          <w:lang w:val="nl-NL"/>
        </w:rPr>
      </w:pPr>
    </w:p>
    <w:p w:rsidR="002D5844" w:rsidRPr="00FE0B8A" w:rsidRDefault="002D5844" w:rsidP="002D5844">
      <w:pPr>
        <w:jc w:val="both"/>
        <w:rPr>
          <w:rFonts w:ascii="Palatino Linotype" w:hAnsi="Palatino Linotype"/>
          <w:sz w:val="22"/>
          <w:szCs w:val="22"/>
          <w:lang w:val="nl-NL"/>
        </w:rPr>
      </w:pPr>
      <w:proofErr w:type="spellStart"/>
      <w:r w:rsidRPr="00FE0B8A">
        <w:rPr>
          <w:rFonts w:ascii="Palatino Linotype" w:hAnsi="Palatino Linotype"/>
          <w:sz w:val="22"/>
          <w:szCs w:val="22"/>
          <w:lang w:val="nl-NL"/>
        </w:rPr>
        <w:t>Demurrage</w:t>
      </w:r>
      <w:proofErr w:type="spellEnd"/>
      <w:r>
        <w:rPr>
          <w:rFonts w:ascii="Palatino Linotype" w:hAnsi="Palatino Linotype"/>
          <w:sz w:val="22"/>
          <w:szCs w:val="22"/>
          <w:lang w:val="nl-NL"/>
        </w:rPr>
        <w:t>-</w:t>
      </w:r>
      <w:r w:rsidRPr="00FE0B8A">
        <w:rPr>
          <w:rFonts w:ascii="Palatino Linotype" w:hAnsi="Palatino Linotype"/>
          <w:sz w:val="22"/>
          <w:szCs w:val="22"/>
          <w:lang w:val="nl-NL"/>
        </w:rPr>
        <w:t xml:space="preserve"> en </w:t>
      </w:r>
      <w:proofErr w:type="spellStart"/>
      <w:r w:rsidRPr="00FE0B8A">
        <w:rPr>
          <w:rFonts w:ascii="Palatino Linotype" w:hAnsi="Palatino Linotype"/>
          <w:sz w:val="22"/>
          <w:szCs w:val="22"/>
          <w:lang w:val="nl-NL"/>
        </w:rPr>
        <w:t>detention</w:t>
      </w:r>
      <w:proofErr w:type="spellEnd"/>
      <w:r w:rsidRPr="00FE0B8A">
        <w:rPr>
          <w:rFonts w:ascii="Palatino Linotype" w:hAnsi="Palatino Linotype"/>
          <w:sz w:val="22"/>
          <w:szCs w:val="22"/>
          <w:lang w:val="nl-NL"/>
        </w:rPr>
        <w:t xml:space="preserve"> kosten zijn een soort statiegeld voor containers. Het beoogt de </w:t>
      </w:r>
      <w:proofErr w:type="spellStart"/>
      <w:r w:rsidRPr="00FE0B8A">
        <w:rPr>
          <w:rFonts w:ascii="Palatino Linotype" w:hAnsi="Palatino Linotype"/>
          <w:sz w:val="22"/>
          <w:szCs w:val="22"/>
          <w:lang w:val="nl-NL"/>
        </w:rPr>
        <w:t>teruglevering</w:t>
      </w:r>
      <w:proofErr w:type="spellEnd"/>
      <w:r w:rsidRPr="00FE0B8A">
        <w:rPr>
          <w:rFonts w:ascii="Palatino Linotype" w:hAnsi="Palatino Linotype"/>
          <w:sz w:val="22"/>
          <w:szCs w:val="22"/>
          <w:lang w:val="nl-NL"/>
        </w:rPr>
        <w:t xml:space="preserve"> van de containers te garanderen en dit binnen een redelijke termijn. Echter deze</w:t>
      </w:r>
      <w:r>
        <w:rPr>
          <w:rFonts w:ascii="Palatino Linotype" w:hAnsi="Palatino Linotype"/>
          <w:sz w:val="22"/>
          <w:szCs w:val="22"/>
          <w:lang w:val="nl-NL"/>
        </w:rPr>
        <w:t xml:space="preserve"> kosten zijn </w:t>
      </w:r>
      <w:r w:rsidRPr="00FE0B8A">
        <w:rPr>
          <w:rFonts w:ascii="Palatino Linotype" w:hAnsi="Palatino Linotype"/>
          <w:sz w:val="22"/>
          <w:szCs w:val="22"/>
          <w:lang w:val="nl-NL"/>
        </w:rPr>
        <w:t>n</w:t>
      </w:r>
      <w:r>
        <w:rPr>
          <w:rFonts w:ascii="Palatino Linotype" w:hAnsi="Palatino Linotype"/>
          <w:sz w:val="22"/>
          <w:szCs w:val="22"/>
          <w:lang w:val="nl-NL"/>
        </w:rPr>
        <w:t>iet</w:t>
      </w:r>
      <w:r w:rsidRPr="00FE0B8A">
        <w:rPr>
          <w:rFonts w:ascii="Palatino Linotype" w:hAnsi="Palatino Linotype"/>
          <w:sz w:val="22"/>
          <w:szCs w:val="22"/>
          <w:lang w:val="nl-NL"/>
        </w:rPr>
        <w:t xml:space="preserve"> universeel</w:t>
      </w:r>
      <w:r>
        <w:rPr>
          <w:rFonts w:ascii="Palatino Linotype" w:hAnsi="Palatino Linotype"/>
          <w:sz w:val="22"/>
          <w:szCs w:val="22"/>
          <w:lang w:val="nl-NL"/>
        </w:rPr>
        <w:t>,</w:t>
      </w:r>
      <w:r w:rsidRPr="00FE0B8A">
        <w:rPr>
          <w:rFonts w:ascii="Palatino Linotype" w:hAnsi="Palatino Linotype"/>
          <w:sz w:val="22"/>
          <w:szCs w:val="22"/>
          <w:lang w:val="nl-NL"/>
        </w:rPr>
        <w:t xml:space="preserve"> noch uniform. Niet universeel</w:t>
      </w:r>
      <w:r>
        <w:rPr>
          <w:rFonts w:ascii="Palatino Linotype" w:hAnsi="Palatino Linotype"/>
          <w:sz w:val="22"/>
          <w:szCs w:val="22"/>
          <w:lang w:val="nl-NL"/>
        </w:rPr>
        <w:t>,</w:t>
      </w:r>
      <w:r w:rsidRPr="00FE0B8A">
        <w:rPr>
          <w:rFonts w:ascii="Palatino Linotype" w:hAnsi="Palatino Linotype"/>
          <w:sz w:val="22"/>
          <w:szCs w:val="22"/>
          <w:lang w:val="nl-NL"/>
        </w:rPr>
        <w:t xml:space="preserve"> aangezien niet alle reders of vervoerders deze kosten in rekening brengen. Niet uniform</w:t>
      </w:r>
      <w:r>
        <w:rPr>
          <w:rFonts w:ascii="Palatino Linotype" w:hAnsi="Palatino Linotype"/>
          <w:sz w:val="22"/>
          <w:szCs w:val="22"/>
          <w:lang w:val="nl-NL"/>
        </w:rPr>
        <w:t>,</w:t>
      </w:r>
      <w:r w:rsidRPr="00FE0B8A">
        <w:rPr>
          <w:rFonts w:ascii="Palatino Linotype" w:hAnsi="Palatino Linotype"/>
          <w:sz w:val="22"/>
          <w:szCs w:val="22"/>
          <w:lang w:val="nl-NL"/>
        </w:rPr>
        <w:t xml:space="preserve"> aangezien de prijzen variëren van 0 tot U$ 100 per dag en deze verschillend ingaan. Soms na 7 dagen</w:t>
      </w:r>
      <w:r>
        <w:rPr>
          <w:rFonts w:ascii="Palatino Linotype" w:hAnsi="Palatino Linotype"/>
          <w:sz w:val="22"/>
          <w:szCs w:val="22"/>
          <w:lang w:val="nl-NL"/>
        </w:rPr>
        <w:t xml:space="preserve">, in </w:t>
      </w:r>
      <w:r w:rsidRPr="00FE0B8A">
        <w:rPr>
          <w:rFonts w:ascii="Palatino Linotype" w:hAnsi="Palatino Linotype"/>
          <w:sz w:val="22"/>
          <w:szCs w:val="22"/>
          <w:lang w:val="nl-NL"/>
        </w:rPr>
        <w:t>andere</w:t>
      </w:r>
      <w:r>
        <w:rPr>
          <w:rFonts w:ascii="Palatino Linotype" w:hAnsi="Palatino Linotype"/>
          <w:sz w:val="22"/>
          <w:szCs w:val="22"/>
          <w:lang w:val="nl-NL"/>
        </w:rPr>
        <w:t xml:space="preserve"> gevallen </w:t>
      </w:r>
      <w:r w:rsidRPr="00FE0B8A">
        <w:rPr>
          <w:rFonts w:ascii="Palatino Linotype" w:hAnsi="Palatino Linotype"/>
          <w:sz w:val="22"/>
          <w:szCs w:val="22"/>
          <w:lang w:val="nl-NL"/>
        </w:rPr>
        <w:t xml:space="preserve"> na 10 dagen. Bovendien worden ook feest- en zondagen </w:t>
      </w:r>
      <w:r>
        <w:rPr>
          <w:rFonts w:ascii="Palatino Linotype" w:hAnsi="Palatino Linotype"/>
          <w:sz w:val="22"/>
          <w:szCs w:val="22"/>
          <w:lang w:val="nl-NL"/>
        </w:rPr>
        <w:t xml:space="preserve">kosten </w:t>
      </w:r>
      <w:r w:rsidRPr="00FE0B8A">
        <w:rPr>
          <w:rFonts w:ascii="Palatino Linotype" w:hAnsi="Palatino Linotype"/>
          <w:sz w:val="22"/>
          <w:szCs w:val="22"/>
          <w:lang w:val="nl-NL"/>
        </w:rPr>
        <w:t>in rekening gebracht. De extra kosten door de vertragingen voor de importeurs belopen minstens U$ 40.000 per dag hetgeen</w:t>
      </w:r>
      <w:r>
        <w:rPr>
          <w:rFonts w:ascii="Palatino Linotype" w:hAnsi="Palatino Linotype"/>
          <w:sz w:val="22"/>
          <w:szCs w:val="22"/>
          <w:lang w:val="nl-NL"/>
        </w:rPr>
        <w:t>,</w:t>
      </w:r>
      <w:r w:rsidRPr="00FE0B8A">
        <w:rPr>
          <w:rFonts w:ascii="Palatino Linotype" w:hAnsi="Palatino Linotype"/>
          <w:sz w:val="22"/>
          <w:szCs w:val="22"/>
          <w:lang w:val="nl-NL"/>
        </w:rPr>
        <w:t xml:space="preserve"> zoals gebruikelijk</w:t>
      </w:r>
      <w:r>
        <w:rPr>
          <w:rFonts w:ascii="Palatino Linotype" w:hAnsi="Palatino Linotype"/>
          <w:sz w:val="22"/>
          <w:szCs w:val="22"/>
          <w:lang w:val="nl-NL"/>
        </w:rPr>
        <w:t>,</w:t>
      </w:r>
      <w:r w:rsidRPr="00FE0B8A">
        <w:rPr>
          <w:rFonts w:ascii="Palatino Linotype" w:hAnsi="Palatino Linotype"/>
          <w:sz w:val="22"/>
          <w:szCs w:val="22"/>
          <w:lang w:val="nl-NL"/>
        </w:rPr>
        <w:t xml:space="preserve"> in de consumentenprijzen worden verdisconteerd.  Al deze bedragen vloeien direct naar het buitenland zonder enige tegenprestatie en is behalve een onnodige kostenpost</w:t>
      </w:r>
      <w:r>
        <w:rPr>
          <w:rFonts w:ascii="Palatino Linotype" w:hAnsi="Palatino Linotype"/>
          <w:sz w:val="22"/>
          <w:szCs w:val="22"/>
          <w:lang w:val="nl-NL"/>
        </w:rPr>
        <w:t>,</w:t>
      </w:r>
      <w:r w:rsidRPr="00FE0B8A">
        <w:rPr>
          <w:rFonts w:ascii="Palatino Linotype" w:hAnsi="Palatino Linotype"/>
          <w:sz w:val="22"/>
          <w:szCs w:val="22"/>
          <w:lang w:val="nl-NL"/>
        </w:rPr>
        <w:t xml:space="preserve"> ook een verlies aan deviezen. Hierbij komen ook de maatschappelijke </w:t>
      </w:r>
      <w:r>
        <w:rPr>
          <w:rFonts w:ascii="Palatino Linotype" w:hAnsi="Palatino Linotype"/>
          <w:sz w:val="22"/>
          <w:szCs w:val="22"/>
          <w:lang w:val="nl-NL"/>
        </w:rPr>
        <w:t xml:space="preserve">additionele </w:t>
      </w:r>
      <w:r w:rsidRPr="00FE0B8A">
        <w:rPr>
          <w:rFonts w:ascii="Palatino Linotype" w:hAnsi="Palatino Linotype"/>
          <w:sz w:val="22"/>
          <w:szCs w:val="22"/>
          <w:lang w:val="nl-NL"/>
        </w:rPr>
        <w:t>kosten</w:t>
      </w:r>
      <w:r>
        <w:rPr>
          <w:rFonts w:ascii="Palatino Linotype" w:hAnsi="Palatino Linotype"/>
          <w:sz w:val="22"/>
          <w:szCs w:val="22"/>
          <w:lang w:val="nl-NL"/>
        </w:rPr>
        <w:t>,</w:t>
      </w:r>
      <w:r w:rsidRPr="00FE0B8A">
        <w:rPr>
          <w:rFonts w:ascii="Palatino Linotype" w:hAnsi="Palatino Linotype"/>
          <w:sz w:val="22"/>
          <w:szCs w:val="22"/>
          <w:lang w:val="nl-NL"/>
        </w:rPr>
        <w:t xml:space="preserve"> zoals overuren </w:t>
      </w:r>
      <w:r>
        <w:rPr>
          <w:rFonts w:ascii="Palatino Linotype" w:hAnsi="Palatino Linotype"/>
          <w:sz w:val="22"/>
          <w:szCs w:val="22"/>
          <w:lang w:val="nl-NL"/>
        </w:rPr>
        <w:t xml:space="preserve">van het personeel van </w:t>
      </w:r>
      <w:r w:rsidRPr="00FE0B8A">
        <w:rPr>
          <w:rFonts w:ascii="Palatino Linotype" w:hAnsi="Palatino Linotype"/>
          <w:sz w:val="22"/>
          <w:szCs w:val="22"/>
          <w:lang w:val="nl-NL"/>
        </w:rPr>
        <w:t>Douane.</w:t>
      </w:r>
    </w:p>
    <w:p w:rsidR="002D5844" w:rsidRPr="00FE0B8A" w:rsidRDefault="002D5844" w:rsidP="002D5844">
      <w:pPr>
        <w:jc w:val="both"/>
        <w:rPr>
          <w:rFonts w:ascii="Palatino Linotype" w:hAnsi="Palatino Linotype"/>
          <w:sz w:val="22"/>
          <w:szCs w:val="22"/>
          <w:lang w:val="nl-NL"/>
        </w:rPr>
      </w:pPr>
    </w:p>
    <w:p w:rsidR="002D5844" w:rsidRDefault="002D5844" w:rsidP="002D5844">
      <w:pPr>
        <w:jc w:val="both"/>
        <w:rPr>
          <w:rFonts w:ascii="Palatino Linotype" w:hAnsi="Palatino Linotype"/>
          <w:sz w:val="22"/>
          <w:szCs w:val="22"/>
          <w:lang w:val="nl-NL"/>
        </w:rPr>
      </w:pPr>
      <w:r w:rsidRPr="00FE0B8A">
        <w:rPr>
          <w:rFonts w:ascii="Palatino Linotype" w:hAnsi="Palatino Linotype"/>
          <w:sz w:val="22"/>
          <w:szCs w:val="22"/>
          <w:lang w:val="nl-NL"/>
        </w:rPr>
        <w:t xml:space="preserve">Het onnodig verhogen van de consumentenprijzen, als gevolg van oorzaken gelegen in de sfeer van overmacht, is in strijd met het algemeen belang. </w:t>
      </w:r>
      <w:r>
        <w:rPr>
          <w:rFonts w:ascii="Palatino Linotype" w:hAnsi="Palatino Linotype"/>
          <w:sz w:val="22"/>
          <w:szCs w:val="22"/>
          <w:lang w:val="nl-NL"/>
        </w:rPr>
        <w:t>Deze regeling is derhalve een tijdelijke actie ter bestrijding van de gevolgen van de voornoemde bijzondere omstandigheid.</w:t>
      </w:r>
    </w:p>
    <w:p w:rsidR="002D5844" w:rsidRDefault="002D5844" w:rsidP="002D5844">
      <w:pPr>
        <w:jc w:val="both"/>
        <w:rPr>
          <w:rFonts w:ascii="Palatino Linotype" w:hAnsi="Palatino Linotype"/>
          <w:sz w:val="22"/>
          <w:szCs w:val="22"/>
          <w:lang w:val="nl-NL"/>
        </w:rPr>
      </w:pPr>
    </w:p>
    <w:p w:rsidR="002D5844" w:rsidRPr="00FE0B8A" w:rsidRDefault="002D5844" w:rsidP="002D5844">
      <w:pPr>
        <w:jc w:val="both"/>
        <w:rPr>
          <w:rFonts w:ascii="Palatino Linotype" w:hAnsi="Palatino Linotype"/>
          <w:sz w:val="22"/>
          <w:szCs w:val="22"/>
          <w:lang w:val="nl-NL"/>
        </w:rPr>
      </w:pPr>
      <w:r w:rsidRPr="00FE0B8A">
        <w:rPr>
          <w:rFonts w:ascii="Palatino Linotype" w:hAnsi="Palatino Linotype"/>
          <w:sz w:val="22"/>
          <w:szCs w:val="22"/>
          <w:lang w:val="nl-NL"/>
        </w:rPr>
        <w:t>Het door of namens onder meer reders of vervoerders van de geadresseerden of anderen vragen van vergoeding voor het niet binnen de normale periode gebruiken, ophalen en retourneren van containers en bijzonder</w:t>
      </w:r>
      <w:r>
        <w:rPr>
          <w:rFonts w:ascii="Palatino Linotype" w:hAnsi="Palatino Linotype"/>
          <w:sz w:val="22"/>
          <w:szCs w:val="22"/>
          <w:lang w:val="nl-NL"/>
        </w:rPr>
        <w:t>e</w:t>
      </w:r>
      <w:r w:rsidRPr="00FE0B8A">
        <w:rPr>
          <w:rFonts w:ascii="Palatino Linotype" w:hAnsi="Palatino Linotype"/>
          <w:sz w:val="22"/>
          <w:szCs w:val="22"/>
          <w:lang w:val="nl-NL"/>
        </w:rPr>
        <w:t xml:space="preserve"> </w:t>
      </w:r>
      <w:r>
        <w:rPr>
          <w:rFonts w:ascii="Palatino Linotype" w:hAnsi="Palatino Linotype"/>
          <w:sz w:val="22"/>
          <w:szCs w:val="22"/>
          <w:lang w:val="nl-NL"/>
        </w:rPr>
        <w:t>apparatuur (</w:t>
      </w:r>
      <w:r w:rsidRPr="00FE0B8A">
        <w:rPr>
          <w:rFonts w:ascii="Palatino Linotype" w:hAnsi="Palatino Linotype"/>
          <w:sz w:val="22"/>
          <w:szCs w:val="22"/>
          <w:lang w:val="nl-NL"/>
        </w:rPr>
        <w:t>equipment</w:t>
      </w:r>
      <w:r>
        <w:rPr>
          <w:rFonts w:ascii="Palatino Linotype" w:hAnsi="Palatino Linotype"/>
          <w:sz w:val="22"/>
          <w:szCs w:val="22"/>
          <w:lang w:val="nl-NL"/>
        </w:rPr>
        <w:t>)</w:t>
      </w:r>
      <w:r w:rsidRPr="00FE0B8A">
        <w:rPr>
          <w:rFonts w:ascii="Palatino Linotype" w:hAnsi="Palatino Linotype"/>
          <w:sz w:val="22"/>
          <w:szCs w:val="22"/>
          <w:lang w:val="nl-NL"/>
        </w:rPr>
        <w:t xml:space="preserve"> van en naar de containerhaven van Curaçao, is naar het oordeel van de minister in deze algemeen erkende uitzonderlijke situatie waarbij de vervoersketen is ontregeld onredelijk bezwarend en daarom in strijd met het algemeen belang. Om de financiële gevolgen van de ontstane situatie enigszins te beperken is het noodzakelijk de voor het gebruiken, ophalen en retourneren van containers en bijzonder equipment van en naar de containerhaven van Curaçao</w:t>
      </w:r>
      <w:r w:rsidRPr="00FE0B8A" w:rsidDel="00EB63D8">
        <w:rPr>
          <w:rFonts w:ascii="Palatino Linotype" w:hAnsi="Palatino Linotype"/>
          <w:sz w:val="22"/>
          <w:szCs w:val="22"/>
          <w:lang w:val="nl-NL"/>
        </w:rPr>
        <w:t xml:space="preserve"> </w:t>
      </w:r>
      <w:r w:rsidRPr="00FE0B8A">
        <w:rPr>
          <w:rFonts w:ascii="Palatino Linotype" w:hAnsi="Palatino Linotype"/>
          <w:sz w:val="22"/>
          <w:szCs w:val="22"/>
          <w:lang w:val="nl-NL"/>
        </w:rPr>
        <w:t>gehanteerde prijzen tijdelijk te reguleren.</w:t>
      </w:r>
    </w:p>
    <w:p w:rsidR="002D5844" w:rsidRPr="00FE0B8A" w:rsidRDefault="002D5844" w:rsidP="002D5844">
      <w:pPr>
        <w:jc w:val="both"/>
        <w:rPr>
          <w:rFonts w:ascii="Palatino Linotype" w:hAnsi="Palatino Linotype"/>
          <w:sz w:val="22"/>
          <w:szCs w:val="22"/>
          <w:lang w:val="nl-NL"/>
        </w:rPr>
      </w:pPr>
    </w:p>
    <w:p w:rsidR="002D5844" w:rsidRPr="00FE0B8A" w:rsidRDefault="002D5844" w:rsidP="002D5844">
      <w:pPr>
        <w:jc w:val="both"/>
        <w:rPr>
          <w:rFonts w:ascii="Palatino Linotype" w:hAnsi="Palatino Linotype"/>
          <w:sz w:val="22"/>
          <w:szCs w:val="22"/>
          <w:lang w:val="nl-NL"/>
        </w:rPr>
      </w:pPr>
      <w:r w:rsidRPr="00FE0B8A">
        <w:rPr>
          <w:rFonts w:ascii="Palatino Linotype" w:hAnsi="Palatino Linotype"/>
          <w:sz w:val="22"/>
          <w:szCs w:val="22"/>
          <w:lang w:val="nl-NL"/>
        </w:rPr>
        <w:t xml:space="preserve">Het vragen van die vergoeding onder deze uitzonderlijke omstandigheden is in strijd met het </w:t>
      </w:r>
      <w:r w:rsidRPr="00FE0B8A">
        <w:rPr>
          <w:rFonts w:ascii="Palatino Linotype" w:hAnsi="Palatino Linotype"/>
          <w:sz w:val="22"/>
          <w:szCs w:val="22"/>
          <w:lang w:val="nl-NL"/>
        </w:rPr>
        <w:lastRenderedPageBreak/>
        <w:t>algemeen belang, omdat het lokale stuwadoorsbedrijf, noch de lokale vervoersketen, noch de geadresseerden het in hun macht hebben om, het na de binnen de sector gebruikelijke periode, oplopen van die vergoeding tegen te gaan. Er is immers maar een beperkte capaciteit in de containerhaven en in de lokale vervoersketen om de containers en bijzonder equipment in deze situatie van overmacht te verwerken. Het na de in de sector gebruikelijke periode van verwerking van containers en bijzonder equipment in rekening brengen van dergelijke kosten, is met name voor de geadresseerden onredelijk bezwarend, schadelijk voor de Curaçaose economie en daarom in strijd met het algemeen belang.</w:t>
      </w:r>
    </w:p>
    <w:p w:rsidR="002D5844" w:rsidRPr="00FE0B8A" w:rsidRDefault="002D5844" w:rsidP="002D5844">
      <w:pPr>
        <w:jc w:val="both"/>
        <w:rPr>
          <w:rFonts w:ascii="Palatino Linotype" w:hAnsi="Palatino Linotype"/>
          <w:sz w:val="22"/>
          <w:szCs w:val="22"/>
          <w:lang w:val="nl-NL"/>
        </w:rPr>
      </w:pPr>
    </w:p>
    <w:p w:rsidR="002D5844" w:rsidRDefault="002D5844" w:rsidP="002D5844">
      <w:pPr>
        <w:jc w:val="both"/>
        <w:rPr>
          <w:rFonts w:ascii="Palatino Linotype" w:hAnsi="Palatino Linotype"/>
          <w:sz w:val="22"/>
          <w:szCs w:val="22"/>
          <w:lang w:val="nl-NL"/>
        </w:rPr>
      </w:pPr>
      <w:r w:rsidRPr="00FE0B8A">
        <w:rPr>
          <w:rFonts w:ascii="Palatino Linotype" w:hAnsi="Palatino Linotype"/>
          <w:sz w:val="22"/>
          <w:szCs w:val="22"/>
          <w:lang w:val="nl-NL"/>
        </w:rPr>
        <w:t xml:space="preserve">Aangezien er sprake is van een uitzonderlijke situatie die het gevolg is van een overmachtssituatie en er geen andere maatregelen voorhanden zijn om de voor de geadresseerden en anderen bezwarende gevolgen te beperken, is de minister genoodzaakt deze regeling in te voeren. De regeling is bedoeld als tijdelijke schade beperkende maatregel. Vandaar dat de regeling van rechtswege eindigt op </w:t>
      </w:r>
      <w:r>
        <w:rPr>
          <w:rFonts w:ascii="Palatino Linotype" w:hAnsi="Palatino Linotype"/>
          <w:sz w:val="22"/>
          <w:szCs w:val="22"/>
          <w:lang w:val="nl-NL"/>
        </w:rPr>
        <w:t xml:space="preserve">31 maart </w:t>
      </w:r>
      <w:r w:rsidRPr="00FE0B8A">
        <w:rPr>
          <w:rFonts w:ascii="Palatino Linotype" w:hAnsi="Palatino Linotype"/>
          <w:sz w:val="22"/>
          <w:szCs w:val="22"/>
          <w:lang w:val="nl-NL"/>
        </w:rPr>
        <w:t>202</w:t>
      </w:r>
      <w:r>
        <w:rPr>
          <w:rFonts w:ascii="Palatino Linotype" w:hAnsi="Palatino Linotype"/>
          <w:sz w:val="22"/>
          <w:szCs w:val="22"/>
          <w:lang w:val="nl-NL"/>
        </w:rPr>
        <w:t>2</w:t>
      </w:r>
      <w:r w:rsidRPr="00FE0B8A">
        <w:rPr>
          <w:rFonts w:ascii="Palatino Linotype" w:hAnsi="Palatino Linotype"/>
          <w:sz w:val="22"/>
          <w:szCs w:val="22"/>
          <w:lang w:val="nl-NL"/>
        </w:rPr>
        <w:t>.</w:t>
      </w:r>
      <w:r>
        <w:rPr>
          <w:rFonts w:ascii="Palatino Linotype" w:hAnsi="Palatino Linotype"/>
          <w:sz w:val="22"/>
          <w:szCs w:val="22"/>
          <w:lang w:val="nl-NL"/>
        </w:rPr>
        <w:t xml:space="preserve">  Eerder heeft de minister krachtens de </w:t>
      </w:r>
    </w:p>
    <w:p w:rsidR="002D5844" w:rsidRPr="00FE0B8A" w:rsidRDefault="002D5844" w:rsidP="002D5844">
      <w:pPr>
        <w:pStyle w:val="BodyText"/>
        <w:tabs>
          <w:tab w:val="left" w:pos="3047"/>
        </w:tabs>
        <w:spacing w:before="24" w:line="301" w:lineRule="exact"/>
        <w:jc w:val="both"/>
        <w:rPr>
          <w:color w:val="0000FF"/>
          <w:lang w:val="nl-NL"/>
        </w:rPr>
      </w:pPr>
      <w:r w:rsidRPr="00FE0B8A">
        <w:rPr>
          <w:sz w:val="22"/>
          <w:szCs w:val="22"/>
          <w:lang w:val="nl-NL"/>
        </w:rPr>
        <w:t xml:space="preserve">Tijdelijke regeling maximumprijzen </w:t>
      </w:r>
      <w:proofErr w:type="spellStart"/>
      <w:r w:rsidRPr="00FE0B8A">
        <w:rPr>
          <w:sz w:val="22"/>
          <w:szCs w:val="22"/>
          <w:lang w:val="nl-NL"/>
        </w:rPr>
        <w:t>demurrage</w:t>
      </w:r>
      <w:proofErr w:type="spellEnd"/>
      <w:r w:rsidRPr="00FE0B8A">
        <w:rPr>
          <w:sz w:val="22"/>
          <w:szCs w:val="22"/>
          <w:lang w:val="nl-NL"/>
        </w:rPr>
        <w:t xml:space="preserve">- en </w:t>
      </w:r>
      <w:proofErr w:type="spellStart"/>
      <w:r w:rsidRPr="00FE0B8A">
        <w:rPr>
          <w:sz w:val="22"/>
          <w:szCs w:val="22"/>
          <w:lang w:val="nl-NL"/>
        </w:rPr>
        <w:t>detentionkosten</w:t>
      </w:r>
      <w:proofErr w:type="spellEnd"/>
      <w:r w:rsidRPr="00FE0B8A">
        <w:rPr>
          <w:sz w:val="22"/>
          <w:szCs w:val="22"/>
          <w:lang w:val="nl-NL"/>
        </w:rPr>
        <w:t xml:space="preserve"> COVID- 19 (P.B.</w:t>
      </w:r>
      <w:r w:rsidRPr="00FE0B8A">
        <w:rPr>
          <w:spacing w:val="-3"/>
          <w:sz w:val="22"/>
          <w:szCs w:val="22"/>
          <w:lang w:val="nl-NL"/>
        </w:rPr>
        <w:t xml:space="preserve"> 2020,</w:t>
      </w:r>
      <w:r w:rsidRPr="00FE0B8A">
        <w:rPr>
          <w:spacing w:val="-5"/>
          <w:sz w:val="22"/>
          <w:szCs w:val="22"/>
          <w:lang w:val="nl-NL"/>
        </w:rPr>
        <w:t xml:space="preserve"> </w:t>
      </w:r>
      <w:r>
        <w:rPr>
          <w:spacing w:val="-5"/>
          <w:sz w:val="22"/>
          <w:szCs w:val="22"/>
          <w:lang w:val="nl-NL"/>
        </w:rPr>
        <w:t xml:space="preserve">no. </w:t>
      </w:r>
      <w:r w:rsidRPr="00FE0B8A">
        <w:rPr>
          <w:sz w:val="22"/>
          <w:szCs w:val="22"/>
          <w:lang w:val="nl-NL"/>
        </w:rPr>
        <w:t xml:space="preserve">39), de </w:t>
      </w:r>
      <w:r w:rsidRPr="00FE0B8A">
        <w:rPr>
          <w:spacing w:val="-3"/>
          <w:sz w:val="22"/>
          <w:szCs w:val="22"/>
          <w:lang w:val="nl-NL"/>
        </w:rPr>
        <w:t xml:space="preserve">Tijdelijke regeling maximumprijzen </w:t>
      </w:r>
      <w:proofErr w:type="spellStart"/>
      <w:r w:rsidRPr="00FE0B8A">
        <w:rPr>
          <w:spacing w:val="-3"/>
          <w:sz w:val="22"/>
          <w:szCs w:val="22"/>
          <w:lang w:val="nl-NL"/>
        </w:rPr>
        <w:t>demurrage</w:t>
      </w:r>
      <w:proofErr w:type="spellEnd"/>
      <w:r w:rsidRPr="00FE0B8A">
        <w:rPr>
          <w:spacing w:val="-3"/>
          <w:sz w:val="22"/>
          <w:szCs w:val="22"/>
          <w:lang w:val="nl-NL"/>
        </w:rPr>
        <w:t xml:space="preserve">‐ en </w:t>
      </w:r>
      <w:proofErr w:type="spellStart"/>
      <w:r w:rsidRPr="00FE0B8A">
        <w:rPr>
          <w:spacing w:val="-3"/>
          <w:sz w:val="22"/>
          <w:szCs w:val="22"/>
          <w:lang w:val="nl-NL"/>
        </w:rPr>
        <w:t>detentionkosten</w:t>
      </w:r>
      <w:proofErr w:type="spellEnd"/>
      <w:r w:rsidRPr="00FE0B8A">
        <w:rPr>
          <w:spacing w:val="-3"/>
          <w:sz w:val="22"/>
          <w:szCs w:val="22"/>
          <w:lang w:val="nl-NL"/>
        </w:rPr>
        <w:t xml:space="preserve"> COVID‐19 2021 </w:t>
      </w:r>
      <w:r>
        <w:rPr>
          <w:spacing w:val="-3"/>
          <w:sz w:val="22"/>
          <w:szCs w:val="22"/>
          <w:lang w:val="nl-NL"/>
        </w:rPr>
        <w:t xml:space="preserve">         </w:t>
      </w:r>
      <w:r w:rsidRPr="00FE0B8A">
        <w:rPr>
          <w:spacing w:val="-3"/>
          <w:sz w:val="22"/>
          <w:szCs w:val="22"/>
          <w:lang w:val="nl-NL"/>
        </w:rPr>
        <w:t xml:space="preserve">(P.B. 2021, </w:t>
      </w:r>
      <w:r>
        <w:rPr>
          <w:spacing w:val="-3"/>
          <w:sz w:val="22"/>
          <w:szCs w:val="22"/>
          <w:lang w:val="nl-NL"/>
        </w:rPr>
        <w:t xml:space="preserve">no. </w:t>
      </w:r>
      <w:r w:rsidRPr="00FE0B8A">
        <w:rPr>
          <w:spacing w:val="-3"/>
          <w:sz w:val="22"/>
          <w:szCs w:val="22"/>
          <w:lang w:val="nl-NL"/>
        </w:rPr>
        <w:t xml:space="preserve">30) en de Tijdelijke regeling maximumprijzen </w:t>
      </w:r>
      <w:proofErr w:type="spellStart"/>
      <w:r w:rsidRPr="00FE0B8A">
        <w:rPr>
          <w:spacing w:val="-3"/>
          <w:sz w:val="22"/>
          <w:szCs w:val="22"/>
          <w:lang w:val="nl-NL"/>
        </w:rPr>
        <w:t>demurrage</w:t>
      </w:r>
      <w:proofErr w:type="spellEnd"/>
      <w:r w:rsidRPr="00FE0B8A">
        <w:rPr>
          <w:spacing w:val="-3"/>
          <w:sz w:val="22"/>
          <w:szCs w:val="22"/>
          <w:lang w:val="nl-NL"/>
        </w:rPr>
        <w:t xml:space="preserve">- en </w:t>
      </w:r>
      <w:proofErr w:type="spellStart"/>
      <w:r w:rsidRPr="00FE0B8A">
        <w:rPr>
          <w:spacing w:val="-3"/>
          <w:sz w:val="22"/>
          <w:szCs w:val="22"/>
          <w:lang w:val="nl-NL"/>
        </w:rPr>
        <w:t>detentionkosten</w:t>
      </w:r>
      <w:proofErr w:type="spellEnd"/>
      <w:r w:rsidRPr="00FE0B8A">
        <w:rPr>
          <w:spacing w:val="-3"/>
          <w:sz w:val="22"/>
          <w:szCs w:val="22"/>
          <w:lang w:val="nl-NL"/>
        </w:rPr>
        <w:t xml:space="preserve"> 2022 (P.B. 2021, no. 138)</w:t>
      </w:r>
      <w:r w:rsidRPr="00EA3DC3">
        <w:rPr>
          <w:sz w:val="22"/>
          <w:szCs w:val="22"/>
          <w:lang w:val="nl-NL"/>
        </w:rPr>
        <w:t xml:space="preserve"> </w:t>
      </w:r>
      <w:r>
        <w:rPr>
          <w:sz w:val="22"/>
          <w:szCs w:val="22"/>
          <w:lang w:val="nl-NL"/>
        </w:rPr>
        <w:t>maximum</w:t>
      </w:r>
      <w:r w:rsidRPr="004D1979">
        <w:rPr>
          <w:sz w:val="22"/>
          <w:szCs w:val="22"/>
          <w:lang w:val="nl-NL"/>
        </w:rPr>
        <w:t xml:space="preserve">prijzen </w:t>
      </w:r>
      <w:r>
        <w:rPr>
          <w:sz w:val="22"/>
          <w:szCs w:val="22"/>
          <w:lang w:val="nl-NL"/>
        </w:rPr>
        <w:t xml:space="preserve">voor </w:t>
      </w:r>
      <w:proofErr w:type="spellStart"/>
      <w:r>
        <w:rPr>
          <w:sz w:val="22"/>
          <w:szCs w:val="22"/>
          <w:lang w:val="nl-NL"/>
        </w:rPr>
        <w:t>demurrage</w:t>
      </w:r>
      <w:proofErr w:type="spellEnd"/>
      <w:r>
        <w:rPr>
          <w:sz w:val="22"/>
          <w:szCs w:val="22"/>
          <w:lang w:val="nl-NL"/>
        </w:rPr>
        <w:t xml:space="preserve">- en </w:t>
      </w:r>
      <w:proofErr w:type="spellStart"/>
      <w:r>
        <w:rPr>
          <w:sz w:val="22"/>
          <w:szCs w:val="22"/>
          <w:lang w:val="nl-NL"/>
        </w:rPr>
        <w:t>detentionkosten</w:t>
      </w:r>
      <w:proofErr w:type="spellEnd"/>
      <w:r>
        <w:rPr>
          <w:sz w:val="22"/>
          <w:szCs w:val="22"/>
          <w:lang w:val="nl-NL"/>
        </w:rPr>
        <w:t xml:space="preserve"> vastgesteld. </w:t>
      </w:r>
    </w:p>
    <w:p w:rsidR="002D5844" w:rsidRPr="00C56B66" w:rsidRDefault="002D5844" w:rsidP="002D5844">
      <w:pPr>
        <w:widowControl/>
        <w:jc w:val="both"/>
        <w:rPr>
          <w:rFonts w:ascii="Palatino Linotype" w:hAnsi="Palatino Linotype"/>
          <w:snapToGrid/>
          <w:sz w:val="22"/>
          <w:szCs w:val="22"/>
          <w:lang w:val="nl-NL"/>
        </w:rPr>
      </w:pPr>
    </w:p>
    <w:p w:rsidR="002D5844" w:rsidRDefault="002D5844" w:rsidP="002D5844">
      <w:pPr>
        <w:pStyle w:val="BodyText"/>
        <w:tabs>
          <w:tab w:val="left" w:pos="3047"/>
        </w:tabs>
        <w:spacing w:before="24" w:line="301" w:lineRule="exact"/>
        <w:ind w:left="3047" w:hanging="1440"/>
        <w:rPr>
          <w:color w:val="0000FF"/>
          <w:spacing w:val="-3"/>
          <w:lang w:val="nl-NL"/>
        </w:rPr>
      </w:pPr>
    </w:p>
    <w:p w:rsidR="002D5844" w:rsidRPr="00FE0B8A" w:rsidRDefault="002D5844" w:rsidP="002D5844">
      <w:pPr>
        <w:widowControl/>
        <w:numPr>
          <w:ilvl w:val="0"/>
          <w:numId w:val="28"/>
        </w:numPr>
        <w:tabs>
          <w:tab w:val="left" w:pos="284"/>
        </w:tabs>
        <w:jc w:val="both"/>
        <w:rPr>
          <w:rFonts w:ascii="Palatino Linotype" w:hAnsi="Palatino Linotype"/>
          <w:b/>
          <w:sz w:val="22"/>
          <w:szCs w:val="22"/>
        </w:rPr>
      </w:pPr>
      <w:proofErr w:type="spellStart"/>
      <w:r w:rsidRPr="00FE0B8A">
        <w:rPr>
          <w:rFonts w:ascii="Palatino Linotype" w:hAnsi="Palatino Linotype"/>
          <w:b/>
          <w:sz w:val="22"/>
          <w:szCs w:val="22"/>
        </w:rPr>
        <w:t>Budgettaire</w:t>
      </w:r>
      <w:proofErr w:type="spellEnd"/>
      <w:r w:rsidRPr="00FE0B8A">
        <w:rPr>
          <w:rFonts w:ascii="Palatino Linotype" w:hAnsi="Palatino Linotype"/>
          <w:b/>
          <w:sz w:val="22"/>
          <w:szCs w:val="22"/>
        </w:rPr>
        <w:t xml:space="preserve"> </w:t>
      </w:r>
      <w:proofErr w:type="spellStart"/>
      <w:r w:rsidRPr="00FE0B8A">
        <w:rPr>
          <w:rFonts w:ascii="Palatino Linotype" w:hAnsi="Palatino Linotype"/>
          <w:b/>
          <w:sz w:val="22"/>
          <w:szCs w:val="22"/>
        </w:rPr>
        <w:t>gevolgen</w:t>
      </w:r>
      <w:proofErr w:type="spellEnd"/>
    </w:p>
    <w:p w:rsidR="002D5844" w:rsidRPr="00FE0B8A" w:rsidRDefault="002D5844" w:rsidP="002D5844">
      <w:pPr>
        <w:jc w:val="both"/>
        <w:rPr>
          <w:rFonts w:ascii="Palatino Linotype" w:hAnsi="Palatino Linotype"/>
          <w:sz w:val="22"/>
          <w:szCs w:val="22"/>
        </w:rPr>
      </w:pPr>
    </w:p>
    <w:p w:rsidR="002D5844" w:rsidRDefault="002D5844" w:rsidP="002D5844">
      <w:pPr>
        <w:jc w:val="both"/>
        <w:rPr>
          <w:rFonts w:ascii="Palatino Linotype" w:hAnsi="Palatino Linotype"/>
          <w:b/>
          <w:sz w:val="22"/>
          <w:szCs w:val="22"/>
          <w:lang w:val="nl-NL"/>
        </w:rPr>
      </w:pPr>
      <w:r w:rsidRPr="00FE0B8A">
        <w:rPr>
          <w:rFonts w:ascii="Palatino Linotype" w:hAnsi="Palatino Linotype"/>
          <w:sz w:val="22"/>
          <w:szCs w:val="22"/>
          <w:lang w:val="nl-NL"/>
        </w:rPr>
        <w:t>Deze regeling heeft geen budgettaire gevolgen voor het land Curaçao.</w:t>
      </w:r>
    </w:p>
    <w:p w:rsidR="002D5844" w:rsidRPr="00FE0B8A" w:rsidRDefault="002D5844" w:rsidP="002D5844">
      <w:pPr>
        <w:jc w:val="both"/>
        <w:rPr>
          <w:rFonts w:ascii="Palatino Linotype" w:hAnsi="Palatino Linotype"/>
          <w:b/>
          <w:sz w:val="22"/>
          <w:szCs w:val="22"/>
          <w:lang w:val="nl-NL"/>
        </w:rPr>
      </w:pPr>
    </w:p>
    <w:p w:rsidR="002D5844" w:rsidRPr="00FE0B8A" w:rsidRDefault="002D5844" w:rsidP="002D5844">
      <w:pPr>
        <w:pStyle w:val="ListParagraph"/>
        <w:widowControl w:val="0"/>
        <w:numPr>
          <w:ilvl w:val="0"/>
          <w:numId w:val="28"/>
        </w:numPr>
        <w:tabs>
          <w:tab w:val="left" w:pos="270"/>
        </w:tabs>
        <w:ind w:hanging="720"/>
        <w:jc w:val="both"/>
        <w:rPr>
          <w:rFonts w:ascii="Palatino Linotype" w:hAnsi="Palatino Linotype"/>
          <w:b/>
          <w:sz w:val="22"/>
          <w:szCs w:val="22"/>
        </w:rPr>
      </w:pPr>
      <w:r w:rsidRPr="00FE0B8A">
        <w:rPr>
          <w:rFonts w:ascii="Palatino Linotype" w:hAnsi="Palatino Linotype"/>
          <w:b/>
          <w:sz w:val="22"/>
          <w:szCs w:val="22"/>
        </w:rPr>
        <w:t xml:space="preserve">Artikelsgewijze toelichting </w:t>
      </w:r>
    </w:p>
    <w:p w:rsidR="002D5844" w:rsidRPr="00FE0B8A" w:rsidRDefault="002D5844" w:rsidP="002D5844">
      <w:pPr>
        <w:jc w:val="both"/>
        <w:rPr>
          <w:rFonts w:ascii="Palatino Linotype" w:hAnsi="Palatino Linotype"/>
          <w:b/>
          <w:sz w:val="22"/>
          <w:szCs w:val="22"/>
          <w:lang w:val="nl-NL"/>
        </w:rPr>
      </w:pPr>
    </w:p>
    <w:p w:rsidR="002D5844" w:rsidRPr="00FE0B8A" w:rsidRDefault="002D5844" w:rsidP="002D5844">
      <w:pPr>
        <w:jc w:val="both"/>
        <w:rPr>
          <w:rFonts w:ascii="Palatino Linotype" w:hAnsi="Palatino Linotype"/>
          <w:b/>
          <w:sz w:val="22"/>
          <w:szCs w:val="22"/>
          <w:lang w:val="nl-NL"/>
        </w:rPr>
      </w:pPr>
      <w:r w:rsidRPr="00FE0B8A">
        <w:rPr>
          <w:rFonts w:ascii="Palatino Linotype" w:hAnsi="Palatino Linotype"/>
          <w:b/>
          <w:sz w:val="22"/>
          <w:szCs w:val="22"/>
          <w:lang w:val="nl-NL"/>
        </w:rPr>
        <w:t>Artikel 1</w:t>
      </w:r>
    </w:p>
    <w:p w:rsidR="002D5844" w:rsidRPr="00FE0B8A" w:rsidRDefault="002D5844" w:rsidP="002D5844">
      <w:pPr>
        <w:jc w:val="both"/>
        <w:rPr>
          <w:rFonts w:ascii="Palatino Linotype" w:hAnsi="Palatino Linotype"/>
          <w:b/>
          <w:sz w:val="22"/>
          <w:szCs w:val="22"/>
          <w:lang w:val="nl-NL"/>
        </w:rPr>
      </w:pPr>
    </w:p>
    <w:p w:rsidR="002D5844" w:rsidRPr="00FE0B8A" w:rsidRDefault="002D5844" w:rsidP="002D5844">
      <w:pPr>
        <w:jc w:val="both"/>
        <w:rPr>
          <w:rFonts w:ascii="Palatino Linotype" w:hAnsi="Palatino Linotype"/>
          <w:sz w:val="22"/>
          <w:szCs w:val="22"/>
          <w:lang w:val="nl-NL"/>
        </w:rPr>
      </w:pPr>
      <w:r w:rsidRPr="00FE0B8A">
        <w:rPr>
          <w:rFonts w:ascii="Palatino Linotype" w:hAnsi="Palatino Linotype"/>
          <w:sz w:val="22"/>
          <w:szCs w:val="22"/>
          <w:lang w:val="nl-NL"/>
        </w:rPr>
        <w:t>In dit artikel worden de voor deze regeling van belang zijnde termen gedefinieerd.</w:t>
      </w:r>
    </w:p>
    <w:p w:rsidR="002D5844" w:rsidRPr="00FE0B8A" w:rsidRDefault="002D5844" w:rsidP="002D5844">
      <w:pPr>
        <w:jc w:val="both"/>
        <w:rPr>
          <w:rFonts w:ascii="Palatino Linotype" w:hAnsi="Palatino Linotype"/>
          <w:sz w:val="22"/>
          <w:szCs w:val="22"/>
          <w:lang w:val="nl-NL"/>
        </w:rPr>
      </w:pPr>
    </w:p>
    <w:p w:rsidR="002D5844" w:rsidRPr="00FE0B8A" w:rsidRDefault="002D5844" w:rsidP="002D5844">
      <w:pPr>
        <w:jc w:val="both"/>
        <w:rPr>
          <w:rFonts w:ascii="Palatino Linotype" w:hAnsi="Palatino Linotype"/>
          <w:b/>
          <w:sz w:val="22"/>
          <w:szCs w:val="22"/>
          <w:lang w:val="nl-NL"/>
        </w:rPr>
      </w:pPr>
      <w:r w:rsidRPr="00FE0B8A">
        <w:rPr>
          <w:rFonts w:ascii="Palatino Linotype" w:hAnsi="Palatino Linotype"/>
          <w:b/>
          <w:sz w:val="22"/>
          <w:szCs w:val="22"/>
          <w:lang w:val="nl-NL"/>
        </w:rPr>
        <w:t>Artikel 2</w:t>
      </w:r>
    </w:p>
    <w:p w:rsidR="002D5844" w:rsidRPr="00FE0B8A" w:rsidRDefault="002D5844" w:rsidP="002D5844">
      <w:pPr>
        <w:jc w:val="both"/>
        <w:rPr>
          <w:rFonts w:ascii="Palatino Linotype" w:hAnsi="Palatino Linotype"/>
          <w:sz w:val="22"/>
          <w:szCs w:val="22"/>
          <w:lang w:val="nl-NL"/>
        </w:rPr>
      </w:pPr>
    </w:p>
    <w:p w:rsidR="002D5844" w:rsidRPr="00FE0B8A" w:rsidRDefault="002D5844" w:rsidP="002D5844">
      <w:pPr>
        <w:jc w:val="both"/>
        <w:rPr>
          <w:rFonts w:ascii="Palatino Linotype" w:hAnsi="Palatino Linotype"/>
          <w:sz w:val="22"/>
          <w:szCs w:val="22"/>
          <w:lang w:val="nl-NL"/>
        </w:rPr>
      </w:pPr>
      <w:r w:rsidRPr="00FE0B8A">
        <w:rPr>
          <w:rFonts w:ascii="Palatino Linotype" w:hAnsi="Palatino Linotype"/>
          <w:sz w:val="22"/>
          <w:szCs w:val="22"/>
          <w:lang w:val="nl-NL"/>
        </w:rPr>
        <w:t>In dit artikel wordt het eenieder verboden een vergoeding te vragen in verband met het gebruik, het ophalen of niet binnen een bepaalde periode retourneren van containers en bijzonder equipment van en naar de containerhaven van Curaçao, tenzij zulks geschiedt met inachtneming van artikel 3 van deze regeling. De bij overtreding geldende strafbepalingen staan in artikel 8, 8a en 9 van de Prijzenverordening 1961.</w:t>
      </w:r>
    </w:p>
    <w:p w:rsidR="002D5844" w:rsidRPr="00FE0B8A" w:rsidRDefault="002D5844" w:rsidP="002D5844">
      <w:pPr>
        <w:jc w:val="both"/>
        <w:rPr>
          <w:rFonts w:ascii="Palatino Linotype" w:hAnsi="Palatino Linotype"/>
          <w:sz w:val="22"/>
          <w:szCs w:val="22"/>
          <w:lang w:val="nl-NL"/>
        </w:rPr>
      </w:pPr>
    </w:p>
    <w:p w:rsidR="002D5844" w:rsidRPr="00FE0B8A" w:rsidRDefault="002D5844" w:rsidP="002D5844">
      <w:pPr>
        <w:jc w:val="both"/>
        <w:rPr>
          <w:rFonts w:ascii="Palatino Linotype" w:hAnsi="Palatino Linotype"/>
          <w:b/>
          <w:sz w:val="22"/>
          <w:szCs w:val="22"/>
          <w:lang w:val="nl-NL"/>
        </w:rPr>
      </w:pPr>
      <w:r w:rsidRPr="00FE0B8A">
        <w:rPr>
          <w:rFonts w:ascii="Palatino Linotype" w:hAnsi="Palatino Linotype"/>
          <w:b/>
          <w:sz w:val="22"/>
          <w:szCs w:val="22"/>
          <w:lang w:val="nl-NL"/>
        </w:rPr>
        <w:t>Artikel 3</w:t>
      </w:r>
    </w:p>
    <w:p w:rsidR="002D5844" w:rsidRPr="00FE0B8A" w:rsidRDefault="002D5844" w:rsidP="002D5844">
      <w:pPr>
        <w:jc w:val="both"/>
        <w:rPr>
          <w:rFonts w:ascii="Palatino Linotype" w:hAnsi="Palatino Linotype"/>
          <w:sz w:val="22"/>
          <w:szCs w:val="22"/>
          <w:lang w:val="nl-NL"/>
        </w:rPr>
      </w:pPr>
    </w:p>
    <w:p w:rsidR="002D5844" w:rsidRPr="00FE0B8A" w:rsidRDefault="002D5844" w:rsidP="002D5844">
      <w:pPr>
        <w:jc w:val="both"/>
        <w:rPr>
          <w:rFonts w:ascii="Palatino Linotype" w:hAnsi="Palatino Linotype"/>
          <w:sz w:val="22"/>
          <w:szCs w:val="22"/>
          <w:lang w:val="nl-NL"/>
        </w:rPr>
      </w:pPr>
      <w:r w:rsidRPr="00FE0B8A">
        <w:rPr>
          <w:rFonts w:ascii="Palatino Linotype" w:hAnsi="Palatino Linotype"/>
          <w:sz w:val="22"/>
          <w:szCs w:val="22"/>
          <w:lang w:val="nl-NL"/>
        </w:rPr>
        <w:t>Het eerste lid van dit artikel stelt vast dat de vergoeding voor het gebruik, het ophalen of niet binnen een bepaalde periode retourneren van containers en bijzonder equipment van en naar de containerhaven van Curaçao, uitsluitend wordt berekend met inachtneming van vastgestelde maximumprijzen.</w:t>
      </w:r>
    </w:p>
    <w:p w:rsidR="002D5844" w:rsidRPr="00FE0B8A" w:rsidRDefault="002D5844" w:rsidP="002D5844">
      <w:pPr>
        <w:jc w:val="both"/>
        <w:rPr>
          <w:rFonts w:ascii="Palatino Linotype" w:hAnsi="Palatino Linotype"/>
          <w:sz w:val="22"/>
          <w:szCs w:val="22"/>
          <w:lang w:val="nl-NL"/>
        </w:rPr>
      </w:pPr>
    </w:p>
    <w:p w:rsidR="002D5844" w:rsidRPr="00FE0B8A" w:rsidRDefault="002D5844" w:rsidP="002D5844">
      <w:pPr>
        <w:jc w:val="both"/>
        <w:rPr>
          <w:rFonts w:ascii="Palatino Linotype" w:hAnsi="Palatino Linotype"/>
          <w:sz w:val="22"/>
          <w:szCs w:val="22"/>
          <w:lang w:val="nl-NL"/>
        </w:rPr>
      </w:pPr>
      <w:r w:rsidRPr="00FE0B8A">
        <w:rPr>
          <w:rFonts w:ascii="Palatino Linotype" w:hAnsi="Palatino Linotype"/>
          <w:sz w:val="22"/>
          <w:szCs w:val="22"/>
          <w:lang w:val="nl-NL"/>
        </w:rPr>
        <w:t xml:space="preserve">Hieronder volgt een voorbeeld ter verduidelijking van de onderhavige regeling. Indien een </w:t>
      </w:r>
      <w:r w:rsidRPr="00FE0B8A">
        <w:rPr>
          <w:rFonts w:ascii="Palatino Linotype" w:hAnsi="Palatino Linotype"/>
          <w:sz w:val="22"/>
          <w:szCs w:val="22"/>
          <w:lang w:val="nl-NL"/>
        </w:rPr>
        <w:lastRenderedPageBreak/>
        <w:t>container (niet zijnde een reefer) op dag 1 aankomt in de containerhaven, op dag 13 de havenpoort passeert met bestemming de geadresseerde, en op dag 17 de havenpoort passeert met bestemming de reder of vervoerder, dan mag uitsluitend een vergoeding worden gerekend tegen de volgende maximumprijzen:</w:t>
      </w:r>
    </w:p>
    <w:p w:rsidR="002D5844" w:rsidRPr="00FE0B8A" w:rsidRDefault="002D5844" w:rsidP="002D5844">
      <w:pPr>
        <w:jc w:val="both"/>
        <w:rPr>
          <w:rFonts w:ascii="Palatino Linotype" w:hAnsi="Palatino Linotype"/>
          <w:sz w:val="22"/>
          <w:szCs w:val="22"/>
          <w:lang w:val="nl-NL"/>
        </w:rPr>
      </w:pPr>
    </w:p>
    <w:p w:rsidR="002D5844" w:rsidRPr="00FE0B8A" w:rsidRDefault="002D5844" w:rsidP="002D5844">
      <w:pPr>
        <w:widowControl/>
        <w:numPr>
          <w:ilvl w:val="0"/>
          <w:numId w:val="29"/>
        </w:numPr>
        <w:tabs>
          <w:tab w:val="left" w:pos="180"/>
        </w:tabs>
        <w:ind w:left="-90"/>
        <w:jc w:val="both"/>
        <w:rPr>
          <w:rFonts w:ascii="Palatino Linotype" w:hAnsi="Palatino Linotype"/>
          <w:sz w:val="22"/>
          <w:szCs w:val="22"/>
          <w:lang w:val="nl-NL"/>
        </w:rPr>
      </w:pPr>
      <w:r w:rsidRPr="00FE0B8A">
        <w:rPr>
          <w:rFonts w:ascii="Palatino Linotype" w:hAnsi="Palatino Linotype"/>
          <w:sz w:val="22"/>
          <w:szCs w:val="22"/>
          <w:lang w:val="nl-NL"/>
        </w:rPr>
        <w:t xml:space="preserve">dag 1 tot en met dag 13: </w:t>
      </w:r>
      <w:proofErr w:type="spellStart"/>
      <w:r w:rsidRPr="00FE0B8A">
        <w:rPr>
          <w:rFonts w:ascii="Palatino Linotype" w:hAnsi="Palatino Linotype"/>
          <w:sz w:val="22"/>
          <w:szCs w:val="22"/>
          <w:lang w:val="nl-NL"/>
        </w:rPr>
        <w:t>NAf</w:t>
      </w:r>
      <w:proofErr w:type="spellEnd"/>
      <w:r w:rsidRPr="00FE0B8A">
        <w:rPr>
          <w:rFonts w:ascii="Palatino Linotype" w:hAnsi="Palatino Linotype"/>
          <w:sz w:val="22"/>
          <w:szCs w:val="22"/>
          <w:lang w:val="nl-NL"/>
        </w:rPr>
        <w:t xml:space="preserve"> 0,01 per dag</w:t>
      </w:r>
    </w:p>
    <w:p w:rsidR="002D5844" w:rsidRPr="00FE0B8A" w:rsidRDefault="002D5844" w:rsidP="002D5844">
      <w:pPr>
        <w:widowControl/>
        <w:numPr>
          <w:ilvl w:val="0"/>
          <w:numId w:val="29"/>
        </w:numPr>
        <w:tabs>
          <w:tab w:val="left" w:pos="540"/>
        </w:tabs>
        <w:ind w:left="180" w:hanging="270"/>
        <w:jc w:val="both"/>
        <w:rPr>
          <w:rFonts w:ascii="Palatino Linotype" w:hAnsi="Palatino Linotype"/>
          <w:sz w:val="22"/>
          <w:szCs w:val="22"/>
          <w:lang w:val="nl-NL"/>
        </w:rPr>
      </w:pPr>
      <w:r w:rsidRPr="00FE0B8A">
        <w:rPr>
          <w:rFonts w:ascii="Palatino Linotype" w:hAnsi="Palatino Linotype"/>
          <w:sz w:val="22"/>
          <w:szCs w:val="22"/>
          <w:lang w:val="nl-NL"/>
        </w:rPr>
        <w:t xml:space="preserve">dag 14 tot en tot met de dag waarop de container en bijzondere equipment de port heeft gepasseerd tot en met de vertiende (14) dag hierna wordt een tarief van </w:t>
      </w:r>
      <w:proofErr w:type="spellStart"/>
      <w:r w:rsidRPr="00FE0B8A">
        <w:rPr>
          <w:rFonts w:ascii="Palatino Linotype" w:hAnsi="Palatino Linotype"/>
          <w:sz w:val="22"/>
          <w:szCs w:val="22"/>
          <w:lang w:val="nl-NL"/>
        </w:rPr>
        <w:t>Naf</w:t>
      </w:r>
      <w:proofErr w:type="spellEnd"/>
      <w:r w:rsidRPr="00FE0B8A">
        <w:rPr>
          <w:rFonts w:ascii="Palatino Linotype" w:hAnsi="Palatino Linotype"/>
          <w:sz w:val="22"/>
          <w:szCs w:val="22"/>
          <w:lang w:val="nl-NL"/>
        </w:rPr>
        <w:t xml:space="preserve"> 0,01 per dag gehanteerd, daarna geldt de daarvoor gebruikelijk gehanteerde vergoeding met inachtneming van het tweede lid.</w:t>
      </w:r>
    </w:p>
    <w:p w:rsidR="002D5844" w:rsidRDefault="002D5844" w:rsidP="002D5844">
      <w:pPr>
        <w:pStyle w:val="ListParagraph"/>
        <w:widowControl w:val="0"/>
        <w:numPr>
          <w:ilvl w:val="0"/>
          <w:numId w:val="29"/>
        </w:numPr>
        <w:ind w:left="180" w:hanging="270"/>
      </w:pPr>
      <w:r w:rsidRPr="00FE0B8A">
        <w:rPr>
          <w:rFonts w:ascii="Palatino Linotype" w:hAnsi="Palatino Linotype"/>
          <w:sz w:val="22"/>
          <w:szCs w:val="22"/>
        </w:rPr>
        <w:t xml:space="preserve">dag 14 tot en met de dag waarop de reefer het port heeft gepasseerd tot en met de derde (3) dag hierna wordt een tarief van </w:t>
      </w:r>
      <w:proofErr w:type="spellStart"/>
      <w:r w:rsidRPr="00FE0B8A">
        <w:rPr>
          <w:rFonts w:ascii="Palatino Linotype" w:hAnsi="Palatino Linotype"/>
          <w:sz w:val="22"/>
          <w:szCs w:val="22"/>
        </w:rPr>
        <w:t>Naf</w:t>
      </w:r>
      <w:proofErr w:type="spellEnd"/>
      <w:r w:rsidRPr="00FE0B8A">
        <w:rPr>
          <w:rFonts w:ascii="Palatino Linotype" w:hAnsi="Palatino Linotype"/>
          <w:sz w:val="22"/>
          <w:szCs w:val="22"/>
        </w:rPr>
        <w:t xml:space="preserve"> 0.01 per dag gehanteerd. Daarna geldt de daarvoor gebruikelijk gehanteerde vergoeding per dag met inachtneming van het tweede lid.</w:t>
      </w:r>
    </w:p>
    <w:p w:rsidR="002D5844" w:rsidRDefault="002D5844" w:rsidP="002D5844">
      <w:pPr>
        <w:widowControl/>
        <w:tabs>
          <w:tab w:val="left" w:pos="0"/>
        </w:tabs>
        <w:jc w:val="both"/>
        <w:rPr>
          <w:rFonts w:ascii="Palatino Linotype" w:hAnsi="Palatino Linotype"/>
          <w:sz w:val="22"/>
          <w:szCs w:val="22"/>
          <w:lang w:val="nl-NL"/>
        </w:rPr>
      </w:pPr>
    </w:p>
    <w:p w:rsidR="002D5844" w:rsidRPr="00FE0B8A" w:rsidRDefault="002D5844" w:rsidP="002D5844">
      <w:pPr>
        <w:widowControl/>
        <w:tabs>
          <w:tab w:val="left" w:pos="0"/>
        </w:tabs>
        <w:jc w:val="both"/>
        <w:rPr>
          <w:rFonts w:ascii="Palatino Linotype" w:hAnsi="Palatino Linotype"/>
          <w:sz w:val="22"/>
          <w:szCs w:val="22"/>
          <w:lang w:val="nl-NL"/>
        </w:rPr>
      </w:pPr>
      <w:r>
        <w:rPr>
          <w:rFonts w:ascii="Palatino Linotype" w:hAnsi="Palatino Linotype"/>
          <w:sz w:val="22"/>
          <w:szCs w:val="22"/>
          <w:lang w:val="nl-NL"/>
        </w:rPr>
        <w:t>In h</w:t>
      </w:r>
      <w:r w:rsidRPr="00FE0B8A">
        <w:rPr>
          <w:rFonts w:ascii="Palatino Linotype" w:hAnsi="Palatino Linotype"/>
          <w:sz w:val="22"/>
          <w:szCs w:val="22"/>
          <w:lang w:val="nl-NL"/>
        </w:rPr>
        <w:t xml:space="preserve">et tweede lid </w:t>
      </w:r>
      <w:r>
        <w:rPr>
          <w:rFonts w:ascii="Palatino Linotype" w:hAnsi="Palatino Linotype"/>
          <w:sz w:val="22"/>
          <w:szCs w:val="22"/>
          <w:lang w:val="nl-NL"/>
        </w:rPr>
        <w:t xml:space="preserve">van dit artikel wordt </w:t>
      </w:r>
      <w:r w:rsidRPr="00FE0B8A">
        <w:rPr>
          <w:rFonts w:ascii="Palatino Linotype" w:hAnsi="Palatino Linotype"/>
          <w:sz w:val="22"/>
          <w:szCs w:val="22"/>
          <w:lang w:val="nl-NL"/>
        </w:rPr>
        <w:t>bepaal</w:t>
      </w:r>
      <w:r>
        <w:rPr>
          <w:rFonts w:ascii="Palatino Linotype" w:hAnsi="Palatino Linotype"/>
          <w:sz w:val="22"/>
          <w:szCs w:val="22"/>
          <w:lang w:val="nl-NL"/>
        </w:rPr>
        <w:t>d</w:t>
      </w:r>
      <w:r w:rsidRPr="00FE0B8A">
        <w:rPr>
          <w:rFonts w:ascii="Palatino Linotype" w:hAnsi="Palatino Linotype"/>
          <w:sz w:val="22"/>
          <w:szCs w:val="22"/>
          <w:lang w:val="nl-NL"/>
        </w:rPr>
        <w:t xml:space="preserve"> dat de vergoeding die ingevolge het eerste lid</w:t>
      </w:r>
      <w:r>
        <w:rPr>
          <w:rFonts w:ascii="Palatino Linotype" w:hAnsi="Palatino Linotype"/>
          <w:sz w:val="22"/>
          <w:szCs w:val="22"/>
          <w:lang w:val="nl-NL"/>
        </w:rPr>
        <w:t>,</w:t>
      </w:r>
      <w:r w:rsidRPr="00FE0B8A">
        <w:rPr>
          <w:rFonts w:ascii="Palatino Linotype" w:hAnsi="Palatino Linotype"/>
          <w:sz w:val="22"/>
          <w:szCs w:val="22"/>
          <w:lang w:val="nl-NL"/>
        </w:rPr>
        <w:t xml:space="preserve"> onderdeel d</w:t>
      </w:r>
      <w:r>
        <w:rPr>
          <w:rFonts w:ascii="Palatino Linotype" w:hAnsi="Palatino Linotype"/>
          <w:sz w:val="22"/>
          <w:szCs w:val="22"/>
          <w:lang w:val="nl-NL"/>
        </w:rPr>
        <w:t>,</w:t>
      </w:r>
      <w:r w:rsidRPr="00FE0B8A">
        <w:rPr>
          <w:rFonts w:ascii="Palatino Linotype" w:hAnsi="Palatino Linotype"/>
          <w:sz w:val="22"/>
          <w:szCs w:val="22"/>
          <w:lang w:val="nl-NL"/>
        </w:rPr>
        <w:t xml:space="preserve"> gerekend mag worden, in rekening wordt gebracht tegen hetgeen is overeengekomen per dag per container of bijzonder equipment, waarbij geen verhoging van de vergoeding mag plaatsvinden vanwege de invoering van deze regeling.</w:t>
      </w:r>
      <w:bookmarkStart w:id="2" w:name="page5"/>
      <w:bookmarkEnd w:id="2"/>
    </w:p>
    <w:p w:rsidR="002D5844" w:rsidRPr="00FE0B8A" w:rsidRDefault="002D5844" w:rsidP="002D5844">
      <w:pPr>
        <w:jc w:val="both"/>
        <w:rPr>
          <w:rFonts w:ascii="Palatino Linotype" w:hAnsi="Palatino Linotype"/>
          <w:sz w:val="22"/>
          <w:szCs w:val="22"/>
          <w:lang w:val="nl-NL"/>
        </w:rPr>
      </w:pPr>
    </w:p>
    <w:p w:rsidR="002D5844" w:rsidRPr="00FE0B8A" w:rsidRDefault="002D5844" w:rsidP="002D5844">
      <w:pPr>
        <w:jc w:val="both"/>
        <w:rPr>
          <w:rFonts w:ascii="Palatino Linotype" w:hAnsi="Palatino Linotype"/>
          <w:sz w:val="22"/>
          <w:szCs w:val="22"/>
          <w:lang w:val="nl-NL"/>
        </w:rPr>
      </w:pPr>
      <w:r w:rsidRPr="00FE0B8A">
        <w:rPr>
          <w:rFonts w:ascii="Palatino Linotype" w:hAnsi="Palatino Linotype"/>
          <w:sz w:val="22"/>
          <w:szCs w:val="22"/>
          <w:lang w:val="nl-NL"/>
        </w:rPr>
        <w:t xml:space="preserve">Wordt voor de eerste 14 dagen een tarief van </w:t>
      </w:r>
      <w:proofErr w:type="spellStart"/>
      <w:r w:rsidRPr="00FE0B8A">
        <w:rPr>
          <w:rFonts w:ascii="Palatino Linotype" w:hAnsi="Palatino Linotype"/>
          <w:sz w:val="22"/>
          <w:szCs w:val="22"/>
          <w:lang w:val="nl-NL"/>
        </w:rPr>
        <w:t>Naf</w:t>
      </w:r>
      <w:proofErr w:type="spellEnd"/>
      <w:r w:rsidRPr="00FE0B8A">
        <w:rPr>
          <w:rFonts w:ascii="Palatino Linotype" w:hAnsi="Palatino Linotype"/>
          <w:sz w:val="22"/>
          <w:szCs w:val="22"/>
          <w:lang w:val="nl-NL"/>
        </w:rPr>
        <w:t xml:space="preserve"> 0.01 gehanteerd, daarna geldt de gebruikelijk tarief</w:t>
      </w:r>
      <w:r>
        <w:rPr>
          <w:rFonts w:ascii="Palatino Linotype" w:hAnsi="Palatino Linotype"/>
          <w:sz w:val="22"/>
          <w:szCs w:val="22"/>
          <w:lang w:val="nl-NL"/>
        </w:rPr>
        <w:t>.</w:t>
      </w:r>
    </w:p>
    <w:p w:rsidR="002D5844" w:rsidRPr="00FE0B8A" w:rsidRDefault="002D5844" w:rsidP="002D5844">
      <w:pPr>
        <w:jc w:val="both"/>
        <w:rPr>
          <w:rFonts w:ascii="Palatino Linotype" w:hAnsi="Palatino Linotype"/>
          <w:b/>
          <w:sz w:val="22"/>
          <w:szCs w:val="22"/>
          <w:lang w:val="nl-NL"/>
        </w:rPr>
      </w:pPr>
    </w:p>
    <w:p w:rsidR="002D5844" w:rsidRPr="00FE0B8A" w:rsidRDefault="002D5844" w:rsidP="002D5844">
      <w:pPr>
        <w:jc w:val="both"/>
        <w:rPr>
          <w:rFonts w:ascii="Palatino Linotype" w:hAnsi="Palatino Linotype"/>
          <w:b/>
          <w:sz w:val="22"/>
          <w:szCs w:val="22"/>
          <w:lang w:val="nl-NL"/>
        </w:rPr>
      </w:pPr>
    </w:p>
    <w:p w:rsidR="002D5844" w:rsidRPr="00FE0B8A" w:rsidRDefault="002D5844" w:rsidP="002D5844">
      <w:pPr>
        <w:jc w:val="both"/>
        <w:rPr>
          <w:rFonts w:ascii="Palatino Linotype" w:hAnsi="Palatino Linotype"/>
          <w:b/>
          <w:sz w:val="22"/>
          <w:szCs w:val="22"/>
          <w:lang w:val="nl-NL"/>
        </w:rPr>
      </w:pPr>
      <w:r w:rsidRPr="00FE0B8A">
        <w:rPr>
          <w:rFonts w:ascii="Palatino Linotype" w:hAnsi="Palatino Linotype"/>
          <w:b/>
          <w:sz w:val="22"/>
          <w:szCs w:val="22"/>
          <w:lang w:val="nl-NL"/>
        </w:rPr>
        <w:t>Artikel 4</w:t>
      </w:r>
    </w:p>
    <w:p w:rsidR="002D5844" w:rsidRPr="00FE0B8A" w:rsidRDefault="002D5844" w:rsidP="002D5844">
      <w:pPr>
        <w:jc w:val="both"/>
        <w:rPr>
          <w:rFonts w:ascii="Palatino Linotype" w:hAnsi="Palatino Linotype"/>
          <w:sz w:val="22"/>
          <w:szCs w:val="22"/>
          <w:lang w:val="nl-NL"/>
        </w:rPr>
      </w:pPr>
    </w:p>
    <w:p w:rsidR="002D5844" w:rsidRPr="00FE0B8A" w:rsidRDefault="002D5844" w:rsidP="002D5844">
      <w:pPr>
        <w:jc w:val="both"/>
        <w:rPr>
          <w:rFonts w:ascii="Palatino Linotype" w:hAnsi="Palatino Linotype"/>
          <w:sz w:val="22"/>
          <w:szCs w:val="22"/>
          <w:lang w:val="nl-NL"/>
        </w:rPr>
      </w:pPr>
      <w:r w:rsidRPr="00FE0B8A">
        <w:rPr>
          <w:rFonts w:ascii="Palatino Linotype" w:hAnsi="Palatino Linotype"/>
          <w:sz w:val="22"/>
          <w:szCs w:val="22"/>
          <w:lang w:val="nl-NL"/>
        </w:rPr>
        <w:t>Dit artikel regelt de inwerkingtreding en het na tijdsverloop vervallen van deze regeling.</w:t>
      </w:r>
    </w:p>
    <w:p w:rsidR="002D5844" w:rsidRPr="00BE52F6" w:rsidRDefault="002D5844" w:rsidP="002D5844">
      <w:pPr>
        <w:jc w:val="both"/>
        <w:rPr>
          <w:rFonts w:ascii="Palatino Linotype" w:hAnsi="Palatino Linotype"/>
          <w:sz w:val="22"/>
          <w:szCs w:val="22"/>
          <w:lang w:val="nl-NL"/>
        </w:rPr>
      </w:pPr>
    </w:p>
    <w:p w:rsidR="002D5844" w:rsidRDefault="002D5844" w:rsidP="002D5844">
      <w:pPr>
        <w:ind w:left="3600" w:firstLine="720"/>
        <w:rPr>
          <w:rFonts w:ascii="Palatino Linotype" w:hAnsi="Palatino Linotype"/>
          <w:szCs w:val="24"/>
          <w:lang w:val="nl-NL"/>
        </w:rPr>
      </w:pPr>
    </w:p>
    <w:p w:rsidR="002D5844" w:rsidRDefault="002D5844" w:rsidP="002D5844">
      <w:pPr>
        <w:ind w:left="3600" w:firstLine="720"/>
        <w:rPr>
          <w:rFonts w:ascii="Palatino Linotype" w:hAnsi="Palatino Linotype"/>
          <w:sz w:val="22"/>
          <w:szCs w:val="22"/>
          <w:lang w:val="nl-NL"/>
        </w:rPr>
      </w:pPr>
      <w:r w:rsidRPr="00FE0B8A">
        <w:rPr>
          <w:rFonts w:ascii="Palatino Linotype" w:hAnsi="Palatino Linotype"/>
          <w:sz w:val="22"/>
          <w:szCs w:val="22"/>
          <w:lang w:val="nl-NL"/>
        </w:rPr>
        <w:t>De Minister van Economische Ontwikkeling</w:t>
      </w:r>
      <w:r w:rsidR="00863804">
        <w:rPr>
          <w:rFonts w:ascii="Palatino Linotype" w:hAnsi="Palatino Linotype"/>
          <w:sz w:val="22"/>
          <w:szCs w:val="22"/>
          <w:lang w:val="nl-NL"/>
        </w:rPr>
        <w:t xml:space="preserve"> a.i</w:t>
      </w:r>
      <w:bookmarkStart w:id="3" w:name="_GoBack"/>
      <w:bookmarkEnd w:id="3"/>
      <w:r>
        <w:rPr>
          <w:rFonts w:ascii="Palatino Linotype" w:hAnsi="Palatino Linotype"/>
          <w:sz w:val="22"/>
          <w:szCs w:val="22"/>
          <w:lang w:val="nl-NL"/>
        </w:rPr>
        <w:t>,</w:t>
      </w:r>
    </w:p>
    <w:p w:rsidR="002D5844" w:rsidRPr="005D13F2" w:rsidRDefault="002D5844" w:rsidP="002D5844">
      <w:pPr>
        <w:tabs>
          <w:tab w:val="left" w:pos="5040"/>
        </w:tabs>
        <w:ind w:left="3600" w:firstLine="720"/>
        <w:rPr>
          <w:rFonts w:ascii="Palatino Linotype" w:hAnsi="Palatino Linotype"/>
          <w:sz w:val="22"/>
          <w:szCs w:val="22"/>
          <w:lang w:val="nl-NL"/>
        </w:rPr>
      </w:pPr>
      <w:r>
        <w:rPr>
          <w:rFonts w:ascii="Palatino Linotype" w:hAnsi="Palatino Linotype"/>
          <w:snapToGrid/>
          <w:sz w:val="22"/>
          <w:szCs w:val="22"/>
          <w:lang w:val="nl-NL"/>
        </w:rPr>
        <w:tab/>
      </w:r>
      <w:r w:rsidRPr="002D5844">
        <w:rPr>
          <w:rFonts w:ascii="Palatino Linotype" w:hAnsi="Palatino Linotype"/>
          <w:snapToGrid/>
          <w:sz w:val="22"/>
          <w:szCs w:val="22"/>
          <w:lang w:val="nl-NL"/>
        </w:rPr>
        <w:t xml:space="preserve">R.D. LARMONIE </w:t>
      </w:r>
      <w:r>
        <w:rPr>
          <w:rFonts w:ascii="Palatino Linotype" w:hAnsi="Palatino Linotype"/>
          <w:snapToGrid/>
          <w:sz w:val="22"/>
          <w:szCs w:val="22"/>
          <w:lang w:val="nl-NL"/>
        </w:rPr>
        <w:t>–</w:t>
      </w:r>
      <w:r w:rsidRPr="002D5844">
        <w:rPr>
          <w:rFonts w:ascii="Palatino Linotype" w:hAnsi="Palatino Linotype"/>
          <w:snapToGrid/>
          <w:sz w:val="22"/>
          <w:szCs w:val="22"/>
          <w:lang w:val="nl-NL"/>
        </w:rPr>
        <w:t xml:space="preserve"> CECILIA</w:t>
      </w:r>
    </w:p>
    <w:p w:rsidR="00331A7B" w:rsidRPr="00501F7D" w:rsidRDefault="00331A7B" w:rsidP="002D5844">
      <w:pPr>
        <w:jc w:val="both"/>
        <w:rPr>
          <w:rFonts w:ascii="Palatino Linotype" w:hAnsi="Palatino Linotype"/>
          <w:bCs/>
          <w:spacing w:val="-3"/>
          <w:sz w:val="22"/>
          <w:szCs w:val="22"/>
          <w:lang w:val="nl-NL"/>
        </w:rPr>
      </w:pPr>
    </w:p>
    <w:sectPr w:rsidR="00331A7B" w:rsidRPr="00501F7D" w:rsidSect="002D5844">
      <w:headerReference w:type="even" r:id="rId9"/>
      <w:headerReference w:type="default" r:id="rId10"/>
      <w:endnotePr>
        <w:numFmt w:val="decimal"/>
      </w:endnotePr>
      <w:pgSz w:w="11906" w:h="16838"/>
      <w:pgMar w:top="1560"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AB1" w:rsidRDefault="008B2AB1">
      <w:pPr>
        <w:spacing w:line="20" w:lineRule="exact"/>
      </w:pPr>
    </w:p>
  </w:endnote>
  <w:endnote w:type="continuationSeparator" w:id="0">
    <w:p w:rsidR="008B2AB1" w:rsidRDefault="008B2AB1">
      <w:r>
        <w:t xml:space="preserve"> </w:t>
      </w:r>
    </w:p>
  </w:endnote>
  <w:endnote w:type="continuationNotice" w:id="1">
    <w:p w:rsidR="008B2AB1" w:rsidRDefault="008B2A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AB1" w:rsidRDefault="008B2AB1">
      <w:r>
        <w:separator/>
      </w:r>
    </w:p>
  </w:footnote>
  <w:footnote w:type="continuationSeparator" w:id="0">
    <w:p w:rsidR="008B2AB1" w:rsidRDefault="008B2AB1">
      <w:r>
        <w:continuationSeparator/>
      </w:r>
    </w:p>
  </w:footnote>
  <w:footnote w:id="1">
    <w:p w:rsidR="002D5844" w:rsidRPr="00A3224B" w:rsidRDefault="002D5844" w:rsidP="002D5844">
      <w:pPr>
        <w:pStyle w:val="FootnoteText"/>
        <w:rPr>
          <w:rFonts w:ascii="Palatino Linotype" w:hAnsi="Palatino Linotype"/>
          <w:sz w:val="18"/>
          <w:szCs w:val="18"/>
          <w:lang w:val="nl-NL"/>
        </w:rPr>
      </w:pPr>
      <w:r w:rsidRPr="00A3224B">
        <w:rPr>
          <w:rStyle w:val="FootnoteReference"/>
          <w:rFonts w:ascii="Palatino Linotype" w:hAnsi="Palatino Linotype"/>
          <w:sz w:val="18"/>
          <w:szCs w:val="18"/>
        </w:rPr>
        <w:footnoteRef/>
      </w:r>
      <w:r w:rsidRPr="00A3224B">
        <w:rPr>
          <w:rFonts w:ascii="Palatino Linotype" w:hAnsi="Palatino Linotype"/>
          <w:sz w:val="18"/>
          <w:szCs w:val="18"/>
          <w:lang w:val="nl-NL"/>
        </w:rPr>
        <w:t xml:space="preserve"> P.B. 1961, no. 117</w:t>
      </w:r>
      <w:r>
        <w:rPr>
          <w:rFonts w:ascii="Palatino Linotype" w:hAnsi="Palatino Linotype"/>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B2C2A">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B2C2A">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6B2C2A">
      <w:rPr>
        <w:rFonts w:ascii="Times New Roman" w:hAnsi="Times New Roman"/>
        <w:b/>
        <w:spacing w:val="-4"/>
        <w:sz w:val="36"/>
      </w:rPr>
      <w:t>1</w:t>
    </w:r>
    <w:r w:rsidR="002D5844">
      <w:rPr>
        <w:rFonts w:ascii="Times New Roman" w:hAnsi="Times New Roman"/>
        <w:b/>
        <w:spacing w:val="-4"/>
        <w:sz w:val="36"/>
      </w:rPr>
      <w:t>9</w:t>
    </w:r>
  </w:p>
  <w:p w:rsidR="002822DE" w:rsidRPr="002822DE" w:rsidRDefault="002822DE">
    <w:pPr>
      <w:tabs>
        <w:tab w:val="left" w:pos="-720"/>
      </w:tabs>
      <w:suppressAutoHyphens/>
      <w:jc w:val="both"/>
      <w:rPr>
        <w:rFonts w:ascii="Times New Roman" w:hAnsi="Times New Roman"/>
        <w:b/>
        <w:spacing w:val="-4"/>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B2C2A">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B2C2A">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2822DE">
      <w:rPr>
        <w:rFonts w:ascii="Times New Roman" w:hAnsi="Times New Roman"/>
        <w:b/>
        <w:spacing w:val="-4"/>
        <w:sz w:val="36"/>
      </w:rPr>
      <w:tab/>
    </w:r>
    <w:r w:rsidR="006B2C2A">
      <w:rPr>
        <w:rFonts w:ascii="Times New Roman" w:hAnsi="Times New Roman"/>
        <w:b/>
        <w:spacing w:val="-4"/>
        <w:sz w:val="36"/>
      </w:rPr>
      <w:t>1</w:t>
    </w:r>
    <w:r w:rsidR="002D5844">
      <w:rPr>
        <w:rFonts w:ascii="Times New Roman" w:hAnsi="Times New Roman"/>
        <w:b/>
        <w:spacing w:val="-4"/>
        <w:sz w:val="36"/>
      </w:rPr>
      <w:t>9</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4801612"/>
    <w:lvl w:ilvl="0" w:tplc="04090019">
      <w:start w:val="1"/>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 w15:restartNumberingAfterBreak="0">
    <w:nsid w:val="00000003"/>
    <w:multiLevelType w:val="hybridMultilevel"/>
    <w:tmpl w:val="C6EAA9CE"/>
    <w:lvl w:ilvl="0" w:tplc="0409000F">
      <w:start w:val="1"/>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 w15:restartNumberingAfterBreak="0">
    <w:nsid w:val="00000004"/>
    <w:multiLevelType w:val="hybridMultilevel"/>
    <w:tmpl w:val="3D1B58BA"/>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 w15:restartNumberingAfterBreak="0">
    <w:nsid w:val="00000007"/>
    <w:multiLevelType w:val="hybridMultilevel"/>
    <w:tmpl w:val="41B71EFA"/>
    <w:lvl w:ilvl="0" w:tplc="04090001">
      <w:start w:val="1"/>
      <w:numFmt w:val="bullet"/>
      <w:lvlText w:val="-"/>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 w15:restartNumberingAfterBreak="0">
    <w:nsid w:val="034F2F74"/>
    <w:multiLevelType w:val="multilevel"/>
    <w:tmpl w:val="760E9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4A27AC7"/>
    <w:multiLevelType w:val="multilevel"/>
    <w:tmpl w:val="CFD83BE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05A128F6"/>
    <w:multiLevelType w:val="multilevel"/>
    <w:tmpl w:val="3A8EDA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09DC796A"/>
    <w:multiLevelType w:val="multilevel"/>
    <w:tmpl w:val="618CACB2"/>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8" w15:restartNumberingAfterBreak="0">
    <w:nsid w:val="19D64D69"/>
    <w:multiLevelType w:val="multilevel"/>
    <w:tmpl w:val="D86426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BEF6501"/>
    <w:multiLevelType w:val="multilevel"/>
    <w:tmpl w:val="3DEE43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9B761F"/>
    <w:multiLevelType w:val="multilevel"/>
    <w:tmpl w:val="B9E2C0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0325D7"/>
    <w:multiLevelType w:val="multilevel"/>
    <w:tmpl w:val="A89A9F42"/>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2" w15:restartNumberingAfterBreak="0">
    <w:nsid w:val="34A83DAA"/>
    <w:multiLevelType w:val="multilevel"/>
    <w:tmpl w:val="BCA21B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3996001F"/>
    <w:multiLevelType w:val="hybridMultilevel"/>
    <w:tmpl w:val="B2527FA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41650F37"/>
    <w:multiLevelType w:val="multilevel"/>
    <w:tmpl w:val="DC2CFFF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501A2C0A"/>
    <w:multiLevelType w:val="hybridMultilevel"/>
    <w:tmpl w:val="795A11A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DD4E2F"/>
    <w:multiLevelType w:val="multilevel"/>
    <w:tmpl w:val="721CF81C"/>
    <w:lvl w:ilvl="0">
      <w:start w:val="1"/>
      <w:numFmt w:val="decimal"/>
      <w:lvlText w:val="%1."/>
      <w:lvlJc w:val="left"/>
      <w:pPr>
        <w:ind w:left="1440" w:hanging="360"/>
      </w:pPr>
      <w:rPr>
        <w:u w:val="none"/>
      </w:rPr>
    </w:lvl>
    <w:lvl w:ilvl="1">
      <w:start w:val="1"/>
      <w:numFmt w:val="lowerLetter"/>
      <w:lvlText w:val="%2."/>
      <w:lvlJc w:val="left"/>
      <w:pPr>
        <w:ind w:left="2160" w:hanging="360"/>
      </w:pPr>
      <w:rPr>
        <w:rFonts w:ascii="Palatino Linotype" w:eastAsia="Palatino Linotype" w:hAnsi="Palatino Linotype" w:cs="Palatino Linotype"/>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537A4115"/>
    <w:multiLevelType w:val="multilevel"/>
    <w:tmpl w:val="250492B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55084B2E"/>
    <w:multiLevelType w:val="multilevel"/>
    <w:tmpl w:val="C0AAC8F2"/>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142143"/>
    <w:multiLevelType w:val="multilevel"/>
    <w:tmpl w:val="A1223BFA"/>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B767AF3"/>
    <w:multiLevelType w:val="multilevel"/>
    <w:tmpl w:val="2786B10E"/>
    <w:lvl w:ilvl="0">
      <w:start w:val="1"/>
      <w:numFmt w:val="lowerLetter"/>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1" w15:restartNumberingAfterBreak="0">
    <w:nsid w:val="5F370295"/>
    <w:multiLevelType w:val="hybridMultilevel"/>
    <w:tmpl w:val="C6EAA9CE"/>
    <w:lvl w:ilvl="0" w:tplc="0409000F">
      <w:start w:val="1"/>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2" w15:restartNumberingAfterBreak="0">
    <w:nsid w:val="692030DD"/>
    <w:multiLevelType w:val="multilevel"/>
    <w:tmpl w:val="9CEA46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C0B3BE9"/>
    <w:multiLevelType w:val="multilevel"/>
    <w:tmpl w:val="1F5C525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70721AAB"/>
    <w:multiLevelType w:val="multilevel"/>
    <w:tmpl w:val="ADAAC4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FF18FB"/>
    <w:multiLevelType w:val="multilevel"/>
    <w:tmpl w:val="2EAA9DC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799928F8"/>
    <w:multiLevelType w:val="multilevel"/>
    <w:tmpl w:val="B566B2E4"/>
    <w:lvl w:ilvl="0">
      <w:start w:val="4"/>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D02053B"/>
    <w:multiLevelType w:val="multilevel"/>
    <w:tmpl w:val="A8AC5FD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7E2C2CA8"/>
    <w:multiLevelType w:val="multilevel"/>
    <w:tmpl w:val="BEBA7A3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27"/>
  </w:num>
  <w:num w:numId="2">
    <w:abstractNumId w:val="9"/>
  </w:num>
  <w:num w:numId="3">
    <w:abstractNumId w:val="15"/>
  </w:num>
  <w:num w:numId="4">
    <w:abstractNumId w:val="4"/>
  </w:num>
  <w:num w:numId="5">
    <w:abstractNumId w:val="16"/>
  </w:num>
  <w:num w:numId="6">
    <w:abstractNumId w:val="6"/>
  </w:num>
  <w:num w:numId="7">
    <w:abstractNumId w:val="19"/>
  </w:num>
  <w:num w:numId="8">
    <w:abstractNumId w:val="11"/>
  </w:num>
  <w:num w:numId="9">
    <w:abstractNumId w:val="7"/>
  </w:num>
  <w:num w:numId="10">
    <w:abstractNumId w:val="20"/>
  </w:num>
  <w:num w:numId="11">
    <w:abstractNumId w:val="23"/>
  </w:num>
  <w:num w:numId="12">
    <w:abstractNumId w:val="5"/>
  </w:num>
  <w:num w:numId="13">
    <w:abstractNumId w:val="10"/>
  </w:num>
  <w:num w:numId="14">
    <w:abstractNumId w:val="25"/>
  </w:num>
  <w:num w:numId="15">
    <w:abstractNumId w:val="24"/>
  </w:num>
  <w:num w:numId="16">
    <w:abstractNumId w:val="28"/>
  </w:num>
  <w:num w:numId="17">
    <w:abstractNumId w:val="18"/>
  </w:num>
  <w:num w:numId="18">
    <w:abstractNumId w:val="26"/>
  </w:num>
  <w:num w:numId="19">
    <w:abstractNumId w:val="8"/>
  </w:num>
  <w:num w:numId="20">
    <w:abstractNumId w:val="12"/>
  </w:num>
  <w:num w:numId="21">
    <w:abstractNumId w:val="17"/>
  </w:num>
  <w:num w:numId="22">
    <w:abstractNumId w:val="22"/>
  </w:num>
  <w:num w:numId="23">
    <w:abstractNumId w:val="14"/>
  </w:num>
  <w:num w:numId="24">
    <w:abstractNumId w:val="0"/>
  </w:num>
  <w:num w:numId="25">
    <w:abstractNumId w:val="1"/>
  </w:num>
  <w:num w:numId="26">
    <w:abstractNumId w:val="21"/>
  </w:num>
  <w:num w:numId="27">
    <w:abstractNumId w:val="13"/>
  </w:num>
  <w:num w:numId="28">
    <w:abstractNumId w:val="2"/>
  </w:num>
  <w:num w:numId="2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16983"/>
    <w:rsid w:val="00022D76"/>
    <w:rsid w:val="00023DB3"/>
    <w:rsid w:val="000254C1"/>
    <w:rsid w:val="0005395C"/>
    <w:rsid w:val="00064039"/>
    <w:rsid w:val="00067B40"/>
    <w:rsid w:val="00076447"/>
    <w:rsid w:val="000829F9"/>
    <w:rsid w:val="000A0DBD"/>
    <w:rsid w:val="000C4467"/>
    <w:rsid w:val="001009BE"/>
    <w:rsid w:val="001079FC"/>
    <w:rsid w:val="0014186C"/>
    <w:rsid w:val="001472A0"/>
    <w:rsid w:val="001548C3"/>
    <w:rsid w:val="00173FBA"/>
    <w:rsid w:val="0018360A"/>
    <w:rsid w:val="001A3587"/>
    <w:rsid w:val="001A7D22"/>
    <w:rsid w:val="001C27B0"/>
    <w:rsid w:val="001C384D"/>
    <w:rsid w:val="001C3CD8"/>
    <w:rsid w:val="001D7F1A"/>
    <w:rsid w:val="00203496"/>
    <w:rsid w:val="00213227"/>
    <w:rsid w:val="00263073"/>
    <w:rsid w:val="00273147"/>
    <w:rsid w:val="002822DE"/>
    <w:rsid w:val="00282C3F"/>
    <w:rsid w:val="00285D6A"/>
    <w:rsid w:val="002B27B9"/>
    <w:rsid w:val="002D5844"/>
    <w:rsid w:val="002E74E5"/>
    <w:rsid w:val="002F0CFE"/>
    <w:rsid w:val="002F3E04"/>
    <w:rsid w:val="00331A7B"/>
    <w:rsid w:val="00334EF0"/>
    <w:rsid w:val="00342323"/>
    <w:rsid w:val="00350B2E"/>
    <w:rsid w:val="00356F40"/>
    <w:rsid w:val="00362FE2"/>
    <w:rsid w:val="00367794"/>
    <w:rsid w:val="00382E63"/>
    <w:rsid w:val="003908DF"/>
    <w:rsid w:val="00390EC1"/>
    <w:rsid w:val="003B694F"/>
    <w:rsid w:val="003C30EB"/>
    <w:rsid w:val="003D1497"/>
    <w:rsid w:val="003D25AC"/>
    <w:rsid w:val="003E6785"/>
    <w:rsid w:val="003E6FF3"/>
    <w:rsid w:val="004171C7"/>
    <w:rsid w:val="0043209F"/>
    <w:rsid w:val="004670D1"/>
    <w:rsid w:val="004B038B"/>
    <w:rsid w:val="004C7BD8"/>
    <w:rsid w:val="004D3F72"/>
    <w:rsid w:val="004E29EE"/>
    <w:rsid w:val="004E2C9C"/>
    <w:rsid w:val="004E799B"/>
    <w:rsid w:val="00501F7D"/>
    <w:rsid w:val="005362D7"/>
    <w:rsid w:val="0053738E"/>
    <w:rsid w:val="00540105"/>
    <w:rsid w:val="00561854"/>
    <w:rsid w:val="00562B92"/>
    <w:rsid w:val="00593143"/>
    <w:rsid w:val="005B7EA9"/>
    <w:rsid w:val="005D0989"/>
    <w:rsid w:val="005D39A3"/>
    <w:rsid w:val="005F5948"/>
    <w:rsid w:val="006147F1"/>
    <w:rsid w:val="006169E6"/>
    <w:rsid w:val="00645379"/>
    <w:rsid w:val="006725E6"/>
    <w:rsid w:val="006768F0"/>
    <w:rsid w:val="006B2C2A"/>
    <w:rsid w:val="006C19FE"/>
    <w:rsid w:val="007141EE"/>
    <w:rsid w:val="00715AF4"/>
    <w:rsid w:val="00742746"/>
    <w:rsid w:val="0077429C"/>
    <w:rsid w:val="00777A8A"/>
    <w:rsid w:val="00781AD6"/>
    <w:rsid w:val="007A0B95"/>
    <w:rsid w:val="007A6572"/>
    <w:rsid w:val="007A7E7F"/>
    <w:rsid w:val="007C7D7D"/>
    <w:rsid w:val="007D4D73"/>
    <w:rsid w:val="007F37E8"/>
    <w:rsid w:val="00803F56"/>
    <w:rsid w:val="0080764B"/>
    <w:rsid w:val="00831996"/>
    <w:rsid w:val="00836035"/>
    <w:rsid w:val="00842C40"/>
    <w:rsid w:val="00853D6F"/>
    <w:rsid w:val="00854588"/>
    <w:rsid w:val="00862E7C"/>
    <w:rsid w:val="00863804"/>
    <w:rsid w:val="00864BBA"/>
    <w:rsid w:val="00870E7E"/>
    <w:rsid w:val="00890449"/>
    <w:rsid w:val="008A1329"/>
    <w:rsid w:val="008A355C"/>
    <w:rsid w:val="008B0FBF"/>
    <w:rsid w:val="008B2AB1"/>
    <w:rsid w:val="008C60C3"/>
    <w:rsid w:val="008D67E9"/>
    <w:rsid w:val="008F676F"/>
    <w:rsid w:val="00910EBB"/>
    <w:rsid w:val="00957572"/>
    <w:rsid w:val="0099011F"/>
    <w:rsid w:val="00990A2F"/>
    <w:rsid w:val="009D6B56"/>
    <w:rsid w:val="009E3DE2"/>
    <w:rsid w:val="009E45FD"/>
    <w:rsid w:val="00A0173D"/>
    <w:rsid w:val="00A01C81"/>
    <w:rsid w:val="00A34C6D"/>
    <w:rsid w:val="00A4416D"/>
    <w:rsid w:val="00A707EB"/>
    <w:rsid w:val="00AA53B3"/>
    <w:rsid w:val="00AB4B1B"/>
    <w:rsid w:val="00AC5F65"/>
    <w:rsid w:val="00AF4560"/>
    <w:rsid w:val="00B14BB9"/>
    <w:rsid w:val="00B260E1"/>
    <w:rsid w:val="00B33165"/>
    <w:rsid w:val="00B41F4D"/>
    <w:rsid w:val="00B42035"/>
    <w:rsid w:val="00B43FD9"/>
    <w:rsid w:val="00B55BD0"/>
    <w:rsid w:val="00B73573"/>
    <w:rsid w:val="00B747D5"/>
    <w:rsid w:val="00B84E49"/>
    <w:rsid w:val="00B920FE"/>
    <w:rsid w:val="00BD101A"/>
    <w:rsid w:val="00BD282F"/>
    <w:rsid w:val="00BE36FD"/>
    <w:rsid w:val="00BF3E97"/>
    <w:rsid w:val="00C00533"/>
    <w:rsid w:val="00C06F82"/>
    <w:rsid w:val="00C17000"/>
    <w:rsid w:val="00C26345"/>
    <w:rsid w:val="00C3621F"/>
    <w:rsid w:val="00C527B4"/>
    <w:rsid w:val="00C84D95"/>
    <w:rsid w:val="00CC3454"/>
    <w:rsid w:val="00CC6CA3"/>
    <w:rsid w:val="00CC7441"/>
    <w:rsid w:val="00CD48FB"/>
    <w:rsid w:val="00CE18CE"/>
    <w:rsid w:val="00CE3811"/>
    <w:rsid w:val="00CE5C4F"/>
    <w:rsid w:val="00D013B0"/>
    <w:rsid w:val="00D03575"/>
    <w:rsid w:val="00D03A15"/>
    <w:rsid w:val="00D2740B"/>
    <w:rsid w:val="00D50DA5"/>
    <w:rsid w:val="00D5680C"/>
    <w:rsid w:val="00D67282"/>
    <w:rsid w:val="00D95F17"/>
    <w:rsid w:val="00DB3FC7"/>
    <w:rsid w:val="00DC4B4C"/>
    <w:rsid w:val="00DD7C6C"/>
    <w:rsid w:val="00E42D6B"/>
    <w:rsid w:val="00E637FC"/>
    <w:rsid w:val="00E84163"/>
    <w:rsid w:val="00EB1F1B"/>
    <w:rsid w:val="00EB588F"/>
    <w:rsid w:val="00EC0D01"/>
    <w:rsid w:val="00ED69A7"/>
    <w:rsid w:val="00EE2A60"/>
    <w:rsid w:val="00EE4FD2"/>
    <w:rsid w:val="00F27904"/>
    <w:rsid w:val="00F30F9C"/>
    <w:rsid w:val="00F43ECC"/>
    <w:rsid w:val="00F73BEA"/>
    <w:rsid w:val="00F81906"/>
    <w:rsid w:val="00F8643F"/>
    <w:rsid w:val="00F87233"/>
    <w:rsid w:val="00F951CB"/>
    <w:rsid w:val="00FD2A12"/>
    <w:rsid w:val="00FE1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1B712C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qFormat/>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D48FB"/>
    <w:rPr>
      <w:rFonts w:ascii="Segoe UI" w:hAnsi="Segoe UI" w:cs="Segoe UI"/>
      <w:sz w:val="18"/>
      <w:szCs w:val="18"/>
    </w:rPr>
  </w:style>
  <w:style w:type="character" w:customStyle="1" w:styleId="BalloonTextChar">
    <w:name w:val="Balloon Text Char"/>
    <w:basedOn w:val="DefaultParagraphFont"/>
    <w:link w:val="BalloonText"/>
    <w:rsid w:val="00CD48FB"/>
    <w:rPr>
      <w:rFonts w:ascii="Segoe UI" w:hAnsi="Segoe UI" w:cs="Segoe UI"/>
      <w:snapToGrid w:val="0"/>
      <w:sz w:val="18"/>
      <w:szCs w:val="18"/>
    </w:rPr>
  </w:style>
  <w:style w:type="paragraph" w:styleId="ListParagraph">
    <w:name w:val="List Paragraph"/>
    <w:basedOn w:val="Normal"/>
    <w:uiPriority w:val="34"/>
    <w:qFormat/>
    <w:rsid w:val="00CC3454"/>
    <w:pPr>
      <w:widowControl/>
      <w:ind w:left="720"/>
      <w:contextualSpacing/>
    </w:pPr>
    <w:rPr>
      <w:rFonts w:ascii="Times New Roman" w:hAnsi="Times New Roman"/>
      <w:snapToGrid/>
      <w:szCs w:val="24"/>
      <w:lang w:val="nl-NL"/>
    </w:rPr>
  </w:style>
  <w:style w:type="paragraph" w:styleId="NoSpacing">
    <w:name w:val="No Spacing"/>
    <w:uiPriority w:val="1"/>
    <w:qFormat/>
    <w:rsid w:val="005F5948"/>
    <w:pPr>
      <w:widowControl w:val="0"/>
    </w:pPr>
    <w:rPr>
      <w:rFonts w:ascii="Courier" w:hAnsi="Courier"/>
      <w:snapToGrid w:val="0"/>
      <w:sz w:val="24"/>
    </w:rPr>
  </w:style>
  <w:style w:type="paragraph" w:styleId="BodyText">
    <w:name w:val="Body Text"/>
    <w:basedOn w:val="Normal"/>
    <w:link w:val="BodyTextChar"/>
    <w:uiPriority w:val="1"/>
    <w:qFormat/>
    <w:rsid w:val="002D5844"/>
    <w:pPr>
      <w:autoSpaceDE w:val="0"/>
      <w:autoSpaceDN w:val="0"/>
    </w:pPr>
    <w:rPr>
      <w:rFonts w:ascii="Palatino Linotype" w:eastAsia="Palatino Linotype" w:hAnsi="Palatino Linotype" w:cs="Palatino Linotype"/>
      <w:snapToGrid/>
      <w:szCs w:val="24"/>
    </w:rPr>
  </w:style>
  <w:style w:type="character" w:customStyle="1" w:styleId="BodyTextChar">
    <w:name w:val="Body Text Char"/>
    <w:basedOn w:val="DefaultParagraphFont"/>
    <w:link w:val="BodyText"/>
    <w:uiPriority w:val="1"/>
    <w:rsid w:val="002D5844"/>
    <w:rPr>
      <w:rFonts w:ascii="Palatino Linotype" w:eastAsia="Palatino Linotype" w:hAnsi="Palatino Linotype" w:cs="Palatino Linotyp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881942233">
      <w:bodyDiv w:val="1"/>
      <w:marLeft w:val="0"/>
      <w:marRight w:val="0"/>
      <w:marTop w:val="0"/>
      <w:marBottom w:val="0"/>
      <w:divBdr>
        <w:top w:val="none" w:sz="0" w:space="0" w:color="auto"/>
        <w:left w:val="none" w:sz="0" w:space="0" w:color="auto"/>
        <w:bottom w:val="none" w:sz="0" w:space="0" w:color="auto"/>
        <w:right w:val="none" w:sz="0" w:space="0" w:color="auto"/>
      </w:divBdr>
    </w:div>
    <w:div w:id="193856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A3521-1EFA-48B8-93FE-4DBF5A4D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9</TotalTime>
  <Pages>6</Pages>
  <Words>1805</Words>
  <Characters>10151</Characters>
  <Application>Microsoft Office Word</Application>
  <DocSecurity>0</DocSecurity>
  <Lines>236</Lines>
  <Paragraphs>88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Djurick Comenentia</cp:lastModifiedBy>
  <cp:revision>4</cp:revision>
  <cp:lastPrinted>2022-02-23T19:20:00Z</cp:lastPrinted>
  <dcterms:created xsi:type="dcterms:W3CDTF">2022-02-23T19:15:00Z</dcterms:created>
  <dcterms:modified xsi:type="dcterms:W3CDTF">2022-02-23T19:23:00Z</dcterms:modified>
</cp:coreProperties>
</file>