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8B3A" w14:textId="77777777"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C1A2869" wp14:editId="228D1F1C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B34BEA">
        <w:rPr>
          <w:b/>
          <w:sz w:val="36"/>
          <w:szCs w:val="36"/>
          <w:lang w:val="nl-NL"/>
        </w:rPr>
        <w:t>2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581593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31"/>
            </w:textInput>
          </w:ffData>
        </w:fldChar>
      </w:r>
      <w:bookmarkStart w:id="0" w:name="Text2"/>
      <w:r w:rsidR="00581593" w:rsidRPr="00C903B8">
        <w:rPr>
          <w:b/>
          <w:sz w:val="36"/>
          <w:szCs w:val="36"/>
          <w:lang w:val="nl-NL"/>
        </w:rPr>
        <w:instrText xml:space="preserve"> FORMTEXT </w:instrText>
      </w:r>
      <w:r w:rsidR="00581593">
        <w:rPr>
          <w:b/>
          <w:sz w:val="36"/>
          <w:szCs w:val="36"/>
        </w:rPr>
      </w:r>
      <w:r w:rsidR="00581593">
        <w:rPr>
          <w:b/>
          <w:sz w:val="36"/>
          <w:szCs w:val="36"/>
        </w:rPr>
        <w:fldChar w:fldCharType="separate"/>
      </w:r>
      <w:r w:rsidR="00581593" w:rsidRPr="00C903B8">
        <w:rPr>
          <w:b/>
          <w:noProof/>
          <w:sz w:val="36"/>
          <w:szCs w:val="36"/>
          <w:lang w:val="nl-NL"/>
        </w:rPr>
        <w:t>31</w:t>
      </w:r>
      <w:r w:rsidR="00581593">
        <w:rPr>
          <w:b/>
          <w:sz w:val="36"/>
          <w:szCs w:val="36"/>
        </w:rPr>
        <w:fldChar w:fldCharType="end"/>
      </w:r>
      <w:bookmarkEnd w:id="0"/>
    </w:p>
    <w:p w14:paraId="780ADC6D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53B72FD1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35B24642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133E29F2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52DBE5D4" w14:textId="77777777"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14:paraId="590CE9B4" w14:textId="77777777" w:rsidR="005D39A3" w:rsidRDefault="005D39A3" w:rsidP="00581593">
      <w:pPr>
        <w:jc w:val="center"/>
        <w:rPr>
          <w:lang w:val="nl-NL"/>
        </w:rPr>
      </w:pPr>
    </w:p>
    <w:p w14:paraId="5F6E899D" w14:textId="513548B8" w:rsidR="00864CE4" w:rsidRDefault="00864CE4" w:rsidP="00581593">
      <w:pPr>
        <w:jc w:val="center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864CE4">
        <w:rPr>
          <w:rFonts w:ascii="Palatino Linotype" w:hAnsi="Palatino Linotype"/>
          <w:b/>
          <w:sz w:val="22"/>
          <w:szCs w:val="22"/>
          <w:lang w:val="nl-NL"/>
        </w:rPr>
        <w:t>LANDSBESLUIT</w:t>
      </w:r>
      <w:r w:rsidRPr="00864CE4"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Pr="00864CE4">
        <w:rPr>
          <w:rFonts w:ascii="Palatino Linotype" w:hAnsi="Palatino Linotype"/>
          <w:b/>
          <w:sz w:val="22"/>
          <w:szCs w:val="22"/>
          <w:lang w:val="nl-NL"/>
        </w:rPr>
        <w:t>van de 4</w:t>
      </w:r>
      <w:r w:rsidRPr="00864CE4">
        <w:rPr>
          <w:rFonts w:ascii="Palatino Linotype" w:hAnsi="Palatino Linotype"/>
          <w:b/>
          <w:sz w:val="22"/>
          <w:szCs w:val="22"/>
          <w:vertAlign w:val="superscript"/>
          <w:lang w:val="nl-NL"/>
        </w:rPr>
        <w:t>de</w:t>
      </w:r>
      <w:r w:rsidRPr="00864CE4">
        <w:rPr>
          <w:rFonts w:ascii="Palatino Linotype" w:hAnsi="Palatino Linotype"/>
          <w:b/>
          <w:sz w:val="22"/>
          <w:szCs w:val="22"/>
          <w:lang w:val="nl-NL"/>
        </w:rPr>
        <w:t xml:space="preserve"> maart 2022, no. </w:t>
      </w:r>
      <w:r w:rsidR="00C903B8">
        <w:rPr>
          <w:rFonts w:ascii="Palatino Linotype" w:hAnsi="Palatino Linotype"/>
          <w:b/>
          <w:sz w:val="22"/>
          <w:szCs w:val="22"/>
          <w:lang w:val="nl-NL"/>
        </w:rPr>
        <w:t>22/</w:t>
      </w:r>
      <w:r w:rsidRPr="00864CE4">
        <w:rPr>
          <w:rFonts w:ascii="Palatino Linotype" w:hAnsi="Palatino Linotype"/>
          <w:b/>
          <w:sz w:val="22"/>
          <w:szCs w:val="22"/>
          <w:lang w:val="nl-NL"/>
        </w:rPr>
        <w:t>2</w:t>
      </w:r>
      <w:r w:rsidR="00C903B8">
        <w:rPr>
          <w:rFonts w:ascii="Palatino Linotype" w:hAnsi="Palatino Linotype"/>
          <w:b/>
          <w:sz w:val="22"/>
          <w:szCs w:val="22"/>
          <w:lang w:val="nl-NL"/>
        </w:rPr>
        <w:t>70</w:t>
      </w:r>
      <w:r w:rsidRPr="00864CE4">
        <w:rPr>
          <w:rFonts w:ascii="Palatino Linotype" w:hAnsi="Palatino Linotype"/>
          <w:b/>
          <w:sz w:val="22"/>
          <w:szCs w:val="22"/>
          <w:lang w:val="nl-NL"/>
        </w:rPr>
        <w:t xml:space="preserve"> (</w:t>
      </w:r>
      <w:r w:rsidRPr="00581593">
        <w:rPr>
          <w:rFonts w:ascii="Palatino Linotype" w:hAnsi="Palatino Linotype"/>
          <w:b/>
          <w:snapToGrid/>
          <w:sz w:val="22"/>
          <w:szCs w:val="22"/>
          <w:lang w:val="nl-NL"/>
        </w:rPr>
        <w:t>Landsbesluit Portefeuilleverdeling 2022</w:t>
      </w:r>
      <w:r w:rsidRPr="00864CE4">
        <w:rPr>
          <w:rFonts w:ascii="Palatino Linotype" w:hAnsi="Palatino Linotype"/>
          <w:b/>
          <w:snapToGrid/>
          <w:sz w:val="22"/>
          <w:szCs w:val="22"/>
          <w:lang w:val="nl-NL"/>
        </w:rPr>
        <w:t>)</w:t>
      </w:r>
    </w:p>
    <w:p w14:paraId="0433ACAA" w14:textId="77777777" w:rsidR="00C903B8" w:rsidRDefault="00C903B8" w:rsidP="00581593">
      <w:pPr>
        <w:jc w:val="center"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14:paraId="2EA2231A" w14:textId="77777777" w:rsidR="00581593" w:rsidRPr="00C903B8" w:rsidRDefault="00864CE4" w:rsidP="00864CE4">
      <w:pPr>
        <w:jc w:val="center"/>
        <w:rPr>
          <w:rFonts w:ascii="Palatino Linotype" w:hAnsi="Palatino Linotype"/>
          <w:b/>
          <w:sz w:val="22"/>
          <w:szCs w:val="22"/>
          <w:lang w:val="es-ES"/>
        </w:rPr>
      </w:pPr>
      <w:r w:rsidRPr="00C903B8">
        <w:rPr>
          <w:rFonts w:ascii="Palatino Linotype" w:hAnsi="Palatino Linotype"/>
          <w:b/>
          <w:sz w:val="22"/>
          <w:szCs w:val="22"/>
          <w:lang w:val="es-ES"/>
        </w:rPr>
        <w:t>____________</w:t>
      </w:r>
    </w:p>
    <w:p w14:paraId="1D2978D6" w14:textId="77777777" w:rsidR="00581593" w:rsidRDefault="00581593" w:rsidP="00C903B8">
      <w:pPr>
        <w:widowControl/>
        <w:spacing w:line="200" w:lineRule="exact"/>
        <w:jc w:val="center"/>
        <w:rPr>
          <w:rFonts w:ascii="Palatino Linotype" w:hAnsi="Palatino Linotype"/>
          <w:snapToGrid/>
          <w:sz w:val="22"/>
          <w:szCs w:val="22"/>
          <w:lang w:val="es-CR"/>
        </w:rPr>
      </w:pPr>
    </w:p>
    <w:p w14:paraId="5B0D5BCB" w14:textId="77777777" w:rsidR="00581593" w:rsidRDefault="00581593" w:rsidP="00581593">
      <w:pPr>
        <w:widowControl/>
        <w:jc w:val="center"/>
        <w:rPr>
          <w:rFonts w:ascii="Palatino Linotype" w:hAnsi="Palatino Linotype"/>
          <w:snapToGrid/>
          <w:sz w:val="22"/>
          <w:szCs w:val="22"/>
          <w:lang w:val="es-CR"/>
        </w:rPr>
      </w:pPr>
      <w:r w:rsidRPr="00581593">
        <w:rPr>
          <w:rFonts w:ascii="Palatino Linotype" w:hAnsi="Palatino Linotype"/>
          <w:snapToGrid/>
          <w:sz w:val="22"/>
          <w:szCs w:val="22"/>
          <w:lang w:val="es-CR"/>
        </w:rPr>
        <w:t>De  G o u v e r n e u r  v a n  C u r a ç a o,</w:t>
      </w:r>
    </w:p>
    <w:p w14:paraId="2A876179" w14:textId="77777777" w:rsidR="00581593" w:rsidRPr="00C903B8" w:rsidRDefault="00864CE4" w:rsidP="00864CE4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C903B8">
        <w:rPr>
          <w:rFonts w:ascii="Palatino Linotype" w:hAnsi="Palatino Linotype"/>
          <w:snapToGrid/>
          <w:sz w:val="22"/>
          <w:szCs w:val="22"/>
          <w:lang w:val="nl-NL"/>
        </w:rPr>
        <w:softHyphen/>
      </w:r>
    </w:p>
    <w:p w14:paraId="26B339EC" w14:textId="77777777" w:rsidR="00864CE4" w:rsidRPr="00C903B8" w:rsidRDefault="00864CE4" w:rsidP="00864CE4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44C1D9D7" w14:textId="77777777" w:rsidR="00581593" w:rsidRPr="00581593" w:rsidRDefault="00581593" w:rsidP="00581593">
      <w:pPr>
        <w:widowControl/>
        <w:tabs>
          <w:tab w:val="center" w:pos="4266"/>
        </w:tabs>
        <w:suppressAutoHyphens/>
        <w:spacing w:line="240" w:lineRule="atLeast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Op voordracht van de Minister van Algemene Zaken, handelende</w:t>
      </w:r>
    </w:p>
    <w:p w14:paraId="5BCEF567" w14:textId="77777777" w:rsidR="00581593" w:rsidRPr="00581593" w:rsidRDefault="00581593" w:rsidP="00581593">
      <w:pPr>
        <w:widowControl/>
        <w:tabs>
          <w:tab w:val="center" w:pos="4266"/>
        </w:tabs>
        <w:suppressAutoHyphens/>
        <w:spacing w:line="240" w:lineRule="atLeast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in overeenstemming met het gevoelen van de raad van ministers,</w:t>
      </w:r>
    </w:p>
    <w:p w14:paraId="2DA96AA1" w14:textId="77777777" w:rsidR="00581593" w:rsidRPr="00581593" w:rsidRDefault="00581593" w:rsidP="00581593">
      <w:pPr>
        <w:widowControl/>
        <w:tabs>
          <w:tab w:val="center" w:pos="4266"/>
        </w:tabs>
        <w:suppressAutoHyphens/>
        <w:spacing w:line="240" w:lineRule="atLeast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576C5FC7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3A34575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Overwegende:</w:t>
      </w:r>
    </w:p>
    <w:p w14:paraId="59AC967C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4D15EBFC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dat het wenselijk is om uitdrukkelijk aan te geven onder wiens ministeriële verantwoordelijkheid de overheidsvennootschappen, overheidsstichtingen, zelfstandige bestuursorganen, bij wet ingestelde rechtspersonen, staatsorganen, adviescolleges en overige overheidsentiteiten vallen;</w:t>
      </w:r>
    </w:p>
    <w:p w14:paraId="5D0B13B0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0CFF2B6B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dat voor het laatst bij Landsbesluit van 23 augustus 2021, no. 21/1755 van het voormalige Kabinet zodanige verdeling is vastgesteld;</w:t>
      </w:r>
    </w:p>
    <w:p w14:paraId="3431719A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67DFF098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dat de afgelopen jaren enkele wijzigingen zijn opgetreden in de eerdergenoemde entiteiten;</w:t>
      </w:r>
    </w:p>
    <w:p w14:paraId="151DD448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34659890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dat in de vergadering van 2 maart 2022 van de Raad van Ministers voorts akkoord is gegaan met een herverdeling van de huidige entiteiten; </w:t>
      </w:r>
    </w:p>
    <w:p w14:paraId="389A8DF3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1C44819D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dat het bovendien wenselijk is dat voornoemde wordt bekendgemaakt; </w:t>
      </w:r>
    </w:p>
    <w:p w14:paraId="0B2D31D0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5FDCC0DE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14:paraId="32DFE95A" w14:textId="77777777" w:rsidR="00581593" w:rsidRPr="00581593" w:rsidRDefault="00581593" w:rsidP="00581593">
      <w:pPr>
        <w:widowControl/>
        <w:ind w:left="2160" w:firstLine="720"/>
        <w:jc w:val="both"/>
        <w:rPr>
          <w:rFonts w:ascii="Palatino Linotype" w:hAnsi="Palatino Linotype"/>
          <w:b/>
          <w:snapToGrid/>
          <w:szCs w:val="24"/>
          <w:lang w:val="nl-NL"/>
        </w:rPr>
      </w:pPr>
      <w:r w:rsidRPr="00581593">
        <w:rPr>
          <w:rFonts w:ascii="Palatino Linotype" w:hAnsi="Palatino Linotype"/>
          <w:b/>
          <w:snapToGrid/>
          <w:szCs w:val="24"/>
          <w:lang w:val="nl-NL"/>
        </w:rPr>
        <w:t>Heeft goedgevonden:</w:t>
      </w:r>
    </w:p>
    <w:p w14:paraId="53080054" w14:textId="77777777" w:rsidR="00581593" w:rsidRPr="00581593" w:rsidRDefault="00581593" w:rsidP="00581593">
      <w:pPr>
        <w:widowControl/>
        <w:ind w:left="2880" w:firstLine="72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5018029" w14:textId="77777777" w:rsidR="00581593" w:rsidRPr="00581593" w:rsidRDefault="00581593" w:rsidP="00581593">
      <w:pPr>
        <w:widowControl/>
        <w:ind w:left="2880" w:firstLine="72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Artikel 1</w:t>
      </w:r>
    </w:p>
    <w:p w14:paraId="559EA971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42D73A54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De portefeuilleverdeling binnen het huidige Kabinet luidt als volgt:</w:t>
      </w:r>
    </w:p>
    <w:p w14:paraId="55E58008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606D92BD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14:paraId="66A342B6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14:paraId="20432918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14:paraId="4B8C438D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14:paraId="5F085D26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14:paraId="5EEA6E58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14:paraId="62980341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14:paraId="7CC1B3EB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14:paraId="2E204060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b/>
          <w:snapToGrid/>
          <w:sz w:val="22"/>
          <w:szCs w:val="22"/>
          <w:lang w:val="nl-NL"/>
        </w:rPr>
        <w:t>I. Minister van Algemene Zaken:</w:t>
      </w:r>
    </w:p>
    <w:p w14:paraId="26525C0C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Refineria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di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Korsou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N.V.;</w:t>
      </w:r>
    </w:p>
    <w:p w14:paraId="40A2028A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C903B8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nl-NL"/>
        </w:rPr>
        <w:tab/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>Buskabaai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 xml:space="preserve"> N.V.;</w:t>
      </w:r>
    </w:p>
    <w:p w14:paraId="22483B3B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Kompania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di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Petroli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i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Gas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Kòrsou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N.V.;</w:t>
      </w:r>
    </w:p>
    <w:p w14:paraId="48150AC5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Fonds voor Sociale Ontwikkeling en Economische Bedrijvigheid (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Reda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  </w:t>
      </w:r>
    </w:p>
    <w:p w14:paraId="6A4AF437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           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Sosial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);</w:t>
      </w:r>
    </w:p>
    <w:p w14:paraId="5887DB37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Raad van Advies;</w:t>
      </w:r>
    </w:p>
    <w:p w14:paraId="6EF1A2C5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Algemene Rekenkamer Curaçao;</w:t>
      </w:r>
    </w:p>
    <w:p w14:paraId="46FE5EF2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Ombudsman;</w:t>
      </w:r>
    </w:p>
    <w:p w14:paraId="278D3BAA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Sociaal Economische Raad.</w:t>
      </w:r>
    </w:p>
    <w:p w14:paraId="7036A2C0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B0E9037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b/>
          <w:snapToGrid/>
          <w:sz w:val="22"/>
          <w:szCs w:val="22"/>
          <w:lang w:val="nl-NL"/>
        </w:rPr>
        <w:t>II. Minister van Financiën:</w:t>
      </w:r>
    </w:p>
    <w:p w14:paraId="78BF808B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Girobank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N.V.;</w:t>
      </w:r>
    </w:p>
    <w:p w14:paraId="65B34A5B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>GI-RO Settlement Holding N.V.;</w:t>
      </w:r>
    </w:p>
    <w:p w14:paraId="2A387A9F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>Saba Bank Resources N.V.;</w:t>
      </w:r>
    </w:p>
    <w:p w14:paraId="53C4FF60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Ontwikkelingsbank van de Nederlandse Antillen N.V.;</w:t>
      </w:r>
    </w:p>
    <w:p w14:paraId="4785E901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Overheidsaccountantsbureau;</w:t>
      </w:r>
    </w:p>
    <w:p w14:paraId="7748B11D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Stichting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Overheids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Belastingaccountantsbureau;</w:t>
      </w:r>
    </w:p>
    <w:p w14:paraId="3ABF9900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Implementatie Privatisering (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StIP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); </w:t>
      </w:r>
    </w:p>
    <w:p w14:paraId="635D6B64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Gaming Control Board;</w:t>
      </w:r>
    </w:p>
    <w:p w14:paraId="11EDC5BB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Bureau Toezicht en Normering Overheidsentiteiten;</w:t>
      </w:r>
    </w:p>
    <w:p w14:paraId="69C747B6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Fundashon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Wega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di Number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Kòrsou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>;</w:t>
      </w:r>
    </w:p>
    <w:p w14:paraId="1D16F479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Landsloterij Nederlandse Antillen;</w:t>
      </w:r>
    </w:p>
    <w:p w14:paraId="14AD9A41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Algemeen Pensioenfonds van Curaçao;</w:t>
      </w:r>
    </w:p>
    <w:p w14:paraId="63037059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Werklieden Pensioenfonds;</w:t>
      </w:r>
    </w:p>
    <w:p w14:paraId="15FA0424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Centrale Bank van Curaçao en Sint Maarten.</w:t>
      </w:r>
    </w:p>
    <w:p w14:paraId="337D8B95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26096F0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b/>
          <w:snapToGrid/>
          <w:sz w:val="22"/>
          <w:szCs w:val="22"/>
          <w:lang w:val="nl-NL"/>
        </w:rPr>
        <w:t>III. Minister van Economische Ontwikkeling:</w:t>
      </w:r>
    </w:p>
    <w:p w14:paraId="7E8B5DC9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>Curaçao Oil (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Curoil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>) N.V.;</w:t>
      </w:r>
    </w:p>
    <w:p w14:paraId="4399D7BD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>Integrated Utility Holding N.V. (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Aqualectra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>);</w:t>
      </w:r>
    </w:p>
    <w:p w14:paraId="7FF640E7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>Curaçao Airport Holding N.V.;</w:t>
      </w:r>
    </w:p>
    <w:p w14:paraId="2524D68E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>C.D.M. Holding N.V.;</w:t>
      </w:r>
    </w:p>
    <w:p w14:paraId="1147CA26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>Curaçao Ports Authority N.V.;</w:t>
      </w:r>
    </w:p>
    <w:p w14:paraId="0A22CF00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>Curaçao Industrial and International Trade Development Company (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Curinde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) </w:t>
      </w:r>
    </w:p>
    <w:p w14:paraId="746BF981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 xml:space="preserve">             N.V.;</w:t>
      </w:r>
    </w:p>
    <w:p w14:paraId="6D4FC724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>Curaçao Development Institute N.V.;</w:t>
      </w:r>
    </w:p>
    <w:p w14:paraId="2897A4E5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Ontwikkelingsmaatschappij International Trade Center (I.T.C.) N.V.;</w:t>
      </w:r>
    </w:p>
    <w:p w14:paraId="5C9D9F8F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Nederlands-Antilliaans Constructiebedrijf N.V.;</w:t>
      </w:r>
    </w:p>
    <w:p w14:paraId="25FF1DE6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Bonaire Vis Industrie N.V.;</w:t>
      </w:r>
    </w:p>
    <w:p w14:paraId="472AB814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Hotelmaatschappij Bon-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Antil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N.V.;</w:t>
      </w:r>
    </w:p>
    <w:p w14:paraId="4CE4A198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Curaçao-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Eisenmetall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(CUREIS) N.V.;</w:t>
      </w:r>
    </w:p>
    <w:p w14:paraId="7A18253F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>Curaçao-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Eisenmetall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Shipbreaking Yard (CUREM) N.V.; </w:t>
      </w:r>
    </w:p>
    <w:p w14:paraId="0B59EAB6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 xml:space="preserve">International Caribbean Tourist N.V. in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liquidatie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; </w:t>
      </w:r>
    </w:p>
    <w:p w14:paraId="138DEF4F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>Curaçao Tourism Development Foundation;</w:t>
      </w:r>
    </w:p>
    <w:p w14:paraId="47225D1A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lastRenderedPageBreak/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Fundashon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Marshe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>;</w:t>
      </w:r>
    </w:p>
    <w:p w14:paraId="0C5A7927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Stichting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Korporashon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Pa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Desaroyo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di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Korsou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(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Korpodeko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);</w:t>
      </w:r>
    </w:p>
    <w:p w14:paraId="05E68452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Ontwikkelingsfonds Nederlandse Antillen;</w:t>
      </w:r>
    </w:p>
    <w:p w14:paraId="776EE546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Stichting Economische Ontwikkeling in liquidatie; </w:t>
      </w:r>
    </w:p>
    <w:p w14:paraId="745EA410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es-ES"/>
        </w:rPr>
      </w:pPr>
      <w:r w:rsidRPr="00C903B8">
        <w:rPr>
          <w:rFonts w:ascii="Palatino Linotype" w:hAnsi="Palatino Linotype"/>
          <w:snapToGrid/>
          <w:sz w:val="22"/>
          <w:szCs w:val="22"/>
          <w:lang w:val="es-ES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es-ES"/>
        </w:rPr>
        <w:tab/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Fundashon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Sentro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pa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Desaroyo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di Empresa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Chiki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Korsou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(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Sedeck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);</w:t>
      </w:r>
    </w:p>
    <w:p w14:paraId="6DC900E8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Stichting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Administratiekantoor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C.D.M. Holding; </w:t>
      </w:r>
    </w:p>
    <w:p w14:paraId="5334B14D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Stichting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Secretariaat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Curaçaos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Informatica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Stimulerings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Plan (CISP-</w:t>
      </w:r>
    </w:p>
    <w:p w14:paraId="2782BBE7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 xml:space="preserve">            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Secretariaat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>);</w:t>
      </w:r>
    </w:p>
    <w:p w14:paraId="5D6F5A18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Fundashon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Keramika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>;</w:t>
      </w:r>
    </w:p>
    <w:p w14:paraId="13E02802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Fundashon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Taxi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Korsou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; </w:t>
      </w:r>
    </w:p>
    <w:p w14:paraId="196B8DAD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>Curaçao Investment and Export Development Foundation (CINEX);</w:t>
      </w:r>
    </w:p>
    <w:p w14:paraId="4E26DB1F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Stichting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DC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Beheer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; </w:t>
      </w:r>
    </w:p>
    <w:p w14:paraId="43B113B8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Stichting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Beach Management Authority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Openbare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Stranden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Curaçao; </w:t>
      </w:r>
    </w:p>
    <w:p w14:paraId="7B4E636A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 xml:space="preserve">Fair Trade Authority Curaçao (FTAC); </w:t>
      </w:r>
    </w:p>
    <w:p w14:paraId="0948D717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Kamer van Koophandel en Nijverheid Curaçao.</w:t>
      </w:r>
    </w:p>
    <w:p w14:paraId="4A705151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51EC6099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b/>
          <w:snapToGrid/>
          <w:sz w:val="22"/>
          <w:szCs w:val="22"/>
          <w:lang w:val="nl-NL"/>
        </w:rPr>
        <w:t>IV. Minister van Onderwijs, Wetenschap, Cultuur en Sport:</w:t>
      </w:r>
    </w:p>
    <w:p w14:paraId="7442B50E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es-ES"/>
        </w:rPr>
      </w:pPr>
      <w:r w:rsidRPr="00C903B8">
        <w:rPr>
          <w:rFonts w:ascii="Palatino Linotype" w:hAnsi="Palatino Linotype"/>
          <w:snapToGrid/>
          <w:sz w:val="22"/>
          <w:szCs w:val="22"/>
          <w:lang w:val="es-ES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es-ES"/>
        </w:rPr>
        <w:tab/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Fundashon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Organisashon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pa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Desaroyo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Integral di Mucha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i.o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.;</w:t>
      </w:r>
    </w:p>
    <w:p w14:paraId="3E28D45F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es-ES"/>
        </w:rPr>
      </w:pPr>
      <w:r w:rsidRPr="00C903B8">
        <w:rPr>
          <w:rFonts w:ascii="Palatino Linotype" w:hAnsi="Palatino Linotype"/>
          <w:snapToGrid/>
          <w:sz w:val="22"/>
          <w:szCs w:val="22"/>
          <w:lang w:val="es-ES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es-ES"/>
        </w:rPr>
        <w:tab/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Fundashon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Sentro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pa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Guia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Edukashonal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;</w:t>
      </w:r>
    </w:p>
    <w:p w14:paraId="3F6804C6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C903B8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nl-NL"/>
        </w:rPr>
        <w:tab/>
        <w:t>Stichting Studiefinanciering Curaçao;</w:t>
      </w:r>
    </w:p>
    <w:p w14:paraId="148BE59E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es-ES"/>
        </w:rPr>
      </w:pPr>
      <w:r w:rsidRPr="00C903B8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nl-NL"/>
        </w:rPr>
        <w:tab/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>Fundashon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>Biblioteka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>Nashonal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>Kòrsou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 xml:space="preserve"> Frank Martinus Arion (prof. dr. </w:t>
      </w:r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Frank </w:t>
      </w:r>
    </w:p>
    <w:p w14:paraId="55F48F07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es-ES"/>
        </w:rPr>
      </w:pPr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           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Efraim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Martinus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);</w:t>
      </w:r>
    </w:p>
    <w:p w14:paraId="221FD4F7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es-ES"/>
        </w:rPr>
      </w:pPr>
      <w:r w:rsidRPr="00C903B8">
        <w:rPr>
          <w:rFonts w:ascii="Palatino Linotype" w:hAnsi="Palatino Linotype"/>
          <w:snapToGrid/>
          <w:sz w:val="22"/>
          <w:szCs w:val="22"/>
          <w:lang w:val="es-ES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es-ES"/>
        </w:rPr>
        <w:tab/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Fundashon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Material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pa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Skol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;</w:t>
      </w:r>
    </w:p>
    <w:p w14:paraId="3A39BDE8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es-ES"/>
        </w:rPr>
      </w:pPr>
      <w:r w:rsidRPr="00C903B8">
        <w:rPr>
          <w:rFonts w:ascii="Palatino Linotype" w:hAnsi="Palatino Linotype"/>
          <w:snapToGrid/>
          <w:sz w:val="22"/>
          <w:szCs w:val="22"/>
          <w:lang w:val="es-ES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es-ES"/>
        </w:rPr>
        <w:tab/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Fundashon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pa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Inovashon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di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Enseñansa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na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Kòrsou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(FIDE);</w:t>
      </w:r>
    </w:p>
    <w:p w14:paraId="54372D45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C903B8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nl-NL"/>
        </w:rPr>
        <w:tab/>
        <w:t>Stichting voor Taalplanning (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>Fundashon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 xml:space="preserve"> pa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>Planifikashon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 xml:space="preserve"> di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>Idioma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>);</w:t>
      </w:r>
    </w:p>
    <w:p w14:paraId="63D08E8D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C903B8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nl-NL"/>
        </w:rPr>
        <w:tab/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>Fundashon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 xml:space="preserve"> pa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>Edukashon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 xml:space="preserve"> i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>Formashon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 xml:space="preserve"> di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>Fishi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 xml:space="preserve"> i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>Kapasitashon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 xml:space="preserve"> (FEFFIK);</w:t>
      </w:r>
    </w:p>
    <w:p w14:paraId="52F992EF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Instituut voor Pedagogische en Sociale Opleidingen (IPSO);</w:t>
      </w:r>
    </w:p>
    <w:p w14:paraId="4B86C140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Onderhoud Schoolgebouwen (S.O.S.);</w:t>
      </w:r>
    </w:p>
    <w:p w14:paraId="0BB099B5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Landhuis Knip (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Fundashon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Landhuis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Kenepa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);</w:t>
      </w:r>
    </w:p>
    <w:p w14:paraId="110565FC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Fundashon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Kas di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Kultura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Korsou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in liquidatie; </w:t>
      </w:r>
    </w:p>
    <w:p w14:paraId="172634FD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Schouwburg Curaçao;</w:t>
      </w:r>
    </w:p>
    <w:p w14:paraId="2FCB897B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Fundashon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Fasilidatnan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Deportivo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Korsou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(F.F.D.K.);</w:t>
      </w:r>
    </w:p>
    <w:p w14:paraId="2E65F6AC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es-ES"/>
        </w:rPr>
      </w:pPr>
      <w:r w:rsidRPr="00C903B8">
        <w:rPr>
          <w:rFonts w:ascii="Palatino Linotype" w:hAnsi="Palatino Linotype"/>
          <w:snapToGrid/>
          <w:sz w:val="22"/>
          <w:szCs w:val="22"/>
          <w:lang w:val="es-ES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es-ES"/>
        </w:rPr>
        <w:tab/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Fundashon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Desaroyo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Deportivo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Kòrsou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(FDDK); </w:t>
      </w:r>
    </w:p>
    <w:p w14:paraId="18B4E6CC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C903B8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University of Curaçao Dr.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>Moises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 xml:space="preserve"> da Costa Gomez. </w:t>
      </w:r>
    </w:p>
    <w:p w14:paraId="6F06F06E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14:paraId="7842A15F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b/>
          <w:snapToGrid/>
          <w:sz w:val="22"/>
          <w:szCs w:val="22"/>
          <w:lang w:val="nl-NL"/>
        </w:rPr>
        <w:t>V. Minister van Gezondheid, Milieu en Natuur:</w:t>
      </w:r>
      <w:r w:rsidRPr="00581593">
        <w:rPr>
          <w:rFonts w:ascii="Palatino Linotype" w:hAnsi="Palatino Linotype"/>
          <w:b/>
          <w:snapToGrid/>
          <w:sz w:val="22"/>
          <w:szCs w:val="22"/>
          <w:lang w:val="nl-NL"/>
        </w:rPr>
        <w:tab/>
      </w:r>
    </w:p>
    <w:p w14:paraId="2F35ABA1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Analytisch Diagnostisch Centrum N.V.;</w:t>
      </w:r>
    </w:p>
    <w:p w14:paraId="39060B8B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Selikor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N.V.;</w:t>
      </w:r>
    </w:p>
    <w:p w14:paraId="37F594FC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Stichting Programmabureau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Wellness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Maatschappij i.o.;</w:t>
      </w:r>
    </w:p>
    <w:p w14:paraId="636157F1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HNO Holding;</w:t>
      </w:r>
    </w:p>
    <w:p w14:paraId="2877B4EF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Veeteelt Curaçao (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Stivecu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);</w:t>
      </w:r>
    </w:p>
    <w:p w14:paraId="1364FC62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>Caribbean Research &amp; Management of Biodiversity (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Carmabi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>) Foundation;</w:t>
      </w:r>
    </w:p>
    <w:p w14:paraId="243300FD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Stichting Opvangtehuis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Brasami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;</w:t>
      </w:r>
    </w:p>
    <w:p w14:paraId="53B9A507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Fundashon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pa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Maneho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di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Adikshon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;</w:t>
      </w:r>
    </w:p>
    <w:p w14:paraId="13FCE373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Fundashon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Kuido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di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Ambulans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; </w:t>
      </w:r>
    </w:p>
    <w:p w14:paraId="67AE6773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Stichting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 Curaçao Emergency Medical Services (CEMS) in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liquidatie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; </w:t>
      </w:r>
    </w:p>
    <w:p w14:paraId="28C39B38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lastRenderedPageBreak/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Stichting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Buro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Ziektekostenvoorzieningen (BZV) in liquidatie; </w:t>
      </w:r>
    </w:p>
    <w:p w14:paraId="73267128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es-ES"/>
        </w:rPr>
      </w:pPr>
      <w:r w:rsidRPr="00C903B8">
        <w:rPr>
          <w:rFonts w:ascii="Palatino Linotype" w:hAnsi="Palatino Linotype"/>
          <w:snapToGrid/>
          <w:sz w:val="22"/>
          <w:szCs w:val="22"/>
          <w:lang w:val="es-ES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es-ES"/>
        </w:rPr>
        <w:tab/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Fundashon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Perspektiva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i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Sosten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Integral (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Fundashon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PSI);</w:t>
      </w:r>
    </w:p>
    <w:p w14:paraId="24D0061E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Fonds Ziektekosten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Overheids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Gepensioneerden (FZOG);</w:t>
      </w:r>
    </w:p>
    <w:p w14:paraId="5B8766AB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Eilandelijke raad voor de Volksgezondheid Curaçao. </w:t>
      </w:r>
    </w:p>
    <w:p w14:paraId="747A89AE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1C00D711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b/>
          <w:snapToGrid/>
          <w:sz w:val="22"/>
          <w:szCs w:val="22"/>
          <w:lang w:val="nl-NL"/>
        </w:rPr>
        <w:t>VI. Minister van Verkeer, Vervoer en Ruimtelijke Planning:</w:t>
      </w:r>
    </w:p>
    <w:p w14:paraId="67476E95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C903B8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Curaçao Data &amp;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>Television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nl-NL"/>
        </w:rPr>
        <w:t xml:space="preserve"> N.V.; </w:t>
      </w:r>
    </w:p>
    <w:p w14:paraId="3A6A27F1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N.V. Autobusbedrijf Curaçao;</w:t>
      </w:r>
    </w:p>
    <w:p w14:paraId="158B0BEA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Woningbouw Curaçao N.V.;</w:t>
      </w:r>
    </w:p>
    <w:p w14:paraId="1254CECD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>Dutch Caribbean Air Navigation Service Provider N.V.;</w:t>
      </w:r>
    </w:p>
    <w:p w14:paraId="5A8E4A30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 xml:space="preserve">A.B.C. Commuter Airways N.V.; </w:t>
      </w:r>
    </w:p>
    <w:p w14:paraId="1FC10ABA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 xml:space="preserve">Antilliaanse Luchtvaart Maatschappij C.V.; </w:t>
      </w:r>
    </w:p>
    <w:p w14:paraId="4BC53BA4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 xml:space="preserve">C-Post International N.V.;  </w:t>
      </w:r>
    </w:p>
    <w:p w14:paraId="688DD3A6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N.V. Stadsherstel Willemstad;</w:t>
      </w:r>
    </w:p>
    <w:p w14:paraId="23FD75AD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Antilliaanse Luchtvaart Maatschappij N.V. in liquidatie;</w:t>
      </w:r>
    </w:p>
    <w:p w14:paraId="4D9836AD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</w:rPr>
      </w:pPr>
      <w:r w:rsidRPr="00581593">
        <w:rPr>
          <w:rFonts w:ascii="Palatino Linotype" w:hAnsi="Palatino Linotype"/>
          <w:snapToGrid/>
          <w:sz w:val="22"/>
          <w:szCs w:val="22"/>
        </w:rPr>
        <w:t>-</w:t>
      </w:r>
      <w:r w:rsidRPr="00581593">
        <w:rPr>
          <w:rFonts w:ascii="Palatino Linotype" w:hAnsi="Palatino Linotype"/>
          <w:snapToGrid/>
          <w:sz w:val="22"/>
          <w:szCs w:val="22"/>
        </w:rPr>
        <w:tab/>
        <w:t xml:space="preserve">ALM 1997 Airline N.V. (Air ALM) in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</w:rPr>
        <w:t>liquidatie</w:t>
      </w:r>
      <w:proofErr w:type="spellEnd"/>
      <w:r w:rsidRPr="00581593">
        <w:rPr>
          <w:rFonts w:ascii="Palatino Linotype" w:hAnsi="Palatino Linotype"/>
          <w:snapToGrid/>
          <w:sz w:val="22"/>
          <w:szCs w:val="22"/>
        </w:rPr>
        <w:t xml:space="preserve">; </w:t>
      </w:r>
    </w:p>
    <w:p w14:paraId="637679F7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Post Nederlandse Antillen N.V. in liquidatie;</w:t>
      </w:r>
    </w:p>
    <w:p w14:paraId="5331E0E1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Wegenfonds Curaçao;</w:t>
      </w:r>
    </w:p>
    <w:p w14:paraId="3B8D0403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Kadaster en Openbare Registers Curaçao;</w:t>
      </w:r>
    </w:p>
    <w:p w14:paraId="2BDFACA0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Fundashon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Kas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Popular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;</w:t>
      </w:r>
    </w:p>
    <w:p w14:paraId="3EEE3F2E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Monumentenfonds Curaçao;</w:t>
      </w:r>
    </w:p>
    <w:p w14:paraId="54FAA55F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Bureau Telecommunicatie en Post.</w:t>
      </w:r>
    </w:p>
    <w:p w14:paraId="2EA7094D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591C9601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b/>
          <w:snapToGrid/>
          <w:sz w:val="22"/>
          <w:szCs w:val="22"/>
          <w:lang w:val="nl-NL"/>
        </w:rPr>
        <w:t>VII. Minister van Justitie:</w:t>
      </w:r>
    </w:p>
    <w:p w14:paraId="38B385B2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Kwaliteitsborging Veiligheidsinstallaties Curaçao i.o.;</w:t>
      </w:r>
    </w:p>
    <w:p w14:paraId="5A1CD5A1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Reclassering Curaçao;</w:t>
      </w:r>
    </w:p>
    <w:p w14:paraId="1F3C64C5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Beveiligingszorg Justitie;</w:t>
      </w:r>
    </w:p>
    <w:p w14:paraId="6AF2A6E4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Ambulante Justitiële Jeugdzorg Curaçao;</w:t>
      </w:r>
    </w:p>
    <w:p w14:paraId="79F9640C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Stichting GVI Curaçao;</w:t>
      </w:r>
    </w:p>
    <w:p w14:paraId="6F801DDD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Fundashon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Guia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di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Famia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Bao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di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Vigilansha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di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Huez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(Stichting Gezinsvoogdij </w:t>
      </w:r>
    </w:p>
    <w:p w14:paraId="21068AB8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            Curaçao) in liquidatie;</w:t>
      </w:r>
    </w:p>
    <w:p w14:paraId="130469D2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Bureau Intellectuele Eigendom;</w:t>
      </w:r>
    </w:p>
    <w:p w14:paraId="2B5C60E0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14:paraId="11FD4513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b/>
          <w:snapToGrid/>
          <w:sz w:val="22"/>
          <w:szCs w:val="22"/>
          <w:lang w:val="nl-NL"/>
        </w:rPr>
        <w:t>VIII. Minister van Bestuur, Planning en Dienstverlening:</w:t>
      </w:r>
    </w:p>
    <w:p w14:paraId="3C4F9942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es-ES"/>
        </w:rPr>
      </w:pPr>
      <w:r w:rsidRPr="00C903B8">
        <w:rPr>
          <w:rFonts w:ascii="Palatino Linotype" w:hAnsi="Palatino Linotype"/>
          <w:snapToGrid/>
          <w:sz w:val="22"/>
          <w:szCs w:val="22"/>
          <w:lang w:val="es-ES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es-ES"/>
        </w:rPr>
        <w:tab/>
        <w:t>CORE N.V.;</w:t>
      </w:r>
    </w:p>
    <w:p w14:paraId="54B74B06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es-ES"/>
        </w:rPr>
      </w:pPr>
      <w:r w:rsidRPr="00C903B8">
        <w:rPr>
          <w:rFonts w:ascii="Palatino Linotype" w:hAnsi="Palatino Linotype"/>
          <w:snapToGrid/>
          <w:sz w:val="22"/>
          <w:szCs w:val="22"/>
          <w:lang w:val="es-ES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es-ES"/>
        </w:rPr>
        <w:tab/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Fundashon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Kurá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Digital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Kòrsou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.</w:t>
      </w:r>
    </w:p>
    <w:p w14:paraId="16C5FB0D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es-ES"/>
        </w:rPr>
      </w:pPr>
    </w:p>
    <w:p w14:paraId="443CDB58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b/>
          <w:snapToGrid/>
          <w:sz w:val="22"/>
          <w:szCs w:val="22"/>
          <w:lang w:val="nl-NL"/>
        </w:rPr>
        <w:t>IX. Minister van Sociale Ontwikkeling, Arbeid en Welzijn:</w:t>
      </w:r>
    </w:p>
    <w:p w14:paraId="6DB78C98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Fundashon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Tayer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Soshal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(Stichting Sociale Werkplaats);</w:t>
      </w:r>
    </w:p>
    <w:p w14:paraId="359983F4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Sociale Verzekeringsbank (SVB);</w:t>
      </w:r>
    </w:p>
    <w:p w14:paraId="5D67EE4C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es-ES"/>
        </w:rPr>
      </w:pPr>
      <w:r w:rsidRPr="00C903B8">
        <w:rPr>
          <w:rFonts w:ascii="Palatino Linotype" w:hAnsi="Palatino Linotype"/>
          <w:snapToGrid/>
          <w:sz w:val="22"/>
          <w:szCs w:val="22"/>
          <w:lang w:val="es-ES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es-ES"/>
        </w:rPr>
        <w:tab/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Fundashon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Fondo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Sosial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pa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Kombati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Pobresa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(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Stichting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Sociaal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Fonds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voor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</w:p>
    <w:p w14:paraId="772DBE76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            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Armoedebestrijding);</w:t>
      </w:r>
    </w:p>
    <w:p w14:paraId="30F0A171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Fundashon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Ban </w:t>
      </w:r>
      <w:proofErr w:type="spellStart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>Bario</w:t>
      </w:r>
      <w:proofErr w:type="spellEnd"/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Bek;</w:t>
      </w:r>
    </w:p>
    <w:p w14:paraId="1A6E272C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es-ES"/>
        </w:rPr>
      </w:pPr>
      <w:r w:rsidRPr="00C903B8">
        <w:rPr>
          <w:rFonts w:ascii="Palatino Linotype" w:hAnsi="Palatino Linotype"/>
          <w:snapToGrid/>
          <w:sz w:val="22"/>
          <w:szCs w:val="22"/>
          <w:lang w:val="es-ES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es-ES"/>
        </w:rPr>
        <w:tab/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Fundashon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pa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Stimula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Edukashon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i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Formashon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den Bario;</w:t>
      </w:r>
    </w:p>
    <w:p w14:paraId="0EE18287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es-ES"/>
        </w:rPr>
      </w:pPr>
      <w:r w:rsidRPr="00C903B8">
        <w:rPr>
          <w:rFonts w:ascii="Palatino Linotype" w:hAnsi="Palatino Linotype"/>
          <w:snapToGrid/>
          <w:sz w:val="22"/>
          <w:szCs w:val="22"/>
          <w:lang w:val="es-ES"/>
        </w:rPr>
        <w:t>-</w:t>
      </w:r>
      <w:r w:rsidRPr="00C903B8">
        <w:rPr>
          <w:rFonts w:ascii="Palatino Linotype" w:hAnsi="Palatino Linotype"/>
          <w:snapToGrid/>
          <w:sz w:val="22"/>
          <w:szCs w:val="22"/>
          <w:lang w:val="es-ES"/>
        </w:rPr>
        <w:tab/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Fundashon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</w:t>
      </w:r>
      <w:proofErr w:type="spellStart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>Tuin</w:t>
      </w:r>
      <w:proofErr w:type="spellEnd"/>
      <w:r w:rsidRPr="00C903B8">
        <w:rPr>
          <w:rFonts w:ascii="Palatino Linotype" w:hAnsi="Palatino Linotype"/>
          <w:snapToGrid/>
          <w:sz w:val="22"/>
          <w:szCs w:val="22"/>
          <w:lang w:val="es-ES"/>
        </w:rPr>
        <w:t xml:space="preserve"> Cas Cora.</w:t>
      </w:r>
    </w:p>
    <w:p w14:paraId="7C5929B7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es-ES"/>
        </w:rPr>
      </w:pPr>
    </w:p>
    <w:p w14:paraId="03A245EC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es-ES"/>
        </w:rPr>
      </w:pPr>
    </w:p>
    <w:p w14:paraId="03612CB4" w14:textId="77777777" w:rsidR="00581593" w:rsidRPr="00C903B8" w:rsidRDefault="00581593" w:rsidP="00581593">
      <w:pPr>
        <w:widowControl/>
        <w:ind w:left="2160" w:firstLine="72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C903B8">
        <w:rPr>
          <w:rFonts w:ascii="Palatino Linotype" w:hAnsi="Palatino Linotype"/>
          <w:snapToGrid/>
          <w:sz w:val="22"/>
          <w:szCs w:val="22"/>
          <w:lang w:val="nl-NL"/>
        </w:rPr>
        <w:t>Artikel 2</w:t>
      </w:r>
    </w:p>
    <w:p w14:paraId="41FCB12F" w14:textId="77777777" w:rsidR="00581593" w:rsidRPr="00C903B8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16262FF8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Het Landsbesluit van 23 augustus 2021, no. 21/1755 wordt ingetrokken.</w:t>
      </w:r>
    </w:p>
    <w:p w14:paraId="520AF30B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</w:p>
    <w:p w14:paraId="091ABE72" w14:textId="77777777" w:rsidR="00581593" w:rsidRPr="00581593" w:rsidRDefault="00581593" w:rsidP="00581593">
      <w:pPr>
        <w:widowControl/>
        <w:ind w:left="2160" w:firstLine="72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Artikel 3</w:t>
      </w:r>
    </w:p>
    <w:p w14:paraId="6208DFE6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09825526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Dit landsbesluit wordt in het Publicatieblad geplaatst.</w:t>
      </w:r>
    </w:p>
    <w:p w14:paraId="68093711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44928415" w14:textId="77777777" w:rsidR="00581593" w:rsidRPr="00581593" w:rsidRDefault="00581593" w:rsidP="00581593">
      <w:pPr>
        <w:widowControl/>
        <w:ind w:left="2160" w:firstLine="72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Artikel 4</w:t>
      </w:r>
    </w:p>
    <w:p w14:paraId="43E1EB9A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4D1841D8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Dit landsbesluit treedt in werking met ingang van de datum van dagtekening ervan. </w:t>
      </w:r>
    </w:p>
    <w:p w14:paraId="36A2DF93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2167D7A8" w14:textId="77777777" w:rsidR="00581593" w:rsidRPr="00581593" w:rsidRDefault="00581593" w:rsidP="00581593">
      <w:pPr>
        <w:widowControl/>
        <w:ind w:left="2160" w:firstLine="72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Artikel 5</w:t>
      </w:r>
    </w:p>
    <w:p w14:paraId="27C905EC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65F509EC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Dit landsbesluit kan worden aangehaald als: Landsbesluit Portefeuilleverdeling 2022.</w:t>
      </w:r>
    </w:p>
    <w:p w14:paraId="048A7EC0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502D4153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32FE21E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</w:r>
      <w:r w:rsidRPr="00581593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Afschrift van dit landsbesluit wordt gezonden aan: </w:t>
      </w:r>
    </w:p>
    <w:p w14:paraId="0F02985B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de Gouverneur,</w:t>
      </w:r>
    </w:p>
    <w:p w14:paraId="719B8D7C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de Staten,</w:t>
      </w:r>
    </w:p>
    <w:p w14:paraId="778FB140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 xml:space="preserve">- 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de Raad van Ministers,</w:t>
      </w:r>
    </w:p>
    <w:p w14:paraId="5E8FD0F8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de Gevolmachtigde Minister,</w:t>
      </w:r>
    </w:p>
    <w:p w14:paraId="4E50A983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de Algemene Rekenkamer Curaçao,</w:t>
      </w:r>
    </w:p>
    <w:p w14:paraId="0783E441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de Raad van Advies,</w:t>
      </w:r>
    </w:p>
    <w:p w14:paraId="69D84709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de directeur van de Stichting Overheidsaccountantsbureau,</w:t>
      </w:r>
    </w:p>
    <w:p w14:paraId="292A11AB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de Secretarissen-generaal van de ministeries, en</w:t>
      </w:r>
    </w:p>
    <w:p w14:paraId="4DF48817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ab/>
        <w:t>Wetgeving en Juridische Zaken.</w:t>
      </w:r>
    </w:p>
    <w:p w14:paraId="3915B252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1066D713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54559ADD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322FB81" w14:textId="25AC0877" w:rsidR="00581593" w:rsidRDefault="00581593" w:rsidP="00896E93">
      <w:pPr>
        <w:widowControl/>
        <w:ind w:left="6480" w:hanging="72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Willemstad,</w:t>
      </w:r>
      <w:r w:rsidR="00896E93">
        <w:rPr>
          <w:rFonts w:ascii="Palatino Linotype" w:hAnsi="Palatino Linotype"/>
          <w:snapToGrid/>
          <w:sz w:val="22"/>
          <w:szCs w:val="22"/>
          <w:lang w:val="nl-NL"/>
        </w:rPr>
        <w:t xml:space="preserve"> 4 maart 2022</w:t>
      </w:r>
    </w:p>
    <w:p w14:paraId="78BD85A6" w14:textId="77777777" w:rsidR="007100AF" w:rsidRDefault="007100AF" w:rsidP="007100AF">
      <w:pPr>
        <w:tabs>
          <w:tab w:val="left" w:pos="8910"/>
        </w:tabs>
        <w:ind w:left="5760" w:right="1120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L.A. GEORGE-WOUT</w:t>
      </w:r>
    </w:p>
    <w:p w14:paraId="53CD7520" w14:textId="77777777" w:rsidR="00FF6D3B" w:rsidRPr="00581593" w:rsidRDefault="00FF6D3B" w:rsidP="00896E93">
      <w:pPr>
        <w:widowControl/>
        <w:ind w:left="6480" w:hanging="72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2017814C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40C7F6C8" w14:textId="77777777" w:rsidR="00581593" w:rsidRP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52533D02" w14:textId="77777777" w:rsidR="00581593" w:rsidRDefault="005815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De Minister van Algemene Zaken</w:t>
      </w:r>
      <w:r w:rsidR="00896E93">
        <w:rPr>
          <w:rFonts w:ascii="Palatino Linotype" w:hAnsi="Palatino Linotype"/>
          <w:snapToGrid/>
          <w:sz w:val="22"/>
          <w:szCs w:val="22"/>
          <w:lang w:val="nl-NL"/>
        </w:rPr>
        <w:t xml:space="preserve"> a.i.</w:t>
      </w:r>
      <w:r w:rsidRPr="00581593">
        <w:rPr>
          <w:rFonts w:ascii="Palatino Linotype" w:hAnsi="Palatino Linotype"/>
          <w:snapToGrid/>
          <w:sz w:val="22"/>
          <w:szCs w:val="22"/>
          <w:lang w:val="nl-NL"/>
        </w:rPr>
        <w:t>,</w:t>
      </w:r>
    </w:p>
    <w:p w14:paraId="5E585436" w14:textId="77777777" w:rsidR="00896E93" w:rsidRPr="006827E8" w:rsidRDefault="00896E93" w:rsidP="00896E93">
      <w:pPr>
        <w:widowControl/>
        <w:ind w:right="5620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Palatino Linotype" w:eastAsiaTheme="minorHAnsi" w:hAnsi="Palatino Linotype" w:cstheme="minorBidi"/>
          <w:sz w:val="22"/>
          <w:szCs w:val="22"/>
          <w:lang w:val="nl-NL"/>
        </w:rPr>
        <w:t>S.A. VAN HEYDOORN</w:t>
      </w:r>
    </w:p>
    <w:p w14:paraId="7DA37753" w14:textId="77777777" w:rsidR="00896E93" w:rsidRPr="00581593" w:rsidRDefault="00896E93" w:rsidP="00581593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0325B7F2" w14:textId="77777777"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14:paraId="590E7E14" w14:textId="6A6B905D" w:rsidR="00022D76" w:rsidRDefault="00896E93" w:rsidP="00022D76">
      <w:pPr>
        <w:autoSpaceDE w:val="0"/>
        <w:autoSpaceDN w:val="0"/>
        <w:adjustRightInd w:val="0"/>
        <w:rPr>
          <w:rFonts w:ascii="Palatino Linotype" w:hAnsi="Palatino Linotype" w:cs="Arial"/>
          <w:sz w:val="20"/>
          <w:lang w:val="nl-NL"/>
        </w:rPr>
      </w:pPr>
      <w:r>
        <w:rPr>
          <w:rFonts w:ascii="Palatino Linotype" w:hAnsi="Palatino Linotype" w:cs="Arial"/>
          <w:b/>
          <w:sz w:val="20"/>
          <w:lang w:val="nl-NL"/>
        </w:rPr>
        <w:tab/>
      </w:r>
      <w:r>
        <w:rPr>
          <w:rFonts w:ascii="Palatino Linotype" w:hAnsi="Palatino Linotype" w:cs="Arial"/>
          <w:b/>
          <w:sz w:val="20"/>
          <w:lang w:val="nl-NL"/>
        </w:rPr>
        <w:tab/>
      </w:r>
      <w:r>
        <w:rPr>
          <w:rFonts w:ascii="Palatino Linotype" w:hAnsi="Palatino Linotype" w:cs="Arial"/>
          <w:b/>
          <w:sz w:val="20"/>
          <w:lang w:val="nl-NL"/>
        </w:rPr>
        <w:tab/>
      </w:r>
      <w:r>
        <w:rPr>
          <w:rFonts w:ascii="Palatino Linotype" w:hAnsi="Palatino Linotype" w:cs="Arial"/>
          <w:b/>
          <w:sz w:val="20"/>
          <w:lang w:val="nl-NL"/>
        </w:rPr>
        <w:tab/>
      </w:r>
      <w:r>
        <w:rPr>
          <w:rFonts w:ascii="Palatino Linotype" w:hAnsi="Palatino Linotype" w:cs="Arial"/>
          <w:b/>
          <w:sz w:val="20"/>
          <w:lang w:val="nl-NL"/>
        </w:rPr>
        <w:tab/>
      </w:r>
      <w:r>
        <w:rPr>
          <w:rFonts w:ascii="Palatino Linotype" w:hAnsi="Palatino Linotype" w:cs="Arial"/>
          <w:b/>
          <w:sz w:val="20"/>
          <w:lang w:val="nl-NL"/>
        </w:rPr>
        <w:tab/>
      </w:r>
      <w:r>
        <w:rPr>
          <w:rFonts w:ascii="Palatino Linotype" w:hAnsi="Palatino Linotype" w:cs="Arial"/>
          <w:b/>
          <w:sz w:val="20"/>
          <w:lang w:val="nl-NL"/>
        </w:rPr>
        <w:tab/>
      </w:r>
      <w:r>
        <w:rPr>
          <w:rFonts w:ascii="Palatino Linotype" w:hAnsi="Palatino Linotype" w:cs="Arial"/>
          <w:b/>
          <w:sz w:val="20"/>
          <w:lang w:val="nl-NL"/>
        </w:rPr>
        <w:tab/>
      </w:r>
      <w:r w:rsidRPr="00896E93">
        <w:rPr>
          <w:rFonts w:ascii="Palatino Linotype" w:hAnsi="Palatino Linotype" w:cs="Arial"/>
          <w:sz w:val="20"/>
          <w:lang w:val="nl-NL"/>
        </w:rPr>
        <w:t>Uitgegeven de</w:t>
      </w:r>
      <w:r w:rsidR="009A281B">
        <w:rPr>
          <w:rFonts w:ascii="Palatino Linotype" w:hAnsi="Palatino Linotype" w:cs="Arial"/>
          <w:sz w:val="20"/>
          <w:lang w:val="nl-NL"/>
        </w:rPr>
        <w:t xml:space="preserve"> </w:t>
      </w:r>
      <w:r w:rsidR="00C903B8">
        <w:rPr>
          <w:rFonts w:ascii="Palatino Linotype" w:hAnsi="Palatino Linotype" w:cs="Arial"/>
          <w:sz w:val="20"/>
          <w:lang w:val="nl-NL"/>
        </w:rPr>
        <w:t>14</w:t>
      </w:r>
      <w:r w:rsidR="00C903B8" w:rsidRPr="00C903B8">
        <w:rPr>
          <w:rFonts w:ascii="Palatino Linotype" w:hAnsi="Palatino Linotype" w:cs="Arial"/>
          <w:sz w:val="20"/>
          <w:vertAlign w:val="superscript"/>
          <w:lang w:val="nl-NL"/>
        </w:rPr>
        <w:t>de</w:t>
      </w:r>
      <w:r w:rsidR="00C903B8">
        <w:rPr>
          <w:rFonts w:ascii="Palatino Linotype" w:hAnsi="Palatino Linotype" w:cs="Arial"/>
          <w:sz w:val="20"/>
          <w:lang w:val="nl-NL"/>
        </w:rPr>
        <w:t xml:space="preserve"> </w:t>
      </w:r>
      <w:bookmarkStart w:id="1" w:name="_GoBack"/>
      <w:bookmarkEnd w:id="1"/>
      <w:r w:rsidR="009A281B">
        <w:rPr>
          <w:rFonts w:ascii="Palatino Linotype" w:hAnsi="Palatino Linotype" w:cs="Arial"/>
          <w:sz w:val="20"/>
          <w:lang w:val="nl-NL"/>
        </w:rPr>
        <w:t>april 2022</w:t>
      </w:r>
    </w:p>
    <w:p w14:paraId="1C07A3D4" w14:textId="77777777" w:rsidR="00022D76" w:rsidRPr="009A281B" w:rsidRDefault="00896E93" w:rsidP="009A281B">
      <w:pPr>
        <w:autoSpaceDE w:val="0"/>
        <w:autoSpaceDN w:val="0"/>
        <w:adjustRightInd w:val="0"/>
        <w:rPr>
          <w:rFonts w:ascii="Palatino Linotype" w:hAnsi="Palatino Linotype" w:cs="Arial"/>
          <w:sz w:val="20"/>
          <w:lang w:val="nl-NL"/>
        </w:rPr>
        <w:sectPr w:rsidR="00022D76" w:rsidRPr="009A281B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  <w:r>
        <w:rPr>
          <w:rFonts w:ascii="Palatino Linotype" w:hAnsi="Palatino Linotype" w:cs="Arial"/>
          <w:sz w:val="20"/>
          <w:lang w:val="nl-NL"/>
        </w:rPr>
        <w:tab/>
      </w:r>
      <w:r>
        <w:rPr>
          <w:rFonts w:ascii="Palatino Linotype" w:hAnsi="Palatino Linotype" w:cs="Arial"/>
          <w:sz w:val="20"/>
          <w:lang w:val="nl-NL"/>
        </w:rPr>
        <w:tab/>
      </w:r>
      <w:r>
        <w:rPr>
          <w:rFonts w:ascii="Palatino Linotype" w:hAnsi="Palatino Linotype" w:cs="Arial"/>
          <w:sz w:val="20"/>
          <w:lang w:val="nl-NL"/>
        </w:rPr>
        <w:tab/>
      </w:r>
      <w:r>
        <w:rPr>
          <w:rFonts w:ascii="Palatino Linotype" w:hAnsi="Palatino Linotype" w:cs="Arial"/>
          <w:sz w:val="20"/>
          <w:lang w:val="nl-NL"/>
        </w:rPr>
        <w:tab/>
      </w:r>
      <w:r>
        <w:rPr>
          <w:rFonts w:ascii="Palatino Linotype" w:hAnsi="Palatino Linotype" w:cs="Arial"/>
          <w:sz w:val="20"/>
          <w:lang w:val="nl-NL"/>
        </w:rPr>
        <w:tab/>
      </w:r>
      <w:r>
        <w:rPr>
          <w:rFonts w:ascii="Palatino Linotype" w:hAnsi="Palatino Linotype" w:cs="Arial"/>
          <w:sz w:val="20"/>
          <w:lang w:val="nl-NL"/>
        </w:rPr>
        <w:tab/>
      </w:r>
      <w:r>
        <w:rPr>
          <w:rFonts w:ascii="Palatino Linotype" w:hAnsi="Palatino Linotype" w:cs="Arial"/>
          <w:sz w:val="20"/>
          <w:lang w:val="nl-NL"/>
        </w:rPr>
        <w:tab/>
      </w:r>
      <w:r>
        <w:rPr>
          <w:rFonts w:ascii="Palatino Linotype" w:hAnsi="Palatino Linotype" w:cs="Arial"/>
          <w:sz w:val="20"/>
          <w:lang w:val="nl-NL"/>
        </w:rPr>
        <w:tab/>
        <w:t>De Minister van Algemene Zake</w:t>
      </w:r>
      <w:r w:rsidR="009A281B">
        <w:rPr>
          <w:rFonts w:ascii="Palatino Linotype" w:hAnsi="Palatino Linotype" w:cs="Arial"/>
          <w:sz w:val="20"/>
          <w:lang w:val="nl-NL"/>
        </w:rPr>
        <w:t>n</w:t>
      </w:r>
    </w:p>
    <w:p w14:paraId="6C24CF55" w14:textId="77777777" w:rsidR="009A281B" w:rsidRDefault="009A281B" w:rsidP="009A281B">
      <w:pPr>
        <w:widowControl/>
        <w:ind w:left="5760" w:right="1390" w:firstLine="720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G.S. PISAS</w:t>
      </w:r>
    </w:p>
    <w:p w14:paraId="5B32EF7B" w14:textId="77777777" w:rsidR="003D25AC" w:rsidRPr="00581593" w:rsidRDefault="003D25AC" w:rsidP="00581593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581593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99FE" w14:textId="77777777" w:rsidR="0043209F" w:rsidRDefault="0043209F">
      <w:pPr>
        <w:spacing w:line="20" w:lineRule="exact"/>
      </w:pPr>
    </w:p>
  </w:endnote>
  <w:endnote w:type="continuationSeparator" w:id="0">
    <w:p w14:paraId="05434A38" w14:textId="77777777" w:rsidR="0043209F" w:rsidRDefault="0043209F">
      <w:r>
        <w:t xml:space="preserve"> </w:t>
      </w:r>
    </w:p>
  </w:endnote>
  <w:endnote w:type="continuationNotice" w:id="1">
    <w:p w14:paraId="1AB0A834" w14:textId="77777777"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FA4E0" w14:textId="77777777" w:rsidR="0043209F" w:rsidRDefault="0043209F">
      <w:r>
        <w:separator/>
      </w:r>
    </w:p>
  </w:footnote>
  <w:footnote w:type="continuationSeparator" w:id="0">
    <w:p w14:paraId="6715BF02" w14:textId="77777777"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5BE4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18C39D2" wp14:editId="2B932267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9DC8B31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14:paraId="6CD496DD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14:paraId="32AC81BD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C39D2"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14:paraId="09DC8B31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14:paraId="6CD496DD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14:paraId="32AC81BD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81593">
      <w:rPr>
        <w:rFonts w:ascii="Times New Roman" w:hAnsi="Times New Roman"/>
        <w:b/>
        <w:spacing w:val="-4"/>
        <w:sz w:val="36"/>
      </w:rPr>
      <w:t>31</w:t>
    </w:r>
  </w:p>
  <w:p w14:paraId="72530E3B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B000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9B9FA9" wp14:editId="5B48F2DB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8FAC8CA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9B9FA9"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14:paraId="78FAC8CA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</w:r>
    <w:r w:rsidR="00581593">
      <w:rPr>
        <w:rFonts w:ascii="Times New Roman" w:hAnsi="Times New Roman"/>
        <w:b/>
        <w:spacing w:val="-4"/>
        <w:sz w:val="36"/>
      </w:rPr>
      <w:t>31</w:t>
    </w:r>
  </w:p>
  <w:p w14:paraId="3B21B443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0D215E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459CA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81593"/>
    <w:rsid w:val="00593143"/>
    <w:rsid w:val="005B7EA9"/>
    <w:rsid w:val="005D0989"/>
    <w:rsid w:val="005D39A3"/>
    <w:rsid w:val="006147F1"/>
    <w:rsid w:val="006169E6"/>
    <w:rsid w:val="006725E6"/>
    <w:rsid w:val="006C19FE"/>
    <w:rsid w:val="007100AF"/>
    <w:rsid w:val="00781AD6"/>
    <w:rsid w:val="007A6572"/>
    <w:rsid w:val="007C7D7D"/>
    <w:rsid w:val="007D4D73"/>
    <w:rsid w:val="007F37E8"/>
    <w:rsid w:val="00803F56"/>
    <w:rsid w:val="00831996"/>
    <w:rsid w:val="00853D6F"/>
    <w:rsid w:val="00862E7C"/>
    <w:rsid w:val="00864BBA"/>
    <w:rsid w:val="00864CE4"/>
    <w:rsid w:val="00870E7E"/>
    <w:rsid w:val="00896E93"/>
    <w:rsid w:val="008A1329"/>
    <w:rsid w:val="008B0FBF"/>
    <w:rsid w:val="008C60C3"/>
    <w:rsid w:val="008D67E9"/>
    <w:rsid w:val="008F676F"/>
    <w:rsid w:val="00910EBB"/>
    <w:rsid w:val="00957572"/>
    <w:rsid w:val="009A281B"/>
    <w:rsid w:val="009E45FD"/>
    <w:rsid w:val="00A0173D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903B8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9570D"/>
    <w:rsid w:val="00ED69A7"/>
    <w:rsid w:val="00EE4FD2"/>
    <w:rsid w:val="00F81906"/>
    <w:rsid w:val="00F87233"/>
    <w:rsid w:val="00FD2A12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2BE514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9</TotalTime>
  <Pages>5</Pages>
  <Words>1008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3</cp:revision>
  <cp:lastPrinted>2022-04-06T20:09:00Z</cp:lastPrinted>
  <dcterms:created xsi:type="dcterms:W3CDTF">2022-04-14T17:42:00Z</dcterms:created>
  <dcterms:modified xsi:type="dcterms:W3CDTF">2022-04-14T17:51:00Z</dcterms:modified>
</cp:coreProperties>
</file>