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C67C38" w14:textId="77777777"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14:anchorId="4530AEA3" wp14:editId="77A8887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B34BEA">
        <w:rPr>
          <w:b/>
          <w:sz w:val="36"/>
          <w:szCs w:val="36"/>
          <w:lang w:val="nl-NL"/>
        </w:rPr>
        <w:t>2</w:t>
      </w:r>
      <w:r w:rsidR="003D25AC" w:rsidRPr="00022D76">
        <w:rPr>
          <w:sz w:val="36"/>
          <w:szCs w:val="36"/>
          <w:lang w:val="nl-NL"/>
        </w:rPr>
        <w:tab/>
      </w:r>
      <w:r w:rsidR="003D25AC" w:rsidRPr="00022D76">
        <w:rPr>
          <w:b/>
          <w:sz w:val="36"/>
          <w:szCs w:val="36"/>
          <w:lang w:val="nl-NL"/>
        </w:rPr>
        <w:t xml:space="preserve">N° </w:t>
      </w:r>
      <w:r w:rsidR="00D176BE">
        <w:rPr>
          <w:b/>
          <w:sz w:val="36"/>
          <w:szCs w:val="36"/>
        </w:rPr>
        <w:t>4</w:t>
      </w:r>
      <w:r w:rsidR="00B14B66">
        <w:rPr>
          <w:b/>
          <w:sz w:val="36"/>
          <w:szCs w:val="36"/>
        </w:rPr>
        <w:t>2</w:t>
      </w:r>
    </w:p>
    <w:p w14:paraId="7D9857F7" w14:textId="77777777" w:rsidR="003D25AC" w:rsidRPr="00022D76" w:rsidRDefault="003D25AC">
      <w:pPr>
        <w:pStyle w:val="Header"/>
        <w:tabs>
          <w:tab w:val="clear" w:pos="4320"/>
          <w:tab w:val="clear" w:pos="8640"/>
        </w:tabs>
        <w:rPr>
          <w:sz w:val="24"/>
          <w:szCs w:val="24"/>
          <w:lang w:val="nl-NL"/>
        </w:rPr>
      </w:pPr>
    </w:p>
    <w:p w14:paraId="5873A706" w14:textId="77777777" w:rsidR="003D25AC" w:rsidRPr="00022D76" w:rsidRDefault="003D25AC">
      <w:pPr>
        <w:pStyle w:val="Header"/>
        <w:tabs>
          <w:tab w:val="clear" w:pos="4320"/>
          <w:tab w:val="clear" w:pos="8640"/>
        </w:tabs>
        <w:rPr>
          <w:sz w:val="24"/>
          <w:szCs w:val="24"/>
          <w:lang w:val="nl-NL"/>
        </w:rPr>
      </w:pPr>
    </w:p>
    <w:p w14:paraId="67DB7A9A" w14:textId="77777777" w:rsidR="003D25AC" w:rsidRPr="00022D76" w:rsidRDefault="003D25AC">
      <w:pPr>
        <w:pStyle w:val="Header"/>
        <w:tabs>
          <w:tab w:val="clear" w:pos="4320"/>
          <w:tab w:val="clear" w:pos="8640"/>
        </w:tabs>
        <w:rPr>
          <w:sz w:val="24"/>
          <w:szCs w:val="24"/>
          <w:lang w:val="nl-NL"/>
        </w:rPr>
      </w:pPr>
    </w:p>
    <w:p w14:paraId="69FB5596" w14:textId="77777777" w:rsidR="003D25AC" w:rsidRPr="00022D76" w:rsidRDefault="003D25AC">
      <w:pPr>
        <w:pStyle w:val="Header"/>
        <w:tabs>
          <w:tab w:val="clear" w:pos="4320"/>
          <w:tab w:val="clear" w:pos="8640"/>
        </w:tabs>
        <w:rPr>
          <w:sz w:val="24"/>
          <w:szCs w:val="24"/>
          <w:lang w:val="nl-NL"/>
        </w:rPr>
      </w:pPr>
    </w:p>
    <w:p w14:paraId="6A0F4E0E" w14:textId="77777777" w:rsidR="00022D76" w:rsidRDefault="003D25AC" w:rsidP="005D39A3">
      <w:pPr>
        <w:pStyle w:val="Heading1"/>
        <w:rPr>
          <w:b w:val="0"/>
          <w:sz w:val="44"/>
          <w:lang w:val="nl-NL"/>
        </w:rPr>
      </w:pPr>
      <w:r w:rsidRPr="00022D76">
        <w:rPr>
          <w:b w:val="0"/>
          <w:sz w:val="44"/>
          <w:lang w:val="nl-NL"/>
        </w:rPr>
        <w:t>PUBLICATIEBLAD</w:t>
      </w:r>
    </w:p>
    <w:p w14:paraId="683264DF" w14:textId="77777777" w:rsidR="00022D76" w:rsidRDefault="00022D76" w:rsidP="00022D76">
      <w:pPr>
        <w:autoSpaceDE w:val="0"/>
        <w:autoSpaceDN w:val="0"/>
        <w:adjustRightInd w:val="0"/>
        <w:rPr>
          <w:rFonts w:ascii="Palatino Linotype" w:hAnsi="Palatino Linotype" w:cs="Arial"/>
          <w:b/>
          <w:sz w:val="20"/>
          <w:lang w:val="nl-NL"/>
        </w:rPr>
      </w:pPr>
    </w:p>
    <w:p w14:paraId="7B92112B" w14:textId="11CD6D87" w:rsidR="00B14B66" w:rsidRPr="00E05C9B" w:rsidRDefault="00B14B66" w:rsidP="00DF53B8">
      <w:pPr>
        <w:jc w:val="both"/>
        <w:rPr>
          <w:rFonts w:ascii="Palatino Linotype" w:hAnsi="Palatino Linotype"/>
          <w:b/>
        </w:rPr>
      </w:pPr>
      <w:r w:rsidRPr="00E05C9B">
        <w:rPr>
          <w:rFonts w:ascii="Palatino Linotype" w:hAnsi="Palatino Linotype"/>
          <w:b/>
        </w:rPr>
        <w:t xml:space="preserve">MINISTERIËLE REGELING MET ALGEMENE WERKING van de </w:t>
      </w:r>
      <w:r w:rsidR="00F557D4" w:rsidRPr="00B95549">
        <w:rPr>
          <w:rFonts w:ascii="Times New Roman" w:hAnsi="Times New Roman"/>
          <w:b/>
          <w:snapToGrid/>
          <w:szCs w:val="24"/>
          <w:lang w:val="nl-NL"/>
        </w:rPr>
        <w:t>1</w:t>
      </w:r>
      <w:r w:rsidR="00F557D4">
        <w:rPr>
          <w:rFonts w:ascii="Times New Roman" w:hAnsi="Times New Roman"/>
          <w:b/>
          <w:snapToGrid/>
          <w:szCs w:val="24"/>
          <w:lang w:val="nl-NL"/>
        </w:rPr>
        <w:t>0</w:t>
      </w:r>
      <w:r w:rsidR="00F557D4" w:rsidRPr="00776CF5">
        <w:rPr>
          <w:rFonts w:ascii="Times New Roman" w:hAnsi="Times New Roman"/>
          <w:b/>
          <w:snapToGrid/>
          <w:szCs w:val="24"/>
          <w:vertAlign w:val="superscript"/>
          <w:lang w:val="nl-NL"/>
        </w:rPr>
        <w:t>de</w:t>
      </w:r>
      <w:r w:rsidR="00F557D4">
        <w:rPr>
          <w:rFonts w:ascii="Times New Roman" w:hAnsi="Times New Roman"/>
          <w:b/>
          <w:snapToGrid/>
          <w:szCs w:val="24"/>
          <w:lang w:val="nl-NL"/>
        </w:rPr>
        <w:t xml:space="preserve"> januari</w:t>
      </w:r>
      <w:r w:rsidR="00F557D4" w:rsidRPr="00B95549">
        <w:rPr>
          <w:rFonts w:ascii="Times New Roman" w:hAnsi="Times New Roman"/>
          <w:b/>
          <w:snapToGrid/>
          <w:szCs w:val="24"/>
          <w:lang w:val="nl-NL"/>
        </w:rPr>
        <w:t xml:space="preserve"> 2022</w:t>
      </w:r>
      <w:r w:rsidR="00DF53B8">
        <w:rPr>
          <w:rFonts w:ascii="Times New Roman" w:hAnsi="Times New Roman"/>
          <w:b/>
          <w:snapToGrid/>
          <w:szCs w:val="24"/>
          <w:lang w:val="nl-NL"/>
        </w:rPr>
        <w:t xml:space="preserve"> </w:t>
      </w:r>
      <w:proofErr w:type="spellStart"/>
      <w:r w:rsidRPr="00E05C9B">
        <w:rPr>
          <w:rFonts w:ascii="Palatino Linotype" w:hAnsi="Palatino Linotype"/>
          <w:b/>
        </w:rPr>
        <w:t>ter</w:t>
      </w:r>
      <w:proofErr w:type="spellEnd"/>
      <w:r w:rsidRPr="00E05C9B">
        <w:rPr>
          <w:rFonts w:ascii="Palatino Linotype" w:hAnsi="Palatino Linotype"/>
          <w:b/>
        </w:rPr>
        <w:t xml:space="preserve"> </w:t>
      </w:r>
      <w:proofErr w:type="spellStart"/>
      <w:r w:rsidRPr="00E05C9B">
        <w:rPr>
          <w:rFonts w:ascii="Palatino Linotype" w:hAnsi="Palatino Linotype"/>
          <w:b/>
        </w:rPr>
        <w:t>uitvoering</w:t>
      </w:r>
      <w:proofErr w:type="spellEnd"/>
      <w:r w:rsidRPr="00E05C9B">
        <w:rPr>
          <w:rFonts w:ascii="Palatino Linotype" w:hAnsi="Palatino Linotype"/>
          <w:b/>
        </w:rPr>
        <w:t xml:space="preserve"> van </w:t>
      </w:r>
      <w:proofErr w:type="spellStart"/>
      <w:r w:rsidRPr="00E05C9B">
        <w:rPr>
          <w:rFonts w:ascii="Palatino Linotype" w:hAnsi="Palatino Linotype"/>
          <w:b/>
        </w:rPr>
        <w:t>artikel</w:t>
      </w:r>
      <w:proofErr w:type="spellEnd"/>
      <w:r w:rsidRPr="00E05C9B">
        <w:rPr>
          <w:rFonts w:ascii="Palatino Linotype" w:hAnsi="Palatino Linotype"/>
          <w:b/>
        </w:rPr>
        <w:t xml:space="preserve"> 18, </w:t>
      </w:r>
      <w:proofErr w:type="spellStart"/>
      <w:r w:rsidRPr="00E05C9B">
        <w:rPr>
          <w:rFonts w:ascii="Palatino Linotype" w:hAnsi="Palatino Linotype"/>
          <w:b/>
        </w:rPr>
        <w:t>tweede</w:t>
      </w:r>
      <w:proofErr w:type="spellEnd"/>
      <w:r w:rsidRPr="00E05C9B">
        <w:rPr>
          <w:rFonts w:ascii="Palatino Linotype" w:hAnsi="Palatino Linotype"/>
          <w:b/>
        </w:rPr>
        <w:t xml:space="preserve"> lid, van de </w:t>
      </w:r>
      <w:proofErr w:type="spellStart"/>
      <w:r w:rsidRPr="00E05C9B">
        <w:rPr>
          <w:rFonts w:ascii="Palatino Linotype" w:hAnsi="Palatino Linotype"/>
          <w:b/>
        </w:rPr>
        <w:t>Landsverordening</w:t>
      </w:r>
      <w:proofErr w:type="spellEnd"/>
      <w:r w:rsidRPr="00E05C9B">
        <w:rPr>
          <w:rFonts w:ascii="Palatino Linotype" w:hAnsi="Palatino Linotype"/>
          <w:b/>
        </w:rPr>
        <w:t xml:space="preserve"> </w:t>
      </w:r>
      <w:proofErr w:type="spellStart"/>
      <w:r w:rsidRPr="00E05C9B">
        <w:rPr>
          <w:rFonts w:ascii="Palatino Linotype" w:hAnsi="Palatino Linotype"/>
          <w:b/>
        </w:rPr>
        <w:t>secundair</w:t>
      </w:r>
      <w:proofErr w:type="spellEnd"/>
      <w:r w:rsidRPr="00E05C9B">
        <w:rPr>
          <w:rFonts w:ascii="Palatino Linotype" w:hAnsi="Palatino Linotype"/>
          <w:b/>
        </w:rPr>
        <w:t xml:space="preserve"> </w:t>
      </w:r>
      <w:proofErr w:type="spellStart"/>
      <w:r w:rsidRPr="00E05C9B">
        <w:rPr>
          <w:rFonts w:ascii="Palatino Linotype" w:hAnsi="Palatino Linotype"/>
          <w:b/>
        </w:rPr>
        <w:t>beroepsonderwijs</w:t>
      </w:r>
      <w:proofErr w:type="spellEnd"/>
      <w:r w:rsidRPr="00E05C9B">
        <w:rPr>
          <w:rFonts w:ascii="Palatino Linotype" w:hAnsi="Palatino Linotype"/>
          <w:b/>
        </w:rPr>
        <w:t xml:space="preserve"> </w:t>
      </w:r>
      <w:proofErr w:type="spellStart"/>
      <w:r w:rsidRPr="00E05C9B">
        <w:rPr>
          <w:rFonts w:ascii="Palatino Linotype" w:hAnsi="Palatino Linotype"/>
          <w:b/>
        </w:rPr>
        <w:t>en</w:t>
      </w:r>
      <w:proofErr w:type="spellEnd"/>
      <w:r w:rsidRPr="00E05C9B">
        <w:rPr>
          <w:rFonts w:ascii="Palatino Linotype" w:hAnsi="Palatino Linotype"/>
          <w:b/>
        </w:rPr>
        <w:t xml:space="preserve"> </w:t>
      </w:r>
      <w:proofErr w:type="spellStart"/>
      <w:r w:rsidRPr="00E05C9B">
        <w:rPr>
          <w:rFonts w:ascii="Palatino Linotype" w:hAnsi="Palatino Linotype"/>
          <w:b/>
        </w:rPr>
        <w:t>educatie</w:t>
      </w:r>
      <w:proofErr w:type="spellEnd"/>
      <w:r w:rsidRPr="00E05C9B">
        <w:rPr>
          <w:rStyle w:val="FootnoteReference"/>
          <w:rFonts w:ascii="Palatino Linotype" w:hAnsi="Palatino Linotype"/>
          <w:b/>
        </w:rPr>
        <w:footnoteReference w:id="1"/>
      </w:r>
      <w:r w:rsidRPr="00E05C9B">
        <w:rPr>
          <w:rFonts w:ascii="Palatino Linotype" w:hAnsi="Palatino Linotype"/>
          <w:b/>
        </w:rPr>
        <w:t xml:space="preserve"> (</w:t>
      </w:r>
      <w:proofErr w:type="spellStart"/>
      <w:r w:rsidRPr="00E05C9B">
        <w:rPr>
          <w:rFonts w:ascii="Palatino Linotype" w:hAnsi="Palatino Linotype"/>
          <w:b/>
        </w:rPr>
        <w:t>Regeling</w:t>
      </w:r>
      <w:proofErr w:type="spellEnd"/>
      <w:r w:rsidRPr="00E05C9B">
        <w:rPr>
          <w:rFonts w:ascii="Palatino Linotype" w:hAnsi="Palatino Linotype"/>
          <w:b/>
        </w:rPr>
        <w:t xml:space="preserve"> </w:t>
      </w:r>
      <w:proofErr w:type="spellStart"/>
      <w:r w:rsidRPr="00E05C9B">
        <w:rPr>
          <w:rFonts w:ascii="Palatino Linotype" w:hAnsi="Palatino Linotype"/>
          <w:b/>
        </w:rPr>
        <w:t>eindtermen</w:t>
      </w:r>
      <w:proofErr w:type="spellEnd"/>
      <w:r w:rsidRPr="00E05C9B">
        <w:rPr>
          <w:rFonts w:ascii="Palatino Linotype" w:hAnsi="Palatino Linotype"/>
          <w:b/>
        </w:rPr>
        <w:t xml:space="preserve"> sector </w:t>
      </w:r>
      <w:proofErr w:type="spellStart"/>
      <w:r>
        <w:rPr>
          <w:rFonts w:ascii="Palatino Linotype" w:hAnsi="Palatino Linotype"/>
          <w:b/>
        </w:rPr>
        <w:t>Economie</w:t>
      </w:r>
      <w:proofErr w:type="spellEnd"/>
      <w:r>
        <w:rPr>
          <w:rFonts w:ascii="Palatino Linotype" w:hAnsi="Palatino Linotype"/>
          <w:b/>
        </w:rPr>
        <w:t xml:space="preserve"> </w:t>
      </w:r>
      <w:proofErr w:type="spellStart"/>
      <w:r>
        <w:rPr>
          <w:rFonts w:ascii="Palatino Linotype" w:hAnsi="Palatino Linotype"/>
          <w:b/>
        </w:rPr>
        <w:t>en</w:t>
      </w:r>
      <w:proofErr w:type="spellEnd"/>
      <w:r>
        <w:rPr>
          <w:rFonts w:ascii="Palatino Linotype" w:hAnsi="Palatino Linotype"/>
          <w:b/>
        </w:rPr>
        <w:t xml:space="preserve"> Handel</w:t>
      </w:r>
      <w:r w:rsidRPr="00E05C9B">
        <w:rPr>
          <w:rFonts w:ascii="Palatino Linotype" w:hAnsi="Palatino Linotype"/>
          <w:b/>
        </w:rPr>
        <w:t xml:space="preserve">, </w:t>
      </w:r>
      <w:proofErr w:type="spellStart"/>
      <w:r w:rsidRPr="00E05C9B">
        <w:rPr>
          <w:rFonts w:ascii="Palatino Linotype" w:hAnsi="Palatino Linotype"/>
          <w:b/>
        </w:rPr>
        <w:t>sectoronderdeel</w:t>
      </w:r>
      <w:proofErr w:type="spellEnd"/>
      <w:r w:rsidRPr="00E05C9B">
        <w:rPr>
          <w:rFonts w:ascii="Palatino Linotype" w:hAnsi="Palatino Linotype"/>
          <w:b/>
        </w:rPr>
        <w:t xml:space="preserve"> </w:t>
      </w:r>
      <w:proofErr w:type="spellStart"/>
      <w:r>
        <w:rPr>
          <w:rFonts w:ascii="Palatino Linotype" w:hAnsi="Palatino Linotype"/>
          <w:b/>
        </w:rPr>
        <w:t>Financiële</w:t>
      </w:r>
      <w:proofErr w:type="spellEnd"/>
      <w:r>
        <w:rPr>
          <w:rFonts w:ascii="Palatino Linotype" w:hAnsi="Palatino Linotype"/>
          <w:b/>
        </w:rPr>
        <w:t xml:space="preserve"> </w:t>
      </w:r>
      <w:proofErr w:type="spellStart"/>
      <w:r>
        <w:rPr>
          <w:rFonts w:ascii="Palatino Linotype" w:hAnsi="Palatino Linotype"/>
          <w:b/>
        </w:rPr>
        <w:t>administratie</w:t>
      </w:r>
      <w:proofErr w:type="spellEnd"/>
      <w:r>
        <w:rPr>
          <w:rFonts w:ascii="Palatino Linotype" w:hAnsi="Palatino Linotype"/>
          <w:b/>
        </w:rPr>
        <w:t>)</w:t>
      </w:r>
    </w:p>
    <w:p w14:paraId="2DA9AC03" w14:textId="77777777" w:rsidR="00D176BE" w:rsidRPr="00B95549" w:rsidRDefault="00D176BE" w:rsidP="00D176BE">
      <w:pPr>
        <w:widowControl/>
        <w:jc w:val="both"/>
        <w:rPr>
          <w:rFonts w:ascii="Times New Roman" w:hAnsi="Times New Roman"/>
          <w:b/>
          <w:snapToGrid/>
          <w:szCs w:val="24"/>
          <w:lang w:val="nl-NL"/>
        </w:rPr>
      </w:pPr>
    </w:p>
    <w:p w14:paraId="6138BFA3" w14:textId="77777777" w:rsidR="00B95549" w:rsidRPr="00B95549" w:rsidRDefault="00B95549" w:rsidP="00D176BE">
      <w:pPr>
        <w:widowControl/>
        <w:jc w:val="center"/>
        <w:rPr>
          <w:rFonts w:ascii="Times New Roman" w:hAnsi="Times New Roman"/>
          <w:snapToGrid/>
          <w:szCs w:val="24"/>
          <w:lang w:val="nl-NL"/>
        </w:rPr>
      </w:pPr>
      <w:r>
        <w:rPr>
          <w:rFonts w:ascii="Times New Roman" w:hAnsi="Times New Roman"/>
          <w:snapToGrid/>
          <w:szCs w:val="24"/>
          <w:lang w:val="nl-NL"/>
        </w:rPr>
        <w:t>____________</w:t>
      </w:r>
    </w:p>
    <w:p w14:paraId="591CB42B" w14:textId="77777777" w:rsidR="00B95549" w:rsidRPr="00B95549" w:rsidRDefault="00B95549" w:rsidP="00B95549">
      <w:pPr>
        <w:widowControl/>
        <w:rPr>
          <w:rFonts w:ascii="Times New Roman" w:hAnsi="Times New Roman"/>
          <w:snapToGrid/>
          <w:szCs w:val="24"/>
          <w:lang w:val="nl-NL"/>
        </w:rPr>
      </w:pPr>
    </w:p>
    <w:p w14:paraId="3D38BB4D" w14:textId="77777777" w:rsidR="00D176BE" w:rsidRPr="00D176BE" w:rsidRDefault="00D176BE" w:rsidP="00D176BE">
      <w:pPr>
        <w:ind w:firstLine="720"/>
        <w:jc w:val="center"/>
        <w:rPr>
          <w:rFonts w:ascii="Palatino Linotype" w:hAnsi="Palatino Linotype"/>
          <w:sz w:val="22"/>
          <w:szCs w:val="22"/>
        </w:rPr>
      </w:pPr>
      <w:r w:rsidRPr="00D176BE">
        <w:rPr>
          <w:rFonts w:ascii="Palatino Linotype" w:hAnsi="Palatino Linotype"/>
          <w:sz w:val="22"/>
          <w:szCs w:val="22"/>
        </w:rPr>
        <w:t xml:space="preserve">De Minister van </w:t>
      </w:r>
      <w:proofErr w:type="spellStart"/>
      <w:r w:rsidRPr="00D176BE">
        <w:rPr>
          <w:rFonts w:ascii="Palatino Linotype" w:hAnsi="Palatino Linotype"/>
          <w:sz w:val="22"/>
          <w:szCs w:val="22"/>
        </w:rPr>
        <w:t>Onderwijs</w:t>
      </w:r>
      <w:proofErr w:type="spellEnd"/>
      <w:r w:rsidRPr="00D176BE">
        <w:rPr>
          <w:rFonts w:ascii="Palatino Linotype" w:hAnsi="Palatino Linotype"/>
          <w:sz w:val="22"/>
          <w:szCs w:val="22"/>
        </w:rPr>
        <w:t xml:space="preserve">, </w:t>
      </w:r>
      <w:proofErr w:type="spellStart"/>
      <w:r w:rsidRPr="00D176BE">
        <w:rPr>
          <w:rFonts w:ascii="Palatino Linotype" w:hAnsi="Palatino Linotype"/>
          <w:sz w:val="22"/>
          <w:szCs w:val="22"/>
        </w:rPr>
        <w:t>Wetenschap</w:t>
      </w:r>
      <w:proofErr w:type="spellEnd"/>
      <w:r w:rsidRPr="00D176BE">
        <w:rPr>
          <w:rFonts w:ascii="Palatino Linotype" w:hAnsi="Palatino Linotype"/>
          <w:sz w:val="22"/>
          <w:szCs w:val="22"/>
        </w:rPr>
        <w:t xml:space="preserve">, </w:t>
      </w:r>
      <w:proofErr w:type="spellStart"/>
      <w:r w:rsidRPr="00D176BE">
        <w:rPr>
          <w:rFonts w:ascii="Palatino Linotype" w:hAnsi="Palatino Linotype"/>
          <w:sz w:val="22"/>
          <w:szCs w:val="22"/>
        </w:rPr>
        <w:t>Cultuur</w:t>
      </w:r>
      <w:proofErr w:type="spellEnd"/>
      <w:r w:rsidRPr="00D176BE">
        <w:rPr>
          <w:rFonts w:ascii="Palatino Linotype" w:hAnsi="Palatino Linotype"/>
          <w:sz w:val="22"/>
          <w:szCs w:val="22"/>
        </w:rPr>
        <w:t xml:space="preserve"> </w:t>
      </w:r>
      <w:proofErr w:type="spellStart"/>
      <w:r w:rsidRPr="00D176BE">
        <w:rPr>
          <w:rFonts w:ascii="Palatino Linotype" w:hAnsi="Palatino Linotype"/>
          <w:sz w:val="22"/>
          <w:szCs w:val="22"/>
        </w:rPr>
        <w:t>en</w:t>
      </w:r>
      <w:proofErr w:type="spellEnd"/>
      <w:r w:rsidRPr="00D176BE">
        <w:rPr>
          <w:rFonts w:ascii="Palatino Linotype" w:hAnsi="Palatino Linotype"/>
          <w:sz w:val="22"/>
          <w:szCs w:val="22"/>
        </w:rPr>
        <w:t xml:space="preserve"> Sport,</w:t>
      </w:r>
    </w:p>
    <w:p w14:paraId="44763F1B" w14:textId="77777777" w:rsidR="00D176BE" w:rsidRPr="00D176BE" w:rsidRDefault="00D176BE" w:rsidP="00D176BE">
      <w:pPr>
        <w:ind w:firstLine="720"/>
        <w:rPr>
          <w:rFonts w:ascii="Palatino Linotype" w:hAnsi="Palatino Linotype"/>
          <w:sz w:val="22"/>
          <w:szCs w:val="22"/>
        </w:rPr>
      </w:pPr>
    </w:p>
    <w:p w14:paraId="075FC940" w14:textId="77777777" w:rsidR="00B14B66" w:rsidRPr="00E05C9B" w:rsidRDefault="00B14B66" w:rsidP="00B14B66">
      <w:pPr>
        <w:jc w:val="both"/>
        <w:rPr>
          <w:rFonts w:ascii="Palatino Linotype" w:hAnsi="Palatino Linotype"/>
        </w:rPr>
      </w:pPr>
      <w:proofErr w:type="spellStart"/>
      <w:r w:rsidRPr="00E05C9B">
        <w:rPr>
          <w:rFonts w:ascii="Palatino Linotype" w:hAnsi="Palatino Linotype"/>
        </w:rPr>
        <w:t>Overwegende</w:t>
      </w:r>
      <w:proofErr w:type="spellEnd"/>
      <w:r w:rsidRPr="00E05C9B">
        <w:rPr>
          <w:rFonts w:ascii="Palatino Linotype" w:hAnsi="Palatino Linotype"/>
        </w:rPr>
        <w:t>:</w:t>
      </w:r>
    </w:p>
    <w:p w14:paraId="00B858F2" w14:textId="77777777" w:rsidR="00B14B66" w:rsidRPr="00E05C9B" w:rsidRDefault="00B14B66" w:rsidP="00B14B66">
      <w:pPr>
        <w:jc w:val="both"/>
        <w:rPr>
          <w:rFonts w:ascii="Palatino Linotype" w:hAnsi="Palatino Linotype"/>
        </w:rPr>
      </w:pPr>
    </w:p>
    <w:p w14:paraId="3B38F456" w14:textId="77777777" w:rsidR="00B14B66" w:rsidRPr="00E05C9B" w:rsidRDefault="00B14B66" w:rsidP="00B14B66">
      <w:pPr>
        <w:contextualSpacing/>
        <w:jc w:val="both"/>
        <w:rPr>
          <w:rFonts w:ascii="Palatino Linotype" w:hAnsi="Palatino Linotype" w:cs="Arial"/>
          <w:shd w:val="clear" w:color="auto" w:fill="FFFFFF"/>
        </w:rPr>
      </w:pPr>
      <w:proofErr w:type="spellStart"/>
      <w:r w:rsidRPr="00E05C9B">
        <w:rPr>
          <w:rFonts w:ascii="Palatino Linotype" w:hAnsi="Palatino Linotype"/>
        </w:rPr>
        <w:t>dat</w:t>
      </w:r>
      <w:proofErr w:type="spellEnd"/>
      <w:r w:rsidRPr="00E05C9B">
        <w:rPr>
          <w:rFonts w:ascii="Palatino Linotype" w:hAnsi="Palatino Linotype"/>
        </w:rPr>
        <w:t xml:space="preserve"> op </w:t>
      </w:r>
      <w:proofErr w:type="spellStart"/>
      <w:r w:rsidRPr="00E05C9B">
        <w:rPr>
          <w:rFonts w:ascii="Palatino Linotype" w:hAnsi="Palatino Linotype"/>
        </w:rPr>
        <w:t>grond</w:t>
      </w:r>
      <w:proofErr w:type="spellEnd"/>
      <w:r w:rsidRPr="00E05C9B">
        <w:rPr>
          <w:rFonts w:ascii="Palatino Linotype" w:hAnsi="Palatino Linotype"/>
        </w:rPr>
        <w:t xml:space="preserve"> van </w:t>
      </w:r>
      <w:proofErr w:type="spellStart"/>
      <w:r w:rsidRPr="00E05C9B">
        <w:rPr>
          <w:rFonts w:ascii="Palatino Linotype" w:hAnsi="Palatino Linotype"/>
        </w:rPr>
        <w:t>artikel</w:t>
      </w:r>
      <w:proofErr w:type="spellEnd"/>
      <w:r w:rsidRPr="00E05C9B">
        <w:rPr>
          <w:rFonts w:ascii="Palatino Linotype" w:hAnsi="Palatino Linotype"/>
        </w:rPr>
        <w:t xml:space="preserve"> 18, </w:t>
      </w:r>
      <w:proofErr w:type="spellStart"/>
      <w:r w:rsidRPr="00E05C9B">
        <w:rPr>
          <w:rFonts w:ascii="Palatino Linotype" w:hAnsi="Palatino Linotype"/>
        </w:rPr>
        <w:t>eerste</w:t>
      </w:r>
      <w:proofErr w:type="spellEnd"/>
      <w:r w:rsidRPr="00E05C9B">
        <w:rPr>
          <w:rFonts w:ascii="Palatino Linotype" w:hAnsi="Palatino Linotype"/>
        </w:rPr>
        <w:t xml:space="preserve"> lid, van de </w:t>
      </w:r>
      <w:proofErr w:type="spellStart"/>
      <w:r w:rsidRPr="00E05C9B">
        <w:rPr>
          <w:rFonts w:ascii="Palatino Linotype" w:hAnsi="Palatino Linotype"/>
        </w:rPr>
        <w:t>Landsverordening</w:t>
      </w:r>
      <w:proofErr w:type="spellEnd"/>
      <w:r w:rsidRPr="00E05C9B">
        <w:rPr>
          <w:rFonts w:ascii="Palatino Linotype" w:hAnsi="Palatino Linotype"/>
        </w:rPr>
        <w:t xml:space="preserve"> </w:t>
      </w:r>
      <w:proofErr w:type="spellStart"/>
      <w:r w:rsidRPr="00E05C9B">
        <w:rPr>
          <w:rFonts w:ascii="Palatino Linotype" w:hAnsi="Palatino Linotype"/>
        </w:rPr>
        <w:t>secundair</w:t>
      </w:r>
      <w:proofErr w:type="spellEnd"/>
      <w:r w:rsidRPr="00E05C9B">
        <w:rPr>
          <w:rFonts w:ascii="Palatino Linotype" w:hAnsi="Palatino Linotype"/>
        </w:rPr>
        <w:t xml:space="preserve"> </w:t>
      </w:r>
      <w:proofErr w:type="spellStart"/>
      <w:r w:rsidRPr="00E05C9B">
        <w:rPr>
          <w:rFonts w:ascii="Palatino Linotype" w:hAnsi="Palatino Linotype"/>
        </w:rPr>
        <w:t>beroepsonderwijs</w:t>
      </w:r>
      <w:proofErr w:type="spellEnd"/>
      <w:r w:rsidRPr="00E05C9B">
        <w:rPr>
          <w:rFonts w:ascii="Palatino Linotype" w:hAnsi="Palatino Linotype"/>
        </w:rPr>
        <w:t xml:space="preserve"> </w:t>
      </w:r>
      <w:proofErr w:type="spellStart"/>
      <w:r w:rsidRPr="00E05C9B">
        <w:rPr>
          <w:rFonts w:ascii="Palatino Linotype" w:hAnsi="Palatino Linotype"/>
        </w:rPr>
        <w:t>en</w:t>
      </w:r>
      <w:proofErr w:type="spellEnd"/>
      <w:r w:rsidRPr="00E05C9B">
        <w:rPr>
          <w:rFonts w:ascii="Palatino Linotype" w:hAnsi="Palatino Linotype"/>
        </w:rPr>
        <w:t xml:space="preserve"> </w:t>
      </w:r>
      <w:proofErr w:type="spellStart"/>
      <w:r w:rsidRPr="00E05C9B">
        <w:rPr>
          <w:rFonts w:ascii="Palatino Linotype" w:hAnsi="Palatino Linotype"/>
        </w:rPr>
        <w:t>educatie</w:t>
      </w:r>
      <w:proofErr w:type="spellEnd"/>
      <w:r w:rsidRPr="00E05C9B">
        <w:rPr>
          <w:rFonts w:ascii="Palatino Linotype" w:hAnsi="Palatino Linotype"/>
        </w:rPr>
        <w:t xml:space="preserve"> </w:t>
      </w:r>
      <w:proofErr w:type="spellStart"/>
      <w:r w:rsidRPr="00E05C9B">
        <w:rPr>
          <w:rFonts w:ascii="Palatino Linotype" w:hAnsi="Palatino Linotype" w:cs="Arial"/>
          <w:shd w:val="clear" w:color="auto" w:fill="FFFFFF"/>
        </w:rPr>
        <w:t>een</w:t>
      </w:r>
      <w:proofErr w:type="spellEnd"/>
      <w:r w:rsidRPr="00E05C9B">
        <w:rPr>
          <w:rFonts w:ascii="Palatino Linotype" w:hAnsi="Palatino Linotype" w:cs="Arial"/>
          <w:shd w:val="clear" w:color="auto" w:fill="FFFFFF"/>
        </w:rPr>
        <w:t xml:space="preserve"> </w:t>
      </w:r>
      <w:proofErr w:type="spellStart"/>
      <w:r w:rsidRPr="00E05C9B">
        <w:rPr>
          <w:rFonts w:ascii="Palatino Linotype" w:hAnsi="Palatino Linotype" w:cs="Arial"/>
          <w:shd w:val="clear" w:color="auto" w:fill="FFFFFF"/>
        </w:rPr>
        <w:t>samenhangend</w:t>
      </w:r>
      <w:proofErr w:type="spellEnd"/>
      <w:r w:rsidRPr="00E05C9B">
        <w:rPr>
          <w:rFonts w:ascii="Palatino Linotype" w:hAnsi="Palatino Linotype" w:cs="Arial"/>
          <w:shd w:val="clear" w:color="auto" w:fill="FFFFFF"/>
        </w:rPr>
        <w:t xml:space="preserve"> </w:t>
      </w:r>
      <w:proofErr w:type="spellStart"/>
      <w:r w:rsidRPr="00E05C9B">
        <w:rPr>
          <w:rFonts w:ascii="Palatino Linotype" w:hAnsi="Palatino Linotype" w:cs="Arial"/>
          <w:shd w:val="clear" w:color="auto" w:fill="FFFFFF"/>
        </w:rPr>
        <w:t>en</w:t>
      </w:r>
      <w:proofErr w:type="spellEnd"/>
      <w:r w:rsidRPr="00E05C9B">
        <w:rPr>
          <w:rFonts w:ascii="Palatino Linotype" w:hAnsi="Palatino Linotype" w:cs="Arial"/>
          <w:shd w:val="clear" w:color="auto" w:fill="FFFFFF"/>
        </w:rPr>
        <w:t xml:space="preserve"> </w:t>
      </w:r>
      <w:proofErr w:type="spellStart"/>
      <w:r w:rsidRPr="00E05C9B">
        <w:rPr>
          <w:rFonts w:ascii="Palatino Linotype" w:hAnsi="Palatino Linotype" w:cs="Arial"/>
          <w:shd w:val="clear" w:color="auto" w:fill="FFFFFF"/>
        </w:rPr>
        <w:t>gedifferentieerd</w:t>
      </w:r>
      <w:proofErr w:type="spellEnd"/>
      <w:r w:rsidRPr="00E05C9B">
        <w:rPr>
          <w:rFonts w:ascii="Palatino Linotype" w:hAnsi="Palatino Linotype" w:cs="Arial"/>
          <w:shd w:val="clear" w:color="auto" w:fill="FFFFFF"/>
        </w:rPr>
        <w:t xml:space="preserve"> </w:t>
      </w:r>
      <w:proofErr w:type="spellStart"/>
      <w:r w:rsidRPr="00E05C9B">
        <w:rPr>
          <w:rFonts w:ascii="Palatino Linotype" w:hAnsi="Palatino Linotype" w:cs="Arial"/>
          <w:shd w:val="clear" w:color="auto" w:fill="FFFFFF"/>
        </w:rPr>
        <w:t>geheel</w:t>
      </w:r>
      <w:proofErr w:type="spellEnd"/>
      <w:r w:rsidRPr="00E05C9B">
        <w:rPr>
          <w:rFonts w:ascii="Palatino Linotype" w:hAnsi="Palatino Linotype" w:cs="Arial"/>
          <w:shd w:val="clear" w:color="auto" w:fill="FFFFFF"/>
        </w:rPr>
        <w:t xml:space="preserve"> van </w:t>
      </w:r>
      <w:proofErr w:type="spellStart"/>
      <w:r w:rsidRPr="00E05C9B">
        <w:rPr>
          <w:rFonts w:ascii="Palatino Linotype" w:hAnsi="Palatino Linotype" w:cs="Arial"/>
          <w:shd w:val="clear" w:color="auto" w:fill="FFFFFF"/>
        </w:rPr>
        <w:t>eindtermen</w:t>
      </w:r>
      <w:proofErr w:type="spellEnd"/>
      <w:r w:rsidRPr="00E05C9B">
        <w:rPr>
          <w:rFonts w:ascii="Palatino Linotype" w:hAnsi="Palatino Linotype" w:cs="Arial"/>
          <w:shd w:val="clear" w:color="auto" w:fill="FFFFFF"/>
        </w:rPr>
        <w:t xml:space="preserve">, </w:t>
      </w:r>
      <w:proofErr w:type="spellStart"/>
      <w:r w:rsidRPr="00E05C9B">
        <w:rPr>
          <w:rFonts w:ascii="Palatino Linotype" w:hAnsi="Palatino Linotype" w:cs="Arial"/>
          <w:shd w:val="clear" w:color="auto" w:fill="FFFFFF"/>
        </w:rPr>
        <w:t>onderverdeeld</w:t>
      </w:r>
      <w:proofErr w:type="spellEnd"/>
      <w:r w:rsidRPr="00E05C9B">
        <w:rPr>
          <w:rFonts w:ascii="Palatino Linotype" w:hAnsi="Palatino Linotype" w:cs="Arial"/>
          <w:shd w:val="clear" w:color="auto" w:fill="FFFFFF"/>
        </w:rPr>
        <w:t xml:space="preserve"> in </w:t>
      </w:r>
      <w:proofErr w:type="spellStart"/>
      <w:r w:rsidRPr="00E05C9B">
        <w:rPr>
          <w:rFonts w:ascii="Palatino Linotype" w:hAnsi="Palatino Linotype" w:cs="Arial"/>
          <w:shd w:val="clear" w:color="auto" w:fill="FFFFFF"/>
        </w:rPr>
        <w:t>deelkwalificaties</w:t>
      </w:r>
      <w:proofErr w:type="spellEnd"/>
      <w:r w:rsidRPr="00E05C9B">
        <w:rPr>
          <w:rFonts w:ascii="Palatino Linotype" w:hAnsi="Palatino Linotype" w:cs="Arial"/>
          <w:shd w:val="clear" w:color="auto" w:fill="FFFFFF"/>
        </w:rPr>
        <w:t xml:space="preserve">, </w:t>
      </w:r>
      <w:proofErr w:type="spellStart"/>
      <w:r w:rsidRPr="00E05C9B">
        <w:rPr>
          <w:rFonts w:ascii="Palatino Linotype" w:hAnsi="Palatino Linotype" w:cs="Arial"/>
          <w:shd w:val="clear" w:color="auto" w:fill="FFFFFF"/>
        </w:rPr>
        <w:t>voor</w:t>
      </w:r>
      <w:proofErr w:type="spellEnd"/>
      <w:r w:rsidRPr="00E05C9B">
        <w:rPr>
          <w:rFonts w:ascii="Palatino Linotype" w:hAnsi="Palatino Linotype" w:cs="Arial"/>
          <w:shd w:val="clear" w:color="auto" w:fill="FFFFFF"/>
        </w:rPr>
        <w:t xml:space="preserve"> </w:t>
      </w:r>
      <w:proofErr w:type="spellStart"/>
      <w:r w:rsidRPr="00E05C9B">
        <w:rPr>
          <w:rFonts w:ascii="Palatino Linotype" w:hAnsi="Palatino Linotype" w:cs="Arial"/>
          <w:shd w:val="clear" w:color="auto" w:fill="FFFFFF"/>
        </w:rPr>
        <w:t>opleidingen</w:t>
      </w:r>
      <w:proofErr w:type="spellEnd"/>
      <w:r w:rsidRPr="00E05C9B">
        <w:rPr>
          <w:rFonts w:ascii="Palatino Linotype" w:hAnsi="Palatino Linotype" w:cs="Arial"/>
          <w:shd w:val="clear" w:color="auto" w:fill="FFFFFF"/>
        </w:rPr>
        <w:t xml:space="preserve"> die </w:t>
      </w:r>
      <w:proofErr w:type="spellStart"/>
      <w:r w:rsidRPr="00E05C9B">
        <w:rPr>
          <w:rFonts w:ascii="Palatino Linotype" w:hAnsi="Palatino Linotype" w:cs="Arial"/>
          <w:shd w:val="clear" w:color="auto" w:fill="FFFFFF"/>
        </w:rPr>
        <w:t>voor</w:t>
      </w:r>
      <w:proofErr w:type="spellEnd"/>
      <w:r w:rsidRPr="00E05C9B">
        <w:rPr>
          <w:rFonts w:ascii="Palatino Linotype" w:hAnsi="Palatino Linotype" w:cs="Arial"/>
          <w:shd w:val="clear" w:color="auto" w:fill="FFFFFF"/>
        </w:rPr>
        <w:t xml:space="preserve"> de </w:t>
      </w:r>
      <w:proofErr w:type="spellStart"/>
      <w:r w:rsidRPr="00E05C9B">
        <w:rPr>
          <w:rFonts w:ascii="Palatino Linotype" w:hAnsi="Palatino Linotype" w:cs="Arial"/>
          <w:shd w:val="clear" w:color="auto" w:fill="FFFFFF"/>
        </w:rPr>
        <w:t>desbetreffende</w:t>
      </w:r>
      <w:proofErr w:type="spellEnd"/>
      <w:r w:rsidRPr="00E05C9B">
        <w:rPr>
          <w:rFonts w:ascii="Palatino Linotype" w:hAnsi="Palatino Linotype" w:cs="Arial"/>
          <w:shd w:val="clear" w:color="auto" w:fill="FFFFFF"/>
        </w:rPr>
        <w:t xml:space="preserve"> </w:t>
      </w:r>
      <w:proofErr w:type="spellStart"/>
      <w:r w:rsidRPr="00E05C9B">
        <w:rPr>
          <w:rFonts w:ascii="Palatino Linotype" w:hAnsi="Palatino Linotype" w:cs="Arial"/>
          <w:shd w:val="clear" w:color="auto" w:fill="FFFFFF"/>
        </w:rPr>
        <w:t>bedrijfstakken</w:t>
      </w:r>
      <w:proofErr w:type="spellEnd"/>
      <w:r w:rsidRPr="00E05C9B">
        <w:rPr>
          <w:rFonts w:ascii="Palatino Linotype" w:hAnsi="Palatino Linotype" w:cs="Arial"/>
          <w:shd w:val="clear" w:color="auto" w:fill="FFFFFF"/>
        </w:rPr>
        <w:t xml:space="preserve"> of </w:t>
      </w:r>
      <w:proofErr w:type="spellStart"/>
      <w:r w:rsidRPr="00E05C9B">
        <w:rPr>
          <w:rFonts w:ascii="Palatino Linotype" w:hAnsi="Palatino Linotype" w:cs="Arial"/>
          <w:shd w:val="clear" w:color="auto" w:fill="FFFFFF"/>
        </w:rPr>
        <w:t>beroepencategorieën</w:t>
      </w:r>
      <w:proofErr w:type="spellEnd"/>
      <w:r w:rsidRPr="00E05C9B">
        <w:rPr>
          <w:rFonts w:ascii="Palatino Linotype" w:hAnsi="Palatino Linotype" w:cs="Arial"/>
          <w:shd w:val="clear" w:color="auto" w:fill="FFFFFF"/>
        </w:rPr>
        <w:t xml:space="preserve"> van </w:t>
      </w:r>
      <w:proofErr w:type="spellStart"/>
      <w:r w:rsidRPr="00E05C9B">
        <w:rPr>
          <w:rFonts w:ascii="Palatino Linotype" w:hAnsi="Palatino Linotype" w:cs="Arial"/>
          <w:shd w:val="clear" w:color="auto" w:fill="FFFFFF"/>
        </w:rPr>
        <w:t>betekenis</w:t>
      </w:r>
      <w:proofErr w:type="spellEnd"/>
      <w:r w:rsidRPr="00E05C9B">
        <w:rPr>
          <w:rFonts w:ascii="Palatino Linotype" w:hAnsi="Palatino Linotype" w:cs="Arial"/>
          <w:shd w:val="clear" w:color="auto" w:fill="FFFFFF"/>
        </w:rPr>
        <w:t xml:space="preserve"> </w:t>
      </w:r>
      <w:proofErr w:type="spellStart"/>
      <w:r w:rsidRPr="00E05C9B">
        <w:rPr>
          <w:rFonts w:ascii="Palatino Linotype" w:hAnsi="Palatino Linotype" w:cs="Arial"/>
          <w:shd w:val="clear" w:color="auto" w:fill="FFFFFF"/>
        </w:rPr>
        <w:t>wordt</w:t>
      </w:r>
      <w:proofErr w:type="spellEnd"/>
      <w:r w:rsidRPr="00E05C9B">
        <w:rPr>
          <w:rFonts w:ascii="Palatino Linotype" w:hAnsi="Palatino Linotype" w:cs="Arial"/>
          <w:shd w:val="clear" w:color="auto" w:fill="FFFFFF"/>
        </w:rPr>
        <w:t xml:space="preserve"> </w:t>
      </w:r>
      <w:proofErr w:type="spellStart"/>
      <w:r w:rsidRPr="00E05C9B">
        <w:rPr>
          <w:rFonts w:ascii="Palatino Linotype" w:hAnsi="Palatino Linotype" w:cs="Arial"/>
          <w:shd w:val="clear" w:color="auto" w:fill="FFFFFF"/>
        </w:rPr>
        <w:t>vastgesteld</w:t>
      </w:r>
      <w:proofErr w:type="spellEnd"/>
      <w:r w:rsidRPr="00E05C9B">
        <w:rPr>
          <w:rFonts w:ascii="Palatino Linotype" w:hAnsi="Palatino Linotype" w:cs="Arial"/>
          <w:shd w:val="clear" w:color="auto" w:fill="FFFFFF"/>
        </w:rPr>
        <w:t xml:space="preserve"> </w:t>
      </w:r>
      <w:proofErr w:type="spellStart"/>
      <w:r w:rsidRPr="00E05C9B">
        <w:rPr>
          <w:rFonts w:ascii="Palatino Linotype" w:hAnsi="Palatino Linotype" w:cs="Arial"/>
          <w:shd w:val="clear" w:color="auto" w:fill="FFFFFF"/>
        </w:rPr>
        <w:t>en</w:t>
      </w:r>
      <w:proofErr w:type="spellEnd"/>
      <w:r w:rsidRPr="00E05C9B">
        <w:rPr>
          <w:rFonts w:ascii="Palatino Linotype" w:hAnsi="Palatino Linotype" w:cs="Arial"/>
          <w:shd w:val="clear" w:color="auto" w:fill="FFFFFF"/>
        </w:rPr>
        <w:t xml:space="preserve"> </w:t>
      </w:r>
      <w:proofErr w:type="spellStart"/>
      <w:r w:rsidRPr="00E05C9B">
        <w:rPr>
          <w:rFonts w:ascii="Palatino Linotype" w:hAnsi="Palatino Linotype" w:cs="Arial"/>
          <w:shd w:val="clear" w:color="auto" w:fill="FFFFFF"/>
        </w:rPr>
        <w:t>onderhouden</w:t>
      </w:r>
      <w:proofErr w:type="spellEnd"/>
      <w:r w:rsidRPr="00E05C9B">
        <w:rPr>
          <w:rFonts w:ascii="Palatino Linotype" w:hAnsi="Palatino Linotype" w:cs="Arial"/>
          <w:shd w:val="clear" w:color="auto" w:fill="FFFFFF"/>
        </w:rPr>
        <w:t>;</w:t>
      </w:r>
    </w:p>
    <w:p w14:paraId="13025878" w14:textId="77777777" w:rsidR="00B14B66" w:rsidRPr="00E05C9B" w:rsidRDefault="00B14B66" w:rsidP="00B14B66">
      <w:pPr>
        <w:contextualSpacing/>
        <w:jc w:val="both"/>
        <w:rPr>
          <w:rFonts w:ascii="Palatino Linotype" w:hAnsi="Palatino Linotype" w:cs="Arial"/>
          <w:shd w:val="clear" w:color="auto" w:fill="FFFFFF"/>
        </w:rPr>
      </w:pPr>
    </w:p>
    <w:p w14:paraId="5C08AEA3" w14:textId="77777777" w:rsidR="00B14B66" w:rsidRPr="00E05C9B" w:rsidRDefault="00B14B66" w:rsidP="00B14B66">
      <w:pPr>
        <w:contextualSpacing/>
        <w:jc w:val="both"/>
        <w:rPr>
          <w:rFonts w:ascii="Palatino Linotype" w:hAnsi="Palatino Linotype" w:cs="Arial"/>
          <w:shd w:val="clear" w:color="auto" w:fill="FFFFFF"/>
        </w:rPr>
      </w:pPr>
      <w:proofErr w:type="spellStart"/>
      <w:r w:rsidRPr="00E05C9B">
        <w:rPr>
          <w:rFonts w:ascii="Palatino Linotype" w:hAnsi="Palatino Linotype" w:cs="Arial"/>
          <w:shd w:val="clear" w:color="auto" w:fill="FFFFFF"/>
        </w:rPr>
        <w:t>dat</w:t>
      </w:r>
      <w:proofErr w:type="spellEnd"/>
      <w:r w:rsidRPr="00E05C9B">
        <w:rPr>
          <w:rFonts w:ascii="Palatino Linotype" w:hAnsi="Palatino Linotype" w:cs="Arial"/>
          <w:shd w:val="clear" w:color="auto" w:fill="FFFFFF"/>
        </w:rPr>
        <w:t xml:space="preserve"> de </w:t>
      </w:r>
      <w:proofErr w:type="spellStart"/>
      <w:r w:rsidRPr="00E05C9B">
        <w:rPr>
          <w:rFonts w:ascii="Palatino Linotype" w:hAnsi="Palatino Linotype" w:cs="Arial"/>
          <w:shd w:val="clear" w:color="auto" w:fill="FFFFFF"/>
        </w:rPr>
        <w:t>eindtermen</w:t>
      </w:r>
      <w:proofErr w:type="spellEnd"/>
      <w:r w:rsidRPr="00E05C9B">
        <w:rPr>
          <w:rFonts w:ascii="Palatino Linotype" w:hAnsi="Palatino Linotype" w:cs="Arial"/>
          <w:shd w:val="clear" w:color="auto" w:fill="FFFFFF"/>
        </w:rPr>
        <w:t xml:space="preserve">, </w:t>
      </w:r>
      <w:proofErr w:type="spellStart"/>
      <w:r w:rsidRPr="00E05C9B">
        <w:rPr>
          <w:rFonts w:ascii="Palatino Linotype" w:hAnsi="Palatino Linotype" w:cs="Arial"/>
          <w:shd w:val="clear" w:color="auto" w:fill="FFFFFF"/>
        </w:rPr>
        <w:t>bedoeld</w:t>
      </w:r>
      <w:proofErr w:type="spellEnd"/>
      <w:r w:rsidRPr="00E05C9B">
        <w:rPr>
          <w:rFonts w:ascii="Palatino Linotype" w:hAnsi="Palatino Linotype" w:cs="Arial"/>
          <w:shd w:val="clear" w:color="auto" w:fill="FFFFFF"/>
        </w:rPr>
        <w:t xml:space="preserve"> in </w:t>
      </w:r>
      <w:proofErr w:type="spellStart"/>
      <w:r w:rsidRPr="00E05C9B">
        <w:rPr>
          <w:rFonts w:ascii="Palatino Linotype" w:hAnsi="Palatino Linotype" w:cs="Arial"/>
          <w:shd w:val="clear" w:color="auto" w:fill="FFFFFF"/>
        </w:rPr>
        <w:t>artikel</w:t>
      </w:r>
      <w:proofErr w:type="spellEnd"/>
      <w:r w:rsidRPr="00E05C9B">
        <w:rPr>
          <w:rFonts w:ascii="Palatino Linotype" w:hAnsi="Palatino Linotype" w:cs="Arial"/>
          <w:shd w:val="clear" w:color="auto" w:fill="FFFFFF"/>
        </w:rPr>
        <w:t xml:space="preserve"> 18, </w:t>
      </w:r>
      <w:proofErr w:type="spellStart"/>
      <w:r w:rsidRPr="00E05C9B">
        <w:rPr>
          <w:rFonts w:ascii="Palatino Linotype" w:hAnsi="Palatino Linotype" w:cs="Arial"/>
          <w:shd w:val="clear" w:color="auto" w:fill="FFFFFF"/>
        </w:rPr>
        <w:t>eerste</w:t>
      </w:r>
      <w:proofErr w:type="spellEnd"/>
      <w:r w:rsidRPr="00E05C9B">
        <w:rPr>
          <w:rFonts w:ascii="Palatino Linotype" w:hAnsi="Palatino Linotype" w:cs="Arial"/>
          <w:shd w:val="clear" w:color="auto" w:fill="FFFFFF"/>
        </w:rPr>
        <w:t xml:space="preserve"> lid, van de</w:t>
      </w:r>
      <w:r w:rsidRPr="00E05C9B">
        <w:rPr>
          <w:rFonts w:ascii="Palatino Linotype" w:hAnsi="Palatino Linotype"/>
        </w:rPr>
        <w:t xml:space="preserve"> </w:t>
      </w:r>
      <w:proofErr w:type="spellStart"/>
      <w:r w:rsidRPr="00E05C9B">
        <w:rPr>
          <w:rFonts w:ascii="Palatino Linotype" w:hAnsi="Palatino Linotype"/>
        </w:rPr>
        <w:t>Landsverordening</w:t>
      </w:r>
      <w:proofErr w:type="spellEnd"/>
      <w:r w:rsidRPr="00E05C9B">
        <w:rPr>
          <w:rFonts w:ascii="Palatino Linotype" w:hAnsi="Palatino Linotype"/>
        </w:rPr>
        <w:t xml:space="preserve"> </w:t>
      </w:r>
      <w:proofErr w:type="spellStart"/>
      <w:r w:rsidRPr="00E05C9B">
        <w:rPr>
          <w:rFonts w:ascii="Palatino Linotype" w:hAnsi="Palatino Linotype"/>
        </w:rPr>
        <w:t>secundair</w:t>
      </w:r>
      <w:proofErr w:type="spellEnd"/>
      <w:r w:rsidRPr="00E05C9B">
        <w:rPr>
          <w:rFonts w:ascii="Palatino Linotype" w:hAnsi="Palatino Linotype"/>
        </w:rPr>
        <w:t xml:space="preserve"> </w:t>
      </w:r>
      <w:proofErr w:type="spellStart"/>
      <w:r w:rsidRPr="00E05C9B">
        <w:rPr>
          <w:rFonts w:ascii="Palatino Linotype" w:hAnsi="Palatino Linotype"/>
        </w:rPr>
        <w:t>beroepsonderwijs</w:t>
      </w:r>
      <w:proofErr w:type="spellEnd"/>
      <w:r w:rsidRPr="00E05C9B">
        <w:rPr>
          <w:rFonts w:ascii="Palatino Linotype" w:hAnsi="Palatino Linotype"/>
        </w:rPr>
        <w:t xml:space="preserve"> </w:t>
      </w:r>
      <w:proofErr w:type="spellStart"/>
      <w:r w:rsidRPr="00E05C9B">
        <w:rPr>
          <w:rFonts w:ascii="Palatino Linotype" w:hAnsi="Palatino Linotype"/>
        </w:rPr>
        <w:t>en</w:t>
      </w:r>
      <w:proofErr w:type="spellEnd"/>
      <w:r w:rsidRPr="00E05C9B">
        <w:rPr>
          <w:rFonts w:ascii="Palatino Linotype" w:hAnsi="Palatino Linotype"/>
        </w:rPr>
        <w:t xml:space="preserve"> </w:t>
      </w:r>
      <w:proofErr w:type="spellStart"/>
      <w:r w:rsidRPr="00E05C9B">
        <w:rPr>
          <w:rFonts w:ascii="Palatino Linotype" w:hAnsi="Palatino Linotype"/>
        </w:rPr>
        <w:t>educatie</w:t>
      </w:r>
      <w:proofErr w:type="spellEnd"/>
      <w:r w:rsidRPr="00E05C9B">
        <w:rPr>
          <w:rFonts w:ascii="Palatino Linotype" w:hAnsi="Palatino Linotype" w:cs="Arial"/>
          <w:shd w:val="clear" w:color="auto" w:fill="FFFFFF"/>
        </w:rPr>
        <w:t xml:space="preserve"> in </w:t>
      </w:r>
      <w:proofErr w:type="spellStart"/>
      <w:r w:rsidRPr="00E05C9B">
        <w:rPr>
          <w:rFonts w:ascii="Palatino Linotype" w:hAnsi="Palatino Linotype" w:cs="Arial"/>
          <w:shd w:val="clear" w:color="auto" w:fill="FFFFFF"/>
        </w:rPr>
        <w:t>een</w:t>
      </w:r>
      <w:proofErr w:type="spellEnd"/>
      <w:r w:rsidRPr="00E05C9B">
        <w:rPr>
          <w:rFonts w:ascii="Palatino Linotype" w:hAnsi="Palatino Linotype" w:cs="Arial"/>
          <w:shd w:val="clear" w:color="auto" w:fill="FFFFFF"/>
        </w:rPr>
        <w:t xml:space="preserve"> </w:t>
      </w:r>
      <w:proofErr w:type="spellStart"/>
      <w:r w:rsidRPr="00E05C9B">
        <w:rPr>
          <w:rFonts w:ascii="Palatino Linotype" w:hAnsi="Palatino Linotype" w:cs="Arial"/>
          <w:shd w:val="clear" w:color="auto" w:fill="FFFFFF"/>
        </w:rPr>
        <w:t>eindtermendocument</w:t>
      </w:r>
      <w:proofErr w:type="spellEnd"/>
      <w:r w:rsidRPr="00E05C9B">
        <w:rPr>
          <w:rFonts w:ascii="Palatino Linotype" w:hAnsi="Palatino Linotype" w:cs="Arial"/>
          <w:shd w:val="clear" w:color="auto" w:fill="FFFFFF"/>
        </w:rPr>
        <w:t xml:space="preserve"> </w:t>
      </w:r>
      <w:proofErr w:type="spellStart"/>
      <w:r w:rsidRPr="00E05C9B">
        <w:rPr>
          <w:rFonts w:ascii="Palatino Linotype" w:hAnsi="Palatino Linotype" w:cs="Arial"/>
          <w:shd w:val="clear" w:color="auto" w:fill="FFFFFF"/>
        </w:rPr>
        <w:t>worden</w:t>
      </w:r>
      <w:proofErr w:type="spellEnd"/>
      <w:r w:rsidRPr="00E05C9B">
        <w:rPr>
          <w:rFonts w:ascii="Palatino Linotype" w:hAnsi="Palatino Linotype" w:cs="Arial"/>
          <w:shd w:val="clear" w:color="auto" w:fill="FFFFFF"/>
        </w:rPr>
        <w:t xml:space="preserve"> </w:t>
      </w:r>
      <w:proofErr w:type="spellStart"/>
      <w:r w:rsidRPr="00E05C9B">
        <w:rPr>
          <w:rFonts w:ascii="Palatino Linotype" w:hAnsi="Palatino Linotype" w:cs="Arial"/>
          <w:shd w:val="clear" w:color="auto" w:fill="FFFFFF"/>
        </w:rPr>
        <w:t>vastgesteld</w:t>
      </w:r>
      <w:proofErr w:type="spellEnd"/>
      <w:r w:rsidRPr="00E05C9B">
        <w:rPr>
          <w:rFonts w:ascii="Palatino Linotype" w:hAnsi="Palatino Linotype" w:cs="Arial"/>
          <w:shd w:val="clear" w:color="auto" w:fill="FFFFFF"/>
        </w:rPr>
        <w:t>;</w:t>
      </w:r>
    </w:p>
    <w:p w14:paraId="54208226" w14:textId="77777777" w:rsidR="00B14B66" w:rsidRPr="00E05C9B" w:rsidRDefault="00B14B66" w:rsidP="00B14B66">
      <w:pPr>
        <w:contextualSpacing/>
        <w:jc w:val="both"/>
        <w:rPr>
          <w:rFonts w:ascii="Palatino Linotype" w:hAnsi="Palatino Linotype" w:cs="Arial"/>
          <w:shd w:val="clear" w:color="auto" w:fill="FFFFFF"/>
        </w:rPr>
      </w:pPr>
    </w:p>
    <w:p w14:paraId="7E2DCAF6" w14:textId="77777777" w:rsidR="00B14B66" w:rsidRPr="00E05C9B" w:rsidRDefault="00B14B66" w:rsidP="00B14B66">
      <w:pPr>
        <w:contextualSpacing/>
        <w:jc w:val="both"/>
        <w:rPr>
          <w:rFonts w:ascii="Palatino Linotype" w:hAnsi="Palatino Linotype"/>
        </w:rPr>
      </w:pPr>
      <w:proofErr w:type="spellStart"/>
      <w:r>
        <w:rPr>
          <w:rFonts w:ascii="Palatino Linotype" w:hAnsi="Palatino Linotype" w:cs="Arial"/>
          <w:shd w:val="clear" w:color="auto" w:fill="FFFFFF"/>
        </w:rPr>
        <w:t>dat</w:t>
      </w:r>
      <w:proofErr w:type="spellEnd"/>
      <w:r w:rsidRPr="00E05C9B">
        <w:rPr>
          <w:rFonts w:ascii="Palatino Linotype" w:hAnsi="Palatino Linotype"/>
        </w:rPr>
        <w:t xml:space="preserve"> het </w:t>
      </w:r>
      <w:proofErr w:type="spellStart"/>
      <w:r w:rsidRPr="00E05C9B">
        <w:rPr>
          <w:rFonts w:ascii="Palatino Linotype" w:hAnsi="Palatino Linotype"/>
        </w:rPr>
        <w:t>eindtermendocument</w:t>
      </w:r>
      <w:proofErr w:type="spellEnd"/>
      <w:r w:rsidRPr="00E05C9B">
        <w:rPr>
          <w:rFonts w:ascii="Palatino Linotype" w:hAnsi="Palatino Linotype"/>
        </w:rPr>
        <w:t xml:space="preserve"> van de sector </w:t>
      </w:r>
      <w:proofErr w:type="spellStart"/>
      <w:r>
        <w:rPr>
          <w:rFonts w:ascii="Palatino Linotype" w:hAnsi="Palatino Linotype"/>
        </w:rPr>
        <w:t>Economie</w:t>
      </w:r>
      <w:proofErr w:type="spellEnd"/>
      <w:r>
        <w:rPr>
          <w:rFonts w:ascii="Palatino Linotype" w:hAnsi="Palatino Linotype"/>
        </w:rPr>
        <w:t xml:space="preserve"> </w:t>
      </w:r>
      <w:proofErr w:type="spellStart"/>
      <w:r>
        <w:rPr>
          <w:rFonts w:ascii="Palatino Linotype" w:hAnsi="Palatino Linotype"/>
        </w:rPr>
        <w:t>en</w:t>
      </w:r>
      <w:proofErr w:type="spellEnd"/>
      <w:r>
        <w:rPr>
          <w:rFonts w:ascii="Palatino Linotype" w:hAnsi="Palatino Linotype"/>
        </w:rPr>
        <w:t xml:space="preserve"> Handel</w:t>
      </w:r>
      <w:r w:rsidRPr="00E05C9B">
        <w:rPr>
          <w:rFonts w:ascii="Palatino Linotype" w:hAnsi="Palatino Linotype"/>
        </w:rPr>
        <w:t xml:space="preserve">, </w:t>
      </w:r>
      <w:proofErr w:type="spellStart"/>
      <w:r w:rsidRPr="00E05C9B">
        <w:rPr>
          <w:rFonts w:ascii="Palatino Linotype" w:hAnsi="Palatino Linotype"/>
        </w:rPr>
        <w:t>sectoronderdeel</w:t>
      </w:r>
      <w:proofErr w:type="spellEnd"/>
      <w:r w:rsidRPr="00E05C9B">
        <w:rPr>
          <w:rFonts w:ascii="Palatino Linotype" w:hAnsi="Palatino Linotype"/>
        </w:rPr>
        <w:t xml:space="preserve"> </w:t>
      </w:r>
      <w:proofErr w:type="spellStart"/>
      <w:r>
        <w:rPr>
          <w:rFonts w:ascii="Palatino Linotype" w:hAnsi="Palatino Linotype"/>
        </w:rPr>
        <w:t>Financiële</w:t>
      </w:r>
      <w:proofErr w:type="spellEnd"/>
      <w:r>
        <w:rPr>
          <w:rFonts w:ascii="Palatino Linotype" w:hAnsi="Palatino Linotype"/>
        </w:rPr>
        <w:t xml:space="preserve"> </w:t>
      </w:r>
      <w:proofErr w:type="spellStart"/>
      <w:r>
        <w:rPr>
          <w:rFonts w:ascii="Palatino Linotype" w:hAnsi="Palatino Linotype"/>
        </w:rPr>
        <w:t>administratie</w:t>
      </w:r>
      <w:proofErr w:type="spellEnd"/>
      <w:r w:rsidRPr="00E05C9B">
        <w:rPr>
          <w:rFonts w:ascii="Palatino Linotype" w:hAnsi="Palatino Linotype"/>
        </w:rPr>
        <w:t xml:space="preserve">, van het </w:t>
      </w:r>
      <w:proofErr w:type="spellStart"/>
      <w:r w:rsidRPr="00E05C9B">
        <w:rPr>
          <w:rFonts w:ascii="Palatino Linotype" w:hAnsi="Palatino Linotype"/>
        </w:rPr>
        <w:t>secundair</w:t>
      </w:r>
      <w:proofErr w:type="spellEnd"/>
      <w:r w:rsidRPr="00E05C9B">
        <w:rPr>
          <w:rFonts w:ascii="Palatino Linotype" w:hAnsi="Palatino Linotype"/>
        </w:rPr>
        <w:t xml:space="preserve"> </w:t>
      </w:r>
      <w:proofErr w:type="spellStart"/>
      <w:r w:rsidRPr="00E05C9B">
        <w:rPr>
          <w:rFonts w:ascii="Palatino Linotype" w:hAnsi="Palatino Linotype"/>
        </w:rPr>
        <w:t>beroepsonderwijs</w:t>
      </w:r>
      <w:proofErr w:type="spellEnd"/>
      <w:r w:rsidRPr="00E05C9B">
        <w:rPr>
          <w:rFonts w:ascii="Palatino Linotype" w:hAnsi="Palatino Linotype"/>
        </w:rPr>
        <w:t xml:space="preserve"> van het </w:t>
      </w:r>
      <w:proofErr w:type="spellStart"/>
      <w:r w:rsidRPr="00E05C9B">
        <w:rPr>
          <w:rFonts w:ascii="Palatino Linotype" w:hAnsi="Palatino Linotype"/>
        </w:rPr>
        <w:t>jaar</w:t>
      </w:r>
      <w:proofErr w:type="spellEnd"/>
      <w:r w:rsidRPr="00E05C9B">
        <w:rPr>
          <w:rFonts w:ascii="Palatino Linotype" w:hAnsi="Palatino Linotype"/>
        </w:rPr>
        <w:t xml:space="preserve"> 2003 </w:t>
      </w:r>
      <w:proofErr w:type="spellStart"/>
      <w:r w:rsidRPr="00E05C9B">
        <w:rPr>
          <w:rFonts w:ascii="Palatino Linotype" w:hAnsi="Palatino Linotype"/>
        </w:rPr>
        <w:t>dateert</w:t>
      </w:r>
      <w:proofErr w:type="spellEnd"/>
      <w:r w:rsidRPr="00E05C9B">
        <w:rPr>
          <w:rFonts w:ascii="Palatino Linotype" w:hAnsi="Palatino Linotype"/>
        </w:rPr>
        <w:t xml:space="preserve"> </w:t>
      </w:r>
      <w:proofErr w:type="spellStart"/>
      <w:r w:rsidRPr="00E05C9B">
        <w:rPr>
          <w:rFonts w:ascii="Palatino Linotype" w:hAnsi="Palatino Linotype"/>
        </w:rPr>
        <w:t>en</w:t>
      </w:r>
      <w:proofErr w:type="spellEnd"/>
      <w:r w:rsidRPr="00E05C9B">
        <w:rPr>
          <w:rFonts w:ascii="Palatino Linotype" w:hAnsi="Palatino Linotype"/>
        </w:rPr>
        <w:t xml:space="preserve"> op 11 </w:t>
      </w:r>
      <w:proofErr w:type="spellStart"/>
      <w:r w:rsidRPr="00E05C9B">
        <w:rPr>
          <w:rFonts w:ascii="Palatino Linotype" w:hAnsi="Palatino Linotype"/>
        </w:rPr>
        <w:t>augustus</w:t>
      </w:r>
      <w:proofErr w:type="spellEnd"/>
      <w:r w:rsidRPr="00E05C9B">
        <w:rPr>
          <w:rFonts w:ascii="Palatino Linotype" w:hAnsi="Palatino Linotype"/>
        </w:rPr>
        <w:t xml:space="preserve"> 2016 is </w:t>
      </w:r>
      <w:proofErr w:type="spellStart"/>
      <w:r w:rsidRPr="00E05C9B">
        <w:rPr>
          <w:rFonts w:ascii="Palatino Linotype" w:hAnsi="Palatino Linotype"/>
        </w:rPr>
        <w:t>vastgesteld</w:t>
      </w:r>
      <w:proofErr w:type="spellEnd"/>
      <w:r w:rsidRPr="00E05C9B">
        <w:rPr>
          <w:rFonts w:ascii="Palatino Linotype" w:hAnsi="Palatino Linotype"/>
        </w:rPr>
        <w:t>;</w:t>
      </w:r>
    </w:p>
    <w:p w14:paraId="3DD0336E" w14:textId="77777777" w:rsidR="00B14B66" w:rsidRPr="00E05C9B" w:rsidRDefault="00B14B66" w:rsidP="00B14B66">
      <w:pPr>
        <w:jc w:val="both"/>
        <w:rPr>
          <w:rFonts w:ascii="Palatino Linotype" w:hAnsi="Palatino Linotype"/>
        </w:rPr>
      </w:pPr>
    </w:p>
    <w:p w14:paraId="7751EABC" w14:textId="77777777" w:rsidR="00B14B66" w:rsidRPr="00E05C9B" w:rsidRDefault="00B14B66" w:rsidP="00B14B66">
      <w:pPr>
        <w:contextualSpacing/>
        <w:jc w:val="both"/>
        <w:rPr>
          <w:rFonts w:ascii="Palatino Linotype" w:hAnsi="Palatino Linotype"/>
        </w:rPr>
      </w:pPr>
      <w:proofErr w:type="spellStart"/>
      <w:r w:rsidRPr="00E05C9B">
        <w:rPr>
          <w:rFonts w:ascii="Palatino Linotype" w:hAnsi="Palatino Linotype"/>
        </w:rPr>
        <w:t>dat</w:t>
      </w:r>
      <w:proofErr w:type="spellEnd"/>
      <w:r w:rsidRPr="00E05C9B">
        <w:rPr>
          <w:rFonts w:ascii="Palatino Linotype" w:hAnsi="Palatino Linotype"/>
        </w:rPr>
        <w:t xml:space="preserve"> het </w:t>
      </w:r>
      <w:proofErr w:type="spellStart"/>
      <w:r w:rsidRPr="00E05C9B">
        <w:rPr>
          <w:rFonts w:ascii="Palatino Linotype" w:hAnsi="Palatino Linotype"/>
        </w:rPr>
        <w:t>thans</w:t>
      </w:r>
      <w:proofErr w:type="spellEnd"/>
      <w:r w:rsidRPr="00E05C9B">
        <w:rPr>
          <w:rFonts w:ascii="Palatino Linotype" w:hAnsi="Palatino Linotype"/>
        </w:rPr>
        <w:t xml:space="preserve"> </w:t>
      </w:r>
      <w:proofErr w:type="spellStart"/>
      <w:r w:rsidRPr="00E05C9B">
        <w:rPr>
          <w:rFonts w:ascii="Palatino Linotype" w:hAnsi="Palatino Linotype"/>
        </w:rPr>
        <w:t>wenselijk</w:t>
      </w:r>
      <w:proofErr w:type="spellEnd"/>
      <w:r w:rsidRPr="00E05C9B">
        <w:rPr>
          <w:rFonts w:ascii="Palatino Linotype" w:hAnsi="Palatino Linotype"/>
        </w:rPr>
        <w:t xml:space="preserve"> de </w:t>
      </w:r>
      <w:proofErr w:type="spellStart"/>
      <w:r w:rsidRPr="00E05C9B">
        <w:rPr>
          <w:rFonts w:ascii="Palatino Linotype" w:hAnsi="Palatino Linotype"/>
        </w:rPr>
        <w:t>eindtermen</w:t>
      </w:r>
      <w:proofErr w:type="spellEnd"/>
      <w:r w:rsidRPr="00E05C9B">
        <w:rPr>
          <w:rFonts w:ascii="Palatino Linotype" w:hAnsi="Palatino Linotype"/>
        </w:rPr>
        <w:t xml:space="preserve"> van de sector </w:t>
      </w:r>
      <w:proofErr w:type="spellStart"/>
      <w:r>
        <w:rPr>
          <w:rFonts w:ascii="Palatino Linotype" w:hAnsi="Palatino Linotype"/>
        </w:rPr>
        <w:t>Economie</w:t>
      </w:r>
      <w:proofErr w:type="spellEnd"/>
      <w:r>
        <w:rPr>
          <w:rFonts w:ascii="Palatino Linotype" w:hAnsi="Palatino Linotype"/>
        </w:rPr>
        <w:t xml:space="preserve"> </w:t>
      </w:r>
      <w:proofErr w:type="spellStart"/>
      <w:r>
        <w:rPr>
          <w:rFonts w:ascii="Palatino Linotype" w:hAnsi="Palatino Linotype"/>
        </w:rPr>
        <w:t>en</w:t>
      </w:r>
      <w:proofErr w:type="spellEnd"/>
      <w:r>
        <w:rPr>
          <w:rFonts w:ascii="Palatino Linotype" w:hAnsi="Palatino Linotype"/>
        </w:rPr>
        <w:t xml:space="preserve"> Handel</w:t>
      </w:r>
      <w:r w:rsidRPr="00E05C9B">
        <w:rPr>
          <w:rFonts w:ascii="Palatino Linotype" w:hAnsi="Palatino Linotype"/>
        </w:rPr>
        <w:t xml:space="preserve">, </w:t>
      </w:r>
      <w:proofErr w:type="spellStart"/>
      <w:r w:rsidRPr="00E05C9B">
        <w:rPr>
          <w:rFonts w:ascii="Palatino Linotype" w:hAnsi="Palatino Linotype"/>
        </w:rPr>
        <w:t>sectoronderdeel</w:t>
      </w:r>
      <w:proofErr w:type="spellEnd"/>
      <w:r w:rsidRPr="00E05C9B">
        <w:rPr>
          <w:rFonts w:ascii="Palatino Linotype" w:hAnsi="Palatino Linotype"/>
        </w:rPr>
        <w:t xml:space="preserve"> </w:t>
      </w:r>
      <w:proofErr w:type="spellStart"/>
      <w:r>
        <w:rPr>
          <w:rFonts w:ascii="Palatino Linotype" w:hAnsi="Palatino Linotype"/>
        </w:rPr>
        <w:t>Financiële</w:t>
      </w:r>
      <w:proofErr w:type="spellEnd"/>
      <w:r>
        <w:rPr>
          <w:rFonts w:ascii="Palatino Linotype" w:hAnsi="Palatino Linotype"/>
        </w:rPr>
        <w:t xml:space="preserve"> </w:t>
      </w:r>
      <w:proofErr w:type="spellStart"/>
      <w:r>
        <w:rPr>
          <w:rFonts w:ascii="Palatino Linotype" w:hAnsi="Palatino Linotype"/>
        </w:rPr>
        <w:t>administratie</w:t>
      </w:r>
      <w:proofErr w:type="spellEnd"/>
      <w:r w:rsidRPr="00E05C9B">
        <w:rPr>
          <w:rFonts w:ascii="Palatino Linotype" w:hAnsi="Palatino Linotype"/>
        </w:rPr>
        <w:t xml:space="preserve"> </w:t>
      </w:r>
      <w:proofErr w:type="spellStart"/>
      <w:r w:rsidRPr="00E05C9B">
        <w:rPr>
          <w:rFonts w:ascii="Palatino Linotype" w:hAnsi="Palatino Linotype"/>
        </w:rPr>
        <w:t>te</w:t>
      </w:r>
      <w:proofErr w:type="spellEnd"/>
      <w:r w:rsidRPr="00E05C9B">
        <w:rPr>
          <w:rFonts w:ascii="Palatino Linotype" w:hAnsi="Palatino Linotype"/>
        </w:rPr>
        <w:t xml:space="preserve"> </w:t>
      </w:r>
      <w:proofErr w:type="spellStart"/>
      <w:r w:rsidRPr="00E05C9B">
        <w:rPr>
          <w:rFonts w:ascii="Palatino Linotype" w:hAnsi="Palatino Linotype"/>
        </w:rPr>
        <w:t>reviseren</w:t>
      </w:r>
      <w:proofErr w:type="spellEnd"/>
      <w:r w:rsidRPr="00E05C9B">
        <w:rPr>
          <w:rFonts w:ascii="Palatino Linotype" w:hAnsi="Palatino Linotype"/>
        </w:rPr>
        <w:t xml:space="preserve"> </w:t>
      </w:r>
      <w:proofErr w:type="spellStart"/>
      <w:r w:rsidRPr="00E05C9B">
        <w:rPr>
          <w:rFonts w:ascii="Palatino Linotype" w:hAnsi="Palatino Linotype"/>
        </w:rPr>
        <w:t>en</w:t>
      </w:r>
      <w:proofErr w:type="spellEnd"/>
      <w:r w:rsidRPr="00E05C9B">
        <w:rPr>
          <w:rFonts w:ascii="Palatino Linotype" w:hAnsi="Palatino Linotype"/>
        </w:rPr>
        <w:t xml:space="preserve"> vast </w:t>
      </w:r>
      <w:proofErr w:type="spellStart"/>
      <w:r w:rsidRPr="00E05C9B">
        <w:rPr>
          <w:rFonts w:ascii="Palatino Linotype" w:hAnsi="Palatino Linotype"/>
        </w:rPr>
        <w:t>te</w:t>
      </w:r>
      <w:proofErr w:type="spellEnd"/>
      <w:r w:rsidRPr="00E05C9B">
        <w:rPr>
          <w:rFonts w:ascii="Palatino Linotype" w:hAnsi="Palatino Linotype"/>
        </w:rPr>
        <w:t xml:space="preserve"> </w:t>
      </w:r>
      <w:proofErr w:type="spellStart"/>
      <w:r w:rsidRPr="00E05C9B">
        <w:rPr>
          <w:rFonts w:ascii="Palatino Linotype" w:hAnsi="Palatino Linotype"/>
        </w:rPr>
        <w:t>stellen</w:t>
      </w:r>
      <w:proofErr w:type="spellEnd"/>
      <w:r w:rsidRPr="00E05C9B">
        <w:rPr>
          <w:rFonts w:ascii="Palatino Linotype" w:hAnsi="Palatino Linotype"/>
        </w:rPr>
        <w:t>;</w:t>
      </w:r>
    </w:p>
    <w:p w14:paraId="1CA71E18" w14:textId="77777777" w:rsidR="00B14B66" w:rsidRPr="00E05C9B" w:rsidRDefault="00B14B66" w:rsidP="00B14B66">
      <w:pPr>
        <w:jc w:val="both"/>
        <w:rPr>
          <w:rFonts w:ascii="Palatino Linotype" w:hAnsi="Palatino Linotype"/>
        </w:rPr>
      </w:pPr>
    </w:p>
    <w:p w14:paraId="523A327E" w14:textId="77777777" w:rsidR="00B14B66" w:rsidRPr="00E05C9B" w:rsidRDefault="00B14B66" w:rsidP="00B14B66">
      <w:pPr>
        <w:contextualSpacing/>
        <w:jc w:val="both"/>
        <w:rPr>
          <w:rFonts w:ascii="Palatino Linotype" w:hAnsi="Palatino Linotype"/>
        </w:rPr>
      </w:pPr>
      <w:proofErr w:type="spellStart"/>
      <w:r w:rsidRPr="00E05C9B">
        <w:rPr>
          <w:rFonts w:ascii="Palatino Linotype" w:hAnsi="Palatino Linotype"/>
        </w:rPr>
        <w:t>dat</w:t>
      </w:r>
      <w:proofErr w:type="spellEnd"/>
      <w:r w:rsidRPr="00E05C9B">
        <w:rPr>
          <w:rFonts w:ascii="Palatino Linotype" w:hAnsi="Palatino Linotype"/>
        </w:rPr>
        <w:t xml:space="preserve"> de </w:t>
      </w:r>
      <w:proofErr w:type="spellStart"/>
      <w:r w:rsidRPr="00E05C9B">
        <w:rPr>
          <w:rFonts w:ascii="Palatino Linotype" w:hAnsi="Palatino Linotype"/>
        </w:rPr>
        <w:t>Raad</w:t>
      </w:r>
      <w:proofErr w:type="spellEnd"/>
      <w:r w:rsidRPr="00E05C9B">
        <w:rPr>
          <w:rFonts w:ascii="Palatino Linotype" w:hAnsi="Palatino Linotype"/>
        </w:rPr>
        <w:t xml:space="preserve"> van </w:t>
      </w:r>
      <w:proofErr w:type="spellStart"/>
      <w:r w:rsidRPr="00E05C9B">
        <w:rPr>
          <w:rFonts w:ascii="Palatino Linotype" w:hAnsi="Palatino Linotype"/>
        </w:rPr>
        <w:t>Onderwijs</w:t>
      </w:r>
      <w:proofErr w:type="spellEnd"/>
      <w:r w:rsidRPr="00E05C9B">
        <w:rPr>
          <w:rFonts w:ascii="Palatino Linotype" w:hAnsi="Palatino Linotype"/>
        </w:rPr>
        <w:t xml:space="preserve"> </w:t>
      </w:r>
      <w:proofErr w:type="spellStart"/>
      <w:r w:rsidRPr="00E05C9B">
        <w:rPr>
          <w:rFonts w:ascii="Palatino Linotype" w:hAnsi="Palatino Linotype"/>
        </w:rPr>
        <w:t>en</w:t>
      </w:r>
      <w:proofErr w:type="spellEnd"/>
      <w:r w:rsidRPr="00E05C9B">
        <w:rPr>
          <w:rFonts w:ascii="Palatino Linotype" w:hAnsi="Palatino Linotype"/>
        </w:rPr>
        <w:t xml:space="preserve"> </w:t>
      </w:r>
      <w:proofErr w:type="spellStart"/>
      <w:r w:rsidRPr="00E05C9B">
        <w:rPr>
          <w:rFonts w:ascii="Palatino Linotype" w:hAnsi="Palatino Linotype"/>
        </w:rPr>
        <w:t>Arbeidsmarkt</w:t>
      </w:r>
      <w:proofErr w:type="spellEnd"/>
      <w:r w:rsidRPr="00E05C9B">
        <w:rPr>
          <w:rFonts w:ascii="Palatino Linotype" w:hAnsi="Palatino Linotype"/>
        </w:rPr>
        <w:t xml:space="preserve"> </w:t>
      </w:r>
      <w:proofErr w:type="spellStart"/>
      <w:r w:rsidRPr="00E05C9B">
        <w:rPr>
          <w:rFonts w:ascii="Palatino Linotype" w:hAnsi="Palatino Linotype"/>
        </w:rPr>
        <w:t>overeenkomstig</w:t>
      </w:r>
      <w:proofErr w:type="spellEnd"/>
      <w:r w:rsidRPr="00E05C9B">
        <w:rPr>
          <w:rFonts w:ascii="Palatino Linotype" w:hAnsi="Palatino Linotype"/>
        </w:rPr>
        <w:t xml:space="preserve"> </w:t>
      </w:r>
      <w:proofErr w:type="spellStart"/>
      <w:r w:rsidRPr="00E05C9B">
        <w:rPr>
          <w:rFonts w:ascii="Palatino Linotype" w:hAnsi="Palatino Linotype"/>
        </w:rPr>
        <w:t>artikel</w:t>
      </w:r>
      <w:proofErr w:type="spellEnd"/>
      <w:r w:rsidRPr="00E05C9B">
        <w:rPr>
          <w:rFonts w:ascii="Palatino Linotype" w:hAnsi="Palatino Linotype"/>
        </w:rPr>
        <w:t xml:space="preserve"> 18, </w:t>
      </w:r>
      <w:proofErr w:type="spellStart"/>
      <w:r w:rsidRPr="00E05C9B">
        <w:rPr>
          <w:rFonts w:ascii="Palatino Linotype" w:hAnsi="Palatino Linotype"/>
        </w:rPr>
        <w:t>tweede</w:t>
      </w:r>
      <w:proofErr w:type="spellEnd"/>
      <w:r w:rsidRPr="00E05C9B">
        <w:rPr>
          <w:rFonts w:ascii="Palatino Linotype" w:hAnsi="Palatino Linotype"/>
        </w:rPr>
        <w:t xml:space="preserve"> lid, van de </w:t>
      </w:r>
      <w:proofErr w:type="spellStart"/>
      <w:r w:rsidRPr="00E05C9B">
        <w:rPr>
          <w:rFonts w:ascii="Palatino Linotype" w:hAnsi="Palatino Linotype"/>
        </w:rPr>
        <w:t>Landsverordening</w:t>
      </w:r>
      <w:proofErr w:type="spellEnd"/>
      <w:r w:rsidRPr="00E05C9B">
        <w:rPr>
          <w:rFonts w:ascii="Palatino Linotype" w:hAnsi="Palatino Linotype"/>
        </w:rPr>
        <w:t xml:space="preserve"> </w:t>
      </w:r>
      <w:proofErr w:type="spellStart"/>
      <w:r w:rsidRPr="00E05C9B">
        <w:rPr>
          <w:rFonts w:ascii="Palatino Linotype" w:hAnsi="Palatino Linotype"/>
        </w:rPr>
        <w:t>secundair</w:t>
      </w:r>
      <w:proofErr w:type="spellEnd"/>
      <w:r w:rsidRPr="00E05C9B">
        <w:rPr>
          <w:rFonts w:ascii="Palatino Linotype" w:hAnsi="Palatino Linotype"/>
        </w:rPr>
        <w:t xml:space="preserve"> </w:t>
      </w:r>
      <w:proofErr w:type="spellStart"/>
      <w:r w:rsidRPr="00E05C9B">
        <w:rPr>
          <w:rFonts w:ascii="Palatino Linotype" w:hAnsi="Palatino Linotype"/>
        </w:rPr>
        <w:t>beroepsonderwijs</w:t>
      </w:r>
      <w:proofErr w:type="spellEnd"/>
      <w:r w:rsidRPr="00E05C9B">
        <w:rPr>
          <w:rFonts w:ascii="Palatino Linotype" w:hAnsi="Palatino Linotype"/>
        </w:rPr>
        <w:t xml:space="preserve"> </w:t>
      </w:r>
      <w:proofErr w:type="spellStart"/>
      <w:r w:rsidRPr="00E05C9B">
        <w:rPr>
          <w:rFonts w:ascii="Palatino Linotype" w:hAnsi="Palatino Linotype"/>
        </w:rPr>
        <w:t>en</w:t>
      </w:r>
      <w:proofErr w:type="spellEnd"/>
      <w:r w:rsidRPr="00E05C9B">
        <w:rPr>
          <w:rFonts w:ascii="Palatino Linotype" w:hAnsi="Palatino Linotype"/>
        </w:rPr>
        <w:t xml:space="preserve"> </w:t>
      </w:r>
      <w:proofErr w:type="spellStart"/>
      <w:r w:rsidRPr="00E05C9B">
        <w:rPr>
          <w:rFonts w:ascii="Palatino Linotype" w:hAnsi="Palatino Linotype"/>
        </w:rPr>
        <w:t>educatie</w:t>
      </w:r>
      <w:proofErr w:type="spellEnd"/>
      <w:r w:rsidRPr="00E05C9B">
        <w:rPr>
          <w:rFonts w:ascii="Palatino Linotype" w:hAnsi="Palatino Linotype"/>
        </w:rPr>
        <w:t xml:space="preserve"> is </w:t>
      </w:r>
      <w:proofErr w:type="spellStart"/>
      <w:r w:rsidRPr="00E05C9B">
        <w:rPr>
          <w:rFonts w:ascii="Palatino Linotype" w:hAnsi="Palatino Linotype"/>
        </w:rPr>
        <w:t>gehoord</w:t>
      </w:r>
      <w:proofErr w:type="spellEnd"/>
      <w:r w:rsidRPr="00E05C9B">
        <w:rPr>
          <w:rFonts w:ascii="Palatino Linotype" w:hAnsi="Palatino Linotype"/>
        </w:rPr>
        <w:t>;</w:t>
      </w:r>
    </w:p>
    <w:p w14:paraId="1DAFF952" w14:textId="77777777" w:rsidR="00B14B66" w:rsidRPr="00E05C9B" w:rsidRDefault="00B14B66" w:rsidP="00B14B66">
      <w:pPr>
        <w:jc w:val="both"/>
        <w:rPr>
          <w:rFonts w:ascii="Palatino Linotype" w:hAnsi="Palatino Linotype"/>
        </w:rPr>
      </w:pPr>
    </w:p>
    <w:p w14:paraId="02FC87B3" w14:textId="77777777" w:rsidR="00B14B66" w:rsidRDefault="00B14B66" w:rsidP="00B14B66">
      <w:pPr>
        <w:jc w:val="both"/>
        <w:rPr>
          <w:rFonts w:ascii="Palatino Linotype" w:hAnsi="Palatino Linotype"/>
        </w:rPr>
      </w:pPr>
      <w:proofErr w:type="spellStart"/>
      <w:r w:rsidRPr="00E05C9B">
        <w:rPr>
          <w:rFonts w:ascii="Palatino Linotype" w:hAnsi="Palatino Linotype"/>
        </w:rPr>
        <w:t>Gelet</w:t>
      </w:r>
      <w:proofErr w:type="spellEnd"/>
      <w:r w:rsidRPr="00E05C9B">
        <w:rPr>
          <w:rFonts w:ascii="Palatino Linotype" w:hAnsi="Palatino Linotype"/>
        </w:rPr>
        <w:t xml:space="preserve"> op</w:t>
      </w:r>
      <w:r>
        <w:rPr>
          <w:rFonts w:ascii="Palatino Linotype" w:hAnsi="Palatino Linotype"/>
        </w:rPr>
        <w:t>:</w:t>
      </w:r>
      <w:r w:rsidRPr="00E05C9B">
        <w:rPr>
          <w:rFonts w:ascii="Palatino Linotype" w:hAnsi="Palatino Linotype"/>
        </w:rPr>
        <w:t xml:space="preserve"> </w:t>
      </w:r>
    </w:p>
    <w:p w14:paraId="2CEE8764" w14:textId="77777777" w:rsidR="00B14B66" w:rsidRDefault="00B14B66" w:rsidP="00B14B66">
      <w:pPr>
        <w:jc w:val="both"/>
        <w:rPr>
          <w:rFonts w:ascii="Palatino Linotype" w:hAnsi="Palatino Linotype"/>
        </w:rPr>
      </w:pPr>
    </w:p>
    <w:p w14:paraId="55CCC4FF" w14:textId="77777777" w:rsidR="00B14B66" w:rsidRPr="00E05C9B" w:rsidRDefault="00B14B66" w:rsidP="00B14B66">
      <w:pPr>
        <w:jc w:val="both"/>
        <w:rPr>
          <w:rFonts w:ascii="Palatino Linotype" w:hAnsi="Palatino Linotype"/>
        </w:rPr>
      </w:pPr>
      <w:proofErr w:type="spellStart"/>
      <w:r w:rsidRPr="00E05C9B">
        <w:rPr>
          <w:rFonts w:ascii="Palatino Linotype" w:hAnsi="Palatino Linotype"/>
        </w:rPr>
        <w:t>artikel</w:t>
      </w:r>
      <w:proofErr w:type="spellEnd"/>
      <w:r w:rsidRPr="00E05C9B">
        <w:rPr>
          <w:rFonts w:ascii="Palatino Linotype" w:hAnsi="Palatino Linotype"/>
        </w:rPr>
        <w:t xml:space="preserve"> 18, </w:t>
      </w:r>
      <w:proofErr w:type="spellStart"/>
      <w:r w:rsidRPr="00E05C9B">
        <w:rPr>
          <w:rFonts w:ascii="Palatino Linotype" w:hAnsi="Palatino Linotype"/>
        </w:rPr>
        <w:t>eerste</w:t>
      </w:r>
      <w:proofErr w:type="spellEnd"/>
      <w:r w:rsidRPr="00E05C9B">
        <w:rPr>
          <w:rFonts w:ascii="Palatino Linotype" w:hAnsi="Palatino Linotype"/>
        </w:rPr>
        <w:t xml:space="preserve"> </w:t>
      </w:r>
      <w:proofErr w:type="spellStart"/>
      <w:r w:rsidRPr="00E05C9B">
        <w:rPr>
          <w:rFonts w:ascii="Palatino Linotype" w:hAnsi="Palatino Linotype"/>
        </w:rPr>
        <w:t>en</w:t>
      </w:r>
      <w:proofErr w:type="spellEnd"/>
      <w:r w:rsidRPr="00E05C9B">
        <w:rPr>
          <w:rFonts w:ascii="Palatino Linotype" w:hAnsi="Palatino Linotype"/>
        </w:rPr>
        <w:t xml:space="preserve"> </w:t>
      </w:r>
      <w:proofErr w:type="spellStart"/>
      <w:r w:rsidRPr="00E05C9B">
        <w:rPr>
          <w:rFonts w:ascii="Palatino Linotype" w:hAnsi="Palatino Linotype"/>
        </w:rPr>
        <w:t>tweede</w:t>
      </w:r>
      <w:proofErr w:type="spellEnd"/>
      <w:r w:rsidRPr="00E05C9B">
        <w:rPr>
          <w:rFonts w:ascii="Palatino Linotype" w:hAnsi="Palatino Linotype"/>
        </w:rPr>
        <w:t xml:space="preserve"> lid, van de </w:t>
      </w:r>
      <w:proofErr w:type="spellStart"/>
      <w:r w:rsidRPr="00E05C9B">
        <w:rPr>
          <w:rFonts w:ascii="Palatino Linotype" w:hAnsi="Palatino Linotype"/>
        </w:rPr>
        <w:t>Landsverordening</w:t>
      </w:r>
      <w:proofErr w:type="spellEnd"/>
      <w:r w:rsidRPr="00E05C9B">
        <w:rPr>
          <w:rFonts w:ascii="Palatino Linotype" w:hAnsi="Palatino Linotype"/>
        </w:rPr>
        <w:t xml:space="preserve"> </w:t>
      </w:r>
      <w:proofErr w:type="spellStart"/>
      <w:r w:rsidRPr="00E05C9B">
        <w:rPr>
          <w:rFonts w:ascii="Palatino Linotype" w:hAnsi="Palatino Linotype"/>
        </w:rPr>
        <w:t>secundair</w:t>
      </w:r>
      <w:proofErr w:type="spellEnd"/>
      <w:r w:rsidRPr="00E05C9B">
        <w:rPr>
          <w:rFonts w:ascii="Palatino Linotype" w:hAnsi="Palatino Linotype"/>
        </w:rPr>
        <w:t xml:space="preserve"> </w:t>
      </w:r>
      <w:proofErr w:type="spellStart"/>
      <w:r w:rsidRPr="00E05C9B">
        <w:rPr>
          <w:rFonts w:ascii="Palatino Linotype" w:hAnsi="Palatino Linotype"/>
        </w:rPr>
        <w:t>beroepsonderwijs</w:t>
      </w:r>
      <w:proofErr w:type="spellEnd"/>
      <w:r w:rsidRPr="00E05C9B">
        <w:rPr>
          <w:rFonts w:ascii="Palatino Linotype" w:hAnsi="Palatino Linotype"/>
        </w:rPr>
        <w:t xml:space="preserve"> </w:t>
      </w:r>
      <w:proofErr w:type="spellStart"/>
      <w:r w:rsidRPr="00E05C9B">
        <w:rPr>
          <w:rFonts w:ascii="Palatino Linotype" w:hAnsi="Palatino Linotype"/>
        </w:rPr>
        <w:t>en</w:t>
      </w:r>
      <w:proofErr w:type="spellEnd"/>
      <w:r w:rsidRPr="00E05C9B">
        <w:rPr>
          <w:rFonts w:ascii="Palatino Linotype" w:hAnsi="Palatino Linotype"/>
        </w:rPr>
        <w:t xml:space="preserve"> </w:t>
      </w:r>
      <w:proofErr w:type="spellStart"/>
      <w:r w:rsidRPr="00E05C9B">
        <w:rPr>
          <w:rFonts w:ascii="Palatino Linotype" w:hAnsi="Palatino Linotype"/>
        </w:rPr>
        <w:t>educatie</w:t>
      </w:r>
      <w:proofErr w:type="spellEnd"/>
      <w:r w:rsidRPr="00E05C9B">
        <w:rPr>
          <w:rFonts w:ascii="Palatino Linotype" w:hAnsi="Palatino Linotype"/>
        </w:rPr>
        <w:t>;</w:t>
      </w:r>
    </w:p>
    <w:p w14:paraId="2BAE47ED" w14:textId="77777777" w:rsidR="00B14B66" w:rsidRPr="00E05C9B" w:rsidRDefault="00B14B66" w:rsidP="00B14B66">
      <w:pPr>
        <w:rPr>
          <w:rFonts w:ascii="Palatino Linotype" w:hAnsi="Palatino Linotype"/>
          <w:highlight w:val="yellow"/>
        </w:rPr>
      </w:pPr>
    </w:p>
    <w:p w14:paraId="580A080B" w14:textId="77777777" w:rsidR="00B14B66" w:rsidRDefault="00B14B66" w:rsidP="00B14B66">
      <w:pPr>
        <w:jc w:val="center"/>
        <w:rPr>
          <w:rFonts w:ascii="Palatino Linotype" w:hAnsi="Palatino Linotype"/>
        </w:rPr>
      </w:pPr>
    </w:p>
    <w:p w14:paraId="13E369A3" w14:textId="77777777" w:rsidR="00B14B66" w:rsidRPr="00E05C9B" w:rsidRDefault="00B14B66" w:rsidP="00B14B66">
      <w:pPr>
        <w:jc w:val="center"/>
        <w:rPr>
          <w:rFonts w:ascii="Palatino Linotype" w:hAnsi="Palatino Linotype"/>
        </w:rPr>
      </w:pPr>
      <w:proofErr w:type="spellStart"/>
      <w:r w:rsidRPr="00E05C9B">
        <w:rPr>
          <w:rFonts w:ascii="Palatino Linotype" w:hAnsi="Palatino Linotype"/>
        </w:rPr>
        <w:lastRenderedPageBreak/>
        <w:t>Heeft</w:t>
      </w:r>
      <w:proofErr w:type="spellEnd"/>
      <w:r w:rsidRPr="00E05C9B">
        <w:rPr>
          <w:rFonts w:ascii="Palatino Linotype" w:hAnsi="Palatino Linotype"/>
        </w:rPr>
        <w:t xml:space="preserve"> </w:t>
      </w:r>
      <w:proofErr w:type="spellStart"/>
      <w:r w:rsidRPr="00E05C9B">
        <w:rPr>
          <w:rFonts w:ascii="Palatino Linotype" w:hAnsi="Palatino Linotype"/>
        </w:rPr>
        <w:t>besloten</w:t>
      </w:r>
      <w:proofErr w:type="spellEnd"/>
      <w:r w:rsidRPr="00E05C9B">
        <w:rPr>
          <w:rFonts w:ascii="Palatino Linotype" w:hAnsi="Palatino Linotype"/>
        </w:rPr>
        <w:t>:</w:t>
      </w:r>
    </w:p>
    <w:p w14:paraId="16584B50" w14:textId="77777777" w:rsidR="00B14B66" w:rsidRPr="00E05C9B" w:rsidRDefault="00B14B66" w:rsidP="00B14B66">
      <w:pPr>
        <w:rPr>
          <w:rFonts w:ascii="Palatino Linotype" w:hAnsi="Palatino Linotype"/>
        </w:rPr>
      </w:pPr>
    </w:p>
    <w:p w14:paraId="544DFF46" w14:textId="77777777" w:rsidR="00B14B66" w:rsidRPr="00E05C9B" w:rsidRDefault="00B14B66" w:rsidP="00B14B66">
      <w:pPr>
        <w:jc w:val="center"/>
        <w:rPr>
          <w:rFonts w:ascii="Palatino Linotype" w:hAnsi="Palatino Linotype"/>
        </w:rPr>
      </w:pPr>
      <w:proofErr w:type="spellStart"/>
      <w:r w:rsidRPr="00E05C9B">
        <w:rPr>
          <w:rFonts w:ascii="Palatino Linotype" w:hAnsi="Palatino Linotype"/>
        </w:rPr>
        <w:t>Artikel</w:t>
      </w:r>
      <w:proofErr w:type="spellEnd"/>
      <w:r w:rsidRPr="00E05C9B">
        <w:rPr>
          <w:rFonts w:ascii="Palatino Linotype" w:hAnsi="Palatino Linotype"/>
        </w:rPr>
        <w:t xml:space="preserve"> 1</w:t>
      </w:r>
      <w:bookmarkStart w:id="0" w:name="opmerking_2216129"/>
      <w:bookmarkStart w:id="1" w:name="Artikel2"/>
      <w:bookmarkStart w:id="2" w:name="opmerking_2216127"/>
      <w:bookmarkStart w:id="3" w:name="Artikel3"/>
      <w:bookmarkEnd w:id="0"/>
      <w:bookmarkEnd w:id="1"/>
      <w:bookmarkEnd w:id="2"/>
      <w:bookmarkEnd w:id="3"/>
    </w:p>
    <w:p w14:paraId="4F46F7A5" w14:textId="77777777" w:rsidR="00B14B66" w:rsidRPr="00E05C9B" w:rsidRDefault="00B14B66" w:rsidP="00B14B66">
      <w:pPr>
        <w:jc w:val="center"/>
        <w:rPr>
          <w:rFonts w:ascii="Palatino Linotype" w:hAnsi="Palatino Linotype"/>
        </w:rPr>
      </w:pPr>
    </w:p>
    <w:p w14:paraId="70975F43" w14:textId="77777777" w:rsidR="00B14B66" w:rsidRPr="00E05C9B" w:rsidRDefault="00B14B66" w:rsidP="00B14B66">
      <w:pPr>
        <w:jc w:val="both"/>
        <w:rPr>
          <w:rFonts w:ascii="Palatino Linotype" w:hAnsi="Palatino Linotype"/>
        </w:rPr>
      </w:pPr>
      <w:r w:rsidRPr="00E05C9B">
        <w:rPr>
          <w:rFonts w:ascii="Palatino Linotype" w:hAnsi="Palatino Linotype"/>
        </w:rPr>
        <w:t xml:space="preserve">De </w:t>
      </w:r>
      <w:proofErr w:type="spellStart"/>
      <w:r w:rsidRPr="00E05C9B">
        <w:rPr>
          <w:rFonts w:ascii="Palatino Linotype" w:hAnsi="Palatino Linotype"/>
        </w:rPr>
        <w:t>eindtermen</w:t>
      </w:r>
      <w:proofErr w:type="spellEnd"/>
      <w:r w:rsidRPr="00E05C9B">
        <w:rPr>
          <w:rFonts w:ascii="Palatino Linotype" w:hAnsi="Palatino Linotype"/>
        </w:rPr>
        <w:t xml:space="preserve"> </w:t>
      </w:r>
      <w:proofErr w:type="spellStart"/>
      <w:r w:rsidRPr="00E05C9B">
        <w:rPr>
          <w:rFonts w:ascii="Palatino Linotype" w:hAnsi="Palatino Linotype"/>
        </w:rPr>
        <w:t>voor</w:t>
      </w:r>
      <w:proofErr w:type="spellEnd"/>
      <w:r w:rsidRPr="00E05C9B">
        <w:rPr>
          <w:rFonts w:ascii="Palatino Linotype" w:hAnsi="Palatino Linotype"/>
        </w:rPr>
        <w:t xml:space="preserve"> de sector </w:t>
      </w:r>
      <w:proofErr w:type="spellStart"/>
      <w:r>
        <w:rPr>
          <w:rFonts w:ascii="Palatino Linotype" w:hAnsi="Palatino Linotype"/>
        </w:rPr>
        <w:t>Economie</w:t>
      </w:r>
      <w:proofErr w:type="spellEnd"/>
      <w:r>
        <w:rPr>
          <w:rFonts w:ascii="Palatino Linotype" w:hAnsi="Palatino Linotype"/>
        </w:rPr>
        <w:t xml:space="preserve"> </w:t>
      </w:r>
      <w:proofErr w:type="spellStart"/>
      <w:r>
        <w:rPr>
          <w:rFonts w:ascii="Palatino Linotype" w:hAnsi="Palatino Linotype"/>
        </w:rPr>
        <w:t>en</w:t>
      </w:r>
      <w:proofErr w:type="spellEnd"/>
      <w:r>
        <w:rPr>
          <w:rFonts w:ascii="Palatino Linotype" w:hAnsi="Palatino Linotype"/>
        </w:rPr>
        <w:t xml:space="preserve"> Handel</w:t>
      </w:r>
      <w:r w:rsidRPr="00E05C9B">
        <w:rPr>
          <w:rFonts w:ascii="Palatino Linotype" w:hAnsi="Palatino Linotype"/>
        </w:rPr>
        <w:t xml:space="preserve">, </w:t>
      </w:r>
      <w:proofErr w:type="spellStart"/>
      <w:r w:rsidRPr="00E05C9B">
        <w:rPr>
          <w:rFonts w:ascii="Palatino Linotype" w:hAnsi="Palatino Linotype"/>
        </w:rPr>
        <w:t>sectoronderdeel</w:t>
      </w:r>
      <w:proofErr w:type="spellEnd"/>
      <w:r w:rsidRPr="00E05C9B">
        <w:rPr>
          <w:rFonts w:ascii="Palatino Linotype" w:hAnsi="Palatino Linotype"/>
        </w:rPr>
        <w:t xml:space="preserve"> </w:t>
      </w:r>
      <w:proofErr w:type="spellStart"/>
      <w:r>
        <w:rPr>
          <w:rFonts w:ascii="Palatino Linotype" w:hAnsi="Palatino Linotype"/>
        </w:rPr>
        <w:t>Financiële</w:t>
      </w:r>
      <w:proofErr w:type="spellEnd"/>
      <w:r>
        <w:rPr>
          <w:rFonts w:ascii="Palatino Linotype" w:hAnsi="Palatino Linotype"/>
        </w:rPr>
        <w:t xml:space="preserve"> </w:t>
      </w:r>
      <w:proofErr w:type="spellStart"/>
      <w:r>
        <w:rPr>
          <w:rFonts w:ascii="Palatino Linotype" w:hAnsi="Palatino Linotype"/>
        </w:rPr>
        <w:t>administratie</w:t>
      </w:r>
      <w:proofErr w:type="spellEnd"/>
      <w:r w:rsidRPr="00E05C9B">
        <w:rPr>
          <w:rFonts w:ascii="Palatino Linotype" w:hAnsi="Palatino Linotype"/>
        </w:rPr>
        <w:t xml:space="preserve">, </w:t>
      </w:r>
      <w:proofErr w:type="spellStart"/>
      <w:r w:rsidRPr="00E05C9B">
        <w:rPr>
          <w:rFonts w:ascii="Palatino Linotype" w:hAnsi="Palatino Linotype"/>
        </w:rPr>
        <w:t>bedoeld</w:t>
      </w:r>
      <w:proofErr w:type="spellEnd"/>
      <w:r w:rsidRPr="00E05C9B">
        <w:rPr>
          <w:rFonts w:ascii="Palatino Linotype" w:hAnsi="Palatino Linotype"/>
        </w:rPr>
        <w:t xml:space="preserve"> in </w:t>
      </w:r>
      <w:proofErr w:type="spellStart"/>
      <w:r w:rsidRPr="00E05C9B">
        <w:rPr>
          <w:rFonts w:ascii="Palatino Linotype" w:hAnsi="Palatino Linotype"/>
        </w:rPr>
        <w:t>artikel</w:t>
      </w:r>
      <w:proofErr w:type="spellEnd"/>
      <w:r w:rsidRPr="00E05C9B">
        <w:rPr>
          <w:rFonts w:ascii="Palatino Linotype" w:hAnsi="Palatino Linotype"/>
        </w:rPr>
        <w:t xml:space="preserve"> 18, </w:t>
      </w:r>
      <w:proofErr w:type="spellStart"/>
      <w:r w:rsidRPr="00E05C9B">
        <w:rPr>
          <w:rFonts w:ascii="Palatino Linotype" w:hAnsi="Palatino Linotype"/>
        </w:rPr>
        <w:t>eerste</w:t>
      </w:r>
      <w:proofErr w:type="spellEnd"/>
      <w:r w:rsidRPr="00E05C9B">
        <w:rPr>
          <w:rFonts w:ascii="Palatino Linotype" w:hAnsi="Palatino Linotype"/>
        </w:rPr>
        <w:t xml:space="preserve"> lid, van de </w:t>
      </w:r>
      <w:proofErr w:type="spellStart"/>
      <w:r w:rsidRPr="00E05C9B">
        <w:rPr>
          <w:rFonts w:ascii="Palatino Linotype" w:hAnsi="Palatino Linotype"/>
        </w:rPr>
        <w:t>Landsverordening</w:t>
      </w:r>
      <w:proofErr w:type="spellEnd"/>
      <w:r w:rsidRPr="00E05C9B">
        <w:rPr>
          <w:rFonts w:ascii="Palatino Linotype" w:hAnsi="Palatino Linotype"/>
        </w:rPr>
        <w:t xml:space="preserve"> </w:t>
      </w:r>
      <w:proofErr w:type="spellStart"/>
      <w:r w:rsidRPr="00E05C9B">
        <w:rPr>
          <w:rFonts w:ascii="Palatino Linotype" w:hAnsi="Palatino Linotype"/>
        </w:rPr>
        <w:t>secundair</w:t>
      </w:r>
      <w:proofErr w:type="spellEnd"/>
      <w:r w:rsidRPr="00E05C9B">
        <w:rPr>
          <w:rFonts w:ascii="Palatino Linotype" w:hAnsi="Palatino Linotype"/>
        </w:rPr>
        <w:t xml:space="preserve"> </w:t>
      </w:r>
      <w:proofErr w:type="spellStart"/>
      <w:r w:rsidRPr="00E05C9B">
        <w:rPr>
          <w:rFonts w:ascii="Palatino Linotype" w:hAnsi="Palatino Linotype"/>
        </w:rPr>
        <w:t>beroepsonderwijs</w:t>
      </w:r>
      <w:proofErr w:type="spellEnd"/>
      <w:r w:rsidRPr="00E05C9B">
        <w:rPr>
          <w:rFonts w:ascii="Palatino Linotype" w:hAnsi="Palatino Linotype"/>
        </w:rPr>
        <w:t xml:space="preserve"> </w:t>
      </w:r>
      <w:proofErr w:type="spellStart"/>
      <w:r w:rsidRPr="00E05C9B">
        <w:rPr>
          <w:rFonts w:ascii="Palatino Linotype" w:hAnsi="Palatino Linotype"/>
          <w:lang w:eastAsia="nl-NL"/>
        </w:rPr>
        <w:t>wordt</w:t>
      </w:r>
      <w:proofErr w:type="spellEnd"/>
      <w:r w:rsidRPr="00E05C9B">
        <w:rPr>
          <w:rFonts w:ascii="Palatino Linotype" w:hAnsi="Palatino Linotype"/>
          <w:lang w:eastAsia="nl-NL"/>
        </w:rPr>
        <w:t xml:space="preserve"> </w:t>
      </w:r>
      <w:proofErr w:type="spellStart"/>
      <w:r w:rsidRPr="00E05C9B">
        <w:rPr>
          <w:rFonts w:ascii="Palatino Linotype" w:hAnsi="Palatino Linotype"/>
          <w:lang w:eastAsia="nl-NL"/>
        </w:rPr>
        <w:t>vastgesteld</w:t>
      </w:r>
      <w:proofErr w:type="spellEnd"/>
      <w:r w:rsidRPr="00E05C9B">
        <w:rPr>
          <w:rFonts w:ascii="Palatino Linotype" w:hAnsi="Palatino Linotype"/>
          <w:lang w:eastAsia="nl-NL"/>
        </w:rPr>
        <w:t xml:space="preserve"> </w:t>
      </w:r>
      <w:proofErr w:type="spellStart"/>
      <w:r w:rsidRPr="00E05C9B">
        <w:rPr>
          <w:rFonts w:ascii="Palatino Linotype" w:hAnsi="Palatino Linotype"/>
          <w:lang w:eastAsia="nl-NL"/>
        </w:rPr>
        <w:t>zoals</w:t>
      </w:r>
      <w:proofErr w:type="spellEnd"/>
      <w:r w:rsidRPr="00E05C9B">
        <w:rPr>
          <w:rFonts w:ascii="Palatino Linotype" w:hAnsi="Palatino Linotype"/>
          <w:lang w:eastAsia="nl-NL"/>
        </w:rPr>
        <w:t xml:space="preserve"> </w:t>
      </w:r>
      <w:proofErr w:type="spellStart"/>
      <w:r w:rsidRPr="00E05C9B">
        <w:rPr>
          <w:rFonts w:ascii="Palatino Linotype" w:hAnsi="Palatino Linotype"/>
          <w:lang w:eastAsia="nl-NL"/>
        </w:rPr>
        <w:t>opgenomen</w:t>
      </w:r>
      <w:proofErr w:type="spellEnd"/>
      <w:r w:rsidRPr="00E05C9B">
        <w:rPr>
          <w:rFonts w:ascii="Palatino Linotype" w:hAnsi="Palatino Linotype"/>
          <w:lang w:eastAsia="nl-NL"/>
        </w:rPr>
        <w:t xml:space="preserve"> in de </w:t>
      </w:r>
      <w:hyperlink r:id="rId9" w:anchor="Bijlage1" w:history="1">
        <w:proofErr w:type="spellStart"/>
        <w:r w:rsidRPr="00E05C9B">
          <w:rPr>
            <w:rFonts w:ascii="Palatino Linotype" w:hAnsi="Palatino Linotype"/>
            <w:lang w:eastAsia="nl-NL"/>
          </w:rPr>
          <w:t>bijlage</w:t>
        </w:r>
        <w:proofErr w:type="spellEnd"/>
      </w:hyperlink>
      <w:r w:rsidRPr="00E05C9B">
        <w:rPr>
          <w:rFonts w:ascii="Palatino Linotype" w:hAnsi="Palatino Linotype"/>
          <w:lang w:eastAsia="nl-NL"/>
        </w:rPr>
        <w:t xml:space="preserve"> </w:t>
      </w:r>
      <w:proofErr w:type="spellStart"/>
      <w:r w:rsidRPr="00E05C9B">
        <w:rPr>
          <w:rFonts w:ascii="Palatino Linotype" w:hAnsi="Palatino Linotype"/>
          <w:lang w:eastAsia="nl-NL"/>
        </w:rPr>
        <w:t>bij</w:t>
      </w:r>
      <w:proofErr w:type="spellEnd"/>
      <w:r w:rsidRPr="00E05C9B">
        <w:rPr>
          <w:rFonts w:ascii="Palatino Linotype" w:hAnsi="Palatino Linotype"/>
          <w:lang w:eastAsia="nl-NL"/>
        </w:rPr>
        <w:t xml:space="preserve"> </w:t>
      </w:r>
      <w:proofErr w:type="spellStart"/>
      <w:r w:rsidRPr="00E05C9B">
        <w:rPr>
          <w:rFonts w:ascii="Palatino Linotype" w:hAnsi="Palatino Linotype"/>
          <w:lang w:eastAsia="nl-NL"/>
        </w:rPr>
        <w:t>deze</w:t>
      </w:r>
      <w:proofErr w:type="spellEnd"/>
      <w:r w:rsidRPr="00E05C9B">
        <w:rPr>
          <w:rFonts w:ascii="Palatino Linotype" w:hAnsi="Palatino Linotype"/>
          <w:lang w:eastAsia="nl-NL"/>
        </w:rPr>
        <w:t xml:space="preserve"> </w:t>
      </w:r>
      <w:proofErr w:type="spellStart"/>
      <w:r w:rsidRPr="00E05C9B">
        <w:rPr>
          <w:rFonts w:ascii="Palatino Linotype" w:hAnsi="Palatino Linotype"/>
          <w:lang w:eastAsia="nl-NL"/>
        </w:rPr>
        <w:t>regeling</w:t>
      </w:r>
      <w:proofErr w:type="spellEnd"/>
      <w:r w:rsidRPr="00E05C9B">
        <w:rPr>
          <w:rFonts w:ascii="Palatino Linotype" w:hAnsi="Palatino Linotype"/>
          <w:lang w:eastAsia="nl-NL"/>
        </w:rPr>
        <w:t xml:space="preserve">. </w:t>
      </w:r>
    </w:p>
    <w:p w14:paraId="7A2E83E0" w14:textId="77777777" w:rsidR="00B14B66" w:rsidRPr="00E05C9B" w:rsidRDefault="00B14B66" w:rsidP="00B14B66">
      <w:pPr>
        <w:rPr>
          <w:rFonts w:ascii="Palatino Linotype" w:hAnsi="Palatino Linotype"/>
        </w:rPr>
      </w:pPr>
    </w:p>
    <w:p w14:paraId="65861000" w14:textId="77777777" w:rsidR="00B14B66" w:rsidRPr="00E05C9B" w:rsidRDefault="00B14B66" w:rsidP="00B14B66">
      <w:pPr>
        <w:jc w:val="center"/>
        <w:rPr>
          <w:rFonts w:ascii="Palatino Linotype" w:hAnsi="Palatino Linotype"/>
        </w:rPr>
      </w:pPr>
      <w:proofErr w:type="spellStart"/>
      <w:r w:rsidRPr="00E05C9B">
        <w:rPr>
          <w:rFonts w:ascii="Palatino Linotype" w:hAnsi="Palatino Linotype"/>
        </w:rPr>
        <w:t>Artikel</w:t>
      </w:r>
      <w:proofErr w:type="spellEnd"/>
      <w:r w:rsidRPr="00E05C9B">
        <w:rPr>
          <w:rFonts w:ascii="Palatino Linotype" w:hAnsi="Palatino Linotype"/>
        </w:rPr>
        <w:t xml:space="preserve"> 2</w:t>
      </w:r>
    </w:p>
    <w:p w14:paraId="6320B1EE" w14:textId="77777777" w:rsidR="00B14B66" w:rsidRPr="00E05C9B" w:rsidRDefault="00B14B66" w:rsidP="00B14B66">
      <w:pPr>
        <w:contextualSpacing/>
        <w:jc w:val="both"/>
        <w:rPr>
          <w:rFonts w:ascii="Palatino Linotype" w:hAnsi="Palatino Linotype"/>
        </w:rPr>
      </w:pPr>
      <w:bookmarkStart w:id="4" w:name="opmerking_2216131"/>
      <w:bookmarkStart w:id="5" w:name="Artikel4"/>
      <w:bookmarkEnd w:id="4"/>
      <w:bookmarkEnd w:id="5"/>
    </w:p>
    <w:p w14:paraId="7856E0CF" w14:textId="77777777" w:rsidR="00B14B66" w:rsidRPr="00E05C9B" w:rsidRDefault="00B14B66" w:rsidP="00B14B66">
      <w:pPr>
        <w:contextualSpacing/>
        <w:jc w:val="both"/>
        <w:rPr>
          <w:rFonts w:ascii="Palatino Linotype" w:hAnsi="Palatino Linotype"/>
        </w:rPr>
      </w:pPr>
      <w:proofErr w:type="spellStart"/>
      <w:r w:rsidRPr="00E05C9B">
        <w:rPr>
          <w:rFonts w:ascii="Palatino Linotype" w:hAnsi="Palatino Linotype"/>
        </w:rPr>
        <w:t>Deze</w:t>
      </w:r>
      <w:proofErr w:type="spellEnd"/>
      <w:r w:rsidRPr="00E05C9B">
        <w:rPr>
          <w:rFonts w:ascii="Palatino Linotype" w:hAnsi="Palatino Linotype"/>
        </w:rPr>
        <w:t xml:space="preserve"> </w:t>
      </w:r>
      <w:proofErr w:type="spellStart"/>
      <w:r w:rsidRPr="00E05C9B">
        <w:rPr>
          <w:rFonts w:ascii="Palatino Linotype" w:hAnsi="Palatino Linotype"/>
        </w:rPr>
        <w:t>regeling</w:t>
      </w:r>
      <w:proofErr w:type="spellEnd"/>
      <w:r w:rsidRPr="00E05C9B">
        <w:rPr>
          <w:rFonts w:ascii="Palatino Linotype" w:hAnsi="Palatino Linotype"/>
        </w:rPr>
        <w:t xml:space="preserve"> </w:t>
      </w:r>
      <w:proofErr w:type="spellStart"/>
      <w:r w:rsidRPr="00E05C9B">
        <w:rPr>
          <w:rFonts w:ascii="Palatino Linotype" w:hAnsi="Palatino Linotype"/>
        </w:rPr>
        <w:t>treedt</w:t>
      </w:r>
      <w:proofErr w:type="spellEnd"/>
      <w:r w:rsidRPr="00E05C9B">
        <w:rPr>
          <w:rFonts w:ascii="Palatino Linotype" w:hAnsi="Palatino Linotype"/>
        </w:rPr>
        <w:t xml:space="preserve"> in </w:t>
      </w:r>
      <w:proofErr w:type="spellStart"/>
      <w:r w:rsidRPr="00E05C9B">
        <w:rPr>
          <w:rFonts w:ascii="Palatino Linotype" w:hAnsi="Palatino Linotype"/>
        </w:rPr>
        <w:t>werking</w:t>
      </w:r>
      <w:proofErr w:type="spellEnd"/>
      <w:r w:rsidRPr="00E05C9B">
        <w:rPr>
          <w:rFonts w:ascii="Palatino Linotype" w:hAnsi="Palatino Linotype"/>
        </w:rPr>
        <w:t xml:space="preserve"> </w:t>
      </w:r>
      <w:r>
        <w:rPr>
          <w:rFonts w:ascii="Palatino Linotype" w:hAnsi="Palatino Linotype"/>
        </w:rPr>
        <w:t xml:space="preserve">met ingang van de </w:t>
      </w:r>
      <w:proofErr w:type="spellStart"/>
      <w:r>
        <w:rPr>
          <w:rFonts w:ascii="Palatino Linotype" w:hAnsi="Palatino Linotype"/>
        </w:rPr>
        <w:t>dag</w:t>
      </w:r>
      <w:proofErr w:type="spellEnd"/>
      <w:r>
        <w:rPr>
          <w:rFonts w:ascii="Palatino Linotype" w:hAnsi="Palatino Linotype"/>
        </w:rPr>
        <w:t xml:space="preserve"> </w:t>
      </w:r>
      <w:proofErr w:type="spellStart"/>
      <w:r>
        <w:rPr>
          <w:rFonts w:ascii="Palatino Linotype" w:hAnsi="Palatino Linotype"/>
        </w:rPr>
        <w:t>na</w:t>
      </w:r>
      <w:proofErr w:type="spellEnd"/>
      <w:r>
        <w:rPr>
          <w:rFonts w:ascii="Palatino Linotype" w:hAnsi="Palatino Linotype"/>
        </w:rPr>
        <w:t xml:space="preserve"> de datum van </w:t>
      </w:r>
      <w:proofErr w:type="spellStart"/>
      <w:r>
        <w:rPr>
          <w:rFonts w:ascii="Palatino Linotype" w:hAnsi="Palatino Linotype"/>
        </w:rPr>
        <w:t>bekendmaking</w:t>
      </w:r>
      <w:proofErr w:type="spellEnd"/>
      <w:r>
        <w:rPr>
          <w:rFonts w:ascii="Palatino Linotype" w:hAnsi="Palatino Linotype"/>
        </w:rPr>
        <w:t>.</w:t>
      </w:r>
    </w:p>
    <w:p w14:paraId="37FB4DE0" w14:textId="77777777" w:rsidR="00B14B66" w:rsidRDefault="00B14B66" w:rsidP="00B14B66">
      <w:pPr>
        <w:contextualSpacing/>
        <w:jc w:val="center"/>
        <w:rPr>
          <w:rFonts w:ascii="Palatino Linotype" w:hAnsi="Palatino Linotype"/>
        </w:rPr>
      </w:pPr>
    </w:p>
    <w:p w14:paraId="3EE75AC6" w14:textId="77777777" w:rsidR="00B14B66" w:rsidRPr="00E05C9B" w:rsidRDefault="00B14B66" w:rsidP="00B14B66">
      <w:pPr>
        <w:contextualSpacing/>
        <w:jc w:val="center"/>
        <w:rPr>
          <w:rFonts w:ascii="Palatino Linotype" w:hAnsi="Palatino Linotype"/>
        </w:rPr>
      </w:pPr>
      <w:proofErr w:type="spellStart"/>
      <w:r w:rsidRPr="00E05C9B">
        <w:rPr>
          <w:rFonts w:ascii="Palatino Linotype" w:hAnsi="Palatino Linotype"/>
        </w:rPr>
        <w:t>Artikel</w:t>
      </w:r>
      <w:proofErr w:type="spellEnd"/>
      <w:r w:rsidRPr="00E05C9B">
        <w:rPr>
          <w:rFonts w:ascii="Palatino Linotype" w:hAnsi="Palatino Linotype"/>
        </w:rPr>
        <w:t xml:space="preserve"> 3</w:t>
      </w:r>
    </w:p>
    <w:p w14:paraId="4C9233F2" w14:textId="77777777" w:rsidR="00B14B66" w:rsidRPr="00E05C9B" w:rsidRDefault="00B14B66" w:rsidP="00B14B66">
      <w:pPr>
        <w:contextualSpacing/>
        <w:jc w:val="both"/>
        <w:rPr>
          <w:rFonts w:ascii="Palatino Linotype" w:hAnsi="Palatino Linotype"/>
        </w:rPr>
      </w:pPr>
    </w:p>
    <w:p w14:paraId="1FDFB8D6" w14:textId="77777777" w:rsidR="00B14B66" w:rsidRPr="00E05C9B" w:rsidRDefault="00B14B66" w:rsidP="00B14B66">
      <w:pPr>
        <w:contextualSpacing/>
        <w:jc w:val="both"/>
        <w:rPr>
          <w:rFonts w:ascii="Palatino Linotype" w:hAnsi="Palatino Linotype"/>
        </w:rPr>
      </w:pPr>
      <w:proofErr w:type="spellStart"/>
      <w:r w:rsidRPr="00E05C9B">
        <w:rPr>
          <w:rFonts w:ascii="Palatino Linotype" w:hAnsi="Palatino Linotype"/>
        </w:rPr>
        <w:t>Deze</w:t>
      </w:r>
      <w:proofErr w:type="spellEnd"/>
      <w:r w:rsidRPr="00E05C9B">
        <w:rPr>
          <w:rFonts w:ascii="Palatino Linotype" w:hAnsi="Palatino Linotype"/>
        </w:rPr>
        <w:t xml:space="preserve"> </w:t>
      </w:r>
      <w:proofErr w:type="spellStart"/>
      <w:r w:rsidRPr="00E05C9B">
        <w:rPr>
          <w:rFonts w:ascii="Palatino Linotype" w:hAnsi="Palatino Linotype"/>
        </w:rPr>
        <w:t>regeling</w:t>
      </w:r>
      <w:proofErr w:type="spellEnd"/>
      <w:r w:rsidRPr="00E05C9B">
        <w:rPr>
          <w:rFonts w:ascii="Palatino Linotype" w:hAnsi="Palatino Linotype"/>
        </w:rPr>
        <w:t xml:space="preserve"> </w:t>
      </w:r>
      <w:proofErr w:type="spellStart"/>
      <w:r w:rsidRPr="00E05C9B">
        <w:rPr>
          <w:rFonts w:ascii="Palatino Linotype" w:hAnsi="Palatino Linotype"/>
        </w:rPr>
        <w:t>wordt</w:t>
      </w:r>
      <w:proofErr w:type="spellEnd"/>
      <w:r w:rsidRPr="00E05C9B">
        <w:rPr>
          <w:rFonts w:ascii="Palatino Linotype" w:hAnsi="Palatino Linotype"/>
        </w:rPr>
        <w:t xml:space="preserve"> </w:t>
      </w:r>
      <w:proofErr w:type="spellStart"/>
      <w:r w:rsidRPr="00E05C9B">
        <w:rPr>
          <w:rFonts w:ascii="Palatino Linotype" w:hAnsi="Palatino Linotype"/>
        </w:rPr>
        <w:t>aangehaald</w:t>
      </w:r>
      <w:proofErr w:type="spellEnd"/>
      <w:r w:rsidRPr="00E05C9B">
        <w:rPr>
          <w:rFonts w:ascii="Palatino Linotype" w:hAnsi="Palatino Linotype"/>
        </w:rPr>
        <w:t xml:space="preserve"> </w:t>
      </w:r>
      <w:proofErr w:type="spellStart"/>
      <w:r w:rsidRPr="00E05C9B">
        <w:rPr>
          <w:rFonts w:ascii="Palatino Linotype" w:hAnsi="Palatino Linotype"/>
        </w:rPr>
        <w:t>als</w:t>
      </w:r>
      <w:proofErr w:type="spellEnd"/>
      <w:r w:rsidRPr="00E05C9B">
        <w:rPr>
          <w:rFonts w:ascii="Palatino Linotype" w:hAnsi="Palatino Linotype"/>
        </w:rPr>
        <w:t xml:space="preserve">: </w:t>
      </w:r>
      <w:bookmarkStart w:id="6" w:name="_GoBack"/>
      <w:proofErr w:type="spellStart"/>
      <w:r w:rsidRPr="00E05C9B">
        <w:rPr>
          <w:rFonts w:ascii="Palatino Linotype" w:hAnsi="Palatino Linotype"/>
        </w:rPr>
        <w:t>Regeling</w:t>
      </w:r>
      <w:proofErr w:type="spellEnd"/>
      <w:r w:rsidRPr="00E05C9B">
        <w:rPr>
          <w:rFonts w:ascii="Palatino Linotype" w:hAnsi="Palatino Linotype"/>
        </w:rPr>
        <w:t xml:space="preserve"> </w:t>
      </w:r>
      <w:proofErr w:type="spellStart"/>
      <w:r w:rsidRPr="00E05C9B">
        <w:rPr>
          <w:rFonts w:ascii="Palatino Linotype" w:hAnsi="Palatino Linotype"/>
        </w:rPr>
        <w:t>eindtermen</w:t>
      </w:r>
      <w:proofErr w:type="spellEnd"/>
      <w:r w:rsidRPr="00E05C9B">
        <w:rPr>
          <w:rFonts w:ascii="Palatino Linotype" w:hAnsi="Palatino Linotype"/>
        </w:rPr>
        <w:t xml:space="preserve"> sector </w:t>
      </w:r>
      <w:proofErr w:type="spellStart"/>
      <w:r>
        <w:rPr>
          <w:rFonts w:ascii="Palatino Linotype" w:hAnsi="Palatino Linotype"/>
        </w:rPr>
        <w:t>Economie</w:t>
      </w:r>
      <w:proofErr w:type="spellEnd"/>
      <w:r>
        <w:rPr>
          <w:rFonts w:ascii="Palatino Linotype" w:hAnsi="Palatino Linotype"/>
        </w:rPr>
        <w:t xml:space="preserve"> </w:t>
      </w:r>
      <w:proofErr w:type="spellStart"/>
      <w:r>
        <w:rPr>
          <w:rFonts w:ascii="Palatino Linotype" w:hAnsi="Palatino Linotype"/>
        </w:rPr>
        <w:t>en</w:t>
      </w:r>
      <w:proofErr w:type="spellEnd"/>
      <w:r>
        <w:rPr>
          <w:rFonts w:ascii="Palatino Linotype" w:hAnsi="Palatino Linotype"/>
        </w:rPr>
        <w:t xml:space="preserve"> Handel</w:t>
      </w:r>
      <w:r w:rsidRPr="00E05C9B">
        <w:rPr>
          <w:rFonts w:ascii="Palatino Linotype" w:hAnsi="Palatino Linotype"/>
        </w:rPr>
        <w:t xml:space="preserve">, </w:t>
      </w:r>
      <w:proofErr w:type="spellStart"/>
      <w:r w:rsidRPr="00E05C9B">
        <w:rPr>
          <w:rFonts w:ascii="Palatino Linotype" w:hAnsi="Palatino Linotype"/>
        </w:rPr>
        <w:t>sectoronderdeel</w:t>
      </w:r>
      <w:proofErr w:type="spellEnd"/>
      <w:r w:rsidRPr="00E05C9B">
        <w:rPr>
          <w:rFonts w:ascii="Palatino Linotype" w:hAnsi="Palatino Linotype"/>
        </w:rPr>
        <w:t xml:space="preserve"> </w:t>
      </w:r>
      <w:proofErr w:type="spellStart"/>
      <w:r>
        <w:rPr>
          <w:rFonts w:ascii="Palatino Linotype" w:hAnsi="Palatino Linotype"/>
        </w:rPr>
        <w:t>Financiële</w:t>
      </w:r>
      <w:proofErr w:type="spellEnd"/>
      <w:r>
        <w:rPr>
          <w:rFonts w:ascii="Palatino Linotype" w:hAnsi="Palatino Linotype"/>
        </w:rPr>
        <w:t xml:space="preserve"> </w:t>
      </w:r>
      <w:proofErr w:type="spellStart"/>
      <w:r>
        <w:rPr>
          <w:rFonts w:ascii="Palatino Linotype" w:hAnsi="Palatino Linotype"/>
        </w:rPr>
        <w:t>administratie</w:t>
      </w:r>
      <w:bookmarkEnd w:id="6"/>
      <w:proofErr w:type="spellEnd"/>
      <w:r w:rsidRPr="00E05C9B">
        <w:rPr>
          <w:rFonts w:ascii="Palatino Linotype" w:hAnsi="Palatino Linotype"/>
        </w:rPr>
        <w:t>.</w:t>
      </w:r>
    </w:p>
    <w:p w14:paraId="64C2AF20" w14:textId="77777777" w:rsidR="00B14B66" w:rsidRPr="00E05C9B" w:rsidRDefault="00B14B66" w:rsidP="00B14B66">
      <w:pPr>
        <w:contextualSpacing/>
        <w:rPr>
          <w:rFonts w:ascii="Palatino Linotype" w:hAnsi="Palatino Linotype"/>
        </w:rPr>
      </w:pPr>
    </w:p>
    <w:p w14:paraId="1BC5401C" w14:textId="77777777" w:rsidR="00B14B66" w:rsidRPr="00E05C9B" w:rsidRDefault="00B14B66" w:rsidP="00B14B66">
      <w:pPr>
        <w:ind w:left="4248"/>
        <w:contextualSpacing/>
        <w:rPr>
          <w:rFonts w:ascii="Palatino Linotype" w:hAnsi="Palatino Linotype"/>
        </w:rPr>
      </w:pPr>
    </w:p>
    <w:p w14:paraId="793931B5" w14:textId="77777777" w:rsidR="00B95549" w:rsidRPr="00B95549" w:rsidRDefault="00B95549" w:rsidP="00B95549">
      <w:pPr>
        <w:widowControl/>
        <w:rPr>
          <w:rFonts w:ascii="Times New Roman" w:hAnsi="Times New Roman"/>
          <w:snapToGrid/>
          <w:szCs w:val="24"/>
          <w:lang w:val="nl-NL"/>
        </w:rPr>
      </w:pPr>
    </w:p>
    <w:p w14:paraId="2234EE28" w14:textId="77777777" w:rsidR="00B95549" w:rsidRPr="00B95549" w:rsidRDefault="00B95549" w:rsidP="00D176BE">
      <w:pPr>
        <w:widowControl/>
        <w:tabs>
          <w:tab w:val="left" w:pos="540"/>
        </w:tabs>
        <w:rPr>
          <w:rFonts w:ascii="Times New Roman" w:hAnsi="Times New Roman"/>
          <w:snapToGrid/>
          <w:szCs w:val="24"/>
          <w:lang w:val="nl-NL"/>
        </w:rPr>
      </w:pPr>
      <w:r w:rsidRPr="00B95549">
        <w:rPr>
          <w:rFonts w:ascii="Times New Roman" w:hAnsi="Times New Roman"/>
          <w:snapToGrid/>
          <w:szCs w:val="24"/>
          <w:lang w:val="nl-NL"/>
        </w:rPr>
        <w:tab/>
      </w:r>
    </w:p>
    <w:p w14:paraId="63A142AE" w14:textId="77777777" w:rsidR="00B95549" w:rsidRPr="00B95549" w:rsidRDefault="00B95549" w:rsidP="00B95549">
      <w:pPr>
        <w:widowControl/>
        <w:ind w:left="4860" w:hanging="540"/>
        <w:rPr>
          <w:rFonts w:ascii="Times New Roman" w:hAnsi="Times New Roman"/>
          <w:snapToGrid/>
          <w:szCs w:val="24"/>
          <w:lang w:val="nl-NL"/>
        </w:rPr>
      </w:pPr>
      <w:r w:rsidRPr="00B95549">
        <w:rPr>
          <w:rFonts w:ascii="Times New Roman" w:hAnsi="Times New Roman"/>
          <w:snapToGrid/>
          <w:szCs w:val="24"/>
          <w:lang w:val="nl-NL"/>
        </w:rPr>
        <w:t xml:space="preserve">Gegeven te Willemstad,  </w:t>
      </w:r>
      <w:r w:rsidR="00F557D4">
        <w:rPr>
          <w:rFonts w:ascii="Times New Roman" w:hAnsi="Times New Roman"/>
          <w:snapToGrid/>
          <w:szCs w:val="24"/>
          <w:lang w:val="nl-NL"/>
        </w:rPr>
        <w:t>10 januari</w:t>
      </w:r>
      <w:r w:rsidRPr="00B95549">
        <w:rPr>
          <w:rFonts w:ascii="Times New Roman" w:hAnsi="Times New Roman"/>
          <w:snapToGrid/>
          <w:szCs w:val="24"/>
          <w:lang w:val="nl-NL"/>
        </w:rPr>
        <w:t xml:space="preserve"> 2022</w:t>
      </w:r>
    </w:p>
    <w:p w14:paraId="3C87F85C" w14:textId="7146C68A" w:rsidR="00B95549" w:rsidRDefault="00D176BE" w:rsidP="00D176BE">
      <w:pPr>
        <w:widowControl/>
        <w:tabs>
          <w:tab w:val="left" w:pos="4950"/>
        </w:tabs>
        <w:ind w:left="4320" w:right="130" w:hanging="540"/>
        <w:rPr>
          <w:rFonts w:ascii="Times New Roman" w:hAnsi="Times New Roman"/>
          <w:snapToGrid/>
          <w:szCs w:val="24"/>
          <w:lang w:val="nl-NL"/>
        </w:rPr>
      </w:pPr>
      <w:r>
        <w:rPr>
          <w:rFonts w:ascii="Times New Roman" w:hAnsi="Times New Roman"/>
          <w:snapToGrid/>
          <w:szCs w:val="24"/>
          <w:lang w:val="nl-NL"/>
        </w:rPr>
        <w:t xml:space="preserve">         </w:t>
      </w:r>
      <w:r w:rsidR="00B95549" w:rsidRPr="00B95549">
        <w:rPr>
          <w:rFonts w:ascii="Times New Roman" w:hAnsi="Times New Roman"/>
          <w:snapToGrid/>
          <w:szCs w:val="24"/>
          <w:lang w:val="nl-NL"/>
        </w:rPr>
        <w:t>De Minister van</w:t>
      </w:r>
      <w:r>
        <w:rPr>
          <w:rFonts w:ascii="Times New Roman" w:hAnsi="Times New Roman"/>
          <w:snapToGrid/>
          <w:szCs w:val="24"/>
          <w:lang w:val="nl-NL"/>
        </w:rPr>
        <w:t xml:space="preserve"> </w:t>
      </w:r>
      <w:proofErr w:type="spellStart"/>
      <w:r w:rsidRPr="00D176BE">
        <w:rPr>
          <w:rFonts w:ascii="Palatino Linotype" w:hAnsi="Palatino Linotype"/>
          <w:sz w:val="22"/>
          <w:szCs w:val="22"/>
        </w:rPr>
        <w:t>Onderwijs</w:t>
      </w:r>
      <w:proofErr w:type="spellEnd"/>
      <w:r w:rsidRPr="00D176BE">
        <w:rPr>
          <w:rFonts w:ascii="Palatino Linotype" w:hAnsi="Palatino Linotype"/>
          <w:sz w:val="22"/>
          <w:szCs w:val="22"/>
        </w:rPr>
        <w:t xml:space="preserve">, </w:t>
      </w:r>
      <w:proofErr w:type="spellStart"/>
      <w:r w:rsidRPr="00D176BE">
        <w:rPr>
          <w:rFonts w:ascii="Palatino Linotype" w:hAnsi="Palatino Linotype"/>
          <w:sz w:val="22"/>
          <w:szCs w:val="22"/>
        </w:rPr>
        <w:t>Wetenschap</w:t>
      </w:r>
      <w:proofErr w:type="spellEnd"/>
      <w:r w:rsidRPr="00D176BE">
        <w:rPr>
          <w:rFonts w:ascii="Palatino Linotype" w:hAnsi="Palatino Linotype"/>
          <w:sz w:val="22"/>
          <w:szCs w:val="22"/>
        </w:rPr>
        <w:t xml:space="preserve">, </w:t>
      </w:r>
      <w:proofErr w:type="spellStart"/>
      <w:r w:rsidRPr="00D176BE">
        <w:rPr>
          <w:rFonts w:ascii="Palatino Linotype" w:hAnsi="Palatino Linotype"/>
          <w:sz w:val="22"/>
          <w:szCs w:val="22"/>
        </w:rPr>
        <w:t>Cultuur</w:t>
      </w:r>
      <w:proofErr w:type="spellEnd"/>
      <w:r>
        <w:rPr>
          <w:rFonts w:ascii="Palatino Linotype" w:hAnsi="Palatino Linotype"/>
          <w:sz w:val="22"/>
          <w:szCs w:val="22"/>
        </w:rPr>
        <w:t xml:space="preserve"> </w:t>
      </w:r>
      <w:proofErr w:type="spellStart"/>
      <w:r w:rsidRPr="00D176BE">
        <w:rPr>
          <w:rFonts w:ascii="Palatino Linotype" w:hAnsi="Palatino Linotype"/>
          <w:sz w:val="22"/>
          <w:szCs w:val="22"/>
        </w:rPr>
        <w:t>en</w:t>
      </w:r>
      <w:proofErr w:type="spellEnd"/>
      <w:r w:rsidRPr="00D176BE">
        <w:rPr>
          <w:rFonts w:ascii="Palatino Linotype" w:hAnsi="Palatino Linotype"/>
          <w:sz w:val="22"/>
          <w:szCs w:val="22"/>
        </w:rPr>
        <w:t xml:space="preserve"> Sport</w:t>
      </w:r>
      <w:r w:rsidR="00B95549">
        <w:rPr>
          <w:rFonts w:ascii="Times New Roman" w:hAnsi="Times New Roman"/>
          <w:snapToGrid/>
          <w:szCs w:val="24"/>
          <w:lang w:val="nl-NL"/>
        </w:rPr>
        <w:t>,</w:t>
      </w:r>
    </w:p>
    <w:p w14:paraId="474FB185" w14:textId="77777777" w:rsidR="00B95549" w:rsidRDefault="00D176BE" w:rsidP="00D176BE">
      <w:pPr>
        <w:widowControl/>
        <w:ind w:left="4860" w:firstLine="540"/>
        <w:rPr>
          <w:rFonts w:ascii="Palatino Linotype" w:eastAsiaTheme="minorHAnsi" w:hAnsi="Palatino Linotype" w:cstheme="minorBidi"/>
          <w:sz w:val="22"/>
          <w:szCs w:val="22"/>
          <w:lang w:val="nl-NL"/>
        </w:rPr>
      </w:pPr>
      <w:r>
        <w:rPr>
          <w:rFonts w:ascii="Palatino Linotype" w:eastAsiaTheme="minorHAnsi" w:hAnsi="Palatino Linotype" w:cstheme="minorBidi"/>
          <w:sz w:val="22"/>
          <w:szCs w:val="22"/>
          <w:lang w:val="nl-NL"/>
        </w:rPr>
        <w:t>S.A. VAN HEYDOORN</w:t>
      </w:r>
    </w:p>
    <w:p w14:paraId="575A1BD3" w14:textId="77777777" w:rsidR="00D176BE" w:rsidRPr="00B95549" w:rsidRDefault="00D176BE" w:rsidP="00D176BE">
      <w:pPr>
        <w:widowControl/>
        <w:ind w:left="4860" w:firstLine="540"/>
        <w:rPr>
          <w:rFonts w:ascii="Times New Roman" w:hAnsi="Times New Roman"/>
          <w:strike/>
          <w:snapToGrid/>
          <w:szCs w:val="24"/>
          <w:lang w:val="nl-NL"/>
        </w:rPr>
      </w:pPr>
    </w:p>
    <w:p w14:paraId="36EA45B2" w14:textId="77777777" w:rsidR="00B95549" w:rsidRPr="00B95549" w:rsidRDefault="00B95549" w:rsidP="00B95549">
      <w:pPr>
        <w:widowControl/>
        <w:ind w:left="4860"/>
        <w:rPr>
          <w:rFonts w:ascii="Times New Roman" w:hAnsi="Times New Roman"/>
          <w:snapToGrid/>
          <w:szCs w:val="24"/>
          <w:lang w:val="nl-NL"/>
        </w:rPr>
      </w:pPr>
    </w:p>
    <w:p w14:paraId="5480818C" w14:textId="34C128CB" w:rsidR="00B95549" w:rsidRPr="00B95549" w:rsidRDefault="00B95549" w:rsidP="00B95549">
      <w:pPr>
        <w:widowControl/>
        <w:ind w:left="4860" w:hanging="540"/>
        <w:rPr>
          <w:rFonts w:ascii="Times New Roman" w:hAnsi="Times New Roman"/>
          <w:snapToGrid/>
          <w:szCs w:val="24"/>
          <w:lang w:val="nl-NL"/>
        </w:rPr>
      </w:pPr>
      <w:r w:rsidRPr="00B95549">
        <w:rPr>
          <w:rFonts w:ascii="Times New Roman" w:hAnsi="Times New Roman"/>
          <w:snapToGrid/>
          <w:szCs w:val="24"/>
          <w:lang w:val="nl-NL"/>
        </w:rPr>
        <w:t>Uitgegeven de</w:t>
      </w:r>
      <w:r>
        <w:rPr>
          <w:rFonts w:ascii="Times New Roman" w:hAnsi="Times New Roman"/>
          <w:snapToGrid/>
          <w:szCs w:val="24"/>
          <w:lang w:val="nl-NL"/>
        </w:rPr>
        <w:t xml:space="preserve"> </w:t>
      </w:r>
      <w:r w:rsidR="00DF53B8">
        <w:rPr>
          <w:rFonts w:ascii="Times New Roman" w:hAnsi="Times New Roman"/>
          <w:snapToGrid/>
          <w:szCs w:val="24"/>
          <w:lang w:val="nl-NL"/>
        </w:rPr>
        <w:t>17</w:t>
      </w:r>
      <w:r w:rsidRPr="00B95549">
        <w:rPr>
          <w:rFonts w:ascii="Times New Roman" w:hAnsi="Times New Roman"/>
          <w:snapToGrid/>
          <w:szCs w:val="24"/>
          <w:vertAlign w:val="superscript"/>
          <w:lang w:val="nl-NL"/>
        </w:rPr>
        <w:t>de</w:t>
      </w:r>
      <w:r>
        <w:rPr>
          <w:rFonts w:ascii="Times New Roman" w:hAnsi="Times New Roman"/>
          <w:snapToGrid/>
          <w:szCs w:val="24"/>
          <w:lang w:val="nl-NL"/>
        </w:rPr>
        <w:t xml:space="preserve"> mei 2022</w:t>
      </w:r>
    </w:p>
    <w:p w14:paraId="60F6C76D" w14:textId="77777777" w:rsidR="00B95549" w:rsidRDefault="00B95549" w:rsidP="00B95549">
      <w:pPr>
        <w:widowControl/>
        <w:ind w:left="4860" w:hanging="540"/>
        <w:rPr>
          <w:rFonts w:ascii="Times New Roman" w:hAnsi="Times New Roman"/>
          <w:snapToGrid/>
          <w:szCs w:val="24"/>
          <w:lang w:val="nl-NL"/>
        </w:rPr>
      </w:pPr>
      <w:r w:rsidRPr="00B95549">
        <w:rPr>
          <w:rFonts w:ascii="Times New Roman" w:hAnsi="Times New Roman"/>
          <w:snapToGrid/>
          <w:szCs w:val="24"/>
          <w:lang w:val="nl-NL"/>
        </w:rPr>
        <w:t>De Minister van Algemene Zaken</w:t>
      </w:r>
      <w:r>
        <w:rPr>
          <w:rFonts w:ascii="Times New Roman" w:hAnsi="Times New Roman"/>
          <w:snapToGrid/>
          <w:szCs w:val="24"/>
          <w:lang w:val="nl-NL"/>
        </w:rPr>
        <w:t>,</w:t>
      </w:r>
    </w:p>
    <w:p w14:paraId="764D8C31" w14:textId="77777777" w:rsidR="00B95549" w:rsidRPr="00B95549" w:rsidRDefault="00B95549" w:rsidP="00B95549">
      <w:pPr>
        <w:widowControl/>
        <w:ind w:left="4320" w:right="1660"/>
        <w:jc w:val="center"/>
        <w:rPr>
          <w:rFonts w:ascii="Times New Roman" w:hAnsi="Times New Roman"/>
          <w:snapToGrid/>
          <w:szCs w:val="24"/>
          <w:lang w:val="nl-NL"/>
        </w:rPr>
      </w:pPr>
      <w:r w:rsidRPr="00B95549">
        <w:rPr>
          <w:rFonts w:ascii="Palatino Linotype" w:eastAsia="Palatino Linotype" w:hAnsi="Palatino Linotype" w:cs="Palatino Linotype"/>
          <w:snapToGrid/>
          <w:sz w:val="22"/>
          <w:szCs w:val="22"/>
          <w:lang w:val="nl-NL"/>
        </w:rPr>
        <w:t>G.S. PISAS</w:t>
      </w:r>
    </w:p>
    <w:p w14:paraId="18082DB6" w14:textId="77777777" w:rsidR="00B95549" w:rsidRPr="00B95549" w:rsidRDefault="00B95549" w:rsidP="00B95549">
      <w:pPr>
        <w:widowControl/>
        <w:rPr>
          <w:rFonts w:ascii="Times New Roman" w:hAnsi="Times New Roman"/>
          <w:snapToGrid/>
          <w:szCs w:val="24"/>
          <w:lang w:val="nl-NL"/>
        </w:rPr>
      </w:pPr>
    </w:p>
    <w:p w14:paraId="0CCE66FA" w14:textId="77777777" w:rsidR="00022D76" w:rsidRPr="00864BBA" w:rsidRDefault="00022D76" w:rsidP="00022D76">
      <w:pPr>
        <w:autoSpaceDE w:val="0"/>
        <w:autoSpaceDN w:val="0"/>
        <w:adjustRightInd w:val="0"/>
        <w:rPr>
          <w:rFonts w:ascii="Palatino Linotype" w:hAnsi="Palatino Linotype" w:cs="Arial"/>
          <w:b/>
          <w:sz w:val="22"/>
          <w:szCs w:val="22"/>
          <w:lang w:val="nl-NL"/>
        </w:rPr>
      </w:pPr>
    </w:p>
    <w:p w14:paraId="65513FB6" w14:textId="77777777" w:rsidR="00022D76" w:rsidRDefault="00022D76" w:rsidP="00022D76">
      <w:pPr>
        <w:autoSpaceDE w:val="0"/>
        <w:autoSpaceDN w:val="0"/>
        <w:adjustRightInd w:val="0"/>
        <w:rPr>
          <w:rFonts w:ascii="Palatino Linotype" w:hAnsi="Palatino Linotype" w:cs="Arial"/>
          <w:b/>
          <w:sz w:val="20"/>
          <w:lang w:val="nl-NL"/>
        </w:rPr>
      </w:pPr>
    </w:p>
    <w:p w14:paraId="7906207A" w14:textId="77777777" w:rsidR="00022D76" w:rsidRDefault="00022D76" w:rsidP="00022D76">
      <w:pPr>
        <w:autoSpaceDE w:val="0"/>
        <w:autoSpaceDN w:val="0"/>
        <w:adjustRightInd w:val="0"/>
        <w:rPr>
          <w:rFonts w:ascii="Palatino Linotype" w:hAnsi="Palatino Linotype" w:cs="Arial"/>
          <w:b/>
          <w:sz w:val="20"/>
          <w:lang w:val="nl-NL"/>
        </w:rPr>
      </w:pPr>
    </w:p>
    <w:p w14:paraId="7B18CFB8" w14:textId="77777777" w:rsidR="00022D76" w:rsidRDefault="00022D76" w:rsidP="00022D76">
      <w:pPr>
        <w:rPr>
          <w:rFonts w:asciiTheme="minorHAnsi" w:eastAsiaTheme="minorHAnsi" w:hAnsiTheme="minorHAnsi" w:cstheme="minorBidi"/>
          <w:sz w:val="22"/>
          <w:szCs w:val="22"/>
          <w:lang w:val="nl-NL"/>
        </w:rPr>
      </w:pPr>
    </w:p>
    <w:p w14:paraId="01E5B92A" w14:textId="77777777" w:rsidR="00022D76" w:rsidRPr="00022D76" w:rsidRDefault="00022D76" w:rsidP="00022D76">
      <w:pPr>
        <w:rPr>
          <w:lang w:val="nl-NL"/>
        </w:rPr>
        <w:sectPr w:rsidR="00022D76" w:rsidRPr="00022D76">
          <w:headerReference w:type="even" r:id="rId10"/>
          <w:headerReference w:type="default" r:id="rId11"/>
          <w:endnotePr>
            <w:numFmt w:val="decimal"/>
          </w:endnotePr>
          <w:pgSz w:w="11906" w:h="16838"/>
          <w:pgMar w:top="1560" w:right="1298" w:bottom="958" w:left="1298" w:header="1440" w:footer="958" w:gutter="0"/>
          <w:pgNumType w:start="1"/>
          <w:cols w:space="720"/>
          <w:noEndnote/>
          <w:titlePg/>
        </w:sectPr>
      </w:pPr>
    </w:p>
    <w:p w14:paraId="64FD2259" w14:textId="77777777" w:rsidR="00331A7B" w:rsidRPr="00022D76" w:rsidRDefault="00331A7B">
      <w:pPr>
        <w:tabs>
          <w:tab w:val="left" w:pos="-720"/>
        </w:tabs>
        <w:suppressAutoHyphens/>
        <w:jc w:val="both"/>
        <w:rPr>
          <w:rFonts w:ascii="Palatino Linotype" w:hAnsi="Palatino Linotype"/>
          <w:bCs/>
          <w:spacing w:val="-3"/>
          <w:sz w:val="22"/>
          <w:szCs w:val="22"/>
          <w:lang w:val="nl-NL"/>
        </w:rPr>
      </w:pPr>
    </w:p>
    <w:p w14:paraId="5E1BA2F9" w14:textId="77777777" w:rsidR="00331A7B" w:rsidRPr="000A0DBD" w:rsidRDefault="00331A7B" w:rsidP="00331A7B">
      <w:pPr>
        <w:tabs>
          <w:tab w:val="left" w:pos="-720"/>
        </w:tabs>
        <w:suppressAutoHyphens/>
        <w:jc w:val="both"/>
        <w:rPr>
          <w:rFonts w:ascii="Palatino Linotype" w:hAnsi="Palatino Linotype"/>
          <w:bCs/>
          <w:spacing w:val="-3"/>
          <w:sz w:val="22"/>
          <w:szCs w:val="22"/>
          <w:lang w:val="nl-NL"/>
        </w:rPr>
      </w:pPr>
    </w:p>
    <w:p w14:paraId="654817DA" w14:textId="77777777" w:rsidR="003D25AC" w:rsidRDefault="003D25AC">
      <w:pPr>
        <w:tabs>
          <w:tab w:val="left" w:pos="-720"/>
        </w:tabs>
        <w:suppressAutoHyphens/>
        <w:jc w:val="both"/>
        <w:rPr>
          <w:rFonts w:ascii="Palatino Linotype" w:hAnsi="Palatino Linotype"/>
          <w:bCs/>
          <w:spacing w:val="-3"/>
          <w:sz w:val="22"/>
          <w:szCs w:val="22"/>
          <w:lang w:val="nl-NL"/>
        </w:rPr>
      </w:pPr>
    </w:p>
    <w:p w14:paraId="19C7E788" w14:textId="77777777" w:rsidR="00E41CC4" w:rsidRDefault="00E41CC4">
      <w:pPr>
        <w:tabs>
          <w:tab w:val="left" w:pos="-720"/>
        </w:tabs>
        <w:suppressAutoHyphens/>
        <w:jc w:val="both"/>
        <w:rPr>
          <w:rFonts w:ascii="Palatino Linotype" w:hAnsi="Palatino Linotype"/>
          <w:bCs/>
          <w:spacing w:val="-3"/>
          <w:sz w:val="22"/>
          <w:szCs w:val="22"/>
          <w:lang w:val="nl-NL"/>
        </w:rPr>
      </w:pPr>
    </w:p>
    <w:p w14:paraId="2509FE03" w14:textId="77777777" w:rsidR="00E41CC4" w:rsidRDefault="00E41CC4">
      <w:pPr>
        <w:tabs>
          <w:tab w:val="left" w:pos="-720"/>
        </w:tabs>
        <w:suppressAutoHyphens/>
        <w:jc w:val="both"/>
        <w:rPr>
          <w:rFonts w:ascii="Palatino Linotype" w:hAnsi="Palatino Linotype"/>
          <w:bCs/>
          <w:spacing w:val="-3"/>
          <w:sz w:val="22"/>
          <w:szCs w:val="22"/>
          <w:lang w:val="nl-NL"/>
        </w:rPr>
      </w:pPr>
    </w:p>
    <w:p w14:paraId="0B627603" w14:textId="77777777" w:rsidR="00E41CC4" w:rsidRDefault="00E41CC4">
      <w:pPr>
        <w:tabs>
          <w:tab w:val="left" w:pos="-720"/>
        </w:tabs>
        <w:suppressAutoHyphens/>
        <w:jc w:val="both"/>
        <w:rPr>
          <w:rFonts w:ascii="Palatino Linotype" w:hAnsi="Palatino Linotype"/>
          <w:bCs/>
          <w:spacing w:val="-3"/>
          <w:sz w:val="22"/>
          <w:szCs w:val="22"/>
          <w:lang w:val="nl-NL"/>
        </w:rPr>
      </w:pPr>
    </w:p>
    <w:p w14:paraId="5B55F80D" w14:textId="77777777" w:rsidR="00E41CC4" w:rsidRDefault="00E41CC4">
      <w:pPr>
        <w:tabs>
          <w:tab w:val="left" w:pos="-720"/>
        </w:tabs>
        <w:suppressAutoHyphens/>
        <w:jc w:val="both"/>
        <w:rPr>
          <w:rFonts w:ascii="Palatino Linotype" w:hAnsi="Palatino Linotype"/>
          <w:bCs/>
          <w:spacing w:val="-3"/>
          <w:sz w:val="22"/>
          <w:szCs w:val="22"/>
          <w:lang w:val="nl-NL"/>
        </w:rPr>
      </w:pPr>
    </w:p>
    <w:p w14:paraId="0C19F5F3" w14:textId="77777777" w:rsidR="00E41CC4" w:rsidRDefault="00E41CC4">
      <w:pPr>
        <w:tabs>
          <w:tab w:val="left" w:pos="-720"/>
        </w:tabs>
        <w:suppressAutoHyphens/>
        <w:jc w:val="both"/>
        <w:rPr>
          <w:rFonts w:ascii="Palatino Linotype" w:hAnsi="Palatino Linotype"/>
          <w:bCs/>
          <w:spacing w:val="-3"/>
          <w:sz w:val="22"/>
          <w:szCs w:val="22"/>
          <w:lang w:val="nl-NL"/>
        </w:rPr>
      </w:pPr>
    </w:p>
    <w:p w14:paraId="5AFD1BFB" w14:textId="77777777" w:rsidR="00E41CC4" w:rsidRDefault="00E41CC4">
      <w:pPr>
        <w:tabs>
          <w:tab w:val="left" w:pos="-720"/>
        </w:tabs>
        <w:suppressAutoHyphens/>
        <w:jc w:val="both"/>
        <w:rPr>
          <w:rFonts w:ascii="Palatino Linotype" w:hAnsi="Palatino Linotype"/>
          <w:bCs/>
          <w:spacing w:val="-3"/>
          <w:sz w:val="22"/>
          <w:szCs w:val="22"/>
          <w:lang w:val="nl-NL"/>
        </w:rPr>
      </w:pPr>
    </w:p>
    <w:p w14:paraId="3B274892" w14:textId="77777777" w:rsidR="00E41CC4" w:rsidRDefault="00E41CC4">
      <w:pPr>
        <w:tabs>
          <w:tab w:val="left" w:pos="-720"/>
        </w:tabs>
        <w:suppressAutoHyphens/>
        <w:jc w:val="both"/>
        <w:rPr>
          <w:rFonts w:ascii="Palatino Linotype" w:hAnsi="Palatino Linotype"/>
          <w:bCs/>
          <w:spacing w:val="-3"/>
          <w:sz w:val="22"/>
          <w:szCs w:val="22"/>
          <w:lang w:val="nl-NL"/>
        </w:rPr>
      </w:pPr>
    </w:p>
    <w:p w14:paraId="6D17E174" w14:textId="77777777" w:rsidR="00E41CC4" w:rsidRDefault="00E41CC4">
      <w:pPr>
        <w:tabs>
          <w:tab w:val="left" w:pos="-720"/>
        </w:tabs>
        <w:suppressAutoHyphens/>
        <w:jc w:val="both"/>
        <w:rPr>
          <w:rFonts w:ascii="Palatino Linotype" w:hAnsi="Palatino Linotype"/>
          <w:bCs/>
          <w:spacing w:val="-3"/>
          <w:sz w:val="22"/>
          <w:szCs w:val="22"/>
          <w:lang w:val="nl-NL"/>
        </w:rPr>
      </w:pPr>
    </w:p>
    <w:p w14:paraId="483105DE" w14:textId="77777777" w:rsidR="00E41CC4" w:rsidRPr="00E05C9B" w:rsidRDefault="00E41CC4" w:rsidP="00E41CC4">
      <w:pPr>
        <w:jc w:val="both"/>
        <w:rPr>
          <w:rFonts w:ascii="Palatino Linotype" w:hAnsi="Palatino Linotype"/>
          <w:b/>
        </w:rPr>
      </w:pPr>
      <w:proofErr w:type="spellStart"/>
      <w:r w:rsidRPr="00E05C9B">
        <w:rPr>
          <w:rFonts w:ascii="Palatino Linotype" w:hAnsi="Palatino Linotype"/>
          <w:b/>
        </w:rPr>
        <w:lastRenderedPageBreak/>
        <w:t>Toelichting</w:t>
      </w:r>
      <w:proofErr w:type="spellEnd"/>
      <w:r w:rsidRPr="00E05C9B">
        <w:rPr>
          <w:rFonts w:ascii="Palatino Linotype" w:hAnsi="Palatino Linotype"/>
          <w:b/>
        </w:rPr>
        <w:t xml:space="preserve"> </w:t>
      </w:r>
      <w:proofErr w:type="spellStart"/>
      <w:r w:rsidRPr="00E05C9B">
        <w:rPr>
          <w:rFonts w:ascii="Palatino Linotype" w:hAnsi="Palatino Linotype"/>
          <w:b/>
        </w:rPr>
        <w:t>behorende</w:t>
      </w:r>
      <w:proofErr w:type="spellEnd"/>
      <w:r w:rsidRPr="00E05C9B">
        <w:rPr>
          <w:rFonts w:ascii="Palatino Linotype" w:hAnsi="Palatino Linotype"/>
          <w:b/>
        </w:rPr>
        <w:t xml:space="preserve"> </w:t>
      </w:r>
      <w:proofErr w:type="spellStart"/>
      <w:r w:rsidRPr="00E05C9B">
        <w:rPr>
          <w:rFonts w:ascii="Palatino Linotype" w:hAnsi="Palatino Linotype"/>
          <w:b/>
        </w:rPr>
        <w:t>bij</w:t>
      </w:r>
      <w:proofErr w:type="spellEnd"/>
      <w:r w:rsidRPr="00E05C9B">
        <w:rPr>
          <w:rFonts w:ascii="Palatino Linotype" w:hAnsi="Palatino Linotype"/>
          <w:b/>
        </w:rPr>
        <w:t xml:space="preserve"> de </w:t>
      </w:r>
      <w:proofErr w:type="spellStart"/>
      <w:r w:rsidRPr="00E05C9B">
        <w:rPr>
          <w:rFonts w:ascii="Palatino Linotype" w:hAnsi="Palatino Linotype"/>
          <w:b/>
        </w:rPr>
        <w:t>Regeling</w:t>
      </w:r>
      <w:proofErr w:type="spellEnd"/>
      <w:r w:rsidRPr="00E05C9B">
        <w:rPr>
          <w:rFonts w:ascii="Palatino Linotype" w:hAnsi="Palatino Linotype"/>
          <w:b/>
        </w:rPr>
        <w:t xml:space="preserve"> </w:t>
      </w:r>
      <w:proofErr w:type="spellStart"/>
      <w:r w:rsidRPr="00E05C9B">
        <w:rPr>
          <w:rFonts w:ascii="Palatino Linotype" w:hAnsi="Palatino Linotype"/>
          <w:b/>
        </w:rPr>
        <w:t>eindtermen</w:t>
      </w:r>
      <w:proofErr w:type="spellEnd"/>
      <w:r w:rsidRPr="00E05C9B">
        <w:rPr>
          <w:rFonts w:ascii="Palatino Linotype" w:hAnsi="Palatino Linotype"/>
          <w:b/>
        </w:rPr>
        <w:t xml:space="preserve"> sector </w:t>
      </w:r>
      <w:proofErr w:type="spellStart"/>
      <w:r>
        <w:rPr>
          <w:rFonts w:ascii="Palatino Linotype" w:hAnsi="Palatino Linotype"/>
          <w:b/>
        </w:rPr>
        <w:t>Economie</w:t>
      </w:r>
      <w:proofErr w:type="spellEnd"/>
      <w:r>
        <w:rPr>
          <w:rFonts w:ascii="Palatino Linotype" w:hAnsi="Palatino Linotype"/>
          <w:b/>
        </w:rPr>
        <w:t xml:space="preserve"> </w:t>
      </w:r>
      <w:proofErr w:type="spellStart"/>
      <w:r>
        <w:rPr>
          <w:rFonts w:ascii="Palatino Linotype" w:hAnsi="Palatino Linotype"/>
          <w:b/>
        </w:rPr>
        <w:t>en</w:t>
      </w:r>
      <w:proofErr w:type="spellEnd"/>
      <w:r>
        <w:rPr>
          <w:rFonts w:ascii="Palatino Linotype" w:hAnsi="Palatino Linotype"/>
          <w:b/>
        </w:rPr>
        <w:t xml:space="preserve"> Handel</w:t>
      </w:r>
      <w:r w:rsidRPr="00E05C9B">
        <w:rPr>
          <w:rFonts w:ascii="Palatino Linotype" w:hAnsi="Palatino Linotype"/>
          <w:b/>
        </w:rPr>
        <w:t xml:space="preserve">, </w:t>
      </w:r>
      <w:proofErr w:type="spellStart"/>
      <w:r w:rsidRPr="00E05C9B">
        <w:rPr>
          <w:rFonts w:ascii="Palatino Linotype" w:hAnsi="Palatino Linotype"/>
          <w:b/>
        </w:rPr>
        <w:t>sectoronderdeel</w:t>
      </w:r>
      <w:proofErr w:type="spellEnd"/>
      <w:r w:rsidRPr="00E05C9B">
        <w:rPr>
          <w:rFonts w:ascii="Palatino Linotype" w:hAnsi="Palatino Linotype"/>
          <w:b/>
        </w:rPr>
        <w:t xml:space="preserve"> </w:t>
      </w:r>
      <w:proofErr w:type="spellStart"/>
      <w:r>
        <w:rPr>
          <w:rFonts w:ascii="Palatino Linotype" w:hAnsi="Palatino Linotype"/>
          <w:b/>
        </w:rPr>
        <w:t>Financiële</w:t>
      </w:r>
      <w:proofErr w:type="spellEnd"/>
      <w:r>
        <w:rPr>
          <w:rFonts w:ascii="Palatino Linotype" w:hAnsi="Palatino Linotype"/>
          <w:b/>
        </w:rPr>
        <w:t xml:space="preserve"> </w:t>
      </w:r>
      <w:proofErr w:type="spellStart"/>
      <w:r>
        <w:rPr>
          <w:rFonts w:ascii="Palatino Linotype" w:hAnsi="Palatino Linotype"/>
          <w:b/>
        </w:rPr>
        <w:t>administratie</w:t>
      </w:r>
      <w:proofErr w:type="spellEnd"/>
    </w:p>
    <w:p w14:paraId="1BBAF0B0" w14:textId="77777777" w:rsidR="00E41CC4" w:rsidRPr="00E05C9B" w:rsidRDefault="00E41CC4" w:rsidP="00E41CC4">
      <w:pPr>
        <w:jc w:val="both"/>
        <w:rPr>
          <w:rFonts w:ascii="Palatino Linotype" w:hAnsi="Palatino Linotype"/>
          <w:b/>
        </w:rPr>
      </w:pPr>
    </w:p>
    <w:p w14:paraId="6DB05E03" w14:textId="77777777" w:rsidR="00E41CC4" w:rsidRPr="00E05C9B" w:rsidRDefault="00E41CC4" w:rsidP="00E41CC4">
      <w:pPr>
        <w:jc w:val="both"/>
        <w:rPr>
          <w:rFonts w:ascii="Palatino Linotype" w:eastAsia="Calibri" w:hAnsi="Palatino Linotype"/>
          <w:b/>
        </w:rPr>
      </w:pPr>
      <w:proofErr w:type="spellStart"/>
      <w:r w:rsidRPr="00E05C9B">
        <w:rPr>
          <w:rFonts w:ascii="Palatino Linotype" w:eastAsia="Calibri" w:hAnsi="Palatino Linotype"/>
          <w:b/>
        </w:rPr>
        <w:t>Algemeen</w:t>
      </w:r>
      <w:proofErr w:type="spellEnd"/>
    </w:p>
    <w:p w14:paraId="22137D45" w14:textId="77777777" w:rsidR="00E41CC4" w:rsidRPr="00E05C9B" w:rsidRDefault="00E41CC4" w:rsidP="00E41CC4">
      <w:pPr>
        <w:jc w:val="both"/>
        <w:rPr>
          <w:rFonts w:ascii="Palatino Linotype" w:eastAsia="Calibri" w:hAnsi="Palatino Linotype"/>
        </w:rPr>
      </w:pPr>
      <w:r w:rsidRPr="00E05C9B">
        <w:rPr>
          <w:rFonts w:ascii="Palatino Linotype" w:eastAsia="Calibri" w:hAnsi="Palatino Linotype"/>
        </w:rPr>
        <w:t xml:space="preserve">De </w:t>
      </w:r>
      <w:proofErr w:type="spellStart"/>
      <w:r w:rsidRPr="00E05C9B">
        <w:rPr>
          <w:rFonts w:ascii="Palatino Linotype" w:eastAsia="Calibri" w:hAnsi="Palatino Linotype"/>
        </w:rPr>
        <w:t>beleidsorganisatie</w:t>
      </w:r>
      <w:proofErr w:type="spellEnd"/>
      <w:r w:rsidRPr="00E05C9B">
        <w:rPr>
          <w:rFonts w:ascii="Palatino Linotype" w:eastAsia="Calibri" w:hAnsi="Palatino Linotype"/>
        </w:rPr>
        <w:t xml:space="preserve"> van het </w:t>
      </w:r>
      <w:proofErr w:type="spellStart"/>
      <w:r w:rsidRPr="00E05C9B">
        <w:rPr>
          <w:rFonts w:ascii="Palatino Linotype" w:eastAsia="Calibri" w:hAnsi="Palatino Linotype"/>
        </w:rPr>
        <w:t>Ministerie</w:t>
      </w:r>
      <w:proofErr w:type="spellEnd"/>
      <w:r w:rsidRPr="00E05C9B">
        <w:rPr>
          <w:rFonts w:ascii="Palatino Linotype" w:eastAsia="Calibri" w:hAnsi="Palatino Linotype"/>
        </w:rPr>
        <w:t xml:space="preserve"> van </w:t>
      </w:r>
      <w:proofErr w:type="spellStart"/>
      <w:r w:rsidRPr="00E05C9B">
        <w:rPr>
          <w:rFonts w:ascii="Palatino Linotype" w:eastAsia="Calibri" w:hAnsi="Palatino Linotype"/>
        </w:rPr>
        <w:t>Onderwijs</w:t>
      </w:r>
      <w:proofErr w:type="spellEnd"/>
      <w:r w:rsidRPr="00E05C9B">
        <w:rPr>
          <w:rFonts w:ascii="Palatino Linotype" w:eastAsia="Calibri" w:hAnsi="Palatino Linotype"/>
        </w:rPr>
        <w:t xml:space="preserve">, </w:t>
      </w:r>
      <w:proofErr w:type="spellStart"/>
      <w:r w:rsidRPr="00E05C9B">
        <w:rPr>
          <w:rFonts w:ascii="Palatino Linotype" w:eastAsia="Calibri" w:hAnsi="Palatino Linotype"/>
        </w:rPr>
        <w:t>Wetenschap</w:t>
      </w:r>
      <w:proofErr w:type="spellEnd"/>
      <w:r w:rsidRPr="00E05C9B">
        <w:rPr>
          <w:rFonts w:ascii="Palatino Linotype" w:eastAsia="Calibri" w:hAnsi="Palatino Linotype"/>
        </w:rPr>
        <w:t xml:space="preserve">, </w:t>
      </w:r>
      <w:proofErr w:type="spellStart"/>
      <w:r w:rsidRPr="00E05C9B">
        <w:rPr>
          <w:rFonts w:ascii="Palatino Linotype" w:eastAsia="Calibri" w:hAnsi="Palatino Linotype"/>
        </w:rPr>
        <w:t>Cultuur</w:t>
      </w:r>
      <w:proofErr w:type="spellEnd"/>
      <w:r w:rsidRPr="00E05C9B">
        <w:rPr>
          <w:rFonts w:ascii="Palatino Linotype" w:eastAsia="Calibri" w:hAnsi="Palatino Linotype"/>
        </w:rPr>
        <w:t xml:space="preserve"> </w:t>
      </w:r>
      <w:proofErr w:type="spellStart"/>
      <w:r w:rsidRPr="00E05C9B">
        <w:rPr>
          <w:rFonts w:ascii="Palatino Linotype" w:eastAsia="Calibri" w:hAnsi="Palatino Linotype"/>
        </w:rPr>
        <w:t>en</w:t>
      </w:r>
      <w:proofErr w:type="spellEnd"/>
      <w:r w:rsidRPr="00E05C9B">
        <w:rPr>
          <w:rFonts w:ascii="Palatino Linotype" w:eastAsia="Calibri" w:hAnsi="Palatino Linotype"/>
        </w:rPr>
        <w:t xml:space="preserve"> Sport (OWCS) is in </w:t>
      </w:r>
      <w:proofErr w:type="spellStart"/>
      <w:r w:rsidRPr="00E05C9B">
        <w:rPr>
          <w:rFonts w:ascii="Palatino Linotype" w:eastAsia="Calibri" w:hAnsi="Palatino Linotype"/>
        </w:rPr>
        <w:t>februari</w:t>
      </w:r>
      <w:proofErr w:type="spellEnd"/>
      <w:r w:rsidRPr="00E05C9B">
        <w:rPr>
          <w:rFonts w:ascii="Palatino Linotype" w:eastAsia="Calibri" w:hAnsi="Palatino Linotype"/>
        </w:rPr>
        <w:t xml:space="preserve"> 2020 </w:t>
      </w:r>
      <w:proofErr w:type="spellStart"/>
      <w:r w:rsidRPr="00E05C9B">
        <w:rPr>
          <w:rFonts w:ascii="Palatino Linotype" w:eastAsia="Calibri" w:hAnsi="Palatino Linotype"/>
        </w:rPr>
        <w:t>gestart</w:t>
      </w:r>
      <w:proofErr w:type="spellEnd"/>
      <w:r w:rsidRPr="00E05C9B">
        <w:rPr>
          <w:rFonts w:ascii="Palatino Linotype" w:eastAsia="Calibri" w:hAnsi="Palatino Linotype"/>
        </w:rPr>
        <w:t xml:space="preserve"> met de </w:t>
      </w:r>
      <w:proofErr w:type="spellStart"/>
      <w:r w:rsidRPr="00E05C9B">
        <w:rPr>
          <w:rFonts w:ascii="Palatino Linotype" w:eastAsia="Calibri" w:hAnsi="Palatino Linotype"/>
        </w:rPr>
        <w:t>revisie</w:t>
      </w:r>
      <w:proofErr w:type="spellEnd"/>
      <w:r w:rsidRPr="00E05C9B">
        <w:rPr>
          <w:rFonts w:ascii="Palatino Linotype" w:eastAsia="Calibri" w:hAnsi="Palatino Linotype"/>
        </w:rPr>
        <w:t xml:space="preserve"> van de </w:t>
      </w:r>
      <w:proofErr w:type="spellStart"/>
      <w:r w:rsidRPr="00E05C9B">
        <w:rPr>
          <w:rFonts w:ascii="Palatino Linotype" w:eastAsia="Calibri" w:hAnsi="Palatino Linotype"/>
        </w:rPr>
        <w:t>eindtermen</w:t>
      </w:r>
      <w:proofErr w:type="spellEnd"/>
      <w:r w:rsidRPr="00E05C9B">
        <w:rPr>
          <w:rFonts w:ascii="Palatino Linotype" w:eastAsia="Calibri" w:hAnsi="Palatino Linotype"/>
        </w:rPr>
        <w:t xml:space="preserve"> van het </w:t>
      </w:r>
      <w:proofErr w:type="spellStart"/>
      <w:r w:rsidRPr="00E05C9B">
        <w:rPr>
          <w:rFonts w:ascii="Palatino Linotype" w:eastAsia="Calibri" w:hAnsi="Palatino Linotype"/>
        </w:rPr>
        <w:t>secundair</w:t>
      </w:r>
      <w:proofErr w:type="spellEnd"/>
      <w:r w:rsidRPr="00E05C9B">
        <w:rPr>
          <w:rFonts w:ascii="Palatino Linotype" w:eastAsia="Calibri" w:hAnsi="Palatino Linotype"/>
        </w:rPr>
        <w:t xml:space="preserve"> </w:t>
      </w:r>
      <w:proofErr w:type="spellStart"/>
      <w:r w:rsidRPr="00E05C9B">
        <w:rPr>
          <w:rFonts w:ascii="Palatino Linotype" w:eastAsia="Calibri" w:hAnsi="Palatino Linotype"/>
        </w:rPr>
        <w:t>beroepsonderwijs</w:t>
      </w:r>
      <w:proofErr w:type="spellEnd"/>
      <w:r w:rsidRPr="00E05C9B">
        <w:rPr>
          <w:rFonts w:ascii="Palatino Linotype" w:eastAsia="Calibri" w:hAnsi="Palatino Linotype"/>
        </w:rPr>
        <w:t xml:space="preserve"> (</w:t>
      </w:r>
      <w:proofErr w:type="spellStart"/>
      <w:r w:rsidRPr="00E05C9B">
        <w:rPr>
          <w:rFonts w:ascii="Palatino Linotype" w:eastAsia="Calibri" w:hAnsi="Palatino Linotype"/>
        </w:rPr>
        <w:t>sbo</w:t>
      </w:r>
      <w:proofErr w:type="spellEnd"/>
      <w:r w:rsidRPr="00E05C9B">
        <w:rPr>
          <w:rFonts w:ascii="Palatino Linotype" w:eastAsia="Calibri" w:hAnsi="Palatino Linotype"/>
        </w:rPr>
        <w:t xml:space="preserve">). De </w:t>
      </w:r>
      <w:proofErr w:type="spellStart"/>
      <w:r w:rsidRPr="00E05C9B">
        <w:rPr>
          <w:rFonts w:ascii="Palatino Linotype" w:eastAsia="Calibri" w:hAnsi="Palatino Linotype"/>
        </w:rPr>
        <w:t>eindtermen</w:t>
      </w:r>
      <w:proofErr w:type="spellEnd"/>
      <w:r w:rsidRPr="00E05C9B">
        <w:rPr>
          <w:rFonts w:ascii="Palatino Linotype" w:eastAsia="Calibri" w:hAnsi="Palatino Linotype"/>
        </w:rPr>
        <w:t xml:space="preserve"> </w:t>
      </w:r>
      <w:proofErr w:type="spellStart"/>
      <w:r w:rsidRPr="00E05C9B">
        <w:rPr>
          <w:rFonts w:ascii="Palatino Linotype" w:eastAsia="Calibri" w:hAnsi="Palatino Linotype"/>
        </w:rPr>
        <w:t>dateren</w:t>
      </w:r>
      <w:proofErr w:type="spellEnd"/>
      <w:r w:rsidRPr="00E05C9B">
        <w:rPr>
          <w:rFonts w:ascii="Palatino Linotype" w:eastAsia="Calibri" w:hAnsi="Palatino Linotype"/>
        </w:rPr>
        <w:t xml:space="preserve"> van 2003 </w:t>
      </w:r>
      <w:proofErr w:type="spellStart"/>
      <w:r w:rsidRPr="00E05C9B">
        <w:rPr>
          <w:rFonts w:ascii="Palatino Linotype" w:eastAsia="Calibri" w:hAnsi="Palatino Linotype"/>
        </w:rPr>
        <w:t>zijn</w:t>
      </w:r>
      <w:proofErr w:type="spellEnd"/>
      <w:r w:rsidRPr="00E05C9B">
        <w:rPr>
          <w:rFonts w:ascii="Palatino Linotype" w:eastAsia="Calibri" w:hAnsi="Palatino Linotype"/>
        </w:rPr>
        <w:t xml:space="preserve"> </w:t>
      </w:r>
      <w:proofErr w:type="spellStart"/>
      <w:r w:rsidRPr="00E05C9B">
        <w:rPr>
          <w:rFonts w:ascii="Palatino Linotype" w:eastAsia="Calibri" w:hAnsi="Palatino Linotype"/>
        </w:rPr>
        <w:t>vastgelegd</w:t>
      </w:r>
      <w:proofErr w:type="spellEnd"/>
      <w:r w:rsidRPr="00E05C9B">
        <w:rPr>
          <w:rFonts w:ascii="Palatino Linotype" w:eastAsia="Calibri" w:hAnsi="Palatino Linotype"/>
        </w:rPr>
        <w:t xml:space="preserve"> in </w:t>
      </w:r>
      <w:proofErr w:type="spellStart"/>
      <w:r w:rsidRPr="00E05C9B">
        <w:rPr>
          <w:rFonts w:ascii="Palatino Linotype" w:eastAsia="Calibri" w:hAnsi="Palatino Linotype"/>
        </w:rPr>
        <w:t>een</w:t>
      </w:r>
      <w:proofErr w:type="spellEnd"/>
      <w:r w:rsidRPr="00E05C9B">
        <w:rPr>
          <w:rFonts w:ascii="Palatino Linotype" w:eastAsia="Calibri" w:hAnsi="Palatino Linotype"/>
        </w:rPr>
        <w:t xml:space="preserve"> </w:t>
      </w:r>
      <w:proofErr w:type="spellStart"/>
      <w:r w:rsidRPr="00E05C9B">
        <w:rPr>
          <w:rFonts w:ascii="Palatino Linotype" w:eastAsia="Calibri" w:hAnsi="Palatino Linotype"/>
        </w:rPr>
        <w:t>eindtermendocument</w:t>
      </w:r>
      <w:proofErr w:type="spellEnd"/>
      <w:r w:rsidRPr="00E05C9B">
        <w:rPr>
          <w:rFonts w:ascii="Palatino Linotype" w:eastAsia="Calibri" w:hAnsi="Palatino Linotype"/>
        </w:rPr>
        <w:t xml:space="preserve"> </w:t>
      </w:r>
      <w:proofErr w:type="spellStart"/>
      <w:r w:rsidRPr="00E05C9B">
        <w:rPr>
          <w:rFonts w:ascii="Palatino Linotype" w:eastAsia="Calibri" w:hAnsi="Palatino Linotype"/>
        </w:rPr>
        <w:t>en</w:t>
      </w:r>
      <w:proofErr w:type="spellEnd"/>
      <w:r w:rsidRPr="00E05C9B">
        <w:rPr>
          <w:rFonts w:ascii="Palatino Linotype" w:eastAsia="Calibri" w:hAnsi="Palatino Linotype"/>
        </w:rPr>
        <w:t xml:space="preserve"> </w:t>
      </w:r>
      <w:proofErr w:type="spellStart"/>
      <w:r w:rsidRPr="00E05C9B">
        <w:rPr>
          <w:rFonts w:ascii="Palatino Linotype" w:eastAsia="Calibri" w:hAnsi="Palatino Linotype"/>
        </w:rPr>
        <w:t>zijn</w:t>
      </w:r>
      <w:proofErr w:type="spellEnd"/>
      <w:r w:rsidRPr="00E05C9B">
        <w:rPr>
          <w:rFonts w:ascii="Palatino Linotype" w:eastAsia="Calibri" w:hAnsi="Palatino Linotype"/>
        </w:rPr>
        <w:t xml:space="preserve"> </w:t>
      </w:r>
      <w:proofErr w:type="spellStart"/>
      <w:r w:rsidRPr="00E05C9B">
        <w:rPr>
          <w:rFonts w:ascii="Palatino Linotype" w:eastAsia="Calibri" w:hAnsi="Palatino Linotype"/>
        </w:rPr>
        <w:t>aan</w:t>
      </w:r>
      <w:proofErr w:type="spellEnd"/>
      <w:r w:rsidRPr="00E05C9B">
        <w:rPr>
          <w:rFonts w:ascii="Palatino Linotype" w:eastAsia="Calibri" w:hAnsi="Palatino Linotype"/>
        </w:rPr>
        <w:t xml:space="preserve"> </w:t>
      </w:r>
      <w:proofErr w:type="spellStart"/>
      <w:r w:rsidRPr="00E05C9B">
        <w:rPr>
          <w:rFonts w:ascii="Palatino Linotype" w:eastAsia="Calibri" w:hAnsi="Palatino Linotype"/>
        </w:rPr>
        <w:t>revisie</w:t>
      </w:r>
      <w:proofErr w:type="spellEnd"/>
      <w:r w:rsidRPr="00E05C9B">
        <w:rPr>
          <w:rFonts w:ascii="Palatino Linotype" w:eastAsia="Calibri" w:hAnsi="Palatino Linotype"/>
        </w:rPr>
        <w:t xml:space="preserve"> toe. Het </w:t>
      </w:r>
      <w:proofErr w:type="spellStart"/>
      <w:r w:rsidRPr="00E05C9B">
        <w:rPr>
          <w:rFonts w:ascii="Palatino Linotype" w:eastAsia="Calibri" w:hAnsi="Palatino Linotype"/>
        </w:rPr>
        <w:t>betreft</w:t>
      </w:r>
      <w:proofErr w:type="spellEnd"/>
      <w:r w:rsidRPr="00E05C9B">
        <w:rPr>
          <w:rFonts w:ascii="Palatino Linotype" w:eastAsia="Calibri" w:hAnsi="Palatino Linotype"/>
        </w:rPr>
        <w:t xml:space="preserve"> </w:t>
      </w:r>
      <w:proofErr w:type="spellStart"/>
      <w:r w:rsidRPr="00E05C9B">
        <w:rPr>
          <w:rFonts w:ascii="Palatino Linotype" w:eastAsia="Calibri" w:hAnsi="Palatino Linotype"/>
        </w:rPr>
        <w:t>ruim</w:t>
      </w:r>
      <w:proofErr w:type="spellEnd"/>
      <w:r w:rsidRPr="00E05C9B">
        <w:rPr>
          <w:rFonts w:ascii="Palatino Linotype" w:eastAsia="Calibri" w:hAnsi="Palatino Linotype"/>
        </w:rPr>
        <w:t xml:space="preserve"> 80 </w:t>
      </w:r>
      <w:proofErr w:type="spellStart"/>
      <w:r w:rsidRPr="00E05C9B">
        <w:rPr>
          <w:rFonts w:ascii="Palatino Linotype" w:eastAsia="Calibri" w:hAnsi="Palatino Linotype"/>
        </w:rPr>
        <w:t>erkende</w:t>
      </w:r>
      <w:proofErr w:type="spellEnd"/>
      <w:r w:rsidRPr="00E05C9B">
        <w:rPr>
          <w:rFonts w:ascii="Palatino Linotype" w:eastAsia="Calibri" w:hAnsi="Palatino Linotype"/>
        </w:rPr>
        <w:t xml:space="preserve"> </w:t>
      </w:r>
      <w:proofErr w:type="spellStart"/>
      <w:r w:rsidRPr="00E05C9B">
        <w:rPr>
          <w:rFonts w:ascii="Palatino Linotype" w:eastAsia="Calibri" w:hAnsi="Palatino Linotype"/>
        </w:rPr>
        <w:t>opleidingen</w:t>
      </w:r>
      <w:proofErr w:type="spellEnd"/>
      <w:r w:rsidRPr="00E05C9B">
        <w:rPr>
          <w:rFonts w:ascii="Palatino Linotype" w:eastAsia="Calibri" w:hAnsi="Palatino Linotype"/>
        </w:rPr>
        <w:t xml:space="preserve"> </w:t>
      </w:r>
      <w:proofErr w:type="spellStart"/>
      <w:r w:rsidRPr="00E05C9B">
        <w:rPr>
          <w:rFonts w:ascii="Palatino Linotype" w:eastAsia="Calibri" w:hAnsi="Palatino Linotype"/>
        </w:rPr>
        <w:t>verdeeld</w:t>
      </w:r>
      <w:proofErr w:type="spellEnd"/>
      <w:r w:rsidRPr="00E05C9B">
        <w:rPr>
          <w:rFonts w:ascii="Palatino Linotype" w:eastAsia="Calibri" w:hAnsi="Palatino Linotype"/>
        </w:rPr>
        <w:t xml:space="preserve"> </w:t>
      </w:r>
      <w:proofErr w:type="spellStart"/>
      <w:r w:rsidRPr="00E05C9B">
        <w:rPr>
          <w:rFonts w:ascii="Palatino Linotype" w:eastAsia="Calibri" w:hAnsi="Palatino Linotype"/>
        </w:rPr>
        <w:t>onder</w:t>
      </w:r>
      <w:proofErr w:type="spellEnd"/>
      <w:r w:rsidRPr="00E05C9B">
        <w:rPr>
          <w:rFonts w:ascii="Palatino Linotype" w:eastAsia="Calibri" w:hAnsi="Palatino Linotype"/>
        </w:rPr>
        <w:t xml:space="preserve"> 12 </w:t>
      </w:r>
      <w:proofErr w:type="spellStart"/>
      <w:r w:rsidRPr="00E05C9B">
        <w:rPr>
          <w:rFonts w:ascii="Palatino Linotype" w:eastAsia="Calibri" w:hAnsi="Palatino Linotype"/>
        </w:rPr>
        <w:t>sbo-instellingen</w:t>
      </w:r>
      <w:proofErr w:type="spellEnd"/>
      <w:r w:rsidRPr="00E05C9B">
        <w:rPr>
          <w:rFonts w:ascii="Palatino Linotype" w:eastAsia="Calibri" w:hAnsi="Palatino Linotype"/>
        </w:rPr>
        <w:t>.</w:t>
      </w:r>
    </w:p>
    <w:p w14:paraId="60B9945C" w14:textId="77777777" w:rsidR="00E41CC4" w:rsidRPr="00E05C9B" w:rsidRDefault="00E41CC4" w:rsidP="00E41CC4">
      <w:pPr>
        <w:jc w:val="both"/>
        <w:rPr>
          <w:rFonts w:ascii="Palatino Linotype" w:eastAsia="Calibri" w:hAnsi="Palatino Linotype"/>
        </w:rPr>
      </w:pPr>
    </w:p>
    <w:p w14:paraId="4A7D7486" w14:textId="77777777" w:rsidR="00E41CC4" w:rsidRPr="00E05C9B" w:rsidRDefault="00E41CC4" w:rsidP="00E41CC4">
      <w:pPr>
        <w:jc w:val="both"/>
        <w:rPr>
          <w:rFonts w:ascii="Palatino Linotype" w:eastAsia="Calibri" w:hAnsi="Palatino Linotype"/>
        </w:rPr>
      </w:pPr>
      <w:r w:rsidRPr="00E05C9B">
        <w:rPr>
          <w:rFonts w:ascii="Palatino Linotype" w:eastAsia="Calibri" w:hAnsi="Palatino Linotype"/>
        </w:rPr>
        <w:t xml:space="preserve">Het </w:t>
      </w:r>
      <w:proofErr w:type="spellStart"/>
      <w:r w:rsidRPr="00E05C9B">
        <w:rPr>
          <w:rFonts w:ascii="Palatino Linotype" w:eastAsia="Calibri" w:hAnsi="Palatino Linotype"/>
        </w:rPr>
        <w:t>doel</w:t>
      </w:r>
      <w:proofErr w:type="spellEnd"/>
      <w:r w:rsidRPr="00E05C9B">
        <w:rPr>
          <w:rFonts w:ascii="Palatino Linotype" w:eastAsia="Calibri" w:hAnsi="Palatino Linotype"/>
        </w:rPr>
        <w:t xml:space="preserve"> is </w:t>
      </w:r>
      <w:proofErr w:type="spellStart"/>
      <w:r w:rsidRPr="00E05C9B">
        <w:rPr>
          <w:rFonts w:ascii="Palatino Linotype" w:eastAsia="Calibri" w:hAnsi="Palatino Linotype"/>
        </w:rPr>
        <w:t>dat</w:t>
      </w:r>
      <w:proofErr w:type="spellEnd"/>
      <w:r w:rsidRPr="00E05C9B">
        <w:rPr>
          <w:rFonts w:ascii="Palatino Linotype" w:eastAsia="Calibri" w:hAnsi="Palatino Linotype"/>
        </w:rPr>
        <w:t xml:space="preserve"> </w:t>
      </w:r>
      <w:proofErr w:type="spellStart"/>
      <w:r w:rsidRPr="00E05C9B">
        <w:rPr>
          <w:rFonts w:ascii="Palatino Linotype" w:eastAsia="Calibri" w:hAnsi="Palatino Linotype"/>
        </w:rPr>
        <w:t>alle</w:t>
      </w:r>
      <w:proofErr w:type="spellEnd"/>
      <w:r w:rsidRPr="00E05C9B">
        <w:rPr>
          <w:rFonts w:ascii="Palatino Linotype" w:eastAsia="Calibri" w:hAnsi="Palatino Linotype"/>
        </w:rPr>
        <w:t xml:space="preserve"> </w:t>
      </w:r>
      <w:proofErr w:type="spellStart"/>
      <w:r w:rsidRPr="00E05C9B">
        <w:rPr>
          <w:rFonts w:ascii="Palatino Linotype" w:eastAsia="Calibri" w:hAnsi="Palatino Linotype"/>
        </w:rPr>
        <w:t>sbo-instellingen</w:t>
      </w:r>
      <w:proofErr w:type="spellEnd"/>
      <w:r w:rsidRPr="00E05C9B">
        <w:rPr>
          <w:rFonts w:ascii="Palatino Linotype" w:eastAsia="Calibri" w:hAnsi="Palatino Linotype"/>
        </w:rPr>
        <w:t xml:space="preserve"> die </w:t>
      </w:r>
      <w:proofErr w:type="spellStart"/>
      <w:r w:rsidRPr="00E05C9B">
        <w:rPr>
          <w:rFonts w:ascii="Palatino Linotype" w:eastAsia="Calibri" w:hAnsi="Palatino Linotype"/>
        </w:rPr>
        <w:t>een</w:t>
      </w:r>
      <w:proofErr w:type="spellEnd"/>
      <w:r w:rsidRPr="00E05C9B">
        <w:rPr>
          <w:rFonts w:ascii="Palatino Linotype" w:eastAsia="Calibri" w:hAnsi="Palatino Linotype"/>
        </w:rPr>
        <w:t xml:space="preserve"> </w:t>
      </w:r>
      <w:proofErr w:type="spellStart"/>
      <w:r w:rsidRPr="00E05C9B">
        <w:rPr>
          <w:rFonts w:ascii="Palatino Linotype" w:eastAsia="Calibri" w:hAnsi="Palatino Linotype"/>
        </w:rPr>
        <w:t>opleiding</w:t>
      </w:r>
      <w:proofErr w:type="spellEnd"/>
      <w:r w:rsidRPr="00E05C9B">
        <w:rPr>
          <w:rFonts w:ascii="Palatino Linotype" w:eastAsia="Calibri" w:hAnsi="Palatino Linotype"/>
        </w:rPr>
        <w:t xml:space="preserve"> </w:t>
      </w:r>
      <w:proofErr w:type="spellStart"/>
      <w:r w:rsidRPr="00E05C9B">
        <w:rPr>
          <w:rFonts w:ascii="Palatino Linotype" w:eastAsia="Calibri" w:hAnsi="Palatino Linotype"/>
        </w:rPr>
        <w:t>erkend</w:t>
      </w:r>
      <w:proofErr w:type="spellEnd"/>
      <w:r w:rsidRPr="00E05C9B">
        <w:rPr>
          <w:rFonts w:ascii="Palatino Linotype" w:eastAsia="Calibri" w:hAnsi="Palatino Linotype"/>
        </w:rPr>
        <w:t xml:space="preserve"> door het </w:t>
      </w:r>
      <w:proofErr w:type="spellStart"/>
      <w:r w:rsidRPr="00E05C9B">
        <w:rPr>
          <w:rFonts w:ascii="Palatino Linotype" w:eastAsia="Calibri" w:hAnsi="Palatino Linotype"/>
        </w:rPr>
        <w:t>Ministerie</w:t>
      </w:r>
      <w:proofErr w:type="spellEnd"/>
      <w:r w:rsidRPr="00E05C9B">
        <w:rPr>
          <w:rFonts w:ascii="Palatino Linotype" w:eastAsia="Calibri" w:hAnsi="Palatino Linotype"/>
        </w:rPr>
        <w:t xml:space="preserve"> van OWCS </w:t>
      </w:r>
      <w:proofErr w:type="spellStart"/>
      <w:r w:rsidRPr="00E05C9B">
        <w:rPr>
          <w:rFonts w:ascii="Palatino Linotype" w:eastAsia="Calibri" w:hAnsi="Palatino Linotype"/>
        </w:rPr>
        <w:t>aanbieden</w:t>
      </w:r>
      <w:proofErr w:type="spellEnd"/>
      <w:r w:rsidRPr="00E05C9B">
        <w:rPr>
          <w:rFonts w:ascii="Palatino Linotype" w:eastAsia="Calibri" w:hAnsi="Palatino Linotype"/>
        </w:rPr>
        <w:t xml:space="preserve">, over </w:t>
      </w:r>
      <w:proofErr w:type="spellStart"/>
      <w:r w:rsidRPr="00E05C9B">
        <w:rPr>
          <w:rFonts w:ascii="Palatino Linotype" w:eastAsia="Calibri" w:hAnsi="Palatino Linotype"/>
        </w:rPr>
        <w:t>een</w:t>
      </w:r>
      <w:proofErr w:type="spellEnd"/>
      <w:r w:rsidRPr="00E05C9B">
        <w:rPr>
          <w:rFonts w:ascii="Palatino Linotype" w:eastAsia="Calibri" w:hAnsi="Palatino Linotype"/>
        </w:rPr>
        <w:t xml:space="preserve"> </w:t>
      </w:r>
      <w:proofErr w:type="spellStart"/>
      <w:r w:rsidRPr="00E05C9B">
        <w:rPr>
          <w:rFonts w:ascii="Palatino Linotype" w:eastAsia="Calibri" w:hAnsi="Palatino Linotype"/>
        </w:rPr>
        <w:t>overzichtelijk</w:t>
      </w:r>
      <w:proofErr w:type="spellEnd"/>
      <w:r w:rsidRPr="00E05C9B">
        <w:rPr>
          <w:rFonts w:ascii="Palatino Linotype" w:eastAsia="Calibri" w:hAnsi="Palatino Linotype"/>
        </w:rPr>
        <w:t xml:space="preserve"> </w:t>
      </w:r>
      <w:proofErr w:type="spellStart"/>
      <w:r w:rsidRPr="00E05C9B">
        <w:rPr>
          <w:rFonts w:ascii="Palatino Linotype" w:eastAsia="Calibri" w:hAnsi="Palatino Linotype"/>
        </w:rPr>
        <w:t>en</w:t>
      </w:r>
      <w:proofErr w:type="spellEnd"/>
      <w:r w:rsidRPr="00E05C9B">
        <w:rPr>
          <w:rFonts w:ascii="Palatino Linotype" w:eastAsia="Calibri" w:hAnsi="Palatino Linotype"/>
        </w:rPr>
        <w:t xml:space="preserve"> </w:t>
      </w:r>
      <w:proofErr w:type="spellStart"/>
      <w:r w:rsidRPr="00E05C9B">
        <w:rPr>
          <w:rFonts w:ascii="Palatino Linotype" w:eastAsia="Calibri" w:hAnsi="Palatino Linotype"/>
        </w:rPr>
        <w:t>actueel</w:t>
      </w:r>
      <w:proofErr w:type="spellEnd"/>
      <w:r w:rsidRPr="00E05C9B">
        <w:rPr>
          <w:rFonts w:ascii="Palatino Linotype" w:eastAsia="Calibri" w:hAnsi="Palatino Linotype"/>
        </w:rPr>
        <w:t xml:space="preserve"> </w:t>
      </w:r>
      <w:proofErr w:type="spellStart"/>
      <w:r w:rsidRPr="00E05C9B">
        <w:rPr>
          <w:rFonts w:ascii="Palatino Linotype" w:eastAsia="Calibri" w:hAnsi="Palatino Linotype"/>
        </w:rPr>
        <w:t>eindtermendocument</w:t>
      </w:r>
      <w:proofErr w:type="spellEnd"/>
      <w:r w:rsidRPr="00E05C9B">
        <w:rPr>
          <w:rFonts w:ascii="Palatino Linotype" w:eastAsia="Calibri" w:hAnsi="Palatino Linotype"/>
        </w:rPr>
        <w:t xml:space="preserve"> </w:t>
      </w:r>
      <w:proofErr w:type="spellStart"/>
      <w:r w:rsidRPr="00E05C9B">
        <w:rPr>
          <w:rFonts w:ascii="Palatino Linotype" w:eastAsia="Calibri" w:hAnsi="Palatino Linotype"/>
        </w:rPr>
        <w:t>beschikken</w:t>
      </w:r>
      <w:proofErr w:type="spellEnd"/>
      <w:r w:rsidRPr="00E05C9B">
        <w:rPr>
          <w:rFonts w:ascii="Palatino Linotype" w:eastAsia="Calibri" w:hAnsi="Palatino Linotype"/>
        </w:rPr>
        <w:t xml:space="preserve">, </w:t>
      </w:r>
      <w:proofErr w:type="spellStart"/>
      <w:r w:rsidRPr="00E05C9B">
        <w:rPr>
          <w:rFonts w:ascii="Palatino Linotype" w:eastAsia="Calibri" w:hAnsi="Palatino Linotype"/>
        </w:rPr>
        <w:t>waarbij</w:t>
      </w:r>
      <w:proofErr w:type="spellEnd"/>
      <w:r w:rsidRPr="00E05C9B">
        <w:rPr>
          <w:rFonts w:ascii="Palatino Linotype" w:eastAsia="Calibri" w:hAnsi="Palatino Linotype"/>
        </w:rPr>
        <w:t xml:space="preserve"> de </w:t>
      </w:r>
      <w:proofErr w:type="spellStart"/>
      <w:r w:rsidRPr="00E05C9B">
        <w:rPr>
          <w:rFonts w:ascii="Palatino Linotype" w:eastAsia="Calibri" w:hAnsi="Palatino Linotype"/>
        </w:rPr>
        <w:t>gesignaleerde</w:t>
      </w:r>
      <w:proofErr w:type="spellEnd"/>
      <w:r w:rsidRPr="00E05C9B">
        <w:rPr>
          <w:rFonts w:ascii="Palatino Linotype" w:eastAsia="Calibri" w:hAnsi="Palatino Linotype"/>
        </w:rPr>
        <w:t xml:space="preserve"> </w:t>
      </w:r>
      <w:proofErr w:type="spellStart"/>
      <w:r w:rsidRPr="00E05C9B">
        <w:rPr>
          <w:rFonts w:ascii="Palatino Linotype" w:eastAsia="Calibri" w:hAnsi="Palatino Linotype"/>
        </w:rPr>
        <w:t>omissies</w:t>
      </w:r>
      <w:proofErr w:type="spellEnd"/>
      <w:r w:rsidRPr="00E05C9B">
        <w:rPr>
          <w:rFonts w:ascii="Palatino Linotype" w:eastAsia="Calibri" w:hAnsi="Palatino Linotype"/>
        </w:rPr>
        <w:t xml:space="preserve">, </w:t>
      </w:r>
      <w:proofErr w:type="spellStart"/>
      <w:r w:rsidRPr="00E05C9B">
        <w:rPr>
          <w:rFonts w:ascii="Palatino Linotype" w:eastAsia="Calibri" w:hAnsi="Palatino Linotype"/>
        </w:rPr>
        <w:t>fouten</w:t>
      </w:r>
      <w:proofErr w:type="spellEnd"/>
      <w:r w:rsidRPr="00E05C9B">
        <w:rPr>
          <w:rFonts w:ascii="Palatino Linotype" w:eastAsia="Calibri" w:hAnsi="Palatino Linotype"/>
        </w:rPr>
        <w:t xml:space="preserve"> </w:t>
      </w:r>
      <w:proofErr w:type="spellStart"/>
      <w:r w:rsidRPr="00E05C9B">
        <w:rPr>
          <w:rFonts w:ascii="Palatino Linotype" w:eastAsia="Calibri" w:hAnsi="Palatino Linotype"/>
        </w:rPr>
        <w:t>en</w:t>
      </w:r>
      <w:proofErr w:type="spellEnd"/>
      <w:r w:rsidRPr="00E05C9B">
        <w:rPr>
          <w:rFonts w:ascii="Palatino Linotype" w:eastAsia="Calibri" w:hAnsi="Palatino Linotype"/>
        </w:rPr>
        <w:t xml:space="preserve"> </w:t>
      </w:r>
      <w:proofErr w:type="spellStart"/>
      <w:r w:rsidRPr="00E05C9B">
        <w:rPr>
          <w:rFonts w:ascii="Palatino Linotype" w:eastAsia="Calibri" w:hAnsi="Palatino Linotype"/>
        </w:rPr>
        <w:t>tegenstrijdigheden</w:t>
      </w:r>
      <w:proofErr w:type="spellEnd"/>
      <w:r w:rsidRPr="00E05C9B">
        <w:rPr>
          <w:rFonts w:ascii="Palatino Linotype" w:eastAsia="Calibri" w:hAnsi="Palatino Linotype"/>
        </w:rPr>
        <w:t xml:space="preserve"> van het </w:t>
      </w:r>
      <w:proofErr w:type="spellStart"/>
      <w:r w:rsidRPr="00E05C9B">
        <w:rPr>
          <w:rFonts w:ascii="Palatino Linotype" w:eastAsia="Calibri" w:hAnsi="Palatino Linotype"/>
        </w:rPr>
        <w:t>voorgaande</w:t>
      </w:r>
      <w:proofErr w:type="spellEnd"/>
      <w:r w:rsidRPr="00E05C9B">
        <w:rPr>
          <w:rFonts w:ascii="Palatino Linotype" w:eastAsia="Calibri" w:hAnsi="Palatino Linotype"/>
        </w:rPr>
        <w:t xml:space="preserve"> </w:t>
      </w:r>
      <w:proofErr w:type="spellStart"/>
      <w:r w:rsidRPr="00E05C9B">
        <w:rPr>
          <w:rFonts w:ascii="Palatino Linotype" w:eastAsia="Calibri" w:hAnsi="Palatino Linotype"/>
        </w:rPr>
        <w:t>eindtermendocument</w:t>
      </w:r>
      <w:proofErr w:type="spellEnd"/>
      <w:r w:rsidRPr="00E05C9B">
        <w:rPr>
          <w:rFonts w:ascii="Palatino Linotype" w:eastAsia="Calibri" w:hAnsi="Palatino Linotype"/>
        </w:rPr>
        <w:t xml:space="preserve"> </w:t>
      </w:r>
      <w:proofErr w:type="spellStart"/>
      <w:r w:rsidRPr="00E05C9B">
        <w:rPr>
          <w:rFonts w:ascii="Palatino Linotype" w:eastAsia="Calibri" w:hAnsi="Palatino Linotype"/>
        </w:rPr>
        <w:t>zijn</w:t>
      </w:r>
      <w:proofErr w:type="spellEnd"/>
      <w:r w:rsidRPr="00E05C9B">
        <w:rPr>
          <w:rFonts w:ascii="Palatino Linotype" w:eastAsia="Calibri" w:hAnsi="Palatino Linotype"/>
        </w:rPr>
        <w:t xml:space="preserve"> </w:t>
      </w:r>
      <w:proofErr w:type="spellStart"/>
      <w:r w:rsidRPr="00E05C9B">
        <w:rPr>
          <w:rFonts w:ascii="Palatino Linotype" w:eastAsia="Calibri" w:hAnsi="Palatino Linotype"/>
        </w:rPr>
        <w:t>weggewerkt</w:t>
      </w:r>
      <w:proofErr w:type="spellEnd"/>
      <w:r w:rsidRPr="00E05C9B">
        <w:rPr>
          <w:rFonts w:ascii="Palatino Linotype" w:eastAsia="Calibri" w:hAnsi="Palatino Linotype"/>
        </w:rPr>
        <w:t xml:space="preserve">. </w:t>
      </w:r>
    </w:p>
    <w:p w14:paraId="49EC101F" w14:textId="77777777" w:rsidR="00E41CC4" w:rsidRPr="00E05C9B" w:rsidRDefault="00E41CC4" w:rsidP="00E41CC4">
      <w:pPr>
        <w:jc w:val="both"/>
        <w:rPr>
          <w:rFonts w:ascii="Palatino Linotype" w:eastAsia="Calibri" w:hAnsi="Palatino Linotype"/>
        </w:rPr>
      </w:pPr>
    </w:p>
    <w:p w14:paraId="00334E22" w14:textId="77777777" w:rsidR="00E41CC4" w:rsidRPr="00E05C9B" w:rsidRDefault="00E41CC4" w:rsidP="00E41CC4">
      <w:pPr>
        <w:jc w:val="both"/>
        <w:rPr>
          <w:rFonts w:ascii="Palatino Linotype" w:eastAsia="Calibri" w:hAnsi="Palatino Linotype"/>
        </w:rPr>
      </w:pPr>
      <w:r w:rsidRPr="00E05C9B">
        <w:rPr>
          <w:rFonts w:ascii="Palatino Linotype" w:eastAsia="Calibri" w:hAnsi="Palatino Linotype"/>
        </w:rPr>
        <w:t>De term “</w:t>
      </w:r>
      <w:proofErr w:type="spellStart"/>
      <w:r w:rsidRPr="00E05C9B">
        <w:rPr>
          <w:rFonts w:ascii="Palatino Linotype" w:eastAsia="Calibri" w:hAnsi="Palatino Linotype"/>
        </w:rPr>
        <w:t>eindterm</w:t>
      </w:r>
      <w:proofErr w:type="spellEnd"/>
      <w:r w:rsidRPr="00E05C9B">
        <w:rPr>
          <w:rFonts w:ascii="Palatino Linotype" w:eastAsia="Calibri" w:hAnsi="Palatino Linotype"/>
        </w:rPr>
        <w:t xml:space="preserve">” is in Nederland </w:t>
      </w:r>
      <w:proofErr w:type="spellStart"/>
      <w:r w:rsidRPr="00E05C9B">
        <w:rPr>
          <w:rFonts w:ascii="Palatino Linotype" w:eastAsia="Calibri" w:hAnsi="Palatino Linotype"/>
        </w:rPr>
        <w:t>zoals</w:t>
      </w:r>
      <w:proofErr w:type="spellEnd"/>
      <w:r w:rsidRPr="00E05C9B">
        <w:rPr>
          <w:rFonts w:ascii="Palatino Linotype" w:eastAsia="Calibri" w:hAnsi="Palatino Linotype"/>
        </w:rPr>
        <w:t xml:space="preserve"> </w:t>
      </w:r>
      <w:proofErr w:type="spellStart"/>
      <w:r w:rsidRPr="00E05C9B">
        <w:rPr>
          <w:rFonts w:ascii="Palatino Linotype" w:eastAsia="Calibri" w:hAnsi="Palatino Linotype"/>
        </w:rPr>
        <w:t>bekend</w:t>
      </w:r>
      <w:proofErr w:type="spellEnd"/>
      <w:r w:rsidRPr="00E05C9B">
        <w:rPr>
          <w:rFonts w:ascii="Palatino Linotype" w:eastAsia="Calibri" w:hAnsi="Palatino Linotype"/>
        </w:rPr>
        <w:t xml:space="preserve"> </w:t>
      </w:r>
      <w:proofErr w:type="spellStart"/>
      <w:r w:rsidRPr="00E05C9B">
        <w:rPr>
          <w:rFonts w:ascii="Palatino Linotype" w:eastAsia="Calibri" w:hAnsi="Palatino Linotype"/>
        </w:rPr>
        <w:t>achterhaald</w:t>
      </w:r>
      <w:proofErr w:type="spellEnd"/>
      <w:r w:rsidRPr="00E05C9B">
        <w:rPr>
          <w:rFonts w:ascii="Palatino Linotype" w:eastAsia="Calibri" w:hAnsi="Palatino Linotype"/>
        </w:rPr>
        <w:t xml:space="preserve">. </w:t>
      </w:r>
      <w:proofErr w:type="spellStart"/>
      <w:r w:rsidRPr="00E05C9B">
        <w:rPr>
          <w:rFonts w:ascii="Palatino Linotype" w:eastAsia="Calibri" w:hAnsi="Palatino Linotype"/>
        </w:rPr>
        <w:t>Desondanks</w:t>
      </w:r>
      <w:proofErr w:type="spellEnd"/>
      <w:r w:rsidRPr="00E05C9B">
        <w:rPr>
          <w:rFonts w:ascii="Palatino Linotype" w:eastAsia="Calibri" w:hAnsi="Palatino Linotype"/>
        </w:rPr>
        <w:t xml:space="preserve"> is </w:t>
      </w:r>
      <w:proofErr w:type="spellStart"/>
      <w:r w:rsidRPr="00E05C9B">
        <w:rPr>
          <w:rFonts w:ascii="Palatino Linotype" w:eastAsia="Calibri" w:hAnsi="Palatino Linotype"/>
        </w:rPr>
        <w:t>ervoor</w:t>
      </w:r>
      <w:proofErr w:type="spellEnd"/>
      <w:r w:rsidRPr="00E05C9B">
        <w:rPr>
          <w:rFonts w:ascii="Palatino Linotype" w:eastAsia="Calibri" w:hAnsi="Palatino Linotype"/>
        </w:rPr>
        <w:t xml:space="preserve"> </w:t>
      </w:r>
      <w:proofErr w:type="spellStart"/>
      <w:r w:rsidRPr="00E05C9B">
        <w:rPr>
          <w:rFonts w:ascii="Palatino Linotype" w:eastAsia="Calibri" w:hAnsi="Palatino Linotype"/>
        </w:rPr>
        <w:t>gekozen</w:t>
      </w:r>
      <w:proofErr w:type="spellEnd"/>
      <w:r w:rsidRPr="00E05C9B">
        <w:rPr>
          <w:rFonts w:ascii="Palatino Linotype" w:eastAsia="Calibri" w:hAnsi="Palatino Linotype"/>
        </w:rPr>
        <w:t xml:space="preserve"> </w:t>
      </w:r>
      <w:proofErr w:type="spellStart"/>
      <w:r w:rsidRPr="00E05C9B">
        <w:rPr>
          <w:rFonts w:ascii="Palatino Linotype" w:eastAsia="Calibri" w:hAnsi="Palatino Linotype"/>
        </w:rPr>
        <w:t>deze</w:t>
      </w:r>
      <w:proofErr w:type="spellEnd"/>
      <w:r w:rsidRPr="00E05C9B">
        <w:rPr>
          <w:rFonts w:ascii="Palatino Linotype" w:eastAsia="Calibri" w:hAnsi="Palatino Linotype"/>
        </w:rPr>
        <w:t xml:space="preserve"> term </w:t>
      </w:r>
      <w:proofErr w:type="spellStart"/>
      <w:r w:rsidRPr="00E05C9B">
        <w:rPr>
          <w:rFonts w:ascii="Palatino Linotype" w:eastAsia="Calibri" w:hAnsi="Palatino Linotype"/>
        </w:rPr>
        <w:t>te</w:t>
      </w:r>
      <w:proofErr w:type="spellEnd"/>
      <w:r w:rsidRPr="00E05C9B">
        <w:rPr>
          <w:rFonts w:ascii="Palatino Linotype" w:eastAsia="Calibri" w:hAnsi="Palatino Linotype"/>
        </w:rPr>
        <w:t xml:space="preserve"> </w:t>
      </w:r>
      <w:proofErr w:type="spellStart"/>
      <w:r w:rsidRPr="00E05C9B">
        <w:rPr>
          <w:rFonts w:ascii="Palatino Linotype" w:eastAsia="Calibri" w:hAnsi="Palatino Linotype"/>
        </w:rPr>
        <w:t>blijven</w:t>
      </w:r>
      <w:proofErr w:type="spellEnd"/>
      <w:r w:rsidRPr="00E05C9B">
        <w:rPr>
          <w:rFonts w:ascii="Palatino Linotype" w:eastAsia="Calibri" w:hAnsi="Palatino Linotype"/>
        </w:rPr>
        <w:t xml:space="preserve"> </w:t>
      </w:r>
      <w:proofErr w:type="spellStart"/>
      <w:r w:rsidRPr="00E05C9B">
        <w:rPr>
          <w:rFonts w:ascii="Palatino Linotype" w:eastAsia="Calibri" w:hAnsi="Palatino Linotype"/>
        </w:rPr>
        <w:t>gebruiken</w:t>
      </w:r>
      <w:proofErr w:type="spellEnd"/>
      <w:r w:rsidRPr="00E05C9B">
        <w:rPr>
          <w:rFonts w:ascii="Palatino Linotype" w:eastAsia="Calibri" w:hAnsi="Palatino Linotype"/>
        </w:rPr>
        <w:t xml:space="preserve">, </w:t>
      </w:r>
      <w:proofErr w:type="spellStart"/>
      <w:r w:rsidRPr="00E05C9B">
        <w:rPr>
          <w:rFonts w:ascii="Palatino Linotype" w:eastAsia="Calibri" w:hAnsi="Palatino Linotype"/>
        </w:rPr>
        <w:t>gezien</w:t>
      </w:r>
      <w:proofErr w:type="spellEnd"/>
      <w:r w:rsidRPr="00E05C9B">
        <w:rPr>
          <w:rFonts w:ascii="Palatino Linotype" w:eastAsia="Calibri" w:hAnsi="Palatino Linotype"/>
        </w:rPr>
        <w:t xml:space="preserve"> </w:t>
      </w:r>
      <w:proofErr w:type="spellStart"/>
      <w:r w:rsidRPr="00E05C9B">
        <w:rPr>
          <w:rFonts w:ascii="Palatino Linotype" w:eastAsia="Calibri" w:hAnsi="Palatino Linotype"/>
        </w:rPr>
        <w:t>deze</w:t>
      </w:r>
      <w:proofErr w:type="spellEnd"/>
      <w:r w:rsidRPr="00E05C9B">
        <w:rPr>
          <w:rFonts w:ascii="Palatino Linotype" w:eastAsia="Calibri" w:hAnsi="Palatino Linotype"/>
        </w:rPr>
        <w:t xml:space="preserve"> </w:t>
      </w:r>
      <w:proofErr w:type="spellStart"/>
      <w:r w:rsidRPr="00E05C9B">
        <w:rPr>
          <w:rFonts w:ascii="Palatino Linotype" w:eastAsia="Calibri" w:hAnsi="Palatino Linotype"/>
        </w:rPr>
        <w:t>als</w:t>
      </w:r>
      <w:proofErr w:type="spellEnd"/>
      <w:r w:rsidRPr="00E05C9B">
        <w:rPr>
          <w:rFonts w:ascii="Palatino Linotype" w:eastAsia="Calibri" w:hAnsi="Palatino Linotype"/>
        </w:rPr>
        <w:t xml:space="preserve"> </w:t>
      </w:r>
      <w:proofErr w:type="spellStart"/>
      <w:r w:rsidRPr="00E05C9B">
        <w:rPr>
          <w:rFonts w:ascii="Palatino Linotype" w:eastAsia="Calibri" w:hAnsi="Palatino Linotype"/>
        </w:rPr>
        <w:t>zodanig</w:t>
      </w:r>
      <w:proofErr w:type="spellEnd"/>
      <w:r w:rsidRPr="00E05C9B">
        <w:rPr>
          <w:rFonts w:ascii="Palatino Linotype" w:eastAsia="Calibri" w:hAnsi="Palatino Linotype"/>
        </w:rPr>
        <w:t xml:space="preserve"> is </w:t>
      </w:r>
      <w:proofErr w:type="spellStart"/>
      <w:r w:rsidRPr="00E05C9B">
        <w:rPr>
          <w:rFonts w:ascii="Palatino Linotype" w:eastAsia="Calibri" w:hAnsi="Palatino Linotype"/>
        </w:rPr>
        <w:t>opgenomen</w:t>
      </w:r>
      <w:proofErr w:type="spellEnd"/>
      <w:r w:rsidRPr="00E05C9B">
        <w:rPr>
          <w:rFonts w:ascii="Palatino Linotype" w:eastAsia="Calibri" w:hAnsi="Palatino Linotype"/>
        </w:rPr>
        <w:t xml:space="preserve"> in de </w:t>
      </w:r>
      <w:proofErr w:type="spellStart"/>
      <w:r w:rsidRPr="00E05C9B">
        <w:rPr>
          <w:rFonts w:ascii="Palatino Linotype" w:eastAsia="Calibri" w:hAnsi="Palatino Linotype"/>
        </w:rPr>
        <w:t>Landsverordening</w:t>
      </w:r>
      <w:proofErr w:type="spellEnd"/>
      <w:r w:rsidRPr="00E05C9B">
        <w:rPr>
          <w:rFonts w:ascii="Palatino Linotype" w:eastAsia="Calibri" w:hAnsi="Palatino Linotype"/>
        </w:rPr>
        <w:t xml:space="preserve"> </w:t>
      </w:r>
      <w:proofErr w:type="spellStart"/>
      <w:r w:rsidRPr="00E05C9B">
        <w:rPr>
          <w:rFonts w:ascii="Palatino Linotype" w:eastAsia="Calibri" w:hAnsi="Palatino Linotype"/>
        </w:rPr>
        <w:t>secundair</w:t>
      </w:r>
      <w:proofErr w:type="spellEnd"/>
      <w:r w:rsidRPr="00E05C9B">
        <w:rPr>
          <w:rFonts w:ascii="Palatino Linotype" w:eastAsia="Calibri" w:hAnsi="Palatino Linotype"/>
        </w:rPr>
        <w:t xml:space="preserve"> </w:t>
      </w:r>
      <w:proofErr w:type="spellStart"/>
      <w:r w:rsidRPr="00E05C9B">
        <w:rPr>
          <w:rFonts w:ascii="Palatino Linotype" w:eastAsia="Calibri" w:hAnsi="Palatino Linotype"/>
        </w:rPr>
        <w:t>beroepsonderwijs</w:t>
      </w:r>
      <w:proofErr w:type="spellEnd"/>
      <w:r w:rsidRPr="00E05C9B">
        <w:rPr>
          <w:rFonts w:ascii="Palatino Linotype" w:eastAsia="Calibri" w:hAnsi="Palatino Linotype"/>
        </w:rPr>
        <w:t xml:space="preserve"> </w:t>
      </w:r>
      <w:proofErr w:type="spellStart"/>
      <w:r w:rsidRPr="00E05C9B">
        <w:rPr>
          <w:rFonts w:ascii="Palatino Linotype" w:eastAsia="Calibri" w:hAnsi="Palatino Linotype"/>
        </w:rPr>
        <w:t>en</w:t>
      </w:r>
      <w:proofErr w:type="spellEnd"/>
      <w:r w:rsidRPr="00E05C9B">
        <w:rPr>
          <w:rFonts w:ascii="Palatino Linotype" w:eastAsia="Calibri" w:hAnsi="Palatino Linotype"/>
        </w:rPr>
        <w:t xml:space="preserve"> </w:t>
      </w:r>
      <w:proofErr w:type="spellStart"/>
      <w:r w:rsidRPr="00E05C9B">
        <w:rPr>
          <w:rFonts w:ascii="Palatino Linotype" w:eastAsia="Calibri" w:hAnsi="Palatino Linotype"/>
        </w:rPr>
        <w:t>educatie</w:t>
      </w:r>
      <w:proofErr w:type="spellEnd"/>
      <w:r w:rsidRPr="00E05C9B">
        <w:rPr>
          <w:rFonts w:ascii="Palatino Linotype" w:eastAsia="Calibri" w:hAnsi="Palatino Linotype"/>
        </w:rPr>
        <w:t xml:space="preserve">. </w:t>
      </w:r>
      <w:proofErr w:type="spellStart"/>
      <w:r w:rsidRPr="00E05C9B">
        <w:rPr>
          <w:rFonts w:ascii="Palatino Linotype" w:eastAsia="Calibri" w:hAnsi="Palatino Linotype"/>
        </w:rPr>
        <w:t>Echter</w:t>
      </w:r>
      <w:proofErr w:type="spellEnd"/>
      <w:r w:rsidRPr="00E05C9B">
        <w:rPr>
          <w:rFonts w:ascii="Palatino Linotype" w:eastAsia="Calibri" w:hAnsi="Palatino Linotype"/>
        </w:rPr>
        <w:t xml:space="preserve">, de </w:t>
      </w:r>
      <w:proofErr w:type="spellStart"/>
      <w:r w:rsidRPr="00E05C9B">
        <w:rPr>
          <w:rFonts w:ascii="Palatino Linotype" w:eastAsia="Calibri" w:hAnsi="Palatino Linotype"/>
        </w:rPr>
        <w:t>revisie</w:t>
      </w:r>
      <w:proofErr w:type="spellEnd"/>
      <w:r w:rsidRPr="00E05C9B">
        <w:rPr>
          <w:rFonts w:ascii="Palatino Linotype" w:eastAsia="Calibri" w:hAnsi="Palatino Linotype"/>
        </w:rPr>
        <w:t xml:space="preserve"> is </w:t>
      </w:r>
      <w:proofErr w:type="spellStart"/>
      <w:r w:rsidRPr="00E05C9B">
        <w:rPr>
          <w:rFonts w:ascii="Palatino Linotype" w:eastAsia="Calibri" w:hAnsi="Palatino Linotype"/>
        </w:rPr>
        <w:t>gebaseerd</w:t>
      </w:r>
      <w:proofErr w:type="spellEnd"/>
      <w:r w:rsidRPr="00E05C9B">
        <w:rPr>
          <w:rFonts w:ascii="Palatino Linotype" w:eastAsia="Calibri" w:hAnsi="Palatino Linotype"/>
        </w:rPr>
        <w:t xml:space="preserve"> op </w:t>
      </w:r>
      <w:proofErr w:type="spellStart"/>
      <w:r w:rsidRPr="00E05C9B">
        <w:rPr>
          <w:rFonts w:ascii="Palatino Linotype" w:eastAsia="Calibri" w:hAnsi="Palatino Linotype"/>
        </w:rPr>
        <w:t>kennis</w:t>
      </w:r>
      <w:proofErr w:type="spellEnd"/>
      <w:r w:rsidRPr="00E05C9B">
        <w:rPr>
          <w:rFonts w:ascii="Palatino Linotype" w:eastAsia="Calibri" w:hAnsi="Palatino Linotype"/>
        </w:rPr>
        <w:t xml:space="preserve">, </w:t>
      </w:r>
      <w:proofErr w:type="spellStart"/>
      <w:r w:rsidRPr="00E05C9B">
        <w:rPr>
          <w:rFonts w:ascii="Palatino Linotype" w:eastAsia="Calibri" w:hAnsi="Palatino Linotype"/>
        </w:rPr>
        <w:t>vaardigheden</w:t>
      </w:r>
      <w:proofErr w:type="spellEnd"/>
      <w:r w:rsidRPr="00E05C9B">
        <w:rPr>
          <w:rFonts w:ascii="Palatino Linotype" w:eastAsia="Calibri" w:hAnsi="Palatino Linotype"/>
        </w:rPr>
        <w:t xml:space="preserve"> </w:t>
      </w:r>
      <w:proofErr w:type="spellStart"/>
      <w:r w:rsidRPr="00E05C9B">
        <w:rPr>
          <w:rFonts w:ascii="Palatino Linotype" w:eastAsia="Calibri" w:hAnsi="Palatino Linotype"/>
        </w:rPr>
        <w:t>en</w:t>
      </w:r>
      <w:proofErr w:type="spellEnd"/>
      <w:r w:rsidRPr="00E05C9B">
        <w:rPr>
          <w:rFonts w:ascii="Palatino Linotype" w:eastAsia="Calibri" w:hAnsi="Palatino Linotype"/>
        </w:rPr>
        <w:t xml:space="preserve"> </w:t>
      </w:r>
      <w:proofErr w:type="spellStart"/>
      <w:r w:rsidRPr="00E05C9B">
        <w:rPr>
          <w:rFonts w:ascii="Palatino Linotype" w:eastAsia="Calibri" w:hAnsi="Palatino Linotype"/>
        </w:rPr>
        <w:t>beroepshouding</w:t>
      </w:r>
      <w:proofErr w:type="spellEnd"/>
      <w:r w:rsidRPr="00E05C9B">
        <w:rPr>
          <w:rFonts w:ascii="Palatino Linotype" w:eastAsia="Calibri" w:hAnsi="Palatino Linotype"/>
        </w:rPr>
        <w:t xml:space="preserve"> conform het concept van </w:t>
      </w:r>
      <w:proofErr w:type="spellStart"/>
      <w:r w:rsidRPr="00E05C9B">
        <w:rPr>
          <w:rFonts w:ascii="Palatino Linotype" w:eastAsia="Calibri" w:hAnsi="Palatino Linotype"/>
        </w:rPr>
        <w:t>competentiegericht</w:t>
      </w:r>
      <w:proofErr w:type="spellEnd"/>
      <w:r w:rsidRPr="00E05C9B">
        <w:rPr>
          <w:rFonts w:ascii="Palatino Linotype" w:eastAsia="Calibri" w:hAnsi="Palatino Linotype"/>
        </w:rPr>
        <w:t xml:space="preserve"> </w:t>
      </w:r>
      <w:proofErr w:type="spellStart"/>
      <w:r w:rsidRPr="00E05C9B">
        <w:rPr>
          <w:rFonts w:ascii="Palatino Linotype" w:eastAsia="Calibri" w:hAnsi="Palatino Linotype"/>
        </w:rPr>
        <w:t>onderwijs</w:t>
      </w:r>
      <w:proofErr w:type="spellEnd"/>
      <w:r w:rsidRPr="00E05C9B">
        <w:rPr>
          <w:rFonts w:ascii="Palatino Linotype" w:eastAsia="Calibri" w:hAnsi="Palatino Linotype"/>
        </w:rPr>
        <w:t xml:space="preserve"> </w:t>
      </w:r>
      <w:proofErr w:type="spellStart"/>
      <w:r w:rsidRPr="00E05C9B">
        <w:rPr>
          <w:rFonts w:ascii="Palatino Linotype" w:eastAsia="Calibri" w:hAnsi="Palatino Linotype"/>
        </w:rPr>
        <w:t>en</w:t>
      </w:r>
      <w:proofErr w:type="spellEnd"/>
      <w:r w:rsidRPr="00E05C9B">
        <w:rPr>
          <w:rFonts w:ascii="Palatino Linotype" w:eastAsia="Calibri" w:hAnsi="Palatino Linotype"/>
        </w:rPr>
        <w:t xml:space="preserve"> het </w:t>
      </w:r>
      <w:proofErr w:type="spellStart"/>
      <w:r w:rsidRPr="00E05C9B">
        <w:rPr>
          <w:rFonts w:ascii="Palatino Linotype" w:eastAsia="Calibri" w:hAnsi="Palatino Linotype"/>
        </w:rPr>
        <w:t>kwalificatiedossier</w:t>
      </w:r>
      <w:proofErr w:type="spellEnd"/>
      <w:r w:rsidRPr="00E05C9B">
        <w:rPr>
          <w:rFonts w:ascii="Palatino Linotype" w:eastAsia="Calibri" w:hAnsi="Palatino Linotype"/>
        </w:rPr>
        <w:t>.</w:t>
      </w:r>
    </w:p>
    <w:p w14:paraId="4B490BCC" w14:textId="77777777" w:rsidR="00E41CC4" w:rsidRPr="00E05C9B" w:rsidRDefault="00E41CC4" w:rsidP="00E41CC4">
      <w:pPr>
        <w:jc w:val="both"/>
        <w:rPr>
          <w:rFonts w:ascii="Palatino Linotype" w:eastAsia="Calibri" w:hAnsi="Palatino Linotype"/>
        </w:rPr>
      </w:pPr>
    </w:p>
    <w:p w14:paraId="4C5679B6" w14:textId="77777777" w:rsidR="00E41CC4" w:rsidRPr="00E05C9B" w:rsidRDefault="00E41CC4" w:rsidP="00E41CC4">
      <w:pPr>
        <w:jc w:val="both"/>
        <w:rPr>
          <w:rFonts w:ascii="Palatino Linotype" w:eastAsia="Calibri" w:hAnsi="Palatino Linotype"/>
        </w:rPr>
      </w:pPr>
      <w:r w:rsidRPr="00E05C9B">
        <w:rPr>
          <w:rFonts w:ascii="Palatino Linotype" w:eastAsia="Calibri" w:hAnsi="Palatino Linotype"/>
        </w:rPr>
        <w:t xml:space="preserve">De </w:t>
      </w:r>
      <w:proofErr w:type="spellStart"/>
      <w:r w:rsidRPr="00E05C9B">
        <w:rPr>
          <w:rFonts w:ascii="Palatino Linotype" w:eastAsia="Calibri" w:hAnsi="Palatino Linotype"/>
        </w:rPr>
        <w:t>beleidsorganisatie</w:t>
      </w:r>
      <w:proofErr w:type="spellEnd"/>
      <w:r w:rsidRPr="00E05C9B">
        <w:rPr>
          <w:rFonts w:ascii="Palatino Linotype" w:eastAsia="Calibri" w:hAnsi="Palatino Linotype"/>
        </w:rPr>
        <w:t xml:space="preserve"> </w:t>
      </w:r>
      <w:r>
        <w:rPr>
          <w:rFonts w:ascii="Palatino Linotype" w:eastAsia="Calibri" w:hAnsi="Palatino Linotype"/>
        </w:rPr>
        <w:t xml:space="preserve">van </w:t>
      </w:r>
      <w:r w:rsidRPr="00B26B6C">
        <w:rPr>
          <w:rFonts w:ascii="Palatino Linotype" w:eastAsia="Calibri" w:hAnsi="Palatino Linotype"/>
        </w:rPr>
        <w:t xml:space="preserve">het </w:t>
      </w:r>
      <w:proofErr w:type="spellStart"/>
      <w:r w:rsidRPr="00B26B6C">
        <w:rPr>
          <w:rFonts w:ascii="Palatino Linotype" w:eastAsia="Calibri" w:hAnsi="Palatino Linotype"/>
        </w:rPr>
        <w:t>Ministerie</w:t>
      </w:r>
      <w:proofErr w:type="spellEnd"/>
      <w:r w:rsidRPr="00B26B6C">
        <w:rPr>
          <w:rFonts w:ascii="Palatino Linotype" w:eastAsia="Calibri" w:hAnsi="Palatino Linotype"/>
        </w:rPr>
        <w:t xml:space="preserve"> van OWCS </w:t>
      </w:r>
      <w:proofErr w:type="spellStart"/>
      <w:r w:rsidRPr="00E05C9B">
        <w:rPr>
          <w:rFonts w:ascii="Palatino Linotype" w:eastAsia="Calibri" w:hAnsi="Palatino Linotype"/>
        </w:rPr>
        <w:t>heeft</w:t>
      </w:r>
      <w:proofErr w:type="spellEnd"/>
      <w:r w:rsidRPr="00E05C9B">
        <w:rPr>
          <w:rFonts w:ascii="Palatino Linotype" w:eastAsia="Calibri" w:hAnsi="Palatino Linotype"/>
        </w:rPr>
        <w:t xml:space="preserve"> </w:t>
      </w:r>
      <w:proofErr w:type="spellStart"/>
      <w:r w:rsidRPr="00E05C9B">
        <w:rPr>
          <w:rFonts w:ascii="Palatino Linotype" w:eastAsia="Calibri" w:hAnsi="Palatino Linotype"/>
        </w:rPr>
        <w:t>ervoor</w:t>
      </w:r>
      <w:proofErr w:type="spellEnd"/>
      <w:r w:rsidRPr="00E05C9B">
        <w:rPr>
          <w:rFonts w:ascii="Palatino Linotype" w:eastAsia="Calibri" w:hAnsi="Palatino Linotype"/>
        </w:rPr>
        <w:t xml:space="preserve"> </w:t>
      </w:r>
      <w:proofErr w:type="spellStart"/>
      <w:r w:rsidRPr="00E05C9B">
        <w:rPr>
          <w:rFonts w:ascii="Palatino Linotype" w:eastAsia="Calibri" w:hAnsi="Palatino Linotype"/>
        </w:rPr>
        <w:t>gekozen</w:t>
      </w:r>
      <w:proofErr w:type="spellEnd"/>
      <w:r w:rsidRPr="00E05C9B">
        <w:rPr>
          <w:rFonts w:ascii="Palatino Linotype" w:eastAsia="Calibri" w:hAnsi="Palatino Linotype"/>
        </w:rPr>
        <w:t xml:space="preserve"> om, </w:t>
      </w:r>
      <w:proofErr w:type="spellStart"/>
      <w:r w:rsidRPr="00E05C9B">
        <w:rPr>
          <w:rFonts w:ascii="Palatino Linotype" w:eastAsia="Calibri" w:hAnsi="Palatino Linotype"/>
        </w:rPr>
        <w:t>vanwege</w:t>
      </w:r>
      <w:proofErr w:type="spellEnd"/>
      <w:r w:rsidRPr="00E05C9B">
        <w:rPr>
          <w:rFonts w:ascii="Palatino Linotype" w:eastAsia="Calibri" w:hAnsi="Palatino Linotype"/>
        </w:rPr>
        <w:t xml:space="preserve"> de </w:t>
      </w:r>
      <w:proofErr w:type="spellStart"/>
      <w:r w:rsidRPr="00E05C9B">
        <w:rPr>
          <w:rFonts w:ascii="Palatino Linotype" w:eastAsia="Calibri" w:hAnsi="Palatino Linotype"/>
        </w:rPr>
        <w:t>omvangrijkheid</w:t>
      </w:r>
      <w:proofErr w:type="spellEnd"/>
      <w:r w:rsidRPr="00E05C9B">
        <w:rPr>
          <w:rFonts w:ascii="Palatino Linotype" w:eastAsia="Calibri" w:hAnsi="Palatino Linotype"/>
        </w:rPr>
        <w:t xml:space="preserve"> van </w:t>
      </w:r>
      <w:proofErr w:type="spellStart"/>
      <w:r w:rsidRPr="00E05C9B">
        <w:rPr>
          <w:rFonts w:ascii="Palatino Linotype" w:eastAsia="Calibri" w:hAnsi="Palatino Linotype"/>
        </w:rPr>
        <w:t>dit</w:t>
      </w:r>
      <w:proofErr w:type="spellEnd"/>
      <w:r w:rsidRPr="00E05C9B">
        <w:rPr>
          <w:rFonts w:ascii="Palatino Linotype" w:eastAsia="Calibri" w:hAnsi="Palatino Linotype"/>
        </w:rPr>
        <w:t xml:space="preserve"> </w:t>
      </w:r>
      <w:proofErr w:type="spellStart"/>
      <w:r w:rsidRPr="00E05C9B">
        <w:rPr>
          <w:rFonts w:ascii="Palatino Linotype" w:eastAsia="Calibri" w:hAnsi="Palatino Linotype"/>
        </w:rPr>
        <w:t>traject</w:t>
      </w:r>
      <w:proofErr w:type="spellEnd"/>
      <w:r w:rsidRPr="00E05C9B">
        <w:rPr>
          <w:rFonts w:ascii="Palatino Linotype" w:eastAsia="Calibri" w:hAnsi="Palatino Linotype"/>
        </w:rPr>
        <w:t xml:space="preserve">, de </w:t>
      </w:r>
      <w:proofErr w:type="spellStart"/>
      <w:r w:rsidRPr="00E05C9B">
        <w:rPr>
          <w:rFonts w:ascii="Palatino Linotype" w:eastAsia="Calibri" w:hAnsi="Palatino Linotype"/>
        </w:rPr>
        <w:t>revisie</w:t>
      </w:r>
      <w:proofErr w:type="spellEnd"/>
      <w:r w:rsidRPr="00E05C9B">
        <w:rPr>
          <w:rFonts w:ascii="Palatino Linotype" w:eastAsia="Calibri" w:hAnsi="Palatino Linotype"/>
        </w:rPr>
        <w:t xml:space="preserve"> van de </w:t>
      </w:r>
      <w:proofErr w:type="spellStart"/>
      <w:r w:rsidRPr="00E05C9B">
        <w:rPr>
          <w:rFonts w:ascii="Palatino Linotype" w:eastAsia="Calibri" w:hAnsi="Palatino Linotype"/>
        </w:rPr>
        <w:t>eindtermen</w:t>
      </w:r>
      <w:proofErr w:type="spellEnd"/>
      <w:r w:rsidRPr="00E05C9B">
        <w:rPr>
          <w:rFonts w:ascii="Palatino Linotype" w:eastAsia="Calibri" w:hAnsi="Palatino Linotype"/>
        </w:rPr>
        <w:t xml:space="preserve"> per sector </w:t>
      </w:r>
      <w:proofErr w:type="spellStart"/>
      <w:r w:rsidRPr="00E05C9B">
        <w:rPr>
          <w:rFonts w:ascii="Palatino Linotype" w:eastAsia="Calibri" w:hAnsi="Palatino Linotype"/>
        </w:rPr>
        <w:t>c.q</w:t>
      </w:r>
      <w:proofErr w:type="spellEnd"/>
      <w:r w:rsidRPr="00E05C9B">
        <w:rPr>
          <w:rFonts w:ascii="Palatino Linotype" w:eastAsia="Calibri" w:hAnsi="Palatino Linotype"/>
        </w:rPr>
        <w:t xml:space="preserve">. </w:t>
      </w:r>
      <w:proofErr w:type="spellStart"/>
      <w:r w:rsidRPr="00E05C9B">
        <w:rPr>
          <w:rFonts w:ascii="Palatino Linotype" w:eastAsia="Calibri" w:hAnsi="Palatino Linotype"/>
        </w:rPr>
        <w:t>sectoronderdeel</w:t>
      </w:r>
      <w:proofErr w:type="spellEnd"/>
      <w:r w:rsidRPr="00E05C9B">
        <w:rPr>
          <w:rFonts w:ascii="Palatino Linotype" w:eastAsia="Calibri" w:hAnsi="Palatino Linotype"/>
        </w:rPr>
        <w:t xml:space="preserve"> </w:t>
      </w:r>
      <w:proofErr w:type="spellStart"/>
      <w:r w:rsidRPr="00E05C9B">
        <w:rPr>
          <w:rFonts w:ascii="Palatino Linotype" w:eastAsia="Calibri" w:hAnsi="Palatino Linotype"/>
        </w:rPr>
        <w:t>te</w:t>
      </w:r>
      <w:proofErr w:type="spellEnd"/>
      <w:r w:rsidRPr="00E05C9B">
        <w:rPr>
          <w:rFonts w:ascii="Palatino Linotype" w:eastAsia="Calibri" w:hAnsi="Palatino Linotype"/>
        </w:rPr>
        <w:t xml:space="preserve"> </w:t>
      </w:r>
      <w:proofErr w:type="spellStart"/>
      <w:r w:rsidRPr="00E05C9B">
        <w:rPr>
          <w:rFonts w:ascii="Palatino Linotype" w:eastAsia="Calibri" w:hAnsi="Palatino Linotype"/>
        </w:rPr>
        <w:t>doen</w:t>
      </w:r>
      <w:proofErr w:type="spellEnd"/>
      <w:r w:rsidRPr="00E05C9B">
        <w:rPr>
          <w:rFonts w:ascii="Palatino Linotype" w:eastAsia="Calibri" w:hAnsi="Palatino Linotype"/>
        </w:rPr>
        <w:t>.</w:t>
      </w:r>
    </w:p>
    <w:p w14:paraId="2C8812DC" w14:textId="77777777" w:rsidR="00E41CC4" w:rsidRPr="00E05C9B" w:rsidRDefault="00E41CC4" w:rsidP="00E41CC4">
      <w:pPr>
        <w:jc w:val="both"/>
        <w:rPr>
          <w:rFonts w:ascii="Palatino Linotype" w:eastAsia="Calibri" w:hAnsi="Palatino Linotype"/>
        </w:rPr>
      </w:pPr>
    </w:p>
    <w:p w14:paraId="7B48504B" w14:textId="77777777" w:rsidR="00E41CC4" w:rsidRPr="00E05C9B" w:rsidRDefault="00E41CC4" w:rsidP="00E41CC4">
      <w:pPr>
        <w:jc w:val="both"/>
        <w:rPr>
          <w:rFonts w:ascii="Palatino Linotype" w:eastAsia="Calibri" w:hAnsi="Palatino Linotype"/>
          <w:b/>
        </w:rPr>
      </w:pPr>
      <w:r w:rsidRPr="00E05C9B">
        <w:rPr>
          <w:rFonts w:ascii="Palatino Linotype" w:eastAsia="Calibri" w:hAnsi="Palatino Linotype"/>
          <w:b/>
        </w:rPr>
        <w:t>Stakeholders</w:t>
      </w:r>
    </w:p>
    <w:p w14:paraId="203D4D4D" w14:textId="77777777" w:rsidR="00E41CC4" w:rsidRDefault="00E41CC4" w:rsidP="00E41CC4">
      <w:pPr>
        <w:jc w:val="both"/>
        <w:rPr>
          <w:rFonts w:ascii="Palatino Linotype" w:eastAsia="Calibri" w:hAnsi="Palatino Linotype"/>
        </w:rPr>
      </w:pPr>
      <w:r w:rsidRPr="00E05C9B">
        <w:rPr>
          <w:rFonts w:ascii="Palatino Linotype" w:eastAsia="Calibri" w:hAnsi="Palatino Linotype"/>
        </w:rPr>
        <w:t xml:space="preserve">De </w:t>
      </w:r>
      <w:proofErr w:type="spellStart"/>
      <w:r w:rsidRPr="00E05C9B">
        <w:rPr>
          <w:rFonts w:ascii="Palatino Linotype" w:eastAsia="Calibri" w:hAnsi="Palatino Linotype"/>
        </w:rPr>
        <w:t>beleidsorganisatie</w:t>
      </w:r>
      <w:proofErr w:type="spellEnd"/>
      <w:r w:rsidRPr="00E05C9B">
        <w:rPr>
          <w:rFonts w:ascii="Palatino Linotype" w:eastAsia="Calibri" w:hAnsi="Palatino Linotype"/>
        </w:rPr>
        <w:t xml:space="preserve"> van het </w:t>
      </w:r>
      <w:proofErr w:type="spellStart"/>
      <w:r w:rsidRPr="00E05C9B">
        <w:rPr>
          <w:rFonts w:ascii="Palatino Linotype" w:eastAsia="Calibri" w:hAnsi="Palatino Linotype"/>
        </w:rPr>
        <w:t>Ministerie</w:t>
      </w:r>
      <w:proofErr w:type="spellEnd"/>
      <w:r w:rsidRPr="00E05C9B">
        <w:rPr>
          <w:rFonts w:ascii="Palatino Linotype" w:eastAsia="Calibri" w:hAnsi="Palatino Linotype"/>
        </w:rPr>
        <w:t xml:space="preserve"> van OWCS </w:t>
      </w:r>
      <w:proofErr w:type="spellStart"/>
      <w:r w:rsidRPr="00E05C9B">
        <w:rPr>
          <w:rFonts w:ascii="Palatino Linotype" w:eastAsia="Calibri" w:hAnsi="Palatino Linotype"/>
        </w:rPr>
        <w:t>heeft</w:t>
      </w:r>
      <w:proofErr w:type="spellEnd"/>
      <w:r w:rsidRPr="00E05C9B">
        <w:rPr>
          <w:rFonts w:ascii="Palatino Linotype" w:eastAsia="Calibri" w:hAnsi="Palatino Linotype"/>
        </w:rPr>
        <w:t xml:space="preserve"> </w:t>
      </w:r>
      <w:proofErr w:type="spellStart"/>
      <w:r w:rsidRPr="00E05C9B">
        <w:rPr>
          <w:rFonts w:ascii="Palatino Linotype" w:eastAsia="Calibri" w:hAnsi="Palatino Linotype"/>
        </w:rPr>
        <w:t>voor</w:t>
      </w:r>
      <w:proofErr w:type="spellEnd"/>
      <w:r w:rsidRPr="00E05C9B">
        <w:rPr>
          <w:rFonts w:ascii="Palatino Linotype" w:eastAsia="Calibri" w:hAnsi="Palatino Linotype"/>
        </w:rPr>
        <w:t xml:space="preserve"> de </w:t>
      </w:r>
      <w:proofErr w:type="spellStart"/>
      <w:r w:rsidRPr="00E05C9B">
        <w:rPr>
          <w:rFonts w:ascii="Palatino Linotype" w:eastAsia="Calibri" w:hAnsi="Palatino Linotype"/>
        </w:rPr>
        <w:t>revisie</w:t>
      </w:r>
      <w:proofErr w:type="spellEnd"/>
      <w:r w:rsidRPr="00E05C9B">
        <w:rPr>
          <w:rFonts w:ascii="Palatino Linotype" w:eastAsia="Calibri" w:hAnsi="Palatino Linotype"/>
        </w:rPr>
        <w:t xml:space="preserve"> van de </w:t>
      </w:r>
      <w:proofErr w:type="spellStart"/>
      <w:r w:rsidRPr="00E05C9B">
        <w:rPr>
          <w:rFonts w:ascii="Palatino Linotype" w:eastAsia="Calibri" w:hAnsi="Palatino Linotype"/>
        </w:rPr>
        <w:t>eindtermen</w:t>
      </w:r>
      <w:proofErr w:type="spellEnd"/>
      <w:r w:rsidRPr="00E05C9B">
        <w:rPr>
          <w:rFonts w:ascii="Palatino Linotype" w:eastAsia="Calibri" w:hAnsi="Palatino Linotype"/>
        </w:rPr>
        <w:t xml:space="preserve"> de </w:t>
      </w:r>
      <w:proofErr w:type="spellStart"/>
      <w:r w:rsidRPr="00E05C9B">
        <w:rPr>
          <w:rFonts w:ascii="Palatino Linotype" w:eastAsia="Calibri" w:hAnsi="Palatino Linotype"/>
        </w:rPr>
        <w:t>volgende</w:t>
      </w:r>
      <w:proofErr w:type="spellEnd"/>
      <w:r w:rsidRPr="00E05C9B">
        <w:rPr>
          <w:rFonts w:ascii="Palatino Linotype" w:eastAsia="Calibri" w:hAnsi="Palatino Linotype"/>
        </w:rPr>
        <w:t xml:space="preserve"> procedure </w:t>
      </w:r>
      <w:proofErr w:type="spellStart"/>
      <w:r w:rsidRPr="00E05C9B">
        <w:rPr>
          <w:rFonts w:ascii="Palatino Linotype" w:eastAsia="Calibri" w:hAnsi="Palatino Linotype"/>
        </w:rPr>
        <w:t>gekozen</w:t>
      </w:r>
      <w:proofErr w:type="spellEnd"/>
      <w:r w:rsidRPr="00E05C9B">
        <w:rPr>
          <w:rFonts w:ascii="Palatino Linotype" w:eastAsia="Calibri" w:hAnsi="Palatino Linotype"/>
        </w:rPr>
        <w:t xml:space="preserve">. De </w:t>
      </w:r>
      <w:proofErr w:type="spellStart"/>
      <w:r w:rsidRPr="00E05C9B">
        <w:rPr>
          <w:rFonts w:ascii="Palatino Linotype" w:eastAsia="Calibri" w:hAnsi="Palatino Linotype"/>
        </w:rPr>
        <w:t>beleidsorganisatie</w:t>
      </w:r>
      <w:proofErr w:type="spellEnd"/>
      <w:r w:rsidRPr="00E05C9B">
        <w:rPr>
          <w:rFonts w:ascii="Palatino Linotype" w:eastAsia="Calibri" w:hAnsi="Palatino Linotype"/>
        </w:rPr>
        <w:t xml:space="preserve"> </w:t>
      </w:r>
      <w:proofErr w:type="spellStart"/>
      <w:r w:rsidRPr="00E05C9B">
        <w:rPr>
          <w:rFonts w:ascii="Palatino Linotype" w:eastAsia="Calibri" w:hAnsi="Palatino Linotype"/>
        </w:rPr>
        <w:t>stelt</w:t>
      </w:r>
      <w:proofErr w:type="spellEnd"/>
      <w:r w:rsidRPr="00E05C9B">
        <w:rPr>
          <w:rFonts w:ascii="Palatino Linotype" w:eastAsia="Calibri" w:hAnsi="Palatino Linotype"/>
        </w:rPr>
        <w:t xml:space="preserve"> </w:t>
      </w:r>
      <w:proofErr w:type="spellStart"/>
      <w:r w:rsidRPr="00E05C9B">
        <w:rPr>
          <w:rFonts w:ascii="Palatino Linotype" w:eastAsia="Calibri" w:hAnsi="Palatino Linotype"/>
        </w:rPr>
        <w:t>een</w:t>
      </w:r>
      <w:proofErr w:type="spellEnd"/>
      <w:r w:rsidRPr="00E05C9B">
        <w:rPr>
          <w:rFonts w:ascii="Palatino Linotype" w:eastAsia="Calibri" w:hAnsi="Palatino Linotype"/>
        </w:rPr>
        <w:t xml:space="preserve"> </w:t>
      </w:r>
      <w:proofErr w:type="spellStart"/>
      <w:r w:rsidRPr="00E05C9B">
        <w:rPr>
          <w:rFonts w:ascii="Palatino Linotype" w:eastAsia="Calibri" w:hAnsi="Palatino Linotype"/>
        </w:rPr>
        <w:t>conceptdocument</w:t>
      </w:r>
      <w:proofErr w:type="spellEnd"/>
      <w:r w:rsidRPr="00E05C9B">
        <w:rPr>
          <w:rFonts w:ascii="Palatino Linotype" w:eastAsia="Calibri" w:hAnsi="Palatino Linotype"/>
        </w:rPr>
        <w:t xml:space="preserve"> op conform de </w:t>
      </w:r>
      <w:proofErr w:type="spellStart"/>
      <w:r w:rsidRPr="00E05C9B">
        <w:rPr>
          <w:rFonts w:ascii="Palatino Linotype" w:eastAsia="Calibri" w:hAnsi="Palatino Linotype"/>
        </w:rPr>
        <w:t>richtlijnen</w:t>
      </w:r>
      <w:proofErr w:type="spellEnd"/>
      <w:r w:rsidRPr="00E05C9B">
        <w:rPr>
          <w:rFonts w:ascii="Palatino Linotype" w:eastAsia="Calibri" w:hAnsi="Palatino Linotype"/>
        </w:rPr>
        <w:t xml:space="preserve"> van 2003. </w:t>
      </w:r>
      <w:proofErr w:type="spellStart"/>
      <w:r w:rsidRPr="00E05C9B">
        <w:rPr>
          <w:rFonts w:ascii="Palatino Linotype" w:eastAsia="Calibri" w:hAnsi="Palatino Linotype"/>
        </w:rPr>
        <w:t>Dit</w:t>
      </w:r>
      <w:proofErr w:type="spellEnd"/>
      <w:r w:rsidRPr="00E05C9B">
        <w:rPr>
          <w:rFonts w:ascii="Palatino Linotype" w:eastAsia="Calibri" w:hAnsi="Palatino Linotype"/>
        </w:rPr>
        <w:t xml:space="preserve"> document </w:t>
      </w:r>
      <w:proofErr w:type="spellStart"/>
      <w:r w:rsidRPr="00E05C9B">
        <w:rPr>
          <w:rFonts w:ascii="Palatino Linotype" w:eastAsia="Calibri" w:hAnsi="Palatino Linotype"/>
        </w:rPr>
        <w:t>wordt</w:t>
      </w:r>
      <w:proofErr w:type="spellEnd"/>
      <w:r w:rsidRPr="00E05C9B">
        <w:rPr>
          <w:rFonts w:ascii="Palatino Linotype" w:eastAsia="Calibri" w:hAnsi="Palatino Linotype"/>
        </w:rPr>
        <w:t xml:space="preserve"> </w:t>
      </w:r>
      <w:proofErr w:type="spellStart"/>
      <w:r w:rsidRPr="00E05C9B">
        <w:rPr>
          <w:rFonts w:ascii="Palatino Linotype" w:eastAsia="Calibri" w:hAnsi="Palatino Linotype"/>
        </w:rPr>
        <w:t>hierna</w:t>
      </w:r>
      <w:proofErr w:type="spellEnd"/>
      <w:r w:rsidRPr="00E05C9B">
        <w:rPr>
          <w:rFonts w:ascii="Palatino Linotype" w:eastAsia="Calibri" w:hAnsi="Palatino Linotype"/>
        </w:rPr>
        <w:t xml:space="preserve"> </w:t>
      </w:r>
      <w:proofErr w:type="spellStart"/>
      <w:r w:rsidRPr="00E05C9B">
        <w:rPr>
          <w:rFonts w:ascii="Palatino Linotype" w:eastAsia="Calibri" w:hAnsi="Palatino Linotype"/>
        </w:rPr>
        <w:t>aangeboden</w:t>
      </w:r>
      <w:proofErr w:type="spellEnd"/>
      <w:r w:rsidRPr="00E05C9B">
        <w:rPr>
          <w:rFonts w:ascii="Palatino Linotype" w:eastAsia="Calibri" w:hAnsi="Palatino Linotype"/>
        </w:rPr>
        <w:t xml:space="preserve"> </w:t>
      </w:r>
      <w:proofErr w:type="spellStart"/>
      <w:r w:rsidRPr="00E05C9B">
        <w:rPr>
          <w:rFonts w:ascii="Palatino Linotype" w:eastAsia="Calibri" w:hAnsi="Palatino Linotype"/>
        </w:rPr>
        <w:t>aan</w:t>
      </w:r>
      <w:proofErr w:type="spellEnd"/>
      <w:r w:rsidRPr="00E05C9B">
        <w:rPr>
          <w:rFonts w:ascii="Palatino Linotype" w:eastAsia="Calibri" w:hAnsi="Palatino Linotype"/>
        </w:rPr>
        <w:t xml:space="preserve"> het </w:t>
      </w:r>
      <w:proofErr w:type="spellStart"/>
      <w:r w:rsidRPr="00E05C9B">
        <w:rPr>
          <w:rFonts w:ascii="Palatino Linotype" w:eastAsia="Calibri" w:hAnsi="Palatino Linotype"/>
        </w:rPr>
        <w:t>onderwijsveld</w:t>
      </w:r>
      <w:proofErr w:type="spellEnd"/>
      <w:r w:rsidRPr="00E05C9B">
        <w:rPr>
          <w:rFonts w:ascii="Palatino Linotype" w:eastAsia="Calibri" w:hAnsi="Palatino Linotype"/>
        </w:rPr>
        <w:t xml:space="preserve"> </w:t>
      </w:r>
      <w:proofErr w:type="spellStart"/>
      <w:r w:rsidRPr="00E05C9B">
        <w:rPr>
          <w:rFonts w:ascii="Palatino Linotype" w:eastAsia="Calibri" w:hAnsi="Palatino Linotype"/>
        </w:rPr>
        <w:t>ter</w:t>
      </w:r>
      <w:proofErr w:type="spellEnd"/>
      <w:r w:rsidRPr="00E05C9B">
        <w:rPr>
          <w:rFonts w:ascii="Palatino Linotype" w:eastAsia="Calibri" w:hAnsi="Palatino Linotype"/>
        </w:rPr>
        <w:t xml:space="preserve"> </w:t>
      </w:r>
      <w:proofErr w:type="spellStart"/>
      <w:r w:rsidRPr="00E05C9B">
        <w:rPr>
          <w:rFonts w:ascii="Palatino Linotype" w:eastAsia="Calibri" w:hAnsi="Palatino Linotype"/>
        </w:rPr>
        <w:t>revisie</w:t>
      </w:r>
      <w:proofErr w:type="spellEnd"/>
      <w:r w:rsidRPr="00E05C9B">
        <w:rPr>
          <w:rFonts w:ascii="Palatino Linotype" w:eastAsia="Calibri" w:hAnsi="Palatino Linotype"/>
        </w:rPr>
        <w:t xml:space="preserve">. </w:t>
      </w:r>
      <w:proofErr w:type="spellStart"/>
      <w:r w:rsidRPr="00E05C9B">
        <w:rPr>
          <w:rFonts w:ascii="Palatino Linotype" w:eastAsia="Calibri" w:hAnsi="Palatino Linotype"/>
        </w:rPr>
        <w:t>Vak</w:t>
      </w:r>
      <w:proofErr w:type="spellEnd"/>
      <w:r w:rsidRPr="00E05C9B">
        <w:rPr>
          <w:rFonts w:ascii="Palatino Linotype" w:eastAsia="Calibri" w:hAnsi="Palatino Linotype"/>
        </w:rPr>
        <w:t xml:space="preserve"> experts </w:t>
      </w:r>
      <w:proofErr w:type="spellStart"/>
      <w:r w:rsidRPr="00E05C9B">
        <w:rPr>
          <w:rFonts w:ascii="Palatino Linotype" w:eastAsia="Calibri" w:hAnsi="Palatino Linotype"/>
        </w:rPr>
        <w:t>uit</w:t>
      </w:r>
      <w:proofErr w:type="spellEnd"/>
      <w:r w:rsidRPr="00E05C9B">
        <w:rPr>
          <w:rFonts w:ascii="Palatino Linotype" w:eastAsia="Calibri" w:hAnsi="Palatino Linotype"/>
        </w:rPr>
        <w:t xml:space="preserve"> het </w:t>
      </w:r>
      <w:proofErr w:type="spellStart"/>
      <w:r w:rsidRPr="00E05C9B">
        <w:rPr>
          <w:rFonts w:ascii="Palatino Linotype" w:eastAsia="Calibri" w:hAnsi="Palatino Linotype"/>
        </w:rPr>
        <w:t>onderwijsveld</w:t>
      </w:r>
      <w:proofErr w:type="spellEnd"/>
      <w:r w:rsidRPr="00E05C9B">
        <w:rPr>
          <w:rFonts w:ascii="Palatino Linotype" w:eastAsia="Calibri" w:hAnsi="Palatino Linotype"/>
        </w:rPr>
        <w:t xml:space="preserve"> </w:t>
      </w:r>
      <w:proofErr w:type="spellStart"/>
      <w:r w:rsidRPr="00E05C9B">
        <w:rPr>
          <w:rFonts w:ascii="Palatino Linotype" w:eastAsia="Calibri" w:hAnsi="Palatino Linotype"/>
        </w:rPr>
        <w:t>komen</w:t>
      </w:r>
      <w:proofErr w:type="spellEnd"/>
      <w:r w:rsidRPr="00E05C9B">
        <w:rPr>
          <w:rFonts w:ascii="Palatino Linotype" w:eastAsia="Calibri" w:hAnsi="Palatino Linotype"/>
        </w:rPr>
        <w:t xml:space="preserve"> </w:t>
      </w:r>
      <w:proofErr w:type="spellStart"/>
      <w:r w:rsidRPr="00E05C9B">
        <w:rPr>
          <w:rFonts w:ascii="Palatino Linotype" w:eastAsia="Calibri" w:hAnsi="Palatino Linotype"/>
        </w:rPr>
        <w:t>bij</w:t>
      </w:r>
      <w:proofErr w:type="spellEnd"/>
      <w:r w:rsidRPr="00E05C9B">
        <w:rPr>
          <w:rFonts w:ascii="Palatino Linotype" w:eastAsia="Calibri" w:hAnsi="Palatino Linotype"/>
        </w:rPr>
        <w:t xml:space="preserve"> </w:t>
      </w:r>
      <w:proofErr w:type="spellStart"/>
      <w:r w:rsidRPr="00E05C9B">
        <w:rPr>
          <w:rFonts w:ascii="Palatino Linotype" w:eastAsia="Calibri" w:hAnsi="Palatino Linotype"/>
        </w:rPr>
        <w:t>elkaar</w:t>
      </w:r>
      <w:proofErr w:type="spellEnd"/>
      <w:r w:rsidRPr="00E05C9B">
        <w:rPr>
          <w:rFonts w:ascii="Palatino Linotype" w:eastAsia="Calibri" w:hAnsi="Palatino Linotype"/>
        </w:rPr>
        <w:t xml:space="preserve"> om </w:t>
      </w:r>
      <w:proofErr w:type="spellStart"/>
      <w:r w:rsidRPr="00E05C9B">
        <w:rPr>
          <w:rFonts w:ascii="Palatino Linotype" w:eastAsia="Calibri" w:hAnsi="Palatino Linotype"/>
        </w:rPr>
        <w:t>eventueel</w:t>
      </w:r>
      <w:proofErr w:type="spellEnd"/>
      <w:r w:rsidRPr="00E05C9B">
        <w:rPr>
          <w:rFonts w:ascii="Palatino Linotype" w:eastAsia="Calibri" w:hAnsi="Palatino Linotype"/>
        </w:rPr>
        <w:t xml:space="preserve"> tot </w:t>
      </w:r>
      <w:proofErr w:type="spellStart"/>
      <w:r w:rsidRPr="00E05C9B">
        <w:rPr>
          <w:rFonts w:ascii="Palatino Linotype" w:eastAsia="Calibri" w:hAnsi="Palatino Linotype"/>
        </w:rPr>
        <w:t>een</w:t>
      </w:r>
      <w:proofErr w:type="spellEnd"/>
      <w:r w:rsidRPr="00E05C9B">
        <w:rPr>
          <w:rFonts w:ascii="Palatino Linotype" w:eastAsia="Calibri" w:hAnsi="Palatino Linotype"/>
        </w:rPr>
        <w:t xml:space="preserve"> consensus </w:t>
      </w:r>
      <w:proofErr w:type="spellStart"/>
      <w:r w:rsidRPr="00E05C9B">
        <w:rPr>
          <w:rFonts w:ascii="Palatino Linotype" w:eastAsia="Calibri" w:hAnsi="Palatino Linotype"/>
        </w:rPr>
        <w:t>te</w:t>
      </w:r>
      <w:proofErr w:type="spellEnd"/>
      <w:r w:rsidRPr="00E05C9B">
        <w:rPr>
          <w:rFonts w:ascii="Palatino Linotype" w:eastAsia="Calibri" w:hAnsi="Palatino Linotype"/>
        </w:rPr>
        <w:t xml:space="preserve"> </w:t>
      </w:r>
      <w:proofErr w:type="spellStart"/>
      <w:r w:rsidRPr="00E05C9B">
        <w:rPr>
          <w:rFonts w:ascii="Palatino Linotype" w:eastAsia="Calibri" w:hAnsi="Palatino Linotype"/>
        </w:rPr>
        <w:t>komen</w:t>
      </w:r>
      <w:proofErr w:type="spellEnd"/>
      <w:r w:rsidRPr="00E05C9B">
        <w:rPr>
          <w:rFonts w:ascii="Palatino Linotype" w:eastAsia="Calibri" w:hAnsi="Palatino Linotype"/>
        </w:rPr>
        <w:t xml:space="preserve">. </w:t>
      </w:r>
      <w:proofErr w:type="spellStart"/>
      <w:r w:rsidRPr="00E05C9B">
        <w:rPr>
          <w:rFonts w:ascii="Palatino Linotype" w:eastAsia="Calibri" w:hAnsi="Palatino Linotype"/>
        </w:rPr>
        <w:t>Aanpassingen</w:t>
      </w:r>
      <w:proofErr w:type="spellEnd"/>
      <w:r w:rsidRPr="00E05C9B">
        <w:rPr>
          <w:rFonts w:ascii="Palatino Linotype" w:eastAsia="Calibri" w:hAnsi="Palatino Linotype"/>
        </w:rPr>
        <w:t xml:space="preserve"> </w:t>
      </w:r>
      <w:proofErr w:type="spellStart"/>
      <w:r w:rsidRPr="00E05C9B">
        <w:rPr>
          <w:rFonts w:ascii="Palatino Linotype" w:eastAsia="Calibri" w:hAnsi="Palatino Linotype"/>
        </w:rPr>
        <w:t>worden</w:t>
      </w:r>
      <w:proofErr w:type="spellEnd"/>
      <w:r w:rsidRPr="00E05C9B">
        <w:rPr>
          <w:rFonts w:ascii="Palatino Linotype" w:eastAsia="Calibri" w:hAnsi="Palatino Linotype"/>
        </w:rPr>
        <w:t xml:space="preserve"> in het document </w:t>
      </w:r>
      <w:proofErr w:type="spellStart"/>
      <w:r w:rsidRPr="00E05C9B">
        <w:rPr>
          <w:rFonts w:ascii="Palatino Linotype" w:eastAsia="Calibri" w:hAnsi="Palatino Linotype"/>
        </w:rPr>
        <w:t>verwerkt</w:t>
      </w:r>
      <w:proofErr w:type="spellEnd"/>
      <w:r w:rsidRPr="00E05C9B">
        <w:rPr>
          <w:rFonts w:ascii="Palatino Linotype" w:eastAsia="Calibri" w:hAnsi="Palatino Linotype"/>
        </w:rPr>
        <w:t xml:space="preserve">. </w:t>
      </w:r>
      <w:proofErr w:type="spellStart"/>
      <w:r w:rsidRPr="00E05C9B">
        <w:rPr>
          <w:rFonts w:ascii="Palatino Linotype" w:eastAsia="Calibri" w:hAnsi="Palatino Linotype"/>
        </w:rPr>
        <w:t>Vervolgens</w:t>
      </w:r>
      <w:proofErr w:type="spellEnd"/>
      <w:r w:rsidRPr="00E05C9B">
        <w:rPr>
          <w:rFonts w:ascii="Palatino Linotype" w:eastAsia="Calibri" w:hAnsi="Palatino Linotype"/>
        </w:rPr>
        <w:t xml:space="preserve"> </w:t>
      </w:r>
      <w:proofErr w:type="spellStart"/>
      <w:r w:rsidRPr="00E05C9B">
        <w:rPr>
          <w:rFonts w:ascii="Palatino Linotype" w:eastAsia="Calibri" w:hAnsi="Palatino Linotype"/>
        </w:rPr>
        <w:t>wordt</w:t>
      </w:r>
      <w:proofErr w:type="spellEnd"/>
      <w:r w:rsidRPr="00E05C9B">
        <w:rPr>
          <w:rFonts w:ascii="Palatino Linotype" w:eastAsia="Calibri" w:hAnsi="Palatino Linotype"/>
        </w:rPr>
        <w:t xml:space="preserve"> </w:t>
      </w:r>
      <w:proofErr w:type="spellStart"/>
      <w:r w:rsidRPr="00E05C9B">
        <w:rPr>
          <w:rFonts w:ascii="Palatino Linotype" w:eastAsia="Calibri" w:hAnsi="Palatino Linotype"/>
        </w:rPr>
        <w:t>dit</w:t>
      </w:r>
      <w:proofErr w:type="spellEnd"/>
      <w:r w:rsidRPr="00E05C9B">
        <w:rPr>
          <w:rFonts w:ascii="Palatino Linotype" w:eastAsia="Calibri" w:hAnsi="Palatino Linotype"/>
        </w:rPr>
        <w:t xml:space="preserve"> document </w:t>
      </w:r>
      <w:proofErr w:type="spellStart"/>
      <w:r w:rsidRPr="00E05C9B">
        <w:rPr>
          <w:rFonts w:ascii="Palatino Linotype" w:eastAsia="Calibri" w:hAnsi="Palatino Linotype"/>
        </w:rPr>
        <w:t>aangeboden</w:t>
      </w:r>
      <w:proofErr w:type="spellEnd"/>
      <w:r w:rsidRPr="00E05C9B">
        <w:rPr>
          <w:rFonts w:ascii="Palatino Linotype" w:eastAsia="Calibri" w:hAnsi="Palatino Linotype"/>
        </w:rPr>
        <w:t xml:space="preserve"> </w:t>
      </w:r>
      <w:proofErr w:type="spellStart"/>
      <w:r w:rsidRPr="00E05C9B">
        <w:rPr>
          <w:rFonts w:ascii="Palatino Linotype" w:eastAsia="Calibri" w:hAnsi="Palatino Linotype"/>
        </w:rPr>
        <w:t>aan</w:t>
      </w:r>
      <w:proofErr w:type="spellEnd"/>
      <w:r w:rsidRPr="00E05C9B">
        <w:rPr>
          <w:rFonts w:ascii="Palatino Linotype" w:eastAsia="Calibri" w:hAnsi="Palatino Linotype"/>
        </w:rPr>
        <w:t xml:space="preserve"> de </w:t>
      </w:r>
      <w:proofErr w:type="spellStart"/>
      <w:r w:rsidRPr="00E05C9B">
        <w:rPr>
          <w:rFonts w:ascii="Palatino Linotype" w:eastAsia="Calibri" w:hAnsi="Palatino Linotype"/>
        </w:rPr>
        <w:t>Raad</w:t>
      </w:r>
      <w:proofErr w:type="spellEnd"/>
      <w:r w:rsidRPr="00E05C9B">
        <w:rPr>
          <w:rFonts w:ascii="Palatino Linotype" w:eastAsia="Calibri" w:hAnsi="Palatino Linotype"/>
        </w:rPr>
        <w:t xml:space="preserve"> van </w:t>
      </w:r>
      <w:proofErr w:type="spellStart"/>
      <w:r w:rsidRPr="00E05C9B">
        <w:rPr>
          <w:rFonts w:ascii="Palatino Linotype" w:eastAsia="Calibri" w:hAnsi="Palatino Linotype"/>
        </w:rPr>
        <w:t>Onderwijs</w:t>
      </w:r>
      <w:proofErr w:type="spellEnd"/>
      <w:r w:rsidRPr="00E05C9B">
        <w:rPr>
          <w:rFonts w:ascii="Palatino Linotype" w:eastAsia="Calibri" w:hAnsi="Palatino Linotype"/>
        </w:rPr>
        <w:t xml:space="preserve"> </w:t>
      </w:r>
      <w:proofErr w:type="spellStart"/>
      <w:r w:rsidRPr="00E05C9B">
        <w:rPr>
          <w:rFonts w:ascii="Palatino Linotype" w:eastAsia="Calibri" w:hAnsi="Palatino Linotype"/>
        </w:rPr>
        <w:t>en</w:t>
      </w:r>
      <w:proofErr w:type="spellEnd"/>
      <w:r w:rsidRPr="00E05C9B">
        <w:rPr>
          <w:rFonts w:ascii="Palatino Linotype" w:eastAsia="Calibri" w:hAnsi="Palatino Linotype"/>
        </w:rPr>
        <w:t xml:space="preserve"> </w:t>
      </w:r>
      <w:proofErr w:type="spellStart"/>
      <w:r w:rsidRPr="00E05C9B">
        <w:rPr>
          <w:rFonts w:ascii="Palatino Linotype" w:eastAsia="Calibri" w:hAnsi="Palatino Linotype"/>
        </w:rPr>
        <w:t>Arbeidsmarkt</w:t>
      </w:r>
      <w:proofErr w:type="spellEnd"/>
      <w:r w:rsidRPr="00E05C9B">
        <w:rPr>
          <w:rFonts w:ascii="Palatino Linotype" w:eastAsia="Calibri" w:hAnsi="Palatino Linotype"/>
        </w:rPr>
        <w:t xml:space="preserve"> (ROA) </w:t>
      </w:r>
      <w:proofErr w:type="spellStart"/>
      <w:r w:rsidRPr="00E05C9B">
        <w:rPr>
          <w:rFonts w:ascii="Palatino Linotype" w:eastAsia="Calibri" w:hAnsi="Palatino Linotype"/>
        </w:rPr>
        <w:t>voor</w:t>
      </w:r>
      <w:proofErr w:type="spellEnd"/>
      <w:r w:rsidRPr="00E05C9B">
        <w:rPr>
          <w:rFonts w:ascii="Palatino Linotype" w:eastAsia="Calibri" w:hAnsi="Palatino Linotype"/>
        </w:rPr>
        <w:t xml:space="preserve"> </w:t>
      </w:r>
      <w:proofErr w:type="spellStart"/>
      <w:r w:rsidRPr="00E05C9B">
        <w:rPr>
          <w:rFonts w:ascii="Palatino Linotype" w:eastAsia="Calibri" w:hAnsi="Palatino Linotype"/>
        </w:rPr>
        <w:t>onderzoek</w:t>
      </w:r>
      <w:proofErr w:type="spellEnd"/>
      <w:r w:rsidRPr="00E05C9B">
        <w:rPr>
          <w:rFonts w:ascii="Palatino Linotype" w:eastAsia="Calibri" w:hAnsi="Palatino Linotype"/>
        </w:rPr>
        <w:t xml:space="preserve"> </w:t>
      </w:r>
      <w:proofErr w:type="spellStart"/>
      <w:r w:rsidRPr="00E05C9B">
        <w:rPr>
          <w:rFonts w:ascii="Palatino Linotype" w:eastAsia="Calibri" w:hAnsi="Palatino Linotype"/>
        </w:rPr>
        <w:t>naar</w:t>
      </w:r>
      <w:proofErr w:type="spellEnd"/>
      <w:r w:rsidRPr="00E05C9B">
        <w:rPr>
          <w:rFonts w:ascii="Palatino Linotype" w:eastAsia="Calibri" w:hAnsi="Palatino Linotype"/>
        </w:rPr>
        <w:t xml:space="preserve"> </w:t>
      </w:r>
      <w:proofErr w:type="spellStart"/>
      <w:r w:rsidRPr="00E05C9B">
        <w:rPr>
          <w:rFonts w:ascii="Palatino Linotype" w:eastAsia="Calibri" w:hAnsi="Palatino Linotype"/>
        </w:rPr>
        <w:t>aansluiting</w:t>
      </w:r>
      <w:proofErr w:type="spellEnd"/>
      <w:r w:rsidRPr="00E05C9B">
        <w:rPr>
          <w:rFonts w:ascii="Palatino Linotype" w:eastAsia="Calibri" w:hAnsi="Palatino Linotype"/>
        </w:rPr>
        <w:t xml:space="preserve"> op de </w:t>
      </w:r>
      <w:proofErr w:type="spellStart"/>
      <w:r w:rsidRPr="00E05C9B">
        <w:rPr>
          <w:rFonts w:ascii="Palatino Linotype" w:eastAsia="Calibri" w:hAnsi="Palatino Linotype"/>
        </w:rPr>
        <w:t>arbeidsmarkt</w:t>
      </w:r>
      <w:proofErr w:type="spellEnd"/>
      <w:r w:rsidRPr="00E05C9B">
        <w:rPr>
          <w:rFonts w:ascii="Palatino Linotype" w:eastAsia="Calibri" w:hAnsi="Palatino Linotype"/>
        </w:rPr>
        <w:t xml:space="preserve">. Het </w:t>
      </w:r>
      <w:proofErr w:type="spellStart"/>
      <w:r w:rsidRPr="00E05C9B">
        <w:rPr>
          <w:rFonts w:ascii="Palatino Linotype" w:eastAsia="Calibri" w:hAnsi="Palatino Linotype"/>
        </w:rPr>
        <w:t>advies</w:t>
      </w:r>
      <w:proofErr w:type="spellEnd"/>
      <w:r w:rsidRPr="00E05C9B">
        <w:rPr>
          <w:rFonts w:ascii="Palatino Linotype" w:eastAsia="Calibri" w:hAnsi="Palatino Linotype"/>
        </w:rPr>
        <w:t xml:space="preserve"> van de ROA </w:t>
      </w:r>
      <w:proofErr w:type="spellStart"/>
      <w:r w:rsidRPr="00E05C9B">
        <w:rPr>
          <w:rFonts w:ascii="Palatino Linotype" w:eastAsia="Calibri" w:hAnsi="Palatino Linotype"/>
        </w:rPr>
        <w:t>wordt</w:t>
      </w:r>
      <w:proofErr w:type="spellEnd"/>
      <w:r w:rsidRPr="00E05C9B">
        <w:rPr>
          <w:rFonts w:ascii="Palatino Linotype" w:eastAsia="Calibri" w:hAnsi="Palatino Linotype"/>
        </w:rPr>
        <w:t xml:space="preserve"> ten </w:t>
      </w:r>
      <w:proofErr w:type="spellStart"/>
      <w:r w:rsidRPr="00E05C9B">
        <w:rPr>
          <w:rFonts w:ascii="Palatino Linotype" w:eastAsia="Calibri" w:hAnsi="Palatino Linotype"/>
        </w:rPr>
        <w:t>slotte</w:t>
      </w:r>
      <w:proofErr w:type="spellEnd"/>
      <w:r w:rsidRPr="00E05C9B">
        <w:rPr>
          <w:rFonts w:ascii="Palatino Linotype" w:eastAsia="Calibri" w:hAnsi="Palatino Linotype"/>
        </w:rPr>
        <w:t xml:space="preserve"> </w:t>
      </w:r>
      <w:proofErr w:type="spellStart"/>
      <w:r w:rsidRPr="00E05C9B">
        <w:rPr>
          <w:rFonts w:ascii="Palatino Linotype" w:eastAsia="Calibri" w:hAnsi="Palatino Linotype"/>
        </w:rPr>
        <w:t>verwerkt</w:t>
      </w:r>
      <w:proofErr w:type="spellEnd"/>
      <w:r w:rsidRPr="00E05C9B">
        <w:rPr>
          <w:rFonts w:ascii="Palatino Linotype" w:eastAsia="Calibri" w:hAnsi="Palatino Linotype"/>
        </w:rPr>
        <w:t xml:space="preserve"> in het </w:t>
      </w:r>
      <w:proofErr w:type="spellStart"/>
      <w:r w:rsidRPr="00E05C9B">
        <w:rPr>
          <w:rFonts w:ascii="Palatino Linotype" w:eastAsia="Calibri" w:hAnsi="Palatino Linotype"/>
        </w:rPr>
        <w:t>eindtermendocument</w:t>
      </w:r>
      <w:proofErr w:type="spellEnd"/>
      <w:r w:rsidRPr="00E05C9B">
        <w:rPr>
          <w:rFonts w:ascii="Palatino Linotype" w:eastAsia="Calibri" w:hAnsi="Palatino Linotype"/>
        </w:rPr>
        <w:t xml:space="preserve">. </w:t>
      </w:r>
    </w:p>
    <w:p w14:paraId="6ACB46C8" w14:textId="77777777" w:rsidR="00E41CC4" w:rsidRDefault="00E41CC4" w:rsidP="00E41CC4">
      <w:pPr>
        <w:jc w:val="both"/>
        <w:rPr>
          <w:rFonts w:ascii="Palatino Linotype" w:eastAsia="Calibri" w:hAnsi="Palatino Linotype"/>
        </w:rPr>
      </w:pPr>
    </w:p>
    <w:p w14:paraId="13674F42" w14:textId="77777777" w:rsidR="00E41CC4" w:rsidRPr="00B26B6C" w:rsidRDefault="00E41CC4" w:rsidP="00E41CC4">
      <w:pPr>
        <w:jc w:val="both"/>
        <w:rPr>
          <w:rFonts w:ascii="Palatino Linotype" w:eastAsia="Calibri" w:hAnsi="Palatino Linotype"/>
          <w:b/>
        </w:rPr>
      </w:pPr>
      <w:proofErr w:type="spellStart"/>
      <w:r w:rsidRPr="00B26B6C">
        <w:rPr>
          <w:rFonts w:ascii="Palatino Linotype" w:eastAsia="Calibri" w:hAnsi="Palatino Linotype"/>
          <w:b/>
        </w:rPr>
        <w:t>Inwerkingtreding</w:t>
      </w:r>
      <w:proofErr w:type="spellEnd"/>
    </w:p>
    <w:p w14:paraId="7D586054" w14:textId="77777777" w:rsidR="00E41CC4" w:rsidRPr="000D0561" w:rsidRDefault="00E41CC4" w:rsidP="00E41CC4">
      <w:pPr>
        <w:jc w:val="both"/>
        <w:rPr>
          <w:rFonts w:ascii="Palatino Linotype" w:eastAsia="Calibri" w:hAnsi="Palatino Linotype"/>
        </w:rPr>
      </w:pPr>
      <w:proofErr w:type="spellStart"/>
      <w:r w:rsidRPr="00B26B6C">
        <w:rPr>
          <w:rFonts w:ascii="Palatino Linotype" w:eastAsia="Calibri" w:hAnsi="Palatino Linotype"/>
        </w:rPr>
        <w:t>Voor</w:t>
      </w:r>
      <w:proofErr w:type="spellEnd"/>
      <w:r w:rsidRPr="00B26B6C">
        <w:rPr>
          <w:rFonts w:ascii="Palatino Linotype" w:eastAsia="Calibri" w:hAnsi="Palatino Linotype"/>
        </w:rPr>
        <w:t xml:space="preserve"> wat </w:t>
      </w:r>
      <w:proofErr w:type="spellStart"/>
      <w:r w:rsidRPr="00B26B6C">
        <w:rPr>
          <w:rFonts w:ascii="Palatino Linotype" w:eastAsia="Calibri" w:hAnsi="Palatino Linotype"/>
        </w:rPr>
        <w:t>betreft</w:t>
      </w:r>
      <w:proofErr w:type="spellEnd"/>
      <w:r w:rsidRPr="00B26B6C">
        <w:rPr>
          <w:rFonts w:ascii="Palatino Linotype" w:eastAsia="Calibri" w:hAnsi="Palatino Linotype"/>
        </w:rPr>
        <w:t xml:space="preserve"> de </w:t>
      </w:r>
      <w:proofErr w:type="spellStart"/>
      <w:r w:rsidRPr="00B26B6C">
        <w:rPr>
          <w:rFonts w:ascii="Palatino Linotype" w:eastAsia="Calibri" w:hAnsi="Palatino Linotype"/>
        </w:rPr>
        <w:t>toepassing</w:t>
      </w:r>
      <w:proofErr w:type="spellEnd"/>
      <w:r w:rsidRPr="00B26B6C">
        <w:rPr>
          <w:rFonts w:ascii="Palatino Linotype" w:eastAsia="Calibri" w:hAnsi="Palatino Linotype"/>
        </w:rPr>
        <w:t xml:space="preserve"> van de </w:t>
      </w:r>
      <w:proofErr w:type="spellStart"/>
      <w:r w:rsidRPr="00B26B6C">
        <w:rPr>
          <w:rFonts w:ascii="Palatino Linotype" w:eastAsia="Calibri" w:hAnsi="Palatino Linotype"/>
        </w:rPr>
        <w:t>eindtermen</w:t>
      </w:r>
      <w:proofErr w:type="spellEnd"/>
      <w:r w:rsidRPr="00B26B6C">
        <w:rPr>
          <w:rFonts w:ascii="Palatino Linotype" w:eastAsia="Calibri" w:hAnsi="Palatino Linotype"/>
        </w:rPr>
        <w:t xml:space="preserve"> </w:t>
      </w:r>
      <w:proofErr w:type="spellStart"/>
      <w:r w:rsidRPr="00B26B6C">
        <w:rPr>
          <w:rFonts w:ascii="Palatino Linotype" w:eastAsia="Calibri" w:hAnsi="Palatino Linotype"/>
        </w:rPr>
        <w:t>zoals</w:t>
      </w:r>
      <w:proofErr w:type="spellEnd"/>
      <w:r w:rsidRPr="00B26B6C">
        <w:rPr>
          <w:rFonts w:ascii="Palatino Linotype" w:eastAsia="Calibri" w:hAnsi="Palatino Linotype"/>
        </w:rPr>
        <w:t xml:space="preserve"> </w:t>
      </w:r>
      <w:proofErr w:type="spellStart"/>
      <w:r w:rsidRPr="00B26B6C">
        <w:rPr>
          <w:rFonts w:ascii="Palatino Linotype" w:eastAsia="Calibri" w:hAnsi="Palatino Linotype"/>
        </w:rPr>
        <w:t>vastgesteld</w:t>
      </w:r>
      <w:proofErr w:type="spellEnd"/>
      <w:r w:rsidRPr="00B26B6C">
        <w:rPr>
          <w:rFonts w:ascii="Palatino Linotype" w:eastAsia="Calibri" w:hAnsi="Palatino Linotype"/>
        </w:rPr>
        <w:t xml:space="preserve"> in de </w:t>
      </w:r>
      <w:proofErr w:type="spellStart"/>
      <w:r w:rsidRPr="00B26B6C">
        <w:rPr>
          <w:rFonts w:ascii="Palatino Linotype" w:eastAsia="Calibri" w:hAnsi="Palatino Linotype"/>
        </w:rPr>
        <w:t>onderhavige</w:t>
      </w:r>
      <w:proofErr w:type="spellEnd"/>
      <w:r w:rsidRPr="00B26B6C">
        <w:rPr>
          <w:rFonts w:ascii="Palatino Linotype" w:eastAsia="Calibri" w:hAnsi="Palatino Linotype"/>
        </w:rPr>
        <w:t xml:space="preserve"> </w:t>
      </w:r>
      <w:proofErr w:type="spellStart"/>
      <w:r w:rsidRPr="00B26B6C">
        <w:rPr>
          <w:rFonts w:ascii="Palatino Linotype" w:eastAsia="Calibri" w:hAnsi="Palatino Linotype"/>
        </w:rPr>
        <w:t>regeling</w:t>
      </w:r>
      <w:proofErr w:type="spellEnd"/>
      <w:r w:rsidRPr="00B26B6C">
        <w:rPr>
          <w:rFonts w:ascii="Palatino Linotype" w:eastAsia="Calibri" w:hAnsi="Palatino Linotype"/>
        </w:rPr>
        <w:t xml:space="preserve"> </w:t>
      </w:r>
      <w:proofErr w:type="spellStart"/>
      <w:r w:rsidRPr="00B26B6C">
        <w:rPr>
          <w:rFonts w:ascii="Palatino Linotype" w:eastAsia="Calibri" w:hAnsi="Palatino Linotype"/>
        </w:rPr>
        <w:t>kan</w:t>
      </w:r>
      <w:proofErr w:type="spellEnd"/>
      <w:r w:rsidRPr="00B26B6C">
        <w:rPr>
          <w:rFonts w:ascii="Palatino Linotype" w:eastAsia="Calibri" w:hAnsi="Palatino Linotype"/>
        </w:rPr>
        <w:t xml:space="preserve"> het </w:t>
      </w:r>
      <w:proofErr w:type="spellStart"/>
      <w:r w:rsidRPr="00B26B6C">
        <w:rPr>
          <w:rFonts w:ascii="Palatino Linotype" w:eastAsia="Calibri" w:hAnsi="Palatino Linotype"/>
        </w:rPr>
        <w:t>volgende</w:t>
      </w:r>
      <w:proofErr w:type="spellEnd"/>
      <w:r w:rsidRPr="00B26B6C">
        <w:rPr>
          <w:rFonts w:ascii="Palatino Linotype" w:eastAsia="Calibri" w:hAnsi="Palatino Linotype"/>
        </w:rPr>
        <w:t xml:space="preserve"> </w:t>
      </w:r>
      <w:proofErr w:type="spellStart"/>
      <w:r w:rsidRPr="00B26B6C">
        <w:rPr>
          <w:rFonts w:ascii="Palatino Linotype" w:eastAsia="Calibri" w:hAnsi="Palatino Linotype"/>
        </w:rPr>
        <w:t>worden</w:t>
      </w:r>
      <w:proofErr w:type="spellEnd"/>
      <w:r w:rsidRPr="00B26B6C">
        <w:rPr>
          <w:rFonts w:ascii="Palatino Linotype" w:eastAsia="Calibri" w:hAnsi="Palatino Linotype"/>
        </w:rPr>
        <w:t xml:space="preserve"> </w:t>
      </w:r>
      <w:proofErr w:type="spellStart"/>
      <w:r w:rsidRPr="00B26B6C">
        <w:rPr>
          <w:rFonts w:ascii="Palatino Linotype" w:eastAsia="Calibri" w:hAnsi="Palatino Linotype"/>
        </w:rPr>
        <w:t>opgemerkt</w:t>
      </w:r>
      <w:proofErr w:type="spellEnd"/>
      <w:r w:rsidRPr="00B26B6C">
        <w:rPr>
          <w:rFonts w:ascii="Palatino Linotype" w:eastAsia="Calibri" w:hAnsi="Palatino Linotype"/>
        </w:rPr>
        <w:t xml:space="preserve">. In </w:t>
      </w:r>
      <w:proofErr w:type="spellStart"/>
      <w:r w:rsidRPr="00B26B6C">
        <w:rPr>
          <w:rFonts w:ascii="Palatino Linotype" w:eastAsia="Calibri" w:hAnsi="Palatino Linotype"/>
        </w:rPr>
        <w:t>artikel</w:t>
      </w:r>
      <w:proofErr w:type="spellEnd"/>
      <w:r w:rsidRPr="00B26B6C">
        <w:rPr>
          <w:rFonts w:ascii="Palatino Linotype" w:eastAsia="Calibri" w:hAnsi="Palatino Linotype"/>
        </w:rPr>
        <w:t xml:space="preserve"> 18, </w:t>
      </w:r>
      <w:proofErr w:type="spellStart"/>
      <w:r w:rsidRPr="00B26B6C">
        <w:rPr>
          <w:rFonts w:ascii="Palatino Linotype" w:eastAsia="Calibri" w:hAnsi="Palatino Linotype"/>
        </w:rPr>
        <w:t>tweede</w:t>
      </w:r>
      <w:proofErr w:type="spellEnd"/>
      <w:r w:rsidRPr="00B26B6C">
        <w:rPr>
          <w:rFonts w:ascii="Palatino Linotype" w:eastAsia="Calibri" w:hAnsi="Palatino Linotype"/>
        </w:rPr>
        <w:t xml:space="preserve"> lid, van de </w:t>
      </w:r>
      <w:proofErr w:type="spellStart"/>
      <w:r w:rsidRPr="00B26B6C">
        <w:rPr>
          <w:rFonts w:ascii="Palatino Linotype" w:eastAsia="Calibri" w:hAnsi="Palatino Linotype"/>
        </w:rPr>
        <w:t>Landsverordening</w:t>
      </w:r>
      <w:proofErr w:type="spellEnd"/>
      <w:r w:rsidRPr="00B26B6C">
        <w:rPr>
          <w:rFonts w:ascii="Palatino Linotype" w:eastAsia="Calibri" w:hAnsi="Palatino Linotype"/>
        </w:rPr>
        <w:t xml:space="preserve"> </w:t>
      </w:r>
      <w:proofErr w:type="spellStart"/>
      <w:r w:rsidRPr="00B26B6C">
        <w:rPr>
          <w:rFonts w:ascii="Palatino Linotype" w:eastAsia="Calibri" w:hAnsi="Palatino Linotype"/>
        </w:rPr>
        <w:t>secundair</w:t>
      </w:r>
      <w:proofErr w:type="spellEnd"/>
      <w:r w:rsidRPr="00B26B6C">
        <w:rPr>
          <w:rFonts w:ascii="Palatino Linotype" w:eastAsia="Calibri" w:hAnsi="Palatino Linotype"/>
        </w:rPr>
        <w:t xml:space="preserve"> </w:t>
      </w:r>
      <w:proofErr w:type="spellStart"/>
      <w:r w:rsidRPr="00B26B6C">
        <w:rPr>
          <w:rFonts w:ascii="Palatino Linotype" w:eastAsia="Calibri" w:hAnsi="Palatino Linotype"/>
        </w:rPr>
        <w:t>beroepsonderwijs</w:t>
      </w:r>
      <w:proofErr w:type="spellEnd"/>
      <w:r w:rsidRPr="00B26B6C">
        <w:rPr>
          <w:rFonts w:ascii="Palatino Linotype" w:eastAsia="Calibri" w:hAnsi="Palatino Linotype"/>
        </w:rPr>
        <w:t xml:space="preserve"> </w:t>
      </w:r>
      <w:proofErr w:type="spellStart"/>
      <w:r w:rsidRPr="00B26B6C">
        <w:rPr>
          <w:rFonts w:ascii="Palatino Linotype" w:eastAsia="Calibri" w:hAnsi="Palatino Linotype"/>
        </w:rPr>
        <w:t>en</w:t>
      </w:r>
      <w:proofErr w:type="spellEnd"/>
      <w:r w:rsidRPr="00B26B6C">
        <w:rPr>
          <w:rFonts w:ascii="Palatino Linotype" w:eastAsia="Calibri" w:hAnsi="Palatino Linotype"/>
        </w:rPr>
        <w:t xml:space="preserve"> </w:t>
      </w:r>
      <w:proofErr w:type="spellStart"/>
      <w:r w:rsidRPr="00B26B6C">
        <w:rPr>
          <w:rFonts w:ascii="Palatino Linotype" w:eastAsia="Calibri" w:hAnsi="Palatino Linotype"/>
        </w:rPr>
        <w:t>educatie</w:t>
      </w:r>
      <w:proofErr w:type="spellEnd"/>
      <w:r w:rsidRPr="00B26B6C">
        <w:rPr>
          <w:rFonts w:ascii="Palatino Linotype" w:eastAsia="Calibri" w:hAnsi="Palatino Linotype"/>
        </w:rPr>
        <w:t xml:space="preserve"> </w:t>
      </w:r>
      <w:proofErr w:type="spellStart"/>
      <w:r w:rsidRPr="00B26B6C">
        <w:rPr>
          <w:rFonts w:ascii="Palatino Linotype" w:eastAsia="Calibri" w:hAnsi="Palatino Linotype"/>
        </w:rPr>
        <w:t>wordt</w:t>
      </w:r>
      <w:proofErr w:type="spellEnd"/>
      <w:r w:rsidRPr="00B26B6C">
        <w:rPr>
          <w:rFonts w:ascii="Palatino Linotype" w:eastAsia="Calibri" w:hAnsi="Palatino Linotype"/>
        </w:rPr>
        <w:t xml:space="preserve"> de </w:t>
      </w:r>
      <w:proofErr w:type="spellStart"/>
      <w:r w:rsidRPr="00B26B6C">
        <w:rPr>
          <w:rFonts w:ascii="Palatino Linotype" w:eastAsia="Calibri" w:hAnsi="Palatino Linotype"/>
        </w:rPr>
        <w:t>plicht</w:t>
      </w:r>
      <w:proofErr w:type="spellEnd"/>
      <w:r w:rsidRPr="00B26B6C">
        <w:rPr>
          <w:rFonts w:ascii="Palatino Linotype" w:eastAsia="Calibri" w:hAnsi="Palatino Linotype"/>
        </w:rPr>
        <w:t xml:space="preserve"> </w:t>
      </w:r>
      <w:proofErr w:type="spellStart"/>
      <w:r w:rsidRPr="00B26B6C">
        <w:rPr>
          <w:rFonts w:ascii="Palatino Linotype" w:eastAsia="Calibri" w:hAnsi="Palatino Linotype"/>
        </w:rPr>
        <w:t>opgelegd</w:t>
      </w:r>
      <w:proofErr w:type="spellEnd"/>
      <w:r w:rsidRPr="00B26B6C">
        <w:rPr>
          <w:rFonts w:ascii="Palatino Linotype" w:eastAsia="Calibri" w:hAnsi="Palatino Linotype"/>
        </w:rPr>
        <w:t xml:space="preserve"> om de </w:t>
      </w:r>
      <w:proofErr w:type="spellStart"/>
      <w:r w:rsidRPr="00B26B6C">
        <w:rPr>
          <w:rFonts w:ascii="Palatino Linotype" w:eastAsia="Calibri" w:hAnsi="Palatino Linotype"/>
        </w:rPr>
        <w:t>eindtermen</w:t>
      </w:r>
      <w:proofErr w:type="spellEnd"/>
      <w:r w:rsidRPr="00B26B6C">
        <w:rPr>
          <w:rFonts w:ascii="Palatino Linotype" w:eastAsia="Calibri" w:hAnsi="Palatino Linotype"/>
        </w:rPr>
        <w:t xml:space="preserve"> </w:t>
      </w:r>
      <w:proofErr w:type="spellStart"/>
      <w:r w:rsidRPr="00B26B6C">
        <w:rPr>
          <w:rFonts w:ascii="Palatino Linotype" w:eastAsia="Calibri" w:hAnsi="Palatino Linotype"/>
        </w:rPr>
        <w:t>bij</w:t>
      </w:r>
      <w:proofErr w:type="spellEnd"/>
      <w:r w:rsidRPr="00B26B6C">
        <w:rPr>
          <w:rFonts w:ascii="Palatino Linotype" w:eastAsia="Calibri" w:hAnsi="Palatino Linotype"/>
        </w:rPr>
        <w:t xml:space="preserve"> </w:t>
      </w:r>
      <w:proofErr w:type="spellStart"/>
      <w:r w:rsidRPr="00B26B6C">
        <w:rPr>
          <w:rFonts w:ascii="Palatino Linotype" w:eastAsia="Calibri" w:hAnsi="Palatino Linotype"/>
        </w:rPr>
        <w:t>ministeriële</w:t>
      </w:r>
      <w:proofErr w:type="spellEnd"/>
      <w:r w:rsidRPr="00B26B6C">
        <w:rPr>
          <w:rFonts w:ascii="Palatino Linotype" w:eastAsia="Calibri" w:hAnsi="Palatino Linotype"/>
        </w:rPr>
        <w:t xml:space="preserve"> </w:t>
      </w:r>
      <w:proofErr w:type="spellStart"/>
      <w:r w:rsidRPr="00B26B6C">
        <w:rPr>
          <w:rFonts w:ascii="Palatino Linotype" w:eastAsia="Calibri" w:hAnsi="Palatino Linotype"/>
        </w:rPr>
        <w:t>regeling</w:t>
      </w:r>
      <w:proofErr w:type="spellEnd"/>
      <w:r w:rsidRPr="00B26B6C">
        <w:rPr>
          <w:rFonts w:ascii="Palatino Linotype" w:eastAsia="Calibri" w:hAnsi="Palatino Linotype"/>
        </w:rPr>
        <w:t xml:space="preserve"> met </w:t>
      </w:r>
      <w:proofErr w:type="spellStart"/>
      <w:r w:rsidRPr="00B26B6C">
        <w:rPr>
          <w:rFonts w:ascii="Palatino Linotype" w:eastAsia="Calibri" w:hAnsi="Palatino Linotype"/>
        </w:rPr>
        <w:t>algemene</w:t>
      </w:r>
      <w:proofErr w:type="spellEnd"/>
      <w:r w:rsidRPr="00B26B6C">
        <w:rPr>
          <w:rFonts w:ascii="Palatino Linotype" w:eastAsia="Calibri" w:hAnsi="Palatino Linotype"/>
        </w:rPr>
        <w:t xml:space="preserve"> </w:t>
      </w:r>
      <w:proofErr w:type="spellStart"/>
      <w:r w:rsidRPr="00B26B6C">
        <w:rPr>
          <w:rFonts w:ascii="Palatino Linotype" w:eastAsia="Calibri" w:hAnsi="Palatino Linotype"/>
        </w:rPr>
        <w:t>werking</w:t>
      </w:r>
      <w:proofErr w:type="spellEnd"/>
      <w:r w:rsidRPr="00B26B6C">
        <w:rPr>
          <w:rFonts w:ascii="Palatino Linotype" w:eastAsia="Calibri" w:hAnsi="Palatino Linotype"/>
        </w:rPr>
        <w:t xml:space="preserve">, de ROA </w:t>
      </w:r>
      <w:proofErr w:type="spellStart"/>
      <w:r w:rsidRPr="00B26B6C">
        <w:rPr>
          <w:rFonts w:ascii="Palatino Linotype" w:eastAsia="Calibri" w:hAnsi="Palatino Linotype"/>
        </w:rPr>
        <w:t>gehoord</w:t>
      </w:r>
      <w:proofErr w:type="spellEnd"/>
      <w:r w:rsidRPr="00B26B6C">
        <w:rPr>
          <w:rFonts w:ascii="Palatino Linotype" w:eastAsia="Calibri" w:hAnsi="Palatino Linotype"/>
        </w:rPr>
        <w:t xml:space="preserve">, </w:t>
      </w:r>
      <w:proofErr w:type="spellStart"/>
      <w:r w:rsidRPr="00B26B6C">
        <w:rPr>
          <w:rFonts w:ascii="Palatino Linotype" w:eastAsia="Calibri" w:hAnsi="Palatino Linotype"/>
        </w:rPr>
        <w:t>uiterlijk</w:t>
      </w:r>
      <w:proofErr w:type="spellEnd"/>
      <w:r w:rsidRPr="00B26B6C">
        <w:rPr>
          <w:rFonts w:ascii="Palatino Linotype" w:eastAsia="Calibri" w:hAnsi="Palatino Linotype"/>
        </w:rPr>
        <w:t xml:space="preserve"> 1 </w:t>
      </w:r>
      <w:proofErr w:type="spellStart"/>
      <w:r w:rsidRPr="00B26B6C">
        <w:rPr>
          <w:rFonts w:ascii="Palatino Linotype" w:eastAsia="Calibri" w:hAnsi="Palatino Linotype"/>
        </w:rPr>
        <w:t>november</w:t>
      </w:r>
      <w:proofErr w:type="spellEnd"/>
      <w:r w:rsidRPr="00B26B6C">
        <w:rPr>
          <w:rFonts w:ascii="Palatino Linotype" w:eastAsia="Calibri" w:hAnsi="Palatino Linotype"/>
        </w:rPr>
        <w:t xml:space="preserve"> </w:t>
      </w:r>
      <w:proofErr w:type="spellStart"/>
      <w:r w:rsidRPr="00B26B6C">
        <w:rPr>
          <w:rFonts w:ascii="Palatino Linotype" w:eastAsia="Calibri" w:hAnsi="Palatino Linotype"/>
        </w:rPr>
        <w:t>voorafgaand</w:t>
      </w:r>
      <w:proofErr w:type="spellEnd"/>
      <w:r w:rsidRPr="00B26B6C">
        <w:rPr>
          <w:rFonts w:ascii="Palatino Linotype" w:eastAsia="Calibri" w:hAnsi="Palatino Linotype"/>
        </w:rPr>
        <w:t xml:space="preserve"> </w:t>
      </w:r>
      <w:proofErr w:type="spellStart"/>
      <w:r w:rsidRPr="00B26B6C">
        <w:rPr>
          <w:rFonts w:ascii="Palatino Linotype" w:eastAsia="Calibri" w:hAnsi="Palatino Linotype"/>
        </w:rPr>
        <w:t>aan</w:t>
      </w:r>
      <w:proofErr w:type="spellEnd"/>
      <w:r w:rsidRPr="00B26B6C">
        <w:rPr>
          <w:rFonts w:ascii="Palatino Linotype" w:eastAsia="Calibri" w:hAnsi="Palatino Linotype"/>
        </w:rPr>
        <w:t xml:space="preserve"> het </w:t>
      </w:r>
      <w:proofErr w:type="spellStart"/>
      <w:r w:rsidRPr="00B26B6C">
        <w:rPr>
          <w:rFonts w:ascii="Palatino Linotype" w:eastAsia="Calibri" w:hAnsi="Palatino Linotype"/>
        </w:rPr>
        <w:t>studiejaar</w:t>
      </w:r>
      <w:proofErr w:type="spellEnd"/>
      <w:r w:rsidRPr="00B26B6C">
        <w:rPr>
          <w:rFonts w:ascii="Palatino Linotype" w:eastAsia="Calibri" w:hAnsi="Palatino Linotype"/>
        </w:rPr>
        <w:t xml:space="preserve"> </w:t>
      </w:r>
      <w:proofErr w:type="spellStart"/>
      <w:r w:rsidRPr="00B26B6C">
        <w:rPr>
          <w:rFonts w:ascii="Palatino Linotype" w:eastAsia="Calibri" w:hAnsi="Palatino Linotype"/>
        </w:rPr>
        <w:t>waarin</w:t>
      </w:r>
      <w:proofErr w:type="spellEnd"/>
      <w:r w:rsidRPr="00B26B6C">
        <w:rPr>
          <w:rFonts w:ascii="Palatino Linotype" w:eastAsia="Calibri" w:hAnsi="Palatino Linotype"/>
        </w:rPr>
        <w:t xml:space="preserve"> de </w:t>
      </w:r>
      <w:proofErr w:type="spellStart"/>
      <w:r w:rsidRPr="00B26B6C">
        <w:rPr>
          <w:rFonts w:ascii="Palatino Linotype" w:eastAsia="Calibri" w:hAnsi="Palatino Linotype"/>
        </w:rPr>
        <w:t>ministeriële</w:t>
      </w:r>
      <w:proofErr w:type="spellEnd"/>
      <w:r w:rsidRPr="00B26B6C">
        <w:rPr>
          <w:rFonts w:ascii="Palatino Linotype" w:eastAsia="Calibri" w:hAnsi="Palatino Linotype"/>
        </w:rPr>
        <w:t xml:space="preserve"> </w:t>
      </w:r>
      <w:proofErr w:type="spellStart"/>
      <w:r w:rsidRPr="00B26B6C">
        <w:rPr>
          <w:rFonts w:ascii="Palatino Linotype" w:eastAsia="Calibri" w:hAnsi="Palatino Linotype"/>
        </w:rPr>
        <w:t>regeling</w:t>
      </w:r>
      <w:proofErr w:type="spellEnd"/>
      <w:r w:rsidRPr="00B26B6C">
        <w:rPr>
          <w:rFonts w:ascii="Palatino Linotype" w:eastAsia="Calibri" w:hAnsi="Palatino Linotype"/>
        </w:rPr>
        <w:t xml:space="preserve"> met </w:t>
      </w:r>
      <w:proofErr w:type="spellStart"/>
      <w:r w:rsidRPr="00B26B6C">
        <w:rPr>
          <w:rFonts w:ascii="Palatino Linotype" w:eastAsia="Calibri" w:hAnsi="Palatino Linotype"/>
        </w:rPr>
        <w:t>algemene</w:t>
      </w:r>
      <w:proofErr w:type="spellEnd"/>
      <w:r w:rsidRPr="00B26B6C">
        <w:rPr>
          <w:rFonts w:ascii="Palatino Linotype" w:eastAsia="Calibri" w:hAnsi="Palatino Linotype"/>
        </w:rPr>
        <w:t xml:space="preserve"> </w:t>
      </w:r>
      <w:proofErr w:type="spellStart"/>
      <w:r w:rsidRPr="00B26B6C">
        <w:rPr>
          <w:rFonts w:ascii="Palatino Linotype" w:eastAsia="Calibri" w:hAnsi="Palatino Linotype"/>
        </w:rPr>
        <w:t>werking</w:t>
      </w:r>
      <w:proofErr w:type="spellEnd"/>
      <w:r w:rsidRPr="00B26B6C">
        <w:rPr>
          <w:rFonts w:ascii="Palatino Linotype" w:eastAsia="Calibri" w:hAnsi="Palatino Linotype"/>
        </w:rPr>
        <w:t xml:space="preserve"> in </w:t>
      </w:r>
      <w:proofErr w:type="spellStart"/>
      <w:r w:rsidRPr="00B26B6C">
        <w:rPr>
          <w:rFonts w:ascii="Palatino Linotype" w:eastAsia="Calibri" w:hAnsi="Palatino Linotype"/>
        </w:rPr>
        <w:t>werking</w:t>
      </w:r>
      <w:proofErr w:type="spellEnd"/>
      <w:r w:rsidRPr="00B26B6C">
        <w:rPr>
          <w:rFonts w:ascii="Palatino Linotype" w:eastAsia="Calibri" w:hAnsi="Palatino Linotype"/>
        </w:rPr>
        <w:t xml:space="preserve"> </w:t>
      </w:r>
      <w:proofErr w:type="spellStart"/>
      <w:r w:rsidRPr="00B26B6C">
        <w:rPr>
          <w:rFonts w:ascii="Palatino Linotype" w:eastAsia="Calibri" w:hAnsi="Palatino Linotype"/>
        </w:rPr>
        <w:t>treedt</w:t>
      </w:r>
      <w:proofErr w:type="spellEnd"/>
      <w:r w:rsidRPr="00B26B6C">
        <w:rPr>
          <w:rFonts w:ascii="Palatino Linotype" w:eastAsia="Calibri" w:hAnsi="Palatino Linotype"/>
        </w:rPr>
        <w:t xml:space="preserve">, vast </w:t>
      </w:r>
      <w:proofErr w:type="spellStart"/>
      <w:r w:rsidRPr="00B26B6C">
        <w:rPr>
          <w:rFonts w:ascii="Palatino Linotype" w:eastAsia="Calibri" w:hAnsi="Palatino Linotype"/>
        </w:rPr>
        <w:t>te</w:t>
      </w:r>
      <w:proofErr w:type="spellEnd"/>
      <w:r w:rsidRPr="00B26B6C">
        <w:rPr>
          <w:rFonts w:ascii="Palatino Linotype" w:eastAsia="Calibri" w:hAnsi="Palatino Linotype"/>
        </w:rPr>
        <w:t xml:space="preserve"> </w:t>
      </w:r>
      <w:proofErr w:type="spellStart"/>
      <w:r w:rsidRPr="00B26B6C">
        <w:rPr>
          <w:rFonts w:ascii="Palatino Linotype" w:eastAsia="Calibri" w:hAnsi="Palatino Linotype"/>
        </w:rPr>
        <w:t>stellen</w:t>
      </w:r>
      <w:proofErr w:type="spellEnd"/>
      <w:r w:rsidRPr="00B26B6C">
        <w:rPr>
          <w:rFonts w:ascii="Palatino Linotype" w:eastAsia="Calibri" w:hAnsi="Palatino Linotype"/>
        </w:rPr>
        <w:t xml:space="preserve">. In </w:t>
      </w:r>
      <w:proofErr w:type="spellStart"/>
      <w:r w:rsidRPr="00B26B6C">
        <w:rPr>
          <w:rFonts w:ascii="Palatino Linotype" w:eastAsia="Calibri" w:hAnsi="Palatino Linotype"/>
        </w:rPr>
        <w:t>artikel</w:t>
      </w:r>
      <w:proofErr w:type="spellEnd"/>
      <w:r w:rsidRPr="00B26B6C">
        <w:rPr>
          <w:rFonts w:ascii="Palatino Linotype" w:eastAsia="Calibri" w:hAnsi="Palatino Linotype"/>
        </w:rPr>
        <w:t xml:space="preserve"> 18, </w:t>
      </w:r>
      <w:proofErr w:type="spellStart"/>
      <w:r w:rsidRPr="00B26B6C">
        <w:rPr>
          <w:rFonts w:ascii="Palatino Linotype" w:eastAsia="Calibri" w:hAnsi="Palatino Linotype"/>
        </w:rPr>
        <w:t>derde</w:t>
      </w:r>
      <w:proofErr w:type="spellEnd"/>
      <w:r w:rsidRPr="00B26B6C">
        <w:rPr>
          <w:rFonts w:ascii="Palatino Linotype" w:eastAsia="Calibri" w:hAnsi="Palatino Linotype"/>
        </w:rPr>
        <w:t xml:space="preserve"> lid, van </w:t>
      </w:r>
      <w:proofErr w:type="spellStart"/>
      <w:r w:rsidRPr="00B26B6C">
        <w:rPr>
          <w:rFonts w:ascii="Palatino Linotype" w:eastAsia="Calibri" w:hAnsi="Palatino Linotype"/>
        </w:rPr>
        <w:t>bedoelde</w:t>
      </w:r>
      <w:proofErr w:type="spellEnd"/>
      <w:r w:rsidRPr="00B26B6C">
        <w:rPr>
          <w:rFonts w:ascii="Palatino Linotype" w:eastAsia="Calibri" w:hAnsi="Palatino Linotype"/>
        </w:rPr>
        <w:t xml:space="preserve"> </w:t>
      </w:r>
      <w:proofErr w:type="spellStart"/>
      <w:r w:rsidRPr="00B26B6C">
        <w:rPr>
          <w:rFonts w:ascii="Palatino Linotype" w:eastAsia="Calibri" w:hAnsi="Palatino Linotype"/>
        </w:rPr>
        <w:lastRenderedPageBreak/>
        <w:t>landsverordening</w:t>
      </w:r>
      <w:proofErr w:type="spellEnd"/>
      <w:r w:rsidRPr="00B26B6C">
        <w:rPr>
          <w:rFonts w:ascii="Palatino Linotype" w:eastAsia="Calibri" w:hAnsi="Palatino Linotype"/>
        </w:rPr>
        <w:t xml:space="preserve"> </w:t>
      </w:r>
      <w:proofErr w:type="spellStart"/>
      <w:r w:rsidRPr="00B26B6C">
        <w:rPr>
          <w:rFonts w:ascii="Palatino Linotype" w:eastAsia="Calibri" w:hAnsi="Palatino Linotype"/>
        </w:rPr>
        <w:t>wordt</w:t>
      </w:r>
      <w:proofErr w:type="spellEnd"/>
      <w:r w:rsidRPr="00B26B6C">
        <w:rPr>
          <w:rFonts w:ascii="Palatino Linotype" w:eastAsia="Calibri" w:hAnsi="Palatino Linotype"/>
        </w:rPr>
        <w:t xml:space="preserve"> </w:t>
      </w:r>
      <w:proofErr w:type="spellStart"/>
      <w:r w:rsidRPr="00B26B6C">
        <w:rPr>
          <w:rFonts w:ascii="Palatino Linotype" w:eastAsia="Calibri" w:hAnsi="Palatino Linotype"/>
        </w:rPr>
        <w:t>bepaald</w:t>
      </w:r>
      <w:proofErr w:type="spellEnd"/>
      <w:r w:rsidRPr="00B26B6C">
        <w:rPr>
          <w:rFonts w:ascii="Palatino Linotype" w:eastAsia="Calibri" w:hAnsi="Palatino Linotype"/>
        </w:rPr>
        <w:t xml:space="preserve"> </w:t>
      </w:r>
      <w:proofErr w:type="spellStart"/>
      <w:r w:rsidRPr="00B26B6C">
        <w:rPr>
          <w:rFonts w:ascii="Palatino Linotype" w:eastAsia="Calibri" w:hAnsi="Palatino Linotype"/>
        </w:rPr>
        <w:t>dat</w:t>
      </w:r>
      <w:proofErr w:type="spellEnd"/>
      <w:r w:rsidRPr="00B26B6C">
        <w:rPr>
          <w:rFonts w:ascii="Palatino Linotype" w:eastAsia="Calibri" w:hAnsi="Palatino Linotype"/>
        </w:rPr>
        <w:t xml:space="preserve"> de </w:t>
      </w:r>
      <w:proofErr w:type="spellStart"/>
      <w:r w:rsidRPr="00B26B6C">
        <w:rPr>
          <w:rFonts w:ascii="Palatino Linotype" w:eastAsia="Calibri" w:hAnsi="Palatino Linotype"/>
        </w:rPr>
        <w:t>eindtermen</w:t>
      </w:r>
      <w:proofErr w:type="spellEnd"/>
      <w:r w:rsidRPr="00B26B6C">
        <w:rPr>
          <w:rFonts w:ascii="Palatino Linotype" w:eastAsia="Calibri" w:hAnsi="Palatino Linotype"/>
        </w:rPr>
        <w:t xml:space="preserve"> </w:t>
      </w:r>
      <w:proofErr w:type="spellStart"/>
      <w:r w:rsidRPr="00B26B6C">
        <w:rPr>
          <w:rFonts w:ascii="Palatino Linotype" w:eastAsia="Calibri" w:hAnsi="Palatino Linotype"/>
        </w:rPr>
        <w:t>betrekking</w:t>
      </w:r>
      <w:proofErr w:type="spellEnd"/>
      <w:r w:rsidRPr="00B26B6C">
        <w:rPr>
          <w:rFonts w:ascii="Palatino Linotype" w:eastAsia="Calibri" w:hAnsi="Palatino Linotype"/>
        </w:rPr>
        <w:t xml:space="preserve"> </w:t>
      </w:r>
      <w:proofErr w:type="spellStart"/>
      <w:r w:rsidRPr="00B26B6C">
        <w:rPr>
          <w:rFonts w:ascii="Palatino Linotype" w:eastAsia="Calibri" w:hAnsi="Palatino Linotype"/>
        </w:rPr>
        <w:t>hebben</w:t>
      </w:r>
      <w:proofErr w:type="spellEnd"/>
      <w:r w:rsidRPr="00B26B6C">
        <w:rPr>
          <w:rFonts w:ascii="Palatino Linotype" w:eastAsia="Calibri" w:hAnsi="Palatino Linotype"/>
        </w:rPr>
        <w:t xml:space="preserve"> op </w:t>
      </w:r>
      <w:proofErr w:type="spellStart"/>
      <w:r w:rsidRPr="00B26B6C">
        <w:rPr>
          <w:rFonts w:ascii="Palatino Linotype" w:eastAsia="Calibri" w:hAnsi="Palatino Linotype"/>
        </w:rPr>
        <w:t>opleidingen</w:t>
      </w:r>
      <w:proofErr w:type="spellEnd"/>
      <w:r w:rsidRPr="00B26B6C">
        <w:rPr>
          <w:rFonts w:ascii="Palatino Linotype" w:eastAsia="Calibri" w:hAnsi="Palatino Linotype"/>
        </w:rPr>
        <w:t xml:space="preserve"> met de </w:t>
      </w:r>
      <w:proofErr w:type="spellStart"/>
      <w:r w:rsidRPr="00B26B6C">
        <w:rPr>
          <w:rFonts w:ascii="Palatino Linotype" w:eastAsia="Calibri" w:hAnsi="Palatino Linotype"/>
        </w:rPr>
        <w:t>verzorging</w:t>
      </w:r>
      <w:proofErr w:type="spellEnd"/>
      <w:r w:rsidRPr="00B26B6C">
        <w:rPr>
          <w:rFonts w:ascii="Palatino Linotype" w:eastAsia="Calibri" w:hAnsi="Palatino Linotype"/>
        </w:rPr>
        <w:t xml:space="preserve"> </w:t>
      </w:r>
      <w:proofErr w:type="spellStart"/>
      <w:r w:rsidRPr="00B26B6C">
        <w:rPr>
          <w:rFonts w:ascii="Palatino Linotype" w:eastAsia="Calibri" w:hAnsi="Palatino Linotype"/>
        </w:rPr>
        <w:t>waarvan</w:t>
      </w:r>
      <w:proofErr w:type="spellEnd"/>
      <w:r w:rsidRPr="00B26B6C">
        <w:rPr>
          <w:rFonts w:ascii="Palatino Linotype" w:eastAsia="Calibri" w:hAnsi="Palatino Linotype"/>
        </w:rPr>
        <w:t xml:space="preserve"> de </w:t>
      </w:r>
      <w:proofErr w:type="spellStart"/>
      <w:r w:rsidRPr="00B26B6C">
        <w:rPr>
          <w:rFonts w:ascii="Palatino Linotype" w:eastAsia="Calibri" w:hAnsi="Palatino Linotype"/>
        </w:rPr>
        <w:t>instellingen</w:t>
      </w:r>
      <w:proofErr w:type="spellEnd"/>
      <w:r w:rsidRPr="00B26B6C">
        <w:rPr>
          <w:rFonts w:ascii="Palatino Linotype" w:eastAsia="Calibri" w:hAnsi="Palatino Linotype"/>
        </w:rPr>
        <w:t xml:space="preserve"> in het </w:t>
      </w:r>
      <w:proofErr w:type="spellStart"/>
      <w:r w:rsidRPr="00B26B6C">
        <w:rPr>
          <w:rFonts w:ascii="Palatino Linotype" w:eastAsia="Calibri" w:hAnsi="Palatino Linotype"/>
        </w:rPr>
        <w:t>studiejaar</w:t>
      </w:r>
      <w:proofErr w:type="spellEnd"/>
      <w:r w:rsidRPr="00B26B6C">
        <w:rPr>
          <w:rFonts w:ascii="Palatino Linotype" w:eastAsia="Calibri" w:hAnsi="Palatino Linotype"/>
        </w:rPr>
        <w:t xml:space="preserve"> </w:t>
      </w:r>
      <w:proofErr w:type="spellStart"/>
      <w:r w:rsidRPr="00B26B6C">
        <w:rPr>
          <w:rFonts w:ascii="Palatino Linotype" w:eastAsia="Calibri" w:hAnsi="Palatino Linotype"/>
        </w:rPr>
        <w:t>na</w:t>
      </w:r>
      <w:proofErr w:type="spellEnd"/>
      <w:r w:rsidRPr="00B26B6C">
        <w:rPr>
          <w:rFonts w:ascii="Palatino Linotype" w:eastAsia="Calibri" w:hAnsi="Palatino Linotype"/>
        </w:rPr>
        <w:t xml:space="preserve"> het </w:t>
      </w:r>
      <w:proofErr w:type="spellStart"/>
      <w:r w:rsidRPr="00B26B6C">
        <w:rPr>
          <w:rFonts w:ascii="Palatino Linotype" w:eastAsia="Calibri" w:hAnsi="Palatino Linotype"/>
        </w:rPr>
        <w:t>jaar</w:t>
      </w:r>
      <w:proofErr w:type="spellEnd"/>
      <w:r w:rsidRPr="00B26B6C">
        <w:rPr>
          <w:rFonts w:ascii="Palatino Linotype" w:eastAsia="Calibri" w:hAnsi="Palatino Linotype"/>
        </w:rPr>
        <w:t xml:space="preserve"> van de </w:t>
      </w:r>
      <w:proofErr w:type="spellStart"/>
      <w:r w:rsidRPr="00B26B6C">
        <w:rPr>
          <w:rFonts w:ascii="Palatino Linotype" w:eastAsia="Calibri" w:hAnsi="Palatino Linotype"/>
        </w:rPr>
        <w:t>vaststelling</w:t>
      </w:r>
      <w:proofErr w:type="spellEnd"/>
      <w:r w:rsidRPr="00B26B6C">
        <w:rPr>
          <w:rFonts w:ascii="Palatino Linotype" w:eastAsia="Calibri" w:hAnsi="Palatino Linotype"/>
        </w:rPr>
        <w:t xml:space="preserve"> </w:t>
      </w:r>
      <w:proofErr w:type="spellStart"/>
      <w:r w:rsidRPr="00B26B6C">
        <w:rPr>
          <w:rFonts w:ascii="Palatino Linotype" w:eastAsia="Calibri" w:hAnsi="Palatino Linotype"/>
        </w:rPr>
        <w:t>een</w:t>
      </w:r>
      <w:proofErr w:type="spellEnd"/>
      <w:r w:rsidRPr="00B26B6C">
        <w:rPr>
          <w:rFonts w:ascii="Palatino Linotype" w:eastAsia="Calibri" w:hAnsi="Palatino Linotype"/>
        </w:rPr>
        <w:t xml:space="preserve"> </w:t>
      </w:r>
      <w:proofErr w:type="spellStart"/>
      <w:r w:rsidRPr="00B26B6C">
        <w:rPr>
          <w:rFonts w:ascii="Palatino Linotype" w:eastAsia="Calibri" w:hAnsi="Palatino Linotype"/>
        </w:rPr>
        <w:t>aanvang</w:t>
      </w:r>
      <w:proofErr w:type="spellEnd"/>
      <w:r w:rsidRPr="00B26B6C">
        <w:rPr>
          <w:rFonts w:ascii="Palatino Linotype" w:eastAsia="Calibri" w:hAnsi="Palatino Linotype"/>
        </w:rPr>
        <w:t xml:space="preserve"> </w:t>
      </w:r>
      <w:proofErr w:type="spellStart"/>
      <w:r w:rsidRPr="00B26B6C">
        <w:rPr>
          <w:rFonts w:ascii="Palatino Linotype" w:eastAsia="Calibri" w:hAnsi="Palatino Linotype"/>
        </w:rPr>
        <w:t>kunnen</w:t>
      </w:r>
      <w:proofErr w:type="spellEnd"/>
      <w:r w:rsidRPr="00B26B6C">
        <w:rPr>
          <w:rFonts w:ascii="Palatino Linotype" w:eastAsia="Calibri" w:hAnsi="Palatino Linotype"/>
        </w:rPr>
        <w:t xml:space="preserve"> </w:t>
      </w:r>
      <w:proofErr w:type="spellStart"/>
      <w:r w:rsidRPr="00B26B6C">
        <w:rPr>
          <w:rFonts w:ascii="Palatino Linotype" w:eastAsia="Calibri" w:hAnsi="Palatino Linotype"/>
        </w:rPr>
        <w:t>maken</w:t>
      </w:r>
      <w:proofErr w:type="spellEnd"/>
      <w:r>
        <w:rPr>
          <w:rFonts w:ascii="Palatino Linotype" w:eastAsia="Calibri" w:hAnsi="Palatino Linotype"/>
        </w:rPr>
        <w:t>.</w:t>
      </w:r>
    </w:p>
    <w:p w14:paraId="4274700D" w14:textId="77777777" w:rsidR="00E41CC4" w:rsidRPr="00E05C9B" w:rsidRDefault="00E41CC4" w:rsidP="00E41CC4">
      <w:pPr>
        <w:tabs>
          <w:tab w:val="left" w:pos="751"/>
        </w:tabs>
        <w:jc w:val="both"/>
        <w:rPr>
          <w:rFonts w:ascii="Palatino Linotype" w:eastAsia="Calibri" w:hAnsi="Palatino Linotype"/>
          <w:b/>
        </w:rPr>
      </w:pPr>
      <w:proofErr w:type="spellStart"/>
      <w:r w:rsidRPr="00E05C9B">
        <w:rPr>
          <w:rFonts w:ascii="Palatino Linotype" w:eastAsia="Calibri" w:hAnsi="Palatino Linotype"/>
          <w:b/>
        </w:rPr>
        <w:t>Financiële</w:t>
      </w:r>
      <w:proofErr w:type="spellEnd"/>
      <w:r w:rsidRPr="00E05C9B">
        <w:rPr>
          <w:rFonts w:ascii="Palatino Linotype" w:eastAsia="Calibri" w:hAnsi="Palatino Linotype"/>
          <w:b/>
        </w:rPr>
        <w:t xml:space="preserve"> </w:t>
      </w:r>
      <w:proofErr w:type="spellStart"/>
      <w:r w:rsidRPr="00E05C9B">
        <w:rPr>
          <w:rFonts w:ascii="Palatino Linotype" w:eastAsia="Calibri" w:hAnsi="Palatino Linotype"/>
          <w:b/>
        </w:rPr>
        <w:t>paragraaf</w:t>
      </w:r>
      <w:proofErr w:type="spellEnd"/>
    </w:p>
    <w:p w14:paraId="07FB6E2E" w14:textId="77777777" w:rsidR="00E41CC4" w:rsidRPr="00E05C9B" w:rsidRDefault="00E41CC4" w:rsidP="00E41CC4">
      <w:pPr>
        <w:tabs>
          <w:tab w:val="left" w:pos="751"/>
        </w:tabs>
        <w:jc w:val="both"/>
        <w:rPr>
          <w:rFonts w:ascii="Palatino Linotype" w:eastAsia="Calibri" w:hAnsi="Palatino Linotype" w:cs="Helv"/>
        </w:rPr>
      </w:pPr>
      <w:r w:rsidRPr="00E05C9B">
        <w:rPr>
          <w:rFonts w:ascii="Palatino Linotype" w:eastAsia="Calibri" w:hAnsi="Palatino Linotype" w:cs="Helv"/>
        </w:rPr>
        <w:t xml:space="preserve">Het </w:t>
      </w:r>
      <w:proofErr w:type="spellStart"/>
      <w:r w:rsidRPr="00E05C9B">
        <w:rPr>
          <w:rFonts w:ascii="Palatino Linotype" w:eastAsia="Calibri" w:hAnsi="Palatino Linotype" w:cs="Helv"/>
        </w:rPr>
        <w:t>invoeren</w:t>
      </w:r>
      <w:proofErr w:type="spellEnd"/>
      <w:r w:rsidRPr="00E05C9B">
        <w:rPr>
          <w:rFonts w:ascii="Palatino Linotype" w:eastAsia="Calibri" w:hAnsi="Palatino Linotype" w:cs="Helv"/>
        </w:rPr>
        <w:t xml:space="preserve"> van het </w:t>
      </w:r>
      <w:proofErr w:type="spellStart"/>
      <w:r w:rsidRPr="00E05C9B">
        <w:rPr>
          <w:rFonts w:ascii="Palatino Linotype" w:eastAsia="Calibri" w:hAnsi="Palatino Linotype" w:cs="Helv"/>
        </w:rPr>
        <w:t>gereviseerde</w:t>
      </w:r>
      <w:proofErr w:type="spellEnd"/>
      <w:r w:rsidRPr="00E05C9B">
        <w:rPr>
          <w:rFonts w:ascii="Palatino Linotype" w:eastAsia="Calibri" w:hAnsi="Palatino Linotype" w:cs="Helv"/>
        </w:rPr>
        <w:t xml:space="preserve"> </w:t>
      </w:r>
      <w:proofErr w:type="spellStart"/>
      <w:r w:rsidRPr="00E05C9B">
        <w:rPr>
          <w:rFonts w:ascii="Palatino Linotype" w:eastAsia="Calibri" w:hAnsi="Palatino Linotype" w:cs="Helv"/>
        </w:rPr>
        <w:t>eindtermendocument</w:t>
      </w:r>
      <w:proofErr w:type="spellEnd"/>
      <w:r w:rsidRPr="00E05C9B">
        <w:rPr>
          <w:rFonts w:ascii="Palatino Linotype" w:eastAsia="Calibri" w:hAnsi="Palatino Linotype" w:cs="Helv"/>
        </w:rPr>
        <w:t xml:space="preserve"> </w:t>
      </w:r>
      <w:proofErr w:type="spellStart"/>
      <w:r w:rsidRPr="00E05C9B">
        <w:rPr>
          <w:rFonts w:ascii="Palatino Linotype" w:eastAsia="Calibri" w:hAnsi="Palatino Linotype" w:cs="Helv"/>
        </w:rPr>
        <w:t>heeft</w:t>
      </w:r>
      <w:proofErr w:type="spellEnd"/>
      <w:r w:rsidRPr="00E05C9B">
        <w:rPr>
          <w:rFonts w:ascii="Palatino Linotype" w:eastAsia="Calibri" w:hAnsi="Palatino Linotype" w:cs="Helv"/>
        </w:rPr>
        <w:t xml:space="preserve"> </w:t>
      </w:r>
      <w:proofErr w:type="spellStart"/>
      <w:r w:rsidRPr="00E05C9B">
        <w:rPr>
          <w:rFonts w:ascii="Palatino Linotype" w:eastAsia="Calibri" w:hAnsi="Palatino Linotype" w:cs="Helv"/>
        </w:rPr>
        <w:t>geen</w:t>
      </w:r>
      <w:proofErr w:type="spellEnd"/>
      <w:r w:rsidRPr="00E05C9B">
        <w:rPr>
          <w:rFonts w:ascii="Palatino Linotype" w:eastAsia="Calibri" w:hAnsi="Palatino Linotype" w:cs="Helv"/>
        </w:rPr>
        <w:t xml:space="preserve"> </w:t>
      </w:r>
      <w:proofErr w:type="spellStart"/>
      <w:r w:rsidRPr="00E05C9B">
        <w:rPr>
          <w:rFonts w:ascii="Palatino Linotype" w:eastAsia="Calibri" w:hAnsi="Palatino Linotype" w:cs="Helv"/>
        </w:rPr>
        <w:t>financiële</w:t>
      </w:r>
      <w:proofErr w:type="spellEnd"/>
      <w:r w:rsidRPr="00E05C9B">
        <w:rPr>
          <w:rFonts w:ascii="Palatino Linotype" w:eastAsia="Calibri" w:hAnsi="Palatino Linotype" w:cs="Helv"/>
        </w:rPr>
        <w:t xml:space="preserve"> </w:t>
      </w:r>
      <w:proofErr w:type="spellStart"/>
      <w:r w:rsidRPr="00E05C9B">
        <w:rPr>
          <w:rFonts w:ascii="Palatino Linotype" w:eastAsia="Calibri" w:hAnsi="Palatino Linotype" w:cs="Helv"/>
        </w:rPr>
        <w:t>gevolgen</w:t>
      </w:r>
      <w:proofErr w:type="spellEnd"/>
      <w:r w:rsidRPr="00E05C9B">
        <w:rPr>
          <w:rFonts w:ascii="Palatino Linotype" w:eastAsia="Calibri" w:hAnsi="Palatino Linotype" w:cs="Helv"/>
        </w:rPr>
        <w:t xml:space="preserve"> </w:t>
      </w:r>
      <w:proofErr w:type="spellStart"/>
      <w:r w:rsidRPr="00E05C9B">
        <w:rPr>
          <w:rFonts w:ascii="Palatino Linotype" w:eastAsia="Calibri" w:hAnsi="Palatino Linotype" w:cs="Helv"/>
        </w:rPr>
        <w:t>voor</w:t>
      </w:r>
      <w:proofErr w:type="spellEnd"/>
      <w:r w:rsidRPr="00E05C9B">
        <w:rPr>
          <w:rFonts w:ascii="Palatino Linotype" w:eastAsia="Calibri" w:hAnsi="Palatino Linotype" w:cs="Helv"/>
        </w:rPr>
        <w:t xml:space="preserve"> het Land.</w:t>
      </w:r>
    </w:p>
    <w:p w14:paraId="53BE8AD0" w14:textId="77777777" w:rsidR="00E41CC4" w:rsidRPr="00E05C9B" w:rsidRDefault="00E41CC4" w:rsidP="00E41CC4">
      <w:pPr>
        <w:tabs>
          <w:tab w:val="left" w:pos="751"/>
        </w:tabs>
        <w:jc w:val="both"/>
        <w:rPr>
          <w:rFonts w:ascii="Palatino Linotype" w:hAnsi="Palatino Linotype"/>
        </w:rPr>
      </w:pPr>
    </w:p>
    <w:p w14:paraId="7E0DAF42" w14:textId="77777777" w:rsidR="00DF53B8" w:rsidRDefault="00DF53B8" w:rsidP="00E41CC4">
      <w:pPr>
        <w:ind w:left="5310"/>
        <w:rPr>
          <w:rFonts w:ascii="Palatino Linotype" w:hAnsi="Palatino Linotype"/>
        </w:rPr>
      </w:pPr>
    </w:p>
    <w:p w14:paraId="369E1AA2" w14:textId="77777777" w:rsidR="00DF53B8" w:rsidRDefault="00E41CC4" w:rsidP="00DF53B8">
      <w:pPr>
        <w:ind w:left="5310"/>
        <w:rPr>
          <w:rFonts w:ascii="Palatino Linotype" w:hAnsi="Palatino Linotype"/>
        </w:rPr>
      </w:pPr>
      <w:r w:rsidRPr="00E05C9B">
        <w:rPr>
          <w:rFonts w:ascii="Palatino Linotype" w:hAnsi="Palatino Linotype"/>
        </w:rPr>
        <w:t xml:space="preserve">De Minister van </w:t>
      </w:r>
      <w:proofErr w:type="spellStart"/>
      <w:r w:rsidRPr="00E05C9B">
        <w:rPr>
          <w:rFonts w:ascii="Palatino Linotype" w:hAnsi="Palatino Linotype"/>
        </w:rPr>
        <w:t>Onderwijs</w:t>
      </w:r>
      <w:proofErr w:type="spellEnd"/>
      <w:r w:rsidRPr="00E05C9B">
        <w:rPr>
          <w:rFonts w:ascii="Palatino Linotype" w:hAnsi="Palatino Linotype"/>
        </w:rPr>
        <w:t xml:space="preserve">, </w:t>
      </w:r>
      <w:proofErr w:type="spellStart"/>
      <w:r w:rsidRPr="00E05C9B">
        <w:rPr>
          <w:rFonts w:ascii="Palatino Linotype" w:hAnsi="Palatino Linotype"/>
        </w:rPr>
        <w:t>Wetenschap</w:t>
      </w:r>
      <w:proofErr w:type="spellEnd"/>
      <w:r w:rsidRPr="00E05C9B">
        <w:rPr>
          <w:rFonts w:ascii="Palatino Linotype" w:hAnsi="Palatino Linotype"/>
        </w:rPr>
        <w:t xml:space="preserve">, </w:t>
      </w:r>
      <w:proofErr w:type="spellStart"/>
      <w:r w:rsidRPr="00E05C9B">
        <w:rPr>
          <w:rFonts w:ascii="Palatino Linotype" w:hAnsi="Palatino Linotype"/>
        </w:rPr>
        <w:t>Cultuur</w:t>
      </w:r>
      <w:proofErr w:type="spellEnd"/>
      <w:r w:rsidRPr="00E05C9B">
        <w:rPr>
          <w:rFonts w:ascii="Palatino Linotype" w:hAnsi="Palatino Linotype"/>
        </w:rPr>
        <w:t xml:space="preserve"> </w:t>
      </w:r>
      <w:proofErr w:type="spellStart"/>
      <w:r w:rsidRPr="00E05C9B">
        <w:rPr>
          <w:rFonts w:ascii="Palatino Linotype" w:hAnsi="Palatino Linotype"/>
        </w:rPr>
        <w:t>en</w:t>
      </w:r>
      <w:proofErr w:type="spellEnd"/>
      <w:r w:rsidRPr="00E05C9B">
        <w:rPr>
          <w:rFonts w:ascii="Palatino Linotype" w:hAnsi="Palatino Linotype"/>
        </w:rPr>
        <w:t xml:space="preserve"> Sport</w:t>
      </w:r>
      <w:r w:rsidR="00DF53B8">
        <w:rPr>
          <w:rFonts w:ascii="Palatino Linotype" w:hAnsi="Palatino Linotype"/>
        </w:rPr>
        <w:t>,</w:t>
      </w:r>
    </w:p>
    <w:p w14:paraId="49CEF8E0" w14:textId="34DA528F" w:rsidR="00DF53B8" w:rsidRPr="00DF53B8" w:rsidRDefault="00DF53B8" w:rsidP="00DF53B8">
      <w:pPr>
        <w:ind w:left="5310"/>
        <w:rPr>
          <w:rFonts w:ascii="Palatino Linotype" w:hAnsi="Palatino Linotype"/>
        </w:rPr>
      </w:pPr>
      <w:r>
        <w:rPr>
          <w:rFonts w:ascii="Palatino Linotype" w:hAnsi="Palatino Linotype"/>
        </w:rPr>
        <w:t xml:space="preserve">     </w:t>
      </w:r>
      <w:r>
        <w:rPr>
          <w:rFonts w:ascii="Palatino Linotype" w:eastAsiaTheme="minorHAnsi" w:hAnsi="Palatino Linotype" w:cstheme="minorBidi"/>
          <w:sz w:val="22"/>
          <w:szCs w:val="22"/>
          <w:lang w:val="nl-NL"/>
        </w:rPr>
        <w:t>S.A. VAN HEYDOORN</w:t>
      </w:r>
    </w:p>
    <w:p w14:paraId="3521696A" w14:textId="27858F16" w:rsidR="003F752F" w:rsidRDefault="003F752F">
      <w:pPr>
        <w:tabs>
          <w:tab w:val="left" w:pos="-720"/>
        </w:tabs>
        <w:suppressAutoHyphens/>
        <w:jc w:val="both"/>
        <w:rPr>
          <w:rFonts w:ascii="Palatino Linotype" w:hAnsi="Palatino Linotype"/>
          <w:bCs/>
          <w:spacing w:val="-3"/>
          <w:sz w:val="22"/>
          <w:szCs w:val="22"/>
          <w:lang w:val="nl-NL"/>
        </w:rPr>
      </w:pPr>
    </w:p>
    <w:p w14:paraId="5DD5D847" w14:textId="77777777" w:rsidR="003F752F" w:rsidRDefault="003F752F">
      <w:pPr>
        <w:tabs>
          <w:tab w:val="left" w:pos="-720"/>
        </w:tabs>
        <w:suppressAutoHyphens/>
        <w:jc w:val="both"/>
        <w:rPr>
          <w:rFonts w:ascii="Palatino Linotype" w:hAnsi="Palatino Linotype"/>
          <w:bCs/>
          <w:spacing w:val="-3"/>
          <w:sz w:val="22"/>
          <w:szCs w:val="22"/>
          <w:lang w:val="nl-NL"/>
        </w:rPr>
      </w:pPr>
    </w:p>
    <w:p w14:paraId="6FD714A6" w14:textId="77777777" w:rsidR="003F752F" w:rsidRDefault="003F752F">
      <w:pPr>
        <w:tabs>
          <w:tab w:val="left" w:pos="-720"/>
        </w:tabs>
        <w:suppressAutoHyphens/>
        <w:jc w:val="both"/>
        <w:rPr>
          <w:rFonts w:ascii="Palatino Linotype" w:hAnsi="Palatino Linotype"/>
          <w:bCs/>
          <w:spacing w:val="-3"/>
          <w:sz w:val="22"/>
          <w:szCs w:val="22"/>
          <w:lang w:val="nl-NL"/>
        </w:rPr>
      </w:pPr>
    </w:p>
    <w:p w14:paraId="294023FC" w14:textId="77777777" w:rsidR="003F752F" w:rsidRDefault="003F752F">
      <w:pPr>
        <w:tabs>
          <w:tab w:val="left" w:pos="-720"/>
        </w:tabs>
        <w:suppressAutoHyphens/>
        <w:jc w:val="both"/>
        <w:rPr>
          <w:rFonts w:ascii="Palatino Linotype" w:hAnsi="Palatino Linotype"/>
          <w:bCs/>
          <w:spacing w:val="-3"/>
          <w:sz w:val="22"/>
          <w:szCs w:val="22"/>
          <w:lang w:val="nl-NL"/>
        </w:rPr>
      </w:pPr>
    </w:p>
    <w:p w14:paraId="1CB141CE" w14:textId="77777777" w:rsidR="003F752F" w:rsidRDefault="003F752F">
      <w:pPr>
        <w:tabs>
          <w:tab w:val="left" w:pos="-720"/>
        </w:tabs>
        <w:suppressAutoHyphens/>
        <w:jc w:val="both"/>
        <w:rPr>
          <w:rFonts w:ascii="Palatino Linotype" w:hAnsi="Palatino Linotype"/>
          <w:bCs/>
          <w:spacing w:val="-3"/>
          <w:sz w:val="22"/>
          <w:szCs w:val="22"/>
          <w:lang w:val="nl-NL"/>
        </w:rPr>
      </w:pPr>
    </w:p>
    <w:p w14:paraId="57364BB5" w14:textId="77777777" w:rsidR="003F752F" w:rsidRDefault="003F752F">
      <w:pPr>
        <w:tabs>
          <w:tab w:val="left" w:pos="-720"/>
        </w:tabs>
        <w:suppressAutoHyphens/>
        <w:jc w:val="both"/>
        <w:rPr>
          <w:rFonts w:ascii="Palatino Linotype" w:hAnsi="Palatino Linotype"/>
          <w:bCs/>
          <w:spacing w:val="-3"/>
          <w:sz w:val="22"/>
          <w:szCs w:val="22"/>
          <w:lang w:val="nl-NL"/>
        </w:rPr>
      </w:pPr>
    </w:p>
    <w:p w14:paraId="590350B8" w14:textId="77777777" w:rsidR="003F752F" w:rsidRDefault="003F752F">
      <w:pPr>
        <w:tabs>
          <w:tab w:val="left" w:pos="-720"/>
        </w:tabs>
        <w:suppressAutoHyphens/>
        <w:jc w:val="both"/>
        <w:rPr>
          <w:rFonts w:ascii="Palatino Linotype" w:hAnsi="Palatino Linotype"/>
          <w:bCs/>
          <w:spacing w:val="-3"/>
          <w:sz w:val="22"/>
          <w:szCs w:val="22"/>
          <w:lang w:val="nl-NL"/>
        </w:rPr>
      </w:pPr>
    </w:p>
    <w:p w14:paraId="6F3C873F" w14:textId="77777777" w:rsidR="003F752F" w:rsidRDefault="003F752F">
      <w:pPr>
        <w:tabs>
          <w:tab w:val="left" w:pos="-720"/>
        </w:tabs>
        <w:suppressAutoHyphens/>
        <w:jc w:val="both"/>
        <w:rPr>
          <w:rFonts w:ascii="Palatino Linotype" w:hAnsi="Palatino Linotype"/>
          <w:bCs/>
          <w:spacing w:val="-3"/>
          <w:sz w:val="22"/>
          <w:szCs w:val="22"/>
          <w:lang w:val="nl-NL"/>
        </w:rPr>
      </w:pPr>
    </w:p>
    <w:p w14:paraId="001D6504" w14:textId="77777777" w:rsidR="003F752F" w:rsidRDefault="003F752F">
      <w:pPr>
        <w:tabs>
          <w:tab w:val="left" w:pos="-720"/>
        </w:tabs>
        <w:suppressAutoHyphens/>
        <w:jc w:val="both"/>
        <w:rPr>
          <w:rFonts w:ascii="Palatino Linotype" w:hAnsi="Palatino Linotype"/>
          <w:bCs/>
          <w:spacing w:val="-3"/>
          <w:sz w:val="22"/>
          <w:szCs w:val="22"/>
          <w:lang w:val="nl-NL"/>
        </w:rPr>
      </w:pPr>
    </w:p>
    <w:p w14:paraId="02B8F7F0" w14:textId="77777777" w:rsidR="003F752F" w:rsidRDefault="003F752F">
      <w:pPr>
        <w:tabs>
          <w:tab w:val="left" w:pos="-720"/>
        </w:tabs>
        <w:suppressAutoHyphens/>
        <w:jc w:val="both"/>
        <w:rPr>
          <w:rFonts w:ascii="Palatino Linotype" w:hAnsi="Palatino Linotype"/>
          <w:bCs/>
          <w:spacing w:val="-3"/>
          <w:sz w:val="22"/>
          <w:szCs w:val="22"/>
          <w:lang w:val="nl-NL"/>
        </w:rPr>
      </w:pPr>
    </w:p>
    <w:p w14:paraId="0D0C6F7C" w14:textId="77777777" w:rsidR="003F752F" w:rsidRDefault="003F752F">
      <w:pPr>
        <w:tabs>
          <w:tab w:val="left" w:pos="-720"/>
        </w:tabs>
        <w:suppressAutoHyphens/>
        <w:jc w:val="both"/>
        <w:rPr>
          <w:rFonts w:ascii="Palatino Linotype" w:hAnsi="Palatino Linotype"/>
          <w:bCs/>
          <w:spacing w:val="-3"/>
          <w:sz w:val="22"/>
          <w:szCs w:val="22"/>
          <w:lang w:val="nl-NL"/>
        </w:rPr>
      </w:pPr>
    </w:p>
    <w:p w14:paraId="311D99DD" w14:textId="77777777" w:rsidR="003F752F" w:rsidRDefault="003F752F">
      <w:pPr>
        <w:tabs>
          <w:tab w:val="left" w:pos="-720"/>
        </w:tabs>
        <w:suppressAutoHyphens/>
        <w:jc w:val="both"/>
        <w:rPr>
          <w:rFonts w:ascii="Palatino Linotype" w:hAnsi="Palatino Linotype"/>
          <w:bCs/>
          <w:spacing w:val="-3"/>
          <w:sz w:val="22"/>
          <w:szCs w:val="22"/>
          <w:lang w:val="nl-NL"/>
        </w:rPr>
      </w:pPr>
    </w:p>
    <w:p w14:paraId="57A48538" w14:textId="77777777" w:rsidR="003F752F" w:rsidRDefault="003F752F">
      <w:pPr>
        <w:tabs>
          <w:tab w:val="left" w:pos="-720"/>
        </w:tabs>
        <w:suppressAutoHyphens/>
        <w:jc w:val="both"/>
        <w:rPr>
          <w:rFonts w:ascii="Palatino Linotype" w:hAnsi="Palatino Linotype"/>
          <w:bCs/>
          <w:spacing w:val="-3"/>
          <w:sz w:val="22"/>
          <w:szCs w:val="22"/>
          <w:lang w:val="nl-NL"/>
        </w:rPr>
      </w:pPr>
    </w:p>
    <w:p w14:paraId="5D9793F0" w14:textId="77777777" w:rsidR="003F752F" w:rsidRDefault="003F752F">
      <w:pPr>
        <w:tabs>
          <w:tab w:val="left" w:pos="-720"/>
        </w:tabs>
        <w:suppressAutoHyphens/>
        <w:jc w:val="both"/>
        <w:rPr>
          <w:rFonts w:ascii="Palatino Linotype" w:hAnsi="Palatino Linotype"/>
          <w:bCs/>
          <w:spacing w:val="-3"/>
          <w:sz w:val="22"/>
          <w:szCs w:val="22"/>
          <w:lang w:val="nl-NL"/>
        </w:rPr>
      </w:pPr>
    </w:p>
    <w:p w14:paraId="1B135793" w14:textId="77777777" w:rsidR="003F752F" w:rsidRDefault="003F752F">
      <w:pPr>
        <w:tabs>
          <w:tab w:val="left" w:pos="-720"/>
        </w:tabs>
        <w:suppressAutoHyphens/>
        <w:jc w:val="both"/>
        <w:rPr>
          <w:rFonts w:ascii="Palatino Linotype" w:hAnsi="Palatino Linotype"/>
          <w:bCs/>
          <w:spacing w:val="-3"/>
          <w:sz w:val="22"/>
          <w:szCs w:val="22"/>
          <w:lang w:val="nl-NL"/>
        </w:rPr>
      </w:pPr>
    </w:p>
    <w:p w14:paraId="50135FC5" w14:textId="77777777" w:rsidR="003F752F" w:rsidRDefault="003F752F">
      <w:pPr>
        <w:tabs>
          <w:tab w:val="left" w:pos="-720"/>
        </w:tabs>
        <w:suppressAutoHyphens/>
        <w:jc w:val="both"/>
        <w:rPr>
          <w:rFonts w:ascii="Palatino Linotype" w:hAnsi="Palatino Linotype"/>
          <w:bCs/>
          <w:spacing w:val="-3"/>
          <w:sz w:val="22"/>
          <w:szCs w:val="22"/>
          <w:lang w:val="nl-NL"/>
        </w:rPr>
      </w:pPr>
    </w:p>
    <w:p w14:paraId="124DD958" w14:textId="77777777" w:rsidR="003F752F" w:rsidRDefault="003F752F">
      <w:pPr>
        <w:tabs>
          <w:tab w:val="left" w:pos="-720"/>
        </w:tabs>
        <w:suppressAutoHyphens/>
        <w:jc w:val="both"/>
        <w:rPr>
          <w:rFonts w:ascii="Palatino Linotype" w:hAnsi="Palatino Linotype"/>
          <w:bCs/>
          <w:spacing w:val="-3"/>
          <w:sz w:val="22"/>
          <w:szCs w:val="22"/>
          <w:lang w:val="nl-NL"/>
        </w:rPr>
      </w:pPr>
    </w:p>
    <w:p w14:paraId="4F97B11A" w14:textId="77777777" w:rsidR="003F752F" w:rsidRDefault="003F752F">
      <w:pPr>
        <w:tabs>
          <w:tab w:val="left" w:pos="-720"/>
        </w:tabs>
        <w:suppressAutoHyphens/>
        <w:jc w:val="both"/>
        <w:rPr>
          <w:rFonts w:ascii="Palatino Linotype" w:hAnsi="Palatino Linotype"/>
          <w:bCs/>
          <w:spacing w:val="-3"/>
          <w:sz w:val="22"/>
          <w:szCs w:val="22"/>
          <w:lang w:val="nl-NL"/>
        </w:rPr>
      </w:pPr>
    </w:p>
    <w:p w14:paraId="09720BC3" w14:textId="77777777" w:rsidR="003F752F" w:rsidRDefault="003F752F">
      <w:pPr>
        <w:tabs>
          <w:tab w:val="left" w:pos="-720"/>
        </w:tabs>
        <w:suppressAutoHyphens/>
        <w:jc w:val="both"/>
        <w:rPr>
          <w:rFonts w:ascii="Palatino Linotype" w:hAnsi="Palatino Linotype"/>
          <w:bCs/>
          <w:spacing w:val="-3"/>
          <w:sz w:val="22"/>
          <w:szCs w:val="22"/>
          <w:lang w:val="nl-NL"/>
        </w:rPr>
      </w:pPr>
    </w:p>
    <w:p w14:paraId="7739FF18" w14:textId="77777777" w:rsidR="003F752F" w:rsidRDefault="003F752F">
      <w:pPr>
        <w:tabs>
          <w:tab w:val="left" w:pos="-720"/>
        </w:tabs>
        <w:suppressAutoHyphens/>
        <w:jc w:val="both"/>
        <w:rPr>
          <w:rFonts w:ascii="Palatino Linotype" w:hAnsi="Palatino Linotype"/>
          <w:bCs/>
          <w:spacing w:val="-3"/>
          <w:sz w:val="22"/>
          <w:szCs w:val="22"/>
          <w:lang w:val="nl-NL"/>
        </w:rPr>
      </w:pPr>
    </w:p>
    <w:p w14:paraId="06FC31F6" w14:textId="77777777" w:rsidR="003F752F" w:rsidRDefault="003F752F">
      <w:pPr>
        <w:tabs>
          <w:tab w:val="left" w:pos="-720"/>
        </w:tabs>
        <w:suppressAutoHyphens/>
        <w:jc w:val="both"/>
        <w:rPr>
          <w:rFonts w:ascii="Palatino Linotype" w:hAnsi="Palatino Linotype"/>
          <w:bCs/>
          <w:spacing w:val="-3"/>
          <w:sz w:val="22"/>
          <w:szCs w:val="22"/>
          <w:lang w:val="nl-NL"/>
        </w:rPr>
      </w:pPr>
    </w:p>
    <w:p w14:paraId="14154FC2" w14:textId="77777777" w:rsidR="003F752F" w:rsidRDefault="003F752F">
      <w:pPr>
        <w:tabs>
          <w:tab w:val="left" w:pos="-720"/>
        </w:tabs>
        <w:suppressAutoHyphens/>
        <w:jc w:val="both"/>
        <w:rPr>
          <w:rFonts w:ascii="Palatino Linotype" w:hAnsi="Palatino Linotype"/>
          <w:bCs/>
          <w:spacing w:val="-3"/>
          <w:sz w:val="22"/>
          <w:szCs w:val="22"/>
          <w:lang w:val="nl-NL"/>
        </w:rPr>
      </w:pPr>
    </w:p>
    <w:p w14:paraId="10A19175" w14:textId="77777777" w:rsidR="003F752F" w:rsidRDefault="003F752F">
      <w:pPr>
        <w:tabs>
          <w:tab w:val="left" w:pos="-720"/>
        </w:tabs>
        <w:suppressAutoHyphens/>
        <w:jc w:val="both"/>
        <w:rPr>
          <w:rFonts w:ascii="Palatino Linotype" w:hAnsi="Palatino Linotype"/>
          <w:bCs/>
          <w:spacing w:val="-3"/>
          <w:sz w:val="22"/>
          <w:szCs w:val="22"/>
          <w:lang w:val="nl-NL"/>
        </w:rPr>
      </w:pPr>
    </w:p>
    <w:p w14:paraId="2155F006" w14:textId="77777777" w:rsidR="003F752F" w:rsidRDefault="003F752F">
      <w:pPr>
        <w:tabs>
          <w:tab w:val="left" w:pos="-720"/>
        </w:tabs>
        <w:suppressAutoHyphens/>
        <w:jc w:val="both"/>
        <w:rPr>
          <w:rFonts w:ascii="Palatino Linotype" w:hAnsi="Palatino Linotype"/>
          <w:bCs/>
          <w:spacing w:val="-3"/>
          <w:sz w:val="22"/>
          <w:szCs w:val="22"/>
          <w:lang w:val="nl-NL"/>
        </w:rPr>
      </w:pPr>
    </w:p>
    <w:p w14:paraId="78E5EAB2" w14:textId="77777777" w:rsidR="003F752F" w:rsidRDefault="003F752F">
      <w:pPr>
        <w:tabs>
          <w:tab w:val="left" w:pos="-720"/>
        </w:tabs>
        <w:suppressAutoHyphens/>
        <w:jc w:val="both"/>
        <w:rPr>
          <w:rFonts w:ascii="Palatino Linotype" w:hAnsi="Palatino Linotype"/>
          <w:bCs/>
          <w:spacing w:val="-3"/>
          <w:sz w:val="22"/>
          <w:szCs w:val="22"/>
          <w:lang w:val="nl-NL"/>
        </w:rPr>
      </w:pPr>
    </w:p>
    <w:p w14:paraId="2769AAAC" w14:textId="77777777" w:rsidR="003F752F" w:rsidRDefault="003F752F">
      <w:pPr>
        <w:tabs>
          <w:tab w:val="left" w:pos="-720"/>
        </w:tabs>
        <w:suppressAutoHyphens/>
        <w:jc w:val="both"/>
        <w:rPr>
          <w:rFonts w:ascii="Palatino Linotype" w:hAnsi="Palatino Linotype"/>
          <w:bCs/>
          <w:spacing w:val="-3"/>
          <w:sz w:val="22"/>
          <w:szCs w:val="22"/>
          <w:lang w:val="nl-NL"/>
        </w:rPr>
      </w:pPr>
    </w:p>
    <w:p w14:paraId="1BC553A4" w14:textId="77777777" w:rsidR="003F752F" w:rsidRDefault="003F752F">
      <w:pPr>
        <w:tabs>
          <w:tab w:val="left" w:pos="-720"/>
        </w:tabs>
        <w:suppressAutoHyphens/>
        <w:jc w:val="both"/>
        <w:rPr>
          <w:rFonts w:ascii="Palatino Linotype" w:hAnsi="Palatino Linotype"/>
          <w:bCs/>
          <w:spacing w:val="-3"/>
          <w:sz w:val="22"/>
          <w:szCs w:val="22"/>
          <w:lang w:val="nl-NL"/>
        </w:rPr>
      </w:pPr>
    </w:p>
    <w:p w14:paraId="7C26752B" w14:textId="77777777" w:rsidR="003F752F" w:rsidRDefault="003F752F">
      <w:pPr>
        <w:tabs>
          <w:tab w:val="left" w:pos="-720"/>
        </w:tabs>
        <w:suppressAutoHyphens/>
        <w:jc w:val="both"/>
        <w:rPr>
          <w:rFonts w:ascii="Palatino Linotype" w:hAnsi="Palatino Linotype"/>
          <w:bCs/>
          <w:spacing w:val="-3"/>
          <w:sz w:val="22"/>
          <w:szCs w:val="22"/>
          <w:lang w:val="nl-NL"/>
        </w:rPr>
      </w:pPr>
    </w:p>
    <w:p w14:paraId="6A69F478" w14:textId="77777777" w:rsidR="003F752F" w:rsidRDefault="003F752F">
      <w:pPr>
        <w:tabs>
          <w:tab w:val="left" w:pos="-720"/>
        </w:tabs>
        <w:suppressAutoHyphens/>
        <w:jc w:val="both"/>
        <w:rPr>
          <w:rFonts w:ascii="Palatino Linotype" w:hAnsi="Palatino Linotype"/>
          <w:bCs/>
          <w:spacing w:val="-3"/>
          <w:sz w:val="22"/>
          <w:szCs w:val="22"/>
          <w:lang w:val="nl-NL"/>
        </w:rPr>
      </w:pPr>
    </w:p>
    <w:p w14:paraId="7DD4978D" w14:textId="77777777" w:rsidR="001D4F6A" w:rsidRDefault="001D4F6A">
      <w:pPr>
        <w:tabs>
          <w:tab w:val="left" w:pos="-720"/>
        </w:tabs>
        <w:suppressAutoHyphens/>
        <w:jc w:val="both"/>
        <w:rPr>
          <w:rFonts w:ascii="Palatino Linotype" w:hAnsi="Palatino Linotype"/>
          <w:bCs/>
          <w:spacing w:val="-3"/>
          <w:sz w:val="22"/>
          <w:szCs w:val="22"/>
          <w:lang w:val="nl-NL"/>
        </w:rPr>
      </w:pPr>
    </w:p>
    <w:p w14:paraId="5FC6F501" w14:textId="77777777" w:rsidR="001D4F6A" w:rsidRDefault="001D4F6A" w:rsidP="001D4F6A">
      <w:pPr>
        <w:rPr>
          <w:lang w:val="nl-NL"/>
        </w:rPr>
      </w:pPr>
      <w:r>
        <w:rPr>
          <w:lang w:val="nl-NL"/>
        </w:rPr>
        <w:br w:type="page"/>
      </w:r>
    </w:p>
    <w:p w14:paraId="6EB22012" w14:textId="77777777" w:rsidR="001D4F6A" w:rsidRDefault="001D4F6A">
      <w:pPr>
        <w:tabs>
          <w:tab w:val="left" w:pos="-720"/>
        </w:tabs>
        <w:suppressAutoHyphens/>
        <w:jc w:val="both"/>
        <w:rPr>
          <w:rFonts w:ascii="Palatino Linotype" w:hAnsi="Palatino Linotype"/>
          <w:bCs/>
          <w:spacing w:val="-3"/>
          <w:sz w:val="22"/>
          <w:szCs w:val="22"/>
          <w:lang w:val="nl-NL"/>
        </w:rPr>
      </w:pPr>
    </w:p>
    <w:p w14:paraId="42854448" w14:textId="77777777" w:rsidR="001D4F6A" w:rsidRDefault="001D4F6A" w:rsidP="001D4F6A">
      <w:pPr>
        <w:jc w:val="both"/>
        <w:rPr>
          <w:rFonts w:ascii="Palatino Linotype" w:hAnsi="Palatino Linotype"/>
          <w:sz w:val="40"/>
          <w:szCs w:val="40"/>
        </w:rPr>
      </w:pPr>
      <w:r w:rsidRPr="0071321A">
        <w:rPr>
          <w:rFonts w:ascii="Palatino Linotype" w:hAnsi="Palatino Linotype"/>
          <w:sz w:val="40"/>
          <w:szCs w:val="40"/>
        </w:rPr>
        <w:t xml:space="preserve">BIJLAGE BEHORENDE BIJ ARTIKEL 1 </w:t>
      </w:r>
      <w:r w:rsidR="007A6FFC">
        <w:rPr>
          <w:rFonts w:ascii="Palatino Linotype" w:hAnsi="Palatino Linotype"/>
          <w:sz w:val="40"/>
          <w:szCs w:val="40"/>
        </w:rPr>
        <w:t>VAN DE</w:t>
      </w:r>
    </w:p>
    <w:p w14:paraId="0D994DCF" w14:textId="77777777" w:rsidR="007A6FFC" w:rsidRPr="007A6FFC" w:rsidRDefault="007A6FFC" w:rsidP="007A6FFC">
      <w:pPr>
        <w:contextualSpacing/>
        <w:jc w:val="both"/>
        <w:rPr>
          <w:rFonts w:ascii="Palatino Linotype" w:hAnsi="Palatino Linotype"/>
          <w:sz w:val="40"/>
          <w:szCs w:val="40"/>
        </w:rPr>
      </w:pPr>
      <w:r w:rsidRPr="007A6FFC">
        <w:rPr>
          <w:rFonts w:ascii="Palatino Linotype" w:hAnsi="Palatino Linotype"/>
          <w:sz w:val="40"/>
          <w:szCs w:val="40"/>
        </w:rPr>
        <w:t>REGELING EINDTERMEN SECTOR ECONOMIE EN HANDEL, SECTORONDERDEEL FINANCIËLE ADMINISTRATIE</w:t>
      </w:r>
    </w:p>
    <w:p w14:paraId="4D4AB4E5" w14:textId="77777777" w:rsidR="007A6FFC" w:rsidRDefault="007A6FFC" w:rsidP="001D4F6A">
      <w:pPr>
        <w:jc w:val="both"/>
        <w:rPr>
          <w:rFonts w:ascii="Palatino Linotype" w:hAnsi="Palatino Linotype"/>
          <w:sz w:val="40"/>
          <w:szCs w:val="40"/>
        </w:rPr>
      </w:pPr>
    </w:p>
    <w:p w14:paraId="460AA5F5" w14:textId="77777777" w:rsidR="003F752F" w:rsidRDefault="001D4F6A" w:rsidP="001D4F6A">
      <w:pPr>
        <w:rPr>
          <w:lang w:val="nl-NL"/>
        </w:rPr>
      </w:pPr>
      <w:r>
        <w:rPr>
          <w:lang w:val="nl-NL"/>
        </w:rPr>
        <w:br w:type="page"/>
      </w:r>
    </w:p>
    <w:p w14:paraId="218D9002" w14:textId="77777777" w:rsidR="001D4F6A" w:rsidRPr="001D4F6A" w:rsidRDefault="001D4F6A" w:rsidP="001D4F6A">
      <w:pPr>
        <w:rPr>
          <w:lang w:val="nl-NL"/>
        </w:rPr>
      </w:pPr>
    </w:p>
    <w:p w14:paraId="4EDA54B3" w14:textId="77777777" w:rsidR="003F752F" w:rsidRPr="00B06EF3" w:rsidRDefault="003F752F" w:rsidP="003F752F">
      <w:pPr>
        <w:keepNext/>
        <w:keepLines/>
        <w:rPr>
          <w:rFonts w:ascii="Tw Cen MT" w:hAnsi="Tw Cen MT"/>
          <w:b/>
          <w:bCs/>
          <w:sz w:val="44"/>
          <w:szCs w:val="44"/>
          <w:lang w:val="nl-NL"/>
        </w:rPr>
      </w:pPr>
      <w:r w:rsidRPr="00B06EF3">
        <w:rPr>
          <w:rFonts w:ascii="Tw Cen MT" w:hAnsi="Tw Cen MT"/>
          <w:noProof/>
          <w:color w:val="0000FF"/>
        </w:rPr>
        <w:drawing>
          <wp:inline distT="0" distB="0" distL="0" distR="0" wp14:anchorId="0D05E222" wp14:editId="35C0DCFD">
            <wp:extent cx="5943600" cy="1289298"/>
            <wp:effectExtent l="0" t="0" r="0" b="6350"/>
            <wp:docPr id="15" name="irc_mi" descr="Image result for Wapen curacao ministerie owcs">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Wapen curacao ministerie owcs">
                      <a:hlinkClick r:id="rId12"/>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43600" cy="1289298"/>
                    </a:xfrm>
                    <a:prstGeom prst="rect">
                      <a:avLst/>
                    </a:prstGeom>
                    <a:noFill/>
                    <a:ln>
                      <a:noFill/>
                    </a:ln>
                  </pic:spPr>
                </pic:pic>
              </a:graphicData>
            </a:graphic>
          </wp:inline>
        </w:drawing>
      </w:r>
    </w:p>
    <w:p w14:paraId="28F024CE" w14:textId="77777777" w:rsidR="003F752F" w:rsidRPr="00B06EF3" w:rsidRDefault="003F752F" w:rsidP="003F752F">
      <w:pPr>
        <w:keepNext/>
        <w:keepLines/>
        <w:rPr>
          <w:rFonts w:ascii="Tw Cen MT" w:hAnsi="Tw Cen MT"/>
          <w:b/>
          <w:bCs/>
          <w:sz w:val="44"/>
          <w:szCs w:val="44"/>
          <w:lang w:val="nl-NL"/>
        </w:rPr>
      </w:pPr>
    </w:p>
    <w:p w14:paraId="1FC0BB25" w14:textId="77777777" w:rsidR="003F752F" w:rsidRPr="00B06EF3" w:rsidRDefault="003F752F" w:rsidP="003F752F">
      <w:pPr>
        <w:keepNext/>
        <w:keepLines/>
        <w:jc w:val="center"/>
        <w:rPr>
          <w:rFonts w:ascii="Tw Cen MT" w:hAnsi="Tw Cen MT" w:cs="Aharoni"/>
          <w:b/>
          <w:bCs/>
          <w:sz w:val="44"/>
          <w:szCs w:val="44"/>
          <w:lang w:val="nl-NL"/>
        </w:rPr>
      </w:pPr>
      <w:r w:rsidRPr="00B06EF3">
        <w:rPr>
          <w:rFonts w:ascii="Tw Cen MT" w:hAnsi="Tw Cen MT" w:cs="Aharoni"/>
          <w:b/>
          <w:bCs/>
          <w:sz w:val="44"/>
          <w:szCs w:val="44"/>
          <w:lang w:val="nl-NL"/>
        </w:rPr>
        <w:t>SECUNDAIR BEROEPSONDERWIJS</w:t>
      </w:r>
    </w:p>
    <w:p w14:paraId="3FD838C8" w14:textId="77777777" w:rsidR="003F752F" w:rsidRPr="00B06EF3" w:rsidRDefault="003F752F" w:rsidP="003F752F">
      <w:pPr>
        <w:keepNext/>
        <w:keepLines/>
        <w:jc w:val="center"/>
        <w:rPr>
          <w:rFonts w:ascii="Tw Cen MT" w:hAnsi="Tw Cen MT" w:cs="Aharoni"/>
          <w:b/>
          <w:bCs/>
          <w:sz w:val="44"/>
          <w:szCs w:val="44"/>
          <w:lang w:val="nl-NL"/>
        </w:rPr>
      </w:pPr>
    </w:p>
    <w:p w14:paraId="65072F4A" w14:textId="77777777" w:rsidR="003F752F" w:rsidRPr="00B06EF3" w:rsidRDefault="003F752F" w:rsidP="003F752F">
      <w:pPr>
        <w:keepNext/>
        <w:keepLines/>
        <w:jc w:val="center"/>
        <w:rPr>
          <w:rFonts w:ascii="Tw Cen MT" w:hAnsi="Tw Cen MT" w:cs="Aharoni"/>
          <w:b/>
          <w:bCs/>
          <w:sz w:val="44"/>
          <w:szCs w:val="44"/>
          <w:lang w:val="nl-NL"/>
        </w:rPr>
      </w:pPr>
    </w:p>
    <w:p w14:paraId="5FAE1388" w14:textId="77777777" w:rsidR="003F752F" w:rsidRPr="00B06EF3" w:rsidRDefault="003F752F" w:rsidP="003F752F">
      <w:pPr>
        <w:keepNext/>
        <w:keepLines/>
        <w:jc w:val="center"/>
        <w:rPr>
          <w:rFonts w:ascii="Tw Cen MT" w:hAnsi="Tw Cen MT" w:cs="Aharoni"/>
          <w:b/>
          <w:bCs/>
          <w:sz w:val="40"/>
          <w:szCs w:val="40"/>
          <w:lang w:val="nl-NL"/>
        </w:rPr>
      </w:pPr>
      <w:r w:rsidRPr="00B06EF3">
        <w:rPr>
          <w:rFonts w:ascii="Tw Cen MT" w:hAnsi="Tw Cen MT" w:cs="Aharoni"/>
          <w:b/>
          <w:bCs/>
          <w:sz w:val="40"/>
          <w:szCs w:val="40"/>
          <w:lang w:val="nl-NL"/>
        </w:rPr>
        <w:t>EINDTERMENDOCUMENT</w:t>
      </w:r>
    </w:p>
    <w:p w14:paraId="34302698" w14:textId="77777777" w:rsidR="003F752F" w:rsidRPr="00B06EF3" w:rsidRDefault="003F752F" w:rsidP="003F752F">
      <w:pPr>
        <w:jc w:val="center"/>
        <w:rPr>
          <w:rFonts w:ascii="Tw Cen MT" w:hAnsi="Tw Cen MT" w:cs="Aharoni"/>
          <w:b/>
          <w:sz w:val="36"/>
          <w:szCs w:val="36"/>
          <w:lang w:val="nl-NL"/>
        </w:rPr>
      </w:pPr>
      <w:r w:rsidRPr="00B06EF3">
        <w:rPr>
          <w:rFonts w:ascii="Tw Cen MT" w:hAnsi="Tw Cen MT" w:cs="Aharoni"/>
          <w:b/>
          <w:sz w:val="36"/>
          <w:szCs w:val="36"/>
          <w:lang w:val="nl-NL"/>
        </w:rPr>
        <w:t>Financiële administratie</w:t>
      </w:r>
    </w:p>
    <w:p w14:paraId="3645550F" w14:textId="77777777" w:rsidR="003F752F" w:rsidRPr="00B06EF3" w:rsidRDefault="003F752F" w:rsidP="003F752F">
      <w:pPr>
        <w:jc w:val="center"/>
        <w:rPr>
          <w:rFonts w:ascii="Tw Cen MT" w:hAnsi="Tw Cen MT" w:cs="Aharoni"/>
          <w:b/>
          <w:sz w:val="40"/>
          <w:szCs w:val="40"/>
          <w:lang w:val="nl-NL"/>
        </w:rPr>
      </w:pPr>
    </w:p>
    <w:p w14:paraId="1CDCF100" w14:textId="77777777" w:rsidR="003F752F" w:rsidRPr="00B06EF3" w:rsidRDefault="003F752F" w:rsidP="003F752F">
      <w:pPr>
        <w:jc w:val="center"/>
        <w:rPr>
          <w:rFonts w:ascii="Tw Cen MT" w:hAnsi="Tw Cen MT" w:cs="Aharoni"/>
          <w:b/>
          <w:sz w:val="36"/>
          <w:szCs w:val="36"/>
          <w:lang w:val="nl-NL"/>
        </w:rPr>
      </w:pPr>
      <w:r w:rsidRPr="00B06EF3">
        <w:rPr>
          <w:rFonts w:ascii="Tw Cen MT" w:hAnsi="Tw Cen MT" w:cs="Aharoni"/>
          <w:b/>
          <w:sz w:val="36"/>
          <w:szCs w:val="36"/>
          <w:lang w:val="nl-NL"/>
        </w:rPr>
        <w:t>Sector: Economie en Handel</w:t>
      </w:r>
    </w:p>
    <w:p w14:paraId="63164A97" w14:textId="77777777" w:rsidR="003F752F" w:rsidRPr="00B06EF3" w:rsidRDefault="003F752F" w:rsidP="003F752F">
      <w:pPr>
        <w:jc w:val="center"/>
        <w:rPr>
          <w:rFonts w:ascii="Tw Cen MT" w:hAnsi="Tw Cen MT"/>
          <w:b/>
          <w:sz w:val="40"/>
          <w:szCs w:val="40"/>
          <w:lang w:val="nl-NL"/>
        </w:rPr>
      </w:pPr>
    </w:p>
    <w:p w14:paraId="69386888" w14:textId="77777777" w:rsidR="003F752F" w:rsidRPr="00B06EF3" w:rsidRDefault="003F752F" w:rsidP="003F752F">
      <w:pPr>
        <w:jc w:val="center"/>
        <w:rPr>
          <w:rFonts w:ascii="Tw Cen MT" w:hAnsi="Tw Cen MT"/>
          <w:b/>
          <w:sz w:val="40"/>
          <w:szCs w:val="40"/>
          <w:lang w:val="nl-NL"/>
        </w:rPr>
      </w:pPr>
    </w:p>
    <w:p w14:paraId="340F15E7" w14:textId="77777777" w:rsidR="003F752F" w:rsidRPr="00B06EF3" w:rsidRDefault="003F752F" w:rsidP="003F752F">
      <w:pPr>
        <w:jc w:val="center"/>
        <w:rPr>
          <w:rFonts w:ascii="Tw Cen MT" w:eastAsiaTheme="majorEastAsia" w:hAnsi="Tw Cen MT" w:cstheme="majorBidi"/>
          <w:b/>
          <w:bCs/>
          <w:i/>
          <w:iCs/>
          <w:color w:val="1F4D78" w:themeColor="accent1" w:themeShade="7F"/>
          <w:sz w:val="28"/>
          <w:szCs w:val="28"/>
          <w:lang w:val="nl-NL"/>
        </w:rPr>
      </w:pPr>
      <w:r w:rsidRPr="00B06EF3">
        <w:rPr>
          <w:rFonts w:ascii="Tw Cen MT" w:hAnsi="Tw Cen MT"/>
          <w:noProof/>
          <w:color w:val="2962FF"/>
        </w:rPr>
        <w:drawing>
          <wp:inline distT="0" distB="0" distL="0" distR="0" wp14:anchorId="42EA96F3" wp14:editId="3CADB53B">
            <wp:extent cx="4781193" cy="3586038"/>
            <wp:effectExtent l="0" t="0" r="635" b="0"/>
            <wp:docPr id="7" name="Picture 7" descr="Financiële Administratie – Bridge Consulting Group">
              <a:hlinkClick xmlns:a="http://schemas.openxmlformats.org/drawingml/2006/main" r:id="rId1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inanciële Administratie – Bridge Consulting Group">
                      <a:hlinkClick r:id="rId14" tgtFrame="&quot;_blank&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07572" cy="3605823"/>
                    </a:xfrm>
                    <a:prstGeom prst="rect">
                      <a:avLst/>
                    </a:prstGeom>
                    <a:noFill/>
                    <a:ln>
                      <a:noFill/>
                    </a:ln>
                  </pic:spPr>
                </pic:pic>
              </a:graphicData>
            </a:graphic>
          </wp:inline>
        </w:drawing>
      </w:r>
    </w:p>
    <w:p w14:paraId="41C8195B" w14:textId="77777777" w:rsidR="003F752F" w:rsidRPr="00B06EF3" w:rsidRDefault="003F752F" w:rsidP="003F752F">
      <w:pPr>
        <w:keepNext/>
        <w:keepLines/>
        <w:rPr>
          <w:rFonts w:ascii="Tw Cen MT" w:eastAsiaTheme="majorEastAsia" w:hAnsi="Tw Cen MT" w:cstheme="majorBidi"/>
          <w:bCs/>
          <w:iCs/>
          <w:color w:val="1F4D78" w:themeColor="accent1" w:themeShade="7F"/>
          <w:sz w:val="28"/>
          <w:szCs w:val="28"/>
          <w:lang w:val="nl-NL"/>
        </w:rPr>
      </w:pPr>
    </w:p>
    <w:p w14:paraId="34819B1D" w14:textId="77777777" w:rsidR="003F752F" w:rsidRPr="00B06EF3" w:rsidRDefault="003F752F" w:rsidP="003F752F">
      <w:pPr>
        <w:keepNext/>
        <w:keepLines/>
        <w:rPr>
          <w:rFonts w:ascii="Tw Cen MT" w:eastAsiaTheme="majorEastAsia" w:hAnsi="Tw Cen MT" w:cstheme="majorBidi"/>
          <w:bCs/>
          <w:iCs/>
          <w:color w:val="1F4D78" w:themeColor="accent1" w:themeShade="7F"/>
          <w:sz w:val="28"/>
          <w:szCs w:val="28"/>
          <w:lang w:val="nl-NL"/>
        </w:rPr>
      </w:pPr>
    </w:p>
    <w:p w14:paraId="6B288651" w14:textId="77777777" w:rsidR="003F752F" w:rsidRPr="00B06EF3" w:rsidRDefault="003F752F" w:rsidP="003F752F">
      <w:pPr>
        <w:keepNext/>
        <w:keepLines/>
        <w:rPr>
          <w:rFonts w:ascii="Tw Cen MT" w:eastAsiaTheme="majorEastAsia" w:hAnsi="Tw Cen MT" w:cstheme="majorBidi"/>
          <w:b/>
          <w:bCs/>
          <w:i/>
          <w:iCs/>
          <w:color w:val="C95E3E"/>
          <w:lang w:val="nl-NL"/>
        </w:rPr>
      </w:pPr>
      <w:r w:rsidRPr="00B06EF3">
        <w:rPr>
          <w:rFonts w:ascii="Tw Cen MT" w:eastAsiaTheme="majorEastAsia" w:hAnsi="Tw Cen MT" w:cstheme="majorBidi"/>
          <w:b/>
          <w:bCs/>
          <w:i/>
          <w:iCs/>
          <w:color w:val="C95E3E"/>
          <w:lang w:val="nl-NL"/>
        </w:rPr>
        <w:t>Curaçao, januari 2021</w:t>
      </w:r>
    </w:p>
    <w:p w14:paraId="0CB5C904" w14:textId="77777777" w:rsidR="003F752F" w:rsidRPr="00B06EF3" w:rsidRDefault="003F752F" w:rsidP="003F752F">
      <w:pPr>
        <w:rPr>
          <w:rFonts w:ascii="Tw Cen MT" w:eastAsiaTheme="majorEastAsia" w:hAnsi="Tw Cen MT" w:cstheme="majorBidi"/>
          <w:color w:val="323E4F" w:themeColor="text2" w:themeShade="BF"/>
          <w:spacing w:val="5"/>
          <w:kern w:val="28"/>
          <w:sz w:val="28"/>
          <w:szCs w:val="28"/>
          <w:lang w:val="nl-NL" w:eastAsia="nl-NL"/>
        </w:rPr>
      </w:pPr>
      <w:r w:rsidRPr="00B06EF3">
        <w:rPr>
          <w:rFonts w:ascii="Tw Cen MT" w:eastAsiaTheme="majorEastAsia" w:hAnsi="Tw Cen MT" w:cstheme="majorBidi"/>
          <w:color w:val="323E4F" w:themeColor="text2" w:themeShade="BF"/>
          <w:spacing w:val="5"/>
          <w:kern w:val="28"/>
          <w:sz w:val="28"/>
          <w:szCs w:val="28"/>
          <w:lang w:val="nl-NL" w:eastAsia="nl-NL"/>
        </w:rPr>
        <w:br w:type="page"/>
      </w:r>
    </w:p>
    <w:p w14:paraId="34ED4E09" w14:textId="77777777" w:rsidR="003F752F" w:rsidRPr="00B06EF3" w:rsidRDefault="003F752F" w:rsidP="003F752F">
      <w:pPr>
        <w:jc w:val="both"/>
        <w:rPr>
          <w:rFonts w:ascii="Tw Cen MT" w:hAnsi="Tw Cen MT"/>
          <w:b/>
          <w:color w:val="C95E3E"/>
          <w:lang w:val="nl-NL" w:eastAsia="nl-NL"/>
        </w:rPr>
      </w:pPr>
      <w:r w:rsidRPr="00B06EF3">
        <w:rPr>
          <w:rFonts w:ascii="Tw Cen MT" w:hAnsi="Tw Cen MT"/>
          <w:b/>
          <w:color w:val="C95E3E"/>
          <w:lang w:val="nl-NL" w:eastAsia="nl-NL"/>
        </w:rPr>
        <w:lastRenderedPageBreak/>
        <w:t>Voorwoord</w:t>
      </w:r>
    </w:p>
    <w:p w14:paraId="0ED76FDC" w14:textId="77777777" w:rsidR="003F752F" w:rsidRPr="00B06EF3" w:rsidRDefault="003F752F" w:rsidP="003F752F">
      <w:pPr>
        <w:jc w:val="both"/>
        <w:rPr>
          <w:rFonts w:ascii="Tw Cen MT" w:hAnsi="Tw Cen MT"/>
          <w:lang w:val="nl-NL" w:eastAsia="nl-NL"/>
        </w:rPr>
      </w:pPr>
      <w:r w:rsidRPr="00B06EF3">
        <w:rPr>
          <w:rFonts w:ascii="Tw Cen MT" w:hAnsi="Tw Cen MT"/>
          <w:lang w:val="nl-NL" w:eastAsia="nl-NL"/>
        </w:rPr>
        <w:t>Voor u ligt het nieuwe Eindtermendocument 2021 voor het secundair beroepsonderwijs (</w:t>
      </w:r>
      <w:proofErr w:type="spellStart"/>
      <w:r w:rsidRPr="00B06EF3">
        <w:rPr>
          <w:rFonts w:ascii="Tw Cen MT" w:hAnsi="Tw Cen MT"/>
          <w:lang w:val="nl-NL" w:eastAsia="nl-NL"/>
        </w:rPr>
        <w:t>sbo</w:t>
      </w:r>
      <w:proofErr w:type="spellEnd"/>
      <w:r w:rsidRPr="00B06EF3">
        <w:rPr>
          <w:rFonts w:ascii="Tw Cen MT" w:hAnsi="Tw Cen MT"/>
          <w:lang w:val="nl-NL" w:eastAsia="nl-NL"/>
        </w:rPr>
        <w:t>), sector Economie en handel, sectoronderdeel Financiële administratie</w:t>
      </w:r>
      <w:r w:rsidRPr="00B06EF3">
        <w:rPr>
          <w:rFonts w:ascii="Tw Cen MT" w:hAnsi="Tw Cen MT"/>
          <w:bCs/>
          <w:lang w:val="nl-NL" w:eastAsia="nl-NL"/>
        </w:rPr>
        <w:t>.</w:t>
      </w:r>
    </w:p>
    <w:p w14:paraId="79EB146C" w14:textId="77777777" w:rsidR="003F752F" w:rsidRPr="00B06EF3" w:rsidRDefault="003F752F" w:rsidP="003F752F">
      <w:pPr>
        <w:jc w:val="both"/>
        <w:rPr>
          <w:rFonts w:ascii="Tw Cen MT" w:hAnsi="Tw Cen MT"/>
          <w:lang w:val="nl-NL" w:eastAsia="nl-NL"/>
        </w:rPr>
      </w:pPr>
    </w:p>
    <w:p w14:paraId="4A7B7AB4" w14:textId="77777777" w:rsidR="003F752F" w:rsidRPr="00B06EF3" w:rsidRDefault="003F752F" w:rsidP="003F752F">
      <w:pPr>
        <w:jc w:val="both"/>
        <w:rPr>
          <w:rFonts w:ascii="Tw Cen MT" w:hAnsi="Tw Cen MT"/>
          <w:lang w:val="nl-NL" w:eastAsia="nl-NL"/>
        </w:rPr>
      </w:pPr>
      <w:r w:rsidRPr="00B06EF3">
        <w:rPr>
          <w:rFonts w:ascii="Tw Cen MT" w:hAnsi="Tw Cen MT"/>
          <w:lang w:val="nl-NL" w:eastAsia="nl-NL"/>
        </w:rPr>
        <w:t>Dit document omvat drie beroepsrichtingen van de sector Economie en handel, onderdeel Financiële administratie, zijnde:</w:t>
      </w:r>
    </w:p>
    <w:p w14:paraId="7E1F34D0" w14:textId="77777777" w:rsidR="003F752F" w:rsidRPr="00B06EF3" w:rsidRDefault="003F752F" w:rsidP="003F752F">
      <w:pPr>
        <w:pStyle w:val="ListParagraph"/>
        <w:numPr>
          <w:ilvl w:val="0"/>
          <w:numId w:val="14"/>
        </w:numPr>
        <w:snapToGrid w:val="0"/>
        <w:jc w:val="both"/>
        <w:rPr>
          <w:rFonts w:ascii="Tw Cen MT" w:hAnsi="Tw Cen MT"/>
          <w:lang w:val="nl-NL"/>
        </w:rPr>
      </w:pPr>
      <w:r w:rsidRPr="00B06EF3">
        <w:rPr>
          <w:rFonts w:ascii="Tw Cen MT" w:hAnsi="Tw Cen MT"/>
          <w:lang w:val="nl-NL"/>
        </w:rPr>
        <w:t>Medewerker financiële administratie, niveau 2</w:t>
      </w:r>
    </w:p>
    <w:p w14:paraId="0E39FF36" w14:textId="77777777" w:rsidR="003F752F" w:rsidRPr="00B06EF3" w:rsidRDefault="003F752F" w:rsidP="003F752F">
      <w:pPr>
        <w:pStyle w:val="ListParagraph"/>
        <w:numPr>
          <w:ilvl w:val="0"/>
          <w:numId w:val="14"/>
        </w:numPr>
        <w:snapToGrid w:val="0"/>
        <w:jc w:val="both"/>
        <w:rPr>
          <w:rFonts w:ascii="Tw Cen MT" w:hAnsi="Tw Cen MT"/>
          <w:lang w:val="nl-NL"/>
        </w:rPr>
      </w:pPr>
      <w:r w:rsidRPr="00B06EF3">
        <w:rPr>
          <w:rFonts w:ascii="Tw Cen MT" w:hAnsi="Tw Cen MT"/>
          <w:lang w:val="nl-NL"/>
        </w:rPr>
        <w:t>Financieel administratief medewerker, niveau 3</w:t>
      </w:r>
    </w:p>
    <w:p w14:paraId="6200609B" w14:textId="77777777" w:rsidR="003F752F" w:rsidRPr="00B06EF3" w:rsidRDefault="003F752F" w:rsidP="003F752F">
      <w:pPr>
        <w:pStyle w:val="ListParagraph"/>
        <w:numPr>
          <w:ilvl w:val="0"/>
          <w:numId w:val="14"/>
        </w:numPr>
        <w:snapToGrid w:val="0"/>
        <w:jc w:val="both"/>
        <w:rPr>
          <w:rFonts w:ascii="Tw Cen MT" w:hAnsi="Tw Cen MT"/>
          <w:lang w:val="nl-NL"/>
        </w:rPr>
      </w:pPr>
      <w:r w:rsidRPr="00B06EF3">
        <w:rPr>
          <w:rFonts w:ascii="Tw Cen MT" w:hAnsi="Tw Cen MT"/>
          <w:lang w:val="nl-NL"/>
        </w:rPr>
        <w:t>Bedrijfsadministrateur, niveau 4</w:t>
      </w:r>
    </w:p>
    <w:p w14:paraId="4386F7AB" w14:textId="77777777" w:rsidR="003F752F" w:rsidRPr="00B06EF3" w:rsidRDefault="003F752F" w:rsidP="003F752F">
      <w:pPr>
        <w:jc w:val="both"/>
        <w:rPr>
          <w:rFonts w:ascii="Tw Cen MT" w:hAnsi="Tw Cen MT"/>
          <w:lang w:val="nl-NL" w:eastAsia="nl-NL"/>
        </w:rPr>
      </w:pPr>
    </w:p>
    <w:p w14:paraId="2BD84166" w14:textId="77777777" w:rsidR="003F752F" w:rsidRPr="00B06EF3" w:rsidRDefault="003F752F" w:rsidP="003F752F">
      <w:pPr>
        <w:jc w:val="both"/>
        <w:rPr>
          <w:rFonts w:ascii="Tw Cen MT" w:hAnsi="Tw Cen MT"/>
          <w:lang w:val="nl-NL" w:eastAsia="nl-NL"/>
        </w:rPr>
      </w:pPr>
      <w:r w:rsidRPr="00B06EF3">
        <w:rPr>
          <w:rFonts w:ascii="Tw Cen MT" w:hAnsi="Tw Cen MT"/>
          <w:lang w:val="nl-NL" w:eastAsia="nl-NL"/>
        </w:rPr>
        <w:t xml:space="preserve">Het doel is dat alle </w:t>
      </w:r>
      <w:proofErr w:type="spellStart"/>
      <w:r w:rsidRPr="00B06EF3">
        <w:rPr>
          <w:rFonts w:ascii="Tw Cen MT" w:hAnsi="Tw Cen MT"/>
          <w:lang w:val="nl-NL" w:eastAsia="nl-NL"/>
        </w:rPr>
        <w:t>sbo</w:t>
      </w:r>
      <w:proofErr w:type="spellEnd"/>
      <w:r w:rsidRPr="00B06EF3">
        <w:rPr>
          <w:rFonts w:ascii="Tw Cen MT" w:hAnsi="Tw Cen MT"/>
          <w:lang w:val="nl-NL" w:eastAsia="nl-NL"/>
        </w:rPr>
        <w:t xml:space="preserve">-instellingen die een opleiding erkend door het ministerie van Onderwijs, Wetenschap, Cultuur en Sport (OWCS) aanbieden, over een overzichtelijk en actueel eindtermendocument beschikken, waarbij de gesignaleerde omissies, fouten en tegenstrijdigheden van het voorgaande eindtermendocument zijn weggewerkt. </w:t>
      </w:r>
    </w:p>
    <w:p w14:paraId="2251BD93" w14:textId="77777777" w:rsidR="003F752F" w:rsidRPr="00B06EF3" w:rsidRDefault="003F752F" w:rsidP="003F752F">
      <w:pPr>
        <w:jc w:val="both"/>
        <w:rPr>
          <w:rFonts w:ascii="Tw Cen MT" w:hAnsi="Tw Cen MT"/>
          <w:lang w:val="nl-NL" w:eastAsia="nl-NL"/>
        </w:rPr>
      </w:pPr>
    </w:p>
    <w:p w14:paraId="34E269E0" w14:textId="77777777" w:rsidR="003F752F" w:rsidRPr="00B06EF3" w:rsidRDefault="003F752F" w:rsidP="003F752F">
      <w:pPr>
        <w:jc w:val="both"/>
        <w:rPr>
          <w:rFonts w:ascii="Tw Cen MT" w:hAnsi="Tw Cen MT"/>
          <w:lang w:val="nl-NL" w:eastAsia="nl-NL"/>
        </w:rPr>
      </w:pPr>
      <w:r w:rsidRPr="00B06EF3">
        <w:rPr>
          <w:rFonts w:ascii="Tw Cen MT" w:hAnsi="Tw Cen MT"/>
          <w:lang w:val="nl-NL" w:eastAsia="nl-NL"/>
        </w:rPr>
        <w:t>De eindtermen zijn aangepast naar behoefte van het onderwijsveld en, via de ROA</w:t>
      </w:r>
      <w:r w:rsidRPr="00B06EF3">
        <w:rPr>
          <w:rStyle w:val="FootnoteReference"/>
          <w:rFonts w:ascii="Tw Cen MT" w:hAnsi="Tw Cen MT"/>
          <w:lang w:val="nl-NL" w:eastAsia="nl-NL"/>
        </w:rPr>
        <w:footnoteReference w:id="2"/>
      </w:r>
      <w:r w:rsidRPr="00B06EF3">
        <w:rPr>
          <w:rFonts w:ascii="Tw Cen MT" w:hAnsi="Tw Cen MT"/>
          <w:lang w:val="nl-NL" w:eastAsia="nl-NL"/>
        </w:rPr>
        <w:t xml:space="preserve">, de arbeidsmarkt. </w:t>
      </w:r>
    </w:p>
    <w:p w14:paraId="6D047610" w14:textId="77777777" w:rsidR="003F752F" w:rsidRPr="00B06EF3" w:rsidRDefault="003F752F" w:rsidP="003F752F">
      <w:pPr>
        <w:jc w:val="both"/>
        <w:rPr>
          <w:rFonts w:ascii="Tw Cen MT" w:hAnsi="Tw Cen MT"/>
          <w:lang w:val="nl-NL" w:eastAsia="nl-NL"/>
        </w:rPr>
      </w:pPr>
    </w:p>
    <w:p w14:paraId="5F322CC9" w14:textId="77777777" w:rsidR="003F752F" w:rsidRPr="00B06EF3" w:rsidRDefault="003F752F" w:rsidP="003F752F">
      <w:pPr>
        <w:jc w:val="both"/>
        <w:rPr>
          <w:rFonts w:ascii="Tw Cen MT" w:hAnsi="Tw Cen MT"/>
          <w:lang w:val="nl-NL" w:eastAsia="nl-NL"/>
        </w:rPr>
      </w:pPr>
      <w:r w:rsidRPr="00B06EF3">
        <w:rPr>
          <w:rFonts w:ascii="Tw Cen MT" w:hAnsi="Tw Cen MT"/>
          <w:lang w:val="nl-NL" w:eastAsia="nl-NL"/>
        </w:rPr>
        <w:t>De term “eindtermen” is in Nederland, zoals bekend, achterhaald. Desondanks hebben wij van het ministerie van OWCS er voor gekozen deze term te blijven gebruiken, gezien deze als zodanig is opgenomen in de Landsverordening secundair beroepsonderwijs en educatie. Desalniettemin, is de revisie gebaseerd op kennis, vaardigheden en beroepshouding conform het concept van competentie gericht onderwijs en het kwalificatiedossier.</w:t>
      </w:r>
    </w:p>
    <w:p w14:paraId="22ED074B" w14:textId="77777777" w:rsidR="003F752F" w:rsidRPr="00B06EF3" w:rsidRDefault="003F752F" w:rsidP="003F752F">
      <w:pPr>
        <w:jc w:val="both"/>
        <w:rPr>
          <w:rFonts w:ascii="Tw Cen MT" w:hAnsi="Tw Cen MT"/>
          <w:lang w:val="nl-NL" w:eastAsia="nl-NL"/>
        </w:rPr>
      </w:pPr>
    </w:p>
    <w:p w14:paraId="7A3D8DC7" w14:textId="77777777" w:rsidR="003F752F" w:rsidRPr="00B06EF3" w:rsidRDefault="003F752F" w:rsidP="003F752F">
      <w:pPr>
        <w:jc w:val="both"/>
        <w:rPr>
          <w:rFonts w:ascii="Tw Cen MT" w:hAnsi="Tw Cen MT"/>
          <w:lang w:val="nl-NL" w:eastAsia="nl-NL"/>
        </w:rPr>
      </w:pPr>
      <w:r w:rsidRPr="00B06EF3">
        <w:rPr>
          <w:rFonts w:ascii="Tw Cen MT" w:hAnsi="Tw Cen MT"/>
          <w:lang w:val="nl-NL" w:eastAsia="nl-NL"/>
        </w:rPr>
        <w:t xml:space="preserve">Ik hoop dat u hiermee effectief te werk kan gaan met het doel de kwaliteit van het onderwijsprogramma binnen de </w:t>
      </w:r>
      <w:proofErr w:type="spellStart"/>
      <w:r w:rsidRPr="00B06EF3">
        <w:rPr>
          <w:rFonts w:ascii="Tw Cen MT" w:hAnsi="Tw Cen MT"/>
          <w:lang w:val="nl-NL" w:eastAsia="nl-NL"/>
        </w:rPr>
        <w:t>sbo</w:t>
      </w:r>
      <w:proofErr w:type="spellEnd"/>
      <w:r w:rsidRPr="00B06EF3">
        <w:rPr>
          <w:rFonts w:ascii="Tw Cen MT" w:hAnsi="Tw Cen MT"/>
          <w:lang w:val="nl-NL" w:eastAsia="nl-NL"/>
        </w:rPr>
        <w:t>-instelling en de kwaliteit van de toetsen te optimaliseren.</w:t>
      </w:r>
    </w:p>
    <w:p w14:paraId="2674FAB7" w14:textId="77777777" w:rsidR="003F752F" w:rsidRPr="00B06EF3" w:rsidRDefault="003F752F" w:rsidP="003F752F">
      <w:pPr>
        <w:jc w:val="both"/>
        <w:rPr>
          <w:rFonts w:ascii="Tw Cen MT" w:hAnsi="Tw Cen MT"/>
          <w:lang w:val="nl-NL" w:eastAsia="nl-NL"/>
        </w:rPr>
      </w:pPr>
    </w:p>
    <w:p w14:paraId="70C2F5DA" w14:textId="77777777" w:rsidR="003F752F" w:rsidRPr="00B06EF3" w:rsidRDefault="003F752F" w:rsidP="003F752F">
      <w:pPr>
        <w:jc w:val="both"/>
        <w:rPr>
          <w:rFonts w:ascii="Tw Cen MT" w:hAnsi="Tw Cen MT"/>
          <w:lang w:val="nl-NL" w:eastAsia="nl-NL"/>
        </w:rPr>
      </w:pPr>
      <w:r w:rsidRPr="00B06EF3">
        <w:rPr>
          <w:rFonts w:ascii="Tw Cen MT" w:hAnsi="Tw Cen MT"/>
          <w:lang w:val="nl-NL" w:eastAsia="nl-NL"/>
        </w:rPr>
        <w:t>Tot slot wil ik van deze gelegenheid gebruikmaken om eenieder te bedanken voor hun bijdrage aan de revisie van dit document.</w:t>
      </w:r>
    </w:p>
    <w:p w14:paraId="025E8EF4" w14:textId="77777777" w:rsidR="003F752F" w:rsidRPr="00B06EF3" w:rsidRDefault="003F752F" w:rsidP="003F752F">
      <w:pPr>
        <w:jc w:val="both"/>
        <w:rPr>
          <w:rFonts w:ascii="Tw Cen MT" w:hAnsi="Tw Cen MT"/>
          <w:lang w:val="nl-NL" w:eastAsia="nl-NL"/>
        </w:rPr>
      </w:pPr>
    </w:p>
    <w:p w14:paraId="009EE9B5" w14:textId="77777777" w:rsidR="003F752F" w:rsidRPr="00B06EF3" w:rsidRDefault="003F752F" w:rsidP="003F752F">
      <w:pPr>
        <w:jc w:val="both"/>
        <w:rPr>
          <w:rFonts w:ascii="Tw Cen MT" w:hAnsi="Tw Cen MT"/>
          <w:lang w:val="nl-NL" w:eastAsia="nl-NL"/>
        </w:rPr>
      </w:pPr>
    </w:p>
    <w:p w14:paraId="6B7867AC" w14:textId="77777777" w:rsidR="003F752F" w:rsidRPr="00B06EF3" w:rsidRDefault="003F752F" w:rsidP="003F752F">
      <w:pPr>
        <w:jc w:val="both"/>
        <w:rPr>
          <w:rFonts w:ascii="Tw Cen MT" w:hAnsi="Tw Cen MT"/>
          <w:lang w:val="nl-NL" w:eastAsia="nl-NL"/>
        </w:rPr>
      </w:pPr>
      <w:r w:rsidRPr="00B06EF3">
        <w:rPr>
          <w:rFonts w:ascii="Tw Cen MT" w:hAnsi="Tw Cen MT"/>
          <w:lang w:val="nl-NL" w:eastAsia="nl-NL"/>
        </w:rPr>
        <w:t>Minister van Onderwijs, Wetenschap, Cultuur en Sport</w:t>
      </w:r>
    </w:p>
    <w:p w14:paraId="052E14B0" w14:textId="77777777" w:rsidR="003F752F" w:rsidRPr="00B06EF3" w:rsidRDefault="003F752F" w:rsidP="003F752F">
      <w:pPr>
        <w:jc w:val="both"/>
        <w:rPr>
          <w:rFonts w:ascii="Tw Cen MT" w:hAnsi="Tw Cen MT"/>
          <w:lang w:val="nl-NL"/>
        </w:rPr>
      </w:pPr>
      <w:r w:rsidRPr="00B06EF3">
        <w:rPr>
          <w:rFonts w:ascii="Tw Cen MT" w:hAnsi="Tw Cen MT"/>
          <w:lang w:val="nl-NL"/>
        </w:rPr>
        <w:br w:type="page"/>
      </w:r>
    </w:p>
    <w:bookmarkStart w:id="7" w:name="_Toc57903043" w:displacedByCustomXml="next"/>
    <w:bookmarkStart w:id="8" w:name="_Toc56428711" w:displacedByCustomXml="next"/>
    <w:sdt>
      <w:sdtPr>
        <w:rPr>
          <w:rFonts w:ascii="Tw Cen MT" w:eastAsiaTheme="minorEastAsia" w:hAnsi="Tw Cen MT" w:cstheme="minorBidi"/>
          <w:b w:val="0"/>
          <w:bCs w:val="0"/>
          <w:color w:val="auto"/>
          <w:sz w:val="22"/>
          <w:szCs w:val="22"/>
          <w:lang w:val="nl-NL" w:eastAsia="zh-CN"/>
        </w:rPr>
        <w:id w:val="-1455319583"/>
        <w:docPartObj>
          <w:docPartGallery w:val="Table of Contents"/>
          <w:docPartUnique/>
        </w:docPartObj>
      </w:sdtPr>
      <w:sdtEndPr>
        <w:rPr>
          <w:rFonts w:eastAsia="Times New Roman" w:cs="Times New Roman"/>
          <w:snapToGrid w:val="0"/>
          <w:sz w:val="24"/>
          <w:szCs w:val="20"/>
          <w:lang w:eastAsia="en-US"/>
        </w:rPr>
      </w:sdtEndPr>
      <w:sdtContent>
        <w:p w14:paraId="53DC5743" w14:textId="77777777" w:rsidR="003F752F" w:rsidRPr="00B06EF3" w:rsidRDefault="003F752F" w:rsidP="003F752F">
          <w:pPr>
            <w:pStyle w:val="TOCHeading"/>
            <w:rPr>
              <w:rFonts w:ascii="Tw Cen MT" w:hAnsi="Tw Cen MT"/>
              <w:color w:val="C95E3E"/>
              <w:sz w:val="22"/>
              <w:szCs w:val="22"/>
              <w:lang w:val="nl-NL"/>
            </w:rPr>
          </w:pPr>
          <w:r w:rsidRPr="00B06EF3">
            <w:rPr>
              <w:rFonts w:ascii="Tw Cen MT" w:hAnsi="Tw Cen MT"/>
              <w:color w:val="C95E3E"/>
              <w:sz w:val="22"/>
              <w:szCs w:val="22"/>
              <w:lang w:val="nl-NL"/>
            </w:rPr>
            <w:t>Inhoudsopgave</w:t>
          </w:r>
        </w:p>
        <w:p w14:paraId="470C8F70" w14:textId="5D7B13D6" w:rsidR="003F752F" w:rsidRDefault="003F752F" w:rsidP="003F752F">
          <w:pPr>
            <w:pStyle w:val="TOC1"/>
            <w:tabs>
              <w:tab w:val="right" w:leader="dot" w:pos="9017"/>
            </w:tabs>
            <w:rPr>
              <w:noProof/>
            </w:rPr>
          </w:pPr>
          <w:r w:rsidRPr="00B06EF3">
            <w:rPr>
              <w:rFonts w:ascii="Tw Cen MT" w:hAnsi="Tw Cen MT"/>
              <w:lang w:val="nl-NL"/>
            </w:rPr>
            <w:fldChar w:fldCharType="begin"/>
          </w:r>
          <w:r w:rsidRPr="00B06EF3">
            <w:rPr>
              <w:rFonts w:ascii="Tw Cen MT" w:hAnsi="Tw Cen MT"/>
              <w:lang w:val="nl-NL"/>
            </w:rPr>
            <w:instrText xml:space="preserve"> TOC \o "1-3" \h \z \u </w:instrText>
          </w:r>
          <w:r w:rsidRPr="00B06EF3">
            <w:rPr>
              <w:rFonts w:ascii="Tw Cen MT" w:hAnsi="Tw Cen MT"/>
              <w:lang w:val="nl-NL"/>
            </w:rPr>
            <w:fldChar w:fldCharType="separate"/>
          </w:r>
          <w:hyperlink w:anchor="_Toc99977136" w:history="1">
            <w:r w:rsidRPr="00FC083C">
              <w:rPr>
                <w:rStyle w:val="Hyperlink"/>
                <w:rFonts w:ascii="Tw Cen MT" w:hAnsi="Tw Cen MT"/>
                <w:noProof/>
                <w:lang w:val="nl-NL"/>
              </w:rPr>
              <w:t>Algemene bepalingen</w:t>
            </w:r>
            <w:r>
              <w:rPr>
                <w:noProof/>
                <w:webHidden/>
              </w:rPr>
              <w:tab/>
            </w:r>
            <w:r>
              <w:rPr>
                <w:noProof/>
                <w:webHidden/>
              </w:rPr>
              <w:fldChar w:fldCharType="begin"/>
            </w:r>
            <w:r>
              <w:rPr>
                <w:noProof/>
                <w:webHidden/>
              </w:rPr>
              <w:instrText xml:space="preserve"> PAGEREF _Toc99977136 \h </w:instrText>
            </w:r>
            <w:r>
              <w:rPr>
                <w:noProof/>
                <w:webHidden/>
              </w:rPr>
            </w:r>
            <w:r>
              <w:rPr>
                <w:noProof/>
                <w:webHidden/>
              </w:rPr>
              <w:fldChar w:fldCharType="separate"/>
            </w:r>
            <w:r w:rsidR="005439EF">
              <w:rPr>
                <w:noProof/>
                <w:webHidden/>
              </w:rPr>
              <w:t>9</w:t>
            </w:r>
            <w:r>
              <w:rPr>
                <w:noProof/>
                <w:webHidden/>
              </w:rPr>
              <w:fldChar w:fldCharType="end"/>
            </w:r>
          </w:hyperlink>
        </w:p>
        <w:p w14:paraId="47E79D52" w14:textId="7F462B34" w:rsidR="003F752F" w:rsidRDefault="003F752F" w:rsidP="003F752F">
          <w:pPr>
            <w:pStyle w:val="TOC2"/>
            <w:tabs>
              <w:tab w:val="right" w:leader="dot" w:pos="9017"/>
            </w:tabs>
            <w:rPr>
              <w:noProof/>
            </w:rPr>
          </w:pPr>
          <w:hyperlink w:anchor="_Toc99977137" w:history="1">
            <w:r w:rsidRPr="00FC083C">
              <w:rPr>
                <w:rStyle w:val="Hyperlink"/>
                <w:rFonts w:ascii="Tw Cen MT" w:hAnsi="Tw Cen MT"/>
                <w:noProof/>
                <w:lang w:val="nl-NL"/>
              </w:rPr>
              <w:t>Vooropleidingseisen</w:t>
            </w:r>
            <w:r>
              <w:rPr>
                <w:noProof/>
                <w:webHidden/>
              </w:rPr>
              <w:tab/>
            </w:r>
            <w:r>
              <w:rPr>
                <w:noProof/>
                <w:webHidden/>
              </w:rPr>
              <w:fldChar w:fldCharType="begin"/>
            </w:r>
            <w:r>
              <w:rPr>
                <w:noProof/>
                <w:webHidden/>
              </w:rPr>
              <w:instrText xml:space="preserve"> PAGEREF _Toc99977137 \h </w:instrText>
            </w:r>
            <w:r>
              <w:rPr>
                <w:noProof/>
                <w:webHidden/>
              </w:rPr>
            </w:r>
            <w:r>
              <w:rPr>
                <w:noProof/>
                <w:webHidden/>
              </w:rPr>
              <w:fldChar w:fldCharType="separate"/>
            </w:r>
            <w:r w:rsidR="005439EF">
              <w:rPr>
                <w:noProof/>
                <w:webHidden/>
              </w:rPr>
              <w:t>9</w:t>
            </w:r>
            <w:r>
              <w:rPr>
                <w:noProof/>
                <w:webHidden/>
              </w:rPr>
              <w:fldChar w:fldCharType="end"/>
            </w:r>
          </w:hyperlink>
        </w:p>
        <w:p w14:paraId="1B8B2044" w14:textId="57A57754" w:rsidR="003F752F" w:rsidRDefault="003F752F" w:rsidP="003F752F">
          <w:pPr>
            <w:pStyle w:val="TOC2"/>
            <w:tabs>
              <w:tab w:val="right" w:leader="dot" w:pos="9017"/>
            </w:tabs>
            <w:rPr>
              <w:noProof/>
            </w:rPr>
          </w:pPr>
          <w:hyperlink w:anchor="_Toc99977138" w:history="1">
            <w:r w:rsidRPr="00FC083C">
              <w:rPr>
                <w:rStyle w:val="Hyperlink"/>
                <w:rFonts w:ascii="Tw Cen MT" w:hAnsi="Tw Cen MT"/>
                <w:noProof/>
                <w:lang w:val="nl-NL"/>
              </w:rPr>
              <w:t>Taalkeuze</w:t>
            </w:r>
            <w:r>
              <w:rPr>
                <w:noProof/>
                <w:webHidden/>
              </w:rPr>
              <w:tab/>
            </w:r>
            <w:r>
              <w:rPr>
                <w:noProof/>
                <w:webHidden/>
              </w:rPr>
              <w:fldChar w:fldCharType="begin"/>
            </w:r>
            <w:r>
              <w:rPr>
                <w:noProof/>
                <w:webHidden/>
              </w:rPr>
              <w:instrText xml:space="preserve"> PAGEREF _Toc99977138 \h </w:instrText>
            </w:r>
            <w:r>
              <w:rPr>
                <w:noProof/>
                <w:webHidden/>
              </w:rPr>
            </w:r>
            <w:r>
              <w:rPr>
                <w:noProof/>
                <w:webHidden/>
              </w:rPr>
              <w:fldChar w:fldCharType="separate"/>
            </w:r>
            <w:r w:rsidR="005439EF">
              <w:rPr>
                <w:noProof/>
                <w:webHidden/>
              </w:rPr>
              <w:t>10</w:t>
            </w:r>
            <w:r>
              <w:rPr>
                <w:noProof/>
                <w:webHidden/>
              </w:rPr>
              <w:fldChar w:fldCharType="end"/>
            </w:r>
          </w:hyperlink>
        </w:p>
        <w:p w14:paraId="4361A380" w14:textId="7DDA26EC" w:rsidR="003F752F" w:rsidRDefault="003F752F" w:rsidP="003F752F">
          <w:pPr>
            <w:pStyle w:val="TOC2"/>
            <w:tabs>
              <w:tab w:val="right" w:leader="dot" w:pos="9017"/>
            </w:tabs>
            <w:rPr>
              <w:noProof/>
            </w:rPr>
          </w:pPr>
          <w:hyperlink w:anchor="_Toc99977139" w:history="1">
            <w:r w:rsidRPr="00FC083C">
              <w:rPr>
                <w:rStyle w:val="Hyperlink"/>
                <w:rFonts w:ascii="Tw Cen MT" w:hAnsi="Tw Cen MT"/>
                <w:noProof/>
                <w:lang w:val="nl-NL"/>
              </w:rPr>
              <w:t>Percentage beroepspraktijkvorming</w:t>
            </w:r>
            <w:r>
              <w:rPr>
                <w:noProof/>
                <w:webHidden/>
              </w:rPr>
              <w:tab/>
            </w:r>
            <w:r>
              <w:rPr>
                <w:noProof/>
                <w:webHidden/>
              </w:rPr>
              <w:fldChar w:fldCharType="begin"/>
            </w:r>
            <w:r>
              <w:rPr>
                <w:noProof/>
                <w:webHidden/>
              </w:rPr>
              <w:instrText xml:space="preserve"> PAGEREF _Toc99977139 \h </w:instrText>
            </w:r>
            <w:r>
              <w:rPr>
                <w:noProof/>
                <w:webHidden/>
              </w:rPr>
            </w:r>
            <w:r>
              <w:rPr>
                <w:noProof/>
                <w:webHidden/>
              </w:rPr>
              <w:fldChar w:fldCharType="separate"/>
            </w:r>
            <w:r w:rsidR="005439EF">
              <w:rPr>
                <w:noProof/>
                <w:webHidden/>
              </w:rPr>
              <w:t>10</w:t>
            </w:r>
            <w:r>
              <w:rPr>
                <w:noProof/>
                <w:webHidden/>
              </w:rPr>
              <w:fldChar w:fldCharType="end"/>
            </w:r>
          </w:hyperlink>
        </w:p>
        <w:p w14:paraId="13CA3454" w14:textId="63EEC787" w:rsidR="003F752F" w:rsidRDefault="003F752F" w:rsidP="003F752F">
          <w:pPr>
            <w:pStyle w:val="TOC2"/>
            <w:tabs>
              <w:tab w:val="right" w:leader="dot" w:pos="9017"/>
            </w:tabs>
            <w:rPr>
              <w:noProof/>
            </w:rPr>
          </w:pPr>
          <w:hyperlink w:anchor="_Toc99977140" w:history="1">
            <w:r w:rsidRPr="00FC083C">
              <w:rPr>
                <w:rStyle w:val="Hyperlink"/>
                <w:rFonts w:ascii="Tw Cen MT" w:hAnsi="Tw Cen MT"/>
                <w:noProof/>
                <w:lang w:val="nl-NL"/>
              </w:rPr>
              <w:t>Leerweg lerend werken en werkend leren</w:t>
            </w:r>
            <w:r>
              <w:rPr>
                <w:noProof/>
                <w:webHidden/>
              </w:rPr>
              <w:tab/>
            </w:r>
            <w:r>
              <w:rPr>
                <w:noProof/>
                <w:webHidden/>
              </w:rPr>
              <w:fldChar w:fldCharType="begin"/>
            </w:r>
            <w:r>
              <w:rPr>
                <w:noProof/>
                <w:webHidden/>
              </w:rPr>
              <w:instrText xml:space="preserve"> PAGEREF _Toc99977140 \h </w:instrText>
            </w:r>
            <w:r>
              <w:rPr>
                <w:noProof/>
                <w:webHidden/>
              </w:rPr>
            </w:r>
            <w:r>
              <w:rPr>
                <w:noProof/>
                <w:webHidden/>
              </w:rPr>
              <w:fldChar w:fldCharType="separate"/>
            </w:r>
            <w:r w:rsidR="005439EF">
              <w:rPr>
                <w:noProof/>
                <w:webHidden/>
              </w:rPr>
              <w:t>11</w:t>
            </w:r>
            <w:r>
              <w:rPr>
                <w:noProof/>
                <w:webHidden/>
              </w:rPr>
              <w:fldChar w:fldCharType="end"/>
            </w:r>
          </w:hyperlink>
        </w:p>
        <w:p w14:paraId="4F46314A" w14:textId="1A61B251" w:rsidR="003F752F" w:rsidRDefault="003F752F" w:rsidP="003F752F">
          <w:pPr>
            <w:pStyle w:val="TOC2"/>
            <w:tabs>
              <w:tab w:val="right" w:leader="dot" w:pos="9017"/>
            </w:tabs>
            <w:rPr>
              <w:noProof/>
            </w:rPr>
          </w:pPr>
          <w:hyperlink w:anchor="_Toc99977141" w:history="1">
            <w:r w:rsidRPr="00FC083C">
              <w:rPr>
                <w:rStyle w:val="Hyperlink"/>
                <w:rFonts w:ascii="Tw Cen MT" w:hAnsi="Tw Cen MT"/>
                <w:noProof/>
                <w:lang w:val="nl-NL"/>
              </w:rPr>
              <w:t>Studielasturen</w:t>
            </w:r>
            <w:r>
              <w:rPr>
                <w:noProof/>
                <w:webHidden/>
              </w:rPr>
              <w:tab/>
            </w:r>
            <w:r>
              <w:rPr>
                <w:noProof/>
                <w:webHidden/>
              </w:rPr>
              <w:fldChar w:fldCharType="begin"/>
            </w:r>
            <w:r>
              <w:rPr>
                <w:noProof/>
                <w:webHidden/>
              </w:rPr>
              <w:instrText xml:space="preserve"> PAGEREF _Toc99977141 \h </w:instrText>
            </w:r>
            <w:r>
              <w:rPr>
                <w:noProof/>
                <w:webHidden/>
              </w:rPr>
            </w:r>
            <w:r>
              <w:rPr>
                <w:noProof/>
                <w:webHidden/>
              </w:rPr>
              <w:fldChar w:fldCharType="separate"/>
            </w:r>
            <w:r w:rsidR="005439EF">
              <w:rPr>
                <w:noProof/>
                <w:webHidden/>
              </w:rPr>
              <w:t>11</w:t>
            </w:r>
            <w:r>
              <w:rPr>
                <w:noProof/>
                <w:webHidden/>
              </w:rPr>
              <w:fldChar w:fldCharType="end"/>
            </w:r>
          </w:hyperlink>
        </w:p>
        <w:p w14:paraId="52DDB541" w14:textId="483D4DE9" w:rsidR="003F752F" w:rsidRDefault="003F752F" w:rsidP="003F752F">
          <w:pPr>
            <w:pStyle w:val="TOC2"/>
            <w:tabs>
              <w:tab w:val="right" w:leader="dot" w:pos="9017"/>
            </w:tabs>
            <w:rPr>
              <w:noProof/>
            </w:rPr>
          </w:pPr>
          <w:hyperlink w:anchor="_Toc99977142" w:history="1">
            <w:r w:rsidRPr="00FC083C">
              <w:rPr>
                <w:rStyle w:val="Hyperlink"/>
                <w:rFonts w:ascii="Tw Cen MT" w:hAnsi="Tw Cen MT"/>
                <w:noProof/>
                <w:lang w:val="nl-NL"/>
              </w:rPr>
              <w:t>Toekenning cijfers</w:t>
            </w:r>
            <w:r>
              <w:rPr>
                <w:noProof/>
                <w:webHidden/>
              </w:rPr>
              <w:tab/>
            </w:r>
            <w:r>
              <w:rPr>
                <w:noProof/>
                <w:webHidden/>
              </w:rPr>
              <w:fldChar w:fldCharType="begin"/>
            </w:r>
            <w:r>
              <w:rPr>
                <w:noProof/>
                <w:webHidden/>
              </w:rPr>
              <w:instrText xml:space="preserve"> PAGEREF _Toc99977142 \h </w:instrText>
            </w:r>
            <w:r>
              <w:rPr>
                <w:noProof/>
                <w:webHidden/>
              </w:rPr>
            </w:r>
            <w:r>
              <w:rPr>
                <w:noProof/>
                <w:webHidden/>
              </w:rPr>
              <w:fldChar w:fldCharType="separate"/>
            </w:r>
            <w:r w:rsidR="005439EF">
              <w:rPr>
                <w:noProof/>
                <w:webHidden/>
              </w:rPr>
              <w:t>11</w:t>
            </w:r>
            <w:r>
              <w:rPr>
                <w:noProof/>
                <w:webHidden/>
              </w:rPr>
              <w:fldChar w:fldCharType="end"/>
            </w:r>
          </w:hyperlink>
        </w:p>
        <w:p w14:paraId="1E7F627F" w14:textId="7D334ABF" w:rsidR="003F752F" w:rsidRDefault="003F752F" w:rsidP="003F752F">
          <w:pPr>
            <w:pStyle w:val="TOC2"/>
            <w:tabs>
              <w:tab w:val="right" w:leader="dot" w:pos="9017"/>
            </w:tabs>
            <w:rPr>
              <w:noProof/>
            </w:rPr>
          </w:pPr>
          <w:hyperlink w:anchor="_Toc99977143" w:history="1">
            <w:r w:rsidRPr="00FC083C">
              <w:rPr>
                <w:rStyle w:val="Hyperlink"/>
                <w:rFonts w:ascii="Tw Cen MT" w:hAnsi="Tw Cen MT"/>
                <w:noProof/>
                <w:lang w:val="nl-NL"/>
              </w:rPr>
              <w:t>Geldigheidsduur behaalde cijfers</w:t>
            </w:r>
            <w:r>
              <w:rPr>
                <w:noProof/>
                <w:webHidden/>
              </w:rPr>
              <w:tab/>
            </w:r>
            <w:r>
              <w:rPr>
                <w:noProof/>
                <w:webHidden/>
              </w:rPr>
              <w:fldChar w:fldCharType="begin"/>
            </w:r>
            <w:r>
              <w:rPr>
                <w:noProof/>
                <w:webHidden/>
              </w:rPr>
              <w:instrText xml:space="preserve"> PAGEREF _Toc99977143 \h </w:instrText>
            </w:r>
            <w:r>
              <w:rPr>
                <w:noProof/>
                <w:webHidden/>
              </w:rPr>
            </w:r>
            <w:r>
              <w:rPr>
                <w:noProof/>
                <w:webHidden/>
              </w:rPr>
              <w:fldChar w:fldCharType="separate"/>
            </w:r>
            <w:r w:rsidR="005439EF">
              <w:rPr>
                <w:noProof/>
                <w:webHidden/>
              </w:rPr>
              <w:t>11</w:t>
            </w:r>
            <w:r>
              <w:rPr>
                <w:noProof/>
                <w:webHidden/>
              </w:rPr>
              <w:fldChar w:fldCharType="end"/>
            </w:r>
          </w:hyperlink>
        </w:p>
        <w:p w14:paraId="17F25A7C" w14:textId="048D3498" w:rsidR="003F752F" w:rsidRDefault="003F752F" w:rsidP="003F752F">
          <w:pPr>
            <w:pStyle w:val="TOC2"/>
            <w:tabs>
              <w:tab w:val="right" w:leader="dot" w:pos="9017"/>
            </w:tabs>
            <w:rPr>
              <w:noProof/>
            </w:rPr>
          </w:pPr>
          <w:hyperlink w:anchor="_Toc99977144" w:history="1">
            <w:r w:rsidRPr="00FC083C">
              <w:rPr>
                <w:rStyle w:val="Hyperlink"/>
                <w:rFonts w:ascii="Tw Cen MT" w:hAnsi="Tw Cen MT"/>
                <w:noProof/>
                <w:lang w:val="nl-NL"/>
              </w:rPr>
              <w:t>Vrije ruimte</w:t>
            </w:r>
            <w:r>
              <w:rPr>
                <w:noProof/>
                <w:webHidden/>
              </w:rPr>
              <w:tab/>
            </w:r>
            <w:r>
              <w:rPr>
                <w:noProof/>
                <w:webHidden/>
              </w:rPr>
              <w:fldChar w:fldCharType="begin"/>
            </w:r>
            <w:r>
              <w:rPr>
                <w:noProof/>
                <w:webHidden/>
              </w:rPr>
              <w:instrText xml:space="preserve"> PAGEREF _Toc99977144 \h </w:instrText>
            </w:r>
            <w:r>
              <w:rPr>
                <w:noProof/>
                <w:webHidden/>
              </w:rPr>
            </w:r>
            <w:r>
              <w:rPr>
                <w:noProof/>
                <w:webHidden/>
              </w:rPr>
              <w:fldChar w:fldCharType="separate"/>
            </w:r>
            <w:r w:rsidR="005439EF">
              <w:rPr>
                <w:noProof/>
                <w:webHidden/>
              </w:rPr>
              <w:t>12</w:t>
            </w:r>
            <w:r>
              <w:rPr>
                <w:noProof/>
                <w:webHidden/>
              </w:rPr>
              <w:fldChar w:fldCharType="end"/>
            </w:r>
          </w:hyperlink>
        </w:p>
        <w:p w14:paraId="4786114D" w14:textId="58CA8B73" w:rsidR="003F752F" w:rsidRDefault="003F752F" w:rsidP="003F752F">
          <w:pPr>
            <w:pStyle w:val="TOC2"/>
            <w:tabs>
              <w:tab w:val="right" w:leader="dot" w:pos="9017"/>
            </w:tabs>
            <w:rPr>
              <w:noProof/>
            </w:rPr>
          </w:pPr>
          <w:hyperlink w:anchor="_Toc99977145" w:history="1">
            <w:r w:rsidRPr="00FC083C">
              <w:rPr>
                <w:rStyle w:val="Hyperlink"/>
                <w:rFonts w:ascii="Tw Cen MT" w:hAnsi="Tw Cen MT"/>
                <w:noProof/>
                <w:lang w:val="nl-NL"/>
              </w:rPr>
              <w:t>Classificatieprincipe van Romiszowski</w:t>
            </w:r>
            <w:r>
              <w:rPr>
                <w:noProof/>
                <w:webHidden/>
              </w:rPr>
              <w:tab/>
            </w:r>
            <w:r>
              <w:rPr>
                <w:noProof/>
                <w:webHidden/>
              </w:rPr>
              <w:fldChar w:fldCharType="begin"/>
            </w:r>
            <w:r>
              <w:rPr>
                <w:noProof/>
                <w:webHidden/>
              </w:rPr>
              <w:instrText xml:space="preserve"> PAGEREF _Toc99977145 \h </w:instrText>
            </w:r>
            <w:r>
              <w:rPr>
                <w:noProof/>
                <w:webHidden/>
              </w:rPr>
            </w:r>
            <w:r>
              <w:rPr>
                <w:noProof/>
                <w:webHidden/>
              </w:rPr>
              <w:fldChar w:fldCharType="separate"/>
            </w:r>
            <w:r w:rsidR="005439EF">
              <w:rPr>
                <w:noProof/>
                <w:webHidden/>
              </w:rPr>
              <w:t>12</w:t>
            </w:r>
            <w:r>
              <w:rPr>
                <w:noProof/>
                <w:webHidden/>
              </w:rPr>
              <w:fldChar w:fldCharType="end"/>
            </w:r>
          </w:hyperlink>
        </w:p>
        <w:p w14:paraId="7D529108" w14:textId="603DE9EC" w:rsidR="003F752F" w:rsidRDefault="003F752F" w:rsidP="003F752F">
          <w:pPr>
            <w:pStyle w:val="TOC2"/>
            <w:tabs>
              <w:tab w:val="right" w:leader="dot" w:pos="9017"/>
            </w:tabs>
            <w:rPr>
              <w:noProof/>
            </w:rPr>
          </w:pPr>
          <w:hyperlink w:anchor="_Toc99977146" w:history="1">
            <w:r w:rsidRPr="00FC083C">
              <w:rPr>
                <w:rStyle w:val="Hyperlink"/>
                <w:rFonts w:ascii="Tw Cen MT" w:hAnsi="Tw Cen MT"/>
                <w:noProof/>
                <w:lang w:val="nl-NL"/>
              </w:rPr>
              <w:t>Kwalificatiestructuur</w:t>
            </w:r>
            <w:r>
              <w:rPr>
                <w:noProof/>
                <w:webHidden/>
              </w:rPr>
              <w:tab/>
            </w:r>
            <w:r>
              <w:rPr>
                <w:noProof/>
                <w:webHidden/>
              </w:rPr>
              <w:fldChar w:fldCharType="begin"/>
            </w:r>
            <w:r>
              <w:rPr>
                <w:noProof/>
                <w:webHidden/>
              </w:rPr>
              <w:instrText xml:space="preserve"> PAGEREF _Toc99977146 \h </w:instrText>
            </w:r>
            <w:r>
              <w:rPr>
                <w:noProof/>
                <w:webHidden/>
              </w:rPr>
            </w:r>
            <w:r>
              <w:rPr>
                <w:noProof/>
                <w:webHidden/>
              </w:rPr>
              <w:fldChar w:fldCharType="separate"/>
            </w:r>
            <w:r w:rsidR="005439EF">
              <w:rPr>
                <w:noProof/>
                <w:webHidden/>
              </w:rPr>
              <w:t>15</w:t>
            </w:r>
            <w:r>
              <w:rPr>
                <w:noProof/>
                <w:webHidden/>
              </w:rPr>
              <w:fldChar w:fldCharType="end"/>
            </w:r>
          </w:hyperlink>
        </w:p>
        <w:p w14:paraId="6392ECD8" w14:textId="445FD7CF" w:rsidR="003F752F" w:rsidRDefault="003F752F" w:rsidP="003F752F">
          <w:pPr>
            <w:pStyle w:val="TOC2"/>
            <w:tabs>
              <w:tab w:val="right" w:leader="dot" w:pos="9017"/>
            </w:tabs>
            <w:rPr>
              <w:noProof/>
            </w:rPr>
          </w:pPr>
          <w:hyperlink w:anchor="_Toc99977147" w:history="1">
            <w:r w:rsidRPr="00FC083C">
              <w:rPr>
                <w:rStyle w:val="Hyperlink"/>
                <w:rFonts w:ascii="Tw Cen MT" w:hAnsi="Tw Cen MT"/>
                <w:noProof/>
                <w:lang w:val="nl-NL"/>
              </w:rPr>
              <w:t>Evaluatie Eindtermendocument 2021</w:t>
            </w:r>
            <w:r>
              <w:rPr>
                <w:noProof/>
                <w:webHidden/>
              </w:rPr>
              <w:tab/>
            </w:r>
            <w:r>
              <w:rPr>
                <w:noProof/>
                <w:webHidden/>
              </w:rPr>
              <w:fldChar w:fldCharType="begin"/>
            </w:r>
            <w:r>
              <w:rPr>
                <w:noProof/>
                <w:webHidden/>
              </w:rPr>
              <w:instrText xml:space="preserve"> PAGEREF _Toc99977147 \h </w:instrText>
            </w:r>
            <w:r>
              <w:rPr>
                <w:noProof/>
                <w:webHidden/>
              </w:rPr>
            </w:r>
            <w:r>
              <w:rPr>
                <w:noProof/>
                <w:webHidden/>
              </w:rPr>
              <w:fldChar w:fldCharType="separate"/>
            </w:r>
            <w:r w:rsidR="005439EF">
              <w:rPr>
                <w:noProof/>
                <w:webHidden/>
              </w:rPr>
              <w:t>15</w:t>
            </w:r>
            <w:r>
              <w:rPr>
                <w:noProof/>
                <w:webHidden/>
              </w:rPr>
              <w:fldChar w:fldCharType="end"/>
            </w:r>
          </w:hyperlink>
        </w:p>
        <w:p w14:paraId="16950DF0" w14:textId="59520970" w:rsidR="003F752F" w:rsidRDefault="003F752F" w:rsidP="003F752F">
          <w:pPr>
            <w:pStyle w:val="TOC1"/>
            <w:tabs>
              <w:tab w:val="right" w:leader="dot" w:pos="9017"/>
            </w:tabs>
            <w:rPr>
              <w:noProof/>
            </w:rPr>
          </w:pPr>
          <w:hyperlink w:anchor="_Toc99977148" w:history="1">
            <w:r w:rsidRPr="00FC083C">
              <w:rPr>
                <w:rStyle w:val="Hyperlink"/>
                <w:rFonts w:ascii="Tw Cen MT" w:hAnsi="Tw Cen MT"/>
                <w:noProof/>
                <w:lang w:val="nl-NL" w:eastAsia="nl-NL"/>
              </w:rPr>
              <w:t>Hoofdstuk 1 Medewerker financiële administratie</w:t>
            </w:r>
            <w:r>
              <w:rPr>
                <w:noProof/>
                <w:webHidden/>
              </w:rPr>
              <w:tab/>
            </w:r>
            <w:r>
              <w:rPr>
                <w:noProof/>
                <w:webHidden/>
              </w:rPr>
              <w:fldChar w:fldCharType="begin"/>
            </w:r>
            <w:r>
              <w:rPr>
                <w:noProof/>
                <w:webHidden/>
              </w:rPr>
              <w:instrText xml:space="preserve"> PAGEREF _Toc99977148 \h </w:instrText>
            </w:r>
            <w:r>
              <w:rPr>
                <w:noProof/>
                <w:webHidden/>
              </w:rPr>
            </w:r>
            <w:r>
              <w:rPr>
                <w:noProof/>
                <w:webHidden/>
              </w:rPr>
              <w:fldChar w:fldCharType="separate"/>
            </w:r>
            <w:r w:rsidR="005439EF">
              <w:rPr>
                <w:noProof/>
                <w:webHidden/>
              </w:rPr>
              <w:t>16</w:t>
            </w:r>
            <w:r>
              <w:rPr>
                <w:noProof/>
                <w:webHidden/>
              </w:rPr>
              <w:fldChar w:fldCharType="end"/>
            </w:r>
          </w:hyperlink>
        </w:p>
        <w:p w14:paraId="6F446024" w14:textId="46E49659" w:rsidR="003F752F" w:rsidRDefault="003F752F" w:rsidP="003F752F">
          <w:pPr>
            <w:pStyle w:val="TOC2"/>
            <w:tabs>
              <w:tab w:val="left" w:pos="880"/>
              <w:tab w:val="right" w:leader="dot" w:pos="9017"/>
            </w:tabs>
            <w:rPr>
              <w:noProof/>
            </w:rPr>
          </w:pPr>
          <w:hyperlink w:anchor="_Toc99977149" w:history="1">
            <w:r w:rsidRPr="00FC083C">
              <w:rPr>
                <w:rStyle w:val="Hyperlink"/>
                <w:rFonts w:ascii="Tw Cen MT" w:hAnsi="Tw Cen MT"/>
                <w:noProof/>
                <w:lang w:val="nl-NL" w:eastAsia="nl-NL"/>
              </w:rPr>
              <w:t>1.1</w:t>
            </w:r>
            <w:r>
              <w:rPr>
                <w:noProof/>
              </w:rPr>
              <w:tab/>
            </w:r>
            <w:r w:rsidRPr="00FC083C">
              <w:rPr>
                <w:rStyle w:val="Hyperlink"/>
                <w:rFonts w:ascii="Tw Cen MT" w:hAnsi="Tw Cen MT"/>
                <w:noProof/>
                <w:lang w:val="nl-NL" w:eastAsia="nl-NL"/>
              </w:rPr>
              <w:t>Kenmerken van de kwalificatie</w:t>
            </w:r>
            <w:r>
              <w:rPr>
                <w:noProof/>
                <w:webHidden/>
              </w:rPr>
              <w:tab/>
            </w:r>
            <w:r>
              <w:rPr>
                <w:noProof/>
                <w:webHidden/>
              </w:rPr>
              <w:fldChar w:fldCharType="begin"/>
            </w:r>
            <w:r>
              <w:rPr>
                <w:noProof/>
                <w:webHidden/>
              </w:rPr>
              <w:instrText xml:space="preserve"> PAGEREF _Toc99977149 \h </w:instrText>
            </w:r>
            <w:r>
              <w:rPr>
                <w:noProof/>
                <w:webHidden/>
              </w:rPr>
            </w:r>
            <w:r>
              <w:rPr>
                <w:noProof/>
                <w:webHidden/>
              </w:rPr>
              <w:fldChar w:fldCharType="separate"/>
            </w:r>
            <w:r w:rsidR="005439EF">
              <w:rPr>
                <w:noProof/>
                <w:webHidden/>
              </w:rPr>
              <w:t>16</w:t>
            </w:r>
            <w:r>
              <w:rPr>
                <w:noProof/>
                <w:webHidden/>
              </w:rPr>
              <w:fldChar w:fldCharType="end"/>
            </w:r>
          </w:hyperlink>
        </w:p>
        <w:p w14:paraId="2D292882" w14:textId="2E810D8D" w:rsidR="003F752F" w:rsidRDefault="003F752F" w:rsidP="003F752F">
          <w:pPr>
            <w:pStyle w:val="TOC2"/>
            <w:tabs>
              <w:tab w:val="left" w:pos="880"/>
              <w:tab w:val="right" w:leader="dot" w:pos="9017"/>
            </w:tabs>
            <w:rPr>
              <w:noProof/>
            </w:rPr>
          </w:pPr>
          <w:hyperlink w:anchor="_Toc99977150" w:history="1">
            <w:r w:rsidRPr="00FC083C">
              <w:rPr>
                <w:rStyle w:val="Hyperlink"/>
                <w:rFonts w:ascii="Tw Cen MT" w:hAnsi="Tw Cen MT"/>
                <w:noProof/>
                <w:lang w:val="nl-NL" w:eastAsia="nl-NL"/>
              </w:rPr>
              <w:t>1.2</w:t>
            </w:r>
            <w:r>
              <w:rPr>
                <w:noProof/>
              </w:rPr>
              <w:tab/>
            </w:r>
            <w:r w:rsidRPr="00FC083C">
              <w:rPr>
                <w:rStyle w:val="Hyperlink"/>
                <w:rFonts w:ascii="Tw Cen MT" w:hAnsi="Tw Cen MT"/>
                <w:noProof/>
                <w:lang w:val="nl-NL" w:eastAsia="nl-NL"/>
              </w:rPr>
              <w:t>Beroepstypering</w:t>
            </w:r>
            <w:r>
              <w:rPr>
                <w:noProof/>
                <w:webHidden/>
              </w:rPr>
              <w:tab/>
            </w:r>
            <w:r>
              <w:rPr>
                <w:noProof/>
                <w:webHidden/>
              </w:rPr>
              <w:fldChar w:fldCharType="begin"/>
            </w:r>
            <w:r>
              <w:rPr>
                <w:noProof/>
                <w:webHidden/>
              </w:rPr>
              <w:instrText xml:space="preserve"> PAGEREF _Toc99977150 \h </w:instrText>
            </w:r>
            <w:r>
              <w:rPr>
                <w:noProof/>
                <w:webHidden/>
              </w:rPr>
            </w:r>
            <w:r>
              <w:rPr>
                <w:noProof/>
                <w:webHidden/>
              </w:rPr>
              <w:fldChar w:fldCharType="separate"/>
            </w:r>
            <w:r w:rsidR="005439EF">
              <w:rPr>
                <w:noProof/>
                <w:webHidden/>
              </w:rPr>
              <w:t>16</w:t>
            </w:r>
            <w:r>
              <w:rPr>
                <w:noProof/>
                <w:webHidden/>
              </w:rPr>
              <w:fldChar w:fldCharType="end"/>
            </w:r>
          </w:hyperlink>
        </w:p>
        <w:p w14:paraId="1F03DE91" w14:textId="7E4ADED8" w:rsidR="003F752F" w:rsidRDefault="003F752F" w:rsidP="003F752F">
          <w:pPr>
            <w:pStyle w:val="TOC2"/>
            <w:tabs>
              <w:tab w:val="left" w:pos="880"/>
              <w:tab w:val="right" w:leader="dot" w:pos="9017"/>
            </w:tabs>
            <w:rPr>
              <w:noProof/>
            </w:rPr>
          </w:pPr>
          <w:hyperlink w:anchor="_Toc99977151" w:history="1">
            <w:r w:rsidRPr="00FC083C">
              <w:rPr>
                <w:rStyle w:val="Hyperlink"/>
                <w:rFonts w:ascii="Tw Cen MT" w:hAnsi="Tw Cen MT"/>
                <w:noProof/>
                <w:lang w:val="nl-NL" w:eastAsia="nl-NL"/>
              </w:rPr>
              <w:t>1.3</w:t>
            </w:r>
            <w:r>
              <w:rPr>
                <w:noProof/>
              </w:rPr>
              <w:tab/>
            </w:r>
            <w:r w:rsidRPr="00FC083C">
              <w:rPr>
                <w:rStyle w:val="Hyperlink"/>
                <w:rFonts w:ascii="Tw Cen MT" w:hAnsi="Tw Cen MT"/>
                <w:noProof/>
                <w:lang w:val="nl-NL" w:eastAsia="nl-NL"/>
              </w:rPr>
              <w:t>Beroepsvereisten</w:t>
            </w:r>
            <w:r>
              <w:rPr>
                <w:noProof/>
                <w:webHidden/>
              </w:rPr>
              <w:tab/>
            </w:r>
            <w:r>
              <w:rPr>
                <w:noProof/>
                <w:webHidden/>
              </w:rPr>
              <w:fldChar w:fldCharType="begin"/>
            </w:r>
            <w:r>
              <w:rPr>
                <w:noProof/>
                <w:webHidden/>
              </w:rPr>
              <w:instrText xml:space="preserve"> PAGEREF _Toc99977151 \h </w:instrText>
            </w:r>
            <w:r>
              <w:rPr>
                <w:noProof/>
                <w:webHidden/>
              </w:rPr>
            </w:r>
            <w:r>
              <w:rPr>
                <w:noProof/>
                <w:webHidden/>
              </w:rPr>
              <w:fldChar w:fldCharType="separate"/>
            </w:r>
            <w:r w:rsidR="005439EF">
              <w:rPr>
                <w:noProof/>
                <w:webHidden/>
              </w:rPr>
              <w:t>16</w:t>
            </w:r>
            <w:r>
              <w:rPr>
                <w:noProof/>
                <w:webHidden/>
              </w:rPr>
              <w:fldChar w:fldCharType="end"/>
            </w:r>
          </w:hyperlink>
        </w:p>
        <w:p w14:paraId="727E2442" w14:textId="46021AB7" w:rsidR="003F752F" w:rsidRDefault="003F752F" w:rsidP="003F752F">
          <w:pPr>
            <w:pStyle w:val="TOC2"/>
            <w:tabs>
              <w:tab w:val="left" w:pos="880"/>
              <w:tab w:val="right" w:leader="dot" w:pos="9017"/>
            </w:tabs>
            <w:rPr>
              <w:noProof/>
            </w:rPr>
          </w:pPr>
          <w:hyperlink w:anchor="_Toc99977152" w:history="1">
            <w:r w:rsidRPr="00FC083C">
              <w:rPr>
                <w:rStyle w:val="Hyperlink"/>
                <w:rFonts w:ascii="Tw Cen MT" w:hAnsi="Tw Cen MT"/>
                <w:noProof/>
                <w:lang w:val="nl-NL" w:eastAsia="nl-NL"/>
              </w:rPr>
              <w:t>1.4</w:t>
            </w:r>
            <w:r>
              <w:rPr>
                <w:noProof/>
              </w:rPr>
              <w:tab/>
            </w:r>
            <w:r w:rsidRPr="00FC083C">
              <w:rPr>
                <w:rStyle w:val="Hyperlink"/>
                <w:rFonts w:ascii="Tw Cen MT" w:hAnsi="Tw Cen MT"/>
                <w:noProof/>
                <w:lang w:val="nl-NL" w:eastAsia="nl-NL"/>
              </w:rPr>
              <w:t>Beroepsmogelijkheden</w:t>
            </w:r>
            <w:r>
              <w:rPr>
                <w:noProof/>
                <w:webHidden/>
              </w:rPr>
              <w:tab/>
            </w:r>
            <w:r>
              <w:rPr>
                <w:noProof/>
                <w:webHidden/>
              </w:rPr>
              <w:fldChar w:fldCharType="begin"/>
            </w:r>
            <w:r>
              <w:rPr>
                <w:noProof/>
                <w:webHidden/>
              </w:rPr>
              <w:instrText xml:space="preserve"> PAGEREF _Toc99977152 \h </w:instrText>
            </w:r>
            <w:r>
              <w:rPr>
                <w:noProof/>
                <w:webHidden/>
              </w:rPr>
            </w:r>
            <w:r>
              <w:rPr>
                <w:noProof/>
                <w:webHidden/>
              </w:rPr>
              <w:fldChar w:fldCharType="separate"/>
            </w:r>
            <w:r w:rsidR="005439EF">
              <w:rPr>
                <w:noProof/>
                <w:webHidden/>
              </w:rPr>
              <w:t>16</w:t>
            </w:r>
            <w:r>
              <w:rPr>
                <w:noProof/>
                <w:webHidden/>
              </w:rPr>
              <w:fldChar w:fldCharType="end"/>
            </w:r>
          </w:hyperlink>
        </w:p>
        <w:p w14:paraId="6C41F208" w14:textId="5F1F0624" w:rsidR="003F752F" w:rsidRDefault="003F752F" w:rsidP="003F752F">
          <w:pPr>
            <w:pStyle w:val="TOC2"/>
            <w:tabs>
              <w:tab w:val="left" w:pos="880"/>
              <w:tab w:val="right" w:leader="dot" w:pos="9017"/>
            </w:tabs>
            <w:rPr>
              <w:noProof/>
            </w:rPr>
          </w:pPr>
          <w:hyperlink w:anchor="_Toc99977153" w:history="1">
            <w:r w:rsidRPr="00FC083C">
              <w:rPr>
                <w:rStyle w:val="Hyperlink"/>
                <w:rFonts w:ascii="Tw Cen MT" w:hAnsi="Tw Cen MT"/>
                <w:noProof/>
                <w:lang w:val="nl-NL"/>
              </w:rPr>
              <w:t>1.5</w:t>
            </w:r>
            <w:r>
              <w:rPr>
                <w:noProof/>
              </w:rPr>
              <w:tab/>
            </w:r>
            <w:r w:rsidRPr="00FC083C">
              <w:rPr>
                <w:rStyle w:val="Hyperlink"/>
                <w:rFonts w:ascii="Tw Cen MT" w:hAnsi="Tw Cen MT"/>
                <w:noProof/>
                <w:lang w:val="nl-NL"/>
              </w:rPr>
              <w:t>Deelkwalificaties vereist voor diplomering</w:t>
            </w:r>
            <w:r>
              <w:rPr>
                <w:noProof/>
                <w:webHidden/>
              </w:rPr>
              <w:tab/>
            </w:r>
            <w:r>
              <w:rPr>
                <w:noProof/>
                <w:webHidden/>
              </w:rPr>
              <w:fldChar w:fldCharType="begin"/>
            </w:r>
            <w:r>
              <w:rPr>
                <w:noProof/>
                <w:webHidden/>
              </w:rPr>
              <w:instrText xml:space="preserve"> PAGEREF _Toc99977153 \h </w:instrText>
            </w:r>
            <w:r>
              <w:rPr>
                <w:noProof/>
                <w:webHidden/>
              </w:rPr>
            </w:r>
            <w:r>
              <w:rPr>
                <w:noProof/>
                <w:webHidden/>
              </w:rPr>
              <w:fldChar w:fldCharType="separate"/>
            </w:r>
            <w:r w:rsidR="005439EF">
              <w:rPr>
                <w:noProof/>
                <w:webHidden/>
              </w:rPr>
              <w:t>17</w:t>
            </w:r>
            <w:r>
              <w:rPr>
                <w:noProof/>
                <w:webHidden/>
              </w:rPr>
              <w:fldChar w:fldCharType="end"/>
            </w:r>
          </w:hyperlink>
        </w:p>
        <w:p w14:paraId="38EF1910" w14:textId="365E2A16" w:rsidR="003F752F" w:rsidRDefault="003F752F" w:rsidP="003F752F">
          <w:pPr>
            <w:pStyle w:val="TOC2"/>
            <w:tabs>
              <w:tab w:val="left" w:pos="880"/>
              <w:tab w:val="right" w:leader="dot" w:pos="9017"/>
            </w:tabs>
            <w:rPr>
              <w:noProof/>
            </w:rPr>
          </w:pPr>
          <w:hyperlink w:anchor="_Toc99977154" w:history="1">
            <w:r w:rsidRPr="00FC083C">
              <w:rPr>
                <w:rStyle w:val="Hyperlink"/>
                <w:rFonts w:ascii="Tw Cen MT" w:hAnsi="Tw Cen MT"/>
                <w:noProof/>
                <w:lang w:val="nl-NL" w:eastAsia="nl-NL"/>
              </w:rPr>
              <w:t>1.6</w:t>
            </w:r>
            <w:r>
              <w:rPr>
                <w:noProof/>
              </w:rPr>
              <w:tab/>
            </w:r>
            <w:r w:rsidRPr="00FC083C">
              <w:rPr>
                <w:rStyle w:val="Hyperlink"/>
                <w:rFonts w:ascii="Tw Cen MT" w:hAnsi="Tw Cen MT"/>
                <w:noProof/>
                <w:lang w:val="nl-NL" w:eastAsia="nl-NL"/>
              </w:rPr>
              <w:t>Doorstroming na afronding van de opleiding</w:t>
            </w:r>
            <w:r>
              <w:rPr>
                <w:noProof/>
                <w:webHidden/>
              </w:rPr>
              <w:tab/>
            </w:r>
            <w:r>
              <w:rPr>
                <w:noProof/>
                <w:webHidden/>
              </w:rPr>
              <w:fldChar w:fldCharType="begin"/>
            </w:r>
            <w:r>
              <w:rPr>
                <w:noProof/>
                <w:webHidden/>
              </w:rPr>
              <w:instrText xml:space="preserve"> PAGEREF _Toc99977154 \h </w:instrText>
            </w:r>
            <w:r>
              <w:rPr>
                <w:noProof/>
                <w:webHidden/>
              </w:rPr>
            </w:r>
            <w:r>
              <w:rPr>
                <w:noProof/>
                <w:webHidden/>
              </w:rPr>
              <w:fldChar w:fldCharType="separate"/>
            </w:r>
            <w:r w:rsidR="005439EF">
              <w:rPr>
                <w:noProof/>
                <w:webHidden/>
              </w:rPr>
              <w:t>17</w:t>
            </w:r>
            <w:r>
              <w:rPr>
                <w:noProof/>
                <w:webHidden/>
              </w:rPr>
              <w:fldChar w:fldCharType="end"/>
            </w:r>
          </w:hyperlink>
        </w:p>
        <w:p w14:paraId="47A153E7" w14:textId="617EBC48" w:rsidR="003F752F" w:rsidRDefault="003F752F" w:rsidP="003F752F">
          <w:pPr>
            <w:pStyle w:val="TOC2"/>
            <w:tabs>
              <w:tab w:val="left" w:pos="880"/>
              <w:tab w:val="right" w:leader="dot" w:pos="9017"/>
            </w:tabs>
            <w:rPr>
              <w:noProof/>
            </w:rPr>
          </w:pPr>
          <w:hyperlink w:anchor="_Toc99977155" w:history="1">
            <w:r w:rsidRPr="00FC083C">
              <w:rPr>
                <w:rStyle w:val="Hyperlink"/>
                <w:rFonts w:ascii="Tw Cen MT" w:hAnsi="Tw Cen MT"/>
                <w:noProof/>
                <w:lang w:val="nl-NL" w:eastAsia="nl-NL"/>
              </w:rPr>
              <w:t>1.7</w:t>
            </w:r>
            <w:r>
              <w:rPr>
                <w:noProof/>
              </w:rPr>
              <w:tab/>
            </w:r>
            <w:r w:rsidRPr="00FC083C">
              <w:rPr>
                <w:rStyle w:val="Hyperlink"/>
                <w:rFonts w:ascii="Tw Cen MT" w:hAnsi="Tw Cen MT"/>
                <w:noProof/>
                <w:lang w:val="nl-NL" w:eastAsia="nl-NL"/>
              </w:rPr>
              <w:t>Eindtermen per deelkwalificatie</w:t>
            </w:r>
            <w:r>
              <w:rPr>
                <w:noProof/>
                <w:webHidden/>
              </w:rPr>
              <w:tab/>
            </w:r>
            <w:r>
              <w:rPr>
                <w:noProof/>
                <w:webHidden/>
              </w:rPr>
              <w:fldChar w:fldCharType="begin"/>
            </w:r>
            <w:r>
              <w:rPr>
                <w:noProof/>
                <w:webHidden/>
              </w:rPr>
              <w:instrText xml:space="preserve"> PAGEREF _Toc99977155 \h </w:instrText>
            </w:r>
            <w:r>
              <w:rPr>
                <w:noProof/>
                <w:webHidden/>
              </w:rPr>
            </w:r>
            <w:r>
              <w:rPr>
                <w:noProof/>
                <w:webHidden/>
              </w:rPr>
              <w:fldChar w:fldCharType="separate"/>
            </w:r>
            <w:r w:rsidR="005439EF">
              <w:rPr>
                <w:noProof/>
                <w:webHidden/>
              </w:rPr>
              <w:t>18</w:t>
            </w:r>
            <w:r>
              <w:rPr>
                <w:noProof/>
                <w:webHidden/>
              </w:rPr>
              <w:fldChar w:fldCharType="end"/>
            </w:r>
          </w:hyperlink>
        </w:p>
        <w:p w14:paraId="131C9DA3" w14:textId="57822D36" w:rsidR="003F752F" w:rsidRDefault="003F752F" w:rsidP="003F752F">
          <w:pPr>
            <w:pStyle w:val="TOC1"/>
            <w:tabs>
              <w:tab w:val="right" w:leader="dot" w:pos="9017"/>
            </w:tabs>
            <w:rPr>
              <w:noProof/>
            </w:rPr>
          </w:pPr>
          <w:hyperlink w:anchor="_Toc99977156" w:history="1">
            <w:r w:rsidRPr="00FC083C">
              <w:rPr>
                <w:rStyle w:val="Hyperlink"/>
                <w:rFonts w:ascii="Tw Cen MT" w:hAnsi="Tw Cen MT"/>
                <w:noProof/>
                <w:lang w:val="nl-NL"/>
              </w:rPr>
              <w:t>Hoofdstuk 2 Financieel administratief medewerker</w:t>
            </w:r>
            <w:r>
              <w:rPr>
                <w:noProof/>
                <w:webHidden/>
              </w:rPr>
              <w:tab/>
            </w:r>
            <w:r>
              <w:rPr>
                <w:noProof/>
                <w:webHidden/>
              </w:rPr>
              <w:fldChar w:fldCharType="begin"/>
            </w:r>
            <w:r>
              <w:rPr>
                <w:noProof/>
                <w:webHidden/>
              </w:rPr>
              <w:instrText xml:space="preserve"> PAGEREF _Toc99977156 \h </w:instrText>
            </w:r>
            <w:r>
              <w:rPr>
                <w:noProof/>
                <w:webHidden/>
              </w:rPr>
            </w:r>
            <w:r>
              <w:rPr>
                <w:noProof/>
                <w:webHidden/>
              </w:rPr>
              <w:fldChar w:fldCharType="separate"/>
            </w:r>
            <w:r w:rsidR="005439EF">
              <w:rPr>
                <w:noProof/>
                <w:webHidden/>
              </w:rPr>
              <w:t>27</w:t>
            </w:r>
            <w:r>
              <w:rPr>
                <w:noProof/>
                <w:webHidden/>
              </w:rPr>
              <w:fldChar w:fldCharType="end"/>
            </w:r>
          </w:hyperlink>
        </w:p>
        <w:p w14:paraId="4BD82C17" w14:textId="728949AE" w:rsidR="003F752F" w:rsidRDefault="003F752F" w:rsidP="003F752F">
          <w:pPr>
            <w:pStyle w:val="TOC2"/>
            <w:tabs>
              <w:tab w:val="left" w:pos="880"/>
              <w:tab w:val="right" w:leader="dot" w:pos="9017"/>
            </w:tabs>
            <w:rPr>
              <w:noProof/>
            </w:rPr>
          </w:pPr>
          <w:hyperlink w:anchor="_Toc99977157" w:history="1">
            <w:r w:rsidRPr="00FC083C">
              <w:rPr>
                <w:rStyle w:val="Hyperlink"/>
                <w:rFonts w:ascii="Tw Cen MT" w:hAnsi="Tw Cen MT"/>
                <w:noProof/>
                <w:lang w:val="nl-NL" w:eastAsia="nl-NL"/>
              </w:rPr>
              <w:t>2.1</w:t>
            </w:r>
            <w:r>
              <w:rPr>
                <w:noProof/>
              </w:rPr>
              <w:tab/>
            </w:r>
            <w:r w:rsidRPr="00FC083C">
              <w:rPr>
                <w:rStyle w:val="Hyperlink"/>
                <w:rFonts w:ascii="Tw Cen MT" w:hAnsi="Tw Cen MT"/>
                <w:noProof/>
                <w:lang w:val="nl-NL" w:eastAsia="nl-NL"/>
              </w:rPr>
              <w:t>Kenmerken van de kwalificatie</w:t>
            </w:r>
            <w:r>
              <w:rPr>
                <w:noProof/>
                <w:webHidden/>
              </w:rPr>
              <w:tab/>
            </w:r>
            <w:r>
              <w:rPr>
                <w:noProof/>
                <w:webHidden/>
              </w:rPr>
              <w:fldChar w:fldCharType="begin"/>
            </w:r>
            <w:r>
              <w:rPr>
                <w:noProof/>
                <w:webHidden/>
              </w:rPr>
              <w:instrText xml:space="preserve"> PAGEREF _Toc99977157 \h </w:instrText>
            </w:r>
            <w:r>
              <w:rPr>
                <w:noProof/>
                <w:webHidden/>
              </w:rPr>
            </w:r>
            <w:r>
              <w:rPr>
                <w:noProof/>
                <w:webHidden/>
              </w:rPr>
              <w:fldChar w:fldCharType="separate"/>
            </w:r>
            <w:r w:rsidR="005439EF">
              <w:rPr>
                <w:noProof/>
                <w:webHidden/>
              </w:rPr>
              <w:t>27</w:t>
            </w:r>
            <w:r>
              <w:rPr>
                <w:noProof/>
                <w:webHidden/>
              </w:rPr>
              <w:fldChar w:fldCharType="end"/>
            </w:r>
          </w:hyperlink>
        </w:p>
        <w:p w14:paraId="3F2038D6" w14:textId="02AAE4E3" w:rsidR="003F752F" w:rsidRDefault="003F752F" w:rsidP="003F752F">
          <w:pPr>
            <w:pStyle w:val="TOC2"/>
            <w:tabs>
              <w:tab w:val="left" w:pos="880"/>
              <w:tab w:val="right" w:leader="dot" w:pos="9017"/>
            </w:tabs>
            <w:rPr>
              <w:noProof/>
            </w:rPr>
          </w:pPr>
          <w:hyperlink w:anchor="_Toc99977158" w:history="1">
            <w:r w:rsidRPr="00FC083C">
              <w:rPr>
                <w:rStyle w:val="Hyperlink"/>
                <w:rFonts w:ascii="Tw Cen MT" w:hAnsi="Tw Cen MT"/>
                <w:noProof/>
                <w:lang w:val="nl-NL" w:eastAsia="nl-NL"/>
              </w:rPr>
              <w:t>2.2</w:t>
            </w:r>
            <w:r>
              <w:rPr>
                <w:noProof/>
              </w:rPr>
              <w:tab/>
            </w:r>
            <w:r w:rsidRPr="00FC083C">
              <w:rPr>
                <w:rStyle w:val="Hyperlink"/>
                <w:rFonts w:ascii="Tw Cen MT" w:hAnsi="Tw Cen MT"/>
                <w:noProof/>
                <w:lang w:val="nl-NL" w:eastAsia="nl-NL"/>
              </w:rPr>
              <w:t>Beroepstypering</w:t>
            </w:r>
            <w:r>
              <w:rPr>
                <w:noProof/>
                <w:webHidden/>
              </w:rPr>
              <w:tab/>
            </w:r>
            <w:r>
              <w:rPr>
                <w:noProof/>
                <w:webHidden/>
              </w:rPr>
              <w:fldChar w:fldCharType="begin"/>
            </w:r>
            <w:r>
              <w:rPr>
                <w:noProof/>
                <w:webHidden/>
              </w:rPr>
              <w:instrText xml:space="preserve"> PAGEREF _Toc99977158 \h </w:instrText>
            </w:r>
            <w:r>
              <w:rPr>
                <w:noProof/>
                <w:webHidden/>
              </w:rPr>
            </w:r>
            <w:r>
              <w:rPr>
                <w:noProof/>
                <w:webHidden/>
              </w:rPr>
              <w:fldChar w:fldCharType="separate"/>
            </w:r>
            <w:r w:rsidR="005439EF">
              <w:rPr>
                <w:noProof/>
                <w:webHidden/>
              </w:rPr>
              <w:t>27</w:t>
            </w:r>
            <w:r>
              <w:rPr>
                <w:noProof/>
                <w:webHidden/>
              </w:rPr>
              <w:fldChar w:fldCharType="end"/>
            </w:r>
          </w:hyperlink>
        </w:p>
        <w:p w14:paraId="52313259" w14:textId="45FD2EF2" w:rsidR="003F752F" w:rsidRDefault="003F752F" w:rsidP="003F752F">
          <w:pPr>
            <w:pStyle w:val="TOC2"/>
            <w:tabs>
              <w:tab w:val="left" w:pos="880"/>
              <w:tab w:val="right" w:leader="dot" w:pos="9017"/>
            </w:tabs>
            <w:rPr>
              <w:noProof/>
            </w:rPr>
          </w:pPr>
          <w:hyperlink w:anchor="_Toc99977159" w:history="1">
            <w:r w:rsidRPr="00FC083C">
              <w:rPr>
                <w:rStyle w:val="Hyperlink"/>
                <w:rFonts w:ascii="Tw Cen MT" w:hAnsi="Tw Cen MT"/>
                <w:noProof/>
                <w:lang w:val="nl-NL" w:eastAsia="nl-NL"/>
              </w:rPr>
              <w:t>2.3</w:t>
            </w:r>
            <w:r>
              <w:rPr>
                <w:noProof/>
              </w:rPr>
              <w:tab/>
            </w:r>
            <w:r w:rsidRPr="00FC083C">
              <w:rPr>
                <w:rStyle w:val="Hyperlink"/>
                <w:rFonts w:ascii="Tw Cen MT" w:hAnsi="Tw Cen MT"/>
                <w:noProof/>
                <w:lang w:val="nl-NL" w:eastAsia="nl-NL"/>
              </w:rPr>
              <w:t>Beroepsvereisten</w:t>
            </w:r>
            <w:r>
              <w:rPr>
                <w:noProof/>
                <w:webHidden/>
              </w:rPr>
              <w:tab/>
            </w:r>
            <w:r>
              <w:rPr>
                <w:noProof/>
                <w:webHidden/>
              </w:rPr>
              <w:fldChar w:fldCharType="begin"/>
            </w:r>
            <w:r>
              <w:rPr>
                <w:noProof/>
                <w:webHidden/>
              </w:rPr>
              <w:instrText xml:space="preserve"> PAGEREF _Toc99977159 \h </w:instrText>
            </w:r>
            <w:r>
              <w:rPr>
                <w:noProof/>
                <w:webHidden/>
              </w:rPr>
            </w:r>
            <w:r>
              <w:rPr>
                <w:noProof/>
                <w:webHidden/>
              </w:rPr>
              <w:fldChar w:fldCharType="separate"/>
            </w:r>
            <w:r w:rsidR="005439EF">
              <w:rPr>
                <w:noProof/>
                <w:webHidden/>
              </w:rPr>
              <w:t>28</w:t>
            </w:r>
            <w:r>
              <w:rPr>
                <w:noProof/>
                <w:webHidden/>
              </w:rPr>
              <w:fldChar w:fldCharType="end"/>
            </w:r>
          </w:hyperlink>
        </w:p>
        <w:p w14:paraId="44655A8C" w14:textId="75B5744D" w:rsidR="003F752F" w:rsidRDefault="003F752F" w:rsidP="003F752F">
          <w:pPr>
            <w:pStyle w:val="TOC2"/>
            <w:tabs>
              <w:tab w:val="left" w:pos="880"/>
              <w:tab w:val="right" w:leader="dot" w:pos="9017"/>
            </w:tabs>
            <w:rPr>
              <w:noProof/>
            </w:rPr>
          </w:pPr>
          <w:hyperlink w:anchor="_Toc99977160" w:history="1">
            <w:r w:rsidRPr="00FC083C">
              <w:rPr>
                <w:rStyle w:val="Hyperlink"/>
                <w:rFonts w:ascii="Tw Cen MT" w:hAnsi="Tw Cen MT"/>
                <w:noProof/>
                <w:lang w:val="nl-NL" w:eastAsia="nl-NL"/>
              </w:rPr>
              <w:t>2.4</w:t>
            </w:r>
            <w:r>
              <w:rPr>
                <w:noProof/>
              </w:rPr>
              <w:tab/>
            </w:r>
            <w:r w:rsidRPr="00FC083C">
              <w:rPr>
                <w:rStyle w:val="Hyperlink"/>
                <w:rFonts w:ascii="Tw Cen MT" w:hAnsi="Tw Cen MT"/>
                <w:noProof/>
                <w:lang w:val="nl-NL" w:eastAsia="nl-NL"/>
              </w:rPr>
              <w:t>Beroepsmogelijkheden</w:t>
            </w:r>
            <w:r>
              <w:rPr>
                <w:noProof/>
                <w:webHidden/>
              </w:rPr>
              <w:tab/>
            </w:r>
            <w:r>
              <w:rPr>
                <w:noProof/>
                <w:webHidden/>
              </w:rPr>
              <w:fldChar w:fldCharType="begin"/>
            </w:r>
            <w:r>
              <w:rPr>
                <w:noProof/>
                <w:webHidden/>
              </w:rPr>
              <w:instrText xml:space="preserve"> PAGEREF _Toc99977160 \h </w:instrText>
            </w:r>
            <w:r>
              <w:rPr>
                <w:noProof/>
                <w:webHidden/>
              </w:rPr>
            </w:r>
            <w:r>
              <w:rPr>
                <w:noProof/>
                <w:webHidden/>
              </w:rPr>
              <w:fldChar w:fldCharType="separate"/>
            </w:r>
            <w:r w:rsidR="005439EF">
              <w:rPr>
                <w:noProof/>
                <w:webHidden/>
              </w:rPr>
              <w:t>28</w:t>
            </w:r>
            <w:r>
              <w:rPr>
                <w:noProof/>
                <w:webHidden/>
              </w:rPr>
              <w:fldChar w:fldCharType="end"/>
            </w:r>
          </w:hyperlink>
        </w:p>
        <w:p w14:paraId="7F4F7B02" w14:textId="04E38E1E" w:rsidR="003F752F" w:rsidRDefault="003F752F" w:rsidP="003F752F">
          <w:pPr>
            <w:pStyle w:val="TOC2"/>
            <w:tabs>
              <w:tab w:val="left" w:pos="880"/>
              <w:tab w:val="right" w:leader="dot" w:pos="9017"/>
            </w:tabs>
            <w:rPr>
              <w:noProof/>
            </w:rPr>
          </w:pPr>
          <w:hyperlink w:anchor="_Toc99977161" w:history="1">
            <w:r w:rsidRPr="00FC083C">
              <w:rPr>
                <w:rStyle w:val="Hyperlink"/>
                <w:rFonts w:ascii="Tw Cen MT" w:hAnsi="Tw Cen MT"/>
                <w:noProof/>
                <w:lang w:val="nl-NL" w:eastAsia="nl-NL"/>
              </w:rPr>
              <w:t>2.5</w:t>
            </w:r>
            <w:r>
              <w:rPr>
                <w:noProof/>
              </w:rPr>
              <w:tab/>
            </w:r>
            <w:r w:rsidRPr="00FC083C">
              <w:rPr>
                <w:rStyle w:val="Hyperlink"/>
                <w:rFonts w:ascii="Tw Cen MT" w:hAnsi="Tw Cen MT"/>
                <w:noProof/>
                <w:lang w:val="nl-NL" w:eastAsia="nl-NL"/>
              </w:rPr>
              <w:t>Deelkwalificaties vereist voor diplomering</w:t>
            </w:r>
            <w:r>
              <w:rPr>
                <w:noProof/>
                <w:webHidden/>
              </w:rPr>
              <w:tab/>
            </w:r>
            <w:r>
              <w:rPr>
                <w:noProof/>
                <w:webHidden/>
              </w:rPr>
              <w:fldChar w:fldCharType="begin"/>
            </w:r>
            <w:r>
              <w:rPr>
                <w:noProof/>
                <w:webHidden/>
              </w:rPr>
              <w:instrText xml:space="preserve"> PAGEREF _Toc99977161 \h </w:instrText>
            </w:r>
            <w:r>
              <w:rPr>
                <w:noProof/>
                <w:webHidden/>
              </w:rPr>
            </w:r>
            <w:r>
              <w:rPr>
                <w:noProof/>
                <w:webHidden/>
              </w:rPr>
              <w:fldChar w:fldCharType="separate"/>
            </w:r>
            <w:r w:rsidR="005439EF">
              <w:rPr>
                <w:noProof/>
                <w:webHidden/>
              </w:rPr>
              <w:t>29</w:t>
            </w:r>
            <w:r>
              <w:rPr>
                <w:noProof/>
                <w:webHidden/>
              </w:rPr>
              <w:fldChar w:fldCharType="end"/>
            </w:r>
          </w:hyperlink>
        </w:p>
        <w:p w14:paraId="272EE6E0" w14:textId="454CC7CC" w:rsidR="003F752F" w:rsidRDefault="003F752F" w:rsidP="003F752F">
          <w:pPr>
            <w:pStyle w:val="TOC2"/>
            <w:tabs>
              <w:tab w:val="left" w:pos="880"/>
              <w:tab w:val="right" w:leader="dot" w:pos="9017"/>
            </w:tabs>
            <w:rPr>
              <w:noProof/>
            </w:rPr>
          </w:pPr>
          <w:hyperlink w:anchor="_Toc99977162" w:history="1">
            <w:r w:rsidRPr="00FC083C">
              <w:rPr>
                <w:rStyle w:val="Hyperlink"/>
                <w:rFonts w:ascii="Tw Cen MT" w:hAnsi="Tw Cen MT"/>
                <w:noProof/>
                <w:lang w:val="nl-NL" w:eastAsia="nl-NL"/>
              </w:rPr>
              <w:t>2.6</w:t>
            </w:r>
            <w:r>
              <w:rPr>
                <w:noProof/>
              </w:rPr>
              <w:tab/>
            </w:r>
            <w:r w:rsidRPr="00FC083C">
              <w:rPr>
                <w:rStyle w:val="Hyperlink"/>
                <w:rFonts w:ascii="Tw Cen MT" w:hAnsi="Tw Cen MT"/>
                <w:noProof/>
                <w:lang w:val="nl-NL" w:eastAsia="nl-NL"/>
              </w:rPr>
              <w:t>Doorstroming na afronding van de opleiding</w:t>
            </w:r>
            <w:r>
              <w:rPr>
                <w:noProof/>
                <w:webHidden/>
              </w:rPr>
              <w:tab/>
            </w:r>
            <w:r>
              <w:rPr>
                <w:noProof/>
                <w:webHidden/>
              </w:rPr>
              <w:fldChar w:fldCharType="begin"/>
            </w:r>
            <w:r>
              <w:rPr>
                <w:noProof/>
                <w:webHidden/>
              </w:rPr>
              <w:instrText xml:space="preserve"> PAGEREF _Toc99977162 \h </w:instrText>
            </w:r>
            <w:r>
              <w:rPr>
                <w:noProof/>
                <w:webHidden/>
              </w:rPr>
            </w:r>
            <w:r>
              <w:rPr>
                <w:noProof/>
                <w:webHidden/>
              </w:rPr>
              <w:fldChar w:fldCharType="separate"/>
            </w:r>
            <w:r w:rsidR="005439EF">
              <w:rPr>
                <w:noProof/>
                <w:webHidden/>
              </w:rPr>
              <w:t>29</w:t>
            </w:r>
            <w:r>
              <w:rPr>
                <w:noProof/>
                <w:webHidden/>
              </w:rPr>
              <w:fldChar w:fldCharType="end"/>
            </w:r>
          </w:hyperlink>
        </w:p>
        <w:p w14:paraId="4D5BEF9F" w14:textId="7EF7E3D5" w:rsidR="003F752F" w:rsidRDefault="003F752F" w:rsidP="003F752F">
          <w:pPr>
            <w:pStyle w:val="TOC2"/>
            <w:tabs>
              <w:tab w:val="left" w:pos="880"/>
              <w:tab w:val="right" w:leader="dot" w:pos="9017"/>
            </w:tabs>
            <w:rPr>
              <w:noProof/>
            </w:rPr>
          </w:pPr>
          <w:hyperlink w:anchor="_Toc99977163" w:history="1">
            <w:r w:rsidRPr="00FC083C">
              <w:rPr>
                <w:rStyle w:val="Hyperlink"/>
                <w:rFonts w:ascii="Tw Cen MT" w:hAnsi="Tw Cen MT"/>
                <w:noProof/>
                <w:lang w:val="nl-NL" w:eastAsia="nl-NL"/>
              </w:rPr>
              <w:t>2.7</w:t>
            </w:r>
            <w:r>
              <w:rPr>
                <w:noProof/>
              </w:rPr>
              <w:tab/>
            </w:r>
            <w:r w:rsidRPr="00FC083C">
              <w:rPr>
                <w:rStyle w:val="Hyperlink"/>
                <w:rFonts w:ascii="Tw Cen MT" w:hAnsi="Tw Cen MT"/>
                <w:noProof/>
                <w:lang w:val="nl-NL" w:eastAsia="nl-NL"/>
              </w:rPr>
              <w:t>Eindtermen per deelkwalificatie</w:t>
            </w:r>
            <w:r>
              <w:rPr>
                <w:noProof/>
                <w:webHidden/>
              </w:rPr>
              <w:tab/>
            </w:r>
            <w:r>
              <w:rPr>
                <w:noProof/>
                <w:webHidden/>
              </w:rPr>
              <w:fldChar w:fldCharType="begin"/>
            </w:r>
            <w:r>
              <w:rPr>
                <w:noProof/>
                <w:webHidden/>
              </w:rPr>
              <w:instrText xml:space="preserve"> PAGEREF _Toc99977163 \h </w:instrText>
            </w:r>
            <w:r>
              <w:rPr>
                <w:noProof/>
                <w:webHidden/>
              </w:rPr>
            </w:r>
            <w:r>
              <w:rPr>
                <w:noProof/>
                <w:webHidden/>
              </w:rPr>
              <w:fldChar w:fldCharType="separate"/>
            </w:r>
            <w:r w:rsidR="005439EF">
              <w:rPr>
                <w:noProof/>
                <w:webHidden/>
              </w:rPr>
              <w:t>30</w:t>
            </w:r>
            <w:r>
              <w:rPr>
                <w:noProof/>
                <w:webHidden/>
              </w:rPr>
              <w:fldChar w:fldCharType="end"/>
            </w:r>
          </w:hyperlink>
        </w:p>
        <w:p w14:paraId="5B049534" w14:textId="335E3905" w:rsidR="003F752F" w:rsidRDefault="003F752F" w:rsidP="003F752F">
          <w:pPr>
            <w:pStyle w:val="TOC1"/>
            <w:tabs>
              <w:tab w:val="right" w:leader="dot" w:pos="9017"/>
            </w:tabs>
            <w:rPr>
              <w:noProof/>
            </w:rPr>
          </w:pPr>
          <w:hyperlink w:anchor="_Toc99977164" w:history="1">
            <w:r w:rsidRPr="00FC083C">
              <w:rPr>
                <w:rStyle w:val="Hyperlink"/>
                <w:rFonts w:ascii="Tw Cen MT" w:hAnsi="Tw Cen MT"/>
                <w:noProof/>
                <w:lang w:val="nl-NL" w:eastAsia="nl-NL"/>
              </w:rPr>
              <w:t>Hoofdstuk 3 Bedrijfsadministrateur</w:t>
            </w:r>
            <w:r>
              <w:rPr>
                <w:noProof/>
                <w:webHidden/>
              </w:rPr>
              <w:tab/>
            </w:r>
            <w:r>
              <w:rPr>
                <w:noProof/>
                <w:webHidden/>
              </w:rPr>
              <w:fldChar w:fldCharType="begin"/>
            </w:r>
            <w:r>
              <w:rPr>
                <w:noProof/>
                <w:webHidden/>
              </w:rPr>
              <w:instrText xml:space="preserve"> PAGEREF _Toc99977164 \h </w:instrText>
            </w:r>
            <w:r>
              <w:rPr>
                <w:noProof/>
                <w:webHidden/>
              </w:rPr>
            </w:r>
            <w:r>
              <w:rPr>
                <w:noProof/>
                <w:webHidden/>
              </w:rPr>
              <w:fldChar w:fldCharType="separate"/>
            </w:r>
            <w:r w:rsidR="005439EF">
              <w:rPr>
                <w:noProof/>
                <w:webHidden/>
              </w:rPr>
              <w:t>44</w:t>
            </w:r>
            <w:r>
              <w:rPr>
                <w:noProof/>
                <w:webHidden/>
              </w:rPr>
              <w:fldChar w:fldCharType="end"/>
            </w:r>
          </w:hyperlink>
        </w:p>
        <w:p w14:paraId="59DCE20D" w14:textId="5F7D78F8" w:rsidR="003F752F" w:rsidRDefault="003F752F" w:rsidP="003F752F">
          <w:pPr>
            <w:pStyle w:val="TOC2"/>
            <w:tabs>
              <w:tab w:val="left" w:pos="880"/>
              <w:tab w:val="right" w:leader="dot" w:pos="9017"/>
            </w:tabs>
            <w:rPr>
              <w:noProof/>
            </w:rPr>
          </w:pPr>
          <w:hyperlink w:anchor="_Toc99977165" w:history="1">
            <w:r w:rsidRPr="00FC083C">
              <w:rPr>
                <w:rStyle w:val="Hyperlink"/>
                <w:rFonts w:ascii="Tw Cen MT" w:hAnsi="Tw Cen MT"/>
                <w:noProof/>
                <w:lang w:val="nl-NL" w:eastAsia="nl-NL"/>
              </w:rPr>
              <w:t>3.1</w:t>
            </w:r>
            <w:r>
              <w:rPr>
                <w:noProof/>
              </w:rPr>
              <w:tab/>
            </w:r>
            <w:r w:rsidRPr="00FC083C">
              <w:rPr>
                <w:rStyle w:val="Hyperlink"/>
                <w:rFonts w:ascii="Tw Cen MT" w:hAnsi="Tw Cen MT"/>
                <w:noProof/>
                <w:lang w:val="nl-NL" w:eastAsia="nl-NL"/>
              </w:rPr>
              <w:t>Kenmerken van de kwalificatie</w:t>
            </w:r>
            <w:r>
              <w:rPr>
                <w:noProof/>
                <w:webHidden/>
              </w:rPr>
              <w:tab/>
            </w:r>
            <w:r>
              <w:rPr>
                <w:noProof/>
                <w:webHidden/>
              </w:rPr>
              <w:fldChar w:fldCharType="begin"/>
            </w:r>
            <w:r>
              <w:rPr>
                <w:noProof/>
                <w:webHidden/>
              </w:rPr>
              <w:instrText xml:space="preserve"> PAGEREF _Toc99977165 \h </w:instrText>
            </w:r>
            <w:r>
              <w:rPr>
                <w:noProof/>
                <w:webHidden/>
              </w:rPr>
            </w:r>
            <w:r>
              <w:rPr>
                <w:noProof/>
                <w:webHidden/>
              </w:rPr>
              <w:fldChar w:fldCharType="separate"/>
            </w:r>
            <w:r w:rsidR="005439EF">
              <w:rPr>
                <w:noProof/>
                <w:webHidden/>
              </w:rPr>
              <w:t>44</w:t>
            </w:r>
            <w:r>
              <w:rPr>
                <w:noProof/>
                <w:webHidden/>
              </w:rPr>
              <w:fldChar w:fldCharType="end"/>
            </w:r>
          </w:hyperlink>
        </w:p>
        <w:p w14:paraId="09D8F7B9" w14:textId="0EF9AE32" w:rsidR="003F752F" w:rsidRDefault="003F752F" w:rsidP="003F752F">
          <w:pPr>
            <w:pStyle w:val="TOC2"/>
            <w:tabs>
              <w:tab w:val="left" w:pos="880"/>
              <w:tab w:val="right" w:leader="dot" w:pos="9017"/>
            </w:tabs>
            <w:rPr>
              <w:noProof/>
            </w:rPr>
          </w:pPr>
          <w:hyperlink w:anchor="_Toc99977166" w:history="1">
            <w:r w:rsidRPr="00FC083C">
              <w:rPr>
                <w:rStyle w:val="Hyperlink"/>
                <w:rFonts w:ascii="Tw Cen MT" w:hAnsi="Tw Cen MT"/>
                <w:noProof/>
                <w:lang w:val="nl-NL" w:eastAsia="nl-NL"/>
              </w:rPr>
              <w:t>3.2</w:t>
            </w:r>
            <w:r>
              <w:rPr>
                <w:noProof/>
              </w:rPr>
              <w:tab/>
            </w:r>
            <w:r w:rsidRPr="00FC083C">
              <w:rPr>
                <w:rStyle w:val="Hyperlink"/>
                <w:rFonts w:ascii="Tw Cen MT" w:hAnsi="Tw Cen MT"/>
                <w:noProof/>
                <w:lang w:val="nl-NL" w:eastAsia="nl-NL"/>
              </w:rPr>
              <w:t>Beroepstypering</w:t>
            </w:r>
            <w:r>
              <w:rPr>
                <w:noProof/>
                <w:webHidden/>
              </w:rPr>
              <w:tab/>
            </w:r>
            <w:r>
              <w:rPr>
                <w:noProof/>
                <w:webHidden/>
              </w:rPr>
              <w:fldChar w:fldCharType="begin"/>
            </w:r>
            <w:r>
              <w:rPr>
                <w:noProof/>
                <w:webHidden/>
              </w:rPr>
              <w:instrText xml:space="preserve"> PAGEREF _Toc99977166 \h </w:instrText>
            </w:r>
            <w:r>
              <w:rPr>
                <w:noProof/>
                <w:webHidden/>
              </w:rPr>
            </w:r>
            <w:r>
              <w:rPr>
                <w:noProof/>
                <w:webHidden/>
              </w:rPr>
              <w:fldChar w:fldCharType="separate"/>
            </w:r>
            <w:r w:rsidR="005439EF">
              <w:rPr>
                <w:noProof/>
                <w:webHidden/>
              </w:rPr>
              <w:t>44</w:t>
            </w:r>
            <w:r>
              <w:rPr>
                <w:noProof/>
                <w:webHidden/>
              </w:rPr>
              <w:fldChar w:fldCharType="end"/>
            </w:r>
          </w:hyperlink>
        </w:p>
        <w:p w14:paraId="63A4365E" w14:textId="5852667E" w:rsidR="003F752F" w:rsidRDefault="003F752F" w:rsidP="003F752F">
          <w:pPr>
            <w:pStyle w:val="TOC2"/>
            <w:tabs>
              <w:tab w:val="left" w:pos="880"/>
              <w:tab w:val="right" w:leader="dot" w:pos="9017"/>
            </w:tabs>
            <w:rPr>
              <w:noProof/>
            </w:rPr>
          </w:pPr>
          <w:hyperlink w:anchor="_Toc99977167" w:history="1">
            <w:r w:rsidRPr="00FC083C">
              <w:rPr>
                <w:rStyle w:val="Hyperlink"/>
                <w:rFonts w:ascii="Tw Cen MT" w:hAnsi="Tw Cen MT"/>
                <w:noProof/>
                <w:lang w:val="nl-NL" w:eastAsia="nl-NL"/>
              </w:rPr>
              <w:t>3.3</w:t>
            </w:r>
            <w:r>
              <w:rPr>
                <w:noProof/>
              </w:rPr>
              <w:tab/>
            </w:r>
            <w:r w:rsidRPr="00FC083C">
              <w:rPr>
                <w:rStyle w:val="Hyperlink"/>
                <w:rFonts w:ascii="Tw Cen MT" w:hAnsi="Tw Cen MT"/>
                <w:noProof/>
                <w:lang w:val="nl-NL" w:eastAsia="nl-NL"/>
              </w:rPr>
              <w:t>Beroepsvereisten of functievereisten</w:t>
            </w:r>
            <w:r>
              <w:rPr>
                <w:noProof/>
                <w:webHidden/>
              </w:rPr>
              <w:tab/>
            </w:r>
            <w:r>
              <w:rPr>
                <w:noProof/>
                <w:webHidden/>
              </w:rPr>
              <w:fldChar w:fldCharType="begin"/>
            </w:r>
            <w:r>
              <w:rPr>
                <w:noProof/>
                <w:webHidden/>
              </w:rPr>
              <w:instrText xml:space="preserve"> PAGEREF _Toc99977167 \h </w:instrText>
            </w:r>
            <w:r>
              <w:rPr>
                <w:noProof/>
                <w:webHidden/>
              </w:rPr>
            </w:r>
            <w:r>
              <w:rPr>
                <w:noProof/>
                <w:webHidden/>
              </w:rPr>
              <w:fldChar w:fldCharType="separate"/>
            </w:r>
            <w:r w:rsidR="005439EF">
              <w:rPr>
                <w:noProof/>
                <w:webHidden/>
              </w:rPr>
              <w:t>45</w:t>
            </w:r>
            <w:r>
              <w:rPr>
                <w:noProof/>
                <w:webHidden/>
              </w:rPr>
              <w:fldChar w:fldCharType="end"/>
            </w:r>
          </w:hyperlink>
        </w:p>
        <w:p w14:paraId="2DC69CE6" w14:textId="76197EED" w:rsidR="003F752F" w:rsidRDefault="003F752F" w:rsidP="003F752F">
          <w:pPr>
            <w:pStyle w:val="TOC2"/>
            <w:tabs>
              <w:tab w:val="left" w:pos="880"/>
              <w:tab w:val="right" w:leader="dot" w:pos="9017"/>
            </w:tabs>
            <w:rPr>
              <w:noProof/>
            </w:rPr>
          </w:pPr>
          <w:hyperlink w:anchor="_Toc99977168" w:history="1">
            <w:r w:rsidRPr="00FC083C">
              <w:rPr>
                <w:rStyle w:val="Hyperlink"/>
                <w:rFonts w:ascii="Tw Cen MT" w:hAnsi="Tw Cen MT"/>
                <w:noProof/>
                <w:lang w:val="nl-NL" w:eastAsia="nl-NL"/>
              </w:rPr>
              <w:t>3.4</w:t>
            </w:r>
            <w:r>
              <w:rPr>
                <w:noProof/>
              </w:rPr>
              <w:tab/>
            </w:r>
            <w:r w:rsidRPr="00FC083C">
              <w:rPr>
                <w:rStyle w:val="Hyperlink"/>
                <w:rFonts w:ascii="Tw Cen MT" w:hAnsi="Tw Cen MT"/>
                <w:noProof/>
                <w:lang w:val="nl-NL" w:eastAsia="nl-NL"/>
              </w:rPr>
              <w:t>Beroepsmogelijkheden</w:t>
            </w:r>
            <w:r>
              <w:rPr>
                <w:noProof/>
                <w:webHidden/>
              </w:rPr>
              <w:tab/>
            </w:r>
            <w:r>
              <w:rPr>
                <w:noProof/>
                <w:webHidden/>
              </w:rPr>
              <w:fldChar w:fldCharType="begin"/>
            </w:r>
            <w:r>
              <w:rPr>
                <w:noProof/>
                <w:webHidden/>
              </w:rPr>
              <w:instrText xml:space="preserve"> PAGEREF _Toc99977168 \h </w:instrText>
            </w:r>
            <w:r>
              <w:rPr>
                <w:noProof/>
                <w:webHidden/>
              </w:rPr>
            </w:r>
            <w:r>
              <w:rPr>
                <w:noProof/>
                <w:webHidden/>
              </w:rPr>
              <w:fldChar w:fldCharType="separate"/>
            </w:r>
            <w:r w:rsidR="005439EF">
              <w:rPr>
                <w:noProof/>
                <w:webHidden/>
              </w:rPr>
              <w:t>45</w:t>
            </w:r>
            <w:r>
              <w:rPr>
                <w:noProof/>
                <w:webHidden/>
              </w:rPr>
              <w:fldChar w:fldCharType="end"/>
            </w:r>
          </w:hyperlink>
        </w:p>
        <w:p w14:paraId="377DFAD9" w14:textId="3A076400" w:rsidR="003F752F" w:rsidRDefault="003F752F" w:rsidP="003F752F">
          <w:pPr>
            <w:pStyle w:val="TOC2"/>
            <w:tabs>
              <w:tab w:val="left" w:pos="880"/>
              <w:tab w:val="right" w:leader="dot" w:pos="9017"/>
            </w:tabs>
            <w:rPr>
              <w:noProof/>
            </w:rPr>
          </w:pPr>
          <w:hyperlink w:anchor="_Toc99977169" w:history="1">
            <w:r w:rsidRPr="00FC083C">
              <w:rPr>
                <w:rStyle w:val="Hyperlink"/>
                <w:rFonts w:ascii="Tw Cen MT" w:hAnsi="Tw Cen MT"/>
                <w:noProof/>
                <w:lang w:val="nl-NL" w:eastAsia="nl-NL"/>
              </w:rPr>
              <w:t>3.5</w:t>
            </w:r>
            <w:r>
              <w:rPr>
                <w:noProof/>
              </w:rPr>
              <w:tab/>
            </w:r>
            <w:r w:rsidRPr="00FC083C">
              <w:rPr>
                <w:rStyle w:val="Hyperlink"/>
                <w:rFonts w:ascii="Tw Cen MT" w:hAnsi="Tw Cen MT"/>
                <w:noProof/>
                <w:lang w:val="nl-NL" w:eastAsia="nl-NL"/>
              </w:rPr>
              <w:t>Deelkwalificaties voor diplomering</w:t>
            </w:r>
            <w:r>
              <w:rPr>
                <w:noProof/>
                <w:webHidden/>
              </w:rPr>
              <w:tab/>
            </w:r>
            <w:r>
              <w:rPr>
                <w:noProof/>
                <w:webHidden/>
              </w:rPr>
              <w:fldChar w:fldCharType="begin"/>
            </w:r>
            <w:r>
              <w:rPr>
                <w:noProof/>
                <w:webHidden/>
              </w:rPr>
              <w:instrText xml:space="preserve"> PAGEREF _Toc99977169 \h </w:instrText>
            </w:r>
            <w:r>
              <w:rPr>
                <w:noProof/>
                <w:webHidden/>
              </w:rPr>
            </w:r>
            <w:r>
              <w:rPr>
                <w:noProof/>
                <w:webHidden/>
              </w:rPr>
              <w:fldChar w:fldCharType="separate"/>
            </w:r>
            <w:r w:rsidR="005439EF">
              <w:rPr>
                <w:noProof/>
                <w:webHidden/>
              </w:rPr>
              <w:t>46</w:t>
            </w:r>
            <w:r>
              <w:rPr>
                <w:noProof/>
                <w:webHidden/>
              </w:rPr>
              <w:fldChar w:fldCharType="end"/>
            </w:r>
          </w:hyperlink>
        </w:p>
        <w:p w14:paraId="770D21C2" w14:textId="777E84F9" w:rsidR="003F752F" w:rsidRDefault="003F752F" w:rsidP="003F752F">
          <w:pPr>
            <w:pStyle w:val="TOC2"/>
            <w:tabs>
              <w:tab w:val="left" w:pos="880"/>
              <w:tab w:val="right" w:leader="dot" w:pos="9017"/>
            </w:tabs>
            <w:rPr>
              <w:noProof/>
            </w:rPr>
          </w:pPr>
          <w:hyperlink w:anchor="_Toc99977170" w:history="1">
            <w:r w:rsidRPr="00FC083C">
              <w:rPr>
                <w:rStyle w:val="Hyperlink"/>
                <w:rFonts w:ascii="Tw Cen MT" w:hAnsi="Tw Cen MT"/>
                <w:noProof/>
                <w:lang w:val="nl-NL" w:eastAsia="nl-NL"/>
              </w:rPr>
              <w:t>3.6</w:t>
            </w:r>
            <w:r>
              <w:rPr>
                <w:noProof/>
              </w:rPr>
              <w:tab/>
            </w:r>
            <w:r w:rsidRPr="00FC083C">
              <w:rPr>
                <w:rStyle w:val="Hyperlink"/>
                <w:rFonts w:ascii="Tw Cen MT" w:hAnsi="Tw Cen MT"/>
                <w:noProof/>
                <w:lang w:val="nl-NL" w:eastAsia="nl-NL"/>
              </w:rPr>
              <w:t>Doorstroming na afronding van de opleiding</w:t>
            </w:r>
            <w:r>
              <w:rPr>
                <w:noProof/>
                <w:webHidden/>
              </w:rPr>
              <w:tab/>
            </w:r>
            <w:r>
              <w:rPr>
                <w:noProof/>
                <w:webHidden/>
              </w:rPr>
              <w:fldChar w:fldCharType="begin"/>
            </w:r>
            <w:r>
              <w:rPr>
                <w:noProof/>
                <w:webHidden/>
              </w:rPr>
              <w:instrText xml:space="preserve"> PAGEREF _Toc99977170 \h </w:instrText>
            </w:r>
            <w:r>
              <w:rPr>
                <w:noProof/>
                <w:webHidden/>
              </w:rPr>
            </w:r>
            <w:r>
              <w:rPr>
                <w:noProof/>
                <w:webHidden/>
              </w:rPr>
              <w:fldChar w:fldCharType="separate"/>
            </w:r>
            <w:r w:rsidR="005439EF">
              <w:rPr>
                <w:noProof/>
                <w:webHidden/>
              </w:rPr>
              <w:t>46</w:t>
            </w:r>
            <w:r>
              <w:rPr>
                <w:noProof/>
                <w:webHidden/>
              </w:rPr>
              <w:fldChar w:fldCharType="end"/>
            </w:r>
          </w:hyperlink>
        </w:p>
        <w:p w14:paraId="4DD501E4" w14:textId="2905C55B" w:rsidR="003F752F" w:rsidRDefault="003F752F" w:rsidP="003F752F">
          <w:pPr>
            <w:pStyle w:val="TOC2"/>
            <w:tabs>
              <w:tab w:val="left" w:pos="880"/>
              <w:tab w:val="right" w:leader="dot" w:pos="9017"/>
            </w:tabs>
            <w:rPr>
              <w:noProof/>
            </w:rPr>
          </w:pPr>
          <w:hyperlink w:anchor="_Toc99977171" w:history="1">
            <w:r w:rsidRPr="00FC083C">
              <w:rPr>
                <w:rStyle w:val="Hyperlink"/>
                <w:rFonts w:ascii="Tw Cen MT" w:hAnsi="Tw Cen MT"/>
                <w:noProof/>
                <w:lang w:val="nl-NL" w:eastAsia="nl-NL"/>
              </w:rPr>
              <w:t>3.7</w:t>
            </w:r>
            <w:r>
              <w:rPr>
                <w:noProof/>
              </w:rPr>
              <w:tab/>
            </w:r>
            <w:r w:rsidRPr="00FC083C">
              <w:rPr>
                <w:rStyle w:val="Hyperlink"/>
                <w:rFonts w:ascii="Tw Cen MT" w:hAnsi="Tw Cen MT"/>
                <w:noProof/>
                <w:lang w:val="nl-NL" w:eastAsia="nl-NL"/>
              </w:rPr>
              <w:t>Eindtermen per deelkwalificatie</w:t>
            </w:r>
            <w:r>
              <w:rPr>
                <w:noProof/>
                <w:webHidden/>
              </w:rPr>
              <w:tab/>
            </w:r>
            <w:r>
              <w:rPr>
                <w:noProof/>
                <w:webHidden/>
              </w:rPr>
              <w:fldChar w:fldCharType="begin"/>
            </w:r>
            <w:r>
              <w:rPr>
                <w:noProof/>
                <w:webHidden/>
              </w:rPr>
              <w:instrText xml:space="preserve"> PAGEREF _Toc99977171 \h </w:instrText>
            </w:r>
            <w:r>
              <w:rPr>
                <w:noProof/>
                <w:webHidden/>
              </w:rPr>
            </w:r>
            <w:r>
              <w:rPr>
                <w:noProof/>
                <w:webHidden/>
              </w:rPr>
              <w:fldChar w:fldCharType="separate"/>
            </w:r>
            <w:r w:rsidR="005439EF">
              <w:rPr>
                <w:noProof/>
                <w:webHidden/>
              </w:rPr>
              <w:t>47</w:t>
            </w:r>
            <w:r>
              <w:rPr>
                <w:noProof/>
                <w:webHidden/>
              </w:rPr>
              <w:fldChar w:fldCharType="end"/>
            </w:r>
          </w:hyperlink>
        </w:p>
        <w:p w14:paraId="7FB66FC0" w14:textId="508BD7A3" w:rsidR="003F752F" w:rsidRDefault="003F752F" w:rsidP="003F752F">
          <w:pPr>
            <w:pStyle w:val="TOC1"/>
            <w:tabs>
              <w:tab w:val="right" w:leader="dot" w:pos="9017"/>
            </w:tabs>
            <w:rPr>
              <w:noProof/>
            </w:rPr>
          </w:pPr>
          <w:hyperlink w:anchor="_Toc99977172" w:history="1">
            <w:r w:rsidRPr="00FC083C">
              <w:rPr>
                <w:rStyle w:val="Hyperlink"/>
                <w:rFonts w:ascii="Tw Cen MT" w:hAnsi="Tw Cen MT"/>
                <w:noProof/>
                <w:lang w:val="nl-NL" w:eastAsia="nl-NL"/>
              </w:rPr>
              <w:t>Hoofdstuk 4 Advies van de Raad van Onderwijs en Arbeidsmarkt</w:t>
            </w:r>
            <w:r>
              <w:rPr>
                <w:noProof/>
                <w:webHidden/>
              </w:rPr>
              <w:tab/>
            </w:r>
            <w:r>
              <w:rPr>
                <w:noProof/>
                <w:webHidden/>
              </w:rPr>
              <w:fldChar w:fldCharType="begin"/>
            </w:r>
            <w:r>
              <w:rPr>
                <w:noProof/>
                <w:webHidden/>
              </w:rPr>
              <w:instrText xml:space="preserve"> PAGEREF _Toc99977172 \h </w:instrText>
            </w:r>
            <w:r>
              <w:rPr>
                <w:noProof/>
                <w:webHidden/>
              </w:rPr>
            </w:r>
            <w:r>
              <w:rPr>
                <w:noProof/>
                <w:webHidden/>
              </w:rPr>
              <w:fldChar w:fldCharType="separate"/>
            </w:r>
            <w:r w:rsidR="005439EF">
              <w:rPr>
                <w:noProof/>
                <w:webHidden/>
              </w:rPr>
              <w:t>63</w:t>
            </w:r>
            <w:r>
              <w:rPr>
                <w:noProof/>
                <w:webHidden/>
              </w:rPr>
              <w:fldChar w:fldCharType="end"/>
            </w:r>
          </w:hyperlink>
        </w:p>
        <w:p w14:paraId="14EA167C" w14:textId="66B2CD59" w:rsidR="003F752F" w:rsidRDefault="003F752F" w:rsidP="003F752F">
          <w:pPr>
            <w:pStyle w:val="TOC1"/>
            <w:tabs>
              <w:tab w:val="right" w:leader="dot" w:pos="9017"/>
            </w:tabs>
            <w:rPr>
              <w:noProof/>
            </w:rPr>
          </w:pPr>
          <w:hyperlink w:anchor="_Toc99977173" w:history="1">
            <w:r w:rsidRPr="00FC083C">
              <w:rPr>
                <w:rStyle w:val="Hyperlink"/>
                <w:rFonts w:ascii="Tw Cen MT" w:hAnsi="Tw Cen MT"/>
                <w:noProof/>
                <w:lang w:val="nl-NL"/>
              </w:rPr>
              <w:t>Bronvermelding</w:t>
            </w:r>
            <w:r>
              <w:rPr>
                <w:noProof/>
                <w:webHidden/>
              </w:rPr>
              <w:tab/>
            </w:r>
            <w:r>
              <w:rPr>
                <w:noProof/>
                <w:webHidden/>
              </w:rPr>
              <w:fldChar w:fldCharType="begin"/>
            </w:r>
            <w:r>
              <w:rPr>
                <w:noProof/>
                <w:webHidden/>
              </w:rPr>
              <w:instrText xml:space="preserve"> PAGEREF _Toc99977173 \h </w:instrText>
            </w:r>
            <w:r>
              <w:rPr>
                <w:noProof/>
                <w:webHidden/>
              </w:rPr>
            </w:r>
            <w:r>
              <w:rPr>
                <w:noProof/>
                <w:webHidden/>
              </w:rPr>
              <w:fldChar w:fldCharType="separate"/>
            </w:r>
            <w:r w:rsidR="005439EF">
              <w:rPr>
                <w:noProof/>
                <w:webHidden/>
              </w:rPr>
              <w:t>65</w:t>
            </w:r>
            <w:r>
              <w:rPr>
                <w:noProof/>
                <w:webHidden/>
              </w:rPr>
              <w:fldChar w:fldCharType="end"/>
            </w:r>
          </w:hyperlink>
        </w:p>
        <w:p w14:paraId="736D3EBA" w14:textId="77777777" w:rsidR="003F752F" w:rsidRPr="00B06EF3" w:rsidRDefault="003F752F" w:rsidP="003F752F">
          <w:pPr>
            <w:rPr>
              <w:rFonts w:ascii="Tw Cen MT" w:hAnsi="Tw Cen MT"/>
              <w:lang w:val="nl-NL"/>
            </w:rPr>
          </w:pPr>
          <w:r w:rsidRPr="00B06EF3">
            <w:rPr>
              <w:rFonts w:ascii="Tw Cen MT" w:hAnsi="Tw Cen MT"/>
              <w:b/>
              <w:bCs/>
              <w:lang w:val="nl-NL"/>
            </w:rPr>
            <w:lastRenderedPageBreak/>
            <w:fldChar w:fldCharType="end"/>
          </w:r>
        </w:p>
      </w:sdtContent>
    </w:sdt>
    <w:p w14:paraId="410C61CD" w14:textId="77777777" w:rsidR="003F752F" w:rsidRPr="00B06EF3" w:rsidRDefault="003F752F" w:rsidP="00121D88">
      <w:pPr>
        <w:pStyle w:val="Heading1"/>
        <w:jc w:val="left"/>
        <w:rPr>
          <w:rFonts w:ascii="Tw Cen MT" w:hAnsi="Tw Cen MT"/>
          <w:lang w:val="nl-NL"/>
        </w:rPr>
      </w:pPr>
      <w:bookmarkStart w:id="9" w:name="_Toc99977136"/>
      <w:r w:rsidRPr="00B06EF3">
        <w:rPr>
          <w:rFonts w:ascii="Tw Cen MT" w:hAnsi="Tw Cen MT"/>
          <w:lang w:val="nl-NL"/>
        </w:rPr>
        <w:t>Algemene bepalingen</w:t>
      </w:r>
      <w:bookmarkEnd w:id="8"/>
      <w:bookmarkEnd w:id="7"/>
      <w:bookmarkEnd w:id="9"/>
    </w:p>
    <w:p w14:paraId="1310D59C" w14:textId="77777777" w:rsidR="003F752F" w:rsidRPr="00B06EF3" w:rsidRDefault="003F752F" w:rsidP="003F752F">
      <w:pPr>
        <w:snapToGrid w:val="0"/>
        <w:rPr>
          <w:rFonts w:ascii="Tw Cen MT" w:hAnsi="Tw Cen MT"/>
          <w:lang w:val="nl-NL"/>
        </w:rPr>
      </w:pPr>
    </w:p>
    <w:p w14:paraId="07DF76E0" w14:textId="77777777" w:rsidR="003F752F" w:rsidRPr="00B06EF3" w:rsidRDefault="003F752F" w:rsidP="003F752F">
      <w:pPr>
        <w:snapToGrid w:val="0"/>
        <w:jc w:val="both"/>
        <w:rPr>
          <w:rFonts w:ascii="Tw Cen MT" w:hAnsi="Tw Cen MT"/>
          <w:lang w:val="nl-NL"/>
        </w:rPr>
      </w:pPr>
      <w:r w:rsidRPr="00B06EF3">
        <w:rPr>
          <w:rFonts w:ascii="Tw Cen MT" w:hAnsi="Tw Cen MT"/>
          <w:lang w:val="nl-NL"/>
        </w:rPr>
        <w:t>Hieronder volgen een aantal algemene bepalingen en richtlijnen met betrekking tot het secundair beroepsonderwijs. Aan te raden is om de Landsverordening secundair beroepsonderwijs en educatie</w:t>
      </w:r>
      <w:r w:rsidRPr="00B06EF3">
        <w:rPr>
          <w:rFonts w:ascii="Tw Cen MT" w:hAnsi="Tw Cen MT"/>
          <w:vertAlign w:val="superscript"/>
          <w:lang w:val="nl-NL"/>
        </w:rPr>
        <w:footnoteReference w:id="3"/>
      </w:r>
      <w:r w:rsidRPr="00B06EF3">
        <w:rPr>
          <w:rFonts w:ascii="Tw Cen MT" w:hAnsi="Tw Cen MT"/>
          <w:lang w:val="nl-NL"/>
        </w:rPr>
        <w:t xml:space="preserve"> te raadplegen.</w:t>
      </w:r>
    </w:p>
    <w:p w14:paraId="22E02181" w14:textId="77777777" w:rsidR="003F752F" w:rsidRPr="00B06EF3" w:rsidRDefault="003F752F" w:rsidP="003F752F">
      <w:pPr>
        <w:snapToGrid w:val="0"/>
        <w:jc w:val="both"/>
        <w:rPr>
          <w:rFonts w:ascii="Tw Cen MT" w:hAnsi="Tw Cen MT"/>
          <w:lang w:val="nl-NL"/>
        </w:rPr>
      </w:pPr>
    </w:p>
    <w:p w14:paraId="0B721933" w14:textId="77777777" w:rsidR="003F752F" w:rsidRPr="00B06EF3" w:rsidRDefault="003F752F" w:rsidP="003F752F">
      <w:pPr>
        <w:pStyle w:val="Heading2"/>
        <w:jc w:val="both"/>
        <w:rPr>
          <w:rFonts w:ascii="Tw Cen MT" w:hAnsi="Tw Cen MT"/>
          <w:lang w:val="nl-NL"/>
        </w:rPr>
      </w:pPr>
      <w:bookmarkStart w:id="10" w:name="_Toc56428712"/>
      <w:bookmarkStart w:id="11" w:name="_Toc57903044"/>
      <w:bookmarkStart w:id="12" w:name="_Toc99977137"/>
      <w:r w:rsidRPr="00B06EF3">
        <w:rPr>
          <w:rFonts w:ascii="Tw Cen MT" w:hAnsi="Tw Cen MT"/>
          <w:lang w:val="nl-NL"/>
        </w:rPr>
        <w:t>Vooropleidingseisen</w:t>
      </w:r>
      <w:bookmarkEnd w:id="10"/>
      <w:bookmarkEnd w:id="11"/>
      <w:bookmarkEnd w:id="12"/>
    </w:p>
    <w:p w14:paraId="333D6A02" w14:textId="77777777" w:rsidR="003F752F" w:rsidRPr="00B06EF3" w:rsidRDefault="003F752F" w:rsidP="003F752F">
      <w:pPr>
        <w:jc w:val="both"/>
        <w:rPr>
          <w:rFonts w:ascii="Tw Cen MT" w:eastAsia="SimSun" w:hAnsi="Tw Cen MT" w:cs="Arial"/>
          <w:lang w:val="nl-NL"/>
        </w:rPr>
      </w:pPr>
      <w:r w:rsidRPr="00B06EF3">
        <w:rPr>
          <w:rFonts w:ascii="Tw Cen MT" w:eastAsia="SimSun" w:hAnsi="Tw Cen MT" w:cs="Arial"/>
          <w:lang w:val="nl-NL"/>
        </w:rPr>
        <w:t>De vooropleidingseisen voor de verschillende opleidingen zijn geregeld in artikel 42 van de Landsverordening secundair beroepsonderwijs en educatie zijn. Dit artikel luidt als volgt:</w:t>
      </w:r>
    </w:p>
    <w:p w14:paraId="56189635" w14:textId="77777777" w:rsidR="003F752F" w:rsidRPr="00B06EF3" w:rsidRDefault="003F752F" w:rsidP="003F752F">
      <w:pPr>
        <w:widowControl/>
        <w:numPr>
          <w:ilvl w:val="0"/>
          <w:numId w:val="54"/>
        </w:numPr>
        <w:spacing w:after="60"/>
        <w:contextualSpacing/>
        <w:jc w:val="both"/>
        <w:rPr>
          <w:rFonts w:ascii="Tw Cen MT" w:eastAsia="SimSun" w:hAnsi="Tw Cen MT" w:cs="Arial"/>
          <w:lang w:val="nl-NL"/>
        </w:rPr>
      </w:pPr>
      <w:r w:rsidRPr="00B06EF3">
        <w:rPr>
          <w:rFonts w:ascii="Tw Cen MT" w:eastAsia="SimSun" w:hAnsi="Tw Cen MT" w:cs="Arial"/>
          <w:lang w:val="nl-NL"/>
        </w:rPr>
        <w:t>Voor inschrijving voor een vakopleiding en een middenkaderopleiding is het bezit vereist van:</w:t>
      </w:r>
    </w:p>
    <w:p w14:paraId="08475409" w14:textId="77777777" w:rsidR="003F752F" w:rsidRPr="00B06EF3" w:rsidRDefault="003F752F" w:rsidP="003F752F">
      <w:pPr>
        <w:widowControl/>
        <w:numPr>
          <w:ilvl w:val="0"/>
          <w:numId w:val="55"/>
        </w:numPr>
        <w:spacing w:after="60"/>
        <w:contextualSpacing/>
        <w:jc w:val="both"/>
        <w:rPr>
          <w:rFonts w:ascii="Tw Cen MT" w:eastAsia="SimSun" w:hAnsi="Tw Cen MT" w:cs="Arial"/>
          <w:lang w:val="nl-NL"/>
        </w:rPr>
      </w:pPr>
      <w:r w:rsidRPr="00B06EF3">
        <w:rPr>
          <w:rFonts w:ascii="Tw Cen MT" w:eastAsia="SimSun" w:hAnsi="Tw Cen MT" w:cs="Arial"/>
          <w:lang w:val="nl-NL"/>
        </w:rPr>
        <w:t>een diploma middelbaar algemeen voortgezet onderwijs dan wel beroepsvoorbereidend onderwijs, doorstudeervariant,</w:t>
      </w:r>
    </w:p>
    <w:p w14:paraId="336F9C83" w14:textId="77777777" w:rsidR="003F752F" w:rsidRPr="00B06EF3" w:rsidRDefault="003F752F" w:rsidP="003F752F">
      <w:pPr>
        <w:widowControl/>
        <w:numPr>
          <w:ilvl w:val="0"/>
          <w:numId w:val="55"/>
        </w:numPr>
        <w:spacing w:after="60"/>
        <w:contextualSpacing/>
        <w:jc w:val="both"/>
        <w:rPr>
          <w:rFonts w:ascii="Tw Cen MT" w:eastAsia="SimSun" w:hAnsi="Tw Cen MT" w:cs="Arial"/>
          <w:lang w:val="nl-NL"/>
        </w:rPr>
      </w:pPr>
      <w:r w:rsidRPr="00B06EF3">
        <w:rPr>
          <w:rFonts w:ascii="Tw Cen MT" w:eastAsia="SimSun" w:hAnsi="Tw Cen MT" w:cs="Arial"/>
          <w:lang w:val="nl-NL"/>
        </w:rPr>
        <w:t>een bewijs dat de eerste drie leerjaren van een school voor hoger algemeen voortgezet onderwijs of van een school voor voorbereidend wetenschappelijk onderwijs met gunstig gevolg zijn doorlopen, of</w:t>
      </w:r>
    </w:p>
    <w:p w14:paraId="5BD40CC1" w14:textId="77777777" w:rsidR="003F752F" w:rsidRPr="00B06EF3" w:rsidRDefault="003F752F" w:rsidP="003F752F">
      <w:pPr>
        <w:widowControl/>
        <w:numPr>
          <w:ilvl w:val="0"/>
          <w:numId w:val="55"/>
        </w:numPr>
        <w:spacing w:after="60"/>
        <w:contextualSpacing/>
        <w:jc w:val="both"/>
        <w:rPr>
          <w:rFonts w:ascii="Tw Cen MT" w:eastAsia="SimSun" w:hAnsi="Tw Cen MT" w:cs="Arial"/>
          <w:lang w:val="nl-NL"/>
        </w:rPr>
      </w:pPr>
      <w:r w:rsidRPr="00B06EF3">
        <w:rPr>
          <w:rFonts w:ascii="Tw Cen MT" w:eastAsia="SimSun" w:hAnsi="Tw Cen MT" w:cs="Arial"/>
          <w:lang w:val="nl-NL"/>
        </w:rPr>
        <w:t>een ander bij ministeriële beschikking met algemene werking aangewezen diploma of bewijsstuk.</w:t>
      </w:r>
    </w:p>
    <w:p w14:paraId="70FA26AC" w14:textId="77777777" w:rsidR="003F752F" w:rsidRPr="00B06EF3" w:rsidRDefault="003F752F" w:rsidP="003F752F">
      <w:pPr>
        <w:jc w:val="both"/>
        <w:rPr>
          <w:rFonts w:ascii="Tw Cen MT" w:eastAsia="SimSun" w:hAnsi="Tw Cen MT" w:cs="Arial"/>
          <w:lang w:val="nl-NL"/>
        </w:rPr>
      </w:pPr>
    </w:p>
    <w:p w14:paraId="47AA772A" w14:textId="77777777" w:rsidR="003F752F" w:rsidRPr="00B06EF3" w:rsidRDefault="003F752F" w:rsidP="003F752F">
      <w:pPr>
        <w:widowControl/>
        <w:numPr>
          <w:ilvl w:val="0"/>
          <w:numId w:val="54"/>
        </w:numPr>
        <w:spacing w:after="60"/>
        <w:contextualSpacing/>
        <w:jc w:val="both"/>
        <w:rPr>
          <w:rFonts w:ascii="Tw Cen MT" w:eastAsia="SimSun" w:hAnsi="Tw Cen MT" w:cs="Arial"/>
          <w:lang w:val="nl-NL"/>
        </w:rPr>
      </w:pPr>
      <w:r w:rsidRPr="00B06EF3">
        <w:rPr>
          <w:rFonts w:ascii="Tw Cen MT" w:eastAsia="SimSun" w:hAnsi="Tw Cen MT" w:cs="Arial"/>
          <w:lang w:val="nl-NL"/>
        </w:rPr>
        <w:t xml:space="preserve">Vereiste voor inschrijving voor een specialistenopleiding is het bezit van een diploma vakopleiding voor een zelfde beroep of </w:t>
      </w:r>
      <w:proofErr w:type="spellStart"/>
      <w:r w:rsidRPr="00B06EF3">
        <w:rPr>
          <w:rFonts w:ascii="Tw Cen MT" w:eastAsia="SimSun" w:hAnsi="Tw Cen MT" w:cs="Arial"/>
          <w:lang w:val="nl-NL"/>
        </w:rPr>
        <w:t>beroepencategorie</w:t>
      </w:r>
      <w:proofErr w:type="spellEnd"/>
      <w:r w:rsidRPr="00B06EF3">
        <w:rPr>
          <w:rFonts w:ascii="Tw Cen MT" w:eastAsia="SimSun" w:hAnsi="Tw Cen MT" w:cs="Arial"/>
          <w:lang w:val="nl-NL"/>
        </w:rPr>
        <w:t>.</w:t>
      </w:r>
    </w:p>
    <w:p w14:paraId="71AA68A3" w14:textId="77777777" w:rsidR="003F752F" w:rsidRPr="00B06EF3" w:rsidRDefault="003F752F" w:rsidP="003F752F">
      <w:pPr>
        <w:jc w:val="both"/>
        <w:rPr>
          <w:rFonts w:ascii="Tw Cen MT" w:eastAsia="SimSun" w:hAnsi="Tw Cen MT" w:cs="Arial"/>
          <w:lang w:val="nl-NL"/>
        </w:rPr>
      </w:pPr>
    </w:p>
    <w:p w14:paraId="317D2203" w14:textId="77777777" w:rsidR="003F752F" w:rsidRPr="00B06EF3" w:rsidRDefault="003F752F" w:rsidP="003F752F">
      <w:pPr>
        <w:widowControl/>
        <w:numPr>
          <w:ilvl w:val="0"/>
          <w:numId w:val="54"/>
        </w:numPr>
        <w:spacing w:after="60"/>
        <w:contextualSpacing/>
        <w:jc w:val="both"/>
        <w:rPr>
          <w:rFonts w:ascii="Tw Cen MT" w:eastAsia="SimSun" w:hAnsi="Tw Cen MT" w:cs="Arial"/>
          <w:lang w:val="nl-NL"/>
        </w:rPr>
      </w:pPr>
      <w:r w:rsidRPr="00B06EF3">
        <w:rPr>
          <w:rFonts w:ascii="Tw Cen MT" w:eastAsia="SimSun" w:hAnsi="Tw Cen MT" w:cs="Arial"/>
          <w:lang w:val="nl-NL"/>
        </w:rPr>
        <w:t>Voor de inschrijving voor een vakopleiding en een middenkaderopleiding kunnen, de ROA gehoord, bij ministeriële beschikking met algemene werking eisen worden gesteld aan de vakken die deel moeten hebben uitgemaakt van het examen ter verkrijging van een in het eerste lid bedoeld diploma.</w:t>
      </w:r>
    </w:p>
    <w:p w14:paraId="288E9D0A" w14:textId="77777777" w:rsidR="003F752F" w:rsidRPr="00B06EF3" w:rsidRDefault="003F752F" w:rsidP="003F752F">
      <w:pPr>
        <w:jc w:val="both"/>
        <w:rPr>
          <w:rFonts w:ascii="Tw Cen MT" w:eastAsia="SimSun" w:hAnsi="Tw Cen MT" w:cs="Arial"/>
          <w:lang w:val="nl-NL"/>
        </w:rPr>
      </w:pPr>
    </w:p>
    <w:p w14:paraId="022B5B35" w14:textId="77777777" w:rsidR="003F752F" w:rsidRPr="00B06EF3" w:rsidRDefault="003F752F" w:rsidP="003F752F">
      <w:pPr>
        <w:widowControl/>
        <w:numPr>
          <w:ilvl w:val="0"/>
          <w:numId w:val="54"/>
        </w:numPr>
        <w:spacing w:after="60"/>
        <w:contextualSpacing/>
        <w:jc w:val="both"/>
        <w:rPr>
          <w:rFonts w:ascii="Tw Cen MT" w:eastAsia="SimSun" w:hAnsi="Tw Cen MT" w:cs="Arial"/>
          <w:lang w:val="nl-NL"/>
        </w:rPr>
      </w:pPr>
      <w:r w:rsidRPr="00B06EF3">
        <w:rPr>
          <w:rFonts w:ascii="Tw Cen MT" w:eastAsia="SimSun" w:hAnsi="Tw Cen MT" w:cs="Arial"/>
          <w:lang w:val="nl-NL"/>
        </w:rPr>
        <w:t>Voor de inschrijving voor een assistent-opleiding, een basisberoepsopleiding of een cursus educatie gelden geen vooropleidingseisen.</w:t>
      </w:r>
    </w:p>
    <w:p w14:paraId="5456BA2C" w14:textId="77777777" w:rsidR="003F752F" w:rsidRPr="00B06EF3" w:rsidRDefault="003F752F" w:rsidP="003F752F">
      <w:pPr>
        <w:jc w:val="both"/>
        <w:rPr>
          <w:rFonts w:ascii="Tw Cen MT" w:eastAsia="SimSun" w:hAnsi="Tw Cen MT" w:cs="Arial"/>
          <w:lang w:val="nl-NL"/>
        </w:rPr>
      </w:pPr>
    </w:p>
    <w:p w14:paraId="1E31137D" w14:textId="77777777" w:rsidR="003F752F" w:rsidRPr="00B06EF3" w:rsidRDefault="003F752F" w:rsidP="003F752F">
      <w:pPr>
        <w:widowControl/>
        <w:numPr>
          <w:ilvl w:val="0"/>
          <w:numId w:val="54"/>
        </w:numPr>
        <w:spacing w:after="60"/>
        <w:contextualSpacing/>
        <w:jc w:val="both"/>
        <w:rPr>
          <w:rFonts w:ascii="Tw Cen MT" w:eastAsia="SimSun" w:hAnsi="Tw Cen MT" w:cs="Arial"/>
          <w:lang w:val="nl-NL"/>
        </w:rPr>
      </w:pPr>
      <w:r w:rsidRPr="00B06EF3">
        <w:rPr>
          <w:rFonts w:ascii="Tw Cen MT" w:eastAsia="SimSun" w:hAnsi="Tw Cen MT" w:cs="Arial"/>
          <w:lang w:val="nl-NL"/>
        </w:rPr>
        <w:t>Het bevoegd gezag gaat niet over tot inschrijving voor een basisberoepsopleiding dan nadat de deelnemer blijkens een door het bevoegd gezag verricht onderzoek blijk heeft gegeven van geschiktheid voor het desbetreffende onderwijs. Deelnemers die in het bezit zijn van het diploma beroepsvoorbereidend onderwijs praktijkvariant dan wel afstudeervariant, worden geacht blijk te hebben gegeven van geschiktheid voor het desbetreffende onderwijs.</w:t>
      </w:r>
    </w:p>
    <w:p w14:paraId="5BC5634C" w14:textId="77777777" w:rsidR="003F752F" w:rsidRPr="00B06EF3" w:rsidRDefault="003F752F" w:rsidP="003F752F">
      <w:pPr>
        <w:jc w:val="both"/>
        <w:rPr>
          <w:rFonts w:ascii="Tw Cen MT" w:eastAsia="SimSun" w:hAnsi="Tw Cen MT" w:cs="Arial"/>
          <w:lang w:val="nl-NL"/>
        </w:rPr>
      </w:pPr>
    </w:p>
    <w:p w14:paraId="3E7F3FFD" w14:textId="77777777" w:rsidR="003F752F" w:rsidRPr="00B06EF3" w:rsidRDefault="003F752F" w:rsidP="003F752F">
      <w:pPr>
        <w:widowControl/>
        <w:numPr>
          <w:ilvl w:val="0"/>
          <w:numId w:val="54"/>
        </w:numPr>
        <w:spacing w:after="60"/>
        <w:contextualSpacing/>
        <w:jc w:val="both"/>
        <w:rPr>
          <w:rFonts w:ascii="Tw Cen MT" w:eastAsia="SimSun" w:hAnsi="Tw Cen MT" w:cs="Arial"/>
          <w:lang w:val="nl-NL"/>
        </w:rPr>
      </w:pPr>
      <w:r w:rsidRPr="00B06EF3">
        <w:rPr>
          <w:rFonts w:ascii="Tw Cen MT" w:eastAsia="SimSun" w:hAnsi="Tw Cen MT" w:cs="Arial"/>
          <w:lang w:val="nl-NL"/>
        </w:rPr>
        <w:t>Het bevoegd gezag kan in bijzondere gevallen afwijken van het eerste tot en met derde lid op grond van een onderzoek van gelijke strekking als het onderzoek, bedoeld in het vijfde lid.</w:t>
      </w:r>
    </w:p>
    <w:p w14:paraId="32C69D89" w14:textId="77777777" w:rsidR="003F752F" w:rsidRPr="00B06EF3" w:rsidRDefault="003F752F" w:rsidP="003F752F">
      <w:pPr>
        <w:jc w:val="both"/>
        <w:rPr>
          <w:rFonts w:ascii="Tw Cen MT" w:eastAsia="SimSun" w:hAnsi="Tw Cen MT" w:cs="Arial"/>
          <w:lang w:val="nl-NL"/>
        </w:rPr>
      </w:pPr>
    </w:p>
    <w:p w14:paraId="08965555" w14:textId="77777777" w:rsidR="003F752F" w:rsidRPr="00B06EF3" w:rsidRDefault="003F752F" w:rsidP="003F752F">
      <w:pPr>
        <w:widowControl/>
        <w:numPr>
          <w:ilvl w:val="0"/>
          <w:numId w:val="54"/>
        </w:numPr>
        <w:spacing w:after="60"/>
        <w:contextualSpacing/>
        <w:jc w:val="both"/>
        <w:rPr>
          <w:rFonts w:ascii="Tw Cen MT" w:eastAsia="SimSun" w:hAnsi="Tw Cen MT" w:cs="Arial"/>
          <w:lang w:val="nl-NL"/>
        </w:rPr>
      </w:pPr>
      <w:r w:rsidRPr="00B06EF3">
        <w:rPr>
          <w:rFonts w:ascii="Tw Cen MT" w:eastAsia="SimSun" w:hAnsi="Tw Cen MT" w:cs="Arial"/>
          <w:lang w:val="nl-NL"/>
        </w:rPr>
        <w:t>Het eerste tot en met zesde lid zijn van overeenkomstige toepassing op examendeelnemers als bedoeld in artikel 37, eerste lid.</w:t>
      </w:r>
    </w:p>
    <w:p w14:paraId="0A545913" w14:textId="77777777" w:rsidR="003F752F" w:rsidRPr="00B06EF3" w:rsidRDefault="003F752F" w:rsidP="003F752F">
      <w:pPr>
        <w:jc w:val="both"/>
        <w:rPr>
          <w:rFonts w:ascii="Tw Cen MT" w:eastAsiaTheme="majorEastAsia" w:hAnsi="Tw Cen MT" w:cstheme="majorBidi"/>
          <w:color w:val="323E4F" w:themeColor="text2" w:themeShade="BF"/>
          <w:spacing w:val="5"/>
          <w:kern w:val="28"/>
          <w:sz w:val="28"/>
          <w:szCs w:val="28"/>
          <w:lang w:val="nl-NL" w:eastAsia="nl-NL"/>
        </w:rPr>
      </w:pPr>
    </w:p>
    <w:p w14:paraId="60E9F468" w14:textId="77777777" w:rsidR="003F752F" w:rsidRPr="00B06EF3" w:rsidRDefault="003F752F" w:rsidP="003F752F">
      <w:pPr>
        <w:rPr>
          <w:rFonts w:ascii="Tw Cen MT" w:hAnsi="Tw Cen MT"/>
          <w:lang w:val="nl-NL" w:eastAsia="nl-NL"/>
        </w:rPr>
      </w:pPr>
      <w:r w:rsidRPr="00B06EF3">
        <w:rPr>
          <w:rFonts w:ascii="Tw Cen MT" w:hAnsi="Tw Cen MT"/>
          <w:lang w:val="nl-NL" w:eastAsia="nl-NL"/>
        </w:rPr>
        <w:br w:type="page"/>
      </w:r>
    </w:p>
    <w:p w14:paraId="0A523711" w14:textId="77777777" w:rsidR="003F752F" w:rsidRPr="00B06EF3" w:rsidRDefault="003F752F" w:rsidP="003F752F">
      <w:pPr>
        <w:jc w:val="both"/>
        <w:rPr>
          <w:rFonts w:ascii="Tw Cen MT" w:hAnsi="Tw Cen MT"/>
          <w:lang w:val="nl-NL" w:eastAsia="nl-NL"/>
        </w:rPr>
      </w:pPr>
      <w:r w:rsidRPr="00B06EF3">
        <w:rPr>
          <w:rFonts w:ascii="Tw Cen MT" w:hAnsi="Tw Cen MT"/>
          <w:lang w:val="nl-NL" w:eastAsia="nl-NL"/>
        </w:rPr>
        <w:lastRenderedPageBreak/>
        <w:t>Gelet op het feit dit artikel niet expliciet de vooropleidingseisen weergeeft, stelt de beleidsorganisatie van het ministerie van OWCS de volgende richtlijnen voor.</w:t>
      </w:r>
    </w:p>
    <w:p w14:paraId="0F172F44" w14:textId="77777777" w:rsidR="003F752F" w:rsidRPr="00B06EF3" w:rsidRDefault="003F752F" w:rsidP="003F752F">
      <w:pPr>
        <w:jc w:val="both"/>
        <w:rPr>
          <w:rFonts w:ascii="Tw Cen MT" w:hAnsi="Tw Cen MT"/>
          <w:lang w:val="nl-NL" w:eastAsia="nl-NL"/>
        </w:rPr>
      </w:pPr>
    </w:p>
    <w:p w14:paraId="077CFE00" w14:textId="77777777" w:rsidR="003F752F" w:rsidRPr="00B06EF3" w:rsidRDefault="003F752F" w:rsidP="003F752F">
      <w:pPr>
        <w:contextualSpacing/>
        <w:jc w:val="both"/>
        <w:rPr>
          <w:rFonts w:ascii="Tw Cen MT" w:hAnsi="Tw Cen MT"/>
          <w:lang w:val="nl-NL" w:eastAsia="nl-NL"/>
        </w:rPr>
      </w:pPr>
      <w:r w:rsidRPr="00B06EF3">
        <w:rPr>
          <w:rFonts w:ascii="Tw Cen MT" w:hAnsi="Tw Cen MT"/>
          <w:lang w:val="nl-NL" w:eastAsia="nl-NL"/>
        </w:rPr>
        <w:t>Voor een middenkaderopleiding (niveau 4) is het bezit vereist van</w:t>
      </w:r>
    </w:p>
    <w:p w14:paraId="6129059D" w14:textId="77777777" w:rsidR="003F752F" w:rsidRPr="00B06EF3" w:rsidRDefault="003F752F" w:rsidP="003F752F">
      <w:pPr>
        <w:widowControl/>
        <w:numPr>
          <w:ilvl w:val="0"/>
          <w:numId w:val="52"/>
        </w:numPr>
        <w:spacing w:after="60"/>
        <w:contextualSpacing/>
        <w:jc w:val="both"/>
        <w:rPr>
          <w:rFonts w:ascii="Tw Cen MT" w:hAnsi="Tw Cen MT"/>
          <w:lang w:val="nl-NL" w:eastAsia="nl-NL"/>
        </w:rPr>
      </w:pPr>
      <w:r w:rsidRPr="00B06EF3">
        <w:rPr>
          <w:rFonts w:ascii="Tw Cen MT" w:hAnsi="Tw Cen MT"/>
          <w:lang w:val="nl-NL" w:eastAsia="nl-NL"/>
        </w:rPr>
        <w:t>een voorbereidend secundair beroepsonderwijs (</w:t>
      </w:r>
      <w:proofErr w:type="spellStart"/>
      <w:r w:rsidRPr="00B06EF3">
        <w:rPr>
          <w:rFonts w:ascii="Tw Cen MT" w:hAnsi="Tw Cen MT"/>
          <w:lang w:val="nl-NL" w:eastAsia="nl-NL"/>
        </w:rPr>
        <w:t>vsbo</w:t>
      </w:r>
      <w:proofErr w:type="spellEnd"/>
      <w:r w:rsidRPr="00B06EF3">
        <w:rPr>
          <w:rFonts w:ascii="Tw Cen MT" w:hAnsi="Tw Cen MT"/>
          <w:lang w:val="nl-NL" w:eastAsia="nl-NL"/>
        </w:rPr>
        <w:t>) leerweg TKL of</w:t>
      </w:r>
    </w:p>
    <w:p w14:paraId="7DC93A0A" w14:textId="77777777" w:rsidR="003F752F" w:rsidRDefault="003F752F" w:rsidP="003F752F">
      <w:pPr>
        <w:widowControl/>
        <w:numPr>
          <w:ilvl w:val="0"/>
          <w:numId w:val="52"/>
        </w:numPr>
        <w:spacing w:after="60"/>
        <w:contextualSpacing/>
        <w:jc w:val="both"/>
        <w:rPr>
          <w:rFonts w:ascii="Tw Cen MT" w:hAnsi="Tw Cen MT"/>
          <w:lang w:val="nl-NL" w:eastAsia="nl-NL"/>
        </w:rPr>
      </w:pPr>
      <w:r w:rsidRPr="00B06EF3">
        <w:rPr>
          <w:rFonts w:ascii="Tw Cen MT" w:hAnsi="Tw Cen MT"/>
          <w:lang w:val="nl-NL" w:eastAsia="nl-NL"/>
        </w:rPr>
        <w:t xml:space="preserve">een bewijs dat de eerste drie leerjaren van een school voor hoger algemeen voortgezet onderwijs (havo-3) of van een school voor voorbereidend wetenschappelijk onderwijs (vwo-3) met gunstig gevolg zijn doorlopen. </w:t>
      </w:r>
    </w:p>
    <w:p w14:paraId="2BC481F4" w14:textId="77777777" w:rsidR="003F752F" w:rsidRDefault="003F752F" w:rsidP="003F752F">
      <w:pPr>
        <w:contextualSpacing/>
        <w:jc w:val="both"/>
        <w:rPr>
          <w:rFonts w:ascii="Tw Cen MT" w:hAnsi="Tw Cen MT"/>
          <w:lang w:val="nl-NL" w:eastAsia="nl-NL"/>
        </w:rPr>
      </w:pPr>
    </w:p>
    <w:p w14:paraId="2CBA2BE8" w14:textId="77777777" w:rsidR="003F752F" w:rsidRPr="00B06EF3" w:rsidRDefault="003F752F" w:rsidP="003F752F">
      <w:pPr>
        <w:contextualSpacing/>
        <w:jc w:val="both"/>
        <w:rPr>
          <w:rFonts w:ascii="Tw Cen MT" w:hAnsi="Tw Cen MT"/>
          <w:lang w:val="nl-NL" w:eastAsia="nl-NL"/>
        </w:rPr>
      </w:pPr>
      <w:r w:rsidRPr="00B06EF3">
        <w:rPr>
          <w:rFonts w:ascii="Tw Cen MT" w:hAnsi="Tw Cen MT"/>
          <w:lang w:val="nl-NL" w:eastAsia="nl-NL"/>
        </w:rPr>
        <w:t xml:space="preserve">Voor inschrijving voor een vakopleiding (niveau 3) is het bezit vereist van </w:t>
      </w:r>
    </w:p>
    <w:p w14:paraId="7D333AF2" w14:textId="77777777" w:rsidR="003F752F" w:rsidRPr="00B06EF3" w:rsidRDefault="003F752F" w:rsidP="003F752F">
      <w:pPr>
        <w:widowControl/>
        <w:numPr>
          <w:ilvl w:val="0"/>
          <w:numId w:val="53"/>
        </w:numPr>
        <w:spacing w:after="60"/>
        <w:contextualSpacing/>
        <w:jc w:val="both"/>
        <w:rPr>
          <w:rFonts w:ascii="Tw Cen MT" w:hAnsi="Tw Cen MT"/>
          <w:lang w:val="nl-NL" w:eastAsia="nl-NL"/>
        </w:rPr>
      </w:pPr>
      <w:r w:rsidRPr="00B06EF3">
        <w:rPr>
          <w:rFonts w:ascii="Tw Cen MT" w:hAnsi="Tw Cen MT"/>
          <w:lang w:val="nl-NL" w:eastAsia="nl-NL"/>
        </w:rPr>
        <w:t>een voorbereidend secundair beroepsonderwijs (</w:t>
      </w:r>
      <w:proofErr w:type="spellStart"/>
      <w:r w:rsidRPr="00B06EF3">
        <w:rPr>
          <w:rFonts w:ascii="Tw Cen MT" w:hAnsi="Tw Cen MT"/>
          <w:lang w:val="nl-NL" w:eastAsia="nl-NL"/>
        </w:rPr>
        <w:t>vsbo</w:t>
      </w:r>
      <w:proofErr w:type="spellEnd"/>
      <w:r w:rsidRPr="00B06EF3">
        <w:rPr>
          <w:rFonts w:ascii="Tw Cen MT" w:hAnsi="Tw Cen MT"/>
          <w:lang w:val="nl-NL" w:eastAsia="nl-NL"/>
        </w:rPr>
        <w:t>) leerweg PKL of</w:t>
      </w:r>
    </w:p>
    <w:p w14:paraId="316943AF" w14:textId="77777777" w:rsidR="003F752F" w:rsidRDefault="003F752F" w:rsidP="003F752F">
      <w:pPr>
        <w:widowControl/>
        <w:numPr>
          <w:ilvl w:val="0"/>
          <w:numId w:val="53"/>
        </w:numPr>
        <w:spacing w:after="60"/>
        <w:contextualSpacing/>
        <w:jc w:val="both"/>
        <w:rPr>
          <w:rFonts w:ascii="Tw Cen MT" w:hAnsi="Tw Cen MT"/>
          <w:lang w:val="nl-NL" w:eastAsia="nl-NL"/>
        </w:rPr>
      </w:pPr>
      <w:r w:rsidRPr="00B06EF3">
        <w:rPr>
          <w:rFonts w:ascii="Tw Cen MT" w:hAnsi="Tw Cen MT"/>
          <w:lang w:val="nl-NL" w:eastAsia="nl-NL"/>
        </w:rPr>
        <w:t>een bewijs dat de eerste drie leerjaren van een school voor hoger algemeen voortgezet onderwijs (havo-3) of van een school voor voorbereidend wetenschappelijk onderwijs (vwo-3) zijn doorlopen.</w:t>
      </w:r>
    </w:p>
    <w:p w14:paraId="2E566E76" w14:textId="77777777" w:rsidR="003F752F" w:rsidRDefault="003F752F" w:rsidP="003F752F">
      <w:pPr>
        <w:contextualSpacing/>
        <w:jc w:val="both"/>
        <w:rPr>
          <w:rFonts w:ascii="Tw Cen MT" w:hAnsi="Tw Cen MT"/>
          <w:lang w:val="nl-NL" w:eastAsia="nl-NL"/>
        </w:rPr>
      </w:pPr>
    </w:p>
    <w:p w14:paraId="44D86F32" w14:textId="77777777" w:rsidR="003F752F" w:rsidRPr="00B06EF3" w:rsidRDefault="003F752F" w:rsidP="003F752F">
      <w:pPr>
        <w:contextualSpacing/>
        <w:jc w:val="both"/>
        <w:rPr>
          <w:rFonts w:ascii="Tw Cen MT" w:hAnsi="Tw Cen MT"/>
          <w:lang w:val="nl-NL" w:eastAsia="nl-NL"/>
        </w:rPr>
      </w:pPr>
      <w:r w:rsidRPr="00B06EF3">
        <w:rPr>
          <w:rFonts w:ascii="Tw Cen MT" w:hAnsi="Tw Cen MT"/>
          <w:lang w:val="nl-NL" w:eastAsia="nl-NL"/>
        </w:rPr>
        <w:t>Voor de inschrijving van een basisberoepsopleiding (niveau 2) gelden in principe geen vooropleidingseisen.</w:t>
      </w:r>
    </w:p>
    <w:p w14:paraId="3E2EB232" w14:textId="77777777" w:rsidR="003F752F" w:rsidRDefault="003F752F" w:rsidP="003F752F">
      <w:pPr>
        <w:ind w:left="720"/>
        <w:contextualSpacing/>
        <w:jc w:val="both"/>
        <w:rPr>
          <w:rFonts w:ascii="Tw Cen MT" w:hAnsi="Tw Cen MT"/>
          <w:lang w:val="nl-NL" w:eastAsia="nl-NL"/>
        </w:rPr>
      </w:pPr>
      <w:r w:rsidRPr="00B06EF3">
        <w:rPr>
          <w:rFonts w:ascii="Tw Cen MT" w:hAnsi="Tw Cen MT"/>
          <w:lang w:val="nl-NL" w:eastAsia="nl-NL"/>
        </w:rPr>
        <w:t>Het bevoegd gezag gaat niet over tot inschrijving voor een basisberoepsopleiding dan nadat de deelnemer blijkens een door het bevoegd gezag verricht onderzoek blijk heeft gegeven van geschiktheid voor het desbetreffende onderwijs. Deelnemers die in het bezit zijn van het diploma voorbereidend secundair beroepsonderwijs (</w:t>
      </w:r>
      <w:proofErr w:type="spellStart"/>
      <w:r w:rsidRPr="00B06EF3">
        <w:rPr>
          <w:rFonts w:ascii="Tw Cen MT" w:hAnsi="Tw Cen MT"/>
          <w:lang w:val="nl-NL" w:eastAsia="nl-NL"/>
        </w:rPr>
        <w:t>vsbo</w:t>
      </w:r>
      <w:proofErr w:type="spellEnd"/>
      <w:r w:rsidRPr="00B06EF3">
        <w:rPr>
          <w:rFonts w:ascii="Tw Cen MT" w:hAnsi="Tw Cen MT"/>
          <w:lang w:val="nl-NL" w:eastAsia="nl-NL"/>
        </w:rPr>
        <w:t>) leerweg PBL, worden geacht blijk te hebben gegeven van geschiktheid voor het desbetreffende onderwijs.</w:t>
      </w:r>
    </w:p>
    <w:p w14:paraId="20770A9F" w14:textId="77777777" w:rsidR="003F752F" w:rsidRDefault="003F752F" w:rsidP="003F752F">
      <w:pPr>
        <w:contextualSpacing/>
        <w:jc w:val="both"/>
        <w:rPr>
          <w:rFonts w:ascii="Tw Cen MT" w:hAnsi="Tw Cen MT"/>
          <w:lang w:val="nl-NL" w:eastAsia="nl-NL"/>
        </w:rPr>
      </w:pPr>
    </w:p>
    <w:p w14:paraId="11DF432A" w14:textId="77777777" w:rsidR="003F752F" w:rsidRPr="00B06EF3" w:rsidRDefault="003F752F" w:rsidP="003F752F">
      <w:pPr>
        <w:contextualSpacing/>
        <w:jc w:val="both"/>
        <w:rPr>
          <w:rFonts w:ascii="Tw Cen MT" w:hAnsi="Tw Cen MT"/>
          <w:lang w:val="nl-NL" w:eastAsia="nl-NL"/>
        </w:rPr>
      </w:pPr>
      <w:r w:rsidRPr="00B06EF3">
        <w:rPr>
          <w:rFonts w:ascii="Tw Cen MT" w:hAnsi="Tw Cen MT"/>
          <w:lang w:val="nl-NL" w:eastAsia="nl-NL"/>
        </w:rPr>
        <w:t xml:space="preserve">Voor de inschrijving voor een assistent-opleiding gelden (niveau 1) geen vooropleidingen. </w:t>
      </w:r>
    </w:p>
    <w:p w14:paraId="3D206E16" w14:textId="77777777" w:rsidR="003F752F" w:rsidRPr="00B06EF3" w:rsidRDefault="003F752F" w:rsidP="003F752F">
      <w:pPr>
        <w:jc w:val="both"/>
        <w:rPr>
          <w:rFonts w:ascii="Tw Cen MT" w:hAnsi="Tw Cen MT"/>
          <w:b/>
          <w:bCs/>
          <w:lang w:val="nl-NL" w:eastAsia="nl-NL"/>
        </w:rPr>
      </w:pPr>
    </w:p>
    <w:p w14:paraId="202C14F1" w14:textId="77777777" w:rsidR="003F752F" w:rsidRPr="00B06EF3" w:rsidRDefault="003F752F" w:rsidP="003F752F">
      <w:pPr>
        <w:pStyle w:val="Heading2"/>
        <w:rPr>
          <w:rFonts w:ascii="Tw Cen MT" w:hAnsi="Tw Cen MT"/>
          <w:lang w:val="nl-NL"/>
        </w:rPr>
      </w:pPr>
      <w:bookmarkStart w:id="13" w:name="_Toc56428713"/>
      <w:bookmarkStart w:id="14" w:name="_Toc57903045"/>
      <w:bookmarkStart w:id="15" w:name="_Toc99977138"/>
      <w:r w:rsidRPr="00B06EF3">
        <w:rPr>
          <w:rFonts w:ascii="Tw Cen MT" w:hAnsi="Tw Cen MT"/>
          <w:lang w:val="nl-NL"/>
        </w:rPr>
        <w:t>Taalkeuze</w:t>
      </w:r>
      <w:bookmarkEnd w:id="13"/>
      <w:bookmarkEnd w:id="14"/>
      <w:bookmarkEnd w:id="15"/>
    </w:p>
    <w:p w14:paraId="562C17F3" w14:textId="77777777" w:rsidR="003F752F" w:rsidRPr="00B06EF3" w:rsidRDefault="003F752F" w:rsidP="003F752F">
      <w:pPr>
        <w:jc w:val="both"/>
        <w:rPr>
          <w:rFonts w:ascii="Tw Cen MT" w:hAnsi="Tw Cen MT"/>
          <w:lang w:val="nl-NL" w:eastAsia="nl-NL"/>
        </w:rPr>
      </w:pPr>
      <w:r w:rsidRPr="00B06EF3">
        <w:rPr>
          <w:rFonts w:ascii="Tw Cen MT" w:hAnsi="Tw Cen MT"/>
          <w:lang w:val="nl-NL" w:eastAsia="nl-NL"/>
        </w:rPr>
        <w:t>Artikel 13 van de landsverordening secundair beroepsonderwijs en educatie bepaalt de keuze van de instructietaal. Dit artikel luidt als volgt:</w:t>
      </w:r>
    </w:p>
    <w:p w14:paraId="749F9A2B" w14:textId="77777777" w:rsidR="003F752F" w:rsidRPr="00B06EF3" w:rsidRDefault="003F752F" w:rsidP="003F752F">
      <w:pPr>
        <w:widowControl/>
        <w:numPr>
          <w:ilvl w:val="0"/>
          <w:numId w:val="59"/>
        </w:numPr>
        <w:spacing w:after="60"/>
        <w:contextualSpacing/>
        <w:jc w:val="both"/>
        <w:rPr>
          <w:rFonts w:ascii="Tw Cen MT" w:hAnsi="Tw Cen MT"/>
          <w:lang w:val="nl-NL" w:eastAsia="nl-NL"/>
        </w:rPr>
      </w:pPr>
      <w:r w:rsidRPr="00B06EF3">
        <w:rPr>
          <w:rFonts w:ascii="Tw Cen MT" w:hAnsi="Tw Cen MT"/>
          <w:lang w:val="nl-NL" w:eastAsia="nl-NL"/>
        </w:rPr>
        <w:t xml:space="preserve">Bij de opleidingen wordt het onderwijs gegeven en worden de examens afgenomen in het Nederlands of in het Engels, naar keuze van het bevoegd gezag, dan wel voor zover het betreft de assistent-opleiding en de basisberoepsopleiding op Bonaire en Curaçao, ter keuze van het bevoegd gezag in het Nederlands of in het </w:t>
      </w:r>
      <w:proofErr w:type="spellStart"/>
      <w:r>
        <w:rPr>
          <w:rFonts w:ascii="Tw Cen MT" w:hAnsi="Tw Cen MT"/>
          <w:lang w:val="nl-NL" w:eastAsia="nl-NL"/>
        </w:rPr>
        <w:t>Papiamentu</w:t>
      </w:r>
      <w:proofErr w:type="spellEnd"/>
      <w:r w:rsidRPr="00B06EF3">
        <w:rPr>
          <w:rFonts w:ascii="Tw Cen MT" w:hAnsi="Tw Cen MT"/>
          <w:lang w:val="nl-NL" w:eastAsia="nl-NL"/>
        </w:rPr>
        <w:t>. Bij het bepalen van zijn laatstgenoemde keuze betrekt het bevoegd gezag ten minste in zijn overwegingen:</w:t>
      </w:r>
    </w:p>
    <w:p w14:paraId="29EA5C1C" w14:textId="77777777" w:rsidR="003F752F" w:rsidRPr="00B06EF3" w:rsidRDefault="003F752F" w:rsidP="003F752F">
      <w:pPr>
        <w:widowControl/>
        <w:numPr>
          <w:ilvl w:val="0"/>
          <w:numId w:val="60"/>
        </w:numPr>
        <w:spacing w:after="60"/>
        <w:contextualSpacing/>
        <w:jc w:val="both"/>
        <w:rPr>
          <w:rFonts w:ascii="Tw Cen MT" w:hAnsi="Tw Cen MT"/>
          <w:lang w:val="nl-NL" w:eastAsia="nl-NL"/>
        </w:rPr>
      </w:pPr>
      <w:r w:rsidRPr="00B06EF3">
        <w:rPr>
          <w:rFonts w:ascii="Tw Cen MT" w:hAnsi="Tw Cen MT"/>
          <w:lang w:val="nl-NL" w:eastAsia="nl-NL"/>
        </w:rPr>
        <w:t>de dominante taal op een eilandgebied;</w:t>
      </w:r>
    </w:p>
    <w:p w14:paraId="1EDC54A6" w14:textId="77777777" w:rsidR="003F752F" w:rsidRPr="00B06EF3" w:rsidRDefault="003F752F" w:rsidP="003F752F">
      <w:pPr>
        <w:widowControl/>
        <w:numPr>
          <w:ilvl w:val="0"/>
          <w:numId w:val="60"/>
        </w:numPr>
        <w:spacing w:after="60"/>
        <w:contextualSpacing/>
        <w:jc w:val="both"/>
        <w:rPr>
          <w:rFonts w:ascii="Tw Cen MT" w:hAnsi="Tw Cen MT"/>
          <w:lang w:val="nl-NL" w:eastAsia="nl-NL"/>
        </w:rPr>
      </w:pPr>
      <w:r w:rsidRPr="00B06EF3">
        <w:rPr>
          <w:rFonts w:ascii="Tw Cen MT" w:hAnsi="Tw Cen MT"/>
          <w:lang w:val="nl-NL" w:eastAsia="nl-NL"/>
        </w:rPr>
        <w:t>de gehanteerde instructietaal in de vooropleiding;</w:t>
      </w:r>
    </w:p>
    <w:p w14:paraId="05A819CF" w14:textId="77777777" w:rsidR="003F752F" w:rsidRPr="00B06EF3" w:rsidRDefault="003F752F" w:rsidP="003F752F">
      <w:pPr>
        <w:widowControl/>
        <w:numPr>
          <w:ilvl w:val="0"/>
          <w:numId w:val="60"/>
        </w:numPr>
        <w:spacing w:after="60"/>
        <w:contextualSpacing/>
        <w:jc w:val="both"/>
        <w:rPr>
          <w:rFonts w:ascii="Tw Cen MT" w:hAnsi="Tw Cen MT"/>
          <w:lang w:val="nl-NL" w:eastAsia="nl-NL"/>
        </w:rPr>
      </w:pPr>
      <w:r w:rsidRPr="00B06EF3">
        <w:rPr>
          <w:rFonts w:ascii="Tw Cen MT" w:hAnsi="Tw Cen MT"/>
          <w:lang w:val="nl-NL" w:eastAsia="nl-NL"/>
        </w:rPr>
        <w:t>de aard van de doelgroep en de mate aan kennis van de dominante taal of van de geëigende instructietaal op een eilandgebied bij deze doelgroep;</w:t>
      </w:r>
    </w:p>
    <w:p w14:paraId="1CF2C1D7" w14:textId="77777777" w:rsidR="003F752F" w:rsidRPr="00B06EF3" w:rsidRDefault="003F752F" w:rsidP="003F752F">
      <w:pPr>
        <w:widowControl/>
        <w:numPr>
          <w:ilvl w:val="0"/>
          <w:numId w:val="60"/>
        </w:numPr>
        <w:spacing w:after="60"/>
        <w:contextualSpacing/>
        <w:jc w:val="both"/>
        <w:rPr>
          <w:rFonts w:ascii="Tw Cen MT" w:hAnsi="Tw Cen MT"/>
          <w:lang w:val="nl-NL" w:eastAsia="nl-NL"/>
        </w:rPr>
      </w:pPr>
      <w:r w:rsidRPr="00B06EF3">
        <w:rPr>
          <w:rFonts w:ascii="Tw Cen MT" w:hAnsi="Tw Cen MT"/>
          <w:lang w:val="nl-NL" w:eastAsia="nl-NL"/>
        </w:rPr>
        <w:t>de instructietaal van vervolgopleidingen;</w:t>
      </w:r>
    </w:p>
    <w:p w14:paraId="28030BF4" w14:textId="77777777" w:rsidR="003F752F" w:rsidRPr="00B06EF3" w:rsidRDefault="003F752F" w:rsidP="003F752F">
      <w:pPr>
        <w:widowControl/>
        <w:numPr>
          <w:ilvl w:val="0"/>
          <w:numId w:val="60"/>
        </w:numPr>
        <w:spacing w:after="60"/>
        <w:contextualSpacing/>
        <w:jc w:val="both"/>
        <w:rPr>
          <w:rFonts w:ascii="Tw Cen MT" w:hAnsi="Tw Cen MT"/>
          <w:lang w:val="nl-NL" w:eastAsia="nl-NL"/>
        </w:rPr>
      </w:pPr>
      <w:r w:rsidRPr="00B06EF3">
        <w:rPr>
          <w:rFonts w:ascii="Tw Cen MT" w:hAnsi="Tw Cen MT"/>
          <w:lang w:val="nl-NL" w:eastAsia="nl-NL"/>
        </w:rPr>
        <w:t>de beschikbaarheid van leermateriaal in de desbetreffende instructietaal.</w:t>
      </w:r>
    </w:p>
    <w:p w14:paraId="17EE67FC" w14:textId="77777777" w:rsidR="003F752F" w:rsidRPr="00B06EF3" w:rsidRDefault="003F752F" w:rsidP="003F752F">
      <w:pPr>
        <w:jc w:val="both"/>
        <w:rPr>
          <w:rFonts w:ascii="Tw Cen MT" w:hAnsi="Tw Cen MT"/>
          <w:lang w:val="nl-NL" w:eastAsia="nl-NL"/>
        </w:rPr>
      </w:pPr>
    </w:p>
    <w:p w14:paraId="3017E7F1" w14:textId="77777777" w:rsidR="003F752F" w:rsidRPr="00B06EF3" w:rsidRDefault="003F752F" w:rsidP="003F752F">
      <w:pPr>
        <w:widowControl/>
        <w:numPr>
          <w:ilvl w:val="0"/>
          <w:numId w:val="59"/>
        </w:numPr>
        <w:spacing w:after="60"/>
        <w:contextualSpacing/>
        <w:jc w:val="both"/>
        <w:rPr>
          <w:rFonts w:ascii="Tw Cen MT" w:hAnsi="Tw Cen MT"/>
          <w:lang w:val="nl-NL" w:eastAsia="nl-NL"/>
        </w:rPr>
      </w:pPr>
      <w:r w:rsidRPr="00B06EF3">
        <w:rPr>
          <w:rFonts w:ascii="Tw Cen MT" w:hAnsi="Tw Cen MT"/>
          <w:lang w:val="nl-NL" w:eastAsia="nl-NL"/>
        </w:rPr>
        <w:t>Tevens kan een andere taal worden gebezigd:</w:t>
      </w:r>
    </w:p>
    <w:p w14:paraId="2029E7A3" w14:textId="77777777" w:rsidR="003F752F" w:rsidRPr="00B06EF3" w:rsidRDefault="003F752F" w:rsidP="003F752F">
      <w:pPr>
        <w:widowControl/>
        <w:numPr>
          <w:ilvl w:val="0"/>
          <w:numId w:val="61"/>
        </w:numPr>
        <w:spacing w:after="60"/>
        <w:contextualSpacing/>
        <w:jc w:val="both"/>
        <w:rPr>
          <w:rFonts w:ascii="Tw Cen MT" w:hAnsi="Tw Cen MT"/>
          <w:lang w:val="nl-NL" w:eastAsia="nl-NL"/>
        </w:rPr>
      </w:pPr>
      <w:r w:rsidRPr="00B06EF3">
        <w:rPr>
          <w:rFonts w:ascii="Tw Cen MT" w:hAnsi="Tw Cen MT"/>
          <w:lang w:val="nl-NL" w:eastAsia="nl-NL"/>
        </w:rPr>
        <w:t>wanneer het onderwijs met betrekking tot die taal betreft, of</w:t>
      </w:r>
    </w:p>
    <w:p w14:paraId="02A81EF4" w14:textId="77777777" w:rsidR="003F752F" w:rsidRPr="00B06EF3" w:rsidRDefault="003F752F" w:rsidP="003F752F">
      <w:pPr>
        <w:widowControl/>
        <w:numPr>
          <w:ilvl w:val="0"/>
          <w:numId w:val="61"/>
        </w:numPr>
        <w:spacing w:after="60"/>
        <w:contextualSpacing/>
        <w:jc w:val="both"/>
        <w:rPr>
          <w:rFonts w:ascii="Tw Cen MT" w:hAnsi="Tw Cen MT"/>
          <w:lang w:val="nl-NL" w:eastAsia="nl-NL"/>
        </w:rPr>
      </w:pPr>
      <w:r w:rsidRPr="00B06EF3">
        <w:rPr>
          <w:rFonts w:ascii="Tw Cen MT" w:hAnsi="Tw Cen MT"/>
          <w:lang w:val="nl-NL" w:eastAsia="nl-NL"/>
        </w:rPr>
        <w:t>indien de specifieke aard, de inrichting of de kwaliteit van het onderwijs dan wel de herkomst van de deelnemers daartoe noodzaakt.</w:t>
      </w:r>
    </w:p>
    <w:p w14:paraId="06B815BD" w14:textId="77777777" w:rsidR="003F752F" w:rsidRPr="00B06EF3" w:rsidRDefault="003F752F" w:rsidP="003F752F">
      <w:pPr>
        <w:rPr>
          <w:rFonts w:ascii="Tw Cen MT" w:hAnsi="Tw Cen MT"/>
          <w:lang w:val="nl-NL" w:eastAsia="nl-NL"/>
        </w:rPr>
      </w:pPr>
    </w:p>
    <w:p w14:paraId="5F26B5BF" w14:textId="77777777" w:rsidR="003F752F" w:rsidRPr="00B06EF3" w:rsidRDefault="003F752F" w:rsidP="003F752F">
      <w:pPr>
        <w:pStyle w:val="Heading2"/>
        <w:rPr>
          <w:rFonts w:ascii="Tw Cen MT" w:hAnsi="Tw Cen MT"/>
          <w:lang w:val="nl-NL"/>
        </w:rPr>
      </w:pPr>
      <w:bookmarkStart w:id="16" w:name="_Toc56428714"/>
      <w:bookmarkStart w:id="17" w:name="_Toc57903046"/>
      <w:bookmarkStart w:id="18" w:name="_Toc99977139"/>
      <w:r w:rsidRPr="00B06EF3">
        <w:rPr>
          <w:rFonts w:ascii="Tw Cen MT" w:hAnsi="Tw Cen MT"/>
          <w:lang w:val="nl-NL"/>
        </w:rPr>
        <w:t>Percentage beroepspraktijkvorming</w:t>
      </w:r>
      <w:bookmarkEnd w:id="16"/>
      <w:bookmarkEnd w:id="17"/>
      <w:bookmarkEnd w:id="18"/>
      <w:r w:rsidRPr="00B06EF3">
        <w:rPr>
          <w:rFonts w:ascii="Tw Cen MT" w:hAnsi="Tw Cen MT"/>
          <w:lang w:val="nl-NL"/>
        </w:rPr>
        <w:t xml:space="preserve"> </w:t>
      </w:r>
    </w:p>
    <w:p w14:paraId="6B175929" w14:textId="77777777" w:rsidR="003F752F" w:rsidRPr="00B06EF3" w:rsidRDefault="003F752F" w:rsidP="003F752F">
      <w:pPr>
        <w:snapToGrid w:val="0"/>
        <w:jc w:val="both"/>
        <w:rPr>
          <w:rFonts w:ascii="Tw Cen MT" w:hAnsi="Tw Cen MT"/>
          <w:lang w:val="nl-NL"/>
        </w:rPr>
      </w:pPr>
      <w:r w:rsidRPr="00B06EF3">
        <w:rPr>
          <w:rFonts w:ascii="Tw Cen MT" w:hAnsi="Tw Cen MT"/>
          <w:lang w:val="nl-NL"/>
        </w:rPr>
        <w:t xml:space="preserve">De verschillende niveaus en opleidingen kunnen volgens de leerweg lerend werkend of werkend leren worden aangeboden. Het percentage voor beroepspraktijkvorming van de leerweg lerend werken en de leerweg werkend leren is geregeld in artikel 16, tweede lid, van de Landsverordening secundair beroepsonderwijs en educatie. Het derde lid van voornoemd artikel </w:t>
      </w:r>
      <w:r w:rsidRPr="00B06EF3">
        <w:rPr>
          <w:rFonts w:ascii="Tw Cen MT" w:hAnsi="Tw Cen MT"/>
          <w:lang w:val="nl-NL"/>
        </w:rPr>
        <w:lastRenderedPageBreak/>
        <w:t>is ook belangrijk om te accentueren. Dit artikel luidt als volgt:</w:t>
      </w:r>
    </w:p>
    <w:p w14:paraId="79C46351" w14:textId="77777777" w:rsidR="003F752F" w:rsidRPr="00B06EF3" w:rsidRDefault="003F752F" w:rsidP="003F752F">
      <w:pPr>
        <w:widowControl/>
        <w:numPr>
          <w:ilvl w:val="0"/>
          <w:numId w:val="56"/>
        </w:numPr>
        <w:snapToGrid w:val="0"/>
        <w:spacing w:after="60"/>
        <w:jc w:val="both"/>
        <w:rPr>
          <w:rFonts w:ascii="Tw Cen MT" w:hAnsi="Tw Cen MT"/>
          <w:lang w:val="nl-NL"/>
        </w:rPr>
      </w:pPr>
      <w:r w:rsidRPr="00B06EF3">
        <w:rPr>
          <w:rFonts w:ascii="Tw Cen MT" w:hAnsi="Tw Cen MT"/>
          <w:lang w:val="nl-NL"/>
        </w:rPr>
        <w:t>een leerweg lerend werken, omvattend een beroepspraktijkvorming van ten minste 25% en minder dan 50% van de studieduur, en</w:t>
      </w:r>
    </w:p>
    <w:p w14:paraId="7E230A24" w14:textId="77777777" w:rsidR="00121D88" w:rsidRDefault="003F752F" w:rsidP="003F752F">
      <w:pPr>
        <w:widowControl/>
        <w:numPr>
          <w:ilvl w:val="0"/>
          <w:numId w:val="56"/>
        </w:numPr>
        <w:snapToGrid w:val="0"/>
        <w:spacing w:after="200" w:line="276" w:lineRule="auto"/>
        <w:jc w:val="both"/>
        <w:rPr>
          <w:rFonts w:ascii="Tw Cen MT" w:hAnsi="Tw Cen MT"/>
          <w:lang w:val="nl-NL"/>
        </w:rPr>
      </w:pPr>
      <w:r w:rsidRPr="00FC08CD">
        <w:rPr>
          <w:rFonts w:ascii="Tw Cen MT" w:hAnsi="Tw Cen MT"/>
          <w:lang w:val="nl-NL"/>
        </w:rPr>
        <w:t>een leerweg werkend leren, omvattend een beroepspraktijkvorming van ten minste 50% of meer van de studieduur.</w:t>
      </w:r>
      <w:bookmarkStart w:id="19" w:name="_Toc56428715"/>
      <w:bookmarkStart w:id="20" w:name="_Toc57903047"/>
      <w:bookmarkStart w:id="21" w:name="_Toc99977140"/>
    </w:p>
    <w:p w14:paraId="214900B0" w14:textId="77777777" w:rsidR="00121D88" w:rsidRDefault="003F752F" w:rsidP="00121D88">
      <w:pPr>
        <w:widowControl/>
        <w:snapToGrid w:val="0"/>
        <w:spacing w:line="276" w:lineRule="auto"/>
        <w:rPr>
          <w:rFonts w:ascii="Tw Cen MT" w:hAnsi="Tw Cen MT"/>
          <w:sz w:val="32"/>
          <w:szCs w:val="32"/>
          <w:lang w:val="nl-NL"/>
        </w:rPr>
      </w:pPr>
      <w:r w:rsidRPr="00121D88">
        <w:rPr>
          <w:rFonts w:ascii="Tw Cen MT" w:hAnsi="Tw Cen MT"/>
          <w:sz w:val="32"/>
          <w:szCs w:val="32"/>
          <w:lang w:val="nl-NL"/>
        </w:rPr>
        <w:t>Leerweg lerend werken en werkend leren</w:t>
      </w:r>
      <w:bookmarkEnd w:id="19"/>
      <w:bookmarkEnd w:id="20"/>
      <w:bookmarkEnd w:id="21"/>
    </w:p>
    <w:p w14:paraId="08AC324A" w14:textId="77777777" w:rsidR="003F752F" w:rsidRPr="00121D88" w:rsidRDefault="003F752F" w:rsidP="00121D88">
      <w:pPr>
        <w:widowControl/>
        <w:snapToGrid w:val="0"/>
        <w:spacing w:line="276" w:lineRule="auto"/>
        <w:rPr>
          <w:rFonts w:ascii="Tw Cen MT" w:hAnsi="Tw Cen MT"/>
          <w:sz w:val="32"/>
          <w:szCs w:val="32"/>
          <w:lang w:val="nl-NL"/>
        </w:rPr>
      </w:pPr>
      <w:r w:rsidRPr="00B06EF3">
        <w:rPr>
          <w:rFonts w:ascii="Tw Cen MT" w:hAnsi="Tw Cen MT"/>
          <w:lang w:val="nl-NL"/>
        </w:rPr>
        <w:t xml:space="preserve">Het derde lid van voornoemd artikel is ook belangrijk om te accentueren. </w:t>
      </w:r>
    </w:p>
    <w:p w14:paraId="5111E5E6" w14:textId="77777777" w:rsidR="003F752F" w:rsidRPr="00B06EF3" w:rsidRDefault="003F752F" w:rsidP="003F752F">
      <w:pPr>
        <w:snapToGrid w:val="0"/>
        <w:jc w:val="both"/>
        <w:rPr>
          <w:rFonts w:ascii="Tw Cen MT" w:hAnsi="Tw Cen MT"/>
          <w:lang w:val="nl-NL"/>
        </w:rPr>
      </w:pPr>
    </w:p>
    <w:p w14:paraId="36AD780E" w14:textId="77777777" w:rsidR="003F752F" w:rsidRPr="00B06EF3" w:rsidRDefault="003F752F" w:rsidP="003F752F">
      <w:pPr>
        <w:snapToGrid w:val="0"/>
        <w:jc w:val="both"/>
        <w:rPr>
          <w:rFonts w:ascii="Tw Cen MT" w:hAnsi="Tw Cen MT"/>
          <w:lang w:val="nl-NL"/>
        </w:rPr>
      </w:pPr>
      <w:r w:rsidRPr="00B06EF3">
        <w:rPr>
          <w:rFonts w:ascii="Tw Cen MT" w:hAnsi="Tw Cen MT"/>
          <w:lang w:val="nl-NL"/>
        </w:rPr>
        <w:t xml:space="preserve">Bij </w:t>
      </w:r>
      <w:proofErr w:type="spellStart"/>
      <w:r w:rsidRPr="00B06EF3">
        <w:rPr>
          <w:rFonts w:ascii="Tw Cen MT" w:hAnsi="Tw Cen MT"/>
          <w:lang w:val="nl-NL"/>
        </w:rPr>
        <w:t>eilandsbesluit</w:t>
      </w:r>
      <w:proofErr w:type="spellEnd"/>
      <w:r w:rsidRPr="00B06EF3">
        <w:rPr>
          <w:rFonts w:ascii="Tw Cen MT" w:hAnsi="Tw Cen MT"/>
          <w:lang w:val="nl-NL"/>
        </w:rPr>
        <w:t xml:space="preserve"> wordt bepaald welke opleidingen bestaan uit een leerweg lerend werken of een leerweg werkend leren of uit beide leerwegen. </w:t>
      </w:r>
    </w:p>
    <w:p w14:paraId="37E38036" w14:textId="77777777" w:rsidR="003F752F" w:rsidRPr="00B06EF3" w:rsidRDefault="003F752F" w:rsidP="003F752F">
      <w:pPr>
        <w:snapToGrid w:val="0"/>
        <w:jc w:val="both"/>
        <w:rPr>
          <w:rFonts w:ascii="Tw Cen MT" w:hAnsi="Tw Cen MT"/>
          <w:lang w:val="nl-NL"/>
        </w:rPr>
      </w:pPr>
    </w:p>
    <w:p w14:paraId="2DBA6A44" w14:textId="77777777" w:rsidR="003F752F" w:rsidRPr="006C18A5" w:rsidRDefault="003F752F" w:rsidP="003F752F">
      <w:pPr>
        <w:snapToGrid w:val="0"/>
        <w:jc w:val="both"/>
        <w:rPr>
          <w:rFonts w:ascii="Tw Cen MT" w:hAnsi="Tw Cen MT"/>
          <w:lang w:val="nl-NL"/>
        </w:rPr>
      </w:pPr>
      <w:r w:rsidRPr="00B06EF3">
        <w:rPr>
          <w:rFonts w:ascii="Tw Cen MT" w:hAnsi="Tw Cen MT"/>
          <w:lang w:val="nl-NL"/>
        </w:rPr>
        <w:t xml:space="preserve">Dit impliceert dat het schoolbestuur (of de </w:t>
      </w:r>
      <w:proofErr w:type="spellStart"/>
      <w:r w:rsidRPr="00B06EF3">
        <w:rPr>
          <w:rFonts w:ascii="Tw Cen MT" w:hAnsi="Tw Cen MT"/>
          <w:lang w:val="nl-NL"/>
        </w:rPr>
        <w:t>sbo</w:t>
      </w:r>
      <w:proofErr w:type="spellEnd"/>
      <w:r w:rsidRPr="00B06EF3">
        <w:rPr>
          <w:rFonts w:ascii="Tw Cen MT" w:hAnsi="Tw Cen MT"/>
          <w:lang w:val="nl-NL"/>
        </w:rPr>
        <w:t xml:space="preserve">-instelling) uit de mogelijkheden aangeboden conform het landsbesluit, een keuze voor de leerweg lerend werken of een leerweg werkend leren mag </w:t>
      </w:r>
      <w:r>
        <w:rPr>
          <w:rFonts w:ascii="Tw Cen MT" w:hAnsi="Tw Cen MT"/>
          <w:lang w:val="nl-NL"/>
        </w:rPr>
        <w:t>maken</w:t>
      </w:r>
      <w:r w:rsidRPr="00B06EF3">
        <w:rPr>
          <w:rFonts w:ascii="Tw Cen MT" w:hAnsi="Tw Cen MT"/>
          <w:lang w:val="nl-NL"/>
        </w:rPr>
        <w:t xml:space="preserve">. Dit landsbesluit is nog niet tot stand gekomen. </w:t>
      </w:r>
      <w:r w:rsidRPr="006C18A5">
        <w:rPr>
          <w:rFonts w:ascii="Tw Cen MT" w:hAnsi="Tw Cen MT"/>
          <w:lang w:val="nl-NL"/>
        </w:rPr>
        <w:t>De beleidsorganisatie van het ministerie van OWCS zal dit besluit concipiëren en voor accordering aan de minister van OWCS voordragen.</w:t>
      </w:r>
    </w:p>
    <w:p w14:paraId="638B7397" w14:textId="77777777" w:rsidR="003F752F" w:rsidRPr="00B06EF3" w:rsidRDefault="003F752F" w:rsidP="003F752F">
      <w:pPr>
        <w:snapToGrid w:val="0"/>
        <w:jc w:val="both"/>
        <w:rPr>
          <w:rFonts w:ascii="Tw Cen MT" w:hAnsi="Tw Cen MT"/>
          <w:lang w:val="nl-NL"/>
        </w:rPr>
      </w:pPr>
    </w:p>
    <w:p w14:paraId="77DE4D3B" w14:textId="77777777" w:rsidR="003F752F" w:rsidRPr="00B06EF3" w:rsidRDefault="003F752F" w:rsidP="003F752F">
      <w:pPr>
        <w:pStyle w:val="Heading2"/>
        <w:jc w:val="both"/>
        <w:rPr>
          <w:rFonts w:ascii="Tw Cen MT" w:hAnsi="Tw Cen MT"/>
          <w:lang w:val="nl-NL"/>
        </w:rPr>
      </w:pPr>
      <w:bookmarkStart w:id="22" w:name="_Toc56428716"/>
      <w:bookmarkStart w:id="23" w:name="_Toc57903048"/>
      <w:bookmarkStart w:id="24" w:name="_Toc99977141"/>
      <w:r w:rsidRPr="00B06EF3">
        <w:rPr>
          <w:rFonts w:ascii="Tw Cen MT" w:hAnsi="Tw Cen MT"/>
          <w:lang w:val="nl-NL"/>
        </w:rPr>
        <w:t>Studie</w:t>
      </w:r>
      <w:r>
        <w:rPr>
          <w:rFonts w:ascii="Tw Cen MT" w:hAnsi="Tw Cen MT"/>
          <w:lang w:val="nl-NL"/>
        </w:rPr>
        <w:t>lasturen</w:t>
      </w:r>
      <w:bookmarkEnd w:id="22"/>
      <w:bookmarkEnd w:id="23"/>
      <w:bookmarkEnd w:id="24"/>
      <w:r w:rsidRPr="00B06EF3">
        <w:rPr>
          <w:rFonts w:ascii="Tw Cen MT" w:hAnsi="Tw Cen MT"/>
          <w:lang w:val="nl-NL"/>
        </w:rPr>
        <w:t xml:space="preserve"> </w:t>
      </w:r>
    </w:p>
    <w:p w14:paraId="2645C76C" w14:textId="77777777" w:rsidR="003F752F" w:rsidRPr="00121D88" w:rsidRDefault="003F752F" w:rsidP="003F752F">
      <w:pPr>
        <w:jc w:val="both"/>
        <w:rPr>
          <w:rFonts w:ascii="Tw Cen MT" w:hAnsi="Tw Cen MT"/>
          <w:szCs w:val="24"/>
          <w:lang w:val="nl-NL"/>
        </w:rPr>
      </w:pPr>
      <w:r w:rsidRPr="00121D88">
        <w:rPr>
          <w:rFonts w:ascii="Tw Cen MT" w:hAnsi="Tw Cen MT"/>
          <w:szCs w:val="24"/>
          <w:lang w:val="nl-NL"/>
        </w:rPr>
        <w:t>Het voorgesteld minimaal aantal nominale studielasturen (SLU) bedraagt voor:</w:t>
      </w:r>
    </w:p>
    <w:p w14:paraId="5E003ECB" w14:textId="77777777" w:rsidR="003F752F" w:rsidRPr="00B06EF3" w:rsidRDefault="003F752F" w:rsidP="003F752F">
      <w:pPr>
        <w:widowControl/>
        <w:numPr>
          <w:ilvl w:val="0"/>
          <w:numId w:val="57"/>
        </w:numPr>
        <w:spacing w:after="60"/>
        <w:contextualSpacing/>
        <w:jc w:val="both"/>
        <w:rPr>
          <w:rFonts w:ascii="Tw Cen MT" w:hAnsi="Tw Cen MT"/>
          <w:lang w:val="nl-NL"/>
        </w:rPr>
      </w:pPr>
      <w:r>
        <w:rPr>
          <w:rFonts w:ascii="Tw Cen MT" w:hAnsi="Tw Cen MT"/>
          <w:lang w:val="nl-NL"/>
        </w:rPr>
        <w:t>niveau 1</w:t>
      </w:r>
      <w:r>
        <w:rPr>
          <w:rFonts w:ascii="Tw Cen MT" w:hAnsi="Tw Cen MT"/>
          <w:lang w:val="nl-NL"/>
        </w:rPr>
        <w:tab/>
        <w:t>1</w:t>
      </w:r>
      <w:r w:rsidRPr="00B06EF3">
        <w:rPr>
          <w:rFonts w:ascii="Tw Cen MT" w:hAnsi="Tw Cen MT"/>
          <w:lang w:val="nl-NL"/>
        </w:rPr>
        <w:t>600 uren</w:t>
      </w:r>
    </w:p>
    <w:p w14:paraId="4A75D34D" w14:textId="77777777" w:rsidR="003F752F" w:rsidRPr="00B06EF3" w:rsidRDefault="003F752F" w:rsidP="003F752F">
      <w:pPr>
        <w:widowControl/>
        <w:numPr>
          <w:ilvl w:val="0"/>
          <w:numId w:val="57"/>
        </w:numPr>
        <w:spacing w:after="60"/>
        <w:contextualSpacing/>
        <w:jc w:val="both"/>
        <w:rPr>
          <w:rFonts w:ascii="Tw Cen MT" w:hAnsi="Tw Cen MT"/>
          <w:lang w:val="nl-NL"/>
        </w:rPr>
      </w:pPr>
      <w:r w:rsidRPr="00B06EF3">
        <w:rPr>
          <w:rFonts w:ascii="Tw Cen MT" w:hAnsi="Tw Cen MT"/>
          <w:lang w:val="nl-NL"/>
        </w:rPr>
        <w:t>niveau 2</w:t>
      </w:r>
      <w:r w:rsidRPr="00B06EF3">
        <w:rPr>
          <w:rFonts w:ascii="Tw Cen MT" w:hAnsi="Tw Cen MT"/>
          <w:lang w:val="nl-NL"/>
        </w:rPr>
        <w:tab/>
        <w:t>3200 uren</w:t>
      </w:r>
    </w:p>
    <w:p w14:paraId="25381DD8" w14:textId="77777777" w:rsidR="003F752F" w:rsidRPr="00B06EF3" w:rsidRDefault="003F752F" w:rsidP="003F752F">
      <w:pPr>
        <w:widowControl/>
        <w:numPr>
          <w:ilvl w:val="0"/>
          <w:numId w:val="57"/>
        </w:numPr>
        <w:spacing w:after="60"/>
        <w:contextualSpacing/>
        <w:jc w:val="both"/>
        <w:rPr>
          <w:rFonts w:ascii="Tw Cen MT" w:hAnsi="Tw Cen MT"/>
          <w:lang w:val="nl-NL"/>
        </w:rPr>
      </w:pPr>
      <w:r w:rsidRPr="00B06EF3">
        <w:rPr>
          <w:rFonts w:ascii="Tw Cen MT" w:hAnsi="Tw Cen MT"/>
          <w:lang w:val="nl-NL"/>
        </w:rPr>
        <w:t>niveau 3</w:t>
      </w:r>
      <w:r w:rsidRPr="00B06EF3">
        <w:rPr>
          <w:rFonts w:ascii="Tw Cen MT" w:hAnsi="Tw Cen MT"/>
          <w:lang w:val="nl-NL"/>
        </w:rPr>
        <w:tab/>
        <w:t>4800 uren</w:t>
      </w:r>
    </w:p>
    <w:p w14:paraId="74DDBE62" w14:textId="77777777" w:rsidR="003F752F" w:rsidRPr="00B06EF3" w:rsidRDefault="003F752F" w:rsidP="003F752F">
      <w:pPr>
        <w:widowControl/>
        <w:numPr>
          <w:ilvl w:val="0"/>
          <w:numId w:val="57"/>
        </w:numPr>
        <w:spacing w:after="60"/>
        <w:contextualSpacing/>
        <w:jc w:val="both"/>
        <w:rPr>
          <w:rFonts w:ascii="Tw Cen MT" w:hAnsi="Tw Cen MT"/>
          <w:lang w:val="nl-NL"/>
        </w:rPr>
      </w:pPr>
      <w:r w:rsidRPr="00B06EF3">
        <w:rPr>
          <w:rFonts w:ascii="Tw Cen MT" w:hAnsi="Tw Cen MT"/>
          <w:lang w:val="nl-NL"/>
        </w:rPr>
        <w:t>niveau 4</w:t>
      </w:r>
      <w:r w:rsidRPr="00B06EF3">
        <w:rPr>
          <w:rFonts w:ascii="Tw Cen MT" w:hAnsi="Tw Cen MT"/>
          <w:lang w:val="nl-NL"/>
        </w:rPr>
        <w:tab/>
        <w:t>6400 uren</w:t>
      </w:r>
    </w:p>
    <w:p w14:paraId="79DDAA69" w14:textId="77777777" w:rsidR="003F752F" w:rsidRPr="00B06EF3" w:rsidRDefault="003F752F" w:rsidP="003F752F">
      <w:pPr>
        <w:jc w:val="both"/>
        <w:rPr>
          <w:rFonts w:ascii="Tw Cen MT" w:hAnsi="Tw Cen MT"/>
          <w:lang w:val="nl-NL"/>
        </w:rPr>
      </w:pPr>
    </w:p>
    <w:p w14:paraId="47DF853D" w14:textId="77777777" w:rsidR="003F752F" w:rsidRPr="00B06EF3" w:rsidRDefault="003F752F" w:rsidP="003F752F">
      <w:pPr>
        <w:jc w:val="both"/>
        <w:rPr>
          <w:rFonts w:ascii="Tw Cen MT" w:hAnsi="Tw Cen MT"/>
          <w:lang w:val="nl-NL"/>
        </w:rPr>
      </w:pPr>
      <w:r w:rsidRPr="00B06EF3">
        <w:rPr>
          <w:rFonts w:ascii="Tw Cen MT" w:hAnsi="Tw Cen MT"/>
          <w:lang w:val="nl-NL"/>
        </w:rPr>
        <w:t>In het voorgeschreven aantal uren per deelkwalificatie is inbegrepen: lessen, huiswerk, praktijk, excursies, praktische opdrachten, het lezen van literatuur enzovoorts.</w:t>
      </w:r>
    </w:p>
    <w:p w14:paraId="6507622E" w14:textId="77777777" w:rsidR="003F752F" w:rsidRPr="00B06EF3" w:rsidRDefault="003F752F" w:rsidP="003F752F">
      <w:pPr>
        <w:jc w:val="both"/>
        <w:rPr>
          <w:rFonts w:ascii="Tw Cen MT" w:hAnsi="Tw Cen MT"/>
          <w:b/>
          <w:lang w:val="nl-NL"/>
        </w:rPr>
      </w:pPr>
    </w:p>
    <w:p w14:paraId="674E6390" w14:textId="77777777" w:rsidR="003F752F" w:rsidRPr="00E838C9" w:rsidRDefault="003F752F" w:rsidP="003F752F">
      <w:pPr>
        <w:ind w:left="720" w:hanging="720"/>
        <w:jc w:val="both"/>
        <w:rPr>
          <w:rFonts w:ascii="Tw Cen MT" w:hAnsi="Tw Cen MT"/>
          <w:sz w:val="20"/>
          <w:lang w:val="nl-NL"/>
        </w:rPr>
      </w:pPr>
      <w:bookmarkStart w:id="25" w:name="_Toc56428717"/>
      <w:bookmarkStart w:id="26" w:name="_Toc57903049"/>
      <w:r w:rsidRPr="00E838C9">
        <w:rPr>
          <w:rFonts w:ascii="Tw Cen MT" w:hAnsi="Tw Cen MT"/>
          <w:sz w:val="20"/>
          <w:lang w:val="nl-NL"/>
        </w:rPr>
        <w:t>NB</w:t>
      </w:r>
      <w:r w:rsidRPr="00E838C9">
        <w:rPr>
          <w:rFonts w:ascii="Tw Cen MT" w:hAnsi="Tw Cen MT"/>
          <w:sz w:val="20"/>
          <w:lang w:val="nl-NL"/>
        </w:rPr>
        <w:tab/>
        <w:t>Het aantal studielasturen per niveau is overgenomen van het Nederlandse mbo-onderwijssysteem. Er is geen (</w:t>
      </w:r>
      <w:hyperlink r:id="rId16" w:history="1">
        <w:r w:rsidRPr="00E838C9">
          <w:rPr>
            <w:rFonts w:ascii="Tw Cen MT" w:hAnsi="Tw Cen MT"/>
            <w:sz w:val="20"/>
            <w:lang w:val="nl-NL"/>
          </w:rPr>
          <w:t>reëel</w:t>
        </w:r>
      </w:hyperlink>
      <w:r w:rsidRPr="00E838C9">
        <w:rPr>
          <w:rFonts w:ascii="Tw Cen MT" w:hAnsi="Tw Cen MT"/>
          <w:sz w:val="20"/>
          <w:lang w:val="nl-NL"/>
        </w:rPr>
        <w:t xml:space="preserve"> lokaal) onderzoek gedaan om precies na te gaan of deze uren ook voor ons onderwijssysteem toepasbaar zijn. De onderverdeling van het aantal studielasturen per deelkwalificatie is dan ook maar een benadering. Redenen waarom de beleidsorganisatie van het ministerie van OWCS adviseert deze aantallen als richtlijnen te beschouwen. Houdt u er ook rekening mee dat bij sommige opleidingen het aan te raden aantal lesuren is gegeven en niet het aantal studielasturen. </w:t>
      </w:r>
    </w:p>
    <w:p w14:paraId="454E77E2" w14:textId="77777777" w:rsidR="003F752F" w:rsidRPr="00B06EF3" w:rsidRDefault="003F752F" w:rsidP="003F752F">
      <w:pPr>
        <w:pStyle w:val="Heading2"/>
        <w:jc w:val="both"/>
        <w:rPr>
          <w:rFonts w:ascii="Tw Cen MT" w:hAnsi="Tw Cen MT"/>
          <w:lang w:val="nl-NL"/>
        </w:rPr>
      </w:pPr>
    </w:p>
    <w:p w14:paraId="6E59FA81" w14:textId="77777777" w:rsidR="003F752F" w:rsidRPr="00B06EF3" w:rsidRDefault="003F752F" w:rsidP="003F752F">
      <w:pPr>
        <w:pStyle w:val="Heading2"/>
        <w:jc w:val="both"/>
        <w:rPr>
          <w:rFonts w:ascii="Tw Cen MT" w:hAnsi="Tw Cen MT"/>
          <w:lang w:val="nl-NL"/>
        </w:rPr>
      </w:pPr>
      <w:bookmarkStart w:id="27" w:name="_Toc99977142"/>
      <w:r w:rsidRPr="00B06EF3">
        <w:rPr>
          <w:rFonts w:ascii="Tw Cen MT" w:hAnsi="Tw Cen MT"/>
          <w:lang w:val="nl-NL"/>
        </w:rPr>
        <w:t>Toekenning cijfers</w:t>
      </w:r>
      <w:bookmarkEnd w:id="25"/>
      <w:bookmarkEnd w:id="26"/>
      <w:bookmarkEnd w:id="27"/>
    </w:p>
    <w:p w14:paraId="0CEC2C2A" w14:textId="77777777" w:rsidR="003F752F" w:rsidRPr="00B06EF3" w:rsidRDefault="003F752F" w:rsidP="003F752F">
      <w:pPr>
        <w:jc w:val="both"/>
        <w:rPr>
          <w:rFonts w:ascii="Tw Cen MT" w:hAnsi="Tw Cen MT"/>
          <w:lang w:val="nl-NL"/>
        </w:rPr>
      </w:pPr>
      <w:r w:rsidRPr="00B06EF3">
        <w:rPr>
          <w:rFonts w:ascii="Tw Cen MT" w:hAnsi="Tw Cen MT"/>
          <w:lang w:val="nl-NL"/>
        </w:rPr>
        <w:t>De beleidsorganisatie van het ministerie van OWCS stelt het volgende voor betreffende toekenning van cijfers.</w:t>
      </w:r>
    </w:p>
    <w:p w14:paraId="5B670021" w14:textId="77777777" w:rsidR="003F752F" w:rsidRPr="00B06EF3" w:rsidRDefault="003F752F" w:rsidP="003F752F">
      <w:pPr>
        <w:jc w:val="both"/>
        <w:rPr>
          <w:rFonts w:ascii="Tw Cen MT" w:hAnsi="Tw Cen MT"/>
          <w:lang w:val="nl-NL"/>
        </w:rPr>
      </w:pPr>
      <w:r w:rsidRPr="00B06EF3">
        <w:rPr>
          <w:rFonts w:ascii="Tw Cen MT" w:hAnsi="Tw Cen MT"/>
          <w:lang w:val="nl-NL"/>
        </w:rPr>
        <w:t>Het laagst te behalen cijfer voor een toets is het cijfer één (1) en het hoogst te behalen cijfer is een tien (10).</w:t>
      </w:r>
    </w:p>
    <w:p w14:paraId="197CC6A9" w14:textId="77777777" w:rsidR="003F752F" w:rsidRPr="00B06EF3" w:rsidRDefault="003F752F" w:rsidP="003F752F">
      <w:pPr>
        <w:jc w:val="both"/>
        <w:rPr>
          <w:rFonts w:ascii="Tw Cen MT" w:hAnsi="Tw Cen MT"/>
          <w:lang w:val="nl-NL"/>
        </w:rPr>
      </w:pPr>
      <w:r w:rsidRPr="00B06EF3">
        <w:rPr>
          <w:rFonts w:ascii="Tw Cen MT" w:hAnsi="Tw Cen MT"/>
          <w:lang w:val="nl-NL"/>
        </w:rPr>
        <w:t>Indien een student tijdens een toets niet is komen opdagen, krijgt hij</w:t>
      </w:r>
      <w:r w:rsidRPr="00B06EF3">
        <w:rPr>
          <w:rFonts w:ascii="Tw Cen MT" w:hAnsi="Tw Cen MT"/>
          <w:vertAlign w:val="superscript"/>
          <w:lang w:val="nl-NL"/>
        </w:rPr>
        <w:footnoteReference w:id="4"/>
      </w:r>
      <w:r w:rsidRPr="00B06EF3">
        <w:rPr>
          <w:rFonts w:ascii="Tw Cen MT" w:hAnsi="Tw Cen MT"/>
          <w:lang w:val="nl-NL"/>
        </w:rPr>
        <w:t xml:space="preserve"> geen cijfer. Indien een student aanwezig is tijdens de toets is het toe te kennen cijfer minimaal een 1.</w:t>
      </w:r>
    </w:p>
    <w:p w14:paraId="62DDFE9C" w14:textId="77777777" w:rsidR="003F752F" w:rsidRPr="00B06EF3" w:rsidRDefault="003F752F" w:rsidP="003F752F">
      <w:pPr>
        <w:jc w:val="both"/>
        <w:rPr>
          <w:rFonts w:ascii="Tw Cen MT" w:hAnsi="Tw Cen MT"/>
          <w:b/>
          <w:lang w:val="nl-NL"/>
        </w:rPr>
      </w:pPr>
    </w:p>
    <w:p w14:paraId="797D8FDE" w14:textId="77777777" w:rsidR="003F752F" w:rsidRPr="00B06EF3" w:rsidRDefault="003F752F" w:rsidP="003F752F">
      <w:pPr>
        <w:pStyle w:val="Heading2"/>
        <w:jc w:val="both"/>
        <w:rPr>
          <w:rFonts w:ascii="Tw Cen MT" w:hAnsi="Tw Cen MT"/>
          <w:lang w:val="nl-NL"/>
        </w:rPr>
      </w:pPr>
      <w:bookmarkStart w:id="28" w:name="_Toc56428718"/>
      <w:bookmarkStart w:id="29" w:name="_Toc57903050"/>
      <w:bookmarkStart w:id="30" w:name="_Toc99977143"/>
      <w:r w:rsidRPr="00B06EF3">
        <w:rPr>
          <w:rFonts w:ascii="Tw Cen MT" w:hAnsi="Tw Cen MT"/>
          <w:lang w:val="nl-NL"/>
        </w:rPr>
        <w:t>Geldigheidsduur behaalde cijfers</w:t>
      </w:r>
      <w:bookmarkEnd w:id="28"/>
      <w:bookmarkEnd w:id="29"/>
      <w:bookmarkEnd w:id="30"/>
    </w:p>
    <w:p w14:paraId="610538C0" w14:textId="77777777" w:rsidR="003F752F" w:rsidRPr="00B06EF3" w:rsidRDefault="003F752F" w:rsidP="003F752F">
      <w:pPr>
        <w:jc w:val="both"/>
        <w:rPr>
          <w:rFonts w:ascii="Tw Cen MT" w:hAnsi="Tw Cen MT"/>
          <w:lang w:val="nl-NL"/>
        </w:rPr>
      </w:pPr>
      <w:r w:rsidRPr="00B06EF3">
        <w:rPr>
          <w:rFonts w:ascii="Tw Cen MT" w:hAnsi="Tw Cen MT"/>
          <w:lang w:val="nl-NL"/>
        </w:rPr>
        <w:t>De beleidsorganisatie van het ministerie van OWCS in overleg met de Onderwijsinspectie stellen de volgende richtlijnen betreffende de geldigheidsduur van behaalde cijfers voor.</w:t>
      </w:r>
    </w:p>
    <w:p w14:paraId="205EF664" w14:textId="77777777" w:rsidR="003F752F" w:rsidRPr="00B06EF3" w:rsidRDefault="003F752F" w:rsidP="003F752F">
      <w:pPr>
        <w:widowControl/>
        <w:numPr>
          <w:ilvl w:val="0"/>
          <w:numId w:val="58"/>
        </w:numPr>
        <w:spacing w:after="60"/>
        <w:contextualSpacing/>
        <w:jc w:val="both"/>
        <w:rPr>
          <w:rFonts w:ascii="Tw Cen MT" w:hAnsi="Tw Cen MT"/>
          <w:lang w:val="nl-NL"/>
        </w:rPr>
      </w:pPr>
      <w:r w:rsidRPr="00B06EF3">
        <w:rPr>
          <w:rFonts w:ascii="Tw Cen MT" w:hAnsi="Tw Cen MT"/>
          <w:lang w:val="nl-NL"/>
        </w:rPr>
        <w:t>Voor een opleiding op niveau 4 geldt dat indien een student tussentijds zijn opleiding onderbreekt, de behaalde cijfers tot 7 jaar na de startdatum blijven gelden.</w:t>
      </w:r>
    </w:p>
    <w:p w14:paraId="761F2F98" w14:textId="77777777" w:rsidR="003F752F" w:rsidRPr="00B06EF3" w:rsidRDefault="003F752F" w:rsidP="003F752F">
      <w:pPr>
        <w:widowControl/>
        <w:numPr>
          <w:ilvl w:val="0"/>
          <w:numId w:val="58"/>
        </w:numPr>
        <w:spacing w:after="60"/>
        <w:contextualSpacing/>
        <w:jc w:val="both"/>
        <w:rPr>
          <w:rFonts w:ascii="Tw Cen MT" w:hAnsi="Tw Cen MT"/>
          <w:lang w:val="nl-NL"/>
        </w:rPr>
      </w:pPr>
      <w:r w:rsidRPr="00B06EF3">
        <w:rPr>
          <w:rFonts w:ascii="Tw Cen MT" w:hAnsi="Tw Cen MT"/>
          <w:lang w:val="nl-NL"/>
        </w:rPr>
        <w:t>Voor een opleiding op niveau 3 geldt dat indien een student tussentijds zijn opleiding onderbreekt, de behaalde cijfers tot 5 jaar na de startdatum blijven gelden.</w:t>
      </w:r>
    </w:p>
    <w:p w14:paraId="2571CF2F" w14:textId="77777777" w:rsidR="003F752F" w:rsidRPr="00B06EF3" w:rsidRDefault="003F752F" w:rsidP="003F752F">
      <w:pPr>
        <w:widowControl/>
        <w:numPr>
          <w:ilvl w:val="0"/>
          <w:numId w:val="58"/>
        </w:numPr>
        <w:spacing w:after="60"/>
        <w:contextualSpacing/>
        <w:jc w:val="both"/>
        <w:rPr>
          <w:rFonts w:ascii="Tw Cen MT" w:hAnsi="Tw Cen MT"/>
          <w:lang w:val="nl-NL"/>
        </w:rPr>
      </w:pPr>
      <w:r w:rsidRPr="00B06EF3">
        <w:rPr>
          <w:rFonts w:ascii="Tw Cen MT" w:hAnsi="Tw Cen MT"/>
          <w:lang w:val="nl-NL"/>
        </w:rPr>
        <w:lastRenderedPageBreak/>
        <w:t>Voor een opleiding op niveau 2 geldt dat indien een student tussentijds zijn opleiding onderbreekt, de behaalde cijfers tot 3 jaar na de startdatum blijven gelden.</w:t>
      </w:r>
    </w:p>
    <w:p w14:paraId="1A260662" w14:textId="77777777" w:rsidR="003F752F" w:rsidRPr="00B06EF3" w:rsidRDefault="003F752F" w:rsidP="003F752F">
      <w:pPr>
        <w:jc w:val="both"/>
        <w:rPr>
          <w:rFonts w:ascii="Tw Cen MT" w:hAnsi="Tw Cen MT"/>
          <w:b/>
          <w:lang w:val="nl-NL"/>
        </w:rPr>
      </w:pPr>
    </w:p>
    <w:p w14:paraId="3FCF9BF1" w14:textId="77777777" w:rsidR="003F752F" w:rsidRPr="00B06EF3" w:rsidRDefault="003F752F" w:rsidP="003F752F">
      <w:pPr>
        <w:pStyle w:val="Heading2"/>
        <w:jc w:val="both"/>
        <w:rPr>
          <w:rFonts w:ascii="Tw Cen MT" w:hAnsi="Tw Cen MT"/>
          <w:lang w:val="nl-NL"/>
        </w:rPr>
      </w:pPr>
      <w:bookmarkStart w:id="31" w:name="_Toc56428719"/>
      <w:bookmarkStart w:id="32" w:name="_Toc57903051"/>
      <w:bookmarkStart w:id="33" w:name="_Toc99977144"/>
      <w:r w:rsidRPr="00B06EF3">
        <w:rPr>
          <w:rFonts w:ascii="Tw Cen MT" w:hAnsi="Tw Cen MT"/>
          <w:lang w:val="nl-NL"/>
        </w:rPr>
        <w:t>Vrije ruimte</w:t>
      </w:r>
      <w:bookmarkEnd w:id="31"/>
      <w:bookmarkEnd w:id="32"/>
      <w:bookmarkEnd w:id="33"/>
      <w:r w:rsidRPr="00B06EF3">
        <w:rPr>
          <w:rFonts w:ascii="Tw Cen MT" w:hAnsi="Tw Cen MT"/>
          <w:lang w:val="nl-NL"/>
        </w:rPr>
        <w:t xml:space="preserve"> </w:t>
      </w:r>
    </w:p>
    <w:p w14:paraId="1A9E4B30" w14:textId="77777777" w:rsidR="003F752F" w:rsidRPr="00B06EF3" w:rsidRDefault="003F752F" w:rsidP="003F752F">
      <w:pPr>
        <w:jc w:val="both"/>
        <w:rPr>
          <w:rFonts w:ascii="Tw Cen MT" w:hAnsi="Tw Cen MT"/>
          <w:lang w:val="nl-NL"/>
        </w:rPr>
      </w:pPr>
      <w:r w:rsidRPr="00B06EF3">
        <w:rPr>
          <w:rFonts w:ascii="Tw Cen MT" w:hAnsi="Tw Cen MT"/>
          <w:lang w:val="nl-NL"/>
        </w:rPr>
        <w:t xml:space="preserve">Onder vrije ruimte wordt verstaan de ruimte binnen de totale opleidingstijd die de </w:t>
      </w:r>
      <w:proofErr w:type="spellStart"/>
      <w:r w:rsidRPr="00B06EF3">
        <w:rPr>
          <w:rFonts w:ascii="Tw Cen MT" w:hAnsi="Tw Cen MT"/>
          <w:lang w:val="nl-NL"/>
        </w:rPr>
        <w:t>sbo</w:t>
      </w:r>
      <w:proofErr w:type="spellEnd"/>
      <w:r w:rsidRPr="00B06EF3">
        <w:rPr>
          <w:rFonts w:ascii="Tw Cen MT" w:hAnsi="Tw Cen MT"/>
          <w:lang w:val="nl-NL"/>
        </w:rPr>
        <w:t>-instellingen naar eigen behoefte kunnen invullen met activiteiten die niet gericht zijn op het realiseren van de landelijk vastgelegde eindtermen. Onderdelen in de vrije ruimte worden niet landelijk erkend en zijn niet verplicht voor het behalen van het diploma.</w:t>
      </w:r>
    </w:p>
    <w:p w14:paraId="45B733B9" w14:textId="77777777" w:rsidR="003F752F" w:rsidRPr="00B06EF3" w:rsidRDefault="003F752F" w:rsidP="003F752F">
      <w:pPr>
        <w:jc w:val="both"/>
        <w:rPr>
          <w:rFonts w:ascii="Tw Cen MT" w:hAnsi="Tw Cen MT"/>
          <w:lang w:val="nl-NL"/>
        </w:rPr>
      </w:pPr>
      <w:r w:rsidRPr="00B06EF3">
        <w:rPr>
          <w:rFonts w:ascii="Tw Cen MT" w:hAnsi="Tw Cen MT"/>
          <w:lang w:val="nl-NL"/>
        </w:rPr>
        <w:t xml:space="preserve">Een andere meer actuele benaming voor de term vrije ruimte is keuzedeel. Een keuzedeel heeft een uitgebreidere betekenis dan vrije ruimte waar de inbreng van bedrijven een grotere rol gaat spelen. </w:t>
      </w:r>
    </w:p>
    <w:p w14:paraId="20481E65" w14:textId="77777777" w:rsidR="003F752F" w:rsidRPr="00B06EF3" w:rsidRDefault="003F752F" w:rsidP="003F752F">
      <w:pPr>
        <w:snapToGrid w:val="0"/>
        <w:jc w:val="both"/>
        <w:rPr>
          <w:rFonts w:ascii="Tw Cen MT" w:hAnsi="Tw Cen MT"/>
          <w:b/>
          <w:lang w:val="nl-NL"/>
        </w:rPr>
      </w:pPr>
    </w:p>
    <w:p w14:paraId="09C2C889" w14:textId="77777777" w:rsidR="003F752F" w:rsidRPr="00B06EF3" w:rsidRDefault="003F752F" w:rsidP="003F752F">
      <w:pPr>
        <w:pStyle w:val="Heading2"/>
        <w:jc w:val="both"/>
        <w:rPr>
          <w:rFonts w:ascii="Tw Cen MT" w:hAnsi="Tw Cen MT"/>
          <w:lang w:val="nl-NL"/>
        </w:rPr>
      </w:pPr>
      <w:bookmarkStart w:id="34" w:name="_Toc56428720"/>
      <w:bookmarkStart w:id="35" w:name="_Toc57903052"/>
      <w:bookmarkStart w:id="36" w:name="_Toc99977145"/>
      <w:r w:rsidRPr="00B06EF3">
        <w:rPr>
          <w:rFonts w:ascii="Tw Cen MT" w:hAnsi="Tw Cen MT"/>
          <w:lang w:val="nl-NL"/>
        </w:rPr>
        <w:t xml:space="preserve">Classificatieprincipe van </w:t>
      </w:r>
      <w:proofErr w:type="spellStart"/>
      <w:r w:rsidRPr="00B06EF3">
        <w:rPr>
          <w:rFonts w:ascii="Tw Cen MT" w:hAnsi="Tw Cen MT"/>
          <w:lang w:val="nl-NL"/>
        </w:rPr>
        <w:t>Romiszowski</w:t>
      </w:r>
      <w:bookmarkEnd w:id="34"/>
      <w:bookmarkEnd w:id="35"/>
      <w:bookmarkEnd w:id="36"/>
      <w:proofErr w:type="spellEnd"/>
    </w:p>
    <w:p w14:paraId="1093D9F5" w14:textId="77777777" w:rsidR="003F752F" w:rsidRPr="00B06EF3" w:rsidRDefault="003F752F" w:rsidP="003F752F">
      <w:pPr>
        <w:snapToGrid w:val="0"/>
        <w:jc w:val="both"/>
        <w:rPr>
          <w:rFonts w:ascii="Tw Cen MT" w:hAnsi="Tw Cen MT"/>
          <w:lang w:val="nl-NL"/>
        </w:rPr>
      </w:pPr>
      <w:r w:rsidRPr="00B06EF3">
        <w:rPr>
          <w:rFonts w:ascii="Tw Cen MT" w:hAnsi="Tw Cen MT"/>
          <w:lang w:val="nl-NL"/>
        </w:rPr>
        <w:t>Om voor een diploma in aanmerking te komen moet een student aan een aantal exameneisen voldoen. Die eisen zijn formeel vastgelegd in een door de minister van OWCS goedgekeurd eindtermendocument en betreffen de kennis, vaardigheden en beroepshouding die een student zich tijdens de opleiding moet hebben eigen gemaakt.</w:t>
      </w:r>
    </w:p>
    <w:p w14:paraId="131D4999" w14:textId="77777777" w:rsidR="003F752F" w:rsidRPr="00B06EF3" w:rsidRDefault="003F752F" w:rsidP="003F752F">
      <w:pPr>
        <w:snapToGrid w:val="0"/>
        <w:jc w:val="both"/>
        <w:rPr>
          <w:rFonts w:ascii="Tw Cen MT" w:hAnsi="Tw Cen MT"/>
          <w:lang w:val="nl-NL"/>
        </w:rPr>
      </w:pPr>
    </w:p>
    <w:p w14:paraId="659D31E5" w14:textId="77777777" w:rsidR="003F752F" w:rsidRPr="00B06EF3" w:rsidRDefault="003F752F" w:rsidP="003F752F">
      <w:pPr>
        <w:snapToGrid w:val="0"/>
        <w:jc w:val="both"/>
        <w:rPr>
          <w:rFonts w:ascii="Tw Cen MT" w:hAnsi="Tw Cen MT"/>
          <w:lang w:val="nl-NL"/>
        </w:rPr>
      </w:pPr>
      <w:r w:rsidRPr="00B06EF3">
        <w:rPr>
          <w:rFonts w:ascii="Tw Cen MT" w:hAnsi="Tw Cen MT"/>
          <w:lang w:val="nl-NL"/>
        </w:rPr>
        <w:t xml:space="preserve">Voor het classificeren van bovenbedoelde kennis, vaardigheden en beroepshouding wordt het classificatieprincipe van </w:t>
      </w:r>
      <w:proofErr w:type="spellStart"/>
      <w:r w:rsidRPr="00B06EF3">
        <w:rPr>
          <w:rFonts w:ascii="Tw Cen MT" w:hAnsi="Tw Cen MT" w:cs="Univers"/>
          <w:lang w:val="nl-NL"/>
        </w:rPr>
        <w:t>Romiszowski</w:t>
      </w:r>
      <w:proofErr w:type="spellEnd"/>
      <w:r w:rsidRPr="00B06EF3">
        <w:rPr>
          <w:rFonts w:ascii="Tw Cen MT" w:hAnsi="Tw Cen MT"/>
          <w:lang w:val="nl-NL"/>
        </w:rPr>
        <w:t xml:space="preserve"> gehanteerd, welke gebaseerd is op een taxonomie</w:t>
      </w:r>
      <w:r w:rsidRPr="00B06EF3">
        <w:rPr>
          <w:rFonts w:ascii="Tw Cen MT" w:hAnsi="Tw Cen MT" w:cs="Univers"/>
          <w:lang w:val="nl-NL"/>
        </w:rPr>
        <w:t>.</w:t>
      </w:r>
    </w:p>
    <w:p w14:paraId="5A900AB0" w14:textId="77777777" w:rsidR="003F752F" w:rsidRPr="00B06EF3" w:rsidRDefault="003F752F" w:rsidP="003F752F">
      <w:pPr>
        <w:autoSpaceDE w:val="0"/>
        <w:autoSpaceDN w:val="0"/>
        <w:adjustRightInd w:val="0"/>
        <w:snapToGrid w:val="0"/>
        <w:jc w:val="both"/>
        <w:rPr>
          <w:rFonts w:ascii="Tw Cen MT" w:hAnsi="Tw Cen MT" w:cs="Univers"/>
          <w:color w:val="000000"/>
          <w:lang w:val="nl-NL"/>
        </w:rPr>
      </w:pPr>
    </w:p>
    <w:p w14:paraId="62F6DC60" w14:textId="77777777" w:rsidR="003F752F" w:rsidRPr="00B06EF3" w:rsidRDefault="003F752F" w:rsidP="003F752F">
      <w:pPr>
        <w:autoSpaceDE w:val="0"/>
        <w:autoSpaceDN w:val="0"/>
        <w:adjustRightInd w:val="0"/>
        <w:snapToGrid w:val="0"/>
        <w:jc w:val="both"/>
        <w:rPr>
          <w:rFonts w:ascii="Tw Cen MT" w:hAnsi="Tw Cen MT" w:cs="Univers"/>
          <w:color w:val="000000"/>
          <w:lang w:val="nl-NL"/>
        </w:rPr>
      </w:pPr>
      <w:r w:rsidRPr="00B06EF3">
        <w:rPr>
          <w:rFonts w:ascii="Tw Cen MT" w:hAnsi="Tw Cen MT" w:cs="Univers"/>
          <w:color w:val="000000"/>
          <w:lang w:val="nl-NL"/>
        </w:rPr>
        <w:t xml:space="preserve">Hieronder volgt een korte uitleg over dit classificeringsprincipe. </w:t>
      </w:r>
    </w:p>
    <w:p w14:paraId="337131EE" w14:textId="77777777" w:rsidR="003F752F" w:rsidRPr="00B06EF3" w:rsidRDefault="003F752F" w:rsidP="003F752F">
      <w:pPr>
        <w:autoSpaceDE w:val="0"/>
        <w:autoSpaceDN w:val="0"/>
        <w:adjustRightInd w:val="0"/>
        <w:snapToGrid w:val="0"/>
        <w:jc w:val="both"/>
        <w:rPr>
          <w:rFonts w:ascii="Tw Cen MT" w:hAnsi="Tw Cen MT" w:cs="Univers"/>
          <w:color w:val="000000"/>
          <w:lang w:val="nl-NL"/>
        </w:rPr>
      </w:pPr>
      <w:r w:rsidRPr="00B06EF3">
        <w:rPr>
          <w:rFonts w:ascii="Tw Cen MT" w:hAnsi="Tw Cen MT" w:cs="Univers"/>
          <w:color w:val="000000"/>
          <w:lang w:val="nl-NL"/>
        </w:rPr>
        <w:t xml:space="preserve">Een taxonomie is een hulpmiddel om gewenste leerresultaten (ofwel gewenste beroepsvaardigheden), de leerweg, de leermethode en de toetsing </w:t>
      </w:r>
    </w:p>
    <w:p w14:paraId="1895563F" w14:textId="77777777" w:rsidR="003F752F" w:rsidRPr="00B06EF3" w:rsidRDefault="003F752F" w:rsidP="003F752F">
      <w:pPr>
        <w:widowControl/>
        <w:numPr>
          <w:ilvl w:val="0"/>
          <w:numId w:val="8"/>
        </w:numPr>
        <w:autoSpaceDE w:val="0"/>
        <w:autoSpaceDN w:val="0"/>
        <w:adjustRightInd w:val="0"/>
        <w:snapToGrid w:val="0"/>
        <w:spacing w:after="60"/>
        <w:jc w:val="both"/>
        <w:rPr>
          <w:rFonts w:ascii="Tw Cen MT" w:hAnsi="Tw Cen MT" w:cs="Univers"/>
          <w:color w:val="000000"/>
          <w:lang w:val="nl-NL"/>
        </w:rPr>
      </w:pPr>
      <w:r w:rsidRPr="00B06EF3">
        <w:rPr>
          <w:rFonts w:ascii="Tw Cen MT" w:hAnsi="Tw Cen MT" w:cs="Univers"/>
          <w:color w:val="000000"/>
          <w:lang w:val="nl-NL"/>
        </w:rPr>
        <w:t xml:space="preserve">op een systematische manier vorm te geven; </w:t>
      </w:r>
    </w:p>
    <w:p w14:paraId="341A801C" w14:textId="77777777" w:rsidR="003F752F" w:rsidRPr="00B06EF3" w:rsidRDefault="003F752F" w:rsidP="003F752F">
      <w:pPr>
        <w:widowControl/>
        <w:numPr>
          <w:ilvl w:val="0"/>
          <w:numId w:val="8"/>
        </w:numPr>
        <w:autoSpaceDE w:val="0"/>
        <w:autoSpaceDN w:val="0"/>
        <w:adjustRightInd w:val="0"/>
        <w:snapToGrid w:val="0"/>
        <w:spacing w:after="60"/>
        <w:jc w:val="both"/>
        <w:rPr>
          <w:rFonts w:ascii="Tw Cen MT" w:hAnsi="Tw Cen MT" w:cs="Univers"/>
          <w:color w:val="000000"/>
          <w:lang w:val="nl-NL"/>
        </w:rPr>
      </w:pPr>
      <w:r w:rsidRPr="00B06EF3">
        <w:rPr>
          <w:rFonts w:ascii="Tw Cen MT" w:hAnsi="Tw Cen MT" w:cs="Univers"/>
          <w:color w:val="000000"/>
          <w:lang w:val="nl-NL"/>
        </w:rPr>
        <w:t xml:space="preserve">in de juiste inhoudelijke volgorde op te bouwen; </w:t>
      </w:r>
    </w:p>
    <w:p w14:paraId="77B1881D" w14:textId="77777777" w:rsidR="003F752F" w:rsidRPr="00B06EF3" w:rsidRDefault="003F752F" w:rsidP="003F752F">
      <w:pPr>
        <w:widowControl/>
        <w:numPr>
          <w:ilvl w:val="0"/>
          <w:numId w:val="8"/>
        </w:numPr>
        <w:autoSpaceDE w:val="0"/>
        <w:autoSpaceDN w:val="0"/>
        <w:adjustRightInd w:val="0"/>
        <w:snapToGrid w:val="0"/>
        <w:spacing w:after="60"/>
        <w:jc w:val="both"/>
        <w:rPr>
          <w:rFonts w:ascii="Tw Cen MT" w:hAnsi="Tw Cen MT" w:cs="Univers"/>
          <w:color w:val="000000"/>
          <w:lang w:val="nl-NL"/>
        </w:rPr>
      </w:pPr>
      <w:r w:rsidRPr="00B06EF3">
        <w:rPr>
          <w:rFonts w:ascii="Tw Cen MT" w:hAnsi="Tw Cen MT" w:cs="Univers"/>
          <w:color w:val="000000"/>
          <w:lang w:val="nl-NL"/>
        </w:rPr>
        <w:t>tot een consistent en samenhangend geheel te maken.</w:t>
      </w:r>
    </w:p>
    <w:p w14:paraId="70BFA77C" w14:textId="77777777" w:rsidR="003F752F" w:rsidRPr="00B06EF3" w:rsidRDefault="003F752F" w:rsidP="003F752F">
      <w:pPr>
        <w:autoSpaceDE w:val="0"/>
        <w:autoSpaceDN w:val="0"/>
        <w:adjustRightInd w:val="0"/>
        <w:snapToGrid w:val="0"/>
        <w:jc w:val="both"/>
        <w:rPr>
          <w:rFonts w:ascii="Tw Cen MT" w:hAnsi="Tw Cen MT" w:cs="Univers"/>
          <w:color w:val="000000"/>
          <w:lang w:val="nl-NL"/>
        </w:rPr>
      </w:pPr>
    </w:p>
    <w:p w14:paraId="03893012" w14:textId="77777777" w:rsidR="003F752F" w:rsidRPr="00B06EF3" w:rsidRDefault="003F752F" w:rsidP="003F752F">
      <w:pPr>
        <w:autoSpaceDE w:val="0"/>
        <w:autoSpaceDN w:val="0"/>
        <w:adjustRightInd w:val="0"/>
        <w:snapToGrid w:val="0"/>
        <w:jc w:val="both"/>
        <w:rPr>
          <w:rFonts w:ascii="Tw Cen MT" w:hAnsi="Tw Cen MT" w:cs="Univers"/>
          <w:color w:val="000000"/>
          <w:lang w:val="nl-NL"/>
        </w:rPr>
      </w:pPr>
      <w:r w:rsidRPr="00B06EF3">
        <w:rPr>
          <w:rFonts w:ascii="Tw Cen MT" w:hAnsi="Tw Cen MT" w:cs="Univers"/>
          <w:color w:val="000000"/>
          <w:lang w:val="nl-NL"/>
        </w:rPr>
        <w:t xml:space="preserve">Het is tevens een hulpmiddel om te kunnen vaststellen of reeds ontwikkeld onderwijs </w:t>
      </w:r>
    </w:p>
    <w:p w14:paraId="4105C4EE" w14:textId="77777777" w:rsidR="003F752F" w:rsidRPr="00B06EF3" w:rsidRDefault="003F752F" w:rsidP="003F752F">
      <w:pPr>
        <w:widowControl/>
        <w:numPr>
          <w:ilvl w:val="0"/>
          <w:numId w:val="9"/>
        </w:numPr>
        <w:autoSpaceDE w:val="0"/>
        <w:autoSpaceDN w:val="0"/>
        <w:adjustRightInd w:val="0"/>
        <w:snapToGrid w:val="0"/>
        <w:spacing w:after="60"/>
        <w:jc w:val="both"/>
        <w:rPr>
          <w:rFonts w:ascii="Tw Cen MT" w:hAnsi="Tw Cen MT" w:cs="Univers"/>
          <w:color w:val="000000"/>
          <w:lang w:val="nl-NL"/>
        </w:rPr>
      </w:pPr>
      <w:r w:rsidRPr="00B06EF3">
        <w:rPr>
          <w:rFonts w:ascii="Tw Cen MT" w:hAnsi="Tw Cen MT" w:cs="Univers"/>
          <w:color w:val="000000"/>
          <w:lang w:val="nl-NL"/>
        </w:rPr>
        <w:t>op een systematische manier is opgebouwd;</w:t>
      </w:r>
    </w:p>
    <w:p w14:paraId="1560C69D" w14:textId="77777777" w:rsidR="003F752F" w:rsidRPr="00B06EF3" w:rsidRDefault="003F752F" w:rsidP="003F752F">
      <w:pPr>
        <w:widowControl/>
        <w:numPr>
          <w:ilvl w:val="0"/>
          <w:numId w:val="9"/>
        </w:numPr>
        <w:autoSpaceDE w:val="0"/>
        <w:autoSpaceDN w:val="0"/>
        <w:adjustRightInd w:val="0"/>
        <w:snapToGrid w:val="0"/>
        <w:spacing w:after="60"/>
        <w:jc w:val="both"/>
        <w:rPr>
          <w:rFonts w:ascii="Tw Cen MT" w:hAnsi="Tw Cen MT" w:cs="Univers"/>
          <w:color w:val="000000"/>
          <w:lang w:val="nl-NL"/>
        </w:rPr>
      </w:pPr>
      <w:r w:rsidRPr="00B06EF3">
        <w:rPr>
          <w:rFonts w:ascii="Tw Cen MT" w:hAnsi="Tw Cen MT" w:cs="Univers"/>
          <w:color w:val="000000"/>
          <w:lang w:val="nl-NL"/>
        </w:rPr>
        <w:t>de juiste inhoudelijke volgorde kent;</w:t>
      </w:r>
    </w:p>
    <w:p w14:paraId="3CB03AF2" w14:textId="77777777" w:rsidR="003F752F" w:rsidRPr="00B06EF3" w:rsidRDefault="003F752F" w:rsidP="003F752F">
      <w:pPr>
        <w:widowControl/>
        <w:numPr>
          <w:ilvl w:val="0"/>
          <w:numId w:val="9"/>
        </w:numPr>
        <w:autoSpaceDE w:val="0"/>
        <w:autoSpaceDN w:val="0"/>
        <w:adjustRightInd w:val="0"/>
        <w:snapToGrid w:val="0"/>
        <w:spacing w:after="60"/>
        <w:jc w:val="both"/>
        <w:rPr>
          <w:rFonts w:ascii="Tw Cen MT" w:hAnsi="Tw Cen MT" w:cs="Univers"/>
          <w:color w:val="000000"/>
          <w:lang w:val="nl-NL"/>
        </w:rPr>
      </w:pPr>
      <w:r w:rsidRPr="00B06EF3">
        <w:rPr>
          <w:rFonts w:ascii="Tw Cen MT" w:hAnsi="Tw Cen MT" w:cs="Univers"/>
          <w:color w:val="000000"/>
          <w:lang w:val="nl-NL"/>
        </w:rPr>
        <w:t xml:space="preserve">een consistent en samenhangend is. </w:t>
      </w:r>
    </w:p>
    <w:p w14:paraId="4FD21B72" w14:textId="77777777" w:rsidR="003F752F" w:rsidRPr="00B06EF3" w:rsidRDefault="003F752F" w:rsidP="003F752F">
      <w:pPr>
        <w:autoSpaceDE w:val="0"/>
        <w:autoSpaceDN w:val="0"/>
        <w:adjustRightInd w:val="0"/>
        <w:snapToGrid w:val="0"/>
        <w:jc w:val="both"/>
        <w:rPr>
          <w:rFonts w:ascii="Tw Cen MT" w:hAnsi="Tw Cen MT" w:cs="Univers"/>
          <w:color w:val="000000"/>
          <w:lang w:val="nl-NL"/>
        </w:rPr>
      </w:pPr>
    </w:p>
    <w:p w14:paraId="4A73D3D5" w14:textId="77777777" w:rsidR="003F752F" w:rsidRPr="00B06EF3" w:rsidRDefault="003F752F" w:rsidP="003F752F">
      <w:pPr>
        <w:autoSpaceDE w:val="0"/>
        <w:autoSpaceDN w:val="0"/>
        <w:adjustRightInd w:val="0"/>
        <w:snapToGrid w:val="0"/>
        <w:rPr>
          <w:rFonts w:ascii="Tw Cen MT" w:hAnsi="Tw Cen MT" w:cs="Univers"/>
          <w:color w:val="000000"/>
          <w:lang w:val="nl-NL"/>
        </w:rPr>
      </w:pPr>
      <w:r w:rsidRPr="00B06EF3">
        <w:rPr>
          <w:rFonts w:ascii="Tw Cen MT" w:hAnsi="Tw Cen MT" w:cs="Univers"/>
          <w:color w:val="000000"/>
          <w:lang w:val="nl-NL"/>
        </w:rPr>
        <w:t xml:space="preserve">Het classificeringsprincipe van </w:t>
      </w:r>
      <w:proofErr w:type="spellStart"/>
      <w:r w:rsidRPr="00B06EF3">
        <w:rPr>
          <w:rFonts w:ascii="Tw Cen MT" w:hAnsi="Tw Cen MT" w:cs="Univers"/>
          <w:color w:val="000000"/>
          <w:lang w:val="nl-NL"/>
        </w:rPr>
        <w:t>Romiszowski</w:t>
      </w:r>
      <w:proofErr w:type="spellEnd"/>
      <w:r w:rsidRPr="00B06EF3">
        <w:rPr>
          <w:rFonts w:ascii="Tw Cen MT" w:hAnsi="Tw Cen MT" w:cs="Univers"/>
          <w:color w:val="000000"/>
          <w:lang w:val="nl-NL"/>
        </w:rPr>
        <w:t xml:space="preserve"> maakt een onderscheid in kennis en vaardigheden (zie figuur 1). </w:t>
      </w:r>
    </w:p>
    <w:p w14:paraId="5892700A" w14:textId="77777777" w:rsidR="003F752F" w:rsidRPr="00B06EF3" w:rsidRDefault="003F752F" w:rsidP="003F752F">
      <w:pPr>
        <w:autoSpaceDE w:val="0"/>
        <w:autoSpaceDN w:val="0"/>
        <w:adjustRightInd w:val="0"/>
        <w:snapToGrid w:val="0"/>
        <w:rPr>
          <w:rFonts w:ascii="Tw Cen MT" w:hAnsi="Tw Cen MT" w:cs="Univers"/>
          <w:iCs/>
          <w:color w:val="000000"/>
          <w:lang w:val="nl-NL"/>
        </w:rPr>
      </w:pPr>
    </w:p>
    <w:p w14:paraId="04E10B6D" w14:textId="77777777" w:rsidR="003F752F" w:rsidRPr="00B06EF3" w:rsidRDefault="003F752F" w:rsidP="003F752F">
      <w:pPr>
        <w:jc w:val="center"/>
        <w:rPr>
          <w:rFonts w:ascii="Tw Cen MT" w:hAnsi="Tw Cen MT"/>
          <w:lang w:val="nl-NL"/>
        </w:rPr>
      </w:pPr>
      <w:r w:rsidRPr="00B06EF3">
        <w:rPr>
          <w:rFonts w:ascii="Tw Cen MT" w:hAnsi="Tw Cen MT"/>
          <w:noProof/>
        </w:rPr>
        <w:lastRenderedPageBreak/>
        <w:drawing>
          <wp:inline distT="0" distB="0" distL="0" distR="0" wp14:anchorId="6F0E60D0" wp14:editId="15A4F73D">
            <wp:extent cx="4786685" cy="3244132"/>
            <wp:effectExtent l="95250" t="0" r="71120" b="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487FF544" w14:textId="77777777" w:rsidR="003F752F" w:rsidRPr="00B06EF3" w:rsidRDefault="003F752F" w:rsidP="003F752F">
      <w:pPr>
        <w:rPr>
          <w:rFonts w:ascii="Tw Cen MT" w:hAnsi="Tw Cen MT"/>
          <w:lang w:val="nl-NL"/>
        </w:rPr>
      </w:pPr>
    </w:p>
    <w:p w14:paraId="6FF11308" w14:textId="77777777" w:rsidR="003F752F" w:rsidRPr="00B06EF3" w:rsidRDefault="003F752F" w:rsidP="003F752F">
      <w:pPr>
        <w:rPr>
          <w:rFonts w:ascii="Tw Cen MT" w:hAnsi="Tw Cen MT" w:cs="Univers"/>
          <w:b/>
          <w:iCs/>
          <w:color w:val="000000"/>
          <w:lang w:val="nl-NL"/>
        </w:rPr>
      </w:pPr>
      <w:r w:rsidRPr="00B06EF3">
        <w:rPr>
          <w:rFonts w:ascii="Tw Cen MT" w:hAnsi="Tw Cen MT" w:cs="Univers"/>
          <w:i/>
          <w:iCs/>
          <w:color w:val="000000"/>
          <w:sz w:val="20"/>
          <w:lang w:val="nl-NL"/>
        </w:rPr>
        <w:t xml:space="preserve">Figuur 1 Taxonomie </w:t>
      </w:r>
      <w:proofErr w:type="spellStart"/>
      <w:r w:rsidRPr="00B06EF3">
        <w:rPr>
          <w:rFonts w:ascii="Tw Cen MT" w:hAnsi="Tw Cen MT" w:cs="Univers"/>
          <w:i/>
          <w:iCs/>
          <w:color w:val="000000"/>
          <w:sz w:val="20"/>
          <w:lang w:val="nl-NL"/>
        </w:rPr>
        <w:t>Romiszowski</w:t>
      </w:r>
      <w:proofErr w:type="spellEnd"/>
    </w:p>
    <w:p w14:paraId="0E74183D" w14:textId="77777777" w:rsidR="003F752F" w:rsidRPr="00B06EF3" w:rsidRDefault="003F752F" w:rsidP="003F752F">
      <w:pPr>
        <w:spacing w:after="200" w:line="276" w:lineRule="auto"/>
        <w:rPr>
          <w:rFonts w:ascii="Tw Cen MT" w:hAnsi="Tw Cen MT" w:cs="Univers"/>
          <w:b/>
          <w:iCs/>
          <w:color w:val="000000"/>
          <w:lang w:val="nl-NL"/>
        </w:rPr>
      </w:pPr>
      <w:r w:rsidRPr="00B06EF3">
        <w:rPr>
          <w:rFonts w:ascii="Tw Cen MT" w:hAnsi="Tw Cen MT" w:cs="Univers"/>
          <w:b/>
          <w:iCs/>
          <w:color w:val="000000"/>
          <w:lang w:val="nl-NL"/>
        </w:rPr>
        <w:br w:type="page"/>
      </w:r>
    </w:p>
    <w:p w14:paraId="16D2993B" w14:textId="77777777" w:rsidR="003F752F" w:rsidRPr="00B06EF3" w:rsidRDefault="003F752F" w:rsidP="003F752F">
      <w:pPr>
        <w:autoSpaceDE w:val="0"/>
        <w:autoSpaceDN w:val="0"/>
        <w:adjustRightInd w:val="0"/>
        <w:snapToGrid w:val="0"/>
        <w:jc w:val="both"/>
        <w:rPr>
          <w:rFonts w:ascii="Tw Cen MT" w:hAnsi="Tw Cen MT" w:cs="Univers"/>
          <w:b/>
          <w:color w:val="000000"/>
          <w:lang w:val="nl-NL"/>
        </w:rPr>
      </w:pPr>
      <w:r w:rsidRPr="00B06EF3">
        <w:rPr>
          <w:rFonts w:ascii="Tw Cen MT" w:hAnsi="Tw Cen MT" w:cs="Univers"/>
          <w:b/>
          <w:iCs/>
          <w:color w:val="000000"/>
          <w:lang w:val="nl-NL"/>
        </w:rPr>
        <w:lastRenderedPageBreak/>
        <w:t xml:space="preserve">Kennis </w:t>
      </w:r>
    </w:p>
    <w:p w14:paraId="284D2156" w14:textId="77777777" w:rsidR="003F752F" w:rsidRPr="00B06EF3" w:rsidRDefault="003F752F" w:rsidP="003F752F">
      <w:pPr>
        <w:autoSpaceDE w:val="0"/>
        <w:autoSpaceDN w:val="0"/>
        <w:adjustRightInd w:val="0"/>
        <w:snapToGrid w:val="0"/>
        <w:jc w:val="both"/>
        <w:rPr>
          <w:rFonts w:ascii="Tw Cen MT" w:hAnsi="Tw Cen MT" w:cs="Univers"/>
          <w:color w:val="000000"/>
          <w:lang w:val="nl-NL"/>
        </w:rPr>
      </w:pPr>
      <w:r w:rsidRPr="00B06EF3">
        <w:rPr>
          <w:rFonts w:ascii="Tw Cen MT" w:hAnsi="Tw Cen MT" w:cs="Univers"/>
          <w:iCs/>
          <w:color w:val="000000"/>
          <w:lang w:val="nl-NL"/>
        </w:rPr>
        <w:t xml:space="preserve">Feitelijke kennis heeft betrekking op geheugenkennis/parate kennis. Deze kan de student dus simpel uit het hoofd leren en reproduceren. Het feit dat iemand in staat is om dit te tonen zegt niets meer en ook niets minder over het vermogen om iets “uit het hoofd” te leren en dit vervolgens te onthouden en het feilloos weer “op te hoesten”. Om dit te kunnen hoeft de student het geleerde niet te begrijpen. </w:t>
      </w:r>
    </w:p>
    <w:p w14:paraId="32049CDC" w14:textId="77777777" w:rsidR="003F752F" w:rsidRPr="00B06EF3" w:rsidRDefault="003F752F" w:rsidP="003F752F">
      <w:pPr>
        <w:autoSpaceDE w:val="0"/>
        <w:autoSpaceDN w:val="0"/>
        <w:adjustRightInd w:val="0"/>
        <w:snapToGrid w:val="0"/>
        <w:jc w:val="both"/>
        <w:rPr>
          <w:rFonts w:ascii="Tw Cen MT" w:hAnsi="Tw Cen MT" w:cs="Univers"/>
          <w:iCs/>
          <w:color w:val="000000"/>
          <w:lang w:val="nl-NL"/>
        </w:rPr>
      </w:pPr>
      <w:r w:rsidRPr="00B06EF3">
        <w:rPr>
          <w:rFonts w:ascii="Tw Cen MT" w:hAnsi="Tw Cen MT" w:cs="Univers"/>
          <w:iCs/>
          <w:color w:val="000000"/>
          <w:lang w:val="nl-NL"/>
        </w:rPr>
        <w:t xml:space="preserve">Begripsmatige kennis heeft betrekking op inzicht, de student moet tonen dat hij het begrijpt. </w:t>
      </w:r>
    </w:p>
    <w:p w14:paraId="76027BBC" w14:textId="77777777" w:rsidR="003F752F" w:rsidRPr="00B06EF3" w:rsidRDefault="003F752F" w:rsidP="003F752F">
      <w:pPr>
        <w:autoSpaceDE w:val="0"/>
        <w:autoSpaceDN w:val="0"/>
        <w:adjustRightInd w:val="0"/>
        <w:snapToGrid w:val="0"/>
        <w:jc w:val="both"/>
        <w:rPr>
          <w:rFonts w:ascii="Tw Cen MT" w:hAnsi="Tw Cen MT" w:cs="Univers"/>
          <w:b/>
          <w:iCs/>
          <w:color w:val="000000"/>
          <w:lang w:val="nl-NL"/>
        </w:rPr>
      </w:pPr>
    </w:p>
    <w:p w14:paraId="5851D701" w14:textId="77777777" w:rsidR="003F752F" w:rsidRPr="00B06EF3" w:rsidRDefault="003F752F" w:rsidP="003F752F">
      <w:pPr>
        <w:autoSpaceDE w:val="0"/>
        <w:autoSpaceDN w:val="0"/>
        <w:adjustRightInd w:val="0"/>
        <w:snapToGrid w:val="0"/>
        <w:jc w:val="both"/>
        <w:rPr>
          <w:rFonts w:ascii="Tw Cen MT" w:hAnsi="Tw Cen MT" w:cs="Univers"/>
          <w:b/>
          <w:color w:val="000000"/>
          <w:lang w:val="nl-NL"/>
        </w:rPr>
      </w:pPr>
      <w:r w:rsidRPr="00B06EF3">
        <w:rPr>
          <w:rFonts w:ascii="Tw Cen MT" w:hAnsi="Tw Cen MT" w:cs="Univers"/>
          <w:b/>
          <w:iCs/>
          <w:color w:val="000000"/>
          <w:lang w:val="nl-NL"/>
        </w:rPr>
        <w:t xml:space="preserve">Vaardigheden </w:t>
      </w:r>
    </w:p>
    <w:p w14:paraId="56B21701" w14:textId="77777777" w:rsidR="003F752F" w:rsidRPr="00B06EF3" w:rsidRDefault="003F752F" w:rsidP="003F752F">
      <w:pPr>
        <w:autoSpaceDE w:val="0"/>
        <w:autoSpaceDN w:val="0"/>
        <w:adjustRightInd w:val="0"/>
        <w:snapToGrid w:val="0"/>
        <w:jc w:val="both"/>
        <w:rPr>
          <w:rFonts w:ascii="Tw Cen MT" w:hAnsi="Tw Cen MT" w:cs="Univers"/>
          <w:color w:val="000000"/>
          <w:lang w:val="nl-NL"/>
        </w:rPr>
      </w:pPr>
      <w:r w:rsidRPr="00B06EF3">
        <w:rPr>
          <w:rFonts w:ascii="Tw Cen MT" w:hAnsi="Tw Cen MT" w:cs="Univers"/>
          <w:color w:val="000000"/>
          <w:lang w:val="nl-NL"/>
        </w:rPr>
        <w:t xml:space="preserve">Onder </w:t>
      </w:r>
      <w:r w:rsidRPr="00B06EF3">
        <w:rPr>
          <w:rFonts w:ascii="Tw Cen MT" w:hAnsi="Tw Cen MT" w:cs="Univers"/>
          <w:iCs/>
          <w:color w:val="000000"/>
          <w:lang w:val="nl-NL"/>
        </w:rPr>
        <w:t>reproductieve vaardigheden</w:t>
      </w:r>
      <w:r w:rsidRPr="00B06EF3">
        <w:rPr>
          <w:rFonts w:ascii="Tw Cen MT" w:hAnsi="Tw Cen MT" w:cs="Univers"/>
          <w:i/>
          <w:iCs/>
          <w:color w:val="000000"/>
          <w:lang w:val="nl-NL"/>
        </w:rPr>
        <w:t xml:space="preserve"> </w:t>
      </w:r>
      <w:r w:rsidRPr="00B06EF3">
        <w:rPr>
          <w:rFonts w:ascii="Tw Cen MT" w:hAnsi="Tw Cen MT" w:cs="Univers"/>
          <w:color w:val="000000"/>
          <w:lang w:val="nl-NL"/>
        </w:rPr>
        <w:t xml:space="preserve">worden al die vaardigheden verstaan die volgens een strikte uitvoeringsrichtlijn, een protocol, moeten worden uitgevoerd. Een beroepsbeoefenaar die deze vaardigheid uitvoert, moet zich dan ook strikt aan het protocol houden en mag er niet van afwijken. Het gaat meestal om standaardprocedures of regelmatig voorkomende handelingen. </w:t>
      </w:r>
    </w:p>
    <w:p w14:paraId="092972CF" w14:textId="77777777" w:rsidR="003F752F" w:rsidRPr="00B06EF3" w:rsidRDefault="003F752F" w:rsidP="003F752F">
      <w:pPr>
        <w:autoSpaceDE w:val="0"/>
        <w:autoSpaceDN w:val="0"/>
        <w:adjustRightInd w:val="0"/>
        <w:snapToGrid w:val="0"/>
        <w:jc w:val="both"/>
        <w:rPr>
          <w:rFonts w:ascii="Tw Cen MT" w:hAnsi="Tw Cen MT" w:cs="Univers"/>
          <w:i/>
          <w:iCs/>
          <w:color w:val="000000"/>
          <w:lang w:val="nl-NL"/>
        </w:rPr>
      </w:pPr>
    </w:p>
    <w:p w14:paraId="162622D4" w14:textId="77777777" w:rsidR="003F752F" w:rsidRPr="00B06EF3" w:rsidRDefault="003F752F" w:rsidP="003F752F">
      <w:pPr>
        <w:autoSpaceDE w:val="0"/>
        <w:autoSpaceDN w:val="0"/>
        <w:adjustRightInd w:val="0"/>
        <w:snapToGrid w:val="0"/>
        <w:jc w:val="both"/>
        <w:rPr>
          <w:rFonts w:ascii="Tw Cen MT" w:hAnsi="Tw Cen MT" w:cs="Univers"/>
          <w:color w:val="000000"/>
          <w:lang w:val="nl-NL"/>
        </w:rPr>
      </w:pPr>
      <w:r w:rsidRPr="00B06EF3">
        <w:rPr>
          <w:rFonts w:ascii="Tw Cen MT" w:hAnsi="Tw Cen MT" w:cs="Univers"/>
          <w:color w:val="000000"/>
          <w:lang w:val="nl-NL"/>
        </w:rPr>
        <w:t xml:space="preserve">Onder </w:t>
      </w:r>
      <w:r w:rsidRPr="00B06EF3">
        <w:rPr>
          <w:rFonts w:ascii="Tw Cen MT" w:hAnsi="Tw Cen MT" w:cs="Univers"/>
          <w:iCs/>
          <w:color w:val="000000"/>
          <w:lang w:val="nl-NL"/>
        </w:rPr>
        <w:t>productieve vaardigheden</w:t>
      </w:r>
      <w:r w:rsidRPr="00B06EF3">
        <w:rPr>
          <w:rFonts w:ascii="Tw Cen MT" w:hAnsi="Tw Cen MT" w:cs="Univers"/>
          <w:i/>
          <w:iCs/>
          <w:color w:val="000000"/>
          <w:lang w:val="nl-NL"/>
        </w:rPr>
        <w:t xml:space="preserve"> </w:t>
      </w:r>
      <w:r w:rsidRPr="00B06EF3">
        <w:rPr>
          <w:rFonts w:ascii="Tw Cen MT" w:hAnsi="Tw Cen MT" w:cs="Univers"/>
          <w:color w:val="000000"/>
          <w:lang w:val="nl-NL"/>
        </w:rPr>
        <w:t xml:space="preserve">worden al die vaardigheden verstaan waarbij het is toegestaan om van het protocol af te wijken. De beroepsbeoefenaar is in staat om deze afweging te maken op basis van de kennis waarover hij beschikt. </w:t>
      </w:r>
    </w:p>
    <w:p w14:paraId="5012D843" w14:textId="77777777" w:rsidR="003F752F" w:rsidRPr="00B06EF3" w:rsidRDefault="003F752F" w:rsidP="003F752F">
      <w:pPr>
        <w:autoSpaceDE w:val="0"/>
        <w:autoSpaceDN w:val="0"/>
        <w:adjustRightInd w:val="0"/>
        <w:snapToGrid w:val="0"/>
        <w:jc w:val="both"/>
        <w:rPr>
          <w:rFonts w:ascii="Tw Cen MT" w:hAnsi="Tw Cen MT" w:cs="Univers"/>
          <w:i/>
          <w:iCs/>
          <w:color w:val="000000"/>
          <w:lang w:val="nl-NL"/>
        </w:rPr>
      </w:pPr>
    </w:p>
    <w:p w14:paraId="7DFF537C" w14:textId="77777777" w:rsidR="003F752F" w:rsidRPr="00B06EF3" w:rsidRDefault="003F752F" w:rsidP="003F752F">
      <w:pPr>
        <w:autoSpaceDE w:val="0"/>
        <w:autoSpaceDN w:val="0"/>
        <w:adjustRightInd w:val="0"/>
        <w:snapToGrid w:val="0"/>
        <w:jc w:val="both"/>
        <w:rPr>
          <w:rFonts w:ascii="Tw Cen MT" w:hAnsi="Tw Cen MT" w:cs="Univers"/>
          <w:b/>
          <w:color w:val="000000"/>
          <w:lang w:val="nl-NL"/>
        </w:rPr>
      </w:pPr>
      <w:r w:rsidRPr="00B06EF3">
        <w:rPr>
          <w:rFonts w:ascii="Tw Cen MT" w:hAnsi="Tw Cen MT" w:cs="Univers"/>
          <w:b/>
          <w:iCs/>
          <w:color w:val="000000"/>
          <w:lang w:val="nl-NL"/>
        </w:rPr>
        <w:t xml:space="preserve">Vier vaardigheidsgebieden </w:t>
      </w:r>
    </w:p>
    <w:p w14:paraId="4732B162" w14:textId="77777777" w:rsidR="003F752F" w:rsidRPr="00B06EF3" w:rsidRDefault="003F752F" w:rsidP="003F752F">
      <w:pPr>
        <w:autoSpaceDE w:val="0"/>
        <w:autoSpaceDN w:val="0"/>
        <w:adjustRightInd w:val="0"/>
        <w:snapToGrid w:val="0"/>
        <w:jc w:val="both"/>
        <w:rPr>
          <w:rFonts w:ascii="Tw Cen MT" w:hAnsi="Tw Cen MT" w:cs="Univers"/>
          <w:color w:val="000000"/>
          <w:lang w:val="nl-NL"/>
        </w:rPr>
      </w:pPr>
      <w:r w:rsidRPr="00B06EF3">
        <w:rPr>
          <w:rFonts w:ascii="Tw Cen MT" w:hAnsi="Tw Cen MT" w:cs="Univers"/>
          <w:color w:val="000000"/>
          <w:lang w:val="nl-NL"/>
        </w:rPr>
        <w:t xml:space="preserve">De taxonomie van </w:t>
      </w:r>
      <w:proofErr w:type="spellStart"/>
      <w:r w:rsidRPr="00B06EF3">
        <w:rPr>
          <w:rFonts w:ascii="Tw Cen MT" w:hAnsi="Tw Cen MT" w:cs="Univers"/>
          <w:color w:val="000000"/>
          <w:lang w:val="nl-NL"/>
        </w:rPr>
        <w:t>Romiszowski</w:t>
      </w:r>
      <w:proofErr w:type="spellEnd"/>
      <w:r w:rsidRPr="00B06EF3">
        <w:rPr>
          <w:rFonts w:ascii="Tw Cen MT" w:hAnsi="Tw Cen MT" w:cs="Univers"/>
          <w:color w:val="000000"/>
          <w:lang w:val="nl-NL"/>
        </w:rPr>
        <w:t xml:space="preserve"> omvat vier vaardigheidsgebieden, zijnde:</w:t>
      </w:r>
    </w:p>
    <w:p w14:paraId="7ECBE7D2" w14:textId="77777777" w:rsidR="003F752F" w:rsidRPr="00B06EF3" w:rsidRDefault="003F752F" w:rsidP="003F752F">
      <w:pPr>
        <w:widowControl/>
        <w:numPr>
          <w:ilvl w:val="0"/>
          <w:numId w:val="11"/>
        </w:numPr>
        <w:autoSpaceDE w:val="0"/>
        <w:autoSpaceDN w:val="0"/>
        <w:adjustRightInd w:val="0"/>
        <w:snapToGrid w:val="0"/>
        <w:spacing w:after="60"/>
        <w:contextualSpacing/>
        <w:jc w:val="both"/>
        <w:rPr>
          <w:rFonts w:ascii="Tw Cen MT" w:hAnsi="Tw Cen MT" w:cs="Univers"/>
          <w:color w:val="000000"/>
          <w:lang w:val="nl-NL"/>
        </w:rPr>
      </w:pPr>
      <w:r w:rsidRPr="00B06EF3">
        <w:rPr>
          <w:rFonts w:ascii="Tw Cen MT" w:hAnsi="Tw Cen MT" w:cs="Univers"/>
          <w:color w:val="000000"/>
          <w:lang w:val="nl-NL"/>
        </w:rPr>
        <w:t>cognitieve vaardigheden</w:t>
      </w:r>
    </w:p>
    <w:p w14:paraId="6F8960B7" w14:textId="77777777" w:rsidR="003F752F" w:rsidRDefault="003F752F" w:rsidP="003F752F">
      <w:pPr>
        <w:autoSpaceDE w:val="0"/>
        <w:autoSpaceDN w:val="0"/>
        <w:adjustRightInd w:val="0"/>
        <w:snapToGrid w:val="0"/>
        <w:ind w:left="720"/>
        <w:contextualSpacing/>
        <w:jc w:val="both"/>
        <w:rPr>
          <w:rFonts w:ascii="Tw Cen MT" w:hAnsi="Tw Cen MT" w:cs="Univers"/>
          <w:color w:val="000000"/>
          <w:lang w:val="nl-NL"/>
        </w:rPr>
      </w:pPr>
      <w:r w:rsidRPr="00B06EF3">
        <w:rPr>
          <w:rFonts w:ascii="Tw Cen MT" w:hAnsi="Tw Cen MT" w:cs="Univers"/>
          <w:color w:val="000000"/>
          <w:lang w:val="nl-NL"/>
        </w:rPr>
        <w:t>intellectuele vaardigheden zoals analyseren, hoofd- en bijzaken kunnen onderscheiden, schematiseren (= denken)</w:t>
      </w:r>
    </w:p>
    <w:p w14:paraId="04504F62" w14:textId="77777777" w:rsidR="003F752F" w:rsidRPr="00B06EF3" w:rsidRDefault="003F752F" w:rsidP="003F752F">
      <w:pPr>
        <w:autoSpaceDE w:val="0"/>
        <w:autoSpaceDN w:val="0"/>
        <w:adjustRightInd w:val="0"/>
        <w:snapToGrid w:val="0"/>
        <w:ind w:left="720"/>
        <w:contextualSpacing/>
        <w:jc w:val="both"/>
        <w:rPr>
          <w:rFonts w:ascii="Tw Cen MT" w:hAnsi="Tw Cen MT" w:cs="Univers"/>
          <w:color w:val="000000"/>
          <w:lang w:val="nl-NL"/>
        </w:rPr>
      </w:pPr>
    </w:p>
    <w:p w14:paraId="180222AB" w14:textId="77777777" w:rsidR="003F752F" w:rsidRPr="00B06EF3" w:rsidRDefault="003F752F" w:rsidP="003F752F">
      <w:pPr>
        <w:widowControl/>
        <w:numPr>
          <w:ilvl w:val="0"/>
          <w:numId w:val="11"/>
        </w:numPr>
        <w:autoSpaceDE w:val="0"/>
        <w:autoSpaceDN w:val="0"/>
        <w:adjustRightInd w:val="0"/>
        <w:snapToGrid w:val="0"/>
        <w:spacing w:after="60"/>
        <w:contextualSpacing/>
        <w:jc w:val="both"/>
        <w:rPr>
          <w:rFonts w:ascii="Tw Cen MT" w:hAnsi="Tw Cen MT" w:cs="Univers"/>
          <w:color w:val="000000"/>
          <w:lang w:val="nl-NL"/>
        </w:rPr>
      </w:pPr>
      <w:r w:rsidRPr="00B06EF3">
        <w:rPr>
          <w:rFonts w:ascii="Tw Cen MT" w:hAnsi="Tw Cen MT" w:cs="Univers"/>
          <w:color w:val="000000"/>
          <w:lang w:val="nl-NL"/>
        </w:rPr>
        <w:t>reactieve vaardigheden</w:t>
      </w:r>
    </w:p>
    <w:p w14:paraId="24F8B936" w14:textId="77777777" w:rsidR="003F752F" w:rsidRPr="00B06EF3" w:rsidRDefault="003F752F" w:rsidP="003F752F">
      <w:pPr>
        <w:autoSpaceDE w:val="0"/>
        <w:autoSpaceDN w:val="0"/>
        <w:adjustRightInd w:val="0"/>
        <w:snapToGrid w:val="0"/>
        <w:ind w:left="720"/>
        <w:contextualSpacing/>
        <w:jc w:val="both"/>
        <w:rPr>
          <w:rFonts w:ascii="Tw Cen MT" w:hAnsi="Tw Cen MT" w:cs="Univers"/>
          <w:color w:val="000000"/>
          <w:lang w:val="nl-NL"/>
        </w:rPr>
      </w:pPr>
      <w:r w:rsidRPr="00B06EF3">
        <w:rPr>
          <w:rFonts w:ascii="Tw Cen MT" w:hAnsi="Tw Cen MT" w:cs="Univers"/>
          <w:color w:val="000000"/>
          <w:lang w:val="nl-NL"/>
        </w:rPr>
        <w:t>gevoelens, attitudes, waarden; kortom het reageren op mensen, gebeurtenissen en objecten (= reageren op)</w:t>
      </w:r>
    </w:p>
    <w:p w14:paraId="74E62435" w14:textId="77777777" w:rsidR="003F752F" w:rsidRPr="00B06EF3" w:rsidRDefault="003F752F" w:rsidP="003F752F">
      <w:pPr>
        <w:autoSpaceDE w:val="0"/>
        <w:autoSpaceDN w:val="0"/>
        <w:adjustRightInd w:val="0"/>
        <w:snapToGrid w:val="0"/>
        <w:ind w:left="720"/>
        <w:contextualSpacing/>
        <w:jc w:val="both"/>
        <w:rPr>
          <w:rFonts w:ascii="Tw Cen MT" w:hAnsi="Tw Cen MT" w:cs="Univers"/>
          <w:color w:val="000000"/>
          <w:lang w:val="nl-NL"/>
        </w:rPr>
      </w:pPr>
    </w:p>
    <w:p w14:paraId="3C07EC0E" w14:textId="77777777" w:rsidR="003F752F" w:rsidRPr="00B06EF3" w:rsidRDefault="003F752F" w:rsidP="003F752F">
      <w:pPr>
        <w:widowControl/>
        <w:numPr>
          <w:ilvl w:val="0"/>
          <w:numId w:val="11"/>
        </w:numPr>
        <w:autoSpaceDE w:val="0"/>
        <w:autoSpaceDN w:val="0"/>
        <w:adjustRightInd w:val="0"/>
        <w:snapToGrid w:val="0"/>
        <w:spacing w:after="60"/>
        <w:contextualSpacing/>
        <w:jc w:val="both"/>
        <w:rPr>
          <w:rFonts w:ascii="Tw Cen MT" w:hAnsi="Tw Cen MT" w:cs="Univers"/>
          <w:color w:val="000000"/>
          <w:lang w:val="nl-NL"/>
        </w:rPr>
      </w:pPr>
      <w:r w:rsidRPr="00B06EF3">
        <w:rPr>
          <w:rFonts w:ascii="Tw Cen MT" w:hAnsi="Tw Cen MT" w:cs="Univers"/>
          <w:color w:val="000000"/>
          <w:lang w:val="nl-NL"/>
        </w:rPr>
        <w:t>interactieve vaardigheden</w:t>
      </w:r>
    </w:p>
    <w:p w14:paraId="16F7B705" w14:textId="77777777" w:rsidR="003F752F" w:rsidRPr="00B06EF3" w:rsidRDefault="003F752F" w:rsidP="003F752F">
      <w:pPr>
        <w:autoSpaceDE w:val="0"/>
        <w:autoSpaceDN w:val="0"/>
        <w:adjustRightInd w:val="0"/>
        <w:snapToGrid w:val="0"/>
        <w:ind w:left="720"/>
        <w:contextualSpacing/>
        <w:jc w:val="both"/>
        <w:rPr>
          <w:rFonts w:ascii="Tw Cen MT" w:hAnsi="Tw Cen MT" w:cs="Univers"/>
          <w:color w:val="000000"/>
          <w:lang w:val="nl-NL"/>
        </w:rPr>
      </w:pPr>
      <w:r w:rsidRPr="00B06EF3">
        <w:rPr>
          <w:rFonts w:ascii="Tw Cen MT" w:hAnsi="Tw Cen MT" w:cs="Univers"/>
          <w:color w:val="000000"/>
          <w:lang w:val="nl-NL"/>
        </w:rPr>
        <w:t xml:space="preserve">interpersoonlijke vaardigheden zoals het vermogen tot communicatie en samenwerking </w:t>
      </w:r>
    </w:p>
    <w:p w14:paraId="3834FDCE" w14:textId="77777777" w:rsidR="003F752F" w:rsidRPr="00B06EF3" w:rsidRDefault="003F752F" w:rsidP="003F752F">
      <w:pPr>
        <w:autoSpaceDE w:val="0"/>
        <w:autoSpaceDN w:val="0"/>
        <w:adjustRightInd w:val="0"/>
        <w:snapToGrid w:val="0"/>
        <w:ind w:left="720"/>
        <w:contextualSpacing/>
        <w:jc w:val="both"/>
        <w:rPr>
          <w:rFonts w:ascii="Tw Cen MT" w:hAnsi="Tw Cen MT" w:cs="Univers"/>
          <w:iCs/>
          <w:color w:val="000000"/>
          <w:lang w:val="nl-NL"/>
        </w:rPr>
      </w:pPr>
      <w:r w:rsidRPr="00B06EF3">
        <w:rPr>
          <w:rFonts w:ascii="Tw Cen MT" w:hAnsi="Tw Cen MT" w:cs="Univers"/>
          <w:color w:val="000000"/>
          <w:lang w:val="nl-NL"/>
        </w:rPr>
        <w:t>(= communiceren</w:t>
      </w:r>
      <w:r w:rsidRPr="00B06EF3">
        <w:rPr>
          <w:rFonts w:ascii="Tw Cen MT" w:hAnsi="Tw Cen MT" w:cs="Univers"/>
          <w:iCs/>
          <w:color w:val="000000"/>
          <w:lang w:val="nl-NL"/>
        </w:rPr>
        <w:t>)</w:t>
      </w:r>
    </w:p>
    <w:p w14:paraId="63F98A25" w14:textId="77777777" w:rsidR="003F752F" w:rsidRPr="00B06EF3" w:rsidRDefault="003F752F" w:rsidP="003F752F">
      <w:pPr>
        <w:autoSpaceDE w:val="0"/>
        <w:autoSpaceDN w:val="0"/>
        <w:adjustRightInd w:val="0"/>
        <w:snapToGrid w:val="0"/>
        <w:ind w:left="720"/>
        <w:contextualSpacing/>
        <w:jc w:val="both"/>
        <w:rPr>
          <w:rFonts w:ascii="Tw Cen MT" w:hAnsi="Tw Cen MT" w:cs="Univers"/>
          <w:iCs/>
          <w:color w:val="000000"/>
          <w:lang w:val="nl-NL"/>
        </w:rPr>
      </w:pPr>
    </w:p>
    <w:p w14:paraId="7735A420" w14:textId="77777777" w:rsidR="003F752F" w:rsidRPr="00B06EF3" w:rsidRDefault="003F752F" w:rsidP="003F752F">
      <w:pPr>
        <w:widowControl/>
        <w:numPr>
          <w:ilvl w:val="0"/>
          <w:numId w:val="11"/>
        </w:numPr>
        <w:autoSpaceDE w:val="0"/>
        <w:autoSpaceDN w:val="0"/>
        <w:adjustRightInd w:val="0"/>
        <w:snapToGrid w:val="0"/>
        <w:spacing w:after="60"/>
        <w:contextualSpacing/>
        <w:jc w:val="both"/>
        <w:rPr>
          <w:rFonts w:ascii="Tw Cen MT" w:hAnsi="Tw Cen MT" w:cs="Univers"/>
          <w:color w:val="000000"/>
          <w:lang w:val="nl-NL"/>
        </w:rPr>
      </w:pPr>
      <w:r w:rsidRPr="00B06EF3">
        <w:rPr>
          <w:rFonts w:ascii="Tw Cen MT" w:hAnsi="Tw Cen MT" w:cs="Univers"/>
          <w:color w:val="000000"/>
          <w:lang w:val="nl-NL"/>
        </w:rPr>
        <w:t>psychomotorische vaardigheden</w:t>
      </w:r>
    </w:p>
    <w:p w14:paraId="5FE65509" w14:textId="77777777" w:rsidR="003F752F" w:rsidRPr="00B06EF3" w:rsidRDefault="003F752F" w:rsidP="003F752F">
      <w:pPr>
        <w:autoSpaceDE w:val="0"/>
        <w:autoSpaceDN w:val="0"/>
        <w:adjustRightInd w:val="0"/>
        <w:snapToGrid w:val="0"/>
        <w:ind w:left="720"/>
        <w:contextualSpacing/>
        <w:jc w:val="both"/>
        <w:rPr>
          <w:rFonts w:ascii="Tw Cen MT" w:hAnsi="Tw Cen MT" w:cs="Univers"/>
          <w:color w:val="000000"/>
          <w:lang w:val="nl-NL"/>
        </w:rPr>
      </w:pPr>
      <w:r w:rsidRPr="00B06EF3">
        <w:rPr>
          <w:rFonts w:ascii="Tw Cen MT" w:hAnsi="Tw Cen MT" w:cs="Univers"/>
          <w:color w:val="000000"/>
          <w:lang w:val="nl-NL"/>
        </w:rPr>
        <w:t>lichamelijke vaardigheden als lopen, ruiken en zien (= handelen)</w:t>
      </w:r>
    </w:p>
    <w:p w14:paraId="22592C63" w14:textId="77777777" w:rsidR="003F752F" w:rsidRPr="00B06EF3" w:rsidRDefault="003F752F" w:rsidP="003F752F">
      <w:pPr>
        <w:jc w:val="both"/>
        <w:rPr>
          <w:rFonts w:ascii="Tw Cen MT" w:hAnsi="Tw Cen MT" w:cs="Univers"/>
          <w:b/>
          <w:color w:val="000000"/>
          <w:lang w:val="nl-NL"/>
        </w:rPr>
      </w:pPr>
    </w:p>
    <w:p w14:paraId="52089DF1" w14:textId="77777777" w:rsidR="003F752F" w:rsidRDefault="003F752F" w:rsidP="003F752F">
      <w:pPr>
        <w:spacing w:after="200" w:line="276" w:lineRule="auto"/>
        <w:rPr>
          <w:rFonts w:ascii="Tw Cen MT" w:eastAsiaTheme="majorEastAsia" w:hAnsi="Tw Cen MT" w:cstheme="majorBidi"/>
          <w:b/>
          <w:bCs/>
          <w:color w:val="C95E3E"/>
          <w:szCs w:val="26"/>
          <w:lang w:val="nl-NL"/>
        </w:rPr>
      </w:pPr>
      <w:bookmarkStart w:id="37" w:name="_Toc56428721"/>
      <w:bookmarkStart w:id="38" w:name="_Toc57903053"/>
      <w:r>
        <w:rPr>
          <w:rFonts w:ascii="Tw Cen MT" w:hAnsi="Tw Cen MT"/>
          <w:lang w:val="nl-NL"/>
        </w:rPr>
        <w:br w:type="page"/>
      </w:r>
    </w:p>
    <w:p w14:paraId="2FA0076F" w14:textId="77777777" w:rsidR="003F752F" w:rsidRPr="00B06EF3" w:rsidRDefault="003F752F" w:rsidP="003F752F">
      <w:pPr>
        <w:pStyle w:val="Heading2"/>
        <w:jc w:val="both"/>
        <w:rPr>
          <w:rFonts w:ascii="Tw Cen MT" w:hAnsi="Tw Cen MT"/>
          <w:lang w:val="nl-NL"/>
        </w:rPr>
      </w:pPr>
      <w:bookmarkStart w:id="39" w:name="_Toc99977146"/>
      <w:r w:rsidRPr="00B06EF3">
        <w:rPr>
          <w:rFonts w:ascii="Tw Cen MT" w:hAnsi="Tw Cen MT"/>
          <w:lang w:val="nl-NL"/>
        </w:rPr>
        <w:lastRenderedPageBreak/>
        <w:t>Kwalificatiestructuur</w:t>
      </w:r>
      <w:bookmarkEnd w:id="37"/>
      <w:bookmarkEnd w:id="38"/>
      <w:bookmarkEnd w:id="39"/>
    </w:p>
    <w:p w14:paraId="294A01D8" w14:textId="77777777" w:rsidR="003F752F" w:rsidRDefault="003F752F" w:rsidP="003F752F">
      <w:pPr>
        <w:autoSpaceDE w:val="0"/>
        <w:autoSpaceDN w:val="0"/>
        <w:adjustRightInd w:val="0"/>
        <w:snapToGrid w:val="0"/>
        <w:jc w:val="both"/>
        <w:rPr>
          <w:rFonts w:ascii="Tw Cen MT" w:hAnsi="Tw Cen MT" w:cs="Univers"/>
          <w:color w:val="000000"/>
          <w:lang w:val="nl-NL"/>
        </w:rPr>
      </w:pPr>
      <w:r w:rsidRPr="00B06EF3">
        <w:rPr>
          <w:rFonts w:ascii="Tw Cen MT" w:hAnsi="Tw Cen MT" w:cs="Univers"/>
          <w:color w:val="000000"/>
          <w:lang w:val="nl-NL"/>
        </w:rPr>
        <w:t xml:space="preserve">Vervolgens is in het volgende schema weergegeven hoe de kwalificatiestructuur van </w:t>
      </w:r>
      <w:r>
        <w:rPr>
          <w:rFonts w:ascii="Tw Cen MT" w:hAnsi="Tw Cen MT" w:cs="Univers"/>
          <w:color w:val="000000"/>
          <w:lang w:val="nl-NL"/>
        </w:rPr>
        <w:t>het</w:t>
      </w:r>
      <w:r w:rsidRPr="00B06EF3">
        <w:rPr>
          <w:rFonts w:ascii="Tw Cen MT" w:hAnsi="Tw Cen MT" w:cs="Univers"/>
          <w:color w:val="000000"/>
          <w:lang w:val="nl-NL"/>
        </w:rPr>
        <w:t xml:space="preserve"> sectoronderdeel Financiële a</w:t>
      </w:r>
      <w:r w:rsidRPr="00B06EF3">
        <w:rPr>
          <w:rFonts w:ascii="Tw Cen MT" w:hAnsi="Tw Cen MT" w:cs="Univers"/>
          <w:bCs/>
          <w:color w:val="000000"/>
          <w:lang w:val="nl-NL"/>
        </w:rPr>
        <w:t>dministratie</w:t>
      </w:r>
      <w:r w:rsidRPr="00B06EF3">
        <w:rPr>
          <w:rFonts w:ascii="Tw Cen MT" w:hAnsi="Tw Cen MT" w:cs="Univers"/>
          <w:color w:val="000000"/>
          <w:lang w:val="nl-NL"/>
        </w:rPr>
        <w:t xml:space="preserve"> is. </w:t>
      </w:r>
    </w:p>
    <w:p w14:paraId="1735911D" w14:textId="77777777" w:rsidR="003F752F" w:rsidRPr="00B06EF3" w:rsidRDefault="003F752F" w:rsidP="003F752F">
      <w:pPr>
        <w:autoSpaceDE w:val="0"/>
        <w:autoSpaceDN w:val="0"/>
        <w:adjustRightInd w:val="0"/>
        <w:snapToGrid w:val="0"/>
        <w:jc w:val="both"/>
        <w:rPr>
          <w:rFonts w:ascii="Tw Cen MT" w:hAnsi="Tw Cen MT" w:cs="Univers"/>
          <w:color w:val="000000"/>
          <w:lang w:val="nl-NL"/>
        </w:rPr>
      </w:pPr>
    </w:p>
    <w:p w14:paraId="7D0CD09C" w14:textId="77777777" w:rsidR="003F752F" w:rsidRPr="00B06EF3" w:rsidRDefault="003F752F" w:rsidP="003F752F">
      <w:pPr>
        <w:jc w:val="center"/>
        <w:rPr>
          <w:rFonts w:ascii="Tw Cen MT" w:eastAsiaTheme="majorEastAsia" w:hAnsi="Tw Cen MT" w:cstheme="majorBidi"/>
          <w:color w:val="323E4F" w:themeColor="text2" w:themeShade="BF"/>
          <w:spacing w:val="5"/>
          <w:kern w:val="28"/>
          <w:sz w:val="28"/>
          <w:szCs w:val="28"/>
          <w:lang w:val="nl-NL" w:eastAsia="nl-NL"/>
        </w:rPr>
      </w:pPr>
      <w:r w:rsidRPr="00B06EF3">
        <w:rPr>
          <w:rFonts w:ascii="Tw Cen MT" w:eastAsiaTheme="majorEastAsia" w:hAnsi="Tw Cen MT" w:cstheme="majorBidi"/>
          <w:noProof/>
          <w:color w:val="323E4F" w:themeColor="text2" w:themeShade="BF"/>
          <w:spacing w:val="5"/>
          <w:kern w:val="28"/>
          <w:sz w:val="28"/>
          <w:szCs w:val="28"/>
        </w:rPr>
        <w:drawing>
          <wp:inline distT="0" distB="0" distL="0" distR="0" wp14:anchorId="74AD9362" wp14:editId="41FC0798">
            <wp:extent cx="4738279" cy="4210050"/>
            <wp:effectExtent l="0" t="0" r="571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 laatste versie.PNG"/>
                    <pic:cNvPicPr/>
                  </pic:nvPicPr>
                  <pic:blipFill>
                    <a:blip r:embed="rId22">
                      <a:extLst>
                        <a:ext uri="{28A0092B-C50C-407E-A947-70E740481C1C}">
                          <a14:useLocalDpi xmlns:a14="http://schemas.microsoft.com/office/drawing/2010/main" val="0"/>
                        </a:ext>
                      </a:extLst>
                    </a:blip>
                    <a:stretch>
                      <a:fillRect/>
                    </a:stretch>
                  </pic:blipFill>
                  <pic:spPr>
                    <a:xfrm>
                      <a:off x="0" y="0"/>
                      <a:ext cx="4739863" cy="4211457"/>
                    </a:xfrm>
                    <a:prstGeom prst="rect">
                      <a:avLst/>
                    </a:prstGeom>
                  </pic:spPr>
                </pic:pic>
              </a:graphicData>
            </a:graphic>
          </wp:inline>
        </w:drawing>
      </w:r>
    </w:p>
    <w:p w14:paraId="6FABF105" w14:textId="77777777" w:rsidR="003F752F" w:rsidRDefault="003F752F" w:rsidP="003F752F">
      <w:pPr>
        <w:rPr>
          <w:rFonts w:ascii="Tw Cen MT" w:hAnsi="Tw Cen MT"/>
          <w:i/>
          <w:sz w:val="20"/>
          <w:lang w:val="nl-NL" w:eastAsia="nl-NL"/>
        </w:rPr>
      </w:pPr>
    </w:p>
    <w:p w14:paraId="324A52DD" w14:textId="77777777" w:rsidR="003F752F" w:rsidRDefault="003F752F" w:rsidP="003F752F">
      <w:pPr>
        <w:rPr>
          <w:rFonts w:ascii="Tw Cen MT" w:hAnsi="Tw Cen MT"/>
          <w:i/>
          <w:sz w:val="20"/>
          <w:lang w:val="nl-NL" w:eastAsia="nl-NL"/>
        </w:rPr>
      </w:pPr>
    </w:p>
    <w:p w14:paraId="6859C079" w14:textId="77777777" w:rsidR="003F752F" w:rsidRPr="00B06EF3" w:rsidRDefault="003F752F" w:rsidP="003F752F">
      <w:pPr>
        <w:rPr>
          <w:rFonts w:ascii="Tw Cen MT" w:hAnsi="Tw Cen MT"/>
          <w:i/>
          <w:sz w:val="20"/>
          <w:lang w:val="nl-NL" w:eastAsia="nl-NL"/>
        </w:rPr>
      </w:pPr>
      <w:r w:rsidRPr="00B06EF3">
        <w:rPr>
          <w:rFonts w:ascii="Tw Cen MT" w:hAnsi="Tw Cen MT"/>
          <w:i/>
          <w:sz w:val="20"/>
          <w:lang w:val="nl-NL" w:eastAsia="nl-NL"/>
        </w:rPr>
        <w:t>Figuur 2 Kwalificatiestructuur Financiële administratie</w:t>
      </w:r>
    </w:p>
    <w:p w14:paraId="5639DA24" w14:textId="77777777" w:rsidR="003F752F" w:rsidRPr="00B06EF3" w:rsidRDefault="003F752F" w:rsidP="003F752F">
      <w:pPr>
        <w:jc w:val="both"/>
        <w:rPr>
          <w:rFonts w:ascii="Tw Cen MT" w:eastAsiaTheme="majorEastAsia" w:hAnsi="Tw Cen MT" w:cstheme="majorBidi"/>
          <w:b/>
          <w:kern w:val="28"/>
          <w:lang w:val="nl-NL" w:eastAsia="nl-NL"/>
        </w:rPr>
      </w:pPr>
    </w:p>
    <w:p w14:paraId="04727E68" w14:textId="77777777" w:rsidR="003F752F" w:rsidRPr="00B06EF3" w:rsidRDefault="003F752F" w:rsidP="003F752F">
      <w:pPr>
        <w:jc w:val="both"/>
        <w:rPr>
          <w:rFonts w:ascii="Tw Cen MT" w:eastAsiaTheme="majorEastAsia" w:hAnsi="Tw Cen MT" w:cstheme="majorBidi"/>
          <w:b/>
          <w:kern w:val="28"/>
          <w:sz w:val="20"/>
          <w:lang w:val="nl-NL" w:eastAsia="nl-NL"/>
        </w:rPr>
      </w:pPr>
      <w:r w:rsidRPr="00B06EF3">
        <w:rPr>
          <w:rFonts w:ascii="Tw Cen MT" w:eastAsiaTheme="majorEastAsia" w:hAnsi="Tw Cen MT" w:cstheme="majorBidi"/>
          <w:b/>
          <w:kern w:val="28"/>
          <w:sz w:val="20"/>
          <w:lang w:val="nl-NL" w:eastAsia="nl-NL"/>
        </w:rPr>
        <w:t>Toelichting bij de kwalificatiestructuur Financiële administratie</w:t>
      </w:r>
    </w:p>
    <w:p w14:paraId="376821C4" w14:textId="77777777" w:rsidR="003F752F" w:rsidRPr="00B06EF3" w:rsidRDefault="003F752F" w:rsidP="003F752F">
      <w:pPr>
        <w:jc w:val="both"/>
        <w:rPr>
          <w:rFonts w:ascii="Tw Cen MT" w:eastAsiaTheme="majorEastAsia" w:hAnsi="Tw Cen MT" w:cstheme="majorBidi"/>
          <w:spacing w:val="5"/>
          <w:kern w:val="28"/>
          <w:sz w:val="20"/>
          <w:lang w:val="nl-NL" w:eastAsia="nl-NL"/>
        </w:rPr>
      </w:pPr>
      <w:r w:rsidRPr="00B06EF3">
        <w:rPr>
          <w:rFonts w:ascii="Tw Cen MT" w:eastAsiaTheme="majorEastAsia" w:hAnsi="Tw Cen MT" w:cstheme="majorBidi"/>
          <w:spacing w:val="5"/>
          <w:kern w:val="28"/>
          <w:sz w:val="20"/>
          <w:lang w:val="nl-NL" w:eastAsia="nl-NL"/>
        </w:rPr>
        <w:t xml:space="preserve">Dit schema is opgesteld met als uitgangspunt dat niveau 2 een studieduur heeft van twee jaar, niveau 3 een studieduur van drie jaar en niveau 4 een studieduur van vier jaar. Er zijn </w:t>
      </w:r>
      <w:proofErr w:type="spellStart"/>
      <w:r w:rsidRPr="00B06EF3">
        <w:rPr>
          <w:rFonts w:ascii="Tw Cen MT" w:eastAsiaTheme="majorEastAsia" w:hAnsi="Tw Cen MT" w:cstheme="majorBidi"/>
          <w:spacing w:val="5"/>
          <w:kern w:val="28"/>
          <w:sz w:val="20"/>
          <w:lang w:val="nl-NL" w:eastAsia="nl-NL"/>
        </w:rPr>
        <w:t>sbo</w:t>
      </w:r>
      <w:proofErr w:type="spellEnd"/>
      <w:r w:rsidRPr="00B06EF3">
        <w:rPr>
          <w:rFonts w:ascii="Tw Cen MT" w:eastAsiaTheme="majorEastAsia" w:hAnsi="Tw Cen MT" w:cstheme="majorBidi"/>
          <w:spacing w:val="5"/>
          <w:kern w:val="28"/>
          <w:sz w:val="20"/>
          <w:lang w:val="nl-NL" w:eastAsia="nl-NL"/>
        </w:rPr>
        <w:t>-instellingen die de verschillende programma’s versneld aanbieden. Dit heeft tot gevolg dat de kwalificatiestructuur, zoals opgenomen in het bovenstaande schema, aangepast dient te worden bij het bieden van een versneld programma.</w:t>
      </w:r>
    </w:p>
    <w:p w14:paraId="30E428B5" w14:textId="77777777" w:rsidR="003F752F" w:rsidRPr="00B06EF3" w:rsidRDefault="003F752F" w:rsidP="003F752F">
      <w:pPr>
        <w:jc w:val="both"/>
        <w:rPr>
          <w:rFonts w:ascii="Tw Cen MT" w:eastAsiaTheme="majorEastAsia" w:hAnsi="Tw Cen MT" w:cstheme="majorBidi"/>
          <w:color w:val="323E4F" w:themeColor="text2" w:themeShade="BF"/>
          <w:spacing w:val="5"/>
          <w:kern w:val="28"/>
          <w:lang w:val="nl-NL" w:eastAsia="nl-NL"/>
        </w:rPr>
      </w:pPr>
    </w:p>
    <w:p w14:paraId="3BFA6CB0" w14:textId="77777777" w:rsidR="003F752F" w:rsidRPr="00B06EF3" w:rsidRDefault="003F752F" w:rsidP="003F752F">
      <w:pPr>
        <w:pStyle w:val="Heading2"/>
        <w:jc w:val="both"/>
        <w:rPr>
          <w:rFonts w:ascii="Tw Cen MT" w:hAnsi="Tw Cen MT"/>
          <w:lang w:val="nl-NL"/>
        </w:rPr>
      </w:pPr>
      <w:bookmarkStart w:id="40" w:name="_Toc99977147"/>
      <w:r w:rsidRPr="00B06EF3">
        <w:rPr>
          <w:rFonts w:ascii="Tw Cen MT" w:hAnsi="Tw Cen MT"/>
          <w:lang w:val="nl-NL"/>
        </w:rPr>
        <w:t>Evaluatie Eindtermendocument 2021</w:t>
      </w:r>
      <w:bookmarkEnd w:id="40"/>
    </w:p>
    <w:p w14:paraId="112879FA" w14:textId="77777777" w:rsidR="003F752F" w:rsidRPr="00B06EF3" w:rsidRDefault="003F752F" w:rsidP="003F752F">
      <w:pPr>
        <w:jc w:val="both"/>
        <w:rPr>
          <w:rFonts w:ascii="Tw Cen MT" w:eastAsiaTheme="majorEastAsia" w:hAnsi="Tw Cen MT" w:cstheme="majorBidi"/>
          <w:color w:val="323E4F" w:themeColor="text2" w:themeShade="BF"/>
          <w:spacing w:val="5"/>
          <w:kern w:val="28"/>
          <w:sz w:val="28"/>
          <w:szCs w:val="28"/>
          <w:lang w:val="nl-NL" w:eastAsia="nl-NL"/>
        </w:rPr>
      </w:pPr>
      <w:r w:rsidRPr="00B06EF3">
        <w:rPr>
          <w:rFonts w:ascii="Tw Cen MT" w:hAnsi="Tw Cen MT"/>
          <w:lang w:val="nl-NL"/>
        </w:rPr>
        <w:t xml:space="preserve">Het aangeboden Eindtermendocument 2021 zal door de beleidsorganisatie van het ministerie van OWCS op een structurele basis worden geëvalueerd. </w:t>
      </w:r>
      <w:r w:rsidRPr="00B06EF3">
        <w:rPr>
          <w:rFonts w:ascii="Tw Cen MT" w:eastAsiaTheme="majorEastAsia" w:hAnsi="Tw Cen MT" w:cstheme="majorBidi"/>
          <w:color w:val="323E4F" w:themeColor="text2" w:themeShade="BF"/>
          <w:spacing w:val="5"/>
          <w:kern w:val="28"/>
          <w:sz w:val="28"/>
          <w:szCs w:val="28"/>
          <w:lang w:val="nl-NL" w:eastAsia="nl-NL"/>
        </w:rPr>
        <w:br w:type="page"/>
      </w:r>
    </w:p>
    <w:p w14:paraId="58DC1DB9" w14:textId="77777777" w:rsidR="003F752F" w:rsidRPr="00B06EF3" w:rsidRDefault="003F752F" w:rsidP="003F752F">
      <w:pPr>
        <w:pStyle w:val="Heading1"/>
        <w:jc w:val="left"/>
        <w:rPr>
          <w:rFonts w:ascii="Tw Cen MT" w:hAnsi="Tw Cen MT"/>
          <w:lang w:val="nl-NL" w:eastAsia="nl-NL"/>
        </w:rPr>
      </w:pPr>
      <w:bookmarkStart w:id="41" w:name="_Toc57903054"/>
      <w:bookmarkStart w:id="42" w:name="_Toc99977148"/>
      <w:r w:rsidRPr="00B06EF3">
        <w:rPr>
          <w:rFonts w:ascii="Tw Cen MT" w:hAnsi="Tw Cen MT"/>
          <w:lang w:val="nl-NL" w:eastAsia="nl-NL"/>
        </w:rPr>
        <w:lastRenderedPageBreak/>
        <w:t>Hoofdstuk 1 Medewerker financiële administratie</w:t>
      </w:r>
      <w:bookmarkEnd w:id="41"/>
      <w:bookmarkEnd w:id="42"/>
    </w:p>
    <w:p w14:paraId="0F6D1B00" w14:textId="77777777" w:rsidR="003F752F" w:rsidRPr="00B06EF3" w:rsidRDefault="003F752F" w:rsidP="003F752F">
      <w:pPr>
        <w:rPr>
          <w:rFonts w:ascii="Tw Cen MT" w:hAnsi="Tw Cen MT"/>
          <w:lang w:val="nl-NL"/>
        </w:rPr>
      </w:pPr>
    </w:p>
    <w:p w14:paraId="67B18BD7" w14:textId="77777777" w:rsidR="003F752F" w:rsidRPr="00B06EF3" w:rsidRDefault="003F752F" w:rsidP="003F752F">
      <w:pPr>
        <w:jc w:val="both"/>
        <w:rPr>
          <w:rFonts w:ascii="Tw Cen MT" w:hAnsi="Tw Cen MT"/>
          <w:lang w:val="nl-NL"/>
        </w:rPr>
      </w:pPr>
      <w:r w:rsidRPr="00B06EF3">
        <w:rPr>
          <w:rFonts w:ascii="Tw Cen MT" w:hAnsi="Tw Cen MT"/>
          <w:lang w:val="nl-NL"/>
        </w:rPr>
        <w:t xml:space="preserve">In dit hoofdstuk komen respectievelijk de kenmerken, de beroepstypering, de beroepsvereisten en de beroepsmogelijkheden aan bod. Vervolgens worden de deelkwalificaties voor diplomering en de doorstroommogelijkheden in kaart gebracht. Ten slotte worden de eindtermen per deelkwalificatie voor de opleiding Medewerker financiële administratie weergegeven. </w:t>
      </w:r>
    </w:p>
    <w:p w14:paraId="214EA3D4" w14:textId="77777777" w:rsidR="003F752F" w:rsidRPr="00B06EF3" w:rsidRDefault="003F752F" w:rsidP="003F752F">
      <w:pPr>
        <w:rPr>
          <w:rFonts w:ascii="Tw Cen MT" w:hAnsi="Tw Cen MT"/>
          <w:b/>
          <w:color w:val="002060"/>
          <w:lang w:val="nl-NL" w:eastAsia="nl-NL"/>
        </w:rPr>
      </w:pPr>
    </w:p>
    <w:p w14:paraId="60EFC4FE" w14:textId="77777777" w:rsidR="003F752F" w:rsidRPr="00B06EF3" w:rsidRDefault="003F752F" w:rsidP="003F752F">
      <w:pPr>
        <w:pStyle w:val="Heading2"/>
        <w:rPr>
          <w:rFonts w:ascii="Tw Cen MT" w:hAnsi="Tw Cen MT"/>
          <w:lang w:val="nl-NL" w:eastAsia="nl-NL"/>
        </w:rPr>
      </w:pPr>
      <w:bookmarkStart w:id="43" w:name="_Toc57903055"/>
      <w:bookmarkStart w:id="44" w:name="_Toc99977149"/>
      <w:r w:rsidRPr="00B06EF3">
        <w:rPr>
          <w:rFonts w:ascii="Tw Cen MT" w:hAnsi="Tw Cen MT"/>
          <w:lang w:val="nl-NL" w:eastAsia="nl-NL"/>
        </w:rPr>
        <w:t>1.1</w:t>
      </w:r>
      <w:r w:rsidRPr="00B06EF3">
        <w:rPr>
          <w:rFonts w:ascii="Tw Cen MT" w:hAnsi="Tw Cen MT"/>
          <w:lang w:val="nl-NL" w:eastAsia="nl-NL"/>
        </w:rPr>
        <w:tab/>
        <w:t>Kenmerken van de kwalificatie</w:t>
      </w:r>
      <w:bookmarkEnd w:id="43"/>
      <w:bookmarkEnd w:id="44"/>
    </w:p>
    <w:p w14:paraId="69654154" w14:textId="77777777" w:rsidR="003F752F" w:rsidRPr="00B06EF3" w:rsidRDefault="003F752F" w:rsidP="003F752F">
      <w:pPr>
        <w:tabs>
          <w:tab w:val="left" w:pos="720"/>
          <w:tab w:val="left" w:pos="1440"/>
          <w:tab w:val="left" w:pos="2160"/>
          <w:tab w:val="left" w:pos="2880"/>
          <w:tab w:val="left" w:pos="3600"/>
          <w:tab w:val="center" w:pos="4513"/>
        </w:tabs>
        <w:rPr>
          <w:rFonts w:ascii="Tw Cen MT" w:hAnsi="Tw Cen MT"/>
          <w:lang w:val="nl-NL"/>
        </w:rPr>
      </w:pPr>
      <w:r w:rsidRPr="00B06EF3">
        <w:rPr>
          <w:rFonts w:ascii="Tw Cen MT" w:hAnsi="Tw Cen MT"/>
          <w:lang w:val="nl-NL"/>
        </w:rPr>
        <w:t xml:space="preserve">Naam kwalificatie </w:t>
      </w:r>
      <w:r w:rsidRPr="00B06EF3">
        <w:rPr>
          <w:rFonts w:ascii="Tw Cen MT" w:hAnsi="Tw Cen MT"/>
          <w:lang w:val="nl-NL"/>
        </w:rPr>
        <w:tab/>
        <w:t>: Medewerker financiële administratie</w:t>
      </w:r>
    </w:p>
    <w:p w14:paraId="6C88136C" w14:textId="77777777" w:rsidR="003F752F" w:rsidRPr="00B06EF3" w:rsidRDefault="003F752F" w:rsidP="003F752F">
      <w:pPr>
        <w:rPr>
          <w:rFonts w:ascii="Tw Cen MT" w:hAnsi="Tw Cen MT"/>
          <w:lang w:val="nl-NL"/>
        </w:rPr>
      </w:pPr>
      <w:r w:rsidRPr="00B06EF3">
        <w:rPr>
          <w:rFonts w:ascii="Tw Cen MT" w:hAnsi="Tw Cen MT"/>
          <w:lang w:val="nl-NL"/>
        </w:rPr>
        <w:t xml:space="preserve">Officiële afkorting </w:t>
      </w:r>
      <w:r w:rsidRPr="00B06EF3">
        <w:rPr>
          <w:rFonts w:ascii="Tw Cen MT" w:hAnsi="Tw Cen MT"/>
          <w:lang w:val="nl-NL"/>
        </w:rPr>
        <w:tab/>
        <w:t>: MFA-2</w:t>
      </w:r>
    </w:p>
    <w:p w14:paraId="3B5E0341" w14:textId="77777777" w:rsidR="003F752F" w:rsidRPr="00B06EF3" w:rsidRDefault="003F752F" w:rsidP="003F752F">
      <w:pPr>
        <w:rPr>
          <w:rFonts w:ascii="Tw Cen MT" w:hAnsi="Tw Cen MT"/>
          <w:lang w:val="nl-NL"/>
        </w:rPr>
      </w:pPr>
      <w:r w:rsidRPr="00B06EF3">
        <w:rPr>
          <w:rFonts w:ascii="Tw Cen MT" w:hAnsi="Tw Cen MT"/>
          <w:lang w:val="nl-NL"/>
        </w:rPr>
        <w:t>Sector</w:t>
      </w:r>
      <w:r w:rsidRPr="00B06EF3">
        <w:rPr>
          <w:rFonts w:ascii="Tw Cen MT" w:hAnsi="Tw Cen MT"/>
          <w:lang w:val="nl-NL"/>
        </w:rPr>
        <w:tab/>
      </w:r>
      <w:r w:rsidRPr="00B06EF3">
        <w:rPr>
          <w:rFonts w:ascii="Tw Cen MT" w:hAnsi="Tw Cen MT"/>
          <w:lang w:val="nl-NL"/>
        </w:rPr>
        <w:tab/>
      </w:r>
      <w:r w:rsidRPr="00B06EF3">
        <w:rPr>
          <w:rFonts w:ascii="Tw Cen MT" w:hAnsi="Tw Cen MT"/>
          <w:lang w:val="nl-NL"/>
        </w:rPr>
        <w:tab/>
        <w:t>: Economie en Handel</w:t>
      </w:r>
    </w:p>
    <w:p w14:paraId="20AFB98B" w14:textId="77777777" w:rsidR="003F752F" w:rsidRPr="00B06EF3" w:rsidRDefault="003F752F" w:rsidP="003F752F">
      <w:pPr>
        <w:rPr>
          <w:rFonts w:ascii="Tw Cen MT" w:hAnsi="Tw Cen MT"/>
          <w:lang w:val="nl-NL"/>
        </w:rPr>
      </w:pPr>
      <w:r w:rsidRPr="00B06EF3">
        <w:rPr>
          <w:rFonts w:ascii="Tw Cen MT" w:hAnsi="Tw Cen MT"/>
          <w:lang w:val="nl-NL"/>
        </w:rPr>
        <w:t>Sectoronderdeel</w:t>
      </w:r>
      <w:r w:rsidRPr="00B06EF3">
        <w:rPr>
          <w:rFonts w:ascii="Tw Cen MT" w:hAnsi="Tw Cen MT"/>
          <w:lang w:val="nl-NL"/>
        </w:rPr>
        <w:tab/>
        <w:t>: Financiële administratie</w:t>
      </w:r>
    </w:p>
    <w:p w14:paraId="106DD6AD" w14:textId="77777777" w:rsidR="003F752F" w:rsidRPr="00B06EF3" w:rsidRDefault="003F752F" w:rsidP="003F752F">
      <w:pPr>
        <w:rPr>
          <w:rFonts w:ascii="Tw Cen MT" w:hAnsi="Tw Cen MT"/>
          <w:lang w:val="nl-NL"/>
        </w:rPr>
      </w:pPr>
      <w:r w:rsidRPr="00B06EF3">
        <w:rPr>
          <w:rFonts w:ascii="Tw Cen MT" w:hAnsi="Tw Cen MT"/>
          <w:lang w:val="nl-NL"/>
        </w:rPr>
        <w:t>Niveau</w:t>
      </w:r>
      <w:r w:rsidRPr="00B06EF3">
        <w:rPr>
          <w:rFonts w:ascii="Tw Cen MT" w:hAnsi="Tw Cen MT"/>
          <w:lang w:val="nl-NL"/>
        </w:rPr>
        <w:tab/>
      </w:r>
      <w:r w:rsidRPr="00B06EF3">
        <w:rPr>
          <w:rFonts w:ascii="Tw Cen MT" w:hAnsi="Tw Cen MT"/>
          <w:lang w:val="nl-NL"/>
        </w:rPr>
        <w:tab/>
      </w:r>
      <w:r w:rsidRPr="00B06EF3">
        <w:rPr>
          <w:rFonts w:ascii="Tw Cen MT" w:hAnsi="Tw Cen MT"/>
          <w:lang w:val="nl-NL"/>
        </w:rPr>
        <w:tab/>
        <w:t>: 2</w:t>
      </w:r>
    </w:p>
    <w:p w14:paraId="60D161C5" w14:textId="77777777" w:rsidR="003F752F" w:rsidRPr="00B06EF3" w:rsidRDefault="003F752F" w:rsidP="003F752F">
      <w:pPr>
        <w:rPr>
          <w:rFonts w:ascii="Tw Cen MT" w:hAnsi="Tw Cen MT"/>
          <w:lang w:val="nl-NL"/>
        </w:rPr>
      </w:pPr>
      <w:r w:rsidRPr="00B06EF3">
        <w:rPr>
          <w:rFonts w:ascii="Tw Cen MT" w:hAnsi="Tw Cen MT"/>
          <w:lang w:val="nl-NL"/>
        </w:rPr>
        <w:t>Studieduur</w:t>
      </w:r>
      <w:r w:rsidRPr="00B06EF3">
        <w:rPr>
          <w:rFonts w:ascii="Tw Cen MT" w:hAnsi="Tw Cen MT"/>
          <w:lang w:val="nl-NL"/>
        </w:rPr>
        <w:tab/>
      </w:r>
      <w:r w:rsidRPr="00B06EF3">
        <w:rPr>
          <w:rFonts w:ascii="Tw Cen MT" w:hAnsi="Tw Cen MT"/>
          <w:lang w:val="nl-NL"/>
        </w:rPr>
        <w:tab/>
        <w:t>: 2 jaar</w:t>
      </w:r>
    </w:p>
    <w:p w14:paraId="5BA0A1E0" w14:textId="77777777" w:rsidR="003F752F" w:rsidRPr="00B06EF3" w:rsidRDefault="003F752F" w:rsidP="003F752F">
      <w:pPr>
        <w:rPr>
          <w:rFonts w:ascii="Tw Cen MT" w:hAnsi="Tw Cen MT"/>
          <w:lang w:val="nl-NL"/>
        </w:rPr>
      </w:pPr>
      <w:r w:rsidRPr="00B06EF3">
        <w:rPr>
          <w:rFonts w:ascii="Tw Cen MT" w:hAnsi="Tw Cen MT"/>
          <w:lang w:val="nl-NL"/>
        </w:rPr>
        <w:t>Leerweg</w:t>
      </w:r>
      <w:r w:rsidRPr="00B06EF3">
        <w:rPr>
          <w:rFonts w:ascii="Tw Cen MT" w:hAnsi="Tw Cen MT"/>
          <w:lang w:val="nl-NL"/>
        </w:rPr>
        <w:tab/>
      </w:r>
      <w:r w:rsidRPr="00B06EF3">
        <w:rPr>
          <w:rFonts w:ascii="Tw Cen MT" w:hAnsi="Tw Cen MT"/>
          <w:lang w:val="nl-NL"/>
        </w:rPr>
        <w:tab/>
        <w:t>: Lerend werken</w:t>
      </w:r>
    </w:p>
    <w:p w14:paraId="3C6EEA03" w14:textId="77777777" w:rsidR="003F752F" w:rsidRPr="00B06EF3" w:rsidRDefault="003F752F" w:rsidP="003F752F">
      <w:pPr>
        <w:rPr>
          <w:rFonts w:ascii="Tw Cen MT" w:hAnsi="Tw Cen MT"/>
          <w:lang w:val="nl-NL"/>
        </w:rPr>
      </w:pPr>
      <w:proofErr w:type="spellStart"/>
      <w:r w:rsidRPr="00B06EF3">
        <w:rPr>
          <w:rFonts w:ascii="Tw Cen MT" w:hAnsi="Tw Cen MT"/>
          <w:lang w:val="nl-NL"/>
        </w:rPr>
        <w:t>Cresscur</w:t>
      </w:r>
      <w:proofErr w:type="spellEnd"/>
      <w:r w:rsidRPr="00B06EF3">
        <w:rPr>
          <w:rFonts w:ascii="Tw Cen MT" w:hAnsi="Tw Cen MT"/>
          <w:lang w:val="nl-NL"/>
        </w:rPr>
        <w:t>-nummer</w:t>
      </w:r>
      <w:r w:rsidRPr="00B06EF3">
        <w:rPr>
          <w:rFonts w:ascii="Tw Cen MT" w:hAnsi="Tw Cen MT"/>
          <w:lang w:val="nl-NL"/>
        </w:rPr>
        <w:tab/>
        <w:t>: [nader in te vullen]</w:t>
      </w:r>
    </w:p>
    <w:p w14:paraId="0614548D" w14:textId="77777777" w:rsidR="003F752F" w:rsidRPr="00B06EF3" w:rsidRDefault="003F752F" w:rsidP="003F752F">
      <w:pPr>
        <w:rPr>
          <w:rFonts w:ascii="Tw Cen MT" w:hAnsi="Tw Cen MT"/>
          <w:lang w:val="nl-NL"/>
        </w:rPr>
      </w:pPr>
    </w:p>
    <w:p w14:paraId="54FC686F" w14:textId="77777777" w:rsidR="003F752F" w:rsidRPr="00B06EF3" w:rsidRDefault="003F752F" w:rsidP="003F752F">
      <w:pPr>
        <w:pStyle w:val="Heading2"/>
        <w:jc w:val="both"/>
        <w:rPr>
          <w:rFonts w:ascii="Tw Cen MT" w:hAnsi="Tw Cen MT"/>
          <w:lang w:val="nl-NL" w:eastAsia="nl-NL"/>
        </w:rPr>
      </w:pPr>
      <w:bookmarkStart w:id="45" w:name="_Toc57903056"/>
      <w:bookmarkStart w:id="46" w:name="_Toc99977150"/>
      <w:r w:rsidRPr="00B06EF3">
        <w:rPr>
          <w:rFonts w:ascii="Tw Cen MT" w:hAnsi="Tw Cen MT"/>
          <w:lang w:val="nl-NL" w:eastAsia="nl-NL"/>
        </w:rPr>
        <w:t>1.2</w:t>
      </w:r>
      <w:r w:rsidRPr="00B06EF3">
        <w:rPr>
          <w:rFonts w:ascii="Tw Cen MT" w:hAnsi="Tw Cen MT"/>
          <w:lang w:val="nl-NL" w:eastAsia="nl-NL"/>
        </w:rPr>
        <w:tab/>
        <w:t>Beroepstypering</w:t>
      </w:r>
      <w:bookmarkEnd w:id="45"/>
      <w:bookmarkEnd w:id="46"/>
    </w:p>
    <w:p w14:paraId="723F418A" w14:textId="77777777" w:rsidR="003F752F" w:rsidRPr="00B06EF3" w:rsidRDefault="003F752F" w:rsidP="003F752F">
      <w:pPr>
        <w:tabs>
          <w:tab w:val="left" w:pos="-1440"/>
          <w:tab w:val="left" w:pos="-720"/>
          <w:tab w:val="left" w:pos="0"/>
          <w:tab w:val="left" w:pos="480"/>
          <w:tab w:val="left" w:pos="720"/>
        </w:tabs>
        <w:jc w:val="both"/>
        <w:rPr>
          <w:rFonts w:ascii="Tw Cen MT" w:hAnsi="Tw Cen MT" w:cs="Arial"/>
          <w:bCs/>
          <w:lang w:val="nl-NL"/>
        </w:rPr>
      </w:pPr>
      <w:r w:rsidRPr="00B06EF3">
        <w:rPr>
          <w:rFonts w:ascii="Tw Cen MT" w:hAnsi="Tw Cen MT" w:cs="Arial"/>
          <w:bCs/>
          <w:lang w:val="nl-NL"/>
        </w:rPr>
        <w:t xml:space="preserve">De medewerker financiële administratie (voorheen </w:t>
      </w:r>
      <w:proofErr w:type="spellStart"/>
      <w:r w:rsidRPr="00B06EF3">
        <w:rPr>
          <w:rFonts w:ascii="Tw Cen MT" w:hAnsi="Tw Cen MT" w:cs="Arial"/>
          <w:bCs/>
          <w:lang w:val="nl-NL"/>
        </w:rPr>
        <w:t>bedrijfsadministratief</w:t>
      </w:r>
      <w:proofErr w:type="spellEnd"/>
      <w:r w:rsidRPr="00B06EF3">
        <w:rPr>
          <w:rFonts w:ascii="Tw Cen MT" w:hAnsi="Tw Cen MT" w:cs="Arial"/>
          <w:bCs/>
          <w:lang w:val="nl-NL"/>
        </w:rPr>
        <w:t xml:space="preserve"> medewerker) werkt bij een administratiekantoor of op de afdeling administratie van een bedrijf. In de computer voert de medewerker financiële administratie gegevens in van rekeningen en andere papieren. Ook zorgt hij ervoor dat de post die binnenkomt, verdeeld wordt. Hij verzamelt tevens de post die de deur uit moet. Op de afdeling administratie heeft hij altijd te maken met veel documenten. Die bergt hij netjes op, zodat ze later snel terug te vinden zijn.</w:t>
      </w:r>
    </w:p>
    <w:p w14:paraId="7FC23574" w14:textId="77777777" w:rsidR="003F752F" w:rsidRPr="00B06EF3" w:rsidRDefault="003F752F" w:rsidP="003F752F">
      <w:pPr>
        <w:tabs>
          <w:tab w:val="left" w:pos="-1440"/>
          <w:tab w:val="left" w:pos="-720"/>
          <w:tab w:val="left" w:pos="0"/>
          <w:tab w:val="left" w:pos="480"/>
          <w:tab w:val="left" w:pos="720"/>
        </w:tabs>
        <w:jc w:val="both"/>
        <w:rPr>
          <w:rFonts w:ascii="Tw Cen MT" w:hAnsi="Tw Cen MT" w:cs="Arial"/>
          <w:b/>
          <w:bCs/>
          <w:color w:val="424242"/>
          <w:lang w:val="nl-NL"/>
        </w:rPr>
      </w:pPr>
    </w:p>
    <w:p w14:paraId="588999C0" w14:textId="77777777" w:rsidR="003F752F" w:rsidRPr="00B06EF3" w:rsidRDefault="003F752F" w:rsidP="003F752F">
      <w:pPr>
        <w:tabs>
          <w:tab w:val="left" w:pos="-1440"/>
          <w:tab w:val="left" w:pos="-720"/>
          <w:tab w:val="left" w:pos="0"/>
          <w:tab w:val="left" w:pos="480"/>
          <w:tab w:val="left" w:pos="720"/>
        </w:tabs>
        <w:jc w:val="both"/>
        <w:rPr>
          <w:rFonts w:ascii="Tw Cen MT" w:hAnsi="Tw Cen MT"/>
          <w:lang w:val="nl-NL" w:eastAsia="nl-NL"/>
        </w:rPr>
      </w:pPr>
      <w:r w:rsidRPr="00B06EF3">
        <w:rPr>
          <w:rFonts w:ascii="Tw Cen MT" w:hAnsi="Tw Cen MT"/>
          <w:lang w:val="nl-NL" w:eastAsia="nl-NL"/>
        </w:rPr>
        <w:t xml:space="preserve">De hoofdtaken van de medewerker financiële administratie zijn voornamelijk: </w:t>
      </w:r>
    </w:p>
    <w:p w14:paraId="31DC4945" w14:textId="77777777" w:rsidR="003F752F" w:rsidRPr="00B06EF3" w:rsidRDefault="003F752F" w:rsidP="003F752F">
      <w:pPr>
        <w:widowControl/>
        <w:numPr>
          <w:ilvl w:val="0"/>
          <w:numId w:val="37"/>
        </w:numPr>
        <w:tabs>
          <w:tab w:val="left" w:pos="-1440"/>
          <w:tab w:val="left" w:pos="-720"/>
          <w:tab w:val="left" w:pos="0"/>
          <w:tab w:val="left" w:pos="720"/>
        </w:tabs>
        <w:spacing w:after="60"/>
        <w:jc w:val="both"/>
        <w:rPr>
          <w:rFonts w:ascii="Tw Cen MT" w:hAnsi="Tw Cen MT"/>
          <w:lang w:val="nl-NL" w:eastAsia="nl-NL"/>
        </w:rPr>
      </w:pPr>
      <w:r w:rsidRPr="00B06EF3">
        <w:rPr>
          <w:rFonts w:ascii="Tw Cen MT" w:hAnsi="Tw Cen MT"/>
          <w:lang w:val="nl-NL" w:eastAsia="nl-NL"/>
        </w:rPr>
        <w:t>het invoeren en controleren van financiële gegevens</w:t>
      </w:r>
    </w:p>
    <w:p w14:paraId="6AF3B2D5" w14:textId="77777777" w:rsidR="003F752F" w:rsidRPr="00B06EF3" w:rsidRDefault="003F752F" w:rsidP="003F752F">
      <w:pPr>
        <w:widowControl/>
        <w:numPr>
          <w:ilvl w:val="0"/>
          <w:numId w:val="37"/>
        </w:numPr>
        <w:tabs>
          <w:tab w:val="left" w:pos="-1440"/>
          <w:tab w:val="left" w:pos="-720"/>
          <w:tab w:val="left" w:pos="0"/>
          <w:tab w:val="left" w:pos="720"/>
        </w:tabs>
        <w:spacing w:after="60"/>
        <w:jc w:val="both"/>
        <w:rPr>
          <w:rFonts w:ascii="Tw Cen MT" w:hAnsi="Tw Cen MT"/>
          <w:lang w:val="nl-NL" w:eastAsia="nl-NL"/>
        </w:rPr>
      </w:pPr>
      <w:r w:rsidRPr="00B06EF3">
        <w:rPr>
          <w:rFonts w:ascii="Tw Cen MT" w:hAnsi="Tw Cen MT"/>
          <w:lang w:val="nl-NL" w:eastAsia="nl-NL"/>
        </w:rPr>
        <w:t>het bijhouden van voorraden in de administratie</w:t>
      </w:r>
    </w:p>
    <w:p w14:paraId="22207C42" w14:textId="77777777" w:rsidR="003F752F" w:rsidRPr="00B06EF3" w:rsidRDefault="003F752F" w:rsidP="003F752F">
      <w:pPr>
        <w:widowControl/>
        <w:numPr>
          <w:ilvl w:val="0"/>
          <w:numId w:val="37"/>
        </w:numPr>
        <w:tabs>
          <w:tab w:val="left" w:pos="-1440"/>
          <w:tab w:val="left" w:pos="-720"/>
          <w:tab w:val="left" w:pos="0"/>
          <w:tab w:val="left" w:pos="720"/>
        </w:tabs>
        <w:spacing w:after="60"/>
        <w:jc w:val="both"/>
        <w:rPr>
          <w:rFonts w:ascii="Tw Cen MT" w:hAnsi="Tw Cen MT"/>
          <w:lang w:val="nl-NL" w:eastAsia="nl-NL"/>
        </w:rPr>
      </w:pPr>
      <w:r w:rsidRPr="00B06EF3">
        <w:rPr>
          <w:rFonts w:ascii="Tw Cen MT" w:hAnsi="Tw Cen MT"/>
          <w:lang w:val="nl-NL" w:eastAsia="nl-NL"/>
        </w:rPr>
        <w:t>het openen en versturen van post</w:t>
      </w:r>
    </w:p>
    <w:p w14:paraId="534BB296" w14:textId="77777777" w:rsidR="003F752F" w:rsidRPr="00B06EF3" w:rsidRDefault="003F752F" w:rsidP="003F752F">
      <w:pPr>
        <w:widowControl/>
        <w:numPr>
          <w:ilvl w:val="0"/>
          <w:numId w:val="37"/>
        </w:numPr>
        <w:tabs>
          <w:tab w:val="left" w:pos="-1440"/>
          <w:tab w:val="left" w:pos="-720"/>
          <w:tab w:val="left" w:pos="0"/>
          <w:tab w:val="left" w:pos="720"/>
        </w:tabs>
        <w:spacing w:after="60"/>
        <w:jc w:val="both"/>
        <w:rPr>
          <w:rFonts w:ascii="Tw Cen MT" w:hAnsi="Tw Cen MT"/>
          <w:lang w:val="nl-NL" w:eastAsia="nl-NL"/>
        </w:rPr>
      </w:pPr>
      <w:r w:rsidRPr="00B06EF3">
        <w:rPr>
          <w:rFonts w:ascii="Tw Cen MT" w:hAnsi="Tw Cen MT"/>
          <w:lang w:val="nl-NL" w:eastAsia="nl-NL"/>
        </w:rPr>
        <w:t>het bijhouden van een archief</w:t>
      </w:r>
    </w:p>
    <w:p w14:paraId="1A0F10B1" w14:textId="77777777" w:rsidR="003F752F" w:rsidRPr="00B06EF3" w:rsidRDefault="003F752F" w:rsidP="003F752F">
      <w:pPr>
        <w:tabs>
          <w:tab w:val="left" w:pos="-1440"/>
          <w:tab w:val="left" w:pos="-720"/>
          <w:tab w:val="left" w:pos="0"/>
          <w:tab w:val="left" w:pos="480"/>
          <w:tab w:val="left" w:pos="720"/>
        </w:tabs>
        <w:jc w:val="both"/>
        <w:rPr>
          <w:rFonts w:ascii="Tw Cen MT" w:hAnsi="Tw Cen MT"/>
          <w:lang w:val="nl-NL" w:eastAsia="nl-NL"/>
        </w:rPr>
      </w:pPr>
    </w:p>
    <w:p w14:paraId="4F0014DE" w14:textId="77777777" w:rsidR="003F752F" w:rsidRPr="00B06EF3" w:rsidRDefault="003F752F" w:rsidP="003F752F">
      <w:pPr>
        <w:tabs>
          <w:tab w:val="left" w:pos="-1440"/>
          <w:tab w:val="left" w:pos="-720"/>
          <w:tab w:val="left" w:pos="0"/>
          <w:tab w:val="left" w:pos="480"/>
          <w:tab w:val="left" w:pos="720"/>
        </w:tabs>
        <w:jc w:val="both"/>
        <w:rPr>
          <w:rFonts w:ascii="Tw Cen MT" w:hAnsi="Tw Cen MT"/>
          <w:lang w:val="nl-NL" w:eastAsia="nl-NL"/>
        </w:rPr>
      </w:pPr>
      <w:r w:rsidRPr="00B06EF3">
        <w:rPr>
          <w:rFonts w:ascii="Tw Cen MT" w:hAnsi="Tw Cen MT"/>
          <w:lang w:val="nl-NL" w:eastAsia="nl-NL"/>
        </w:rPr>
        <w:t>De computer is het voornaamste gereedschap van de m</w:t>
      </w:r>
      <w:r w:rsidRPr="00B06EF3">
        <w:rPr>
          <w:rFonts w:ascii="Tw Cen MT" w:hAnsi="Tw Cen MT" w:cs="Arial"/>
          <w:bCs/>
          <w:lang w:val="nl-NL"/>
        </w:rPr>
        <w:t>edewerker financiële administratie</w:t>
      </w:r>
      <w:r w:rsidRPr="00B06EF3">
        <w:rPr>
          <w:rFonts w:ascii="Tw Cen MT" w:hAnsi="Tw Cen MT"/>
          <w:lang w:val="nl-NL" w:eastAsia="nl-NL"/>
        </w:rPr>
        <w:t xml:space="preserve">. Hij verricht er allerlei handige administratieve taken mee. Meestal is hij bezig met het verzamelen, ordenen en registreren, invoeren en archiveren van cijfers en financiële gegevens. Hierdoor ontstaat inzicht in de financiële positie van de organisatie. </w:t>
      </w:r>
    </w:p>
    <w:p w14:paraId="512D55D3" w14:textId="77777777" w:rsidR="003F752F" w:rsidRPr="00B06EF3" w:rsidRDefault="003F752F" w:rsidP="003F752F">
      <w:pPr>
        <w:jc w:val="both"/>
        <w:rPr>
          <w:rFonts w:ascii="Tw Cen MT" w:hAnsi="Tw Cen MT"/>
          <w:lang w:val="nl-NL" w:eastAsia="nl-NL"/>
        </w:rPr>
      </w:pPr>
      <w:r w:rsidRPr="00B06EF3">
        <w:rPr>
          <w:rFonts w:ascii="Tw Cen MT" w:hAnsi="Tw Cen MT"/>
          <w:lang w:val="nl-NL" w:eastAsia="nl-NL"/>
        </w:rPr>
        <w:t>De m</w:t>
      </w:r>
      <w:r w:rsidRPr="00B06EF3">
        <w:rPr>
          <w:rFonts w:ascii="Tw Cen MT" w:hAnsi="Tw Cen MT" w:cs="Arial"/>
          <w:bCs/>
          <w:lang w:val="nl-NL"/>
        </w:rPr>
        <w:t xml:space="preserve">edewerker financiële administratie </w:t>
      </w:r>
      <w:r w:rsidRPr="00B06EF3">
        <w:rPr>
          <w:rFonts w:ascii="Tw Cen MT" w:hAnsi="Tw Cen MT"/>
          <w:lang w:val="nl-NL" w:eastAsia="nl-NL"/>
        </w:rPr>
        <w:t>past voornamelijk standaardprocedures toe en voert routinehandelingen uit. Naast zijn hoofdtaak werkt hij ook voor de debiteuren-, crediteuren- , salaris- , order- en voorraadadministratie.</w:t>
      </w:r>
    </w:p>
    <w:p w14:paraId="53425CF0" w14:textId="77777777" w:rsidR="003F752F" w:rsidRPr="00B06EF3" w:rsidRDefault="003F752F" w:rsidP="003F752F">
      <w:pPr>
        <w:jc w:val="both"/>
        <w:rPr>
          <w:rFonts w:ascii="Tw Cen MT" w:hAnsi="Tw Cen MT"/>
          <w:lang w:val="nl-NL"/>
        </w:rPr>
      </w:pPr>
    </w:p>
    <w:p w14:paraId="33F4427F" w14:textId="77777777" w:rsidR="003F752F" w:rsidRPr="00B06EF3" w:rsidRDefault="003F752F" w:rsidP="003F752F">
      <w:pPr>
        <w:pStyle w:val="Heading2"/>
        <w:jc w:val="both"/>
        <w:rPr>
          <w:rFonts w:ascii="Tw Cen MT" w:hAnsi="Tw Cen MT"/>
          <w:lang w:val="nl-NL"/>
        </w:rPr>
      </w:pPr>
      <w:bookmarkStart w:id="47" w:name="_Toc57903057"/>
      <w:bookmarkStart w:id="48" w:name="_Toc99977151"/>
      <w:r w:rsidRPr="00B06EF3">
        <w:rPr>
          <w:rFonts w:ascii="Tw Cen MT" w:hAnsi="Tw Cen MT"/>
          <w:lang w:val="nl-NL" w:eastAsia="nl-NL"/>
        </w:rPr>
        <w:t>1.3</w:t>
      </w:r>
      <w:r w:rsidRPr="00B06EF3">
        <w:rPr>
          <w:rFonts w:ascii="Tw Cen MT" w:hAnsi="Tw Cen MT"/>
          <w:lang w:val="nl-NL" w:eastAsia="nl-NL"/>
        </w:rPr>
        <w:tab/>
        <w:t>Beroepsvereisten</w:t>
      </w:r>
      <w:bookmarkEnd w:id="47"/>
      <w:bookmarkEnd w:id="48"/>
    </w:p>
    <w:p w14:paraId="3CA7DDC6" w14:textId="77777777" w:rsidR="003F752F" w:rsidRPr="00B06EF3" w:rsidRDefault="003F752F" w:rsidP="003F752F">
      <w:pPr>
        <w:jc w:val="both"/>
        <w:rPr>
          <w:rFonts w:ascii="Tw Cen MT" w:hAnsi="Tw Cen MT"/>
          <w:lang w:val="nl-NL" w:eastAsia="nl-NL"/>
        </w:rPr>
      </w:pPr>
      <w:r w:rsidRPr="00B06EF3">
        <w:rPr>
          <w:rFonts w:ascii="Tw Cen MT" w:hAnsi="Tw Cen MT"/>
          <w:lang w:val="nl-NL" w:eastAsia="nl-NL"/>
        </w:rPr>
        <w:t>Voor het uitoefenen van het beroep Medewerker financiële administratie staan de volgende vereisten centraal:</w:t>
      </w:r>
    </w:p>
    <w:p w14:paraId="0EF3D464" w14:textId="77777777" w:rsidR="003F752F" w:rsidRPr="00B06EF3" w:rsidRDefault="003F752F" w:rsidP="003F752F">
      <w:pPr>
        <w:pStyle w:val="ListParagraph"/>
        <w:numPr>
          <w:ilvl w:val="0"/>
          <w:numId w:val="38"/>
        </w:numPr>
        <w:jc w:val="both"/>
        <w:rPr>
          <w:rFonts w:ascii="Tw Cen MT" w:eastAsia="Times New Roman" w:hAnsi="Tw Cen MT" w:cs="Times New Roman"/>
          <w:lang w:val="nl-NL" w:eastAsia="nl-NL"/>
        </w:rPr>
      </w:pPr>
      <w:r w:rsidRPr="00B06EF3">
        <w:rPr>
          <w:rFonts w:ascii="Tw Cen MT" w:eastAsia="Times New Roman" w:hAnsi="Tw Cen MT" w:cs="Times New Roman"/>
          <w:lang w:val="nl-NL" w:eastAsia="nl-NL"/>
        </w:rPr>
        <w:t>kennis en vaardigheid in het gebruik van boekhoudkundige programma’s;</w:t>
      </w:r>
    </w:p>
    <w:p w14:paraId="3B27C38A" w14:textId="77777777" w:rsidR="003F752F" w:rsidRPr="00B06EF3" w:rsidRDefault="003F752F" w:rsidP="003F752F">
      <w:pPr>
        <w:pStyle w:val="ListParagraph"/>
        <w:numPr>
          <w:ilvl w:val="0"/>
          <w:numId w:val="38"/>
        </w:numPr>
        <w:jc w:val="both"/>
        <w:rPr>
          <w:rFonts w:ascii="Tw Cen MT" w:eastAsia="Times New Roman" w:hAnsi="Tw Cen MT" w:cs="Times New Roman"/>
          <w:lang w:val="nl-NL" w:eastAsia="nl-NL"/>
        </w:rPr>
      </w:pPr>
      <w:r w:rsidRPr="00B06EF3">
        <w:rPr>
          <w:rFonts w:ascii="Tw Cen MT" w:eastAsia="Times New Roman" w:hAnsi="Tw Cen MT" w:cs="Times New Roman"/>
          <w:lang w:val="nl-NL" w:eastAsia="nl-NL"/>
        </w:rPr>
        <w:t>onder tijdsdruk kunnen werken;</w:t>
      </w:r>
    </w:p>
    <w:p w14:paraId="7F855C59" w14:textId="77777777" w:rsidR="003F752F" w:rsidRPr="00B06EF3" w:rsidRDefault="003F752F" w:rsidP="003F752F">
      <w:pPr>
        <w:pStyle w:val="ListParagraph"/>
        <w:numPr>
          <w:ilvl w:val="0"/>
          <w:numId w:val="38"/>
        </w:numPr>
        <w:jc w:val="both"/>
        <w:rPr>
          <w:rFonts w:ascii="Tw Cen MT" w:eastAsia="Times New Roman" w:hAnsi="Tw Cen MT" w:cs="Times New Roman"/>
          <w:lang w:val="nl-NL" w:eastAsia="nl-NL"/>
        </w:rPr>
      </w:pPr>
      <w:r w:rsidRPr="00B06EF3">
        <w:rPr>
          <w:rFonts w:ascii="Tw Cen MT" w:eastAsia="Times New Roman" w:hAnsi="Tw Cen MT" w:cs="Times New Roman"/>
          <w:lang w:val="nl-NL" w:eastAsia="nl-NL"/>
        </w:rPr>
        <w:t>cijfermatig inzicht;</w:t>
      </w:r>
    </w:p>
    <w:p w14:paraId="3A34ACA8" w14:textId="77777777" w:rsidR="003F752F" w:rsidRPr="00B06EF3" w:rsidRDefault="003F752F" w:rsidP="003F752F">
      <w:pPr>
        <w:pStyle w:val="ListParagraph"/>
        <w:numPr>
          <w:ilvl w:val="0"/>
          <w:numId w:val="38"/>
        </w:numPr>
        <w:jc w:val="both"/>
        <w:rPr>
          <w:rFonts w:ascii="Tw Cen MT" w:eastAsia="Times New Roman" w:hAnsi="Tw Cen MT" w:cs="Times New Roman"/>
          <w:lang w:val="nl-NL" w:eastAsia="nl-NL"/>
        </w:rPr>
      </w:pPr>
      <w:r w:rsidRPr="00B06EF3">
        <w:rPr>
          <w:rFonts w:ascii="Tw Cen MT" w:eastAsia="Times New Roman" w:hAnsi="Tw Cen MT" w:cs="Times New Roman"/>
          <w:lang w:val="nl-NL" w:eastAsia="nl-NL"/>
        </w:rPr>
        <w:t>nauwkeurigheid.</w:t>
      </w:r>
    </w:p>
    <w:p w14:paraId="11D07948" w14:textId="77777777" w:rsidR="003F752F" w:rsidRPr="00B06EF3" w:rsidRDefault="003F752F" w:rsidP="003F752F">
      <w:pPr>
        <w:rPr>
          <w:rFonts w:ascii="Tw Cen MT" w:hAnsi="Tw Cen MT"/>
          <w:b/>
          <w:color w:val="002060"/>
          <w:lang w:val="nl-NL" w:eastAsia="nl-NL"/>
        </w:rPr>
      </w:pPr>
    </w:p>
    <w:p w14:paraId="05C9873E" w14:textId="77777777" w:rsidR="003F752F" w:rsidRPr="00B06EF3" w:rsidRDefault="003F752F" w:rsidP="003F752F">
      <w:pPr>
        <w:pStyle w:val="Heading2"/>
        <w:jc w:val="both"/>
        <w:rPr>
          <w:rFonts w:ascii="Tw Cen MT" w:hAnsi="Tw Cen MT"/>
          <w:lang w:val="nl-NL" w:eastAsia="nl-NL"/>
        </w:rPr>
      </w:pPr>
      <w:bookmarkStart w:id="49" w:name="_Toc57903058"/>
      <w:bookmarkStart w:id="50" w:name="_Toc99977152"/>
      <w:r w:rsidRPr="00B06EF3">
        <w:rPr>
          <w:rFonts w:ascii="Tw Cen MT" w:hAnsi="Tw Cen MT"/>
          <w:lang w:val="nl-NL" w:eastAsia="nl-NL"/>
        </w:rPr>
        <w:t>1.4</w:t>
      </w:r>
      <w:r w:rsidRPr="00B06EF3">
        <w:rPr>
          <w:rFonts w:ascii="Tw Cen MT" w:hAnsi="Tw Cen MT"/>
          <w:lang w:val="nl-NL" w:eastAsia="nl-NL"/>
        </w:rPr>
        <w:tab/>
        <w:t>Beroepsmogelijkheden</w:t>
      </w:r>
      <w:bookmarkEnd w:id="49"/>
      <w:bookmarkEnd w:id="50"/>
    </w:p>
    <w:p w14:paraId="1F55FEF6" w14:textId="77777777" w:rsidR="003F752F" w:rsidRPr="00B06EF3" w:rsidRDefault="003F752F" w:rsidP="003F752F">
      <w:pPr>
        <w:jc w:val="both"/>
        <w:rPr>
          <w:rFonts w:ascii="Tw Cen MT" w:hAnsi="Tw Cen MT"/>
          <w:lang w:val="nl-NL" w:eastAsia="nl-NL"/>
        </w:rPr>
      </w:pPr>
      <w:r w:rsidRPr="00B06EF3">
        <w:rPr>
          <w:rFonts w:ascii="Tw Cen MT" w:hAnsi="Tw Cen MT"/>
          <w:bCs/>
          <w:lang w:val="nl-NL" w:eastAsia="nl-NL"/>
        </w:rPr>
        <w:t>De medewerker financiële administratie kan werkzaam zijn bij a</w:t>
      </w:r>
      <w:r w:rsidRPr="00B06EF3">
        <w:rPr>
          <w:rFonts w:ascii="Tw Cen MT" w:hAnsi="Tw Cen MT"/>
          <w:lang w:val="nl-NL" w:eastAsia="nl-NL"/>
        </w:rPr>
        <w:t xml:space="preserve">dministratiekantoren en alle </w:t>
      </w:r>
      <w:r w:rsidRPr="00B06EF3">
        <w:rPr>
          <w:rFonts w:ascii="Tw Cen MT" w:hAnsi="Tw Cen MT"/>
          <w:lang w:val="nl-NL" w:eastAsia="nl-NL"/>
        </w:rPr>
        <w:lastRenderedPageBreak/>
        <w:t>bedrijven of organisaties met een eigen financiële afdeling.</w:t>
      </w:r>
    </w:p>
    <w:p w14:paraId="4122E800" w14:textId="77777777" w:rsidR="003F752F" w:rsidRPr="00B06EF3" w:rsidRDefault="003F752F" w:rsidP="003F752F">
      <w:pPr>
        <w:jc w:val="both"/>
        <w:rPr>
          <w:rFonts w:ascii="Tw Cen MT" w:hAnsi="Tw Cen MT" w:cs="Arial"/>
          <w:b/>
          <w:bCs/>
          <w:caps/>
          <w:color w:val="C00A2B"/>
          <w:lang w:val="nl-NL"/>
        </w:rPr>
      </w:pPr>
    </w:p>
    <w:p w14:paraId="732B3086" w14:textId="77777777" w:rsidR="003F752F" w:rsidRPr="00B06EF3" w:rsidRDefault="003F752F" w:rsidP="003F752F">
      <w:pPr>
        <w:pStyle w:val="Heading2"/>
        <w:jc w:val="both"/>
        <w:rPr>
          <w:rFonts w:ascii="Tw Cen MT" w:hAnsi="Tw Cen MT"/>
          <w:lang w:val="nl-NL"/>
        </w:rPr>
      </w:pPr>
      <w:bookmarkStart w:id="51" w:name="_Toc57903059"/>
      <w:bookmarkStart w:id="52" w:name="_Toc99977153"/>
      <w:r w:rsidRPr="00B06EF3">
        <w:rPr>
          <w:rFonts w:ascii="Tw Cen MT" w:hAnsi="Tw Cen MT"/>
          <w:lang w:val="nl-NL"/>
        </w:rPr>
        <w:t>1.5</w:t>
      </w:r>
      <w:r w:rsidRPr="00B06EF3">
        <w:rPr>
          <w:rFonts w:ascii="Tw Cen MT" w:hAnsi="Tw Cen MT"/>
          <w:lang w:val="nl-NL"/>
        </w:rPr>
        <w:tab/>
        <w:t>Deelkwalificaties vereist voor diplomering</w:t>
      </w:r>
      <w:bookmarkEnd w:id="51"/>
      <w:bookmarkEnd w:id="52"/>
    </w:p>
    <w:p w14:paraId="5AF16D6E" w14:textId="77777777" w:rsidR="003F752F" w:rsidRPr="00B06EF3" w:rsidRDefault="003F752F" w:rsidP="003F752F">
      <w:pPr>
        <w:jc w:val="both"/>
        <w:rPr>
          <w:rFonts w:ascii="Tw Cen MT" w:hAnsi="Tw Cen MT"/>
          <w:lang w:val="nl-NL"/>
        </w:rPr>
      </w:pPr>
      <w:r w:rsidRPr="00B06EF3">
        <w:rPr>
          <w:rFonts w:ascii="Tw Cen MT" w:hAnsi="Tw Cen MT"/>
          <w:lang w:val="nl-NL"/>
        </w:rPr>
        <w:t>In de navolgende tabel zijn de verplichte deelkwalificaties die tot de opleiding M</w:t>
      </w:r>
      <w:r w:rsidRPr="00B06EF3">
        <w:rPr>
          <w:rFonts w:ascii="Tw Cen MT" w:hAnsi="Tw Cen MT" w:cs="Arial"/>
          <w:bCs/>
          <w:lang w:val="nl-NL"/>
        </w:rPr>
        <w:t xml:space="preserve">edewerker financiële administratie </w:t>
      </w:r>
      <w:r w:rsidRPr="00B06EF3">
        <w:rPr>
          <w:rFonts w:ascii="Tw Cen MT" w:hAnsi="Tw Cen MT"/>
          <w:lang w:val="nl-NL"/>
        </w:rPr>
        <w:t xml:space="preserve">behoren, opgenomen. Tevens is opgenomen welke deelkwalificatie in aanmerking kunnen komen voor de aanvullende kwaliteitsborging (AKB), de zogenaamde externe legitimering. </w:t>
      </w:r>
    </w:p>
    <w:p w14:paraId="7AFFEC66" w14:textId="77777777" w:rsidR="003F752F" w:rsidRPr="00B06EF3" w:rsidRDefault="003F752F" w:rsidP="003F752F">
      <w:pPr>
        <w:rPr>
          <w:rFonts w:ascii="Tw Cen MT" w:hAnsi="Tw Cen MT"/>
          <w:lang w:val="nl-NL"/>
        </w:rPr>
      </w:pPr>
      <w:r w:rsidRPr="00B06EF3">
        <w:rPr>
          <w:rFonts w:ascii="Tw Cen MT" w:hAnsi="Tw Cen MT"/>
          <w:lang w:val="nl-NL"/>
        </w:rPr>
        <w:tab/>
      </w:r>
    </w:p>
    <w:tbl>
      <w:tblPr>
        <w:tblW w:w="8632" w:type="dxa"/>
        <w:jc w:val="center"/>
        <w:tblLook w:val="04A0" w:firstRow="1" w:lastRow="0" w:firstColumn="1" w:lastColumn="0" w:noHBand="0" w:noVBand="1"/>
      </w:tblPr>
      <w:tblGrid>
        <w:gridCol w:w="419"/>
        <w:gridCol w:w="4640"/>
        <w:gridCol w:w="1120"/>
        <w:gridCol w:w="1122"/>
        <w:gridCol w:w="702"/>
        <w:gridCol w:w="659"/>
      </w:tblGrid>
      <w:tr w:rsidR="003F752F" w:rsidRPr="00777664" w14:paraId="55F6EF7F" w14:textId="77777777" w:rsidTr="003F752F">
        <w:trPr>
          <w:trHeight w:val="300"/>
          <w:jc w:val="center"/>
        </w:trPr>
        <w:tc>
          <w:tcPr>
            <w:tcW w:w="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1D0448" w14:textId="77777777" w:rsidR="003F752F" w:rsidRPr="00777664" w:rsidRDefault="003F752F" w:rsidP="003F752F">
            <w:pPr>
              <w:rPr>
                <w:rFonts w:ascii="Tw Cen MT" w:hAnsi="Tw Cen MT"/>
                <w:color w:val="000000"/>
                <w:sz w:val="20"/>
                <w:lang w:val="nl-NL"/>
              </w:rPr>
            </w:pPr>
            <w:r w:rsidRPr="00777664">
              <w:rPr>
                <w:rFonts w:ascii="Tw Cen MT" w:hAnsi="Tw Cen MT"/>
                <w:color w:val="000000"/>
                <w:sz w:val="20"/>
                <w:lang w:val="nl-NL"/>
              </w:rPr>
              <w:t> </w:t>
            </w:r>
          </w:p>
        </w:tc>
        <w:tc>
          <w:tcPr>
            <w:tcW w:w="4640" w:type="dxa"/>
            <w:tcBorders>
              <w:top w:val="single" w:sz="4" w:space="0" w:color="auto"/>
              <w:left w:val="nil"/>
              <w:bottom w:val="single" w:sz="4" w:space="0" w:color="auto"/>
              <w:right w:val="single" w:sz="4" w:space="0" w:color="auto"/>
            </w:tcBorders>
            <w:shd w:val="clear" w:color="auto" w:fill="E2EFD9" w:themeFill="accent6" w:themeFillTint="33"/>
            <w:noWrap/>
            <w:vAlign w:val="bottom"/>
            <w:hideMark/>
          </w:tcPr>
          <w:p w14:paraId="3F3A287B" w14:textId="77777777" w:rsidR="003F752F" w:rsidRPr="00777664" w:rsidRDefault="003F752F" w:rsidP="003F752F">
            <w:pPr>
              <w:rPr>
                <w:rFonts w:ascii="Tw Cen MT" w:hAnsi="Tw Cen MT"/>
                <w:b/>
                <w:bCs/>
                <w:color w:val="000000"/>
                <w:sz w:val="20"/>
                <w:lang w:val="nl-NL"/>
              </w:rPr>
            </w:pPr>
            <w:r w:rsidRPr="00777664">
              <w:rPr>
                <w:rFonts w:ascii="Tw Cen MT" w:hAnsi="Tw Cen MT"/>
                <w:b/>
                <w:bCs/>
                <w:color w:val="000000"/>
                <w:sz w:val="20"/>
                <w:lang w:val="nl-NL"/>
              </w:rPr>
              <w:t>Naam deelkwalificatie</w:t>
            </w:r>
          </w:p>
        </w:tc>
        <w:tc>
          <w:tcPr>
            <w:tcW w:w="1120" w:type="dxa"/>
            <w:tcBorders>
              <w:top w:val="single" w:sz="4" w:space="0" w:color="auto"/>
              <w:left w:val="nil"/>
              <w:bottom w:val="single" w:sz="4" w:space="0" w:color="auto"/>
              <w:right w:val="single" w:sz="4" w:space="0" w:color="auto"/>
            </w:tcBorders>
            <w:shd w:val="clear" w:color="auto" w:fill="E2EFD9" w:themeFill="accent6" w:themeFillTint="33"/>
            <w:noWrap/>
            <w:vAlign w:val="bottom"/>
            <w:hideMark/>
          </w:tcPr>
          <w:p w14:paraId="352FC6DC" w14:textId="77777777" w:rsidR="003F752F" w:rsidRPr="00777664" w:rsidRDefault="003F752F" w:rsidP="003F752F">
            <w:pPr>
              <w:jc w:val="center"/>
              <w:rPr>
                <w:rFonts w:ascii="Tw Cen MT" w:hAnsi="Tw Cen MT"/>
                <w:b/>
                <w:bCs/>
                <w:color w:val="000000"/>
                <w:sz w:val="20"/>
                <w:lang w:val="nl-NL"/>
              </w:rPr>
            </w:pPr>
            <w:r w:rsidRPr="00777664">
              <w:rPr>
                <w:rFonts w:ascii="Tw Cen MT" w:hAnsi="Tw Cen MT"/>
                <w:b/>
                <w:bCs/>
                <w:color w:val="000000"/>
                <w:sz w:val="20"/>
                <w:lang w:val="nl-NL"/>
              </w:rPr>
              <w:t>Basisdeel</w:t>
            </w:r>
          </w:p>
        </w:tc>
        <w:tc>
          <w:tcPr>
            <w:tcW w:w="1122" w:type="dxa"/>
            <w:tcBorders>
              <w:top w:val="single" w:sz="4" w:space="0" w:color="auto"/>
              <w:left w:val="nil"/>
              <w:bottom w:val="single" w:sz="4" w:space="0" w:color="auto"/>
              <w:right w:val="single" w:sz="4" w:space="0" w:color="auto"/>
            </w:tcBorders>
            <w:shd w:val="clear" w:color="auto" w:fill="E2EFD9" w:themeFill="accent6" w:themeFillTint="33"/>
            <w:noWrap/>
            <w:vAlign w:val="bottom"/>
            <w:hideMark/>
          </w:tcPr>
          <w:p w14:paraId="04ECA70A" w14:textId="77777777" w:rsidR="003F752F" w:rsidRPr="00777664" w:rsidRDefault="003F752F" w:rsidP="003F752F">
            <w:pPr>
              <w:jc w:val="center"/>
              <w:rPr>
                <w:rFonts w:ascii="Tw Cen MT" w:hAnsi="Tw Cen MT"/>
                <w:b/>
                <w:bCs/>
                <w:color w:val="000000"/>
                <w:sz w:val="20"/>
                <w:lang w:val="nl-NL"/>
              </w:rPr>
            </w:pPr>
            <w:r w:rsidRPr="00777664">
              <w:rPr>
                <w:rFonts w:ascii="Tw Cen MT" w:hAnsi="Tw Cen MT"/>
                <w:b/>
                <w:bCs/>
                <w:color w:val="000000"/>
                <w:sz w:val="20"/>
                <w:lang w:val="nl-NL"/>
              </w:rPr>
              <w:t>Profieldeel</w:t>
            </w:r>
          </w:p>
        </w:tc>
        <w:tc>
          <w:tcPr>
            <w:tcW w:w="672" w:type="dxa"/>
            <w:tcBorders>
              <w:top w:val="single" w:sz="4" w:space="0" w:color="auto"/>
              <w:left w:val="nil"/>
              <w:bottom w:val="single" w:sz="4" w:space="0" w:color="auto"/>
              <w:right w:val="single" w:sz="4" w:space="0" w:color="auto"/>
            </w:tcBorders>
            <w:shd w:val="clear" w:color="auto" w:fill="E2EFD9" w:themeFill="accent6" w:themeFillTint="33"/>
            <w:noWrap/>
            <w:vAlign w:val="bottom"/>
            <w:hideMark/>
          </w:tcPr>
          <w:p w14:paraId="05D0D831" w14:textId="77777777" w:rsidR="003F752F" w:rsidRPr="00777664" w:rsidRDefault="003F752F" w:rsidP="003F752F">
            <w:pPr>
              <w:jc w:val="center"/>
              <w:rPr>
                <w:rFonts w:ascii="Tw Cen MT" w:hAnsi="Tw Cen MT"/>
                <w:b/>
                <w:bCs/>
                <w:color w:val="000000"/>
                <w:sz w:val="20"/>
                <w:lang w:val="nl-NL"/>
              </w:rPr>
            </w:pPr>
            <w:r w:rsidRPr="00777664">
              <w:rPr>
                <w:rFonts w:ascii="Tw Cen MT" w:hAnsi="Tw Cen MT"/>
                <w:b/>
                <w:bCs/>
                <w:color w:val="000000"/>
                <w:sz w:val="20"/>
                <w:lang w:val="nl-NL"/>
              </w:rPr>
              <w:t> SLU</w:t>
            </w:r>
          </w:p>
        </w:tc>
        <w:tc>
          <w:tcPr>
            <w:tcW w:w="659" w:type="dxa"/>
            <w:tcBorders>
              <w:top w:val="single" w:sz="4" w:space="0" w:color="auto"/>
              <w:left w:val="nil"/>
              <w:bottom w:val="single" w:sz="4" w:space="0" w:color="auto"/>
              <w:right w:val="single" w:sz="4" w:space="0" w:color="auto"/>
            </w:tcBorders>
            <w:shd w:val="clear" w:color="auto" w:fill="E2EFD9" w:themeFill="accent6" w:themeFillTint="33"/>
            <w:noWrap/>
            <w:vAlign w:val="bottom"/>
            <w:hideMark/>
          </w:tcPr>
          <w:p w14:paraId="38029410" w14:textId="77777777" w:rsidR="003F752F" w:rsidRPr="00777664" w:rsidRDefault="003F752F" w:rsidP="003F752F">
            <w:pPr>
              <w:jc w:val="center"/>
              <w:rPr>
                <w:rFonts w:ascii="Tw Cen MT" w:hAnsi="Tw Cen MT"/>
                <w:b/>
                <w:bCs/>
                <w:color w:val="000000"/>
                <w:sz w:val="20"/>
                <w:lang w:val="nl-NL"/>
              </w:rPr>
            </w:pPr>
            <w:r w:rsidRPr="00777664">
              <w:rPr>
                <w:rFonts w:ascii="Tw Cen MT" w:hAnsi="Tw Cen MT"/>
                <w:b/>
                <w:bCs/>
                <w:color w:val="000000"/>
                <w:sz w:val="20"/>
                <w:lang w:val="nl-NL"/>
              </w:rPr>
              <w:t>AKB</w:t>
            </w:r>
          </w:p>
        </w:tc>
      </w:tr>
      <w:tr w:rsidR="003F752F" w:rsidRPr="00777664" w14:paraId="545B4ECA" w14:textId="77777777" w:rsidTr="003F752F">
        <w:trPr>
          <w:trHeight w:val="300"/>
          <w:jc w:val="center"/>
        </w:trPr>
        <w:tc>
          <w:tcPr>
            <w:tcW w:w="419" w:type="dxa"/>
            <w:tcBorders>
              <w:top w:val="nil"/>
              <w:left w:val="single" w:sz="4" w:space="0" w:color="auto"/>
              <w:bottom w:val="single" w:sz="4" w:space="0" w:color="auto"/>
              <w:right w:val="single" w:sz="4" w:space="0" w:color="auto"/>
            </w:tcBorders>
            <w:shd w:val="clear" w:color="auto" w:fill="auto"/>
            <w:noWrap/>
            <w:vAlign w:val="bottom"/>
            <w:hideMark/>
          </w:tcPr>
          <w:p w14:paraId="7D4EB220" w14:textId="77777777" w:rsidR="003F752F" w:rsidRPr="00777664" w:rsidRDefault="003F752F" w:rsidP="003F752F">
            <w:pPr>
              <w:rPr>
                <w:rFonts w:ascii="Tw Cen MT" w:hAnsi="Tw Cen MT"/>
                <w:color w:val="000000"/>
                <w:sz w:val="20"/>
                <w:lang w:val="nl-NL"/>
              </w:rPr>
            </w:pPr>
            <w:r w:rsidRPr="00777664">
              <w:rPr>
                <w:rFonts w:ascii="Tw Cen MT" w:hAnsi="Tw Cen MT"/>
                <w:color w:val="000000"/>
                <w:sz w:val="20"/>
                <w:lang w:val="nl-NL"/>
              </w:rPr>
              <w:t> </w:t>
            </w:r>
          </w:p>
        </w:tc>
        <w:tc>
          <w:tcPr>
            <w:tcW w:w="4640" w:type="dxa"/>
            <w:tcBorders>
              <w:top w:val="nil"/>
              <w:left w:val="nil"/>
              <w:bottom w:val="single" w:sz="4" w:space="0" w:color="auto"/>
              <w:right w:val="single" w:sz="4" w:space="0" w:color="auto"/>
            </w:tcBorders>
            <w:shd w:val="clear" w:color="auto" w:fill="auto"/>
            <w:noWrap/>
            <w:vAlign w:val="bottom"/>
            <w:hideMark/>
          </w:tcPr>
          <w:p w14:paraId="4F147168" w14:textId="77777777" w:rsidR="003F752F" w:rsidRPr="00777664" w:rsidRDefault="003F752F" w:rsidP="003F752F">
            <w:pPr>
              <w:rPr>
                <w:rFonts w:ascii="Tw Cen MT" w:hAnsi="Tw Cen MT"/>
                <w:color w:val="000000"/>
                <w:sz w:val="20"/>
                <w:lang w:val="nl-NL"/>
              </w:rPr>
            </w:pPr>
            <w:r w:rsidRPr="00777664">
              <w:rPr>
                <w:rFonts w:ascii="Tw Cen MT" w:hAnsi="Tw Cen MT"/>
                <w:color w:val="000000"/>
                <w:sz w:val="20"/>
                <w:lang w:val="nl-NL"/>
              </w:rPr>
              <w:t> </w:t>
            </w:r>
          </w:p>
        </w:tc>
        <w:tc>
          <w:tcPr>
            <w:tcW w:w="1120" w:type="dxa"/>
            <w:tcBorders>
              <w:top w:val="nil"/>
              <w:left w:val="nil"/>
              <w:bottom w:val="single" w:sz="4" w:space="0" w:color="auto"/>
              <w:right w:val="single" w:sz="4" w:space="0" w:color="auto"/>
            </w:tcBorders>
            <w:shd w:val="clear" w:color="auto" w:fill="auto"/>
            <w:noWrap/>
            <w:vAlign w:val="bottom"/>
            <w:hideMark/>
          </w:tcPr>
          <w:p w14:paraId="5E4F7F51" w14:textId="77777777" w:rsidR="003F752F" w:rsidRPr="00777664" w:rsidRDefault="003F752F" w:rsidP="003F752F">
            <w:pPr>
              <w:jc w:val="center"/>
              <w:rPr>
                <w:rFonts w:ascii="Tw Cen MT" w:hAnsi="Tw Cen MT"/>
                <w:color w:val="000000"/>
                <w:sz w:val="20"/>
                <w:lang w:val="nl-NL"/>
              </w:rPr>
            </w:pPr>
            <w:r w:rsidRPr="00777664">
              <w:rPr>
                <w:rFonts w:ascii="Tw Cen MT" w:hAnsi="Tw Cen MT"/>
                <w:color w:val="000000"/>
                <w:sz w:val="20"/>
                <w:lang w:val="nl-NL"/>
              </w:rPr>
              <w:t> </w:t>
            </w:r>
          </w:p>
        </w:tc>
        <w:tc>
          <w:tcPr>
            <w:tcW w:w="1122" w:type="dxa"/>
            <w:tcBorders>
              <w:top w:val="nil"/>
              <w:left w:val="nil"/>
              <w:bottom w:val="single" w:sz="4" w:space="0" w:color="auto"/>
              <w:right w:val="single" w:sz="4" w:space="0" w:color="auto"/>
            </w:tcBorders>
            <w:shd w:val="clear" w:color="auto" w:fill="auto"/>
            <w:noWrap/>
            <w:vAlign w:val="bottom"/>
            <w:hideMark/>
          </w:tcPr>
          <w:p w14:paraId="2AD42CC8" w14:textId="77777777" w:rsidR="003F752F" w:rsidRPr="00777664" w:rsidRDefault="003F752F" w:rsidP="003F752F">
            <w:pPr>
              <w:jc w:val="center"/>
              <w:rPr>
                <w:rFonts w:ascii="Tw Cen MT" w:hAnsi="Tw Cen MT"/>
                <w:color w:val="000000"/>
                <w:sz w:val="20"/>
                <w:lang w:val="nl-NL"/>
              </w:rPr>
            </w:pPr>
            <w:r w:rsidRPr="00777664">
              <w:rPr>
                <w:rFonts w:ascii="Tw Cen MT" w:hAnsi="Tw Cen MT"/>
                <w:color w:val="000000"/>
                <w:sz w:val="20"/>
                <w:lang w:val="nl-NL"/>
              </w:rPr>
              <w:t> </w:t>
            </w:r>
          </w:p>
        </w:tc>
        <w:tc>
          <w:tcPr>
            <w:tcW w:w="672" w:type="dxa"/>
            <w:tcBorders>
              <w:top w:val="nil"/>
              <w:left w:val="nil"/>
              <w:bottom w:val="single" w:sz="4" w:space="0" w:color="auto"/>
              <w:right w:val="single" w:sz="4" w:space="0" w:color="auto"/>
            </w:tcBorders>
            <w:shd w:val="clear" w:color="auto" w:fill="auto"/>
            <w:noWrap/>
            <w:vAlign w:val="bottom"/>
            <w:hideMark/>
          </w:tcPr>
          <w:p w14:paraId="28C6ACC7" w14:textId="77777777" w:rsidR="003F752F" w:rsidRPr="00777664" w:rsidRDefault="003F752F" w:rsidP="003F752F">
            <w:pPr>
              <w:jc w:val="center"/>
              <w:rPr>
                <w:rFonts w:ascii="Tw Cen MT" w:hAnsi="Tw Cen MT"/>
                <w:color w:val="000000"/>
                <w:sz w:val="20"/>
                <w:lang w:val="nl-NL"/>
              </w:rPr>
            </w:pPr>
            <w:r w:rsidRPr="00777664">
              <w:rPr>
                <w:rFonts w:ascii="Tw Cen MT" w:hAnsi="Tw Cen MT"/>
                <w:color w:val="000000"/>
                <w:sz w:val="20"/>
                <w:lang w:val="nl-NL"/>
              </w:rPr>
              <w:t> </w:t>
            </w:r>
          </w:p>
        </w:tc>
        <w:tc>
          <w:tcPr>
            <w:tcW w:w="659" w:type="dxa"/>
            <w:tcBorders>
              <w:top w:val="nil"/>
              <w:left w:val="nil"/>
              <w:bottom w:val="single" w:sz="4" w:space="0" w:color="auto"/>
              <w:right w:val="single" w:sz="4" w:space="0" w:color="auto"/>
            </w:tcBorders>
            <w:shd w:val="clear" w:color="auto" w:fill="auto"/>
            <w:noWrap/>
            <w:vAlign w:val="bottom"/>
            <w:hideMark/>
          </w:tcPr>
          <w:p w14:paraId="68DF2A01" w14:textId="77777777" w:rsidR="003F752F" w:rsidRPr="00777664" w:rsidRDefault="003F752F" w:rsidP="003F752F">
            <w:pPr>
              <w:jc w:val="center"/>
              <w:rPr>
                <w:rFonts w:ascii="Tw Cen MT" w:hAnsi="Tw Cen MT"/>
                <w:color w:val="000000"/>
                <w:sz w:val="20"/>
                <w:lang w:val="nl-NL"/>
              </w:rPr>
            </w:pPr>
            <w:r w:rsidRPr="00777664">
              <w:rPr>
                <w:rFonts w:ascii="Tw Cen MT" w:hAnsi="Tw Cen MT"/>
                <w:color w:val="000000"/>
                <w:sz w:val="20"/>
                <w:lang w:val="nl-NL"/>
              </w:rPr>
              <w:t> </w:t>
            </w:r>
          </w:p>
        </w:tc>
      </w:tr>
      <w:tr w:rsidR="003F752F" w:rsidRPr="00777664" w14:paraId="0D6A8CA6" w14:textId="77777777" w:rsidTr="003F752F">
        <w:trPr>
          <w:trHeight w:val="300"/>
          <w:jc w:val="center"/>
        </w:trPr>
        <w:tc>
          <w:tcPr>
            <w:tcW w:w="419" w:type="dxa"/>
            <w:tcBorders>
              <w:top w:val="nil"/>
              <w:left w:val="single" w:sz="4" w:space="0" w:color="auto"/>
              <w:bottom w:val="single" w:sz="4" w:space="0" w:color="auto"/>
              <w:right w:val="single" w:sz="4" w:space="0" w:color="auto"/>
            </w:tcBorders>
            <w:shd w:val="clear" w:color="auto" w:fill="auto"/>
            <w:noWrap/>
            <w:vAlign w:val="bottom"/>
            <w:hideMark/>
          </w:tcPr>
          <w:p w14:paraId="4DEA80D6" w14:textId="77777777" w:rsidR="003F752F" w:rsidRPr="00777664" w:rsidRDefault="003F752F" w:rsidP="003F752F">
            <w:pPr>
              <w:rPr>
                <w:rFonts w:ascii="Tw Cen MT" w:hAnsi="Tw Cen MT"/>
                <w:color w:val="000000"/>
                <w:sz w:val="20"/>
                <w:lang w:val="nl-NL"/>
              </w:rPr>
            </w:pPr>
            <w:r w:rsidRPr="00777664">
              <w:rPr>
                <w:rFonts w:ascii="Tw Cen MT" w:hAnsi="Tw Cen MT"/>
                <w:color w:val="000000"/>
                <w:sz w:val="20"/>
                <w:lang w:val="nl-NL"/>
              </w:rPr>
              <w:t> </w:t>
            </w:r>
          </w:p>
        </w:tc>
        <w:tc>
          <w:tcPr>
            <w:tcW w:w="4640" w:type="dxa"/>
            <w:tcBorders>
              <w:top w:val="nil"/>
              <w:left w:val="nil"/>
              <w:bottom w:val="single" w:sz="4" w:space="0" w:color="auto"/>
              <w:right w:val="single" w:sz="4" w:space="0" w:color="auto"/>
            </w:tcBorders>
            <w:shd w:val="clear" w:color="auto" w:fill="auto"/>
            <w:noWrap/>
            <w:vAlign w:val="bottom"/>
            <w:hideMark/>
          </w:tcPr>
          <w:p w14:paraId="385D6956" w14:textId="77777777" w:rsidR="003F752F" w:rsidRPr="00777664" w:rsidRDefault="003F752F" w:rsidP="003F752F">
            <w:pPr>
              <w:rPr>
                <w:rFonts w:ascii="Tw Cen MT" w:hAnsi="Tw Cen MT"/>
                <w:b/>
                <w:bCs/>
                <w:color w:val="000000"/>
                <w:sz w:val="20"/>
                <w:lang w:val="nl-NL"/>
              </w:rPr>
            </w:pPr>
            <w:r w:rsidRPr="00777664">
              <w:rPr>
                <w:rFonts w:ascii="Tw Cen MT" w:hAnsi="Tw Cen MT"/>
                <w:b/>
                <w:bCs/>
                <w:color w:val="000000"/>
                <w:sz w:val="20"/>
                <w:lang w:val="nl-NL"/>
              </w:rPr>
              <w:t>Verplichte deelkwalificatie</w:t>
            </w:r>
          </w:p>
        </w:tc>
        <w:tc>
          <w:tcPr>
            <w:tcW w:w="1120" w:type="dxa"/>
            <w:tcBorders>
              <w:top w:val="nil"/>
              <w:left w:val="nil"/>
              <w:bottom w:val="single" w:sz="4" w:space="0" w:color="auto"/>
              <w:right w:val="single" w:sz="4" w:space="0" w:color="auto"/>
            </w:tcBorders>
            <w:shd w:val="clear" w:color="auto" w:fill="auto"/>
            <w:noWrap/>
            <w:vAlign w:val="bottom"/>
            <w:hideMark/>
          </w:tcPr>
          <w:p w14:paraId="729EC8AE" w14:textId="77777777" w:rsidR="003F752F" w:rsidRPr="00777664" w:rsidRDefault="003F752F" w:rsidP="003F752F">
            <w:pPr>
              <w:jc w:val="center"/>
              <w:rPr>
                <w:rFonts w:ascii="Tw Cen MT" w:hAnsi="Tw Cen MT"/>
                <w:color w:val="000000"/>
                <w:sz w:val="20"/>
                <w:lang w:val="nl-NL"/>
              </w:rPr>
            </w:pPr>
            <w:r w:rsidRPr="00777664">
              <w:rPr>
                <w:rFonts w:ascii="Tw Cen MT" w:hAnsi="Tw Cen MT"/>
                <w:color w:val="000000"/>
                <w:sz w:val="20"/>
                <w:lang w:val="nl-NL"/>
              </w:rPr>
              <w:t> </w:t>
            </w:r>
          </w:p>
        </w:tc>
        <w:tc>
          <w:tcPr>
            <w:tcW w:w="1122" w:type="dxa"/>
            <w:tcBorders>
              <w:top w:val="nil"/>
              <w:left w:val="nil"/>
              <w:bottom w:val="single" w:sz="4" w:space="0" w:color="auto"/>
              <w:right w:val="single" w:sz="4" w:space="0" w:color="auto"/>
            </w:tcBorders>
            <w:shd w:val="clear" w:color="auto" w:fill="auto"/>
            <w:noWrap/>
            <w:vAlign w:val="bottom"/>
            <w:hideMark/>
          </w:tcPr>
          <w:p w14:paraId="50859D24" w14:textId="77777777" w:rsidR="003F752F" w:rsidRPr="00777664" w:rsidRDefault="003F752F" w:rsidP="003F752F">
            <w:pPr>
              <w:jc w:val="center"/>
              <w:rPr>
                <w:rFonts w:ascii="Tw Cen MT" w:hAnsi="Tw Cen MT"/>
                <w:color w:val="000000"/>
                <w:sz w:val="20"/>
                <w:lang w:val="nl-NL"/>
              </w:rPr>
            </w:pPr>
            <w:r w:rsidRPr="00777664">
              <w:rPr>
                <w:rFonts w:ascii="Tw Cen MT" w:hAnsi="Tw Cen MT"/>
                <w:color w:val="000000"/>
                <w:sz w:val="20"/>
                <w:lang w:val="nl-NL"/>
              </w:rPr>
              <w:t> </w:t>
            </w:r>
          </w:p>
        </w:tc>
        <w:tc>
          <w:tcPr>
            <w:tcW w:w="672" w:type="dxa"/>
            <w:tcBorders>
              <w:top w:val="nil"/>
              <w:left w:val="nil"/>
              <w:bottom w:val="single" w:sz="4" w:space="0" w:color="auto"/>
              <w:right w:val="single" w:sz="4" w:space="0" w:color="auto"/>
            </w:tcBorders>
            <w:shd w:val="clear" w:color="auto" w:fill="auto"/>
            <w:noWrap/>
            <w:vAlign w:val="bottom"/>
            <w:hideMark/>
          </w:tcPr>
          <w:p w14:paraId="30EA5781" w14:textId="77777777" w:rsidR="003F752F" w:rsidRPr="00777664" w:rsidRDefault="003F752F" w:rsidP="003F752F">
            <w:pPr>
              <w:jc w:val="center"/>
              <w:rPr>
                <w:rFonts w:ascii="Tw Cen MT" w:hAnsi="Tw Cen MT"/>
                <w:color w:val="000000"/>
                <w:sz w:val="20"/>
                <w:lang w:val="nl-NL"/>
              </w:rPr>
            </w:pPr>
            <w:r w:rsidRPr="00777664">
              <w:rPr>
                <w:rFonts w:ascii="Tw Cen MT" w:hAnsi="Tw Cen MT"/>
                <w:color w:val="000000"/>
                <w:sz w:val="20"/>
                <w:lang w:val="nl-NL"/>
              </w:rPr>
              <w:t> </w:t>
            </w:r>
          </w:p>
        </w:tc>
        <w:tc>
          <w:tcPr>
            <w:tcW w:w="659" w:type="dxa"/>
            <w:tcBorders>
              <w:top w:val="nil"/>
              <w:left w:val="nil"/>
              <w:bottom w:val="single" w:sz="4" w:space="0" w:color="auto"/>
              <w:right w:val="single" w:sz="4" w:space="0" w:color="auto"/>
            </w:tcBorders>
            <w:shd w:val="clear" w:color="auto" w:fill="auto"/>
            <w:noWrap/>
            <w:vAlign w:val="bottom"/>
            <w:hideMark/>
          </w:tcPr>
          <w:p w14:paraId="292BB925" w14:textId="77777777" w:rsidR="003F752F" w:rsidRPr="00777664" w:rsidRDefault="003F752F" w:rsidP="003F752F">
            <w:pPr>
              <w:jc w:val="center"/>
              <w:rPr>
                <w:rFonts w:ascii="Tw Cen MT" w:hAnsi="Tw Cen MT"/>
                <w:color w:val="000000"/>
                <w:sz w:val="20"/>
                <w:lang w:val="nl-NL"/>
              </w:rPr>
            </w:pPr>
            <w:r w:rsidRPr="00777664">
              <w:rPr>
                <w:rFonts w:ascii="Tw Cen MT" w:hAnsi="Tw Cen MT"/>
                <w:color w:val="000000"/>
                <w:sz w:val="20"/>
                <w:lang w:val="nl-NL"/>
              </w:rPr>
              <w:t> </w:t>
            </w:r>
          </w:p>
        </w:tc>
      </w:tr>
      <w:tr w:rsidR="003F752F" w:rsidRPr="00777664" w14:paraId="28261D4F" w14:textId="77777777" w:rsidTr="003F752F">
        <w:trPr>
          <w:trHeight w:val="300"/>
          <w:jc w:val="center"/>
        </w:trPr>
        <w:tc>
          <w:tcPr>
            <w:tcW w:w="419" w:type="dxa"/>
            <w:tcBorders>
              <w:top w:val="nil"/>
              <w:left w:val="single" w:sz="4" w:space="0" w:color="auto"/>
              <w:bottom w:val="single" w:sz="4" w:space="0" w:color="auto"/>
              <w:right w:val="single" w:sz="4" w:space="0" w:color="auto"/>
            </w:tcBorders>
            <w:shd w:val="clear" w:color="auto" w:fill="auto"/>
            <w:noWrap/>
            <w:vAlign w:val="bottom"/>
          </w:tcPr>
          <w:p w14:paraId="4BA2655D" w14:textId="77777777" w:rsidR="003F752F" w:rsidRPr="00777664" w:rsidRDefault="003F752F" w:rsidP="003F752F">
            <w:pPr>
              <w:pStyle w:val="ListParagraph"/>
              <w:numPr>
                <w:ilvl w:val="0"/>
                <w:numId w:val="83"/>
              </w:numPr>
              <w:spacing w:after="0"/>
              <w:ind w:left="360"/>
              <w:jc w:val="right"/>
              <w:rPr>
                <w:rFonts w:ascii="Tw Cen MT" w:eastAsia="Times New Roman" w:hAnsi="Tw Cen MT" w:cs="Times New Roman"/>
                <w:color w:val="000000"/>
                <w:sz w:val="20"/>
                <w:szCs w:val="20"/>
                <w:lang w:val="nl-NL" w:eastAsia="en-US"/>
              </w:rPr>
            </w:pPr>
          </w:p>
        </w:tc>
        <w:tc>
          <w:tcPr>
            <w:tcW w:w="4640" w:type="dxa"/>
            <w:tcBorders>
              <w:top w:val="nil"/>
              <w:left w:val="nil"/>
              <w:bottom w:val="single" w:sz="4" w:space="0" w:color="auto"/>
              <w:right w:val="single" w:sz="4" w:space="0" w:color="auto"/>
            </w:tcBorders>
            <w:shd w:val="clear" w:color="auto" w:fill="auto"/>
            <w:noWrap/>
            <w:vAlign w:val="bottom"/>
            <w:hideMark/>
          </w:tcPr>
          <w:p w14:paraId="30178F4E" w14:textId="77777777" w:rsidR="003F752F" w:rsidRPr="00777664" w:rsidRDefault="003F752F" w:rsidP="003F752F">
            <w:pPr>
              <w:rPr>
                <w:rFonts w:ascii="Tw Cen MT" w:hAnsi="Tw Cen MT"/>
                <w:sz w:val="20"/>
                <w:lang w:val="nl-NL"/>
              </w:rPr>
            </w:pPr>
            <w:r w:rsidRPr="00777664">
              <w:rPr>
                <w:rFonts w:ascii="Tw Cen MT" w:hAnsi="Tw Cen MT"/>
                <w:sz w:val="20"/>
                <w:lang w:val="nl-NL"/>
              </w:rPr>
              <w:t>Bedrijfsoriëntatie 2</w:t>
            </w:r>
          </w:p>
        </w:tc>
        <w:tc>
          <w:tcPr>
            <w:tcW w:w="1120" w:type="dxa"/>
            <w:tcBorders>
              <w:top w:val="nil"/>
              <w:left w:val="nil"/>
              <w:bottom w:val="single" w:sz="4" w:space="0" w:color="auto"/>
              <w:right w:val="single" w:sz="4" w:space="0" w:color="auto"/>
            </w:tcBorders>
            <w:shd w:val="clear" w:color="auto" w:fill="auto"/>
            <w:noWrap/>
            <w:vAlign w:val="bottom"/>
            <w:hideMark/>
          </w:tcPr>
          <w:p w14:paraId="12E17A1B" w14:textId="77777777" w:rsidR="003F752F" w:rsidRPr="00777664" w:rsidRDefault="003F752F" w:rsidP="003F752F">
            <w:pPr>
              <w:jc w:val="center"/>
              <w:rPr>
                <w:rFonts w:ascii="Tw Cen MT" w:hAnsi="Tw Cen MT"/>
                <w:color w:val="000000"/>
                <w:sz w:val="20"/>
                <w:lang w:val="nl-NL"/>
              </w:rPr>
            </w:pPr>
            <w:r w:rsidRPr="00777664">
              <w:rPr>
                <w:rFonts w:ascii="Tw Cen MT" w:hAnsi="Tw Cen MT"/>
                <w:color w:val="000000"/>
                <w:sz w:val="20"/>
                <w:lang w:val="nl-NL"/>
              </w:rPr>
              <w:t>x</w:t>
            </w:r>
          </w:p>
        </w:tc>
        <w:tc>
          <w:tcPr>
            <w:tcW w:w="1122" w:type="dxa"/>
            <w:tcBorders>
              <w:top w:val="nil"/>
              <w:left w:val="nil"/>
              <w:bottom w:val="single" w:sz="4" w:space="0" w:color="auto"/>
              <w:right w:val="single" w:sz="4" w:space="0" w:color="auto"/>
            </w:tcBorders>
            <w:shd w:val="clear" w:color="auto" w:fill="auto"/>
            <w:noWrap/>
            <w:vAlign w:val="bottom"/>
            <w:hideMark/>
          </w:tcPr>
          <w:p w14:paraId="6F161E52" w14:textId="77777777" w:rsidR="003F752F" w:rsidRPr="00777664" w:rsidRDefault="003F752F" w:rsidP="003F752F">
            <w:pPr>
              <w:jc w:val="center"/>
              <w:rPr>
                <w:rFonts w:ascii="Tw Cen MT" w:hAnsi="Tw Cen MT"/>
                <w:color w:val="000000"/>
                <w:sz w:val="20"/>
                <w:lang w:val="nl-NL"/>
              </w:rPr>
            </w:pPr>
            <w:r w:rsidRPr="00777664">
              <w:rPr>
                <w:rFonts w:ascii="Tw Cen MT" w:hAnsi="Tw Cen MT"/>
                <w:color w:val="000000"/>
                <w:sz w:val="20"/>
                <w:lang w:val="nl-NL"/>
              </w:rPr>
              <w:t> </w:t>
            </w:r>
          </w:p>
        </w:tc>
        <w:tc>
          <w:tcPr>
            <w:tcW w:w="672" w:type="dxa"/>
            <w:tcBorders>
              <w:top w:val="nil"/>
              <w:left w:val="nil"/>
              <w:bottom w:val="single" w:sz="4" w:space="0" w:color="auto"/>
              <w:right w:val="single" w:sz="4" w:space="0" w:color="auto"/>
            </w:tcBorders>
            <w:shd w:val="clear" w:color="auto" w:fill="auto"/>
            <w:noWrap/>
            <w:vAlign w:val="bottom"/>
          </w:tcPr>
          <w:p w14:paraId="3E9618B0" w14:textId="77777777" w:rsidR="003F752F" w:rsidRPr="00777664" w:rsidRDefault="003F752F" w:rsidP="003F752F">
            <w:pPr>
              <w:jc w:val="center"/>
              <w:rPr>
                <w:rFonts w:ascii="Tw Cen MT" w:hAnsi="Tw Cen MT"/>
                <w:color w:val="000000"/>
                <w:sz w:val="20"/>
                <w:lang w:val="nl-NL"/>
              </w:rPr>
            </w:pPr>
            <w:r w:rsidRPr="00777664">
              <w:rPr>
                <w:rFonts w:ascii="Tw Cen MT" w:hAnsi="Tw Cen MT"/>
                <w:color w:val="000000"/>
                <w:sz w:val="20"/>
                <w:lang w:val="nl-NL"/>
              </w:rPr>
              <w:t>200</w:t>
            </w:r>
          </w:p>
        </w:tc>
        <w:tc>
          <w:tcPr>
            <w:tcW w:w="659" w:type="dxa"/>
            <w:tcBorders>
              <w:top w:val="nil"/>
              <w:left w:val="nil"/>
              <w:bottom w:val="single" w:sz="4" w:space="0" w:color="auto"/>
              <w:right w:val="single" w:sz="4" w:space="0" w:color="auto"/>
            </w:tcBorders>
            <w:shd w:val="clear" w:color="auto" w:fill="auto"/>
            <w:noWrap/>
            <w:vAlign w:val="bottom"/>
            <w:hideMark/>
          </w:tcPr>
          <w:p w14:paraId="1F3DFD2B" w14:textId="77777777" w:rsidR="003F752F" w:rsidRPr="00777664" w:rsidRDefault="003F752F" w:rsidP="003F752F">
            <w:pPr>
              <w:jc w:val="center"/>
              <w:rPr>
                <w:rFonts w:ascii="Tw Cen MT" w:hAnsi="Tw Cen MT"/>
                <w:color w:val="000000"/>
                <w:sz w:val="20"/>
                <w:lang w:val="nl-NL"/>
              </w:rPr>
            </w:pPr>
            <w:r w:rsidRPr="00777664">
              <w:rPr>
                <w:rFonts w:ascii="Tw Cen MT" w:hAnsi="Tw Cen MT"/>
                <w:color w:val="000000"/>
                <w:sz w:val="20"/>
                <w:lang w:val="nl-NL"/>
              </w:rPr>
              <w:t>x</w:t>
            </w:r>
          </w:p>
        </w:tc>
      </w:tr>
      <w:tr w:rsidR="003F752F" w:rsidRPr="00777664" w14:paraId="76572BD8" w14:textId="77777777" w:rsidTr="003F752F">
        <w:trPr>
          <w:trHeight w:val="300"/>
          <w:jc w:val="center"/>
        </w:trPr>
        <w:tc>
          <w:tcPr>
            <w:tcW w:w="419" w:type="dxa"/>
            <w:tcBorders>
              <w:top w:val="nil"/>
              <w:left w:val="single" w:sz="4" w:space="0" w:color="auto"/>
              <w:bottom w:val="single" w:sz="4" w:space="0" w:color="auto"/>
              <w:right w:val="single" w:sz="4" w:space="0" w:color="auto"/>
            </w:tcBorders>
            <w:shd w:val="clear" w:color="auto" w:fill="auto"/>
            <w:noWrap/>
            <w:vAlign w:val="bottom"/>
          </w:tcPr>
          <w:p w14:paraId="593F2C80" w14:textId="77777777" w:rsidR="003F752F" w:rsidRPr="00777664" w:rsidRDefault="003F752F" w:rsidP="003F752F">
            <w:pPr>
              <w:pStyle w:val="ListParagraph"/>
              <w:numPr>
                <w:ilvl w:val="0"/>
                <w:numId w:val="83"/>
              </w:numPr>
              <w:spacing w:after="0"/>
              <w:ind w:left="360"/>
              <w:jc w:val="right"/>
              <w:rPr>
                <w:rFonts w:ascii="Tw Cen MT" w:eastAsia="Times New Roman" w:hAnsi="Tw Cen MT" w:cs="Times New Roman"/>
                <w:color w:val="000000"/>
                <w:sz w:val="20"/>
                <w:szCs w:val="20"/>
                <w:lang w:val="nl-NL" w:eastAsia="en-US"/>
              </w:rPr>
            </w:pPr>
          </w:p>
        </w:tc>
        <w:tc>
          <w:tcPr>
            <w:tcW w:w="4640" w:type="dxa"/>
            <w:tcBorders>
              <w:top w:val="nil"/>
              <w:left w:val="nil"/>
              <w:bottom w:val="single" w:sz="4" w:space="0" w:color="auto"/>
              <w:right w:val="single" w:sz="4" w:space="0" w:color="auto"/>
            </w:tcBorders>
            <w:shd w:val="clear" w:color="auto" w:fill="auto"/>
            <w:noWrap/>
            <w:vAlign w:val="bottom"/>
            <w:hideMark/>
          </w:tcPr>
          <w:p w14:paraId="679B0B4E" w14:textId="77777777" w:rsidR="003F752F" w:rsidRPr="00777664" w:rsidRDefault="003F752F" w:rsidP="003F752F">
            <w:pPr>
              <w:rPr>
                <w:rFonts w:ascii="Tw Cen MT" w:hAnsi="Tw Cen MT"/>
                <w:sz w:val="20"/>
                <w:lang w:val="nl-NL"/>
              </w:rPr>
            </w:pPr>
            <w:r w:rsidRPr="00777664">
              <w:rPr>
                <w:rFonts w:ascii="Tw Cen MT" w:hAnsi="Tw Cen MT"/>
                <w:sz w:val="20"/>
                <w:lang w:val="nl-NL"/>
              </w:rPr>
              <w:t>Zakelijke communicatie Nederlands 2</w:t>
            </w:r>
          </w:p>
        </w:tc>
        <w:tc>
          <w:tcPr>
            <w:tcW w:w="1120" w:type="dxa"/>
            <w:tcBorders>
              <w:top w:val="nil"/>
              <w:left w:val="nil"/>
              <w:bottom w:val="single" w:sz="4" w:space="0" w:color="auto"/>
              <w:right w:val="single" w:sz="4" w:space="0" w:color="auto"/>
            </w:tcBorders>
            <w:shd w:val="clear" w:color="auto" w:fill="auto"/>
            <w:noWrap/>
            <w:vAlign w:val="bottom"/>
            <w:hideMark/>
          </w:tcPr>
          <w:p w14:paraId="420DA340" w14:textId="77777777" w:rsidR="003F752F" w:rsidRPr="00777664" w:rsidRDefault="003F752F" w:rsidP="003F752F">
            <w:pPr>
              <w:jc w:val="center"/>
              <w:rPr>
                <w:rFonts w:ascii="Tw Cen MT" w:hAnsi="Tw Cen MT"/>
                <w:color w:val="000000"/>
                <w:sz w:val="20"/>
                <w:lang w:val="nl-NL"/>
              </w:rPr>
            </w:pPr>
            <w:r w:rsidRPr="00777664">
              <w:rPr>
                <w:rFonts w:ascii="Tw Cen MT" w:hAnsi="Tw Cen MT"/>
                <w:color w:val="000000"/>
                <w:sz w:val="20"/>
                <w:lang w:val="nl-NL"/>
              </w:rPr>
              <w:t>x</w:t>
            </w:r>
          </w:p>
        </w:tc>
        <w:tc>
          <w:tcPr>
            <w:tcW w:w="1122" w:type="dxa"/>
            <w:tcBorders>
              <w:top w:val="nil"/>
              <w:left w:val="nil"/>
              <w:bottom w:val="single" w:sz="4" w:space="0" w:color="auto"/>
              <w:right w:val="single" w:sz="4" w:space="0" w:color="auto"/>
            </w:tcBorders>
            <w:shd w:val="clear" w:color="auto" w:fill="auto"/>
            <w:noWrap/>
            <w:vAlign w:val="bottom"/>
            <w:hideMark/>
          </w:tcPr>
          <w:p w14:paraId="203CA804" w14:textId="77777777" w:rsidR="003F752F" w:rsidRPr="00777664" w:rsidRDefault="003F752F" w:rsidP="003F752F">
            <w:pPr>
              <w:jc w:val="center"/>
              <w:rPr>
                <w:rFonts w:ascii="Tw Cen MT" w:hAnsi="Tw Cen MT"/>
                <w:color w:val="000000"/>
                <w:sz w:val="20"/>
                <w:lang w:val="nl-NL"/>
              </w:rPr>
            </w:pPr>
            <w:r w:rsidRPr="00777664">
              <w:rPr>
                <w:rFonts w:ascii="Tw Cen MT" w:hAnsi="Tw Cen MT"/>
                <w:color w:val="000000"/>
                <w:sz w:val="20"/>
                <w:lang w:val="nl-NL"/>
              </w:rPr>
              <w:t> </w:t>
            </w:r>
          </w:p>
        </w:tc>
        <w:tc>
          <w:tcPr>
            <w:tcW w:w="672" w:type="dxa"/>
            <w:tcBorders>
              <w:top w:val="nil"/>
              <w:left w:val="nil"/>
              <w:bottom w:val="single" w:sz="4" w:space="0" w:color="auto"/>
              <w:right w:val="single" w:sz="4" w:space="0" w:color="auto"/>
            </w:tcBorders>
            <w:shd w:val="clear" w:color="auto" w:fill="auto"/>
            <w:noWrap/>
            <w:vAlign w:val="bottom"/>
          </w:tcPr>
          <w:p w14:paraId="52066C28" w14:textId="77777777" w:rsidR="003F752F" w:rsidRPr="00777664" w:rsidRDefault="003F752F" w:rsidP="003F752F">
            <w:pPr>
              <w:jc w:val="center"/>
              <w:rPr>
                <w:rFonts w:ascii="Tw Cen MT" w:hAnsi="Tw Cen MT"/>
                <w:color w:val="000000"/>
                <w:sz w:val="20"/>
                <w:lang w:val="nl-NL"/>
              </w:rPr>
            </w:pPr>
            <w:r w:rsidRPr="00777664">
              <w:rPr>
                <w:rFonts w:ascii="Tw Cen MT" w:hAnsi="Tw Cen MT"/>
                <w:color w:val="000000"/>
                <w:sz w:val="20"/>
                <w:lang w:val="nl-NL"/>
              </w:rPr>
              <w:t>200</w:t>
            </w:r>
          </w:p>
        </w:tc>
        <w:tc>
          <w:tcPr>
            <w:tcW w:w="659" w:type="dxa"/>
            <w:tcBorders>
              <w:top w:val="nil"/>
              <w:left w:val="nil"/>
              <w:bottom w:val="single" w:sz="4" w:space="0" w:color="auto"/>
              <w:right w:val="single" w:sz="4" w:space="0" w:color="auto"/>
            </w:tcBorders>
            <w:shd w:val="clear" w:color="auto" w:fill="auto"/>
            <w:noWrap/>
            <w:vAlign w:val="bottom"/>
            <w:hideMark/>
          </w:tcPr>
          <w:p w14:paraId="5B70180A" w14:textId="77777777" w:rsidR="003F752F" w:rsidRPr="00777664" w:rsidRDefault="003F752F" w:rsidP="003F752F">
            <w:pPr>
              <w:jc w:val="center"/>
              <w:rPr>
                <w:rFonts w:ascii="Tw Cen MT" w:hAnsi="Tw Cen MT"/>
                <w:color w:val="000000"/>
                <w:sz w:val="20"/>
                <w:lang w:val="nl-NL"/>
              </w:rPr>
            </w:pPr>
            <w:r w:rsidRPr="00777664">
              <w:rPr>
                <w:rFonts w:ascii="Tw Cen MT" w:hAnsi="Tw Cen MT"/>
                <w:color w:val="000000"/>
                <w:sz w:val="20"/>
                <w:lang w:val="nl-NL"/>
              </w:rPr>
              <w:t> </w:t>
            </w:r>
          </w:p>
        </w:tc>
      </w:tr>
      <w:tr w:rsidR="003F752F" w:rsidRPr="00777664" w14:paraId="51535512" w14:textId="77777777" w:rsidTr="003F752F">
        <w:trPr>
          <w:trHeight w:val="300"/>
          <w:jc w:val="center"/>
        </w:trPr>
        <w:tc>
          <w:tcPr>
            <w:tcW w:w="419" w:type="dxa"/>
            <w:tcBorders>
              <w:top w:val="nil"/>
              <w:left w:val="single" w:sz="4" w:space="0" w:color="auto"/>
              <w:bottom w:val="single" w:sz="4" w:space="0" w:color="auto"/>
              <w:right w:val="single" w:sz="4" w:space="0" w:color="auto"/>
            </w:tcBorders>
            <w:shd w:val="clear" w:color="auto" w:fill="auto"/>
            <w:noWrap/>
            <w:vAlign w:val="bottom"/>
          </w:tcPr>
          <w:p w14:paraId="0939F31C" w14:textId="77777777" w:rsidR="003F752F" w:rsidRPr="00777664" w:rsidRDefault="003F752F" w:rsidP="003F752F">
            <w:pPr>
              <w:pStyle w:val="ListParagraph"/>
              <w:numPr>
                <w:ilvl w:val="0"/>
                <w:numId w:val="83"/>
              </w:numPr>
              <w:spacing w:after="0"/>
              <w:ind w:left="360"/>
              <w:jc w:val="right"/>
              <w:rPr>
                <w:rFonts w:ascii="Tw Cen MT" w:eastAsia="Times New Roman" w:hAnsi="Tw Cen MT" w:cs="Times New Roman"/>
                <w:color w:val="000000"/>
                <w:sz w:val="20"/>
                <w:szCs w:val="20"/>
                <w:lang w:val="nl-NL" w:eastAsia="en-US"/>
              </w:rPr>
            </w:pPr>
          </w:p>
        </w:tc>
        <w:tc>
          <w:tcPr>
            <w:tcW w:w="4640" w:type="dxa"/>
            <w:tcBorders>
              <w:top w:val="nil"/>
              <w:left w:val="nil"/>
              <w:bottom w:val="single" w:sz="4" w:space="0" w:color="auto"/>
              <w:right w:val="single" w:sz="4" w:space="0" w:color="auto"/>
            </w:tcBorders>
            <w:shd w:val="clear" w:color="auto" w:fill="auto"/>
            <w:noWrap/>
            <w:vAlign w:val="bottom"/>
            <w:hideMark/>
          </w:tcPr>
          <w:p w14:paraId="0F30338B" w14:textId="77777777" w:rsidR="003F752F" w:rsidRPr="00777664" w:rsidRDefault="003F752F" w:rsidP="003F752F">
            <w:pPr>
              <w:rPr>
                <w:rFonts w:ascii="Tw Cen MT" w:hAnsi="Tw Cen MT"/>
                <w:sz w:val="20"/>
                <w:lang w:val="nl-NL"/>
              </w:rPr>
            </w:pPr>
            <w:r w:rsidRPr="00777664">
              <w:rPr>
                <w:rFonts w:ascii="Tw Cen MT" w:hAnsi="Tw Cen MT"/>
                <w:sz w:val="20"/>
                <w:lang w:val="nl-NL"/>
              </w:rPr>
              <w:t>Zakelijke communicatie Engels 2</w:t>
            </w:r>
          </w:p>
        </w:tc>
        <w:tc>
          <w:tcPr>
            <w:tcW w:w="1120" w:type="dxa"/>
            <w:tcBorders>
              <w:top w:val="nil"/>
              <w:left w:val="nil"/>
              <w:bottom w:val="single" w:sz="4" w:space="0" w:color="auto"/>
              <w:right w:val="single" w:sz="4" w:space="0" w:color="auto"/>
            </w:tcBorders>
            <w:shd w:val="clear" w:color="auto" w:fill="auto"/>
            <w:noWrap/>
            <w:vAlign w:val="bottom"/>
            <w:hideMark/>
          </w:tcPr>
          <w:p w14:paraId="47362214" w14:textId="77777777" w:rsidR="003F752F" w:rsidRPr="00777664" w:rsidRDefault="003F752F" w:rsidP="003F752F">
            <w:pPr>
              <w:jc w:val="center"/>
              <w:rPr>
                <w:rFonts w:ascii="Tw Cen MT" w:hAnsi="Tw Cen MT"/>
                <w:color w:val="000000"/>
                <w:sz w:val="20"/>
                <w:lang w:val="nl-NL"/>
              </w:rPr>
            </w:pPr>
            <w:r w:rsidRPr="00777664">
              <w:rPr>
                <w:rFonts w:ascii="Tw Cen MT" w:hAnsi="Tw Cen MT"/>
                <w:color w:val="000000"/>
                <w:sz w:val="20"/>
                <w:lang w:val="nl-NL"/>
              </w:rPr>
              <w:t>x</w:t>
            </w:r>
          </w:p>
        </w:tc>
        <w:tc>
          <w:tcPr>
            <w:tcW w:w="1122" w:type="dxa"/>
            <w:tcBorders>
              <w:top w:val="nil"/>
              <w:left w:val="nil"/>
              <w:bottom w:val="single" w:sz="4" w:space="0" w:color="auto"/>
              <w:right w:val="single" w:sz="4" w:space="0" w:color="auto"/>
            </w:tcBorders>
            <w:shd w:val="clear" w:color="auto" w:fill="auto"/>
            <w:noWrap/>
            <w:vAlign w:val="bottom"/>
            <w:hideMark/>
          </w:tcPr>
          <w:p w14:paraId="02C63728" w14:textId="77777777" w:rsidR="003F752F" w:rsidRPr="00777664" w:rsidRDefault="003F752F" w:rsidP="003F752F">
            <w:pPr>
              <w:jc w:val="center"/>
              <w:rPr>
                <w:rFonts w:ascii="Tw Cen MT" w:hAnsi="Tw Cen MT"/>
                <w:color w:val="000000"/>
                <w:sz w:val="20"/>
                <w:lang w:val="nl-NL"/>
              </w:rPr>
            </w:pPr>
            <w:r w:rsidRPr="00777664">
              <w:rPr>
                <w:rFonts w:ascii="Tw Cen MT" w:hAnsi="Tw Cen MT"/>
                <w:color w:val="000000"/>
                <w:sz w:val="20"/>
                <w:lang w:val="nl-NL"/>
              </w:rPr>
              <w:t> </w:t>
            </w:r>
          </w:p>
        </w:tc>
        <w:tc>
          <w:tcPr>
            <w:tcW w:w="672" w:type="dxa"/>
            <w:tcBorders>
              <w:top w:val="nil"/>
              <w:left w:val="nil"/>
              <w:bottom w:val="single" w:sz="4" w:space="0" w:color="auto"/>
              <w:right w:val="single" w:sz="4" w:space="0" w:color="auto"/>
            </w:tcBorders>
            <w:shd w:val="clear" w:color="auto" w:fill="auto"/>
            <w:noWrap/>
            <w:vAlign w:val="bottom"/>
          </w:tcPr>
          <w:p w14:paraId="093E9D80" w14:textId="77777777" w:rsidR="003F752F" w:rsidRPr="00777664" w:rsidRDefault="003F752F" w:rsidP="003F752F">
            <w:pPr>
              <w:jc w:val="center"/>
              <w:rPr>
                <w:rFonts w:ascii="Tw Cen MT" w:hAnsi="Tw Cen MT"/>
                <w:color w:val="000000"/>
                <w:sz w:val="20"/>
                <w:lang w:val="nl-NL"/>
              </w:rPr>
            </w:pPr>
            <w:r w:rsidRPr="00777664">
              <w:rPr>
                <w:rFonts w:ascii="Tw Cen MT" w:hAnsi="Tw Cen MT"/>
                <w:color w:val="000000"/>
                <w:sz w:val="20"/>
                <w:lang w:val="nl-NL"/>
              </w:rPr>
              <w:t>200</w:t>
            </w:r>
          </w:p>
        </w:tc>
        <w:tc>
          <w:tcPr>
            <w:tcW w:w="659" w:type="dxa"/>
            <w:tcBorders>
              <w:top w:val="nil"/>
              <w:left w:val="nil"/>
              <w:bottom w:val="single" w:sz="4" w:space="0" w:color="auto"/>
              <w:right w:val="single" w:sz="4" w:space="0" w:color="auto"/>
            </w:tcBorders>
            <w:shd w:val="clear" w:color="auto" w:fill="auto"/>
            <w:noWrap/>
            <w:vAlign w:val="bottom"/>
            <w:hideMark/>
          </w:tcPr>
          <w:p w14:paraId="422CF22C" w14:textId="77777777" w:rsidR="003F752F" w:rsidRPr="00777664" w:rsidRDefault="003F752F" w:rsidP="003F752F">
            <w:pPr>
              <w:jc w:val="center"/>
              <w:rPr>
                <w:rFonts w:ascii="Tw Cen MT" w:hAnsi="Tw Cen MT"/>
                <w:color w:val="000000"/>
                <w:sz w:val="20"/>
                <w:lang w:val="nl-NL"/>
              </w:rPr>
            </w:pPr>
            <w:r w:rsidRPr="00777664">
              <w:rPr>
                <w:rFonts w:ascii="Tw Cen MT" w:hAnsi="Tw Cen MT"/>
                <w:color w:val="000000"/>
                <w:sz w:val="20"/>
                <w:lang w:val="nl-NL"/>
              </w:rPr>
              <w:t> </w:t>
            </w:r>
          </w:p>
        </w:tc>
      </w:tr>
      <w:tr w:rsidR="003F752F" w:rsidRPr="00777664" w14:paraId="16D6B3DB" w14:textId="77777777" w:rsidTr="003F752F">
        <w:trPr>
          <w:trHeight w:val="300"/>
          <w:jc w:val="center"/>
        </w:trPr>
        <w:tc>
          <w:tcPr>
            <w:tcW w:w="419" w:type="dxa"/>
            <w:tcBorders>
              <w:top w:val="nil"/>
              <w:left w:val="single" w:sz="4" w:space="0" w:color="auto"/>
              <w:bottom w:val="single" w:sz="4" w:space="0" w:color="auto"/>
              <w:right w:val="single" w:sz="4" w:space="0" w:color="auto"/>
            </w:tcBorders>
            <w:shd w:val="clear" w:color="auto" w:fill="auto"/>
            <w:noWrap/>
            <w:vAlign w:val="bottom"/>
          </w:tcPr>
          <w:p w14:paraId="04F36EF5" w14:textId="77777777" w:rsidR="003F752F" w:rsidRPr="00777664" w:rsidRDefault="003F752F" w:rsidP="003F752F">
            <w:pPr>
              <w:pStyle w:val="ListParagraph"/>
              <w:numPr>
                <w:ilvl w:val="0"/>
                <w:numId w:val="83"/>
              </w:numPr>
              <w:spacing w:after="0"/>
              <w:ind w:left="360"/>
              <w:jc w:val="right"/>
              <w:rPr>
                <w:rFonts w:ascii="Tw Cen MT" w:eastAsia="Times New Roman" w:hAnsi="Tw Cen MT" w:cs="Times New Roman"/>
                <w:color w:val="000000"/>
                <w:sz w:val="20"/>
                <w:szCs w:val="20"/>
                <w:lang w:val="nl-NL" w:eastAsia="en-US"/>
              </w:rPr>
            </w:pPr>
          </w:p>
        </w:tc>
        <w:tc>
          <w:tcPr>
            <w:tcW w:w="4640" w:type="dxa"/>
            <w:tcBorders>
              <w:top w:val="nil"/>
              <w:left w:val="nil"/>
              <w:bottom w:val="single" w:sz="4" w:space="0" w:color="auto"/>
              <w:right w:val="single" w:sz="4" w:space="0" w:color="auto"/>
            </w:tcBorders>
            <w:shd w:val="clear" w:color="auto" w:fill="auto"/>
            <w:noWrap/>
            <w:vAlign w:val="bottom"/>
            <w:hideMark/>
          </w:tcPr>
          <w:p w14:paraId="09F45133" w14:textId="77777777" w:rsidR="003F752F" w:rsidRPr="00777664" w:rsidRDefault="003F752F" w:rsidP="003F752F">
            <w:pPr>
              <w:rPr>
                <w:rFonts w:ascii="Tw Cen MT" w:hAnsi="Tw Cen MT"/>
                <w:sz w:val="20"/>
                <w:lang w:val="nl-NL"/>
              </w:rPr>
            </w:pPr>
            <w:r w:rsidRPr="00777664">
              <w:rPr>
                <w:rFonts w:ascii="Tw Cen MT" w:hAnsi="Tw Cen MT"/>
                <w:sz w:val="20"/>
                <w:lang w:val="nl-NL"/>
              </w:rPr>
              <w:t xml:space="preserve">Zakelijke communicatie </w:t>
            </w:r>
            <w:proofErr w:type="spellStart"/>
            <w:r w:rsidRPr="00777664">
              <w:rPr>
                <w:rFonts w:ascii="Tw Cen MT" w:hAnsi="Tw Cen MT"/>
                <w:sz w:val="20"/>
                <w:lang w:val="nl-NL"/>
              </w:rPr>
              <w:t>Papiamentu</w:t>
            </w:r>
            <w:proofErr w:type="spellEnd"/>
            <w:r w:rsidRPr="00777664">
              <w:rPr>
                <w:rFonts w:ascii="Tw Cen MT" w:hAnsi="Tw Cen MT"/>
                <w:sz w:val="20"/>
                <w:lang w:val="nl-NL"/>
              </w:rPr>
              <w:t xml:space="preserve"> 2</w:t>
            </w:r>
          </w:p>
        </w:tc>
        <w:tc>
          <w:tcPr>
            <w:tcW w:w="1120" w:type="dxa"/>
            <w:tcBorders>
              <w:top w:val="nil"/>
              <w:left w:val="nil"/>
              <w:bottom w:val="single" w:sz="4" w:space="0" w:color="auto"/>
              <w:right w:val="single" w:sz="4" w:space="0" w:color="auto"/>
            </w:tcBorders>
            <w:shd w:val="clear" w:color="auto" w:fill="auto"/>
            <w:noWrap/>
            <w:vAlign w:val="bottom"/>
            <w:hideMark/>
          </w:tcPr>
          <w:p w14:paraId="7CDBBABC" w14:textId="77777777" w:rsidR="003F752F" w:rsidRPr="00777664" w:rsidRDefault="003F752F" w:rsidP="003F752F">
            <w:pPr>
              <w:jc w:val="center"/>
              <w:rPr>
                <w:rFonts w:ascii="Tw Cen MT" w:hAnsi="Tw Cen MT"/>
                <w:color w:val="000000"/>
                <w:sz w:val="20"/>
                <w:lang w:val="nl-NL"/>
              </w:rPr>
            </w:pPr>
            <w:r w:rsidRPr="00777664">
              <w:rPr>
                <w:rFonts w:ascii="Tw Cen MT" w:hAnsi="Tw Cen MT"/>
                <w:color w:val="000000"/>
                <w:sz w:val="20"/>
                <w:lang w:val="nl-NL"/>
              </w:rPr>
              <w:t>x</w:t>
            </w:r>
          </w:p>
        </w:tc>
        <w:tc>
          <w:tcPr>
            <w:tcW w:w="1122" w:type="dxa"/>
            <w:tcBorders>
              <w:top w:val="nil"/>
              <w:left w:val="nil"/>
              <w:bottom w:val="single" w:sz="4" w:space="0" w:color="auto"/>
              <w:right w:val="single" w:sz="4" w:space="0" w:color="auto"/>
            </w:tcBorders>
            <w:shd w:val="clear" w:color="auto" w:fill="auto"/>
            <w:noWrap/>
            <w:vAlign w:val="bottom"/>
            <w:hideMark/>
          </w:tcPr>
          <w:p w14:paraId="1497BAC1" w14:textId="77777777" w:rsidR="003F752F" w:rsidRPr="00777664" w:rsidRDefault="003F752F" w:rsidP="003F752F">
            <w:pPr>
              <w:jc w:val="center"/>
              <w:rPr>
                <w:rFonts w:ascii="Tw Cen MT" w:hAnsi="Tw Cen MT"/>
                <w:color w:val="000000"/>
                <w:sz w:val="20"/>
                <w:lang w:val="nl-NL"/>
              </w:rPr>
            </w:pPr>
            <w:r w:rsidRPr="00777664">
              <w:rPr>
                <w:rFonts w:ascii="Tw Cen MT" w:hAnsi="Tw Cen MT"/>
                <w:color w:val="000000"/>
                <w:sz w:val="20"/>
                <w:lang w:val="nl-NL"/>
              </w:rPr>
              <w:t> </w:t>
            </w:r>
          </w:p>
        </w:tc>
        <w:tc>
          <w:tcPr>
            <w:tcW w:w="672" w:type="dxa"/>
            <w:tcBorders>
              <w:top w:val="nil"/>
              <w:left w:val="nil"/>
              <w:bottom w:val="single" w:sz="4" w:space="0" w:color="auto"/>
              <w:right w:val="single" w:sz="4" w:space="0" w:color="auto"/>
            </w:tcBorders>
            <w:shd w:val="clear" w:color="auto" w:fill="auto"/>
            <w:noWrap/>
            <w:vAlign w:val="bottom"/>
          </w:tcPr>
          <w:p w14:paraId="1BE44CB7" w14:textId="77777777" w:rsidR="003F752F" w:rsidRPr="00777664" w:rsidRDefault="003F752F" w:rsidP="003F752F">
            <w:pPr>
              <w:jc w:val="center"/>
              <w:rPr>
                <w:rFonts w:ascii="Tw Cen MT" w:hAnsi="Tw Cen MT"/>
                <w:color w:val="000000"/>
                <w:sz w:val="20"/>
                <w:lang w:val="nl-NL"/>
              </w:rPr>
            </w:pPr>
            <w:r w:rsidRPr="00777664">
              <w:rPr>
                <w:rFonts w:ascii="Tw Cen MT" w:hAnsi="Tw Cen MT"/>
                <w:color w:val="000000"/>
                <w:sz w:val="20"/>
                <w:lang w:val="nl-NL"/>
              </w:rPr>
              <w:t>200</w:t>
            </w:r>
          </w:p>
        </w:tc>
        <w:tc>
          <w:tcPr>
            <w:tcW w:w="659" w:type="dxa"/>
            <w:tcBorders>
              <w:top w:val="nil"/>
              <w:left w:val="nil"/>
              <w:bottom w:val="single" w:sz="4" w:space="0" w:color="auto"/>
              <w:right w:val="single" w:sz="4" w:space="0" w:color="auto"/>
            </w:tcBorders>
            <w:shd w:val="clear" w:color="auto" w:fill="auto"/>
            <w:noWrap/>
            <w:vAlign w:val="bottom"/>
            <w:hideMark/>
          </w:tcPr>
          <w:p w14:paraId="205FD0B7" w14:textId="77777777" w:rsidR="003F752F" w:rsidRPr="00777664" w:rsidRDefault="003F752F" w:rsidP="003F752F">
            <w:pPr>
              <w:jc w:val="center"/>
              <w:rPr>
                <w:rFonts w:ascii="Tw Cen MT" w:hAnsi="Tw Cen MT"/>
                <w:color w:val="000000"/>
                <w:sz w:val="20"/>
                <w:lang w:val="nl-NL"/>
              </w:rPr>
            </w:pPr>
            <w:r w:rsidRPr="00777664">
              <w:rPr>
                <w:rFonts w:ascii="Tw Cen MT" w:hAnsi="Tw Cen MT"/>
                <w:color w:val="000000"/>
                <w:sz w:val="20"/>
                <w:lang w:val="nl-NL"/>
              </w:rPr>
              <w:t> </w:t>
            </w:r>
          </w:p>
        </w:tc>
      </w:tr>
      <w:tr w:rsidR="003F752F" w:rsidRPr="00777664" w14:paraId="708E173E" w14:textId="77777777" w:rsidTr="003F752F">
        <w:trPr>
          <w:trHeight w:val="300"/>
          <w:jc w:val="center"/>
        </w:trPr>
        <w:tc>
          <w:tcPr>
            <w:tcW w:w="419" w:type="dxa"/>
            <w:tcBorders>
              <w:top w:val="nil"/>
              <w:left w:val="single" w:sz="4" w:space="0" w:color="auto"/>
              <w:bottom w:val="single" w:sz="4" w:space="0" w:color="auto"/>
              <w:right w:val="single" w:sz="4" w:space="0" w:color="auto"/>
            </w:tcBorders>
            <w:shd w:val="clear" w:color="auto" w:fill="auto"/>
            <w:noWrap/>
            <w:vAlign w:val="bottom"/>
          </w:tcPr>
          <w:p w14:paraId="45BE94F3" w14:textId="77777777" w:rsidR="003F752F" w:rsidRPr="00777664" w:rsidRDefault="003F752F" w:rsidP="003F752F">
            <w:pPr>
              <w:pStyle w:val="ListParagraph"/>
              <w:numPr>
                <w:ilvl w:val="0"/>
                <w:numId w:val="83"/>
              </w:numPr>
              <w:spacing w:after="0"/>
              <w:ind w:left="360"/>
              <w:jc w:val="right"/>
              <w:rPr>
                <w:rFonts w:ascii="Tw Cen MT" w:eastAsia="Times New Roman" w:hAnsi="Tw Cen MT" w:cs="Times New Roman"/>
                <w:color w:val="000000"/>
                <w:sz w:val="20"/>
                <w:szCs w:val="20"/>
                <w:lang w:val="nl-NL" w:eastAsia="en-US"/>
              </w:rPr>
            </w:pPr>
          </w:p>
        </w:tc>
        <w:tc>
          <w:tcPr>
            <w:tcW w:w="4640" w:type="dxa"/>
            <w:tcBorders>
              <w:top w:val="nil"/>
              <w:left w:val="nil"/>
              <w:bottom w:val="single" w:sz="4" w:space="0" w:color="auto"/>
              <w:right w:val="single" w:sz="4" w:space="0" w:color="auto"/>
            </w:tcBorders>
            <w:shd w:val="clear" w:color="auto" w:fill="auto"/>
            <w:noWrap/>
            <w:vAlign w:val="bottom"/>
            <w:hideMark/>
          </w:tcPr>
          <w:p w14:paraId="3B65178D" w14:textId="77777777" w:rsidR="003F752F" w:rsidRPr="00777664" w:rsidRDefault="003F752F" w:rsidP="003F752F">
            <w:pPr>
              <w:rPr>
                <w:rFonts w:ascii="Tw Cen MT" w:hAnsi="Tw Cen MT"/>
                <w:sz w:val="20"/>
                <w:lang w:val="nl-NL"/>
              </w:rPr>
            </w:pPr>
            <w:r w:rsidRPr="00777664">
              <w:rPr>
                <w:rFonts w:ascii="Tw Cen MT" w:hAnsi="Tw Cen MT"/>
                <w:sz w:val="20"/>
                <w:lang w:val="nl-NL"/>
              </w:rPr>
              <w:t>ICT-gebruik 2</w:t>
            </w:r>
          </w:p>
        </w:tc>
        <w:tc>
          <w:tcPr>
            <w:tcW w:w="1120" w:type="dxa"/>
            <w:tcBorders>
              <w:top w:val="nil"/>
              <w:left w:val="nil"/>
              <w:bottom w:val="single" w:sz="4" w:space="0" w:color="auto"/>
              <w:right w:val="single" w:sz="4" w:space="0" w:color="auto"/>
            </w:tcBorders>
            <w:shd w:val="clear" w:color="auto" w:fill="auto"/>
            <w:noWrap/>
            <w:vAlign w:val="bottom"/>
            <w:hideMark/>
          </w:tcPr>
          <w:p w14:paraId="30455DEE" w14:textId="77777777" w:rsidR="003F752F" w:rsidRPr="00777664" w:rsidRDefault="003F752F" w:rsidP="003F752F">
            <w:pPr>
              <w:jc w:val="center"/>
              <w:rPr>
                <w:rFonts w:ascii="Tw Cen MT" w:hAnsi="Tw Cen MT"/>
                <w:color w:val="000000"/>
                <w:sz w:val="20"/>
                <w:lang w:val="nl-NL"/>
              </w:rPr>
            </w:pPr>
            <w:r w:rsidRPr="00777664">
              <w:rPr>
                <w:rFonts w:ascii="Tw Cen MT" w:hAnsi="Tw Cen MT"/>
                <w:color w:val="000000"/>
                <w:sz w:val="20"/>
                <w:lang w:val="nl-NL"/>
              </w:rPr>
              <w:t>x</w:t>
            </w:r>
          </w:p>
        </w:tc>
        <w:tc>
          <w:tcPr>
            <w:tcW w:w="1122" w:type="dxa"/>
            <w:tcBorders>
              <w:top w:val="nil"/>
              <w:left w:val="nil"/>
              <w:bottom w:val="single" w:sz="4" w:space="0" w:color="auto"/>
              <w:right w:val="single" w:sz="4" w:space="0" w:color="auto"/>
            </w:tcBorders>
            <w:shd w:val="clear" w:color="auto" w:fill="auto"/>
            <w:noWrap/>
            <w:vAlign w:val="bottom"/>
            <w:hideMark/>
          </w:tcPr>
          <w:p w14:paraId="703147E7" w14:textId="77777777" w:rsidR="003F752F" w:rsidRPr="00777664" w:rsidRDefault="003F752F" w:rsidP="003F752F">
            <w:pPr>
              <w:jc w:val="center"/>
              <w:rPr>
                <w:rFonts w:ascii="Tw Cen MT" w:hAnsi="Tw Cen MT"/>
                <w:color w:val="000000"/>
                <w:sz w:val="20"/>
                <w:lang w:val="nl-NL"/>
              </w:rPr>
            </w:pPr>
            <w:r w:rsidRPr="00777664">
              <w:rPr>
                <w:rFonts w:ascii="Tw Cen MT" w:hAnsi="Tw Cen MT"/>
                <w:color w:val="000000"/>
                <w:sz w:val="20"/>
                <w:lang w:val="nl-NL"/>
              </w:rPr>
              <w:t> </w:t>
            </w:r>
          </w:p>
        </w:tc>
        <w:tc>
          <w:tcPr>
            <w:tcW w:w="672" w:type="dxa"/>
            <w:tcBorders>
              <w:top w:val="nil"/>
              <w:left w:val="nil"/>
              <w:bottom w:val="single" w:sz="4" w:space="0" w:color="auto"/>
              <w:right w:val="single" w:sz="4" w:space="0" w:color="auto"/>
            </w:tcBorders>
            <w:shd w:val="clear" w:color="auto" w:fill="auto"/>
            <w:noWrap/>
            <w:vAlign w:val="bottom"/>
          </w:tcPr>
          <w:p w14:paraId="2DA05DF5" w14:textId="77777777" w:rsidR="003F752F" w:rsidRPr="00777664" w:rsidRDefault="003F752F" w:rsidP="003F752F">
            <w:pPr>
              <w:jc w:val="center"/>
              <w:rPr>
                <w:rFonts w:ascii="Tw Cen MT" w:hAnsi="Tw Cen MT"/>
                <w:color w:val="000000"/>
                <w:sz w:val="20"/>
                <w:lang w:val="nl-NL"/>
              </w:rPr>
            </w:pPr>
            <w:r w:rsidRPr="00777664">
              <w:rPr>
                <w:rFonts w:ascii="Tw Cen MT" w:hAnsi="Tw Cen MT"/>
                <w:color w:val="000000"/>
                <w:sz w:val="20"/>
                <w:lang w:val="nl-NL"/>
              </w:rPr>
              <w:t>200</w:t>
            </w:r>
          </w:p>
        </w:tc>
        <w:tc>
          <w:tcPr>
            <w:tcW w:w="659" w:type="dxa"/>
            <w:tcBorders>
              <w:top w:val="nil"/>
              <w:left w:val="nil"/>
              <w:bottom w:val="single" w:sz="4" w:space="0" w:color="auto"/>
              <w:right w:val="single" w:sz="4" w:space="0" w:color="auto"/>
            </w:tcBorders>
            <w:shd w:val="clear" w:color="auto" w:fill="auto"/>
            <w:noWrap/>
            <w:vAlign w:val="bottom"/>
            <w:hideMark/>
          </w:tcPr>
          <w:p w14:paraId="7C414F5A" w14:textId="77777777" w:rsidR="003F752F" w:rsidRPr="00777664" w:rsidRDefault="003F752F" w:rsidP="003F752F">
            <w:pPr>
              <w:jc w:val="center"/>
              <w:rPr>
                <w:rFonts w:ascii="Tw Cen MT" w:hAnsi="Tw Cen MT"/>
                <w:color w:val="000000"/>
                <w:sz w:val="20"/>
                <w:lang w:val="nl-NL"/>
              </w:rPr>
            </w:pPr>
          </w:p>
        </w:tc>
      </w:tr>
      <w:tr w:rsidR="003F752F" w:rsidRPr="00777664" w14:paraId="0885D90D" w14:textId="77777777" w:rsidTr="003F752F">
        <w:trPr>
          <w:trHeight w:val="300"/>
          <w:jc w:val="center"/>
        </w:trPr>
        <w:tc>
          <w:tcPr>
            <w:tcW w:w="419" w:type="dxa"/>
            <w:tcBorders>
              <w:top w:val="nil"/>
              <w:left w:val="single" w:sz="4" w:space="0" w:color="auto"/>
              <w:bottom w:val="single" w:sz="4" w:space="0" w:color="auto"/>
              <w:right w:val="single" w:sz="4" w:space="0" w:color="auto"/>
            </w:tcBorders>
            <w:shd w:val="clear" w:color="auto" w:fill="auto"/>
            <w:noWrap/>
            <w:vAlign w:val="bottom"/>
          </w:tcPr>
          <w:p w14:paraId="161EA6ED" w14:textId="77777777" w:rsidR="003F752F" w:rsidRPr="00777664" w:rsidRDefault="003F752F" w:rsidP="003F752F">
            <w:pPr>
              <w:pStyle w:val="ListParagraph"/>
              <w:numPr>
                <w:ilvl w:val="0"/>
                <w:numId w:val="83"/>
              </w:numPr>
              <w:spacing w:after="0"/>
              <w:ind w:left="360"/>
              <w:jc w:val="right"/>
              <w:rPr>
                <w:rFonts w:ascii="Tw Cen MT" w:eastAsia="Times New Roman" w:hAnsi="Tw Cen MT" w:cs="Times New Roman"/>
                <w:color w:val="000000"/>
                <w:sz w:val="20"/>
                <w:szCs w:val="20"/>
                <w:lang w:val="nl-NL" w:eastAsia="en-US"/>
              </w:rPr>
            </w:pPr>
          </w:p>
        </w:tc>
        <w:tc>
          <w:tcPr>
            <w:tcW w:w="4640" w:type="dxa"/>
            <w:tcBorders>
              <w:top w:val="nil"/>
              <w:left w:val="nil"/>
              <w:bottom w:val="single" w:sz="4" w:space="0" w:color="auto"/>
              <w:right w:val="single" w:sz="4" w:space="0" w:color="auto"/>
            </w:tcBorders>
            <w:shd w:val="clear" w:color="auto" w:fill="auto"/>
            <w:noWrap/>
            <w:vAlign w:val="bottom"/>
            <w:hideMark/>
          </w:tcPr>
          <w:p w14:paraId="30F6A040" w14:textId="77777777" w:rsidR="003F752F" w:rsidRPr="00777664" w:rsidRDefault="003F752F" w:rsidP="003F752F">
            <w:pPr>
              <w:rPr>
                <w:rFonts w:ascii="Tw Cen MT" w:hAnsi="Tw Cen MT"/>
                <w:sz w:val="20"/>
                <w:lang w:val="nl-NL"/>
              </w:rPr>
            </w:pPr>
            <w:r w:rsidRPr="00777664">
              <w:rPr>
                <w:rFonts w:ascii="Tw Cen MT" w:hAnsi="Tw Cen MT"/>
                <w:sz w:val="20"/>
                <w:lang w:val="nl-NL"/>
              </w:rPr>
              <w:t>Algemeen maatschappelijke kwalificatie 2</w:t>
            </w:r>
          </w:p>
        </w:tc>
        <w:tc>
          <w:tcPr>
            <w:tcW w:w="1120" w:type="dxa"/>
            <w:tcBorders>
              <w:top w:val="nil"/>
              <w:left w:val="nil"/>
              <w:bottom w:val="single" w:sz="4" w:space="0" w:color="auto"/>
              <w:right w:val="single" w:sz="4" w:space="0" w:color="auto"/>
            </w:tcBorders>
            <w:shd w:val="clear" w:color="auto" w:fill="auto"/>
            <w:noWrap/>
            <w:vAlign w:val="bottom"/>
            <w:hideMark/>
          </w:tcPr>
          <w:p w14:paraId="006E7C0A" w14:textId="77777777" w:rsidR="003F752F" w:rsidRPr="00777664" w:rsidRDefault="003F752F" w:rsidP="003F752F">
            <w:pPr>
              <w:jc w:val="center"/>
              <w:rPr>
                <w:rFonts w:ascii="Tw Cen MT" w:hAnsi="Tw Cen MT"/>
                <w:color w:val="000000"/>
                <w:sz w:val="20"/>
                <w:lang w:val="nl-NL"/>
              </w:rPr>
            </w:pPr>
            <w:r w:rsidRPr="00777664">
              <w:rPr>
                <w:rFonts w:ascii="Tw Cen MT" w:hAnsi="Tw Cen MT"/>
                <w:color w:val="000000"/>
                <w:sz w:val="20"/>
                <w:lang w:val="nl-NL"/>
              </w:rPr>
              <w:t>x</w:t>
            </w:r>
          </w:p>
        </w:tc>
        <w:tc>
          <w:tcPr>
            <w:tcW w:w="1122" w:type="dxa"/>
            <w:tcBorders>
              <w:top w:val="nil"/>
              <w:left w:val="nil"/>
              <w:bottom w:val="single" w:sz="4" w:space="0" w:color="auto"/>
              <w:right w:val="single" w:sz="4" w:space="0" w:color="auto"/>
            </w:tcBorders>
            <w:shd w:val="clear" w:color="auto" w:fill="auto"/>
            <w:noWrap/>
            <w:vAlign w:val="bottom"/>
            <w:hideMark/>
          </w:tcPr>
          <w:p w14:paraId="2999355F" w14:textId="77777777" w:rsidR="003F752F" w:rsidRPr="00777664" w:rsidRDefault="003F752F" w:rsidP="003F752F">
            <w:pPr>
              <w:jc w:val="center"/>
              <w:rPr>
                <w:rFonts w:ascii="Tw Cen MT" w:hAnsi="Tw Cen MT"/>
                <w:color w:val="000000"/>
                <w:sz w:val="20"/>
                <w:lang w:val="nl-NL"/>
              </w:rPr>
            </w:pPr>
            <w:r w:rsidRPr="00777664">
              <w:rPr>
                <w:rFonts w:ascii="Tw Cen MT" w:hAnsi="Tw Cen MT"/>
                <w:color w:val="000000"/>
                <w:sz w:val="20"/>
                <w:lang w:val="nl-NL"/>
              </w:rPr>
              <w:t> </w:t>
            </w:r>
          </w:p>
        </w:tc>
        <w:tc>
          <w:tcPr>
            <w:tcW w:w="672" w:type="dxa"/>
            <w:tcBorders>
              <w:top w:val="nil"/>
              <w:left w:val="nil"/>
              <w:bottom w:val="single" w:sz="4" w:space="0" w:color="auto"/>
              <w:right w:val="single" w:sz="4" w:space="0" w:color="auto"/>
            </w:tcBorders>
            <w:shd w:val="clear" w:color="auto" w:fill="auto"/>
            <w:noWrap/>
            <w:vAlign w:val="bottom"/>
          </w:tcPr>
          <w:p w14:paraId="75A137A8" w14:textId="77777777" w:rsidR="003F752F" w:rsidRPr="00777664" w:rsidRDefault="003F752F" w:rsidP="003F752F">
            <w:pPr>
              <w:jc w:val="center"/>
              <w:rPr>
                <w:rFonts w:ascii="Tw Cen MT" w:hAnsi="Tw Cen MT"/>
                <w:color w:val="000000"/>
                <w:sz w:val="20"/>
                <w:lang w:val="nl-NL"/>
              </w:rPr>
            </w:pPr>
            <w:r w:rsidRPr="00777664">
              <w:rPr>
                <w:rFonts w:ascii="Tw Cen MT" w:hAnsi="Tw Cen MT"/>
                <w:color w:val="000000"/>
                <w:sz w:val="20"/>
                <w:lang w:val="nl-NL"/>
              </w:rPr>
              <w:t>200</w:t>
            </w:r>
          </w:p>
        </w:tc>
        <w:tc>
          <w:tcPr>
            <w:tcW w:w="659" w:type="dxa"/>
            <w:tcBorders>
              <w:top w:val="nil"/>
              <w:left w:val="nil"/>
              <w:bottom w:val="single" w:sz="4" w:space="0" w:color="auto"/>
              <w:right w:val="single" w:sz="4" w:space="0" w:color="auto"/>
            </w:tcBorders>
            <w:shd w:val="clear" w:color="auto" w:fill="auto"/>
            <w:noWrap/>
            <w:vAlign w:val="bottom"/>
            <w:hideMark/>
          </w:tcPr>
          <w:p w14:paraId="44E10B93" w14:textId="77777777" w:rsidR="003F752F" w:rsidRPr="00777664" w:rsidRDefault="003F752F" w:rsidP="003F752F">
            <w:pPr>
              <w:jc w:val="center"/>
              <w:rPr>
                <w:rFonts w:ascii="Tw Cen MT" w:hAnsi="Tw Cen MT"/>
                <w:color w:val="000000"/>
                <w:sz w:val="20"/>
                <w:lang w:val="nl-NL"/>
              </w:rPr>
            </w:pPr>
            <w:r w:rsidRPr="00777664">
              <w:rPr>
                <w:rFonts w:ascii="Tw Cen MT" w:hAnsi="Tw Cen MT"/>
                <w:color w:val="000000"/>
                <w:sz w:val="20"/>
                <w:lang w:val="nl-NL"/>
              </w:rPr>
              <w:t> </w:t>
            </w:r>
          </w:p>
        </w:tc>
      </w:tr>
      <w:tr w:rsidR="003F752F" w:rsidRPr="00777664" w14:paraId="44439B9E" w14:textId="77777777" w:rsidTr="003F752F">
        <w:trPr>
          <w:trHeight w:val="300"/>
          <w:jc w:val="center"/>
        </w:trPr>
        <w:tc>
          <w:tcPr>
            <w:tcW w:w="419" w:type="dxa"/>
            <w:tcBorders>
              <w:top w:val="nil"/>
              <w:left w:val="single" w:sz="4" w:space="0" w:color="auto"/>
              <w:bottom w:val="single" w:sz="4" w:space="0" w:color="auto"/>
              <w:right w:val="single" w:sz="4" w:space="0" w:color="auto"/>
            </w:tcBorders>
            <w:shd w:val="clear" w:color="auto" w:fill="auto"/>
            <w:noWrap/>
            <w:vAlign w:val="bottom"/>
          </w:tcPr>
          <w:p w14:paraId="11E4889D" w14:textId="77777777" w:rsidR="003F752F" w:rsidRPr="00777664" w:rsidRDefault="003F752F" w:rsidP="003F752F">
            <w:pPr>
              <w:pStyle w:val="ListParagraph"/>
              <w:numPr>
                <w:ilvl w:val="0"/>
                <w:numId w:val="83"/>
              </w:numPr>
              <w:spacing w:after="0"/>
              <w:ind w:left="360"/>
              <w:jc w:val="right"/>
              <w:rPr>
                <w:rFonts w:ascii="Tw Cen MT" w:eastAsia="Times New Roman" w:hAnsi="Tw Cen MT" w:cs="Times New Roman"/>
                <w:color w:val="000000"/>
                <w:sz w:val="20"/>
                <w:szCs w:val="20"/>
                <w:lang w:val="nl-NL" w:eastAsia="en-US"/>
              </w:rPr>
            </w:pPr>
          </w:p>
        </w:tc>
        <w:tc>
          <w:tcPr>
            <w:tcW w:w="4640" w:type="dxa"/>
            <w:tcBorders>
              <w:top w:val="nil"/>
              <w:left w:val="nil"/>
              <w:bottom w:val="single" w:sz="4" w:space="0" w:color="auto"/>
              <w:right w:val="single" w:sz="4" w:space="0" w:color="auto"/>
            </w:tcBorders>
            <w:shd w:val="clear" w:color="auto" w:fill="auto"/>
            <w:noWrap/>
            <w:vAlign w:val="bottom"/>
            <w:hideMark/>
          </w:tcPr>
          <w:p w14:paraId="0759AE0E" w14:textId="77777777" w:rsidR="003F752F" w:rsidRPr="00777664" w:rsidRDefault="003F752F" w:rsidP="003F752F">
            <w:pPr>
              <w:rPr>
                <w:rFonts w:ascii="Tw Cen MT" w:hAnsi="Tw Cen MT"/>
                <w:sz w:val="20"/>
                <w:lang w:val="nl-NL"/>
              </w:rPr>
            </w:pPr>
            <w:r w:rsidRPr="00777664">
              <w:rPr>
                <w:rFonts w:ascii="Tw Cen MT" w:hAnsi="Tw Cen MT"/>
                <w:sz w:val="20"/>
                <w:lang w:val="nl-NL"/>
              </w:rPr>
              <w:t>Commerciële beroepsvorming 2</w:t>
            </w:r>
          </w:p>
        </w:tc>
        <w:tc>
          <w:tcPr>
            <w:tcW w:w="1120" w:type="dxa"/>
            <w:tcBorders>
              <w:top w:val="nil"/>
              <w:left w:val="nil"/>
              <w:bottom w:val="single" w:sz="4" w:space="0" w:color="auto"/>
              <w:right w:val="single" w:sz="4" w:space="0" w:color="auto"/>
            </w:tcBorders>
            <w:shd w:val="clear" w:color="auto" w:fill="auto"/>
            <w:noWrap/>
            <w:vAlign w:val="bottom"/>
            <w:hideMark/>
          </w:tcPr>
          <w:p w14:paraId="1676F959" w14:textId="77777777" w:rsidR="003F752F" w:rsidRPr="00777664" w:rsidRDefault="003F752F" w:rsidP="003F752F">
            <w:pPr>
              <w:jc w:val="center"/>
              <w:rPr>
                <w:rFonts w:ascii="Tw Cen MT" w:hAnsi="Tw Cen MT"/>
                <w:color w:val="000000"/>
                <w:sz w:val="20"/>
                <w:lang w:val="nl-NL"/>
              </w:rPr>
            </w:pPr>
            <w:r w:rsidRPr="00777664">
              <w:rPr>
                <w:rFonts w:ascii="Tw Cen MT" w:hAnsi="Tw Cen MT"/>
                <w:color w:val="000000"/>
                <w:sz w:val="20"/>
                <w:lang w:val="nl-NL"/>
              </w:rPr>
              <w:t> </w:t>
            </w:r>
          </w:p>
        </w:tc>
        <w:tc>
          <w:tcPr>
            <w:tcW w:w="1122" w:type="dxa"/>
            <w:tcBorders>
              <w:top w:val="nil"/>
              <w:left w:val="nil"/>
              <w:bottom w:val="single" w:sz="4" w:space="0" w:color="auto"/>
              <w:right w:val="single" w:sz="4" w:space="0" w:color="auto"/>
            </w:tcBorders>
            <w:shd w:val="clear" w:color="auto" w:fill="auto"/>
            <w:noWrap/>
            <w:vAlign w:val="bottom"/>
            <w:hideMark/>
          </w:tcPr>
          <w:p w14:paraId="6D488FE4" w14:textId="77777777" w:rsidR="003F752F" w:rsidRPr="00777664" w:rsidRDefault="003F752F" w:rsidP="003F752F">
            <w:pPr>
              <w:jc w:val="center"/>
              <w:rPr>
                <w:rFonts w:ascii="Tw Cen MT" w:hAnsi="Tw Cen MT"/>
                <w:color w:val="000000"/>
                <w:sz w:val="20"/>
                <w:lang w:val="nl-NL"/>
              </w:rPr>
            </w:pPr>
            <w:r w:rsidRPr="00777664">
              <w:rPr>
                <w:rFonts w:ascii="Tw Cen MT" w:hAnsi="Tw Cen MT"/>
                <w:color w:val="000000"/>
                <w:sz w:val="20"/>
                <w:lang w:val="nl-NL"/>
              </w:rPr>
              <w:t>x</w:t>
            </w:r>
          </w:p>
        </w:tc>
        <w:tc>
          <w:tcPr>
            <w:tcW w:w="672" w:type="dxa"/>
            <w:tcBorders>
              <w:top w:val="nil"/>
              <w:left w:val="nil"/>
              <w:bottom w:val="single" w:sz="4" w:space="0" w:color="auto"/>
              <w:right w:val="single" w:sz="4" w:space="0" w:color="auto"/>
            </w:tcBorders>
            <w:shd w:val="clear" w:color="auto" w:fill="auto"/>
            <w:noWrap/>
            <w:vAlign w:val="bottom"/>
          </w:tcPr>
          <w:p w14:paraId="13C4FF63" w14:textId="77777777" w:rsidR="003F752F" w:rsidRPr="00777664" w:rsidRDefault="003F752F" w:rsidP="003F752F">
            <w:pPr>
              <w:jc w:val="center"/>
              <w:rPr>
                <w:rFonts w:ascii="Tw Cen MT" w:hAnsi="Tw Cen MT"/>
                <w:color w:val="000000"/>
                <w:sz w:val="20"/>
                <w:lang w:val="nl-NL"/>
              </w:rPr>
            </w:pPr>
            <w:r w:rsidRPr="00777664">
              <w:rPr>
                <w:rFonts w:ascii="Tw Cen MT" w:hAnsi="Tw Cen MT"/>
                <w:color w:val="000000"/>
                <w:sz w:val="20"/>
                <w:lang w:val="nl-NL"/>
              </w:rPr>
              <w:t>200</w:t>
            </w:r>
          </w:p>
        </w:tc>
        <w:tc>
          <w:tcPr>
            <w:tcW w:w="659" w:type="dxa"/>
            <w:tcBorders>
              <w:top w:val="nil"/>
              <w:left w:val="nil"/>
              <w:bottom w:val="single" w:sz="4" w:space="0" w:color="auto"/>
              <w:right w:val="single" w:sz="4" w:space="0" w:color="auto"/>
            </w:tcBorders>
            <w:shd w:val="clear" w:color="auto" w:fill="auto"/>
            <w:noWrap/>
            <w:vAlign w:val="bottom"/>
            <w:hideMark/>
          </w:tcPr>
          <w:p w14:paraId="07863FA0" w14:textId="77777777" w:rsidR="003F752F" w:rsidRPr="00777664" w:rsidRDefault="003F752F" w:rsidP="003F752F">
            <w:pPr>
              <w:jc w:val="center"/>
              <w:rPr>
                <w:rFonts w:ascii="Tw Cen MT" w:hAnsi="Tw Cen MT"/>
                <w:color w:val="000000"/>
                <w:sz w:val="20"/>
                <w:lang w:val="nl-NL"/>
              </w:rPr>
            </w:pPr>
            <w:r w:rsidRPr="00777664">
              <w:rPr>
                <w:rFonts w:ascii="Tw Cen MT" w:hAnsi="Tw Cen MT"/>
                <w:color w:val="000000"/>
                <w:sz w:val="20"/>
                <w:lang w:val="nl-NL"/>
              </w:rPr>
              <w:t xml:space="preserve">x </w:t>
            </w:r>
          </w:p>
        </w:tc>
      </w:tr>
      <w:tr w:rsidR="003F752F" w:rsidRPr="00777664" w14:paraId="5E1ADBBC" w14:textId="77777777" w:rsidTr="003F752F">
        <w:trPr>
          <w:trHeight w:val="300"/>
          <w:jc w:val="center"/>
        </w:trPr>
        <w:tc>
          <w:tcPr>
            <w:tcW w:w="419" w:type="dxa"/>
            <w:tcBorders>
              <w:top w:val="nil"/>
              <w:left w:val="single" w:sz="4" w:space="0" w:color="auto"/>
              <w:bottom w:val="single" w:sz="4" w:space="0" w:color="auto"/>
              <w:right w:val="single" w:sz="4" w:space="0" w:color="auto"/>
            </w:tcBorders>
            <w:shd w:val="clear" w:color="auto" w:fill="auto"/>
            <w:noWrap/>
            <w:vAlign w:val="bottom"/>
          </w:tcPr>
          <w:p w14:paraId="70B5C29B" w14:textId="77777777" w:rsidR="003F752F" w:rsidRPr="00777664" w:rsidRDefault="003F752F" w:rsidP="003F752F">
            <w:pPr>
              <w:pStyle w:val="ListParagraph"/>
              <w:numPr>
                <w:ilvl w:val="0"/>
                <w:numId w:val="83"/>
              </w:numPr>
              <w:spacing w:after="0"/>
              <w:ind w:left="360"/>
              <w:jc w:val="right"/>
              <w:rPr>
                <w:rFonts w:ascii="Tw Cen MT" w:eastAsia="Times New Roman" w:hAnsi="Tw Cen MT" w:cs="Times New Roman"/>
                <w:color w:val="000000"/>
                <w:sz w:val="20"/>
                <w:szCs w:val="20"/>
                <w:lang w:val="nl-NL" w:eastAsia="en-US"/>
              </w:rPr>
            </w:pPr>
          </w:p>
        </w:tc>
        <w:tc>
          <w:tcPr>
            <w:tcW w:w="4640" w:type="dxa"/>
            <w:tcBorders>
              <w:top w:val="nil"/>
              <w:left w:val="nil"/>
              <w:bottom w:val="single" w:sz="4" w:space="0" w:color="auto"/>
              <w:right w:val="single" w:sz="4" w:space="0" w:color="auto"/>
            </w:tcBorders>
            <w:shd w:val="clear" w:color="auto" w:fill="auto"/>
            <w:noWrap/>
            <w:vAlign w:val="bottom"/>
            <w:hideMark/>
          </w:tcPr>
          <w:p w14:paraId="07F795B8" w14:textId="77777777" w:rsidR="003F752F" w:rsidRPr="00777664" w:rsidRDefault="003F752F" w:rsidP="003F752F">
            <w:pPr>
              <w:rPr>
                <w:rFonts w:ascii="Tw Cen MT" w:hAnsi="Tw Cen MT"/>
                <w:sz w:val="20"/>
                <w:lang w:val="nl-NL"/>
              </w:rPr>
            </w:pPr>
            <w:r w:rsidRPr="00777664">
              <w:rPr>
                <w:rFonts w:ascii="Tw Cen MT" w:hAnsi="Tw Cen MT"/>
                <w:sz w:val="20"/>
                <w:lang w:val="nl-NL"/>
              </w:rPr>
              <w:t>Bedrijfseconomische beroepsvorming - kosten 2</w:t>
            </w:r>
          </w:p>
        </w:tc>
        <w:tc>
          <w:tcPr>
            <w:tcW w:w="1120" w:type="dxa"/>
            <w:tcBorders>
              <w:top w:val="nil"/>
              <w:left w:val="nil"/>
              <w:bottom w:val="single" w:sz="4" w:space="0" w:color="auto"/>
              <w:right w:val="single" w:sz="4" w:space="0" w:color="auto"/>
            </w:tcBorders>
            <w:shd w:val="clear" w:color="auto" w:fill="auto"/>
            <w:noWrap/>
            <w:vAlign w:val="bottom"/>
            <w:hideMark/>
          </w:tcPr>
          <w:p w14:paraId="40376C6A" w14:textId="77777777" w:rsidR="003F752F" w:rsidRPr="00777664" w:rsidRDefault="003F752F" w:rsidP="003F752F">
            <w:pPr>
              <w:jc w:val="center"/>
              <w:rPr>
                <w:rFonts w:ascii="Tw Cen MT" w:hAnsi="Tw Cen MT"/>
                <w:color w:val="000000"/>
                <w:sz w:val="20"/>
                <w:lang w:val="nl-NL"/>
              </w:rPr>
            </w:pPr>
            <w:r w:rsidRPr="00777664">
              <w:rPr>
                <w:rFonts w:ascii="Tw Cen MT" w:hAnsi="Tw Cen MT"/>
                <w:color w:val="000000"/>
                <w:sz w:val="20"/>
                <w:lang w:val="nl-NL"/>
              </w:rPr>
              <w:t> </w:t>
            </w:r>
          </w:p>
        </w:tc>
        <w:tc>
          <w:tcPr>
            <w:tcW w:w="1122" w:type="dxa"/>
            <w:tcBorders>
              <w:top w:val="nil"/>
              <w:left w:val="nil"/>
              <w:bottom w:val="single" w:sz="4" w:space="0" w:color="auto"/>
              <w:right w:val="single" w:sz="4" w:space="0" w:color="auto"/>
            </w:tcBorders>
            <w:shd w:val="clear" w:color="auto" w:fill="auto"/>
            <w:noWrap/>
            <w:vAlign w:val="bottom"/>
            <w:hideMark/>
          </w:tcPr>
          <w:p w14:paraId="2946FDAB" w14:textId="77777777" w:rsidR="003F752F" w:rsidRPr="00777664" w:rsidRDefault="003F752F" w:rsidP="003F752F">
            <w:pPr>
              <w:jc w:val="center"/>
              <w:rPr>
                <w:rFonts w:ascii="Tw Cen MT" w:hAnsi="Tw Cen MT"/>
                <w:color w:val="000000"/>
                <w:sz w:val="20"/>
                <w:lang w:val="nl-NL"/>
              </w:rPr>
            </w:pPr>
            <w:r w:rsidRPr="00777664">
              <w:rPr>
                <w:rFonts w:ascii="Tw Cen MT" w:hAnsi="Tw Cen MT"/>
                <w:color w:val="000000"/>
                <w:sz w:val="20"/>
                <w:lang w:val="nl-NL"/>
              </w:rPr>
              <w:t>x</w:t>
            </w:r>
          </w:p>
        </w:tc>
        <w:tc>
          <w:tcPr>
            <w:tcW w:w="672" w:type="dxa"/>
            <w:tcBorders>
              <w:top w:val="nil"/>
              <w:left w:val="nil"/>
              <w:bottom w:val="single" w:sz="4" w:space="0" w:color="auto"/>
              <w:right w:val="single" w:sz="4" w:space="0" w:color="auto"/>
            </w:tcBorders>
            <w:shd w:val="clear" w:color="auto" w:fill="auto"/>
            <w:noWrap/>
            <w:vAlign w:val="bottom"/>
          </w:tcPr>
          <w:p w14:paraId="237E56D3" w14:textId="77777777" w:rsidR="003F752F" w:rsidRPr="00777664" w:rsidRDefault="003F752F" w:rsidP="003F752F">
            <w:pPr>
              <w:jc w:val="center"/>
              <w:rPr>
                <w:rFonts w:ascii="Tw Cen MT" w:hAnsi="Tw Cen MT"/>
                <w:color w:val="000000"/>
                <w:sz w:val="20"/>
                <w:lang w:val="nl-NL"/>
              </w:rPr>
            </w:pPr>
            <w:r w:rsidRPr="00777664">
              <w:rPr>
                <w:rFonts w:ascii="Tw Cen MT" w:hAnsi="Tw Cen MT"/>
                <w:color w:val="000000"/>
                <w:sz w:val="20"/>
                <w:lang w:val="nl-NL"/>
              </w:rPr>
              <w:t>450</w:t>
            </w:r>
          </w:p>
        </w:tc>
        <w:tc>
          <w:tcPr>
            <w:tcW w:w="659" w:type="dxa"/>
            <w:tcBorders>
              <w:top w:val="nil"/>
              <w:left w:val="nil"/>
              <w:bottom w:val="single" w:sz="4" w:space="0" w:color="auto"/>
              <w:right w:val="single" w:sz="4" w:space="0" w:color="auto"/>
            </w:tcBorders>
            <w:shd w:val="clear" w:color="auto" w:fill="auto"/>
            <w:noWrap/>
            <w:vAlign w:val="bottom"/>
            <w:hideMark/>
          </w:tcPr>
          <w:p w14:paraId="40D59DFD" w14:textId="77777777" w:rsidR="003F752F" w:rsidRPr="00777664" w:rsidRDefault="003F752F" w:rsidP="003F752F">
            <w:pPr>
              <w:jc w:val="center"/>
              <w:rPr>
                <w:rFonts w:ascii="Tw Cen MT" w:hAnsi="Tw Cen MT"/>
                <w:color w:val="000000"/>
                <w:sz w:val="20"/>
                <w:lang w:val="nl-NL"/>
              </w:rPr>
            </w:pPr>
            <w:r w:rsidRPr="00777664">
              <w:rPr>
                <w:rFonts w:ascii="Tw Cen MT" w:hAnsi="Tw Cen MT"/>
                <w:color w:val="000000"/>
                <w:sz w:val="20"/>
                <w:lang w:val="nl-NL"/>
              </w:rPr>
              <w:t xml:space="preserve">x </w:t>
            </w:r>
          </w:p>
        </w:tc>
      </w:tr>
      <w:tr w:rsidR="003F752F" w:rsidRPr="00777664" w14:paraId="09D7BBAC" w14:textId="77777777" w:rsidTr="003F752F">
        <w:trPr>
          <w:trHeight w:val="300"/>
          <w:jc w:val="center"/>
        </w:trPr>
        <w:tc>
          <w:tcPr>
            <w:tcW w:w="419" w:type="dxa"/>
            <w:tcBorders>
              <w:top w:val="nil"/>
              <w:left w:val="single" w:sz="4" w:space="0" w:color="auto"/>
              <w:bottom w:val="single" w:sz="4" w:space="0" w:color="auto"/>
              <w:right w:val="single" w:sz="4" w:space="0" w:color="auto"/>
            </w:tcBorders>
            <w:shd w:val="clear" w:color="auto" w:fill="auto"/>
            <w:noWrap/>
            <w:vAlign w:val="bottom"/>
          </w:tcPr>
          <w:p w14:paraId="476C998E" w14:textId="77777777" w:rsidR="003F752F" w:rsidRPr="00777664" w:rsidRDefault="003F752F" w:rsidP="003F752F">
            <w:pPr>
              <w:pStyle w:val="ListParagraph"/>
              <w:numPr>
                <w:ilvl w:val="0"/>
                <w:numId w:val="83"/>
              </w:numPr>
              <w:spacing w:after="0"/>
              <w:ind w:left="360"/>
              <w:jc w:val="right"/>
              <w:rPr>
                <w:rFonts w:ascii="Tw Cen MT" w:eastAsia="Times New Roman" w:hAnsi="Tw Cen MT" w:cs="Times New Roman"/>
                <w:color w:val="000000"/>
                <w:sz w:val="20"/>
                <w:szCs w:val="20"/>
                <w:lang w:val="nl-NL" w:eastAsia="en-US"/>
              </w:rPr>
            </w:pPr>
          </w:p>
        </w:tc>
        <w:tc>
          <w:tcPr>
            <w:tcW w:w="4640" w:type="dxa"/>
            <w:tcBorders>
              <w:top w:val="nil"/>
              <w:left w:val="nil"/>
              <w:bottom w:val="single" w:sz="4" w:space="0" w:color="auto"/>
              <w:right w:val="single" w:sz="4" w:space="0" w:color="auto"/>
            </w:tcBorders>
            <w:shd w:val="clear" w:color="auto" w:fill="auto"/>
            <w:noWrap/>
            <w:vAlign w:val="bottom"/>
          </w:tcPr>
          <w:p w14:paraId="2C4BC9C2" w14:textId="77777777" w:rsidR="003F752F" w:rsidRPr="00777664" w:rsidRDefault="003F752F" w:rsidP="003F752F">
            <w:pPr>
              <w:rPr>
                <w:rFonts w:ascii="Tw Cen MT" w:hAnsi="Tw Cen MT"/>
                <w:sz w:val="20"/>
                <w:lang w:val="nl-NL"/>
              </w:rPr>
            </w:pPr>
            <w:r w:rsidRPr="00777664">
              <w:rPr>
                <w:rFonts w:ascii="Tw Cen MT" w:hAnsi="Tw Cen MT"/>
                <w:sz w:val="20"/>
                <w:lang w:val="nl-NL"/>
              </w:rPr>
              <w:t>Bedrijfseconomische beroepsvorming - financiering 2</w:t>
            </w:r>
          </w:p>
        </w:tc>
        <w:tc>
          <w:tcPr>
            <w:tcW w:w="1120" w:type="dxa"/>
            <w:tcBorders>
              <w:top w:val="nil"/>
              <w:left w:val="nil"/>
              <w:bottom w:val="single" w:sz="4" w:space="0" w:color="auto"/>
              <w:right w:val="single" w:sz="4" w:space="0" w:color="auto"/>
            </w:tcBorders>
            <w:shd w:val="clear" w:color="auto" w:fill="auto"/>
            <w:noWrap/>
            <w:vAlign w:val="bottom"/>
          </w:tcPr>
          <w:p w14:paraId="7287E3E7" w14:textId="77777777" w:rsidR="003F752F" w:rsidRPr="00777664" w:rsidRDefault="003F752F" w:rsidP="003F752F">
            <w:pPr>
              <w:jc w:val="center"/>
              <w:rPr>
                <w:rFonts w:ascii="Tw Cen MT" w:hAnsi="Tw Cen MT"/>
                <w:color w:val="000000"/>
                <w:sz w:val="20"/>
                <w:lang w:val="nl-NL"/>
              </w:rPr>
            </w:pPr>
          </w:p>
        </w:tc>
        <w:tc>
          <w:tcPr>
            <w:tcW w:w="1122" w:type="dxa"/>
            <w:tcBorders>
              <w:top w:val="nil"/>
              <w:left w:val="nil"/>
              <w:bottom w:val="single" w:sz="4" w:space="0" w:color="auto"/>
              <w:right w:val="single" w:sz="4" w:space="0" w:color="auto"/>
            </w:tcBorders>
            <w:shd w:val="clear" w:color="auto" w:fill="auto"/>
            <w:noWrap/>
            <w:vAlign w:val="bottom"/>
          </w:tcPr>
          <w:p w14:paraId="623EF93F" w14:textId="77777777" w:rsidR="003F752F" w:rsidRPr="00777664" w:rsidRDefault="003F752F" w:rsidP="003F752F">
            <w:pPr>
              <w:jc w:val="center"/>
              <w:rPr>
                <w:rFonts w:ascii="Tw Cen MT" w:hAnsi="Tw Cen MT"/>
                <w:color w:val="000000"/>
                <w:sz w:val="20"/>
                <w:lang w:val="nl-NL"/>
              </w:rPr>
            </w:pPr>
            <w:r w:rsidRPr="00777664">
              <w:rPr>
                <w:rFonts w:ascii="Tw Cen MT" w:hAnsi="Tw Cen MT"/>
                <w:color w:val="000000"/>
                <w:sz w:val="20"/>
                <w:lang w:val="nl-NL"/>
              </w:rPr>
              <w:t>x</w:t>
            </w:r>
          </w:p>
        </w:tc>
        <w:tc>
          <w:tcPr>
            <w:tcW w:w="672" w:type="dxa"/>
            <w:tcBorders>
              <w:top w:val="nil"/>
              <w:left w:val="nil"/>
              <w:bottom w:val="single" w:sz="4" w:space="0" w:color="auto"/>
              <w:right w:val="single" w:sz="4" w:space="0" w:color="auto"/>
            </w:tcBorders>
            <w:shd w:val="clear" w:color="auto" w:fill="auto"/>
            <w:noWrap/>
            <w:vAlign w:val="bottom"/>
          </w:tcPr>
          <w:p w14:paraId="24ECC81F" w14:textId="77777777" w:rsidR="003F752F" w:rsidRPr="00777664" w:rsidRDefault="003F752F" w:rsidP="003F752F">
            <w:pPr>
              <w:jc w:val="center"/>
              <w:rPr>
                <w:rFonts w:ascii="Tw Cen MT" w:hAnsi="Tw Cen MT"/>
                <w:color w:val="000000"/>
                <w:sz w:val="20"/>
                <w:lang w:val="nl-NL"/>
              </w:rPr>
            </w:pPr>
            <w:r w:rsidRPr="00777664">
              <w:rPr>
                <w:rFonts w:ascii="Tw Cen MT" w:hAnsi="Tw Cen MT"/>
                <w:color w:val="000000"/>
                <w:sz w:val="20"/>
                <w:lang w:val="nl-NL"/>
              </w:rPr>
              <w:t>400</w:t>
            </w:r>
          </w:p>
        </w:tc>
        <w:tc>
          <w:tcPr>
            <w:tcW w:w="659" w:type="dxa"/>
            <w:tcBorders>
              <w:top w:val="nil"/>
              <w:left w:val="nil"/>
              <w:bottom w:val="single" w:sz="4" w:space="0" w:color="auto"/>
              <w:right w:val="single" w:sz="4" w:space="0" w:color="auto"/>
            </w:tcBorders>
            <w:shd w:val="clear" w:color="auto" w:fill="auto"/>
            <w:noWrap/>
            <w:vAlign w:val="bottom"/>
          </w:tcPr>
          <w:p w14:paraId="2AC605C2" w14:textId="77777777" w:rsidR="003F752F" w:rsidRPr="00777664" w:rsidRDefault="003F752F" w:rsidP="003F752F">
            <w:pPr>
              <w:jc w:val="center"/>
              <w:rPr>
                <w:rFonts w:ascii="Tw Cen MT" w:hAnsi="Tw Cen MT"/>
                <w:color w:val="000000"/>
                <w:sz w:val="20"/>
                <w:lang w:val="nl-NL"/>
              </w:rPr>
            </w:pPr>
            <w:r w:rsidRPr="00777664">
              <w:rPr>
                <w:rFonts w:ascii="Tw Cen MT" w:hAnsi="Tw Cen MT"/>
                <w:color w:val="000000"/>
                <w:sz w:val="20"/>
                <w:lang w:val="nl-NL"/>
              </w:rPr>
              <w:t>x</w:t>
            </w:r>
          </w:p>
        </w:tc>
      </w:tr>
      <w:tr w:rsidR="003F752F" w:rsidRPr="00777664" w14:paraId="6A35D7D1" w14:textId="77777777" w:rsidTr="003F752F">
        <w:trPr>
          <w:trHeight w:val="300"/>
          <w:jc w:val="center"/>
        </w:trPr>
        <w:tc>
          <w:tcPr>
            <w:tcW w:w="419" w:type="dxa"/>
            <w:tcBorders>
              <w:top w:val="nil"/>
              <w:left w:val="single" w:sz="4" w:space="0" w:color="auto"/>
              <w:bottom w:val="single" w:sz="4" w:space="0" w:color="auto"/>
              <w:right w:val="single" w:sz="4" w:space="0" w:color="auto"/>
            </w:tcBorders>
            <w:shd w:val="clear" w:color="auto" w:fill="auto"/>
            <w:noWrap/>
            <w:vAlign w:val="bottom"/>
          </w:tcPr>
          <w:p w14:paraId="344760F2" w14:textId="77777777" w:rsidR="003F752F" w:rsidRPr="00777664" w:rsidRDefault="003F752F" w:rsidP="003F752F">
            <w:pPr>
              <w:pStyle w:val="ListParagraph"/>
              <w:numPr>
                <w:ilvl w:val="0"/>
                <w:numId w:val="83"/>
              </w:numPr>
              <w:spacing w:after="0"/>
              <w:ind w:left="360"/>
              <w:jc w:val="right"/>
              <w:rPr>
                <w:rFonts w:ascii="Tw Cen MT" w:eastAsia="Times New Roman" w:hAnsi="Tw Cen MT" w:cs="Times New Roman"/>
                <w:color w:val="000000"/>
                <w:sz w:val="20"/>
                <w:szCs w:val="20"/>
                <w:lang w:val="nl-NL" w:eastAsia="en-US"/>
              </w:rPr>
            </w:pPr>
          </w:p>
        </w:tc>
        <w:tc>
          <w:tcPr>
            <w:tcW w:w="4640" w:type="dxa"/>
            <w:tcBorders>
              <w:top w:val="nil"/>
              <w:left w:val="nil"/>
              <w:bottom w:val="single" w:sz="4" w:space="0" w:color="auto"/>
              <w:right w:val="single" w:sz="4" w:space="0" w:color="auto"/>
            </w:tcBorders>
            <w:shd w:val="clear" w:color="auto" w:fill="auto"/>
            <w:noWrap/>
            <w:vAlign w:val="bottom"/>
            <w:hideMark/>
          </w:tcPr>
          <w:p w14:paraId="315EE4E1" w14:textId="77777777" w:rsidR="003F752F" w:rsidRPr="00777664" w:rsidRDefault="003F752F" w:rsidP="003F752F">
            <w:pPr>
              <w:rPr>
                <w:rFonts w:ascii="Tw Cen MT" w:hAnsi="Tw Cen MT"/>
                <w:sz w:val="20"/>
                <w:lang w:val="nl-NL"/>
              </w:rPr>
            </w:pPr>
            <w:r w:rsidRPr="00777664">
              <w:rPr>
                <w:rFonts w:ascii="Tw Cen MT" w:hAnsi="Tw Cen MT"/>
                <w:sz w:val="20"/>
                <w:lang w:val="nl-NL"/>
              </w:rPr>
              <w:t>Financiële en commerciële administratie 2</w:t>
            </w:r>
          </w:p>
        </w:tc>
        <w:tc>
          <w:tcPr>
            <w:tcW w:w="1120" w:type="dxa"/>
            <w:tcBorders>
              <w:top w:val="nil"/>
              <w:left w:val="nil"/>
              <w:bottom w:val="single" w:sz="4" w:space="0" w:color="auto"/>
              <w:right w:val="single" w:sz="4" w:space="0" w:color="auto"/>
            </w:tcBorders>
            <w:shd w:val="clear" w:color="auto" w:fill="auto"/>
            <w:noWrap/>
            <w:vAlign w:val="bottom"/>
            <w:hideMark/>
          </w:tcPr>
          <w:p w14:paraId="207F51B9" w14:textId="77777777" w:rsidR="003F752F" w:rsidRPr="00777664" w:rsidRDefault="003F752F" w:rsidP="003F752F">
            <w:pPr>
              <w:jc w:val="center"/>
              <w:rPr>
                <w:rFonts w:ascii="Tw Cen MT" w:hAnsi="Tw Cen MT"/>
                <w:color w:val="000000"/>
                <w:sz w:val="20"/>
                <w:lang w:val="nl-NL"/>
              </w:rPr>
            </w:pPr>
            <w:r w:rsidRPr="00777664">
              <w:rPr>
                <w:rFonts w:ascii="Tw Cen MT" w:hAnsi="Tw Cen MT"/>
                <w:color w:val="000000"/>
                <w:sz w:val="20"/>
                <w:lang w:val="nl-NL"/>
              </w:rPr>
              <w:t> </w:t>
            </w:r>
          </w:p>
        </w:tc>
        <w:tc>
          <w:tcPr>
            <w:tcW w:w="1122" w:type="dxa"/>
            <w:tcBorders>
              <w:top w:val="nil"/>
              <w:left w:val="nil"/>
              <w:bottom w:val="single" w:sz="4" w:space="0" w:color="auto"/>
              <w:right w:val="single" w:sz="4" w:space="0" w:color="auto"/>
            </w:tcBorders>
            <w:shd w:val="clear" w:color="auto" w:fill="auto"/>
            <w:noWrap/>
            <w:vAlign w:val="bottom"/>
            <w:hideMark/>
          </w:tcPr>
          <w:p w14:paraId="4F6EF2B5" w14:textId="77777777" w:rsidR="003F752F" w:rsidRPr="00777664" w:rsidRDefault="003F752F" w:rsidP="003F752F">
            <w:pPr>
              <w:jc w:val="center"/>
              <w:rPr>
                <w:rFonts w:ascii="Tw Cen MT" w:hAnsi="Tw Cen MT"/>
                <w:color w:val="000000"/>
                <w:sz w:val="20"/>
                <w:lang w:val="nl-NL"/>
              </w:rPr>
            </w:pPr>
            <w:r w:rsidRPr="00777664">
              <w:rPr>
                <w:rFonts w:ascii="Tw Cen MT" w:hAnsi="Tw Cen MT"/>
                <w:color w:val="000000"/>
                <w:sz w:val="20"/>
                <w:lang w:val="nl-NL"/>
              </w:rPr>
              <w:t>x</w:t>
            </w:r>
          </w:p>
        </w:tc>
        <w:tc>
          <w:tcPr>
            <w:tcW w:w="672" w:type="dxa"/>
            <w:tcBorders>
              <w:top w:val="nil"/>
              <w:left w:val="nil"/>
              <w:bottom w:val="single" w:sz="4" w:space="0" w:color="auto"/>
              <w:right w:val="single" w:sz="4" w:space="0" w:color="auto"/>
            </w:tcBorders>
            <w:shd w:val="clear" w:color="auto" w:fill="auto"/>
            <w:noWrap/>
            <w:vAlign w:val="bottom"/>
          </w:tcPr>
          <w:p w14:paraId="6E61F50C" w14:textId="77777777" w:rsidR="003F752F" w:rsidRPr="00777664" w:rsidRDefault="003F752F" w:rsidP="003F752F">
            <w:pPr>
              <w:jc w:val="center"/>
              <w:rPr>
                <w:rFonts w:ascii="Tw Cen MT" w:hAnsi="Tw Cen MT"/>
                <w:color w:val="000000"/>
                <w:sz w:val="20"/>
                <w:lang w:val="nl-NL"/>
              </w:rPr>
            </w:pPr>
            <w:r w:rsidRPr="00777664">
              <w:rPr>
                <w:rFonts w:ascii="Tw Cen MT" w:hAnsi="Tw Cen MT"/>
                <w:color w:val="000000"/>
                <w:sz w:val="20"/>
                <w:lang w:val="nl-NL"/>
              </w:rPr>
              <w:t>500</w:t>
            </w:r>
          </w:p>
        </w:tc>
        <w:tc>
          <w:tcPr>
            <w:tcW w:w="659" w:type="dxa"/>
            <w:tcBorders>
              <w:top w:val="nil"/>
              <w:left w:val="nil"/>
              <w:bottom w:val="single" w:sz="4" w:space="0" w:color="auto"/>
              <w:right w:val="single" w:sz="4" w:space="0" w:color="auto"/>
            </w:tcBorders>
            <w:shd w:val="clear" w:color="auto" w:fill="auto"/>
            <w:noWrap/>
            <w:vAlign w:val="bottom"/>
            <w:hideMark/>
          </w:tcPr>
          <w:p w14:paraId="3F02D1C2" w14:textId="77777777" w:rsidR="003F752F" w:rsidRPr="00777664" w:rsidRDefault="003F752F" w:rsidP="003F752F">
            <w:pPr>
              <w:jc w:val="center"/>
              <w:rPr>
                <w:rFonts w:ascii="Tw Cen MT" w:hAnsi="Tw Cen MT"/>
                <w:color w:val="000000"/>
                <w:sz w:val="20"/>
                <w:lang w:val="nl-NL"/>
              </w:rPr>
            </w:pPr>
            <w:r w:rsidRPr="00777664">
              <w:rPr>
                <w:rFonts w:ascii="Tw Cen MT" w:hAnsi="Tw Cen MT"/>
                <w:color w:val="000000"/>
                <w:sz w:val="20"/>
                <w:lang w:val="nl-NL"/>
              </w:rPr>
              <w:t xml:space="preserve">x </w:t>
            </w:r>
          </w:p>
        </w:tc>
      </w:tr>
      <w:tr w:rsidR="003F752F" w:rsidRPr="00777664" w14:paraId="72B17D96" w14:textId="77777777" w:rsidTr="003F752F">
        <w:trPr>
          <w:trHeight w:val="300"/>
          <w:jc w:val="center"/>
        </w:trPr>
        <w:tc>
          <w:tcPr>
            <w:tcW w:w="419" w:type="dxa"/>
            <w:tcBorders>
              <w:top w:val="nil"/>
              <w:left w:val="single" w:sz="4" w:space="0" w:color="auto"/>
              <w:bottom w:val="single" w:sz="4" w:space="0" w:color="auto"/>
              <w:right w:val="single" w:sz="4" w:space="0" w:color="auto"/>
            </w:tcBorders>
            <w:shd w:val="clear" w:color="auto" w:fill="auto"/>
            <w:noWrap/>
            <w:vAlign w:val="bottom"/>
          </w:tcPr>
          <w:p w14:paraId="2EA54CAF" w14:textId="77777777" w:rsidR="003F752F" w:rsidRPr="00777664" w:rsidRDefault="003F752F" w:rsidP="003F752F">
            <w:pPr>
              <w:pStyle w:val="ListParagraph"/>
              <w:numPr>
                <w:ilvl w:val="0"/>
                <w:numId w:val="83"/>
              </w:numPr>
              <w:spacing w:after="0"/>
              <w:ind w:left="360"/>
              <w:jc w:val="right"/>
              <w:rPr>
                <w:rFonts w:ascii="Tw Cen MT" w:eastAsia="Times New Roman" w:hAnsi="Tw Cen MT" w:cs="Times New Roman"/>
                <w:color w:val="000000"/>
                <w:sz w:val="20"/>
                <w:szCs w:val="20"/>
                <w:lang w:val="nl-NL" w:eastAsia="en-US"/>
              </w:rPr>
            </w:pPr>
          </w:p>
        </w:tc>
        <w:tc>
          <w:tcPr>
            <w:tcW w:w="4640" w:type="dxa"/>
            <w:tcBorders>
              <w:top w:val="nil"/>
              <w:left w:val="nil"/>
              <w:bottom w:val="single" w:sz="4" w:space="0" w:color="auto"/>
              <w:right w:val="single" w:sz="4" w:space="0" w:color="auto"/>
            </w:tcBorders>
            <w:shd w:val="clear" w:color="auto" w:fill="auto"/>
            <w:noWrap/>
            <w:vAlign w:val="bottom"/>
          </w:tcPr>
          <w:p w14:paraId="167BB4A9" w14:textId="77777777" w:rsidR="003F752F" w:rsidRPr="00777664" w:rsidRDefault="003F752F" w:rsidP="003F752F">
            <w:pPr>
              <w:rPr>
                <w:rFonts w:ascii="Tw Cen MT" w:hAnsi="Tw Cen MT"/>
                <w:sz w:val="20"/>
                <w:lang w:val="nl-NL"/>
              </w:rPr>
            </w:pPr>
            <w:r w:rsidRPr="00777664">
              <w:rPr>
                <w:rFonts w:ascii="Tw Cen MT" w:hAnsi="Tw Cen MT"/>
                <w:sz w:val="20"/>
                <w:lang w:val="nl-NL"/>
              </w:rPr>
              <w:t>Typevaardigheid 2</w:t>
            </w:r>
          </w:p>
        </w:tc>
        <w:tc>
          <w:tcPr>
            <w:tcW w:w="1120" w:type="dxa"/>
            <w:tcBorders>
              <w:top w:val="nil"/>
              <w:left w:val="nil"/>
              <w:bottom w:val="single" w:sz="4" w:space="0" w:color="auto"/>
              <w:right w:val="single" w:sz="4" w:space="0" w:color="auto"/>
            </w:tcBorders>
            <w:shd w:val="clear" w:color="auto" w:fill="auto"/>
            <w:noWrap/>
            <w:vAlign w:val="bottom"/>
          </w:tcPr>
          <w:p w14:paraId="22CE7E21" w14:textId="77777777" w:rsidR="003F752F" w:rsidRPr="00777664" w:rsidRDefault="003F752F" w:rsidP="003F752F">
            <w:pPr>
              <w:jc w:val="center"/>
              <w:rPr>
                <w:rFonts w:ascii="Tw Cen MT" w:hAnsi="Tw Cen MT"/>
                <w:color w:val="000000"/>
                <w:sz w:val="20"/>
                <w:lang w:val="nl-NL"/>
              </w:rPr>
            </w:pPr>
            <w:r w:rsidRPr="00777664">
              <w:rPr>
                <w:rFonts w:ascii="Tw Cen MT" w:hAnsi="Tw Cen MT"/>
                <w:color w:val="000000"/>
                <w:sz w:val="20"/>
                <w:lang w:val="nl-NL"/>
              </w:rPr>
              <w:t>x</w:t>
            </w:r>
          </w:p>
        </w:tc>
        <w:tc>
          <w:tcPr>
            <w:tcW w:w="1122" w:type="dxa"/>
            <w:tcBorders>
              <w:top w:val="nil"/>
              <w:left w:val="nil"/>
              <w:bottom w:val="single" w:sz="4" w:space="0" w:color="auto"/>
              <w:right w:val="single" w:sz="4" w:space="0" w:color="auto"/>
            </w:tcBorders>
            <w:shd w:val="clear" w:color="auto" w:fill="auto"/>
            <w:noWrap/>
            <w:vAlign w:val="bottom"/>
          </w:tcPr>
          <w:p w14:paraId="66C97D72" w14:textId="77777777" w:rsidR="003F752F" w:rsidRPr="00777664" w:rsidRDefault="003F752F" w:rsidP="003F752F">
            <w:pPr>
              <w:jc w:val="center"/>
              <w:rPr>
                <w:rFonts w:ascii="Tw Cen MT" w:hAnsi="Tw Cen MT"/>
                <w:color w:val="000000"/>
                <w:sz w:val="20"/>
                <w:lang w:val="nl-NL"/>
              </w:rPr>
            </w:pPr>
            <w:r w:rsidRPr="00777664">
              <w:rPr>
                <w:rFonts w:ascii="Tw Cen MT" w:hAnsi="Tw Cen MT"/>
                <w:color w:val="000000"/>
                <w:sz w:val="20"/>
                <w:lang w:val="nl-NL"/>
              </w:rPr>
              <w:t>x</w:t>
            </w:r>
          </w:p>
        </w:tc>
        <w:tc>
          <w:tcPr>
            <w:tcW w:w="672" w:type="dxa"/>
            <w:tcBorders>
              <w:top w:val="nil"/>
              <w:left w:val="nil"/>
              <w:bottom w:val="single" w:sz="4" w:space="0" w:color="auto"/>
              <w:right w:val="single" w:sz="4" w:space="0" w:color="auto"/>
            </w:tcBorders>
            <w:shd w:val="clear" w:color="auto" w:fill="auto"/>
            <w:noWrap/>
            <w:vAlign w:val="bottom"/>
          </w:tcPr>
          <w:p w14:paraId="5ADE66DD" w14:textId="77777777" w:rsidR="003F752F" w:rsidRPr="00777664" w:rsidRDefault="003F752F" w:rsidP="003F752F">
            <w:pPr>
              <w:jc w:val="center"/>
              <w:rPr>
                <w:rFonts w:ascii="Tw Cen MT" w:hAnsi="Tw Cen MT"/>
                <w:color w:val="000000"/>
                <w:sz w:val="20"/>
                <w:lang w:val="nl-NL"/>
              </w:rPr>
            </w:pPr>
            <w:r w:rsidRPr="00777664">
              <w:rPr>
                <w:rFonts w:ascii="Tw Cen MT" w:hAnsi="Tw Cen MT"/>
                <w:color w:val="000000"/>
                <w:sz w:val="20"/>
                <w:lang w:val="nl-NL"/>
              </w:rPr>
              <w:t>200</w:t>
            </w:r>
          </w:p>
        </w:tc>
        <w:tc>
          <w:tcPr>
            <w:tcW w:w="659" w:type="dxa"/>
            <w:tcBorders>
              <w:top w:val="nil"/>
              <w:left w:val="nil"/>
              <w:bottom w:val="single" w:sz="4" w:space="0" w:color="auto"/>
              <w:right w:val="single" w:sz="4" w:space="0" w:color="auto"/>
            </w:tcBorders>
            <w:shd w:val="clear" w:color="auto" w:fill="auto"/>
            <w:noWrap/>
            <w:vAlign w:val="bottom"/>
          </w:tcPr>
          <w:p w14:paraId="211D0E12" w14:textId="77777777" w:rsidR="003F752F" w:rsidRPr="00777664" w:rsidRDefault="003F752F" w:rsidP="003F752F">
            <w:pPr>
              <w:jc w:val="center"/>
              <w:rPr>
                <w:rFonts w:ascii="Tw Cen MT" w:hAnsi="Tw Cen MT"/>
                <w:color w:val="000000"/>
                <w:sz w:val="20"/>
                <w:lang w:val="nl-NL"/>
              </w:rPr>
            </w:pPr>
            <w:r w:rsidRPr="00777664">
              <w:rPr>
                <w:rFonts w:ascii="Tw Cen MT" w:hAnsi="Tw Cen MT"/>
                <w:color w:val="000000"/>
                <w:sz w:val="20"/>
                <w:lang w:val="nl-NL"/>
              </w:rPr>
              <w:t xml:space="preserve">x </w:t>
            </w:r>
          </w:p>
        </w:tc>
      </w:tr>
      <w:tr w:rsidR="003F752F" w:rsidRPr="00777664" w14:paraId="1E740807" w14:textId="77777777" w:rsidTr="003F752F">
        <w:trPr>
          <w:trHeight w:val="300"/>
          <w:jc w:val="center"/>
        </w:trPr>
        <w:tc>
          <w:tcPr>
            <w:tcW w:w="419" w:type="dxa"/>
            <w:tcBorders>
              <w:top w:val="nil"/>
              <w:left w:val="single" w:sz="4" w:space="0" w:color="auto"/>
              <w:bottom w:val="single" w:sz="4" w:space="0" w:color="auto"/>
              <w:right w:val="single" w:sz="4" w:space="0" w:color="auto"/>
            </w:tcBorders>
            <w:shd w:val="clear" w:color="auto" w:fill="auto"/>
            <w:noWrap/>
            <w:vAlign w:val="bottom"/>
          </w:tcPr>
          <w:p w14:paraId="1E2BD469" w14:textId="77777777" w:rsidR="003F752F" w:rsidRPr="00777664" w:rsidRDefault="003F752F" w:rsidP="003F752F">
            <w:pPr>
              <w:pStyle w:val="ListParagraph"/>
              <w:numPr>
                <w:ilvl w:val="0"/>
                <w:numId w:val="83"/>
              </w:numPr>
              <w:spacing w:after="0"/>
              <w:ind w:left="360"/>
              <w:jc w:val="right"/>
              <w:rPr>
                <w:rFonts w:ascii="Tw Cen MT" w:eastAsia="Times New Roman" w:hAnsi="Tw Cen MT" w:cs="Times New Roman"/>
                <w:color w:val="000000"/>
                <w:sz w:val="20"/>
                <w:szCs w:val="20"/>
                <w:lang w:val="nl-NL" w:eastAsia="en-US"/>
              </w:rPr>
            </w:pPr>
          </w:p>
        </w:tc>
        <w:tc>
          <w:tcPr>
            <w:tcW w:w="4640" w:type="dxa"/>
            <w:tcBorders>
              <w:top w:val="nil"/>
              <w:left w:val="nil"/>
              <w:bottom w:val="single" w:sz="4" w:space="0" w:color="auto"/>
              <w:right w:val="single" w:sz="4" w:space="0" w:color="auto"/>
            </w:tcBorders>
            <w:shd w:val="clear" w:color="auto" w:fill="auto"/>
            <w:noWrap/>
            <w:vAlign w:val="bottom"/>
          </w:tcPr>
          <w:p w14:paraId="12808FCC" w14:textId="77777777" w:rsidR="003F752F" w:rsidRPr="00777664" w:rsidRDefault="003F752F" w:rsidP="003F752F">
            <w:pPr>
              <w:rPr>
                <w:rFonts w:ascii="Tw Cen MT" w:hAnsi="Tw Cen MT"/>
                <w:sz w:val="20"/>
                <w:lang w:val="nl-NL"/>
              </w:rPr>
            </w:pPr>
            <w:r w:rsidRPr="00777664">
              <w:rPr>
                <w:rFonts w:ascii="Tw Cen MT" w:hAnsi="Tw Cen MT"/>
                <w:sz w:val="20"/>
                <w:lang w:val="nl-NL"/>
              </w:rPr>
              <w:t>Personeelsadministratie 2</w:t>
            </w:r>
          </w:p>
        </w:tc>
        <w:tc>
          <w:tcPr>
            <w:tcW w:w="1120" w:type="dxa"/>
            <w:tcBorders>
              <w:top w:val="nil"/>
              <w:left w:val="nil"/>
              <w:bottom w:val="single" w:sz="4" w:space="0" w:color="auto"/>
              <w:right w:val="single" w:sz="4" w:space="0" w:color="auto"/>
            </w:tcBorders>
            <w:shd w:val="clear" w:color="auto" w:fill="auto"/>
            <w:noWrap/>
            <w:vAlign w:val="bottom"/>
          </w:tcPr>
          <w:p w14:paraId="69193BCE" w14:textId="77777777" w:rsidR="003F752F" w:rsidRPr="00777664" w:rsidRDefault="003F752F" w:rsidP="003F752F">
            <w:pPr>
              <w:jc w:val="center"/>
              <w:rPr>
                <w:rFonts w:ascii="Tw Cen MT" w:hAnsi="Tw Cen MT"/>
                <w:color w:val="000000"/>
                <w:sz w:val="20"/>
                <w:lang w:val="nl-NL"/>
              </w:rPr>
            </w:pPr>
          </w:p>
        </w:tc>
        <w:tc>
          <w:tcPr>
            <w:tcW w:w="1122" w:type="dxa"/>
            <w:tcBorders>
              <w:top w:val="nil"/>
              <w:left w:val="nil"/>
              <w:bottom w:val="single" w:sz="4" w:space="0" w:color="auto"/>
              <w:right w:val="single" w:sz="4" w:space="0" w:color="auto"/>
            </w:tcBorders>
            <w:shd w:val="clear" w:color="auto" w:fill="auto"/>
            <w:noWrap/>
            <w:vAlign w:val="bottom"/>
          </w:tcPr>
          <w:p w14:paraId="08183E9B" w14:textId="77777777" w:rsidR="003F752F" w:rsidRPr="00777664" w:rsidRDefault="003F752F" w:rsidP="003F752F">
            <w:pPr>
              <w:jc w:val="center"/>
              <w:rPr>
                <w:rFonts w:ascii="Tw Cen MT" w:hAnsi="Tw Cen MT"/>
                <w:color w:val="000000"/>
                <w:sz w:val="20"/>
                <w:lang w:val="nl-NL"/>
              </w:rPr>
            </w:pPr>
            <w:r w:rsidRPr="00777664">
              <w:rPr>
                <w:rFonts w:ascii="Tw Cen MT" w:hAnsi="Tw Cen MT"/>
                <w:color w:val="000000"/>
                <w:sz w:val="20"/>
                <w:lang w:val="nl-NL"/>
              </w:rPr>
              <w:t>x</w:t>
            </w:r>
          </w:p>
        </w:tc>
        <w:tc>
          <w:tcPr>
            <w:tcW w:w="672" w:type="dxa"/>
            <w:tcBorders>
              <w:top w:val="nil"/>
              <w:left w:val="nil"/>
              <w:bottom w:val="single" w:sz="4" w:space="0" w:color="auto"/>
              <w:right w:val="single" w:sz="4" w:space="0" w:color="auto"/>
            </w:tcBorders>
            <w:shd w:val="clear" w:color="auto" w:fill="auto"/>
            <w:noWrap/>
            <w:vAlign w:val="bottom"/>
          </w:tcPr>
          <w:p w14:paraId="252681F3" w14:textId="77777777" w:rsidR="003F752F" w:rsidRPr="00777664" w:rsidRDefault="003F752F" w:rsidP="003F752F">
            <w:pPr>
              <w:jc w:val="center"/>
              <w:rPr>
                <w:rFonts w:ascii="Tw Cen MT" w:hAnsi="Tw Cen MT"/>
                <w:color w:val="000000"/>
                <w:sz w:val="20"/>
                <w:lang w:val="nl-NL"/>
              </w:rPr>
            </w:pPr>
            <w:r w:rsidRPr="00777664">
              <w:rPr>
                <w:rFonts w:ascii="Tw Cen MT" w:hAnsi="Tw Cen MT"/>
                <w:color w:val="000000"/>
                <w:sz w:val="20"/>
                <w:lang w:val="nl-NL"/>
              </w:rPr>
              <w:t>250</w:t>
            </w:r>
          </w:p>
        </w:tc>
        <w:tc>
          <w:tcPr>
            <w:tcW w:w="659" w:type="dxa"/>
            <w:tcBorders>
              <w:top w:val="nil"/>
              <w:left w:val="nil"/>
              <w:bottom w:val="single" w:sz="4" w:space="0" w:color="auto"/>
              <w:right w:val="single" w:sz="4" w:space="0" w:color="auto"/>
            </w:tcBorders>
            <w:shd w:val="clear" w:color="auto" w:fill="auto"/>
            <w:noWrap/>
            <w:vAlign w:val="bottom"/>
          </w:tcPr>
          <w:p w14:paraId="5153FF40" w14:textId="77777777" w:rsidR="003F752F" w:rsidRPr="00777664" w:rsidRDefault="003F752F" w:rsidP="003F752F">
            <w:pPr>
              <w:jc w:val="center"/>
              <w:rPr>
                <w:rFonts w:ascii="Tw Cen MT" w:hAnsi="Tw Cen MT"/>
                <w:color w:val="000000"/>
                <w:sz w:val="20"/>
                <w:lang w:val="nl-NL"/>
              </w:rPr>
            </w:pPr>
            <w:r w:rsidRPr="00777664">
              <w:rPr>
                <w:rFonts w:ascii="Tw Cen MT" w:hAnsi="Tw Cen MT"/>
                <w:color w:val="000000"/>
                <w:sz w:val="20"/>
                <w:lang w:val="nl-NL"/>
              </w:rPr>
              <w:t xml:space="preserve">x </w:t>
            </w:r>
          </w:p>
        </w:tc>
      </w:tr>
      <w:tr w:rsidR="003F752F" w:rsidRPr="00777664" w14:paraId="314D2BAD" w14:textId="77777777" w:rsidTr="003F752F">
        <w:trPr>
          <w:trHeight w:val="300"/>
          <w:jc w:val="center"/>
        </w:trPr>
        <w:tc>
          <w:tcPr>
            <w:tcW w:w="419" w:type="dxa"/>
            <w:tcBorders>
              <w:top w:val="nil"/>
              <w:left w:val="single" w:sz="4" w:space="0" w:color="auto"/>
              <w:bottom w:val="single" w:sz="4" w:space="0" w:color="auto"/>
              <w:right w:val="single" w:sz="4" w:space="0" w:color="auto"/>
            </w:tcBorders>
            <w:shd w:val="clear" w:color="auto" w:fill="auto"/>
            <w:noWrap/>
            <w:vAlign w:val="bottom"/>
            <w:hideMark/>
          </w:tcPr>
          <w:p w14:paraId="6464BCD9" w14:textId="77777777" w:rsidR="003F752F" w:rsidRPr="00777664" w:rsidRDefault="003F752F" w:rsidP="003F752F">
            <w:pPr>
              <w:rPr>
                <w:rFonts w:ascii="Tw Cen MT" w:hAnsi="Tw Cen MT"/>
                <w:color w:val="000000"/>
                <w:sz w:val="20"/>
                <w:lang w:val="nl-NL"/>
              </w:rPr>
            </w:pPr>
            <w:r w:rsidRPr="00777664">
              <w:rPr>
                <w:rFonts w:ascii="Tw Cen MT" w:hAnsi="Tw Cen MT"/>
                <w:color w:val="000000"/>
                <w:sz w:val="20"/>
                <w:lang w:val="nl-NL"/>
              </w:rPr>
              <w:t> </w:t>
            </w:r>
          </w:p>
        </w:tc>
        <w:tc>
          <w:tcPr>
            <w:tcW w:w="4640" w:type="dxa"/>
            <w:tcBorders>
              <w:top w:val="nil"/>
              <w:left w:val="nil"/>
              <w:bottom w:val="single" w:sz="4" w:space="0" w:color="auto"/>
              <w:right w:val="single" w:sz="4" w:space="0" w:color="auto"/>
            </w:tcBorders>
            <w:shd w:val="clear" w:color="auto" w:fill="E2EFD9" w:themeFill="accent6" w:themeFillTint="33"/>
            <w:noWrap/>
            <w:vAlign w:val="bottom"/>
            <w:hideMark/>
          </w:tcPr>
          <w:p w14:paraId="07ADB58A" w14:textId="77777777" w:rsidR="003F752F" w:rsidRPr="00777664" w:rsidRDefault="003F752F" w:rsidP="003F752F">
            <w:pPr>
              <w:rPr>
                <w:rFonts w:ascii="Tw Cen MT" w:hAnsi="Tw Cen MT"/>
                <w:color w:val="000000"/>
                <w:sz w:val="20"/>
                <w:lang w:val="nl-NL"/>
              </w:rPr>
            </w:pPr>
            <w:r w:rsidRPr="00777664">
              <w:rPr>
                <w:rFonts w:ascii="Tw Cen MT" w:hAnsi="Tw Cen MT"/>
                <w:color w:val="000000"/>
                <w:sz w:val="20"/>
                <w:lang w:val="nl-NL"/>
              </w:rPr>
              <w:t>Totaal</w:t>
            </w:r>
          </w:p>
        </w:tc>
        <w:tc>
          <w:tcPr>
            <w:tcW w:w="1120" w:type="dxa"/>
            <w:tcBorders>
              <w:top w:val="nil"/>
              <w:left w:val="nil"/>
              <w:bottom w:val="single" w:sz="4" w:space="0" w:color="auto"/>
              <w:right w:val="single" w:sz="4" w:space="0" w:color="auto"/>
            </w:tcBorders>
            <w:shd w:val="clear" w:color="auto" w:fill="E2EFD9" w:themeFill="accent6" w:themeFillTint="33"/>
            <w:noWrap/>
            <w:vAlign w:val="bottom"/>
            <w:hideMark/>
          </w:tcPr>
          <w:p w14:paraId="2E1A2768" w14:textId="77777777" w:rsidR="003F752F" w:rsidRPr="00777664" w:rsidRDefault="003F752F" w:rsidP="003F752F">
            <w:pPr>
              <w:jc w:val="center"/>
              <w:rPr>
                <w:rFonts w:ascii="Tw Cen MT" w:hAnsi="Tw Cen MT"/>
                <w:color w:val="000000"/>
                <w:sz w:val="20"/>
                <w:lang w:val="nl-NL"/>
              </w:rPr>
            </w:pPr>
            <w:r w:rsidRPr="00777664">
              <w:rPr>
                <w:rFonts w:ascii="Tw Cen MT" w:hAnsi="Tw Cen MT"/>
                <w:color w:val="000000"/>
                <w:sz w:val="20"/>
                <w:lang w:val="nl-NL"/>
              </w:rPr>
              <w:t> </w:t>
            </w:r>
          </w:p>
        </w:tc>
        <w:tc>
          <w:tcPr>
            <w:tcW w:w="1122" w:type="dxa"/>
            <w:tcBorders>
              <w:top w:val="nil"/>
              <w:left w:val="nil"/>
              <w:bottom w:val="single" w:sz="4" w:space="0" w:color="auto"/>
              <w:right w:val="single" w:sz="4" w:space="0" w:color="auto"/>
            </w:tcBorders>
            <w:shd w:val="clear" w:color="auto" w:fill="E2EFD9" w:themeFill="accent6" w:themeFillTint="33"/>
            <w:noWrap/>
            <w:vAlign w:val="bottom"/>
            <w:hideMark/>
          </w:tcPr>
          <w:p w14:paraId="3C668411" w14:textId="77777777" w:rsidR="003F752F" w:rsidRPr="00777664" w:rsidRDefault="003F752F" w:rsidP="003F752F">
            <w:pPr>
              <w:jc w:val="center"/>
              <w:rPr>
                <w:rFonts w:ascii="Tw Cen MT" w:hAnsi="Tw Cen MT"/>
                <w:color w:val="000000"/>
                <w:sz w:val="20"/>
                <w:lang w:val="nl-NL"/>
              </w:rPr>
            </w:pPr>
            <w:r w:rsidRPr="00777664">
              <w:rPr>
                <w:rFonts w:ascii="Tw Cen MT" w:hAnsi="Tw Cen MT"/>
                <w:color w:val="000000"/>
                <w:sz w:val="20"/>
                <w:lang w:val="nl-NL"/>
              </w:rPr>
              <w:t> </w:t>
            </w:r>
          </w:p>
        </w:tc>
        <w:tc>
          <w:tcPr>
            <w:tcW w:w="672" w:type="dxa"/>
            <w:tcBorders>
              <w:top w:val="nil"/>
              <w:left w:val="nil"/>
              <w:bottom w:val="single" w:sz="4" w:space="0" w:color="auto"/>
              <w:right w:val="single" w:sz="4" w:space="0" w:color="auto"/>
            </w:tcBorders>
            <w:shd w:val="clear" w:color="auto" w:fill="E2EFD9" w:themeFill="accent6" w:themeFillTint="33"/>
            <w:noWrap/>
            <w:vAlign w:val="bottom"/>
            <w:hideMark/>
          </w:tcPr>
          <w:p w14:paraId="43E55E5C" w14:textId="77777777" w:rsidR="003F752F" w:rsidRPr="00777664" w:rsidRDefault="003F752F" w:rsidP="003F752F">
            <w:pPr>
              <w:jc w:val="center"/>
              <w:rPr>
                <w:rFonts w:ascii="Tw Cen MT" w:hAnsi="Tw Cen MT"/>
                <w:color w:val="000000"/>
                <w:sz w:val="20"/>
                <w:lang w:val="nl-NL"/>
              </w:rPr>
            </w:pPr>
            <w:r w:rsidRPr="00777664">
              <w:rPr>
                <w:rFonts w:ascii="Tw Cen MT" w:hAnsi="Tw Cen MT"/>
                <w:color w:val="000000"/>
                <w:sz w:val="20"/>
                <w:lang w:val="nl-NL"/>
              </w:rPr>
              <w:t>3.200</w:t>
            </w:r>
          </w:p>
        </w:tc>
        <w:tc>
          <w:tcPr>
            <w:tcW w:w="659" w:type="dxa"/>
            <w:tcBorders>
              <w:top w:val="nil"/>
              <w:left w:val="nil"/>
              <w:bottom w:val="single" w:sz="4" w:space="0" w:color="auto"/>
              <w:right w:val="single" w:sz="4" w:space="0" w:color="auto"/>
            </w:tcBorders>
            <w:shd w:val="clear" w:color="auto" w:fill="auto"/>
            <w:noWrap/>
            <w:vAlign w:val="bottom"/>
            <w:hideMark/>
          </w:tcPr>
          <w:p w14:paraId="5161D5A0" w14:textId="77777777" w:rsidR="003F752F" w:rsidRPr="00777664" w:rsidRDefault="003F752F" w:rsidP="003F752F">
            <w:pPr>
              <w:jc w:val="center"/>
              <w:rPr>
                <w:rFonts w:ascii="Tw Cen MT" w:hAnsi="Tw Cen MT"/>
                <w:color w:val="000000"/>
                <w:sz w:val="20"/>
                <w:lang w:val="nl-NL"/>
              </w:rPr>
            </w:pPr>
            <w:r w:rsidRPr="00777664">
              <w:rPr>
                <w:rFonts w:ascii="Tw Cen MT" w:hAnsi="Tw Cen MT"/>
                <w:color w:val="000000"/>
                <w:sz w:val="20"/>
                <w:lang w:val="nl-NL"/>
              </w:rPr>
              <w:t> </w:t>
            </w:r>
          </w:p>
        </w:tc>
      </w:tr>
    </w:tbl>
    <w:p w14:paraId="78914970" w14:textId="77777777" w:rsidR="003F752F" w:rsidRPr="00B06EF3" w:rsidRDefault="003F752F" w:rsidP="003F752F">
      <w:pPr>
        <w:rPr>
          <w:rFonts w:ascii="Tw Cen MT" w:hAnsi="Tw Cen MT"/>
          <w:sz w:val="20"/>
          <w:lang w:val="nl-NL"/>
        </w:rPr>
      </w:pPr>
    </w:p>
    <w:p w14:paraId="78BB335D" w14:textId="77777777" w:rsidR="003F752F" w:rsidRPr="00B06EF3" w:rsidRDefault="003F752F" w:rsidP="003F752F">
      <w:pPr>
        <w:rPr>
          <w:rFonts w:ascii="Tw Cen MT" w:hAnsi="Tw Cen MT"/>
          <w:sz w:val="20"/>
          <w:lang w:val="nl-NL"/>
        </w:rPr>
      </w:pPr>
      <w:r w:rsidRPr="00B06EF3">
        <w:rPr>
          <w:rFonts w:ascii="Tw Cen MT" w:hAnsi="Tw Cen MT"/>
          <w:sz w:val="20"/>
          <w:lang w:val="nl-NL"/>
        </w:rPr>
        <w:t>NB</w:t>
      </w:r>
      <w:r w:rsidRPr="00B06EF3">
        <w:rPr>
          <w:rFonts w:ascii="Tw Cen MT" w:hAnsi="Tw Cen MT"/>
          <w:sz w:val="20"/>
          <w:vertAlign w:val="subscript"/>
          <w:lang w:val="nl-NL"/>
        </w:rPr>
        <w:tab/>
      </w:r>
      <w:r w:rsidRPr="00B06EF3">
        <w:rPr>
          <w:rFonts w:ascii="Tw Cen MT" w:hAnsi="Tw Cen MT"/>
          <w:sz w:val="20"/>
          <w:lang w:val="nl-NL"/>
        </w:rPr>
        <w:t xml:space="preserve">Deze kwalificatie kent </w:t>
      </w:r>
      <w:r w:rsidRPr="00B06EF3">
        <w:rPr>
          <w:rFonts w:ascii="Tw Cen MT" w:hAnsi="Tw Cen MT"/>
          <w:b/>
          <w:sz w:val="20"/>
          <w:u w:val="single"/>
          <w:lang w:val="nl-NL"/>
        </w:rPr>
        <w:t>geen</w:t>
      </w:r>
      <w:r w:rsidRPr="00B06EF3">
        <w:rPr>
          <w:rFonts w:ascii="Tw Cen MT" w:hAnsi="Tw Cen MT"/>
          <w:sz w:val="20"/>
          <w:lang w:val="nl-NL"/>
        </w:rPr>
        <w:t xml:space="preserve"> verplichte keuzedeelkwalificatie.</w:t>
      </w:r>
    </w:p>
    <w:p w14:paraId="40AE635B" w14:textId="77777777" w:rsidR="003F752F" w:rsidRPr="00B06EF3" w:rsidRDefault="003F752F" w:rsidP="003F752F">
      <w:pPr>
        <w:ind w:left="706" w:hanging="706"/>
        <w:rPr>
          <w:rFonts w:ascii="Tw Cen MT" w:hAnsi="Tw Cen MT"/>
          <w:sz w:val="20"/>
          <w:lang w:val="nl-NL" w:eastAsia="nl-NL"/>
        </w:rPr>
      </w:pPr>
      <w:r w:rsidRPr="00B06EF3">
        <w:rPr>
          <w:rFonts w:ascii="Tw Cen MT" w:hAnsi="Tw Cen MT"/>
          <w:sz w:val="20"/>
          <w:lang w:val="nl-NL" w:eastAsia="nl-NL"/>
        </w:rPr>
        <w:tab/>
        <w:t>Het cijfer in de titel van de deelkwalificatie geeft het niveau van de betreffende deelkwalificatie aan.</w:t>
      </w:r>
    </w:p>
    <w:p w14:paraId="7D267B89" w14:textId="77777777" w:rsidR="003F752F" w:rsidRPr="00B06EF3" w:rsidRDefault="003F752F" w:rsidP="003F752F">
      <w:pPr>
        <w:rPr>
          <w:rFonts w:ascii="Tw Cen MT" w:hAnsi="Tw Cen MT"/>
          <w:b/>
          <w:color w:val="002060"/>
          <w:lang w:val="nl-NL" w:eastAsia="nl-NL"/>
        </w:rPr>
      </w:pPr>
    </w:p>
    <w:p w14:paraId="485E4309" w14:textId="77777777" w:rsidR="003F752F" w:rsidRPr="00B06EF3" w:rsidRDefault="003F752F" w:rsidP="003F752F">
      <w:pPr>
        <w:pStyle w:val="Heading2"/>
        <w:jc w:val="both"/>
        <w:rPr>
          <w:rFonts w:ascii="Tw Cen MT" w:hAnsi="Tw Cen MT"/>
          <w:lang w:val="nl-NL" w:eastAsia="nl-NL"/>
        </w:rPr>
      </w:pPr>
      <w:bookmarkStart w:id="53" w:name="_Toc57903060"/>
      <w:bookmarkStart w:id="54" w:name="_Toc99977154"/>
      <w:r w:rsidRPr="00B06EF3">
        <w:rPr>
          <w:rFonts w:ascii="Tw Cen MT" w:hAnsi="Tw Cen MT"/>
          <w:lang w:val="nl-NL" w:eastAsia="nl-NL"/>
        </w:rPr>
        <w:t>1.6</w:t>
      </w:r>
      <w:r w:rsidRPr="00B06EF3">
        <w:rPr>
          <w:rFonts w:ascii="Tw Cen MT" w:hAnsi="Tw Cen MT"/>
          <w:lang w:val="nl-NL" w:eastAsia="nl-NL"/>
        </w:rPr>
        <w:tab/>
        <w:t>Doorstroming na afronding van de opleiding</w:t>
      </w:r>
      <w:bookmarkEnd w:id="53"/>
      <w:bookmarkEnd w:id="54"/>
    </w:p>
    <w:p w14:paraId="633E8B4E" w14:textId="77777777" w:rsidR="003F752F" w:rsidRPr="00B06EF3" w:rsidRDefault="003F752F" w:rsidP="003F752F">
      <w:pPr>
        <w:jc w:val="both"/>
        <w:rPr>
          <w:rFonts w:ascii="Tw Cen MT" w:hAnsi="Tw Cen MT"/>
          <w:lang w:val="nl-NL"/>
        </w:rPr>
      </w:pPr>
      <w:r w:rsidRPr="00B06EF3">
        <w:rPr>
          <w:rFonts w:ascii="Tw Cen MT" w:hAnsi="Tw Cen MT"/>
          <w:lang w:val="nl-NL"/>
        </w:rPr>
        <w:t>Het diploma Medewerker financiële administratie geeft toegang tot de opleiding Financieel administratief medeweker op niveau 3.</w:t>
      </w:r>
    </w:p>
    <w:p w14:paraId="717323C6" w14:textId="77777777" w:rsidR="003F752F" w:rsidRPr="00B06EF3" w:rsidRDefault="003F752F" w:rsidP="003F752F">
      <w:pPr>
        <w:rPr>
          <w:rFonts w:ascii="Tw Cen MT" w:hAnsi="Tw Cen MT"/>
          <w:lang w:val="nl-NL"/>
        </w:rPr>
      </w:pPr>
      <w:r w:rsidRPr="00B06EF3">
        <w:rPr>
          <w:rFonts w:ascii="Tw Cen MT" w:hAnsi="Tw Cen MT"/>
          <w:lang w:val="nl-NL"/>
        </w:rPr>
        <w:br w:type="page"/>
      </w:r>
    </w:p>
    <w:p w14:paraId="6930471B" w14:textId="77777777" w:rsidR="003F752F" w:rsidRPr="00B06EF3" w:rsidRDefault="003F752F" w:rsidP="003F752F">
      <w:pPr>
        <w:pStyle w:val="Heading2"/>
        <w:jc w:val="both"/>
        <w:rPr>
          <w:rFonts w:ascii="Tw Cen MT" w:hAnsi="Tw Cen MT"/>
          <w:lang w:val="nl-NL" w:eastAsia="nl-NL"/>
        </w:rPr>
      </w:pPr>
      <w:bookmarkStart w:id="55" w:name="_Toc57903061"/>
      <w:bookmarkStart w:id="56" w:name="_Toc99977155"/>
      <w:r w:rsidRPr="00B06EF3">
        <w:rPr>
          <w:rFonts w:ascii="Tw Cen MT" w:hAnsi="Tw Cen MT"/>
          <w:lang w:val="nl-NL" w:eastAsia="nl-NL"/>
        </w:rPr>
        <w:lastRenderedPageBreak/>
        <w:t>1.7</w:t>
      </w:r>
      <w:r w:rsidRPr="00B06EF3">
        <w:rPr>
          <w:rFonts w:ascii="Tw Cen MT" w:hAnsi="Tw Cen MT"/>
          <w:lang w:val="nl-NL" w:eastAsia="nl-NL"/>
        </w:rPr>
        <w:tab/>
        <w:t>Eindtermen per deelkwalificatie</w:t>
      </w:r>
      <w:bookmarkEnd w:id="55"/>
      <w:bookmarkEnd w:id="56"/>
    </w:p>
    <w:p w14:paraId="7C24D176" w14:textId="77777777" w:rsidR="003F752F" w:rsidRPr="00B06EF3" w:rsidRDefault="003F752F" w:rsidP="003F752F">
      <w:pPr>
        <w:jc w:val="both"/>
        <w:rPr>
          <w:rFonts w:ascii="Tw Cen MT" w:hAnsi="Tw Cen MT"/>
          <w:lang w:val="nl-NL" w:eastAsia="nl-NL"/>
        </w:rPr>
      </w:pPr>
      <w:r w:rsidRPr="00B06EF3">
        <w:rPr>
          <w:rFonts w:ascii="Tw Cen MT" w:hAnsi="Tw Cen MT"/>
          <w:lang w:val="nl-NL" w:eastAsia="nl-NL"/>
        </w:rPr>
        <w:t xml:space="preserve">Gezien de technologische ontwikkelingen op de economische-financiële arbeidsmarkt wordt ten zeerste aanbevolen om zoveel mogelijk gebruik te maken van geautomatiseerde programma’s om de eindtermen te dekken. </w:t>
      </w:r>
    </w:p>
    <w:p w14:paraId="2B84A955" w14:textId="77777777" w:rsidR="003F752F" w:rsidRPr="00B06EF3" w:rsidRDefault="003F752F" w:rsidP="003F752F">
      <w:pPr>
        <w:rPr>
          <w:rFonts w:ascii="Tw Cen MT" w:eastAsiaTheme="majorEastAsia" w:hAnsi="Tw Cen MT" w:cstheme="majorBidi"/>
          <w:color w:val="323E4F" w:themeColor="text2" w:themeShade="BF"/>
          <w:spacing w:val="5"/>
          <w:kern w:val="28"/>
          <w:sz w:val="28"/>
          <w:szCs w:val="28"/>
          <w:lang w:val="nl-NL" w:eastAsia="nl-NL"/>
        </w:rPr>
      </w:pP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
        <w:gridCol w:w="7830"/>
        <w:gridCol w:w="657"/>
      </w:tblGrid>
      <w:tr w:rsidR="003F752F" w:rsidRPr="00E63C9D" w14:paraId="3EB0CBFB" w14:textId="77777777" w:rsidTr="003F752F">
        <w:trPr>
          <w:trHeight w:val="638"/>
        </w:trPr>
        <w:tc>
          <w:tcPr>
            <w:tcW w:w="1008" w:type="dxa"/>
            <w:vAlign w:val="center"/>
          </w:tcPr>
          <w:p w14:paraId="1B60F953" w14:textId="77777777" w:rsidR="003F752F" w:rsidRPr="00E63C9D" w:rsidRDefault="003F752F" w:rsidP="003F752F">
            <w:pPr>
              <w:jc w:val="center"/>
              <w:rPr>
                <w:rFonts w:ascii="Tw Cen MT" w:hAnsi="Tw Cen MT"/>
                <w:b/>
                <w:bCs/>
                <w:color w:val="538135" w:themeColor="accent6" w:themeShade="BF"/>
                <w:sz w:val="20"/>
                <w:lang w:val="nl-NL"/>
              </w:rPr>
            </w:pPr>
            <w:r w:rsidRPr="00E63C9D">
              <w:rPr>
                <w:rFonts w:ascii="Tw Cen MT" w:hAnsi="Tw Cen MT"/>
                <w:b/>
                <w:color w:val="C95E3E"/>
                <w:sz w:val="20"/>
                <w:lang w:val="nl-NL"/>
              </w:rPr>
              <w:t>VDK-nr. 1</w:t>
            </w:r>
          </w:p>
        </w:tc>
        <w:tc>
          <w:tcPr>
            <w:tcW w:w="8487" w:type="dxa"/>
            <w:gridSpan w:val="2"/>
          </w:tcPr>
          <w:p w14:paraId="724997A7" w14:textId="77777777" w:rsidR="003F752F" w:rsidRPr="00E63C9D" w:rsidRDefault="003F752F" w:rsidP="003F752F">
            <w:pPr>
              <w:jc w:val="center"/>
              <w:rPr>
                <w:rFonts w:ascii="Tw Cen MT" w:hAnsi="Tw Cen MT"/>
                <w:b/>
                <w:bCs/>
                <w:sz w:val="20"/>
                <w:lang w:val="nl-NL"/>
              </w:rPr>
            </w:pPr>
          </w:p>
          <w:p w14:paraId="0C4BCBD8" w14:textId="77777777" w:rsidR="003F752F" w:rsidRPr="00E63C9D" w:rsidRDefault="003F752F" w:rsidP="003F752F">
            <w:pPr>
              <w:jc w:val="center"/>
              <w:rPr>
                <w:rFonts w:ascii="Tw Cen MT" w:hAnsi="Tw Cen MT"/>
                <w:b/>
                <w:bCs/>
                <w:sz w:val="20"/>
                <w:lang w:val="nl-NL"/>
              </w:rPr>
            </w:pPr>
            <w:r w:rsidRPr="00E63C9D">
              <w:rPr>
                <w:rFonts w:ascii="Tw Cen MT" w:hAnsi="Tw Cen MT"/>
                <w:b/>
                <w:bCs/>
                <w:sz w:val="20"/>
                <w:lang w:val="nl-NL"/>
              </w:rPr>
              <w:t>Bedrijfsoriëntatie 2</w:t>
            </w:r>
          </w:p>
          <w:p w14:paraId="52D7DFC8" w14:textId="77777777" w:rsidR="003F752F" w:rsidRPr="00E63C9D" w:rsidRDefault="003F752F" w:rsidP="003F752F">
            <w:pPr>
              <w:rPr>
                <w:rFonts w:ascii="Tw Cen MT" w:hAnsi="Tw Cen MT"/>
                <w:b/>
                <w:bCs/>
                <w:sz w:val="20"/>
                <w:lang w:val="nl-NL"/>
              </w:rPr>
            </w:pPr>
          </w:p>
        </w:tc>
      </w:tr>
      <w:tr w:rsidR="003F752F" w:rsidRPr="00E63C9D" w14:paraId="022DDC86" w14:textId="77777777" w:rsidTr="003F752F">
        <w:trPr>
          <w:cantSplit/>
        </w:trPr>
        <w:tc>
          <w:tcPr>
            <w:tcW w:w="1008" w:type="dxa"/>
          </w:tcPr>
          <w:p w14:paraId="1F8E2B3C" w14:textId="77777777" w:rsidR="003F752F" w:rsidRPr="00E63C9D" w:rsidRDefault="003F752F" w:rsidP="003F752F">
            <w:pPr>
              <w:widowControl/>
              <w:numPr>
                <w:ilvl w:val="0"/>
                <w:numId w:val="6"/>
              </w:numPr>
              <w:tabs>
                <w:tab w:val="left" w:pos="1053"/>
              </w:tabs>
              <w:spacing w:after="60"/>
              <w:ind w:left="360"/>
              <w:contextualSpacing/>
              <w:jc w:val="center"/>
              <w:rPr>
                <w:rFonts w:ascii="Tw Cen MT" w:hAnsi="Tw Cen MT"/>
                <w:sz w:val="20"/>
                <w:lang w:val="nl-NL"/>
              </w:rPr>
            </w:pPr>
          </w:p>
        </w:tc>
        <w:tc>
          <w:tcPr>
            <w:tcW w:w="7830" w:type="dxa"/>
          </w:tcPr>
          <w:p w14:paraId="2C1D687A" w14:textId="77777777" w:rsidR="003F752F" w:rsidRPr="00E63C9D" w:rsidRDefault="003F752F" w:rsidP="003F752F">
            <w:pPr>
              <w:tabs>
                <w:tab w:val="left" w:pos="1053"/>
              </w:tabs>
              <w:contextualSpacing/>
              <w:rPr>
                <w:rFonts w:ascii="Tw Cen MT" w:hAnsi="Tw Cen MT"/>
                <w:sz w:val="20"/>
                <w:lang w:val="nl-NL"/>
              </w:rPr>
            </w:pPr>
            <w:r w:rsidRPr="00E63C9D">
              <w:rPr>
                <w:rFonts w:ascii="Tw Cen MT" w:hAnsi="Tw Cen MT"/>
                <w:sz w:val="20"/>
                <w:lang w:val="nl-NL"/>
              </w:rPr>
              <w:t>De deelnemer kan de begrippen organisatie, bedrijf en onderneming omschrijven.</w:t>
            </w:r>
          </w:p>
        </w:tc>
        <w:tc>
          <w:tcPr>
            <w:tcW w:w="657" w:type="dxa"/>
          </w:tcPr>
          <w:p w14:paraId="7F3DD553" w14:textId="77777777" w:rsidR="003F752F" w:rsidRPr="00E63C9D" w:rsidRDefault="003F752F" w:rsidP="003F752F">
            <w:pPr>
              <w:jc w:val="center"/>
              <w:rPr>
                <w:rFonts w:ascii="Tw Cen MT" w:hAnsi="Tw Cen MT"/>
                <w:b/>
                <w:sz w:val="20"/>
                <w:lang w:val="nl-NL"/>
              </w:rPr>
            </w:pPr>
            <w:r w:rsidRPr="00E63C9D">
              <w:rPr>
                <w:rFonts w:ascii="Tw Cen MT" w:hAnsi="Tw Cen MT"/>
                <w:b/>
                <w:sz w:val="20"/>
                <w:lang w:val="nl-NL"/>
              </w:rPr>
              <w:t>B</w:t>
            </w:r>
          </w:p>
        </w:tc>
      </w:tr>
      <w:tr w:rsidR="003F752F" w:rsidRPr="00E63C9D" w14:paraId="16E7A945" w14:textId="77777777" w:rsidTr="003F752F">
        <w:trPr>
          <w:cantSplit/>
        </w:trPr>
        <w:tc>
          <w:tcPr>
            <w:tcW w:w="1008" w:type="dxa"/>
          </w:tcPr>
          <w:p w14:paraId="3471AE76" w14:textId="77777777" w:rsidR="003F752F" w:rsidRPr="00E63C9D" w:rsidRDefault="003F752F" w:rsidP="003F752F">
            <w:pPr>
              <w:widowControl/>
              <w:numPr>
                <w:ilvl w:val="0"/>
                <w:numId w:val="6"/>
              </w:numPr>
              <w:tabs>
                <w:tab w:val="left" w:pos="1053"/>
              </w:tabs>
              <w:spacing w:after="60"/>
              <w:ind w:left="360"/>
              <w:contextualSpacing/>
              <w:jc w:val="center"/>
              <w:rPr>
                <w:rFonts w:ascii="Tw Cen MT" w:hAnsi="Tw Cen MT"/>
                <w:sz w:val="20"/>
                <w:lang w:val="nl-NL"/>
              </w:rPr>
            </w:pPr>
          </w:p>
        </w:tc>
        <w:tc>
          <w:tcPr>
            <w:tcW w:w="7830" w:type="dxa"/>
          </w:tcPr>
          <w:p w14:paraId="083EBE0A" w14:textId="77777777" w:rsidR="003F752F" w:rsidRPr="00E63C9D" w:rsidRDefault="003F752F" w:rsidP="003F752F">
            <w:pPr>
              <w:tabs>
                <w:tab w:val="left" w:pos="1053"/>
              </w:tabs>
              <w:contextualSpacing/>
              <w:rPr>
                <w:rFonts w:ascii="Tw Cen MT" w:hAnsi="Tw Cen MT"/>
                <w:sz w:val="20"/>
                <w:lang w:val="nl-NL"/>
              </w:rPr>
            </w:pPr>
            <w:r w:rsidRPr="00E63C9D">
              <w:rPr>
                <w:rFonts w:ascii="Tw Cen MT" w:hAnsi="Tw Cen MT"/>
                <w:sz w:val="20"/>
                <w:lang w:val="nl-NL"/>
              </w:rPr>
              <w:t>De deelnemer kan doelstellingen, producten en/of diensten van een organisatie beschrijven.</w:t>
            </w:r>
          </w:p>
        </w:tc>
        <w:tc>
          <w:tcPr>
            <w:tcW w:w="657" w:type="dxa"/>
          </w:tcPr>
          <w:p w14:paraId="6A0D2F97" w14:textId="77777777" w:rsidR="003F752F" w:rsidRPr="00E63C9D" w:rsidRDefault="003F752F" w:rsidP="003F752F">
            <w:pPr>
              <w:jc w:val="center"/>
              <w:rPr>
                <w:rFonts w:ascii="Tw Cen MT" w:hAnsi="Tw Cen MT"/>
                <w:b/>
                <w:sz w:val="20"/>
                <w:lang w:val="nl-NL"/>
              </w:rPr>
            </w:pPr>
            <w:r w:rsidRPr="00E63C9D">
              <w:rPr>
                <w:rFonts w:ascii="Tw Cen MT" w:hAnsi="Tw Cen MT"/>
                <w:b/>
                <w:sz w:val="20"/>
                <w:lang w:val="nl-NL"/>
              </w:rPr>
              <w:t>B</w:t>
            </w:r>
          </w:p>
        </w:tc>
      </w:tr>
      <w:tr w:rsidR="003F752F" w:rsidRPr="00E63C9D" w14:paraId="43D732CF" w14:textId="77777777" w:rsidTr="003F752F">
        <w:trPr>
          <w:cantSplit/>
        </w:trPr>
        <w:tc>
          <w:tcPr>
            <w:tcW w:w="1008" w:type="dxa"/>
          </w:tcPr>
          <w:p w14:paraId="505587BE" w14:textId="77777777" w:rsidR="003F752F" w:rsidRPr="00E63C9D" w:rsidRDefault="003F752F" w:rsidP="003F752F">
            <w:pPr>
              <w:widowControl/>
              <w:numPr>
                <w:ilvl w:val="0"/>
                <w:numId w:val="6"/>
              </w:numPr>
              <w:tabs>
                <w:tab w:val="left" w:pos="1053"/>
              </w:tabs>
              <w:spacing w:after="60"/>
              <w:ind w:left="360"/>
              <w:contextualSpacing/>
              <w:jc w:val="center"/>
              <w:rPr>
                <w:rFonts w:ascii="Tw Cen MT" w:hAnsi="Tw Cen MT"/>
                <w:sz w:val="20"/>
                <w:lang w:val="nl-NL"/>
              </w:rPr>
            </w:pPr>
          </w:p>
        </w:tc>
        <w:tc>
          <w:tcPr>
            <w:tcW w:w="7830" w:type="dxa"/>
          </w:tcPr>
          <w:p w14:paraId="7C456F64" w14:textId="77777777" w:rsidR="003F752F" w:rsidRPr="00E63C9D" w:rsidRDefault="003F752F" w:rsidP="003F752F">
            <w:pPr>
              <w:tabs>
                <w:tab w:val="left" w:pos="1053"/>
              </w:tabs>
              <w:contextualSpacing/>
              <w:rPr>
                <w:rFonts w:ascii="Tw Cen MT" w:hAnsi="Tw Cen MT"/>
                <w:sz w:val="20"/>
                <w:lang w:val="nl-NL"/>
              </w:rPr>
            </w:pPr>
            <w:r w:rsidRPr="00E63C9D">
              <w:rPr>
                <w:rFonts w:ascii="Tw Cen MT" w:hAnsi="Tw Cen MT"/>
                <w:sz w:val="20"/>
                <w:lang w:val="nl-NL"/>
              </w:rPr>
              <w:t>De deelnemer kan taken en functies binnen een werkorganisatie/afdeling weergeven.</w:t>
            </w:r>
          </w:p>
        </w:tc>
        <w:tc>
          <w:tcPr>
            <w:tcW w:w="657" w:type="dxa"/>
          </w:tcPr>
          <w:p w14:paraId="0ECF5AB3" w14:textId="77777777" w:rsidR="003F752F" w:rsidRPr="00E63C9D" w:rsidRDefault="003F752F" w:rsidP="003F752F">
            <w:pPr>
              <w:jc w:val="center"/>
              <w:rPr>
                <w:rFonts w:ascii="Tw Cen MT" w:hAnsi="Tw Cen MT"/>
                <w:b/>
                <w:sz w:val="20"/>
                <w:lang w:val="nl-NL"/>
              </w:rPr>
            </w:pPr>
            <w:r w:rsidRPr="00E63C9D">
              <w:rPr>
                <w:rFonts w:ascii="Tw Cen MT" w:hAnsi="Tw Cen MT"/>
                <w:b/>
                <w:sz w:val="20"/>
                <w:lang w:val="nl-NL"/>
              </w:rPr>
              <w:t>B</w:t>
            </w:r>
          </w:p>
        </w:tc>
      </w:tr>
      <w:tr w:rsidR="003F752F" w:rsidRPr="00E63C9D" w14:paraId="0BA566F9" w14:textId="77777777" w:rsidTr="003F752F">
        <w:trPr>
          <w:cantSplit/>
        </w:trPr>
        <w:tc>
          <w:tcPr>
            <w:tcW w:w="1008" w:type="dxa"/>
          </w:tcPr>
          <w:p w14:paraId="31C5085D" w14:textId="77777777" w:rsidR="003F752F" w:rsidRPr="00E63C9D" w:rsidRDefault="003F752F" w:rsidP="003F752F">
            <w:pPr>
              <w:widowControl/>
              <w:numPr>
                <w:ilvl w:val="0"/>
                <w:numId w:val="6"/>
              </w:numPr>
              <w:tabs>
                <w:tab w:val="left" w:pos="1053"/>
              </w:tabs>
              <w:spacing w:after="60"/>
              <w:ind w:left="360"/>
              <w:contextualSpacing/>
              <w:jc w:val="center"/>
              <w:rPr>
                <w:rFonts w:ascii="Tw Cen MT" w:hAnsi="Tw Cen MT"/>
                <w:sz w:val="20"/>
                <w:lang w:val="nl-NL"/>
              </w:rPr>
            </w:pPr>
          </w:p>
        </w:tc>
        <w:tc>
          <w:tcPr>
            <w:tcW w:w="7830" w:type="dxa"/>
          </w:tcPr>
          <w:p w14:paraId="6EDEB777" w14:textId="77777777" w:rsidR="003F752F" w:rsidRPr="00E63C9D" w:rsidRDefault="003F752F" w:rsidP="003F752F">
            <w:pPr>
              <w:tabs>
                <w:tab w:val="left" w:pos="1053"/>
              </w:tabs>
              <w:contextualSpacing/>
              <w:rPr>
                <w:rFonts w:ascii="Tw Cen MT" w:hAnsi="Tw Cen MT"/>
                <w:sz w:val="20"/>
                <w:lang w:val="nl-NL"/>
              </w:rPr>
            </w:pPr>
            <w:r w:rsidRPr="00E63C9D">
              <w:rPr>
                <w:rFonts w:ascii="Tw Cen MT" w:hAnsi="Tw Cen MT"/>
                <w:sz w:val="20"/>
                <w:lang w:val="nl-NL"/>
              </w:rPr>
              <w:t>De deelnemer kan aan de hand van een werkrooster de planning en taakverdeling aangeven.</w:t>
            </w:r>
          </w:p>
        </w:tc>
        <w:tc>
          <w:tcPr>
            <w:tcW w:w="657" w:type="dxa"/>
          </w:tcPr>
          <w:p w14:paraId="71314EB5" w14:textId="77777777" w:rsidR="003F752F" w:rsidRPr="00E63C9D" w:rsidRDefault="003F752F" w:rsidP="003F752F">
            <w:pPr>
              <w:jc w:val="center"/>
              <w:rPr>
                <w:rFonts w:ascii="Tw Cen MT" w:hAnsi="Tw Cen MT"/>
                <w:b/>
                <w:sz w:val="20"/>
                <w:lang w:val="nl-NL"/>
              </w:rPr>
            </w:pPr>
            <w:r w:rsidRPr="00E63C9D">
              <w:rPr>
                <w:rFonts w:ascii="Tw Cen MT" w:hAnsi="Tw Cen MT"/>
                <w:b/>
                <w:sz w:val="20"/>
                <w:lang w:val="nl-NL"/>
              </w:rPr>
              <w:t>F</w:t>
            </w:r>
          </w:p>
        </w:tc>
      </w:tr>
      <w:tr w:rsidR="003F752F" w:rsidRPr="00E63C9D" w14:paraId="3BA33D1F" w14:textId="77777777" w:rsidTr="003F752F">
        <w:trPr>
          <w:cantSplit/>
        </w:trPr>
        <w:tc>
          <w:tcPr>
            <w:tcW w:w="1008" w:type="dxa"/>
          </w:tcPr>
          <w:p w14:paraId="636C239D" w14:textId="77777777" w:rsidR="003F752F" w:rsidRPr="00E63C9D" w:rsidRDefault="003F752F" w:rsidP="003F752F">
            <w:pPr>
              <w:widowControl/>
              <w:numPr>
                <w:ilvl w:val="0"/>
                <w:numId w:val="6"/>
              </w:numPr>
              <w:tabs>
                <w:tab w:val="left" w:pos="1053"/>
              </w:tabs>
              <w:spacing w:after="60"/>
              <w:ind w:left="360"/>
              <w:contextualSpacing/>
              <w:jc w:val="center"/>
              <w:rPr>
                <w:rFonts w:ascii="Tw Cen MT" w:hAnsi="Tw Cen MT"/>
                <w:sz w:val="20"/>
                <w:lang w:val="nl-NL"/>
              </w:rPr>
            </w:pPr>
          </w:p>
        </w:tc>
        <w:tc>
          <w:tcPr>
            <w:tcW w:w="7830" w:type="dxa"/>
          </w:tcPr>
          <w:p w14:paraId="469F30FA" w14:textId="77777777" w:rsidR="003F752F" w:rsidRPr="00E63C9D" w:rsidRDefault="003F752F" w:rsidP="003F752F">
            <w:pPr>
              <w:tabs>
                <w:tab w:val="left" w:pos="1053"/>
              </w:tabs>
              <w:contextualSpacing/>
              <w:rPr>
                <w:rFonts w:ascii="Tw Cen MT" w:hAnsi="Tw Cen MT"/>
                <w:sz w:val="20"/>
                <w:lang w:val="nl-NL"/>
              </w:rPr>
            </w:pPr>
            <w:r w:rsidRPr="00E63C9D">
              <w:rPr>
                <w:rFonts w:ascii="Tw Cen MT" w:hAnsi="Tw Cen MT"/>
                <w:sz w:val="20"/>
                <w:lang w:val="nl-NL"/>
              </w:rPr>
              <w:t>De deelnemer kan de goederen-, diensten-, informatie-en/of geldstroomketen in een arbeidsorganisatie schematisch weergeven.</w:t>
            </w:r>
          </w:p>
        </w:tc>
        <w:tc>
          <w:tcPr>
            <w:tcW w:w="657" w:type="dxa"/>
          </w:tcPr>
          <w:p w14:paraId="6426B2B9" w14:textId="77777777" w:rsidR="003F752F" w:rsidRPr="00E63C9D" w:rsidRDefault="003F752F" w:rsidP="003F752F">
            <w:pPr>
              <w:jc w:val="center"/>
              <w:rPr>
                <w:rFonts w:ascii="Tw Cen MT" w:hAnsi="Tw Cen MT"/>
                <w:b/>
                <w:sz w:val="20"/>
                <w:lang w:val="nl-NL"/>
              </w:rPr>
            </w:pPr>
            <w:r w:rsidRPr="00E63C9D">
              <w:rPr>
                <w:rFonts w:ascii="Tw Cen MT" w:hAnsi="Tw Cen MT"/>
                <w:b/>
                <w:sz w:val="20"/>
                <w:lang w:val="nl-NL"/>
              </w:rPr>
              <w:t>B</w:t>
            </w:r>
          </w:p>
        </w:tc>
      </w:tr>
      <w:tr w:rsidR="003F752F" w:rsidRPr="00E63C9D" w14:paraId="4C49DC54" w14:textId="77777777" w:rsidTr="003F752F">
        <w:trPr>
          <w:cantSplit/>
        </w:trPr>
        <w:tc>
          <w:tcPr>
            <w:tcW w:w="1008" w:type="dxa"/>
          </w:tcPr>
          <w:p w14:paraId="006CA6E8" w14:textId="77777777" w:rsidR="003F752F" w:rsidRPr="00E63C9D" w:rsidRDefault="003F752F" w:rsidP="003F752F">
            <w:pPr>
              <w:widowControl/>
              <w:numPr>
                <w:ilvl w:val="0"/>
                <w:numId w:val="6"/>
              </w:numPr>
              <w:tabs>
                <w:tab w:val="left" w:pos="1053"/>
              </w:tabs>
              <w:spacing w:after="60"/>
              <w:ind w:left="360"/>
              <w:contextualSpacing/>
              <w:jc w:val="center"/>
              <w:rPr>
                <w:rFonts w:ascii="Tw Cen MT" w:hAnsi="Tw Cen MT"/>
                <w:sz w:val="20"/>
                <w:lang w:val="nl-NL"/>
              </w:rPr>
            </w:pPr>
          </w:p>
        </w:tc>
        <w:tc>
          <w:tcPr>
            <w:tcW w:w="7830" w:type="dxa"/>
          </w:tcPr>
          <w:p w14:paraId="634BC12F" w14:textId="77777777" w:rsidR="003F752F" w:rsidRPr="00E63C9D" w:rsidRDefault="003F752F" w:rsidP="003F752F">
            <w:pPr>
              <w:tabs>
                <w:tab w:val="left" w:pos="1053"/>
              </w:tabs>
              <w:contextualSpacing/>
              <w:rPr>
                <w:rFonts w:ascii="Tw Cen MT" w:hAnsi="Tw Cen MT"/>
                <w:sz w:val="20"/>
                <w:lang w:val="nl-NL"/>
              </w:rPr>
            </w:pPr>
            <w:r w:rsidRPr="00E63C9D">
              <w:rPr>
                <w:rFonts w:ascii="Tw Cen MT" w:hAnsi="Tw Cen MT"/>
                <w:sz w:val="20"/>
                <w:lang w:val="nl-NL"/>
              </w:rPr>
              <w:t>De deelnemer kan de belangrijkste kenmerken van enkele in de wet geregelde organisatievormen noemen.</w:t>
            </w:r>
          </w:p>
        </w:tc>
        <w:tc>
          <w:tcPr>
            <w:tcW w:w="657" w:type="dxa"/>
          </w:tcPr>
          <w:p w14:paraId="6C3F1D09" w14:textId="77777777" w:rsidR="003F752F" w:rsidRPr="00E63C9D" w:rsidRDefault="003F752F" w:rsidP="003F752F">
            <w:pPr>
              <w:jc w:val="center"/>
              <w:rPr>
                <w:rFonts w:ascii="Tw Cen MT" w:hAnsi="Tw Cen MT"/>
                <w:b/>
                <w:sz w:val="20"/>
                <w:lang w:val="nl-NL"/>
              </w:rPr>
            </w:pPr>
            <w:r w:rsidRPr="00E63C9D">
              <w:rPr>
                <w:rFonts w:ascii="Tw Cen MT" w:hAnsi="Tw Cen MT"/>
                <w:b/>
                <w:sz w:val="20"/>
                <w:lang w:val="nl-NL"/>
              </w:rPr>
              <w:t>F</w:t>
            </w:r>
          </w:p>
        </w:tc>
      </w:tr>
      <w:tr w:rsidR="003F752F" w:rsidRPr="00E63C9D" w14:paraId="6A2C366D" w14:textId="77777777" w:rsidTr="003F752F">
        <w:trPr>
          <w:cantSplit/>
        </w:trPr>
        <w:tc>
          <w:tcPr>
            <w:tcW w:w="1008" w:type="dxa"/>
          </w:tcPr>
          <w:p w14:paraId="4896584F" w14:textId="77777777" w:rsidR="003F752F" w:rsidRPr="00E63C9D" w:rsidRDefault="003F752F" w:rsidP="003F752F">
            <w:pPr>
              <w:widowControl/>
              <w:numPr>
                <w:ilvl w:val="0"/>
                <w:numId w:val="6"/>
              </w:numPr>
              <w:tabs>
                <w:tab w:val="left" w:pos="1053"/>
              </w:tabs>
              <w:spacing w:after="60"/>
              <w:ind w:left="360"/>
              <w:contextualSpacing/>
              <w:jc w:val="center"/>
              <w:rPr>
                <w:rFonts w:ascii="Tw Cen MT" w:hAnsi="Tw Cen MT"/>
                <w:sz w:val="20"/>
                <w:lang w:val="nl-NL"/>
              </w:rPr>
            </w:pPr>
          </w:p>
        </w:tc>
        <w:tc>
          <w:tcPr>
            <w:tcW w:w="7830" w:type="dxa"/>
          </w:tcPr>
          <w:p w14:paraId="4AC6A7B7" w14:textId="77777777" w:rsidR="003F752F" w:rsidRPr="00E63C9D" w:rsidRDefault="003F752F" w:rsidP="003F752F">
            <w:pPr>
              <w:tabs>
                <w:tab w:val="left" w:pos="1053"/>
              </w:tabs>
              <w:contextualSpacing/>
              <w:rPr>
                <w:rFonts w:ascii="Tw Cen MT" w:hAnsi="Tw Cen MT"/>
                <w:sz w:val="20"/>
                <w:lang w:val="nl-NL"/>
              </w:rPr>
            </w:pPr>
            <w:r w:rsidRPr="00E63C9D">
              <w:rPr>
                <w:rFonts w:ascii="Tw Cen MT" w:hAnsi="Tw Cen MT"/>
                <w:sz w:val="20"/>
                <w:lang w:val="nl-NL"/>
              </w:rPr>
              <w:t xml:space="preserve">De deelnemer kan de kenmerkende verschillen tussen particuliere en overheidsorganisaties noemen. </w:t>
            </w:r>
          </w:p>
        </w:tc>
        <w:tc>
          <w:tcPr>
            <w:tcW w:w="657" w:type="dxa"/>
          </w:tcPr>
          <w:p w14:paraId="421CE93A" w14:textId="77777777" w:rsidR="003F752F" w:rsidRPr="00E63C9D" w:rsidRDefault="003F752F" w:rsidP="003F752F">
            <w:pPr>
              <w:jc w:val="center"/>
              <w:rPr>
                <w:rFonts w:ascii="Tw Cen MT" w:hAnsi="Tw Cen MT"/>
                <w:b/>
                <w:sz w:val="20"/>
                <w:lang w:val="nl-NL"/>
              </w:rPr>
            </w:pPr>
            <w:r w:rsidRPr="00E63C9D">
              <w:rPr>
                <w:rFonts w:ascii="Tw Cen MT" w:hAnsi="Tw Cen MT"/>
                <w:b/>
                <w:sz w:val="20"/>
                <w:lang w:val="nl-NL"/>
              </w:rPr>
              <w:t>F</w:t>
            </w:r>
          </w:p>
        </w:tc>
      </w:tr>
      <w:tr w:rsidR="003F752F" w:rsidRPr="00E63C9D" w14:paraId="1FF75C07" w14:textId="77777777" w:rsidTr="003F752F">
        <w:trPr>
          <w:cantSplit/>
        </w:trPr>
        <w:tc>
          <w:tcPr>
            <w:tcW w:w="1008" w:type="dxa"/>
          </w:tcPr>
          <w:p w14:paraId="3D30E411" w14:textId="77777777" w:rsidR="003F752F" w:rsidRPr="00E63C9D" w:rsidRDefault="003F752F" w:rsidP="003F752F">
            <w:pPr>
              <w:widowControl/>
              <w:numPr>
                <w:ilvl w:val="0"/>
                <w:numId w:val="6"/>
              </w:numPr>
              <w:tabs>
                <w:tab w:val="left" w:pos="1053"/>
              </w:tabs>
              <w:spacing w:after="60"/>
              <w:ind w:left="360"/>
              <w:contextualSpacing/>
              <w:jc w:val="center"/>
              <w:rPr>
                <w:rFonts w:ascii="Tw Cen MT" w:hAnsi="Tw Cen MT"/>
                <w:sz w:val="20"/>
                <w:lang w:val="nl-NL"/>
              </w:rPr>
            </w:pPr>
          </w:p>
        </w:tc>
        <w:tc>
          <w:tcPr>
            <w:tcW w:w="7830" w:type="dxa"/>
          </w:tcPr>
          <w:p w14:paraId="17AA2C4E" w14:textId="77777777" w:rsidR="003F752F" w:rsidRPr="00E63C9D" w:rsidRDefault="003F752F" w:rsidP="003F752F">
            <w:pPr>
              <w:tabs>
                <w:tab w:val="left" w:pos="1053"/>
              </w:tabs>
              <w:contextualSpacing/>
              <w:rPr>
                <w:rFonts w:ascii="Tw Cen MT" w:hAnsi="Tw Cen MT"/>
                <w:sz w:val="20"/>
                <w:lang w:val="nl-NL"/>
              </w:rPr>
            </w:pPr>
            <w:r w:rsidRPr="00E63C9D">
              <w:rPr>
                <w:rFonts w:ascii="Tw Cen MT" w:hAnsi="Tw Cen MT"/>
                <w:sz w:val="20"/>
                <w:lang w:val="nl-NL"/>
              </w:rPr>
              <w:t>De deelnemer kan het doel van een functieomschrijving aangeven.</w:t>
            </w:r>
          </w:p>
        </w:tc>
        <w:tc>
          <w:tcPr>
            <w:tcW w:w="657" w:type="dxa"/>
          </w:tcPr>
          <w:p w14:paraId="767274CA" w14:textId="77777777" w:rsidR="003F752F" w:rsidRPr="00E63C9D" w:rsidRDefault="003F752F" w:rsidP="003F752F">
            <w:pPr>
              <w:jc w:val="center"/>
              <w:rPr>
                <w:rFonts w:ascii="Tw Cen MT" w:hAnsi="Tw Cen MT"/>
                <w:b/>
                <w:sz w:val="20"/>
                <w:lang w:val="nl-NL"/>
              </w:rPr>
            </w:pPr>
            <w:r w:rsidRPr="00E63C9D">
              <w:rPr>
                <w:rFonts w:ascii="Tw Cen MT" w:hAnsi="Tw Cen MT"/>
                <w:b/>
                <w:sz w:val="20"/>
                <w:lang w:val="nl-NL"/>
              </w:rPr>
              <w:t>B</w:t>
            </w:r>
          </w:p>
        </w:tc>
      </w:tr>
      <w:tr w:rsidR="003F752F" w:rsidRPr="00E63C9D" w14:paraId="2972F685" w14:textId="77777777" w:rsidTr="003F752F">
        <w:trPr>
          <w:cantSplit/>
        </w:trPr>
        <w:tc>
          <w:tcPr>
            <w:tcW w:w="1008" w:type="dxa"/>
          </w:tcPr>
          <w:p w14:paraId="6F9228B8" w14:textId="77777777" w:rsidR="003F752F" w:rsidRPr="00E63C9D" w:rsidRDefault="003F752F" w:rsidP="003F752F">
            <w:pPr>
              <w:widowControl/>
              <w:numPr>
                <w:ilvl w:val="0"/>
                <w:numId w:val="6"/>
              </w:numPr>
              <w:tabs>
                <w:tab w:val="left" w:pos="1053"/>
              </w:tabs>
              <w:spacing w:after="60"/>
              <w:ind w:left="360"/>
              <w:contextualSpacing/>
              <w:jc w:val="center"/>
              <w:rPr>
                <w:rFonts w:ascii="Tw Cen MT" w:hAnsi="Tw Cen MT"/>
                <w:sz w:val="20"/>
                <w:lang w:val="nl-NL"/>
              </w:rPr>
            </w:pPr>
          </w:p>
        </w:tc>
        <w:tc>
          <w:tcPr>
            <w:tcW w:w="7830" w:type="dxa"/>
          </w:tcPr>
          <w:p w14:paraId="5531132D" w14:textId="77777777" w:rsidR="003F752F" w:rsidRPr="00E63C9D" w:rsidRDefault="003F752F" w:rsidP="003F752F">
            <w:pPr>
              <w:tabs>
                <w:tab w:val="left" w:pos="1053"/>
              </w:tabs>
              <w:contextualSpacing/>
              <w:rPr>
                <w:rFonts w:ascii="Tw Cen MT" w:hAnsi="Tw Cen MT"/>
                <w:sz w:val="20"/>
                <w:lang w:val="nl-NL"/>
              </w:rPr>
            </w:pPr>
            <w:r w:rsidRPr="00E63C9D">
              <w:rPr>
                <w:rFonts w:ascii="Tw Cen MT" w:hAnsi="Tw Cen MT"/>
                <w:sz w:val="20"/>
                <w:lang w:val="nl-NL"/>
              </w:rPr>
              <w:t>De deelnemer kan de kenmerken van een lijn-, lijnstaf en matrixorganisatie beschrijven.</w:t>
            </w:r>
          </w:p>
        </w:tc>
        <w:tc>
          <w:tcPr>
            <w:tcW w:w="657" w:type="dxa"/>
          </w:tcPr>
          <w:p w14:paraId="56B99AC2" w14:textId="77777777" w:rsidR="003F752F" w:rsidRPr="00E63C9D" w:rsidRDefault="003F752F" w:rsidP="003F752F">
            <w:pPr>
              <w:jc w:val="center"/>
              <w:rPr>
                <w:rFonts w:ascii="Tw Cen MT" w:hAnsi="Tw Cen MT"/>
                <w:b/>
                <w:sz w:val="20"/>
                <w:lang w:val="nl-NL"/>
              </w:rPr>
            </w:pPr>
            <w:r w:rsidRPr="00E63C9D">
              <w:rPr>
                <w:rFonts w:ascii="Tw Cen MT" w:hAnsi="Tw Cen MT"/>
                <w:b/>
                <w:sz w:val="20"/>
                <w:lang w:val="nl-NL"/>
              </w:rPr>
              <w:t>B</w:t>
            </w:r>
          </w:p>
        </w:tc>
      </w:tr>
      <w:tr w:rsidR="003F752F" w:rsidRPr="00E63C9D" w14:paraId="161E2204" w14:textId="77777777" w:rsidTr="003F752F">
        <w:trPr>
          <w:cantSplit/>
        </w:trPr>
        <w:tc>
          <w:tcPr>
            <w:tcW w:w="1008" w:type="dxa"/>
          </w:tcPr>
          <w:p w14:paraId="3A681153" w14:textId="77777777" w:rsidR="003F752F" w:rsidRPr="00E63C9D" w:rsidRDefault="003F752F" w:rsidP="003F752F">
            <w:pPr>
              <w:widowControl/>
              <w:numPr>
                <w:ilvl w:val="0"/>
                <w:numId w:val="6"/>
              </w:numPr>
              <w:tabs>
                <w:tab w:val="left" w:pos="1053"/>
              </w:tabs>
              <w:spacing w:after="60"/>
              <w:ind w:left="360"/>
              <w:contextualSpacing/>
              <w:jc w:val="center"/>
              <w:rPr>
                <w:rFonts w:ascii="Tw Cen MT" w:hAnsi="Tw Cen MT"/>
                <w:sz w:val="20"/>
                <w:lang w:val="nl-NL"/>
              </w:rPr>
            </w:pPr>
          </w:p>
        </w:tc>
        <w:tc>
          <w:tcPr>
            <w:tcW w:w="7830" w:type="dxa"/>
          </w:tcPr>
          <w:p w14:paraId="456D8228" w14:textId="77777777" w:rsidR="003F752F" w:rsidRPr="00E63C9D" w:rsidRDefault="003F752F" w:rsidP="003F752F">
            <w:pPr>
              <w:tabs>
                <w:tab w:val="left" w:pos="1053"/>
              </w:tabs>
              <w:contextualSpacing/>
              <w:rPr>
                <w:rFonts w:ascii="Tw Cen MT" w:hAnsi="Tw Cen MT"/>
                <w:sz w:val="20"/>
                <w:lang w:val="nl-NL"/>
              </w:rPr>
            </w:pPr>
            <w:r w:rsidRPr="00E63C9D">
              <w:rPr>
                <w:rFonts w:ascii="Tw Cen MT" w:hAnsi="Tw Cen MT"/>
                <w:sz w:val="20"/>
                <w:lang w:val="nl-NL"/>
              </w:rPr>
              <w:t>De deelnemer kan organisatieschema’s hanteren.</w:t>
            </w:r>
          </w:p>
        </w:tc>
        <w:tc>
          <w:tcPr>
            <w:tcW w:w="657" w:type="dxa"/>
          </w:tcPr>
          <w:p w14:paraId="15270CAE" w14:textId="77777777" w:rsidR="003F752F" w:rsidRPr="00E63C9D" w:rsidRDefault="003F752F" w:rsidP="003F752F">
            <w:pPr>
              <w:jc w:val="center"/>
              <w:rPr>
                <w:rFonts w:ascii="Tw Cen MT" w:hAnsi="Tw Cen MT"/>
                <w:b/>
                <w:sz w:val="20"/>
                <w:lang w:val="nl-NL"/>
              </w:rPr>
            </w:pPr>
            <w:r w:rsidRPr="00E63C9D">
              <w:rPr>
                <w:rFonts w:ascii="Tw Cen MT" w:hAnsi="Tw Cen MT"/>
                <w:b/>
                <w:sz w:val="20"/>
                <w:lang w:val="nl-NL"/>
              </w:rPr>
              <w:t>B</w:t>
            </w:r>
          </w:p>
        </w:tc>
      </w:tr>
      <w:tr w:rsidR="003F752F" w:rsidRPr="00E63C9D" w14:paraId="413BDE11" w14:textId="77777777" w:rsidTr="003F752F">
        <w:trPr>
          <w:cantSplit/>
        </w:trPr>
        <w:tc>
          <w:tcPr>
            <w:tcW w:w="1008" w:type="dxa"/>
          </w:tcPr>
          <w:p w14:paraId="1D0BACC7" w14:textId="77777777" w:rsidR="003F752F" w:rsidRPr="00E63C9D" w:rsidRDefault="003F752F" w:rsidP="003F752F">
            <w:pPr>
              <w:widowControl/>
              <w:numPr>
                <w:ilvl w:val="0"/>
                <w:numId w:val="6"/>
              </w:numPr>
              <w:tabs>
                <w:tab w:val="left" w:pos="1053"/>
              </w:tabs>
              <w:spacing w:after="60"/>
              <w:ind w:left="360"/>
              <w:contextualSpacing/>
              <w:jc w:val="center"/>
              <w:rPr>
                <w:rFonts w:ascii="Tw Cen MT" w:hAnsi="Tw Cen MT"/>
                <w:sz w:val="20"/>
                <w:lang w:val="nl-NL"/>
              </w:rPr>
            </w:pPr>
          </w:p>
        </w:tc>
        <w:tc>
          <w:tcPr>
            <w:tcW w:w="7830" w:type="dxa"/>
          </w:tcPr>
          <w:p w14:paraId="63F0000B" w14:textId="77777777" w:rsidR="003F752F" w:rsidRPr="00E63C9D" w:rsidRDefault="003F752F" w:rsidP="003F752F">
            <w:pPr>
              <w:tabs>
                <w:tab w:val="left" w:pos="1053"/>
              </w:tabs>
              <w:contextualSpacing/>
              <w:rPr>
                <w:rFonts w:ascii="Tw Cen MT" w:hAnsi="Tw Cen MT"/>
                <w:sz w:val="20"/>
                <w:lang w:val="nl-NL"/>
              </w:rPr>
            </w:pPr>
            <w:r w:rsidRPr="00E63C9D">
              <w:rPr>
                <w:rFonts w:ascii="Tw Cen MT" w:hAnsi="Tw Cen MT"/>
                <w:sz w:val="20"/>
                <w:lang w:val="nl-NL"/>
              </w:rPr>
              <w:t>De deelnemer kan de vigerende normen en opvattingen weergeven over de betekenis van (betaalde en onbetaalde) arbeid voor individu en samenleving.</w:t>
            </w:r>
          </w:p>
        </w:tc>
        <w:tc>
          <w:tcPr>
            <w:tcW w:w="657" w:type="dxa"/>
          </w:tcPr>
          <w:p w14:paraId="093E9737" w14:textId="77777777" w:rsidR="003F752F" w:rsidRPr="00E63C9D" w:rsidRDefault="003F752F" w:rsidP="003F752F">
            <w:pPr>
              <w:jc w:val="center"/>
              <w:rPr>
                <w:rFonts w:ascii="Tw Cen MT" w:hAnsi="Tw Cen MT"/>
                <w:b/>
                <w:sz w:val="20"/>
                <w:lang w:val="nl-NL"/>
              </w:rPr>
            </w:pPr>
            <w:r w:rsidRPr="00E63C9D">
              <w:rPr>
                <w:rFonts w:ascii="Tw Cen MT" w:hAnsi="Tw Cen MT"/>
                <w:b/>
                <w:sz w:val="20"/>
                <w:lang w:val="nl-NL"/>
              </w:rPr>
              <w:t>B</w:t>
            </w:r>
          </w:p>
        </w:tc>
      </w:tr>
      <w:tr w:rsidR="003F752F" w:rsidRPr="00E63C9D" w14:paraId="482F00EE" w14:textId="77777777" w:rsidTr="003F752F">
        <w:trPr>
          <w:cantSplit/>
        </w:trPr>
        <w:tc>
          <w:tcPr>
            <w:tcW w:w="1008" w:type="dxa"/>
          </w:tcPr>
          <w:p w14:paraId="30C2F7C9" w14:textId="77777777" w:rsidR="003F752F" w:rsidRPr="00E63C9D" w:rsidRDefault="003F752F" w:rsidP="003F752F">
            <w:pPr>
              <w:widowControl/>
              <w:numPr>
                <w:ilvl w:val="0"/>
                <w:numId w:val="6"/>
              </w:numPr>
              <w:tabs>
                <w:tab w:val="left" w:pos="1053"/>
              </w:tabs>
              <w:spacing w:after="60"/>
              <w:ind w:left="360"/>
              <w:contextualSpacing/>
              <w:jc w:val="center"/>
              <w:rPr>
                <w:rFonts w:ascii="Tw Cen MT" w:hAnsi="Tw Cen MT"/>
                <w:sz w:val="20"/>
                <w:lang w:val="nl-NL"/>
              </w:rPr>
            </w:pPr>
          </w:p>
        </w:tc>
        <w:tc>
          <w:tcPr>
            <w:tcW w:w="7830" w:type="dxa"/>
          </w:tcPr>
          <w:p w14:paraId="42A8AA0B" w14:textId="77777777" w:rsidR="003F752F" w:rsidRPr="00E63C9D" w:rsidRDefault="003F752F" w:rsidP="003F752F">
            <w:pPr>
              <w:tabs>
                <w:tab w:val="left" w:pos="1053"/>
              </w:tabs>
              <w:contextualSpacing/>
              <w:rPr>
                <w:rFonts w:ascii="Tw Cen MT" w:hAnsi="Tw Cen MT"/>
                <w:sz w:val="20"/>
                <w:lang w:val="nl-NL"/>
              </w:rPr>
            </w:pPr>
            <w:r w:rsidRPr="00E63C9D">
              <w:rPr>
                <w:rFonts w:ascii="Tw Cen MT" w:hAnsi="Tw Cen MT"/>
                <w:sz w:val="20"/>
                <w:lang w:val="nl-NL"/>
              </w:rPr>
              <w:t>De deelnemer kan stappen ondernemen die kunnen leiden tot het vinden van betaald werk.</w:t>
            </w:r>
          </w:p>
        </w:tc>
        <w:tc>
          <w:tcPr>
            <w:tcW w:w="657" w:type="dxa"/>
          </w:tcPr>
          <w:p w14:paraId="5B904189" w14:textId="77777777" w:rsidR="003F752F" w:rsidRPr="00E63C9D" w:rsidRDefault="003F752F" w:rsidP="003F752F">
            <w:pPr>
              <w:jc w:val="center"/>
              <w:rPr>
                <w:rFonts w:ascii="Tw Cen MT" w:hAnsi="Tw Cen MT"/>
                <w:b/>
                <w:color w:val="FF0000"/>
                <w:sz w:val="20"/>
                <w:lang w:val="nl-NL"/>
              </w:rPr>
            </w:pPr>
            <w:r w:rsidRPr="00E63C9D">
              <w:rPr>
                <w:rFonts w:ascii="Tw Cen MT" w:hAnsi="Tw Cen MT"/>
                <w:b/>
                <w:sz w:val="20"/>
                <w:lang w:val="nl-NL"/>
              </w:rPr>
              <w:t>Rc</w:t>
            </w:r>
          </w:p>
        </w:tc>
      </w:tr>
      <w:tr w:rsidR="003F752F" w:rsidRPr="00E63C9D" w14:paraId="061D0480" w14:textId="77777777" w:rsidTr="003F752F">
        <w:trPr>
          <w:cantSplit/>
        </w:trPr>
        <w:tc>
          <w:tcPr>
            <w:tcW w:w="1008" w:type="dxa"/>
          </w:tcPr>
          <w:p w14:paraId="4E439456" w14:textId="77777777" w:rsidR="003F752F" w:rsidRPr="00E63C9D" w:rsidRDefault="003F752F" w:rsidP="003F752F">
            <w:pPr>
              <w:widowControl/>
              <w:numPr>
                <w:ilvl w:val="0"/>
                <w:numId w:val="6"/>
              </w:numPr>
              <w:tabs>
                <w:tab w:val="left" w:pos="1053"/>
              </w:tabs>
              <w:spacing w:after="60"/>
              <w:ind w:left="360"/>
              <w:contextualSpacing/>
              <w:jc w:val="center"/>
              <w:rPr>
                <w:rFonts w:ascii="Tw Cen MT" w:hAnsi="Tw Cen MT"/>
                <w:sz w:val="20"/>
                <w:lang w:val="nl-NL"/>
              </w:rPr>
            </w:pPr>
          </w:p>
        </w:tc>
        <w:tc>
          <w:tcPr>
            <w:tcW w:w="7830" w:type="dxa"/>
          </w:tcPr>
          <w:p w14:paraId="119E73F9" w14:textId="77777777" w:rsidR="003F752F" w:rsidRPr="00E63C9D" w:rsidRDefault="003F752F" w:rsidP="003F752F">
            <w:pPr>
              <w:tabs>
                <w:tab w:val="left" w:pos="1053"/>
              </w:tabs>
              <w:contextualSpacing/>
              <w:rPr>
                <w:rFonts w:ascii="Tw Cen MT" w:hAnsi="Tw Cen MT"/>
                <w:sz w:val="20"/>
                <w:lang w:val="nl-NL"/>
              </w:rPr>
            </w:pPr>
            <w:r w:rsidRPr="00E63C9D">
              <w:rPr>
                <w:rFonts w:ascii="Tw Cen MT" w:hAnsi="Tw Cen MT"/>
                <w:sz w:val="20"/>
                <w:lang w:val="nl-NL"/>
              </w:rPr>
              <w:t>De deelnemer kan de belangrijkste rechten, plichten en verantwoordelijkheden noemen die voortvloeien uit een arbeidsovereenkomst.</w:t>
            </w:r>
          </w:p>
        </w:tc>
        <w:tc>
          <w:tcPr>
            <w:tcW w:w="657" w:type="dxa"/>
          </w:tcPr>
          <w:p w14:paraId="06D3CAF0" w14:textId="77777777" w:rsidR="003F752F" w:rsidRPr="00E63C9D" w:rsidRDefault="003F752F" w:rsidP="003F752F">
            <w:pPr>
              <w:jc w:val="center"/>
              <w:rPr>
                <w:rFonts w:ascii="Tw Cen MT" w:hAnsi="Tw Cen MT"/>
                <w:b/>
                <w:sz w:val="20"/>
                <w:lang w:val="nl-NL"/>
              </w:rPr>
            </w:pPr>
            <w:r w:rsidRPr="00E63C9D">
              <w:rPr>
                <w:rFonts w:ascii="Tw Cen MT" w:hAnsi="Tw Cen MT"/>
                <w:b/>
                <w:sz w:val="20"/>
                <w:lang w:val="nl-NL"/>
              </w:rPr>
              <w:t>F</w:t>
            </w:r>
          </w:p>
        </w:tc>
      </w:tr>
      <w:tr w:rsidR="003F752F" w:rsidRPr="00E63C9D" w14:paraId="55E85844" w14:textId="77777777" w:rsidTr="003F752F">
        <w:trPr>
          <w:cantSplit/>
        </w:trPr>
        <w:tc>
          <w:tcPr>
            <w:tcW w:w="1008" w:type="dxa"/>
          </w:tcPr>
          <w:p w14:paraId="22425587" w14:textId="77777777" w:rsidR="003F752F" w:rsidRPr="00E63C9D" w:rsidRDefault="003F752F" w:rsidP="003F752F">
            <w:pPr>
              <w:widowControl/>
              <w:numPr>
                <w:ilvl w:val="0"/>
                <w:numId w:val="6"/>
              </w:numPr>
              <w:tabs>
                <w:tab w:val="left" w:pos="1053"/>
              </w:tabs>
              <w:spacing w:after="60"/>
              <w:ind w:left="360"/>
              <w:contextualSpacing/>
              <w:jc w:val="center"/>
              <w:rPr>
                <w:rFonts w:ascii="Tw Cen MT" w:hAnsi="Tw Cen MT"/>
                <w:sz w:val="20"/>
                <w:lang w:val="nl-NL"/>
              </w:rPr>
            </w:pPr>
          </w:p>
        </w:tc>
        <w:tc>
          <w:tcPr>
            <w:tcW w:w="7830" w:type="dxa"/>
          </w:tcPr>
          <w:p w14:paraId="65D7EA44" w14:textId="77777777" w:rsidR="003F752F" w:rsidRPr="00E63C9D" w:rsidRDefault="003F752F" w:rsidP="003F752F">
            <w:pPr>
              <w:tabs>
                <w:tab w:val="left" w:pos="1053"/>
              </w:tabs>
              <w:contextualSpacing/>
              <w:rPr>
                <w:rFonts w:ascii="Tw Cen MT" w:hAnsi="Tw Cen MT"/>
                <w:sz w:val="20"/>
                <w:lang w:val="nl-NL"/>
              </w:rPr>
            </w:pPr>
            <w:r w:rsidRPr="00E63C9D">
              <w:rPr>
                <w:rFonts w:ascii="Tw Cen MT" w:hAnsi="Tw Cen MT"/>
                <w:sz w:val="20"/>
                <w:lang w:val="nl-NL"/>
              </w:rPr>
              <w:t>De deelnemer kan weergeven welke mogelijkheden werknemers in een gegeven situatie hebben om invloed uit te oefenen binnen een arbeidsorganisatie.</w:t>
            </w:r>
          </w:p>
        </w:tc>
        <w:tc>
          <w:tcPr>
            <w:tcW w:w="657" w:type="dxa"/>
          </w:tcPr>
          <w:p w14:paraId="274324D2" w14:textId="77777777" w:rsidR="003F752F" w:rsidRPr="00E63C9D" w:rsidRDefault="003F752F" w:rsidP="003F752F">
            <w:pPr>
              <w:jc w:val="center"/>
              <w:rPr>
                <w:rFonts w:ascii="Tw Cen MT" w:hAnsi="Tw Cen MT"/>
                <w:b/>
                <w:sz w:val="20"/>
                <w:lang w:val="nl-NL"/>
              </w:rPr>
            </w:pPr>
            <w:r w:rsidRPr="00E63C9D">
              <w:rPr>
                <w:rFonts w:ascii="Tw Cen MT" w:hAnsi="Tw Cen MT"/>
                <w:b/>
                <w:sz w:val="20"/>
                <w:lang w:val="nl-NL"/>
              </w:rPr>
              <w:t>B</w:t>
            </w:r>
          </w:p>
        </w:tc>
      </w:tr>
      <w:tr w:rsidR="003F752F" w:rsidRPr="00E63C9D" w14:paraId="668B535F" w14:textId="77777777" w:rsidTr="003F752F">
        <w:trPr>
          <w:cantSplit/>
        </w:trPr>
        <w:tc>
          <w:tcPr>
            <w:tcW w:w="1008" w:type="dxa"/>
          </w:tcPr>
          <w:p w14:paraId="4D8F0996" w14:textId="77777777" w:rsidR="003F752F" w:rsidRPr="00E63C9D" w:rsidRDefault="003F752F" w:rsidP="003F752F">
            <w:pPr>
              <w:widowControl/>
              <w:numPr>
                <w:ilvl w:val="0"/>
                <w:numId w:val="6"/>
              </w:numPr>
              <w:tabs>
                <w:tab w:val="left" w:pos="1053"/>
              </w:tabs>
              <w:spacing w:after="60"/>
              <w:ind w:left="360"/>
              <w:contextualSpacing/>
              <w:jc w:val="center"/>
              <w:rPr>
                <w:rFonts w:ascii="Tw Cen MT" w:hAnsi="Tw Cen MT"/>
                <w:sz w:val="20"/>
                <w:lang w:val="nl-NL"/>
              </w:rPr>
            </w:pPr>
          </w:p>
        </w:tc>
        <w:tc>
          <w:tcPr>
            <w:tcW w:w="7830" w:type="dxa"/>
          </w:tcPr>
          <w:p w14:paraId="036F9404" w14:textId="77777777" w:rsidR="003F752F" w:rsidRPr="00E63C9D" w:rsidRDefault="003F752F" w:rsidP="003F752F">
            <w:pPr>
              <w:tabs>
                <w:tab w:val="left" w:pos="1053"/>
              </w:tabs>
              <w:contextualSpacing/>
              <w:rPr>
                <w:rFonts w:ascii="Tw Cen MT" w:hAnsi="Tw Cen MT"/>
                <w:sz w:val="20"/>
                <w:lang w:val="nl-NL"/>
              </w:rPr>
            </w:pPr>
            <w:r w:rsidRPr="00E63C9D">
              <w:rPr>
                <w:rFonts w:ascii="Tw Cen MT" w:hAnsi="Tw Cen MT"/>
                <w:sz w:val="20"/>
                <w:lang w:val="nl-NL"/>
              </w:rPr>
              <w:t>De deelnemer kan weergeven welke rechten, plichten en verantwoordelijkheden gelden voor een werknemer in geval van werkloosheid, ziekte of arbeidsongeschiktheid in een gegeven situatie.</w:t>
            </w:r>
          </w:p>
        </w:tc>
        <w:tc>
          <w:tcPr>
            <w:tcW w:w="657" w:type="dxa"/>
          </w:tcPr>
          <w:p w14:paraId="6A8E0CBB" w14:textId="77777777" w:rsidR="003F752F" w:rsidRPr="00E63C9D" w:rsidRDefault="003F752F" w:rsidP="003F752F">
            <w:pPr>
              <w:jc w:val="center"/>
              <w:rPr>
                <w:rFonts w:ascii="Tw Cen MT" w:hAnsi="Tw Cen MT"/>
                <w:b/>
                <w:sz w:val="20"/>
                <w:lang w:val="nl-NL"/>
              </w:rPr>
            </w:pPr>
            <w:r w:rsidRPr="00E63C9D">
              <w:rPr>
                <w:rFonts w:ascii="Tw Cen MT" w:hAnsi="Tw Cen MT"/>
                <w:b/>
                <w:sz w:val="20"/>
                <w:lang w:val="nl-NL"/>
              </w:rPr>
              <w:t>B</w:t>
            </w:r>
          </w:p>
        </w:tc>
      </w:tr>
      <w:tr w:rsidR="003F752F" w:rsidRPr="00E63C9D" w14:paraId="70B5C694" w14:textId="77777777" w:rsidTr="003F752F">
        <w:trPr>
          <w:cantSplit/>
        </w:trPr>
        <w:tc>
          <w:tcPr>
            <w:tcW w:w="1008" w:type="dxa"/>
          </w:tcPr>
          <w:p w14:paraId="0A0A63DE" w14:textId="77777777" w:rsidR="003F752F" w:rsidRPr="00E63C9D" w:rsidRDefault="003F752F" w:rsidP="003F752F">
            <w:pPr>
              <w:widowControl/>
              <w:numPr>
                <w:ilvl w:val="0"/>
                <w:numId w:val="6"/>
              </w:numPr>
              <w:tabs>
                <w:tab w:val="left" w:pos="1053"/>
              </w:tabs>
              <w:spacing w:after="60"/>
              <w:ind w:left="360"/>
              <w:contextualSpacing/>
              <w:jc w:val="center"/>
              <w:rPr>
                <w:rFonts w:ascii="Tw Cen MT" w:hAnsi="Tw Cen MT"/>
                <w:sz w:val="20"/>
                <w:lang w:val="nl-NL"/>
              </w:rPr>
            </w:pPr>
          </w:p>
        </w:tc>
        <w:tc>
          <w:tcPr>
            <w:tcW w:w="7830" w:type="dxa"/>
          </w:tcPr>
          <w:p w14:paraId="4BA5F4E5" w14:textId="77777777" w:rsidR="003F752F" w:rsidRPr="00E63C9D" w:rsidRDefault="003F752F" w:rsidP="003F752F">
            <w:pPr>
              <w:tabs>
                <w:tab w:val="left" w:pos="1053"/>
              </w:tabs>
              <w:contextualSpacing/>
              <w:rPr>
                <w:rFonts w:ascii="Tw Cen MT" w:hAnsi="Tw Cen MT"/>
                <w:color w:val="FF0000"/>
                <w:sz w:val="20"/>
                <w:lang w:val="nl-NL"/>
              </w:rPr>
            </w:pPr>
            <w:r w:rsidRPr="00E63C9D">
              <w:rPr>
                <w:rFonts w:ascii="Tw Cen MT" w:hAnsi="Tw Cen MT"/>
                <w:sz w:val="20"/>
                <w:lang w:val="nl-NL"/>
              </w:rPr>
              <w:t>De deelnemer kan de veiligheids-, gezondheids- en welzijnsaspecten in een (gesimuleerde) werksituatie beschrijven en rapporteren.</w:t>
            </w:r>
          </w:p>
        </w:tc>
        <w:tc>
          <w:tcPr>
            <w:tcW w:w="657" w:type="dxa"/>
          </w:tcPr>
          <w:p w14:paraId="38B0C657" w14:textId="77777777" w:rsidR="003F752F" w:rsidRPr="00E63C9D" w:rsidRDefault="003F752F" w:rsidP="003F752F">
            <w:pPr>
              <w:jc w:val="center"/>
              <w:rPr>
                <w:rFonts w:ascii="Tw Cen MT" w:hAnsi="Tw Cen MT"/>
                <w:b/>
                <w:sz w:val="20"/>
                <w:lang w:val="nl-NL"/>
              </w:rPr>
            </w:pPr>
            <w:r w:rsidRPr="00E63C9D">
              <w:rPr>
                <w:rFonts w:ascii="Tw Cen MT" w:hAnsi="Tw Cen MT"/>
                <w:b/>
                <w:sz w:val="20"/>
                <w:lang w:val="nl-NL"/>
              </w:rPr>
              <w:t>B/Rc</w:t>
            </w:r>
          </w:p>
        </w:tc>
      </w:tr>
      <w:tr w:rsidR="003F752F" w:rsidRPr="00E63C9D" w14:paraId="10759828" w14:textId="77777777" w:rsidTr="003F752F">
        <w:trPr>
          <w:cantSplit/>
        </w:trPr>
        <w:tc>
          <w:tcPr>
            <w:tcW w:w="1008" w:type="dxa"/>
          </w:tcPr>
          <w:p w14:paraId="089006D8" w14:textId="77777777" w:rsidR="003F752F" w:rsidRPr="00E63C9D" w:rsidRDefault="003F752F" w:rsidP="003F752F">
            <w:pPr>
              <w:widowControl/>
              <w:numPr>
                <w:ilvl w:val="0"/>
                <w:numId w:val="6"/>
              </w:numPr>
              <w:tabs>
                <w:tab w:val="left" w:pos="1053"/>
              </w:tabs>
              <w:spacing w:after="60"/>
              <w:ind w:left="360"/>
              <w:contextualSpacing/>
              <w:jc w:val="center"/>
              <w:rPr>
                <w:rFonts w:ascii="Tw Cen MT" w:hAnsi="Tw Cen MT"/>
                <w:sz w:val="20"/>
                <w:lang w:val="nl-NL"/>
              </w:rPr>
            </w:pPr>
          </w:p>
        </w:tc>
        <w:tc>
          <w:tcPr>
            <w:tcW w:w="7830" w:type="dxa"/>
          </w:tcPr>
          <w:p w14:paraId="18632F50" w14:textId="77777777" w:rsidR="003F752F" w:rsidRPr="00E63C9D" w:rsidRDefault="003F752F" w:rsidP="003F752F">
            <w:pPr>
              <w:tabs>
                <w:tab w:val="left" w:pos="1053"/>
              </w:tabs>
              <w:contextualSpacing/>
              <w:rPr>
                <w:rFonts w:ascii="Tw Cen MT" w:hAnsi="Tw Cen MT"/>
                <w:sz w:val="20"/>
                <w:lang w:val="nl-NL"/>
              </w:rPr>
            </w:pPr>
            <w:r w:rsidRPr="00E63C9D">
              <w:rPr>
                <w:rFonts w:ascii="Tw Cen MT" w:hAnsi="Tw Cen MT"/>
                <w:sz w:val="20"/>
                <w:lang w:val="nl-NL"/>
              </w:rPr>
              <w:t>De deelnemer kan de procedures, richtlijnen en voorschriften met betrekking tot arbozorg in een (gesimuleerde) werksituatie opvolgen.</w:t>
            </w:r>
          </w:p>
        </w:tc>
        <w:tc>
          <w:tcPr>
            <w:tcW w:w="657" w:type="dxa"/>
          </w:tcPr>
          <w:p w14:paraId="301AD54C" w14:textId="77777777" w:rsidR="003F752F" w:rsidRPr="00E63C9D" w:rsidRDefault="003F752F" w:rsidP="003F752F">
            <w:pPr>
              <w:jc w:val="center"/>
              <w:rPr>
                <w:rFonts w:ascii="Tw Cen MT" w:hAnsi="Tw Cen MT"/>
                <w:b/>
                <w:sz w:val="20"/>
                <w:lang w:val="nl-NL"/>
              </w:rPr>
            </w:pPr>
            <w:r w:rsidRPr="00E63C9D">
              <w:rPr>
                <w:rFonts w:ascii="Tw Cen MT" w:hAnsi="Tw Cen MT"/>
                <w:b/>
                <w:sz w:val="20"/>
                <w:lang w:val="nl-NL"/>
              </w:rPr>
              <w:t>Rc</w:t>
            </w:r>
          </w:p>
        </w:tc>
      </w:tr>
    </w:tbl>
    <w:p w14:paraId="0A5AFE51" w14:textId="77777777" w:rsidR="003F752F" w:rsidRPr="00B06EF3" w:rsidRDefault="003F752F" w:rsidP="003F752F">
      <w:pPr>
        <w:rPr>
          <w:rFonts w:ascii="Tw Cen MT" w:hAnsi="Tw Cen MT"/>
          <w:lang w:val="nl-NL"/>
        </w:rPr>
      </w:pPr>
    </w:p>
    <w:p w14:paraId="5FDB1D59" w14:textId="77777777" w:rsidR="003F752F" w:rsidRPr="00B06EF3" w:rsidRDefault="003F752F" w:rsidP="003F752F">
      <w:pPr>
        <w:rPr>
          <w:rFonts w:ascii="Tw Cen MT" w:hAnsi="Tw Cen MT"/>
          <w:sz w:val="20"/>
          <w:lang w:val="nl-NL"/>
        </w:rPr>
      </w:pPr>
    </w:p>
    <w:p w14:paraId="7401DAD0" w14:textId="77777777" w:rsidR="003F752F" w:rsidRPr="00B06EF3" w:rsidRDefault="003F752F" w:rsidP="003F752F">
      <w:pPr>
        <w:rPr>
          <w:rFonts w:ascii="Tw Cen MT" w:hAnsi="Tw Cen MT"/>
          <w:sz w:val="20"/>
          <w:lang w:val="nl-NL"/>
        </w:rPr>
      </w:pPr>
      <w:r w:rsidRPr="00B06EF3">
        <w:rPr>
          <w:rFonts w:ascii="Tw Cen MT" w:hAnsi="Tw Cen MT"/>
          <w:sz w:val="20"/>
          <w:lang w:val="nl-NL"/>
        </w:rPr>
        <w:br w:type="page"/>
      </w: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
        <w:gridCol w:w="7830"/>
        <w:gridCol w:w="657"/>
      </w:tblGrid>
      <w:tr w:rsidR="003F752F" w:rsidRPr="007E0E36" w14:paraId="0D805C03" w14:textId="77777777" w:rsidTr="003F752F">
        <w:tc>
          <w:tcPr>
            <w:tcW w:w="1008" w:type="dxa"/>
            <w:vAlign w:val="center"/>
          </w:tcPr>
          <w:p w14:paraId="06344498" w14:textId="77777777" w:rsidR="003F752F" w:rsidRPr="007E0E36" w:rsidRDefault="003F752F" w:rsidP="003F752F">
            <w:pPr>
              <w:jc w:val="center"/>
              <w:rPr>
                <w:rFonts w:ascii="Tw Cen MT" w:hAnsi="Tw Cen MT"/>
                <w:b/>
                <w:bCs/>
                <w:color w:val="538135" w:themeColor="accent6" w:themeShade="BF"/>
                <w:sz w:val="20"/>
                <w:lang w:val="nl-NL"/>
              </w:rPr>
            </w:pPr>
            <w:r>
              <w:rPr>
                <w:rFonts w:ascii="Tw Cen MT" w:hAnsi="Tw Cen MT"/>
                <w:b/>
                <w:color w:val="C95E3E"/>
                <w:sz w:val="20"/>
                <w:lang w:val="nl-NL"/>
              </w:rPr>
              <w:lastRenderedPageBreak/>
              <w:t>VDK</w:t>
            </w:r>
            <w:r w:rsidRPr="007E0E36">
              <w:rPr>
                <w:rFonts w:ascii="Tw Cen MT" w:hAnsi="Tw Cen MT"/>
                <w:b/>
                <w:color w:val="C95E3E"/>
                <w:sz w:val="20"/>
                <w:lang w:val="nl-NL"/>
              </w:rPr>
              <w:t>-nr. 2</w:t>
            </w:r>
          </w:p>
        </w:tc>
        <w:tc>
          <w:tcPr>
            <w:tcW w:w="8487" w:type="dxa"/>
            <w:gridSpan w:val="2"/>
          </w:tcPr>
          <w:p w14:paraId="1E382568" w14:textId="77777777" w:rsidR="003F752F" w:rsidRPr="007E0E36" w:rsidRDefault="003F752F" w:rsidP="003F752F">
            <w:pPr>
              <w:jc w:val="center"/>
              <w:rPr>
                <w:rFonts w:ascii="Tw Cen MT" w:hAnsi="Tw Cen MT"/>
                <w:b/>
                <w:bCs/>
                <w:sz w:val="20"/>
                <w:lang w:val="nl-NL"/>
              </w:rPr>
            </w:pPr>
          </w:p>
          <w:p w14:paraId="6AFFC45F" w14:textId="77777777" w:rsidR="003F752F" w:rsidRPr="007E0E36" w:rsidRDefault="003F752F" w:rsidP="003F752F">
            <w:pPr>
              <w:jc w:val="center"/>
              <w:rPr>
                <w:rFonts w:ascii="Tw Cen MT" w:hAnsi="Tw Cen MT"/>
                <w:b/>
                <w:bCs/>
                <w:sz w:val="20"/>
                <w:lang w:val="nl-NL"/>
              </w:rPr>
            </w:pPr>
            <w:r w:rsidRPr="007E0E36">
              <w:rPr>
                <w:rFonts w:ascii="Tw Cen MT" w:hAnsi="Tw Cen MT"/>
                <w:b/>
                <w:bCs/>
                <w:sz w:val="20"/>
                <w:lang w:val="nl-NL"/>
              </w:rPr>
              <w:t>Zakelijke communicatie Nederlands 2</w:t>
            </w:r>
          </w:p>
          <w:p w14:paraId="711D5630" w14:textId="77777777" w:rsidR="003F752F" w:rsidRPr="007E0E36" w:rsidRDefault="003F752F" w:rsidP="003F752F">
            <w:pPr>
              <w:jc w:val="center"/>
              <w:rPr>
                <w:rFonts w:ascii="Tw Cen MT" w:hAnsi="Tw Cen MT"/>
                <w:b/>
                <w:bCs/>
                <w:sz w:val="20"/>
                <w:lang w:val="nl-NL"/>
              </w:rPr>
            </w:pPr>
            <w:r w:rsidRPr="007E0E36">
              <w:rPr>
                <w:rFonts w:ascii="Tw Cen MT" w:hAnsi="Tw Cen MT"/>
                <w:sz w:val="20"/>
                <w:lang w:val="nl-NL"/>
              </w:rPr>
              <w:tab/>
            </w:r>
          </w:p>
        </w:tc>
      </w:tr>
      <w:tr w:rsidR="003F752F" w:rsidRPr="007E0E36" w14:paraId="344A551E" w14:textId="77777777" w:rsidTr="003F752F">
        <w:tc>
          <w:tcPr>
            <w:tcW w:w="1008" w:type="dxa"/>
          </w:tcPr>
          <w:p w14:paraId="10569A36" w14:textId="77777777" w:rsidR="003F752F" w:rsidRPr="007E0E36" w:rsidRDefault="003F752F" w:rsidP="003F752F">
            <w:pPr>
              <w:widowControl/>
              <w:numPr>
                <w:ilvl w:val="0"/>
                <w:numId w:val="7"/>
              </w:numPr>
              <w:spacing w:after="60"/>
              <w:contextualSpacing/>
              <w:rPr>
                <w:rFonts w:ascii="Tw Cen MT" w:hAnsi="Tw Cen MT"/>
                <w:sz w:val="20"/>
                <w:lang w:val="nl-NL"/>
              </w:rPr>
            </w:pPr>
          </w:p>
        </w:tc>
        <w:tc>
          <w:tcPr>
            <w:tcW w:w="7830" w:type="dxa"/>
          </w:tcPr>
          <w:p w14:paraId="6566C928" w14:textId="77777777" w:rsidR="003F752F" w:rsidRPr="007E0E36" w:rsidRDefault="003F752F" w:rsidP="003F752F">
            <w:pPr>
              <w:contextualSpacing/>
              <w:rPr>
                <w:rFonts w:ascii="Tw Cen MT" w:hAnsi="Tw Cen MT"/>
                <w:bCs/>
                <w:sz w:val="20"/>
                <w:lang w:val="nl-NL"/>
              </w:rPr>
            </w:pPr>
            <w:r w:rsidRPr="007E0E36">
              <w:rPr>
                <w:rFonts w:ascii="Tw Cen MT" w:hAnsi="Tw Cen MT"/>
                <w:sz w:val="20"/>
                <w:lang w:val="nl-NL"/>
              </w:rPr>
              <w:t>De deelnemer kan mondelinge informatie van eenvoudige aard inwinnen.</w:t>
            </w:r>
          </w:p>
        </w:tc>
        <w:tc>
          <w:tcPr>
            <w:tcW w:w="657" w:type="dxa"/>
          </w:tcPr>
          <w:p w14:paraId="333FDE92" w14:textId="77777777" w:rsidR="003F752F" w:rsidRPr="007E0E36" w:rsidRDefault="003F752F" w:rsidP="003F752F">
            <w:pPr>
              <w:jc w:val="center"/>
              <w:rPr>
                <w:rFonts w:ascii="Tw Cen MT" w:hAnsi="Tw Cen MT"/>
                <w:b/>
                <w:bCs/>
                <w:sz w:val="20"/>
                <w:lang w:val="nl-NL"/>
              </w:rPr>
            </w:pPr>
            <w:r w:rsidRPr="007E0E36">
              <w:rPr>
                <w:rFonts w:ascii="Tw Cen MT" w:hAnsi="Tw Cen MT"/>
                <w:b/>
                <w:bCs/>
                <w:sz w:val="20"/>
                <w:lang w:val="nl-NL"/>
              </w:rPr>
              <w:t>Rc</w:t>
            </w:r>
            <w:r>
              <w:rPr>
                <w:rFonts w:ascii="Tw Cen MT" w:hAnsi="Tw Cen MT"/>
                <w:b/>
                <w:bCs/>
                <w:sz w:val="20"/>
                <w:lang w:val="nl-NL"/>
              </w:rPr>
              <w:t>/i</w:t>
            </w:r>
          </w:p>
        </w:tc>
      </w:tr>
      <w:tr w:rsidR="003F752F" w:rsidRPr="007E0E36" w14:paraId="5203D875" w14:textId="77777777" w:rsidTr="003F752F">
        <w:trPr>
          <w:cantSplit/>
        </w:trPr>
        <w:tc>
          <w:tcPr>
            <w:tcW w:w="1008" w:type="dxa"/>
          </w:tcPr>
          <w:p w14:paraId="22B01DB7" w14:textId="77777777" w:rsidR="003F752F" w:rsidRPr="007E0E36" w:rsidRDefault="003F752F" w:rsidP="003F752F">
            <w:pPr>
              <w:widowControl/>
              <w:numPr>
                <w:ilvl w:val="0"/>
                <w:numId w:val="7"/>
              </w:numPr>
              <w:tabs>
                <w:tab w:val="left" w:pos="1053"/>
              </w:tabs>
              <w:spacing w:after="60"/>
              <w:contextualSpacing/>
              <w:rPr>
                <w:rFonts w:ascii="Tw Cen MT" w:hAnsi="Tw Cen MT"/>
                <w:sz w:val="20"/>
                <w:lang w:val="nl-NL"/>
              </w:rPr>
            </w:pPr>
          </w:p>
        </w:tc>
        <w:tc>
          <w:tcPr>
            <w:tcW w:w="7830" w:type="dxa"/>
          </w:tcPr>
          <w:p w14:paraId="5970C9B3" w14:textId="77777777" w:rsidR="003F752F" w:rsidRPr="007E0E36" w:rsidRDefault="003F752F" w:rsidP="003F752F">
            <w:pPr>
              <w:tabs>
                <w:tab w:val="left" w:pos="1053"/>
              </w:tabs>
              <w:contextualSpacing/>
              <w:rPr>
                <w:rFonts w:ascii="Tw Cen MT" w:hAnsi="Tw Cen MT"/>
                <w:sz w:val="20"/>
                <w:lang w:val="nl-NL"/>
              </w:rPr>
            </w:pPr>
            <w:r w:rsidRPr="007E0E36">
              <w:rPr>
                <w:rFonts w:ascii="Tw Cen MT" w:hAnsi="Tw Cen MT"/>
                <w:sz w:val="20"/>
                <w:lang w:val="nl-NL"/>
              </w:rPr>
              <w:t>De deelnemer kan mondelinge informatie van eenvoudige aard verstrekken.</w:t>
            </w:r>
          </w:p>
        </w:tc>
        <w:tc>
          <w:tcPr>
            <w:tcW w:w="657" w:type="dxa"/>
          </w:tcPr>
          <w:p w14:paraId="56F6B829" w14:textId="77777777" w:rsidR="003F752F" w:rsidRPr="007E0E36" w:rsidRDefault="003F752F" w:rsidP="003F752F">
            <w:pPr>
              <w:jc w:val="center"/>
              <w:rPr>
                <w:rFonts w:ascii="Tw Cen MT" w:hAnsi="Tw Cen MT"/>
                <w:b/>
                <w:sz w:val="20"/>
                <w:lang w:val="nl-NL"/>
              </w:rPr>
            </w:pPr>
            <w:r w:rsidRPr="007E0E36">
              <w:rPr>
                <w:rFonts w:ascii="Tw Cen MT" w:hAnsi="Tw Cen MT"/>
                <w:b/>
                <w:sz w:val="20"/>
                <w:lang w:val="nl-NL"/>
              </w:rPr>
              <w:t>Rc</w:t>
            </w:r>
            <w:r>
              <w:rPr>
                <w:rFonts w:ascii="Tw Cen MT" w:hAnsi="Tw Cen MT"/>
                <w:b/>
                <w:sz w:val="20"/>
                <w:lang w:val="nl-NL"/>
              </w:rPr>
              <w:t>/i</w:t>
            </w:r>
          </w:p>
        </w:tc>
      </w:tr>
      <w:tr w:rsidR="003F752F" w:rsidRPr="007E0E36" w14:paraId="0ECF9BAC" w14:textId="77777777" w:rsidTr="003F752F">
        <w:trPr>
          <w:cantSplit/>
        </w:trPr>
        <w:tc>
          <w:tcPr>
            <w:tcW w:w="1008" w:type="dxa"/>
          </w:tcPr>
          <w:p w14:paraId="7893D8FE" w14:textId="77777777" w:rsidR="003F752F" w:rsidRPr="007E0E36" w:rsidRDefault="003F752F" w:rsidP="003F752F">
            <w:pPr>
              <w:widowControl/>
              <w:numPr>
                <w:ilvl w:val="0"/>
                <w:numId w:val="7"/>
              </w:numPr>
              <w:tabs>
                <w:tab w:val="left" w:pos="1053"/>
              </w:tabs>
              <w:spacing w:after="60"/>
              <w:contextualSpacing/>
              <w:rPr>
                <w:rFonts w:ascii="Tw Cen MT" w:hAnsi="Tw Cen MT"/>
                <w:sz w:val="20"/>
                <w:lang w:val="nl-NL"/>
              </w:rPr>
            </w:pPr>
          </w:p>
        </w:tc>
        <w:tc>
          <w:tcPr>
            <w:tcW w:w="7830" w:type="dxa"/>
          </w:tcPr>
          <w:p w14:paraId="5AF875F8" w14:textId="77777777" w:rsidR="003F752F" w:rsidRPr="007E0E36" w:rsidRDefault="003F752F" w:rsidP="003F752F">
            <w:pPr>
              <w:tabs>
                <w:tab w:val="left" w:pos="1053"/>
              </w:tabs>
              <w:contextualSpacing/>
              <w:rPr>
                <w:rFonts w:ascii="Tw Cen MT" w:hAnsi="Tw Cen MT"/>
                <w:sz w:val="20"/>
                <w:lang w:val="nl-NL"/>
              </w:rPr>
            </w:pPr>
            <w:r w:rsidRPr="007E0E36">
              <w:rPr>
                <w:rFonts w:ascii="Tw Cen MT" w:hAnsi="Tw Cen MT"/>
                <w:sz w:val="20"/>
                <w:lang w:val="nl-NL"/>
              </w:rPr>
              <w:t>De deelnemer kan inkomende en uitgaande telefoongesprekken afhandelen.</w:t>
            </w:r>
          </w:p>
        </w:tc>
        <w:tc>
          <w:tcPr>
            <w:tcW w:w="657" w:type="dxa"/>
          </w:tcPr>
          <w:p w14:paraId="08D281F0" w14:textId="77777777" w:rsidR="003F752F" w:rsidRPr="007E0E36" w:rsidRDefault="003F752F" w:rsidP="003F752F">
            <w:pPr>
              <w:jc w:val="center"/>
              <w:rPr>
                <w:rFonts w:ascii="Tw Cen MT" w:hAnsi="Tw Cen MT"/>
                <w:b/>
                <w:sz w:val="20"/>
                <w:lang w:val="nl-NL"/>
              </w:rPr>
            </w:pPr>
            <w:r w:rsidRPr="007E0E36">
              <w:rPr>
                <w:rFonts w:ascii="Tw Cen MT" w:hAnsi="Tw Cen MT"/>
                <w:b/>
                <w:sz w:val="20"/>
                <w:lang w:val="nl-NL"/>
              </w:rPr>
              <w:t>Rc</w:t>
            </w:r>
            <w:r>
              <w:rPr>
                <w:rFonts w:ascii="Tw Cen MT" w:hAnsi="Tw Cen MT"/>
                <w:b/>
                <w:sz w:val="20"/>
                <w:lang w:val="nl-NL"/>
              </w:rPr>
              <w:t>/i</w:t>
            </w:r>
          </w:p>
        </w:tc>
      </w:tr>
      <w:tr w:rsidR="003F752F" w:rsidRPr="007E0E36" w14:paraId="5B581602" w14:textId="77777777" w:rsidTr="003F752F">
        <w:trPr>
          <w:cantSplit/>
        </w:trPr>
        <w:tc>
          <w:tcPr>
            <w:tcW w:w="1008" w:type="dxa"/>
          </w:tcPr>
          <w:p w14:paraId="4D93D3E6" w14:textId="77777777" w:rsidR="003F752F" w:rsidRPr="007E0E36" w:rsidRDefault="003F752F" w:rsidP="003F752F">
            <w:pPr>
              <w:widowControl/>
              <w:numPr>
                <w:ilvl w:val="0"/>
                <w:numId w:val="7"/>
              </w:numPr>
              <w:tabs>
                <w:tab w:val="left" w:pos="1053"/>
              </w:tabs>
              <w:spacing w:after="60"/>
              <w:contextualSpacing/>
              <w:rPr>
                <w:rFonts w:ascii="Tw Cen MT" w:hAnsi="Tw Cen MT"/>
                <w:sz w:val="20"/>
                <w:lang w:val="nl-NL"/>
              </w:rPr>
            </w:pPr>
          </w:p>
        </w:tc>
        <w:tc>
          <w:tcPr>
            <w:tcW w:w="7830" w:type="dxa"/>
          </w:tcPr>
          <w:p w14:paraId="3B350428" w14:textId="77777777" w:rsidR="003F752F" w:rsidRPr="007E0E36" w:rsidRDefault="003F752F" w:rsidP="003F752F">
            <w:pPr>
              <w:tabs>
                <w:tab w:val="left" w:pos="1053"/>
              </w:tabs>
              <w:contextualSpacing/>
              <w:rPr>
                <w:rFonts w:ascii="Tw Cen MT" w:hAnsi="Tw Cen MT"/>
                <w:sz w:val="20"/>
                <w:lang w:val="nl-NL"/>
              </w:rPr>
            </w:pPr>
            <w:r w:rsidRPr="007E0E36">
              <w:rPr>
                <w:rFonts w:ascii="Tw Cen MT" w:hAnsi="Tw Cen MT"/>
                <w:sz w:val="20"/>
                <w:lang w:val="nl-NL"/>
              </w:rPr>
              <w:t>De deelnemer kan bezoekers ontvangen en verwijzen.</w:t>
            </w:r>
          </w:p>
        </w:tc>
        <w:tc>
          <w:tcPr>
            <w:tcW w:w="657" w:type="dxa"/>
          </w:tcPr>
          <w:p w14:paraId="7BED580E" w14:textId="77777777" w:rsidR="003F752F" w:rsidRPr="007E0E36" w:rsidRDefault="003F752F" w:rsidP="003F752F">
            <w:pPr>
              <w:jc w:val="center"/>
              <w:rPr>
                <w:rFonts w:ascii="Tw Cen MT" w:hAnsi="Tw Cen MT"/>
                <w:b/>
                <w:sz w:val="20"/>
                <w:lang w:val="nl-NL"/>
              </w:rPr>
            </w:pPr>
            <w:r w:rsidRPr="007E0E36">
              <w:rPr>
                <w:rFonts w:ascii="Tw Cen MT" w:hAnsi="Tw Cen MT"/>
                <w:b/>
                <w:sz w:val="20"/>
                <w:lang w:val="nl-NL"/>
              </w:rPr>
              <w:t>Rc</w:t>
            </w:r>
            <w:r>
              <w:rPr>
                <w:rFonts w:ascii="Tw Cen MT" w:hAnsi="Tw Cen MT"/>
                <w:b/>
                <w:sz w:val="20"/>
                <w:lang w:val="nl-NL"/>
              </w:rPr>
              <w:t>/i</w:t>
            </w:r>
          </w:p>
        </w:tc>
      </w:tr>
      <w:tr w:rsidR="003F752F" w:rsidRPr="007E0E36" w14:paraId="089CD2C5" w14:textId="77777777" w:rsidTr="003F752F">
        <w:trPr>
          <w:cantSplit/>
        </w:trPr>
        <w:tc>
          <w:tcPr>
            <w:tcW w:w="1008" w:type="dxa"/>
          </w:tcPr>
          <w:p w14:paraId="5D512D8E" w14:textId="77777777" w:rsidR="003F752F" w:rsidRPr="007E0E36" w:rsidRDefault="003F752F" w:rsidP="003F752F">
            <w:pPr>
              <w:widowControl/>
              <w:numPr>
                <w:ilvl w:val="0"/>
                <w:numId w:val="7"/>
              </w:numPr>
              <w:tabs>
                <w:tab w:val="left" w:pos="1053"/>
              </w:tabs>
              <w:spacing w:after="60"/>
              <w:contextualSpacing/>
              <w:rPr>
                <w:rFonts w:ascii="Tw Cen MT" w:hAnsi="Tw Cen MT"/>
                <w:sz w:val="20"/>
                <w:lang w:val="nl-NL"/>
              </w:rPr>
            </w:pPr>
          </w:p>
        </w:tc>
        <w:tc>
          <w:tcPr>
            <w:tcW w:w="7830" w:type="dxa"/>
          </w:tcPr>
          <w:p w14:paraId="0E4D90D5" w14:textId="77777777" w:rsidR="003F752F" w:rsidRPr="007E0E36" w:rsidRDefault="003F752F" w:rsidP="003F752F">
            <w:pPr>
              <w:tabs>
                <w:tab w:val="left" w:pos="1053"/>
              </w:tabs>
              <w:contextualSpacing/>
              <w:rPr>
                <w:rFonts w:ascii="Tw Cen MT" w:hAnsi="Tw Cen MT"/>
                <w:sz w:val="20"/>
                <w:lang w:val="nl-NL"/>
              </w:rPr>
            </w:pPr>
            <w:r w:rsidRPr="007E0E36">
              <w:rPr>
                <w:rFonts w:ascii="Tw Cen MT" w:hAnsi="Tw Cen MT"/>
                <w:sz w:val="20"/>
                <w:lang w:val="nl-NL"/>
              </w:rPr>
              <w:t>De deelnemer kan standaard correspondentie voeren.</w:t>
            </w:r>
          </w:p>
        </w:tc>
        <w:tc>
          <w:tcPr>
            <w:tcW w:w="657" w:type="dxa"/>
          </w:tcPr>
          <w:p w14:paraId="50B9F29A" w14:textId="77777777" w:rsidR="003F752F" w:rsidRPr="007E0E36" w:rsidRDefault="003F752F" w:rsidP="003F752F">
            <w:pPr>
              <w:jc w:val="center"/>
              <w:rPr>
                <w:rFonts w:ascii="Tw Cen MT" w:hAnsi="Tw Cen MT"/>
                <w:b/>
                <w:sz w:val="20"/>
                <w:lang w:val="nl-NL"/>
              </w:rPr>
            </w:pPr>
            <w:r w:rsidRPr="007E0E36">
              <w:rPr>
                <w:rFonts w:ascii="Tw Cen MT" w:hAnsi="Tw Cen MT"/>
                <w:b/>
                <w:sz w:val="20"/>
                <w:lang w:val="nl-NL"/>
              </w:rPr>
              <w:t>Rc</w:t>
            </w:r>
          </w:p>
        </w:tc>
      </w:tr>
      <w:tr w:rsidR="003F752F" w:rsidRPr="007E0E36" w14:paraId="3CBA1214" w14:textId="77777777" w:rsidTr="003F752F">
        <w:trPr>
          <w:cantSplit/>
        </w:trPr>
        <w:tc>
          <w:tcPr>
            <w:tcW w:w="1008" w:type="dxa"/>
          </w:tcPr>
          <w:p w14:paraId="034E745C" w14:textId="77777777" w:rsidR="003F752F" w:rsidRPr="007E0E36" w:rsidRDefault="003F752F" w:rsidP="003F752F">
            <w:pPr>
              <w:widowControl/>
              <w:numPr>
                <w:ilvl w:val="0"/>
                <w:numId w:val="7"/>
              </w:numPr>
              <w:tabs>
                <w:tab w:val="left" w:pos="1053"/>
              </w:tabs>
              <w:spacing w:after="60"/>
              <w:contextualSpacing/>
              <w:rPr>
                <w:rFonts w:ascii="Tw Cen MT" w:hAnsi="Tw Cen MT"/>
                <w:sz w:val="20"/>
                <w:lang w:val="nl-NL"/>
              </w:rPr>
            </w:pPr>
          </w:p>
        </w:tc>
        <w:tc>
          <w:tcPr>
            <w:tcW w:w="7830" w:type="dxa"/>
          </w:tcPr>
          <w:p w14:paraId="73D2A803" w14:textId="77777777" w:rsidR="003F752F" w:rsidRPr="007E0E36" w:rsidRDefault="003F752F" w:rsidP="003F752F">
            <w:pPr>
              <w:tabs>
                <w:tab w:val="left" w:pos="1053"/>
              </w:tabs>
              <w:contextualSpacing/>
              <w:rPr>
                <w:rFonts w:ascii="Tw Cen MT" w:hAnsi="Tw Cen MT"/>
                <w:color w:val="FF0000"/>
                <w:sz w:val="20"/>
                <w:lang w:val="nl-NL"/>
              </w:rPr>
            </w:pPr>
            <w:r w:rsidRPr="007E0E36">
              <w:rPr>
                <w:rFonts w:ascii="Tw Cen MT" w:hAnsi="Tw Cen MT"/>
                <w:sz w:val="20"/>
                <w:lang w:val="nl-NL"/>
              </w:rPr>
              <w:t xml:space="preserve">De deelnemer kan een eenvoudige presentatie geven. </w:t>
            </w:r>
          </w:p>
        </w:tc>
        <w:tc>
          <w:tcPr>
            <w:tcW w:w="657" w:type="dxa"/>
          </w:tcPr>
          <w:p w14:paraId="73847CF1" w14:textId="77777777" w:rsidR="003F752F" w:rsidRPr="007E0E36" w:rsidRDefault="003F752F" w:rsidP="003F752F">
            <w:pPr>
              <w:jc w:val="center"/>
              <w:rPr>
                <w:rFonts w:ascii="Tw Cen MT" w:hAnsi="Tw Cen MT"/>
                <w:b/>
                <w:sz w:val="20"/>
                <w:lang w:val="nl-NL"/>
              </w:rPr>
            </w:pPr>
            <w:r w:rsidRPr="007E0E36">
              <w:rPr>
                <w:rFonts w:ascii="Tw Cen MT" w:hAnsi="Tw Cen MT"/>
                <w:b/>
                <w:sz w:val="20"/>
                <w:lang w:val="nl-NL"/>
              </w:rPr>
              <w:t>Rc</w:t>
            </w:r>
            <w:r>
              <w:rPr>
                <w:rFonts w:ascii="Tw Cen MT" w:hAnsi="Tw Cen MT"/>
                <w:b/>
                <w:sz w:val="20"/>
                <w:lang w:val="nl-NL"/>
              </w:rPr>
              <w:t>/i</w:t>
            </w:r>
          </w:p>
        </w:tc>
      </w:tr>
      <w:tr w:rsidR="003F752F" w:rsidRPr="007E0E36" w14:paraId="207F83DE" w14:textId="77777777" w:rsidTr="003F752F">
        <w:trPr>
          <w:cantSplit/>
        </w:trPr>
        <w:tc>
          <w:tcPr>
            <w:tcW w:w="1008" w:type="dxa"/>
          </w:tcPr>
          <w:p w14:paraId="49544BBA" w14:textId="77777777" w:rsidR="003F752F" w:rsidRPr="007E0E36" w:rsidRDefault="003F752F" w:rsidP="003F752F">
            <w:pPr>
              <w:widowControl/>
              <w:numPr>
                <w:ilvl w:val="0"/>
                <w:numId w:val="7"/>
              </w:numPr>
              <w:tabs>
                <w:tab w:val="left" w:pos="1053"/>
              </w:tabs>
              <w:spacing w:after="60"/>
              <w:contextualSpacing/>
              <w:rPr>
                <w:rFonts w:ascii="Tw Cen MT" w:hAnsi="Tw Cen MT"/>
                <w:sz w:val="20"/>
                <w:lang w:val="nl-NL"/>
              </w:rPr>
            </w:pPr>
          </w:p>
        </w:tc>
        <w:tc>
          <w:tcPr>
            <w:tcW w:w="7830" w:type="dxa"/>
          </w:tcPr>
          <w:p w14:paraId="41E9FCD5" w14:textId="77777777" w:rsidR="003F752F" w:rsidRPr="007E0E36" w:rsidRDefault="003F752F" w:rsidP="003F752F">
            <w:pPr>
              <w:tabs>
                <w:tab w:val="left" w:pos="1053"/>
              </w:tabs>
              <w:contextualSpacing/>
              <w:rPr>
                <w:rFonts w:ascii="Tw Cen MT" w:hAnsi="Tw Cen MT"/>
                <w:strike/>
                <w:sz w:val="20"/>
                <w:lang w:val="nl-NL"/>
              </w:rPr>
            </w:pPr>
            <w:r w:rsidRPr="007E0E36">
              <w:rPr>
                <w:rFonts w:ascii="Tw Cen MT" w:hAnsi="Tw Cen MT"/>
                <w:sz w:val="20"/>
                <w:lang w:val="nl-NL"/>
              </w:rPr>
              <w:t>De deelnemer kan informatie uit informatieve teksten vastleggen.</w:t>
            </w:r>
          </w:p>
        </w:tc>
        <w:tc>
          <w:tcPr>
            <w:tcW w:w="657" w:type="dxa"/>
          </w:tcPr>
          <w:p w14:paraId="48953E30" w14:textId="77777777" w:rsidR="003F752F" w:rsidRPr="007E0E36" w:rsidRDefault="003F752F" w:rsidP="003F752F">
            <w:pPr>
              <w:jc w:val="center"/>
              <w:rPr>
                <w:rFonts w:ascii="Tw Cen MT" w:hAnsi="Tw Cen MT"/>
                <w:b/>
                <w:sz w:val="20"/>
                <w:lang w:val="nl-NL"/>
              </w:rPr>
            </w:pPr>
            <w:r w:rsidRPr="007E0E36">
              <w:rPr>
                <w:rFonts w:ascii="Tw Cen MT" w:hAnsi="Tw Cen MT"/>
                <w:b/>
                <w:sz w:val="20"/>
                <w:lang w:val="nl-NL"/>
              </w:rPr>
              <w:t>Rc</w:t>
            </w:r>
          </w:p>
        </w:tc>
      </w:tr>
      <w:tr w:rsidR="003F752F" w:rsidRPr="007E0E36" w14:paraId="4DD6E39D" w14:textId="77777777" w:rsidTr="003F752F">
        <w:trPr>
          <w:cantSplit/>
          <w:trHeight w:val="161"/>
        </w:trPr>
        <w:tc>
          <w:tcPr>
            <w:tcW w:w="1008" w:type="dxa"/>
          </w:tcPr>
          <w:p w14:paraId="56F2999D" w14:textId="77777777" w:rsidR="003F752F" w:rsidRPr="007E0E36" w:rsidRDefault="003F752F" w:rsidP="003F752F">
            <w:pPr>
              <w:widowControl/>
              <w:numPr>
                <w:ilvl w:val="0"/>
                <w:numId w:val="7"/>
              </w:numPr>
              <w:tabs>
                <w:tab w:val="left" w:pos="1053"/>
              </w:tabs>
              <w:spacing w:after="60"/>
              <w:contextualSpacing/>
              <w:rPr>
                <w:rFonts w:ascii="Tw Cen MT" w:hAnsi="Tw Cen MT"/>
                <w:sz w:val="20"/>
                <w:lang w:val="nl-NL"/>
              </w:rPr>
            </w:pPr>
          </w:p>
        </w:tc>
        <w:tc>
          <w:tcPr>
            <w:tcW w:w="7830" w:type="dxa"/>
          </w:tcPr>
          <w:p w14:paraId="33FBFE31" w14:textId="77777777" w:rsidR="003F752F" w:rsidRPr="007E0E36" w:rsidRDefault="003F752F" w:rsidP="003F752F">
            <w:pPr>
              <w:tabs>
                <w:tab w:val="left" w:pos="1053"/>
              </w:tabs>
              <w:contextualSpacing/>
              <w:rPr>
                <w:rFonts w:ascii="Tw Cen MT" w:hAnsi="Tw Cen MT"/>
                <w:sz w:val="20"/>
                <w:lang w:val="nl-NL"/>
              </w:rPr>
            </w:pPr>
            <w:r w:rsidRPr="007E0E36">
              <w:rPr>
                <w:rFonts w:ascii="Tw Cen MT" w:hAnsi="Tw Cen MT"/>
                <w:sz w:val="20"/>
                <w:lang w:val="nl-NL"/>
              </w:rPr>
              <w:t>De deelnemer kan eenvoudige formulieren invullen.</w:t>
            </w:r>
          </w:p>
        </w:tc>
        <w:tc>
          <w:tcPr>
            <w:tcW w:w="657" w:type="dxa"/>
          </w:tcPr>
          <w:p w14:paraId="655375B1" w14:textId="77777777" w:rsidR="003F752F" w:rsidRPr="007E0E36" w:rsidRDefault="003F752F" w:rsidP="003F752F">
            <w:pPr>
              <w:jc w:val="center"/>
              <w:rPr>
                <w:rFonts w:ascii="Tw Cen MT" w:hAnsi="Tw Cen MT"/>
                <w:b/>
                <w:sz w:val="20"/>
                <w:lang w:val="nl-NL"/>
              </w:rPr>
            </w:pPr>
            <w:r w:rsidRPr="007E0E36">
              <w:rPr>
                <w:rFonts w:ascii="Tw Cen MT" w:hAnsi="Tw Cen MT"/>
                <w:b/>
                <w:sz w:val="20"/>
                <w:lang w:val="nl-NL"/>
              </w:rPr>
              <w:t>Rc</w:t>
            </w:r>
          </w:p>
        </w:tc>
      </w:tr>
      <w:tr w:rsidR="003F752F" w:rsidRPr="007E0E36" w14:paraId="12935C58" w14:textId="77777777" w:rsidTr="003F752F">
        <w:trPr>
          <w:cantSplit/>
          <w:trHeight w:val="161"/>
        </w:trPr>
        <w:tc>
          <w:tcPr>
            <w:tcW w:w="1008" w:type="dxa"/>
          </w:tcPr>
          <w:p w14:paraId="47E6CF7B" w14:textId="77777777" w:rsidR="003F752F" w:rsidRPr="007E0E36" w:rsidRDefault="003F752F" w:rsidP="003F752F">
            <w:pPr>
              <w:widowControl/>
              <w:numPr>
                <w:ilvl w:val="0"/>
                <w:numId w:val="7"/>
              </w:numPr>
              <w:tabs>
                <w:tab w:val="left" w:pos="1053"/>
              </w:tabs>
              <w:spacing w:after="60"/>
              <w:contextualSpacing/>
              <w:rPr>
                <w:rFonts w:ascii="Tw Cen MT" w:hAnsi="Tw Cen MT"/>
                <w:sz w:val="20"/>
                <w:lang w:val="nl-NL"/>
              </w:rPr>
            </w:pPr>
          </w:p>
        </w:tc>
        <w:tc>
          <w:tcPr>
            <w:tcW w:w="7830" w:type="dxa"/>
          </w:tcPr>
          <w:p w14:paraId="7CB28C87" w14:textId="77777777" w:rsidR="003F752F" w:rsidRPr="007E0E36" w:rsidRDefault="003F752F" w:rsidP="003F752F">
            <w:pPr>
              <w:rPr>
                <w:rFonts w:ascii="Tw Cen MT" w:hAnsi="Tw Cen MT"/>
                <w:sz w:val="20"/>
                <w:lang w:val="nl-NL"/>
              </w:rPr>
            </w:pPr>
            <w:r w:rsidRPr="007E0E36">
              <w:rPr>
                <w:rFonts w:ascii="Tw Cen MT" w:hAnsi="Tw Cen MT"/>
                <w:sz w:val="20"/>
                <w:lang w:val="nl-NL"/>
              </w:rPr>
              <w:t>De deelnemer kan frontoffice werkzaamheden verrichten.</w:t>
            </w:r>
          </w:p>
        </w:tc>
        <w:tc>
          <w:tcPr>
            <w:tcW w:w="657" w:type="dxa"/>
          </w:tcPr>
          <w:p w14:paraId="68C617FE" w14:textId="77777777" w:rsidR="003F752F" w:rsidRPr="007E0E36" w:rsidRDefault="003F752F" w:rsidP="003F752F">
            <w:pPr>
              <w:jc w:val="center"/>
              <w:rPr>
                <w:rFonts w:ascii="Tw Cen MT" w:hAnsi="Tw Cen MT"/>
                <w:b/>
                <w:sz w:val="20"/>
                <w:lang w:val="nl-NL"/>
              </w:rPr>
            </w:pPr>
            <w:proofErr w:type="spellStart"/>
            <w:r w:rsidRPr="007E0E36">
              <w:rPr>
                <w:rFonts w:ascii="Tw Cen MT" w:hAnsi="Tw Cen MT"/>
                <w:b/>
                <w:sz w:val="20"/>
                <w:lang w:val="nl-NL"/>
              </w:rPr>
              <w:t>Rpm</w:t>
            </w:r>
            <w:proofErr w:type="spellEnd"/>
          </w:p>
        </w:tc>
      </w:tr>
    </w:tbl>
    <w:p w14:paraId="3A4A531E" w14:textId="77777777" w:rsidR="003F752F" w:rsidRPr="00B06EF3" w:rsidRDefault="003F752F" w:rsidP="003F752F">
      <w:pPr>
        <w:rPr>
          <w:rFonts w:ascii="Tw Cen MT" w:hAnsi="Tw Cen MT"/>
          <w:b/>
          <w:sz w:val="20"/>
          <w:lang w:val="nl-NL"/>
        </w:rPr>
      </w:pPr>
    </w:p>
    <w:p w14:paraId="506373C0" w14:textId="77777777" w:rsidR="003F752F" w:rsidRPr="00B06EF3" w:rsidRDefault="003F752F" w:rsidP="003F752F">
      <w:pPr>
        <w:rPr>
          <w:rFonts w:ascii="Tw Cen MT" w:hAnsi="Tw Cen MT"/>
          <w:b/>
          <w:sz w:val="20"/>
          <w:lang w:val="nl-NL"/>
        </w:rPr>
      </w:pPr>
      <w:r w:rsidRPr="00B06EF3">
        <w:rPr>
          <w:rFonts w:ascii="Tw Cen MT" w:hAnsi="Tw Cen MT"/>
          <w:b/>
          <w:sz w:val="20"/>
          <w:lang w:val="nl-NL"/>
        </w:rPr>
        <w:t xml:space="preserve">Bij de deelkwalificatie Zakelijke communicatie Nederlands 2 </w:t>
      </w:r>
      <w:r>
        <w:rPr>
          <w:rFonts w:ascii="Tw Cen MT" w:hAnsi="Tw Cen MT"/>
          <w:b/>
          <w:sz w:val="20"/>
          <w:lang w:val="nl-NL"/>
        </w:rPr>
        <w:t>gelden</w:t>
      </w:r>
      <w:r w:rsidRPr="00B06EF3">
        <w:rPr>
          <w:rFonts w:ascii="Tw Cen MT" w:hAnsi="Tw Cen MT"/>
          <w:b/>
          <w:sz w:val="20"/>
          <w:lang w:val="nl-NL"/>
        </w:rPr>
        <w:t xml:space="preserve"> de volgende voorwaarde</w:t>
      </w:r>
      <w:r>
        <w:rPr>
          <w:rFonts w:ascii="Tw Cen MT" w:hAnsi="Tw Cen MT"/>
          <w:b/>
          <w:sz w:val="20"/>
          <w:lang w:val="nl-NL"/>
        </w:rPr>
        <w:t>n</w:t>
      </w:r>
      <w:r w:rsidRPr="00B06EF3">
        <w:rPr>
          <w:rFonts w:ascii="Tw Cen MT" w:hAnsi="Tw Cen MT"/>
          <w:b/>
          <w:sz w:val="20"/>
          <w:lang w:val="nl-NL"/>
        </w:rPr>
        <w:t>:</w:t>
      </w:r>
    </w:p>
    <w:p w14:paraId="125C5C07" w14:textId="77777777" w:rsidR="003F752F" w:rsidRPr="00B06EF3" w:rsidRDefault="003F752F" w:rsidP="003F752F">
      <w:pPr>
        <w:rPr>
          <w:rFonts w:ascii="Tw Cen MT" w:hAnsi="Tw Cen MT"/>
          <w:sz w:val="20"/>
          <w:lang w:val="nl-NL"/>
        </w:rPr>
      </w:pPr>
      <w:r w:rsidRPr="00B06EF3">
        <w:rPr>
          <w:rFonts w:ascii="Tw Cen MT" w:hAnsi="Tw Cen MT"/>
          <w:sz w:val="20"/>
          <w:lang w:val="nl-NL"/>
        </w:rPr>
        <w:t>De eindtermen dienen gedekt te worden door correct gebruik te maken van grammatica, spelling en vocabulaire én in de context van de beroepsuitoefening.</w:t>
      </w:r>
    </w:p>
    <w:p w14:paraId="7C4332C2" w14:textId="77777777" w:rsidR="003F752F" w:rsidRPr="00B06EF3" w:rsidRDefault="003F752F" w:rsidP="003F752F">
      <w:pPr>
        <w:rPr>
          <w:rFonts w:ascii="Tw Cen MT" w:hAnsi="Tw Cen MT"/>
          <w:lang w:val="nl-NL"/>
        </w:rPr>
      </w:pPr>
    </w:p>
    <w:p w14:paraId="38FF41DA" w14:textId="77777777" w:rsidR="003F752F" w:rsidRPr="00B06EF3" w:rsidRDefault="003F752F" w:rsidP="003F752F">
      <w:pPr>
        <w:rPr>
          <w:rFonts w:ascii="Tw Cen MT" w:hAnsi="Tw Cen MT"/>
          <w:lang w:val="nl-NL"/>
        </w:rPr>
      </w:pP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
        <w:gridCol w:w="7830"/>
        <w:gridCol w:w="657"/>
      </w:tblGrid>
      <w:tr w:rsidR="003F752F" w:rsidRPr="007E0E36" w14:paraId="020DD282" w14:textId="77777777" w:rsidTr="003F752F">
        <w:tc>
          <w:tcPr>
            <w:tcW w:w="1008" w:type="dxa"/>
            <w:vAlign w:val="center"/>
          </w:tcPr>
          <w:p w14:paraId="338E07F6" w14:textId="77777777" w:rsidR="003F752F" w:rsidRPr="007E0E36" w:rsidRDefault="003F752F" w:rsidP="003F752F">
            <w:pPr>
              <w:jc w:val="center"/>
              <w:rPr>
                <w:rFonts w:ascii="Tw Cen MT" w:hAnsi="Tw Cen MT"/>
                <w:b/>
                <w:bCs/>
                <w:color w:val="538135" w:themeColor="accent6" w:themeShade="BF"/>
                <w:sz w:val="20"/>
                <w:lang w:val="nl-NL"/>
              </w:rPr>
            </w:pPr>
            <w:r>
              <w:rPr>
                <w:rFonts w:ascii="Tw Cen MT" w:hAnsi="Tw Cen MT"/>
                <w:b/>
                <w:color w:val="C95E3E"/>
                <w:sz w:val="20"/>
                <w:lang w:val="nl-NL"/>
              </w:rPr>
              <w:t>VDK</w:t>
            </w:r>
            <w:r w:rsidRPr="007E0E36">
              <w:rPr>
                <w:rFonts w:ascii="Tw Cen MT" w:hAnsi="Tw Cen MT"/>
                <w:b/>
                <w:color w:val="C95E3E"/>
                <w:sz w:val="20"/>
                <w:lang w:val="nl-NL"/>
              </w:rPr>
              <w:t>-nr. 3</w:t>
            </w:r>
          </w:p>
        </w:tc>
        <w:tc>
          <w:tcPr>
            <w:tcW w:w="8487" w:type="dxa"/>
            <w:gridSpan w:val="2"/>
          </w:tcPr>
          <w:p w14:paraId="6AD431F2" w14:textId="77777777" w:rsidR="003F752F" w:rsidRPr="007E0E36" w:rsidRDefault="003F752F" w:rsidP="003F752F">
            <w:pPr>
              <w:jc w:val="center"/>
              <w:rPr>
                <w:rFonts w:ascii="Tw Cen MT" w:hAnsi="Tw Cen MT"/>
                <w:b/>
                <w:bCs/>
                <w:sz w:val="20"/>
                <w:lang w:val="nl-NL"/>
              </w:rPr>
            </w:pPr>
          </w:p>
          <w:p w14:paraId="698CF8FD" w14:textId="77777777" w:rsidR="003F752F" w:rsidRPr="007E0E36" w:rsidRDefault="003F752F" w:rsidP="003F752F">
            <w:pPr>
              <w:jc w:val="center"/>
              <w:rPr>
                <w:rFonts w:ascii="Tw Cen MT" w:hAnsi="Tw Cen MT"/>
                <w:b/>
                <w:bCs/>
                <w:sz w:val="20"/>
                <w:lang w:val="nl-NL"/>
              </w:rPr>
            </w:pPr>
            <w:r w:rsidRPr="007E0E36">
              <w:rPr>
                <w:rFonts w:ascii="Tw Cen MT" w:hAnsi="Tw Cen MT"/>
                <w:b/>
                <w:bCs/>
                <w:sz w:val="20"/>
                <w:lang w:val="nl-NL"/>
              </w:rPr>
              <w:t>Zakelijke communicatie Engels 2</w:t>
            </w:r>
          </w:p>
          <w:p w14:paraId="6038E749" w14:textId="77777777" w:rsidR="003F752F" w:rsidRPr="007E0E36" w:rsidRDefault="003F752F" w:rsidP="003F752F">
            <w:pPr>
              <w:jc w:val="center"/>
              <w:rPr>
                <w:rFonts w:ascii="Tw Cen MT" w:hAnsi="Tw Cen MT"/>
                <w:b/>
                <w:bCs/>
                <w:sz w:val="20"/>
                <w:lang w:val="nl-NL"/>
              </w:rPr>
            </w:pPr>
            <w:r w:rsidRPr="007E0E36">
              <w:rPr>
                <w:rFonts w:ascii="Tw Cen MT" w:hAnsi="Tw Cen MT"/>
                <w:sz w:val="20"/>
                <w:lang w:val="nl-NL"/>
              </w:rPr>
              <w:tab/>
            </w:r>
          </w:p>
        </w:tc>
      </w:tr>
      <w:tr w:rsidR="003F752F" w:rsidRPr="007E0E36" w14:paraId="60D71DA4" w14:textId="77777777" w:rsidTr="003F752F">
        <w:tc>
          <w:tcPr>
            <w:tcW w:w="1008" w:type="dxa"/>
          </w:tcPr>
          <w:p w14:paraId="675189C9" w14:textId="77777777" w:rsidR="003F752F" w:rsidRPr="007E0E36" w:rsidRDefault="003F752F" w:rsidP="003F752F">
            <w:pPr>
              <w:widowControl/>
              <w:numPr>
                <w:ilvl w:val="0"/>
                <w:numId w:val="15"/>
              </w:numPr>
              <w:spacing w:after="60"/>
              <w:contextualSpacing/>
              <w:rPr>
                <w:rFonts w:ascii="Tw Cen MT" w:hAnsi="Tw Cen MT"/>
                <w:sz w:val="20"/>
                <w:lang w:val="nl-NL"/>
              </w:rPr>
            </w:pPr>
          </w:p>
        </w:tc>
        <w:tc>
          <w:tcPr>
            <w:tcW w:w="7830" w:type="dxa"/>
          </w:tcPr>
          <w:p w14:paraId="3E1FC594" w14:textId="77777777" w:rsidR="003F752F" w:rsidRPr="007E0E36" w:rsidRDefault="003F752F" w:rsidP="003F752F">
            <w:pPr>
              <w:contextualSpacing/>
              <w:rPr>
                <w:rFonts w:ascii="Tw Cen MT" w:hAnsi="Tw Cen MT"/>
                <w:bCs/>
                <w:sz w:val="20"/>
                <w:lang w:val="nl-NL"/>
              </w:rPr>
            </w:pPr>
            <w:r w:rsidRPr="007E0E36">
              <w:rPr>
                <w:rFonts w:ascii="Tw Cen MT" w:hAnsi="Tw Cen MT"/>
                <w:sz w:val="20"/>
                <w:lang w:val="nl-NL"/>
              </w:rPr>
              <w:t>De deelnemer kan mondelinge informatie van eenvoudige aard inwinnen.</w:t>
            </w:r>
          </w:p>
        </w:tc>
        <w:tc>
          <w:tcPr>
            <w:tcW w:w="657" w:type="dxa"/>
          </w:tcPr>
          <w:p w14:paraId="63EB9C46" w14:textId="77777777" w:rsidR="003F752F" w:rsidRPr="007E0E36" w:rsidRDefault="003F752F" w:rsidP="003F752F">
            <w:pPr>
              <w:jc w:val="center"/>
              <w:rPr>
                <w:rFonts w:ascii="Tw Cen MT" w:hAnsi="Tw Cen MT"/>
                <w:b/>
                <w:bCs/>
                <w:sz w:val="20"/>
                <w:lang w:val="nl-NL"/>
              </w:rPr>
            </w:pPr>
            <w:r w:rsidRPr="007E0E36">
              <w:rPr>
                <w:rFonts w:ascii="Tw Cen MT" w:hAnsi="Tw Cen MT"/>
                <w:b/>
                <w:bCs/>
                <w:sz w:val="20"/>
                <w:lang w:val="nl-NL"/>
              </w:rPr>
              <w:t>Rc</w:t>
            </w:r>
            <w:r>
              <w:rPr>
                <w:rFonts w:ascii="Tw Cen MT" w:hAnsi="Tw Cen MT"/>
                <w:b/>
                <w:bCs/>
                <w:sz w:val="20"/>
                <w:lang w:val="nl-NL"/>
              </w:rPr>
              <w:t>/i</w:t>
            </w:r>
          </w:p>
        </w:tc>
      </w:tr>
      <w:tr w:rsidR="003F752F" w:rsidRPr="007E0E36" w14:paraId="5276DEEA" w14:textId="77777777" w:rsidTr="003F752F">
        <w:trPr>
          <w:cantSplit/>
        </w:trPr>
        <w:tc>
          <w:tcPr>
            <w:tcW w:w="1008" w:type="dxa"/>
          </w:tcPr>
          <w:p w14:paraId="37991237" w14:textId="77777777" w:rsidR="003F752F" w:rsidRPr="007E0E36" w:rsidRDefault="003F752F" w:rsidP="003F752F">
            <w:pPr>
              <w:widowControl/>
              <w:numPr>
                <w:ilvl w:val="0"/>
                <w:numId w:val="15"/>
              </w:numPr>
              <w:tabs>
                <w:tab w:val="left" w:pos="1053"/>
              </w:tabs>
              <w:spacing w:after="60"/>
              <w:contextualSpacing/>
              <w:rPr>
                <w:rFonts w:ascii="Tw Cen MT" w:hAnsi="Tw Cen MT"/>
                <w:sz w:val="20"/>
                <w:lang w:val="nl-NL"/>
              </w:rPr>
            </w:pPr>
          </w:p>
        </w:tc>
        <w:tc>
          <w:tcPr>
            <w:tcW w:w="7830" w:type="dxa"/>
          </w:tcPr>
          <w:p w14:paraId="065CA891" w14:textId="77777777" w:rsidR="003F752F" w:rsidRPr="007E0E36" w:rsidRDefault="003F752F" w:rsidP="003F752F">
            <w:pPr>
              <w:tabs>
                <w:tab w:val="left" w:pos="1053"/>
              </w:tabs>
              <w:contextualSpacing/>
              <w:rPr>
                <w:rFonts w:ascii="Tw Cen MT" w:hAnsi="Tw Cen MT"/>
                <w:sz w:val="20"/>
                <w:lang w:val="nl-NL"/>
              </w:rPr>
            </w:pPr>
            <w:r w:rsidRPr="007E0E36">
              <w:rPr>
                <w:rFonts w:ascii="Tw Cen MT" w:hAnsi="Tw Cen MT"/>
                <w:sz w:val="20"/>
                <w:lang w:val="nl-NL"/>
              </w:rPr>
              <w:t>De deelnemer kan mondelinge informatie van eenvoudige aard verstrekken.</w:t>
            </w:r>
          </w:p>
        </w:tc>
        <w:tc>
          <w:tcPr>
            <w:tcW w:w="657" w:type="dxa"/>
          </w:tcPr>
          <w:p w14:paraId="2BBB7B53" w14:textId="77777777" w:rsidR="003F752F" w:rsidRPr="007E0E36" w:rsidRDefault="003F752F" w:rsidP="003F752F">
            <w:pPr>
              <w:jc w:val="center"/>
              <w:rPr>
                <w:rFonts w:ascii="Tw Cen MT" w:hAnsi="Tw Cen MT"/>
                <w:b/>
                <w:sz w:val="20"/>
                <w:lang w:val="nl-NL"/>
              </w:rPr>
            </w:pPr>
            <w:r w:rsidRPr="007E0E36">
              <w:rPr>
                <w:rFonts w:ascii="Tw Cen MT" w:hAnsi="Tw Cen MT"/>
                <w:b/>
                <w:sz w:val="20"/>
                <w:lang w:val="nl-NL"/>
              </w:rPr>
              <w:t>Rc</w:t>
            </w:r>
            <w:r>
              <w:rPr>
                <w:rFonts w:ascii="Tw Cen MT" w:hAnsi="Tw Cen MT"/>
                <w:b/>
                <w:sz w:val="20"/>
                <w:lang w:val="nl-NL"/>
              </w:rPr>
              <w:t>/i</w:t>
            </w:r>
          </w:p>
        </w:tc>
      </w:tr>
      <w:tr w:rsidR="003F752F" w:rsidRPr="007E0E36" w14:paraId="3DBF03A8" w14:textId="77777777" w:rsidTr="003F752F">
        <w:trPr>
          <w:cantSplit/>
        </w:trPr>
        <w:tc>
          <w:tcPr>
            <w:tcW w:w="1008" w:type="dxa"/>
          </w:tcPr>
          <w:p w14:paraId="3552A6F4" w14:textId="77777777" w:rsidR="003F752F" w:rsidRPr="007E0E36" w:rsidRDefault="003F752F" w:rsidP="003F752F">
            <w:pPr>
              <w:widowControl/>
              <w:numPr>
                <w:ilvl w:val="0"/>
                <w:numId w:val="15"/>
              </w:numPr>
              <w:tabs>
                <w:tab w:val="left" w:pos="1053"/>
              </w:tabs>
              <w:spacing w:after="60"/>
              <w:contextualSpacing/>
              <w:rPr>
                <w:rFonts w:ascii="Tw Cen MT" w:hAnsi="Tw Cen MT"/>
                <w:sz w:val="20"/>
                <w:lang w:val="nl-NL"/>
              </w:rPr>
            </w:pPr>
          </w:p>
        </w:tc>
        <w:tc>
          <w:tcPr>
            <w:tcW w:w="7830" w:type="dxa"/>
          </w:tcPr>
          <w:p w14:paraId="3EDBA05A" w14:textId="77777777" w:rsidR="003F752F" w:rsidRPr="007E0E36" w:rsidRDefault="003F752F" w:rsidP="003F752F">
            <w:pPr>
              <w:tabs>
                <w:tab w:val="left" w:pos="1053"/>
              </w:tabs>
              <w:contextualSpacing/>
              <w:rPr>
                <w:rFonts w:ascii="Tw Cen MT" w:hAnsi="Tw Cen MT"/>
                <w:sz w:val="20"/>
                <w:lang w:val="nl-NL"/>
              </w:rPr>
            </w:pPr>
            <w:r w:rsidRPr="007E0E36">
              <w:rPr>
                <w:rFonts w:ascii="Tw Cen MT" w:hAnsi="Tw Cen MT"/>
                <w:sz w:val="20"/>
                <w:lang w:val="nl-NL"/>
              </w:rPr>
              <w:t>De deelnemer kan inkomende en uitgaande telefoongesprekken afhandelen.</w:t>
            </w:r>
          </w:p>
        </w:tc>
        <w:tc>
          <w:tcPr>
            <w:tcW w:w="657" w:type="dxa"/>
          </w:tcPr>
          <w:p w14:paraId="0AA38200" w14:textId="77777777" w:rsidR="003F752F" w:rsidRPr="007E0E36" w:rsidRDefault="003F752F" w:rsidP="003F752F">
            <w:pPr>
              <w:jc w:val="center"/>
              <w:rPr>
                <w:rFonts w:ascii="Tw Cen MT" w:hAnsi="Tw Cen MT"/>
                <w:b/>
                <w:sz w:val="20"/>
                <w:lang w:val="nl-NL"/>
              </w:rPr>
            </w:pPr>
            <w:r w:rsidRPr="007E0E36">
              <w:rPr>
                <w:rFonts w:ascii="Tw Cen MT" w:hAnsi="Tw Cen MT"/>
                <w:b/>
                <w:sz w:val="20"/>
                <w:lang w:val="nl-NL"/>
              </w:rPr>
              <w:t>Rc</w:t>
            </w:r>
            <w:r>
              <w:rPr>
                <w:rFonts w:ascii="Tw Cen MT" w:hAnsi="Tw Cen MT"/>
                <w:b/>
                <w:sz w:val="20"/>
                <w:lang w:val="nl-NL"/>
              </w:rPr>
              <w:t>/i</w:t>
            </w:r>
          </w:p>
        </w:tc>
      </w:tr>
      <w:tr w:rsidR="003F752F" w:rsidRPr="007E0E36" w14:paraId="60F94A85" w14:textId="77777777" w:rsidTr="003F752F">
        <w:trPr>
          <w:cantSplit/>
        </w:trPr>
        <w:tc>
          <w:tcPr>
            <w:tcW w:w="1008" w:type="dxa"/>
          </w:tcPr>
          <w:p w14:paraId="63FC0CB6" w14:textId="77777777" w:rsidR="003F752F" w:rsidRPr="007E0E36" w:rsidRDefault="003F752F" w:rsidP="003F752F">
            <w:pPr>
              <w:widowControl/>
              <w:numPr>
                <w:ilvl w:val="0"/>
                <w:numId w:val="15"/>
              </w:numPr>
              <w:tabs>
                <w:tab w:val="left" w:pos="1053"/>
              </w:tabs>
              <w:spacing w:after="60"/>
              <w:contextualSpacing/>
              <w:rPr>
                <w:rFonts w:ascii="Tw Cen MT" w:hAnsi="Tw Cen MT"/>
                <w:sz w:val="20"/>
                <w:lang w:val="nl-NL"/>
              </w:rPr>
            </w:pPr>
          </w:p>
        </w:tc>
        <w:tc>
          <w:tcPr>
            <w:tcW w:w="7830" w:type="dxa"/>
          </w:tcPr>
          <w:p w14:paraId="5780834C" w14:textId="77777777" w:rsidR="003F752F" w:rsidRPr="007E0E36" w:rsidRDefault="003F752F" w:rsidP="003F752F">
            <w:pPr>
              <w:tabs>
                <w:tab w:val="left" w:pos="1053"/>
              </w:tabs>
              <w:contextualSpacing/>
              <w:rPr>
                <w:rFonts w:ascii="Tw Cen MT" w:hAnsi="Tw Cen MT"/>
                <w:sz w:val="20"/>
                <w:lang w:val="nl-NL"/>
              </w:rPr>
            </w:pPr>
            <w:r w:rsidRPr="007E0E36">
              <w:rPr>
                <w:rFonts w:ascii="Tw Cen MT" w:hAnsi="Tw Cen MT"/>
                <w:sz w:val="20"/>
                <w:lang w:val="nl-NL"/>
              </w:rPr>
              <w:t>De deelnemer kan bezoekers ontvangen en verwijzen.</w:t>
            </w:r>
          </w:p>
        </w:tc>
        <w:tc>
          <w:tcPr>
            <w:tcW w:w="657" w:type="dxa"/>
          </w:tcPr>
          <w:p w14:paraId="7839EB00" w14:textId="77777777" w:rsidR="003F752F" w:rsidRPr="007E0E36" w:rsidRDefault="003F752F" w:rsidP="003F752F">
            <w:pPr>
              <w:jc w:val="center"/>
              <w:rPr>
                <w:rFonts w:ascii="Tw Cen MT" w:hAnsi="Tw Cen MT"/>
                <w:b/>
                <w:sz w:val="20"/>
                <w:lang w:val="nl-NL"/>
              </w:rPr>
            </w:pPr>
            <w:r w:rsidRPr="007E0E36">
              <w:rPr>
                <w:rFonts w:ascii="Tw Cen MT" w:hAnsi="Tw Cen MT"/>
                <w:b/>
                <w:sz w:val="20"/>
                <w:lang w:val="nl-NL"/>
              </w:rPr>
              <w:t>Rc</w:t>
            </w:r>
            <w:r>
              <w:rPr>
                <w:rFonts w:ascii="Tw Cen MT" w:hAnsi="Tw Cen MT"/>
                <w:b/>
                <w:sz w:val="20"/>
                <w:lang w:val="nl-NL"/>
              </w:rPr>
              <w:t>/i</w:t>
            </w:r>
          </w:p>
        </w:tc>
      </w:tr>
      <w:tr w:rsidR="003F752F" w:rsidRPr="007E0E36" w14:paraId="5F9D1282" w14:textId="77777777" w:rsidTr="003F752F">
        <w:trPr>
          <w:cantSplit/>
        </w:trPr>
        <w:tc>
          <w:tcPr>
            <w:tcW w:w="1008" w:type="dxa"/>
          </w:tcPr>
          <w:p w14:paraId="56ACC355" w14:textId="77777777" w:rsidR="003F752F" w:rsidRPr="007E0E36" w:rsidRDefault="003F752F" w:rsidP="003F752F">
            <w:pPr>
              <w:widowControl/>
              <w:numPr>
                <w:ilvl w:val="0"/>
                <w:numId w:val="15"/>
              </w:numPr>
              <w:tabs>
                <w:tab w:val="left" w:pos="1053"/>
              </w:tabs>
              <w:spacing w:after="60"/>
              <w:contextualSpacing/>
              <w:rPr>
                <w:rFonts w:ascii="Tw Cen MT" w:hAnsi="Tw Cen MT"/>
                <w:sz w:val="20"/>
                <w:lang w:val="nl-NL"/>
              </w:rPr>
            </w:pPr>
          </w:p>
        </w:tc>
        <w:tc>
          <w:tcPr>
            <w:tcW w:w="7830" w:type="dxa"/>
          </w:tcPr>
          <w:p w14:paraId="3CCE66C0" w14:textId="77777777" w:rsidR="003F752F" w:rsidRPr="007E0E36" w:rsidRDefault="003F752F" w:rsidP="003F752F">
            <w:pPr>
              <w:tabs>
                <w:tab w:val="left" w:pos="1053"/>
              </w:tabs>
              <w:contextualSpacing/>
              <w:rPr>
                <w:rFonts w:ascii="Tw Cen MT" w:hAnsi="Tw Cen MT"/>
                <w:sz w:val="20"/>
                <w:lang w:val="nl-NL"/>
              </w:rPr>
            </w:pPr>
            <w:r w:rsidRPr="007E0E36">
              <w:rPr>
                <w:rFonts w:ascii="Tw Cen MT" w:hAnsi="Tw Cen MT"/>
                <w:sz w:val="20"/>
                <w:lang w:val="nl-NL"/>
              </w:rPr>
              <w:t>De deelnemer kan standaard correspondentie voeren.</w:t>
            </w:r>
          </w:p>
        </w:tc>
        <w:tc>
          <w:tcPr>
            <w:tcW w:w="657" w:type="dxa"/>
          </w:tcPr>
          <w:p w14:paraId="5548A98B" w14:textId="77777777" w:rsidR="003F752F" w:rsidRPr="007E0E36" w:rsidRDefault="003F752F" w:rsidP="003F752F">
            <w:pPr>
              <w:jc w:val="center"/>
              <w:rPr>
                <w:rFonts w:ascii="Tw Cen MT" w:hAnsi="Tw Cen MT"/>
                <w:b/>
                <w:sz w:val="20"/>
                <w:lang w:val="nl-NL"/>
              </w:rPr>
            </w:pPr>
            <w:r w:rsidRPr="007E0E36">
              <w:rPr>
                <w:rFonts w:ascii="Tw Cen MT" w:hAnsi="Tw Cen MT"/>
                <w:b/>
                <w:sz w:val="20"/>
                <w:lang w:val="nl-NL"/>
              </w:rPr>
              <w:t>Rc</w:t>
            </w:r>
          </w:p>
        </w:tc>
      </w:tr>
      <w:tr w:rsidR="003F752F" w:rsidRPr="007E0E36" w14:paraId="3F2F70DA" w14:textId="77777777" w:rsidTr="003F752F">
        <w:trPr>
          <w:cantSplit/>
        </w:trPr>
        <w:tc>
          <w:tcPr>
            <w:tcW w:w="1008" w:type="dxa"/>
          </w:tcPr>
          <w:p w14:paraId="27DBFD57" w14:textId="77777777" w:rsidR="003F752F" w:rsidRPr="007E0E36" w:rsidRDefault="003F752F" w:rsidP="003F752F">
            <w:pPr>
              <w:widowControl/>
              <w:numPr>
                <w:ilvl w:val="0"/>
                <w:numId w:val="15"/>
              </w:numPr>
              <w:tabs>
                <w:tab w:val="left" w:pos="1053"/>
              </w:tabs>
              <w:spacing w:after="60"/>
              <w:contextualSpacing/>
              <w:rPr>
                <w:rFonts w:ascii="Tw Cen MT" w:hAnsi="Tw Cen MT"/>
                <w:sz w:val="20"/>
                <w:lang w:val="nl-NL"/>
              </w:rPr>
            </w:pPr>
          </w:p>
        </w:tc>
        <w:tc>
          <w:tcPr>
            <w:tcW w:w="7830" w:type="dxa"/>
          </w:tcPr>
          <w:p w14:paraId="3D92AC9A" w14:textId="77777777" w:rsidR="003F752F" w:rsidRPr="007E0E36" w:rsidRDefault="003F752F" w:rsidP="003F752F">
            <w:pPr>
              <w:tabs>
                <w:tab w:val="left" w:pos="1053"/>
              </w:tabs>
              <w:contextualSpacing/>
              <w:rPr>
                <w:rFonts w:ascii="Tw Cen MT" w:hAnsi="Tw Cen MT"/>
                <w:sz w:val="20"/>
                <w:lang w:val="nl-NL"/>
              </w:rPr>
            </w:pPr>
            <w:r w:rsidRPr="007E0E36">
              <w:rPr>
                <w:rFonts w:ascii="Tw Cen MT" w:hAnsi="Tw Cen MT"/>
                <w:sz w:val="20"/>
                <w:lang w:val="nl-NL"/>
              </w:rPr>
              <w:t xml:space="preserve">De deelnemer kan een eenvoudige presentatie geven. </w:t>
            </w:r>
          </w:p>
        </w:tc>
        <w:tc>
          <w:tcPr>
            <w:tcW w:w="657" w:type="dxa"/>
          </w:tcPr>
          <w:p w14:paraId="3EF45A0D" w14:textId="77777777" w:rsidR="003F752F" w:rsidRPr="007E0E36" w:rsidRDefault="003F752F" w:rsidP="003F752F">
            <w:pPr>
              <w:jc w:val="center"/>
              <w:rPr>
                <w:rFonts w:ascii="Tw Cen MT" w:hAnsi="Tw Cen MT"/>
                <w:b/>
                <w:sz w:val="20"/>
                <w:lang w:val="nl-NL"/>
              </w:rPr>
            </w:pPr>
            <w:r w:rsidRPr="007E0E36">
              <w:rPr>
                <w:rFonts w:ascii="Tw Cen MT" w:hAnsi="Tw Cen MT"/>
                <w:b/>
                <w:sz w:val="20"/>
                <w:lang w:val="nl-NL"/>
              </w:rPr>
              <w:t>Rc</w:t>
            </w:r>
            <w:r>
              <w:rPr>
                <w:rFonts w:ascii="Tw Cen MT" w:hAnsi="Tw Cen MT"/>
                <w:b/>
                <w:sz w:val="20"/>
                <w:lang w:val="nl-NL"/>
              </w:rPr>
              <w:t>/i</w:t>
            </w:r>
          </w:p>
        </w:tc>
      </w:tr>
      <w:tr w:rsidR="003F752F" w:rsidRPr="007E0E36" w14:paraId="2F0C9DCF" w14:textId="77777777" w:rsidTr="003F752F">
        <w:trPr>
          <w:cantSplit/>
        </w:trPr>
        <w:tc>
          <w:tcPr>
            <w:tcW w:w="1008" w:type="dxa"/>
          </w:tcPr>
          <w:p w14:paraId="1A0923A7" w14:textId="77777777" w:rsidR="003F752F" w:rsidRPr="007E0E36" w:rsidRDefault="003F752F" w:rsidP="003F752F">
            <w:pPr>
              <w:widowControl/>
              <w:numPr>
                <w:ilvl w:val="0"/>
                <w:numId w:val="15"/>
              </w:numPr>
              <w:tabs>
                <w:tab w:val="left" w:pos="1053"/>
              </w:tabs>
              <w:spacing w:after="60"/>
              <w:contextualSpacing/>
              <w:rPr>
                <w:rFonts w:ascii="Tw Cen MT" w:hAnsi="Tw Cen MT"/>
                <w:sz w:val="20"/>
                <w:lang w:val="nl-NL"/>
              </w:rPr>
            </w:pPr>
          </w:p>
        </w:tc>
        <w:tc>
          <w:tcPr>
            <w:tcW w:w="7830" w:type="dxa"/>
          </w:tcPr>
          <w:p w14:paraId="6BA989F1" w14:textId="77777777" w:rsidR="003F752F" w:rsidRPr="007E0E36" w:rsidRDefault="003F752F" w:rsidP="003F752F">
            <w:pPr>
              <w:tabs>
                <w:tab w:val="left" w:pos="1053"/>
              </w:tabs>
              <w:contextualSpacing/>
              <w:rPr>
                <w:rFonts w:ascii="Tw Cen MT" w:hAnsi="Tw Cen MT"/>
                <w:sz w:val="20"/>
                <w:lang w:val="nl-NL"/>
              </w:rPr>
            </w:pPr>
            <w:r w:rsidRPr="007E0E36">
              <w:rPr>
                <w:rFonts w:ascii="Tw Cen MT" w:hAnsi="Tw Cen MT"/>
                <w:sz w:val="20"/>
                <w:lang w:val="nl-NL"/>
              </w:rPr>
              <w:t>De deelnemer kan informatie uit informatieve teksten vastleggen.</w:t>
            </w:r>
          </w:p>
        </w:tc>
        <w:tc>
          <w:tcPr>
            <w:tcW w:w="657" w:type="dxa"/>
          </w:tcPr>
          <w:p w14:paraId="621DDF4E" w14:textId="77777777" w:rsidR="003F752F" w:rsidRPr="007E0E36" w:rsidRDefault="003F752F" w:rsidP="003F752F">
            <w:pPr>
              <w:jc w:val="center"/>
              <w:rPr>
                <w:rFonts w:ascii="Tw Cen MT" w:hAnsi="Tw Cen MT"/>
                <w:b/>
                <w:sz w:val="20"/>
                <w:lang w:val="nl-NL"/>
              </w:rPr>
            </w:pPr>
            <w:r w:rsidRPr="007E0E36">
              <w:rPr>
                <w:rFonts w:ascii="Tw Cen MT" w:hAnsi="Tw Cen MT"/>
                <w:b/>
                <w:sz w:val="20"/>
                <w:lang w:val="nl-NL"/>
              </w:rPr>
              <w:t>Rc</w:t>
            </w:r>
          </w:p>
        </w:tc>
      </w:tr>
      <w:tr w:rsidR="003F752F" w:rsidRPr="007E0E36" w14:paraId="49FB6F5A" w14:textId="77777777" w:rsidTr="003F752F">
        <w:trPr>
          <w:cantSplit/>
          <w:trHeight w:val="161"/>
        </w:trPr>
        <w:tc>
          <w:tcPr>
            <w:tcW w:w="1008" w:type="dxa"/>
          </w:tcPr>
          <w:p w14:paraId="120EEC50" w14:textId="77777777" w:rsidR="003F752F" w:rsidRPr="007E0E36" w:rsidRDefault="003F752F" w:rsidP="003F752F">
            <w:pPr>
              <w:widowControl/>
              <w:numPr>
                <w:ilvl w:val="0"/>
                <w:numId w:val="15"/>
              </w:numPr>
              <w:tabs>
                <w:tab w:val="left" w:pos="1053"/>
              </w:tabs>
              <w:spacing w:after="60"/>
              <w:contextualSpacing/>
              <w:rPr>
                <w:rFonts w:ascii="Tw Cen MT" w:hAnsi="Tw Cen MT"/>
                <w:sz w:val="20"/>
                <w:lang w:val="nl-NL"/>
              </w:rPr>
            </w:pPr>
          </w:p>
        </w:tc>
        <w:tc>
          <w:tcPr>
            <w:tcW w:w="7830" w:type="dxa"/>
          </w:tcPr>
          <w:p w14:paraId="618C71EE" w14:textId="77777777" w:rsidR="003F752F" w:rsidRPr="007E0E36" w:rsidRDefault="003F752F" w:rsidP="003F752F">
            <w:pPr>
              <w:tabs>
                <w:tab w:val="left" w:pos="1053"/>
              </w:tabs>
              <w:contextualSpacing/>
              <w:rPr>
                <w:rFonts w:ascii="Tw Cen MT" w:hAnsi="Tw Cen MT"/>
                <w:sz w:val="20"/>
                <w:lang w:val="nl-NL"/>
              </w:rPr>
            </w:pPr>
            <w:r w:rsidRPr="007E0E36">
              <w:rPr>
                <w:rFonts w:ascii="Tw Cen MT" w:hAnsi="Tw Cen MT"/>
                <w:sz w:val="20"/>
                <w:lang w:val="nl-NL"/>
              </w:rPr>
              <w:t>De deelnemer kan eenvoudige formulieren invullen.</w:t>
            </w:r>
          </w:p>
        </w:tc>
        <w:tc>
          <w:tcPr>
            <w:tcW w:w="657" w:type="dxa"/>
          </w:tcPr>
          <w:p w14:paraId="63FBB27E" w14:textId="77777777" w:rsidR="003F752F" w:rsidRPr="007E0E36" w:rsidRDefault="003F752F" w:rsidP="003F752F">
            <w:pPr>
              <w:jc w:val="center"/>
              <w:rPr>
                <w:rFonts w:ascii="Tw Cen MT" w:hAnsi="Tw Cen MT"/>
                <w:b/>
                <w:sz w:val="20"/>
                <w:lang w:val="nl-NL"/>
              </w:rPr>
            </w:pPr>
            <w:r w:rsidRPr="007E0E36">
              <w:rPr>
                <w:rFonts w:ascii="Tw Cen MT" w:hAnsi="Tw Cen MT"/>
                <w:b/>
                <w:sz w:val="20"/>
                <w:lang w:val="nl-NL"/>
              </w:rPr>
              <w:t>Rc</w:t>
            </w:r>
          </w:p>
        </w:tc>
      </w:tr>
      <w:tr w:rsidR="003F752F" w:rsidRPr="007E0E36" w14:paraId="4441CCD8" w14:textId="77777777" w:rsidTr="003F752F">
        <w:trPr>
          <w:cantSplit/>
          <w:trHeight w:val="161"/>
        </w:trPr>
        <w:tc>
          <w:tcPr>
            <w:tcW w:w="1008" w:type="dxa"/>
          </w:tcPr>
          <w:p w14:paraId="4DEBB8E5" w14:textId="77777777" w:rsidR="003F752F" w:rsidRPr="007E0E36" w:rsidRDefault="003F752F" w:rsidP="003F752F">
            <w:pPr>
              <w:widowControl/>
              <w:numPr>
                <w:ilvl w:val="0"/>
                <w:numId w:val="15"/>
              </w:numPr>
              <w:tabs>
                <w:tab w:val="left" w:pos="1053"/>
              </w:tabs>
              <w:spacing w:after="60"/>
              <w:contextualSpacing/>
              <w:rPr>
                <w:rFonts w:ascii="Tw Cen MT" w:hAnsi="Tw Cen MT"/>
                <w:sz w:val="20"/>
                <w:lang w:val="nl-NL"/>
              </w:rPr>
            </w:pPr>
          </w:p>
        </w:tc>
        <w:tc>
          <w:tcPr>
            <w:tcW w:w="7830" w:type="dxa"/>
          </w:tcPr>
          <w:p w14:paraId="672103ED" w14:textId="77777777" w:rsidR="003F752F" w:rsidRPr="007E0E36" w:rsidRDefault="003F752F" w:rsidP="003F752F">
            <w:pPr>
              <w:rPr>
                <w:rFonts w:ascii="Tw Cen MT" w:hAnsi="Tw Cen MT"/>
                <w:sz w:val="20"/>
                <w:lang w:val="nl-NL"/>
              </w:rPr>
            </w:pPr>
            <w:r w:rsidRPr="007E0E36">
              <w:rPr>
                <w:rFonts w:ascii="Tw Cen MT" w:hAnsi="Tw Cen MT"/>
                <w:sz w:val="20"/>
                <w:lang w:val="nl-NL"/>
              </w:rPr>
              <w:t>De deelnemer kan frontoffice werkzaamheden verrichten.</w:t>
            </w:r>
          </w:p>
        </w:tc>
        <w:tc>
          <w:tcPr>
            <w:tcW w:w="657" w:type="dxa"/>
          </w:tcPr>
          <w:p w14:paraId="78A09A06" w14:textId="77777777" w:rsidR="003F752F" w:rsidRPr="007E0E36" w:rsidRDefault="003F752F" w:rsidP="003F752F">
            <w:pPr>
              <w:jc w:val="center"/>
              <w:rPr>
                <w:rFonts w:ascii="Tw Cen MT" w:hAnsi="Tw Cen MT"/>
                <w:b/>
                <w:sz w:val="20"/>
                <w:lang w:val="nl-NL"/>
              </w:rPr>
            </w:pPr>
            <w:proofErr w:type="spellStart"/>
            <w:r w:rsidRPr="007E0E36">
              <w:rPr>
                <w:rFonts w:ascii="Tw Cen MT" w:hAnsi="Tw Cen MT"/>
                <w:b/>
                <w:sz w:val="20"/>
                <w:lang w:val="nl-NL"/>
              </w:rPr>
              <w:t>Rpm</w:t>
            </w:r>
            <w:proofErr w:type="spellEnd"/>
          </w:p>
        </w:tc>
      </w:tr>
    </w:tbl>
    <w:p w14:paraId="2B5C4D44" w14:textId="77777777" w:rsidR="003F752F" w:rsidRPr="00B06EF3" w:rsidRDefault="003F752F" w:rsidP="003F752F">
      <w:pPr>
        <w:ind w:left="720" w:hanging="720"/>
        <w:rPr>
          <w:rFonts w:ascii="Tw Cen MT" w:hAnsi="Tw Cen MT"/>
          <w:lang w:val="nl-NL"/>
        </w:rPr>
      </w:pPr>
    </w:p>
    <w:p w14:paraId="0F0CF888" w14:textId="77777777" w:rsidR="003F752F" w:rsidRPr="00B06EF3" w:rsidRDefault="003F752F" w:rsidP="003F752F">
      <w:pPr>
        <w:ind w:left="720" w:hanging="720"/>
        <w:rPr>
          <w:rFonts w:ascii="Tw Cen MT" w:hAnsi="Tw Cen MT"/>
          <w:b/>
          <w:sz w:val="20"/>
          <w:lang w:val="nl-NL"/>
        </w:rPr>
      </w:pPr>
      <w:r w:rsidRPr="00B06EF3">
        <w:rPr>
          <w:rFonts w:ascii="Tw Cen MT" w:hAnsi="Tw Cen MT"/>
          <w:b/>
          <w:sz w:val="20"/>
          <w:lang w:val="nl-NL"/>
        </w:rPr>
        <w:t xml:space="preserve">Bij de deelkwalificatie Zakelijke communicatie </w:t>
      </w:r>
      <w:r w:rsidRPr="00B06EF3">
        <w:rPr>
          <w:rFonts w:ascii="Tw Cen MT" w:hAnsi="Tw Cen MT"/>
          <w:b/>
          <w:bCs/>
          <w:sz w:val="20"/>
          <w:lang w:val="nl-NL"/>
        </w:rPr>
        <w:t xml:space="preserve">Engels </w:t>
      </w:r>
      <w:r w:rsidRPr="00B06EF3">
        <w:rPr>
          <w:rFonts w:ascii="Tw Cen MT" w:hAnsi="Tw Cen MT"/>
          <w:b/>
          <w:sz w:val="20"/>
          <w:lang w:val="nl-NL"/>
        </w:rPr>
        <w:t>2 geld</w:t>
      </w:r>
      <w:r>
        <w:rPr>
          <w:rFonts w:ascii="Tw Cen MT" w:hAnsi="Tw Cen MT"/>
          <w:b/>
          <w:sz w:val="20"/>
          <w:lang w:val="nl-NL"/>
        </w:rPr>
        <w:t>en</w:t>
      </w:r>
      <w:r w:rsidRPr="00B06EF3">
        <w:rPr>
          <w:rFonts w:ascii="Tw Cen MT" w:hAnsi="Tw Cen MT"/>
          <w:b/>
          <w:sz w:val="20"/>
          <w:lang w:val="nl-NL"/>
        </w:rPr>
        <w:t xml:space="preserve"> de volgende voorwaarde</w:t>
      </w:r>
      <w:r>
        <w:rPr>
          <w:rFonts w:ascii="Tw Cen MT" w:hAnsi="Tw Cen MT"/>
          <w:b/>
          <w:sz w:val="20"/>
          <w:lang w:val="nl-NL"/>
        </w:rPr>
        <w:t>n</w:t>
      </w:r>
      <w:r w:rsidRPr="00B06EF3">
        <w:rPr>
          <w:rFonts w:ascii="Tw Cen MT" w:hAnsi="Tw Cen MT"/>
          <w:b/>
          <w:sz w:val="20"/>
          <w:lang w:val="nl-NL"/>
        </w:rPr>
        <w:t>:</w:t>
      </w:r>
    </w:p>
    <w:p w14:paraId="7FA7302D" w14:textId="77777777" w:rsidR="003F752F" w:rsidRPr="00B06EF3" w:rsidRDefault="003F752F" w:rsidP="003F752F">
      <w:pPr>
        <w:rPr>
          <w:rFonts w:ascii="Tw Cen MT" w:hAnsi="Tw Cen MT"/>
          <w:sz w:val="20"/>
          <w:lang w:val="nl-NL"/>
        </w:rPr>
      </w:pPr>
      <w:r w:rsidRPr="00B06EF3">
        <w:rPr>
          <w:rFonts w:ascii="Tw Cen MT" w:hAnsi="Tw Cen MT"/>
          <w:sz w:val="20"/>
          <w:lang w:val="nl-NL"/>
        </w:rPr>
        <w:t>De eindtermen dienen gedekt te worden door correct gebruik te maken van grammatica, spelling en vocabulaire én in de context van de beroepsuitoefening.</w:t>
      </w:r>
    </w:p>
    <w:p w14:paraId="4BF02615" w14:textId="77777777" w:rsidR="003F752F" w:rsidRPr="00B06EF3" w:rsidRDefault="003F752F" w:rsidP="003F752F">
      <w:pPr>
        <w:ind w:left="720" w:hanging="720"/>
        <w:rPr>
          <w:rFonts w:ascii="Tw Cen MT" w:hAnsi="Tw Cen MT"/>
          <w:lang w:val="nl-NL"/>
        </w:rPr>
      </w:pPr>
    </w:p>
    <w:p w14:paraId="56F1D7A8" w14:textId="77777777" w:rsidR="003F752F" w:rsidRPr="00B06EF3" w:rsidRDefault="003F752F" w:rsidP="003F752F">
      <w:pPr>
        <w:rPr>
          <w:rFonts w:ascii="Tw Cen MT" w:hAnsi="Tw Cen MT"/>
          <w:lang w:val="nl-NL"/>
        </w:rPr>
      </w:pPr>
      <w:r w:rsidRPr="00B06EF3">
        <w:rPr>
          <w:rFonts w:ascii="Tw Cen MT" w:hAnsi="Tw Cen MT"/>
          <w:lang w:val="nl-NL"/>
        </w:rPr>
        <w:br w:type="page"/>
      </w: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
        <w:gridCol w:w="7839"/>
        <w:gridCol w:w="648"/>
      </w:tblGrid>
      <w:tr w:rsidR="003F752F" w:rsidRPr="007E0E36" w14:paraId="03FED861" w14:textId="77777777" w:rsidTr="003F752F">
        <w:tc>
          <w:tcPr>
            <w:tcW w:w="1008" w:type="dxa"/>
            <w:vAlign w:val="center"/>
          </w:tcPr>
          <w:p w14:paraId="16EB34AE" w14:textId="77777777" w:rsidR="003F752F" w:rsidRPr="007E0E36" w:rsidRDefault="003F752F" w:rsidP="003F752F">
            <w:pPr>
              <w:jc w:val="center"/>
              <w:rPr>
                <w:rFonts w:ascii="Tw Cen MT" w:hAnsi="Tw Cen MT"/>
                <w:b/>
                <w:bCs/>
                <w:color w:val="538135" w:themeColor="accent6" w:themeShade="BF"/>
                <w:sz w:val="20"/>
                <w:lang w:val="nl-NL"/>
              </w:rPr>
            </w:pPr>
            <w:r>
              <w:rPr>
                <w:rFonts w:ascii="Tw Cen MT" w:hAnsi="Tw Cen MT"/>
                <w:b/>
                <w:color w:val="C95E3E"/>
                <w:sz w:val="20"/>
                <w:lang w:val="nl-NL"/>
              </w:rPr>
              <w:lastRenderedPageBreak/>
              <w:t>VDK</w:t>
            </w:r>
            <w:r w:rsidRPr="007E0E36">
              <w:rPr>
                <w:rFonts w:ascii="Tw Cen MT" w:hAnsi="Tw Cen MT"/>
                <w:b/>
                <w:color w:val="C95E3E"/>
                <w:sz w:val="20"/>
                <w:lang w:val="nl-NL"/>
              </w:rPr>
              <w:t>-nr. 4</w:t>
            </w:r>
          </w:p>
        </w:tc>
        <w:tc>
          <w:tcPr>
            <w:tcW w:w="8487" w:type="dxa"/>
            <w:gridSpan w:val="2"/>
          </w:tcPr>
          <w:p w14:paraId="5850B939" w14:textId="77777777" w:rsidR="003F752F" w:rsidRPr="007E0E36" w:rsidRDefault="003F752F" w:rsidP="003F752F">
            <w:pPr>
              <w:jc w:val="center"/>
              <w:rPr>
                <w:rFonts w:ascii="Tw Cen MT" w:hAnsi="Tw Cen MT"/>
                <w:b/>
                <w:bCs/>
                <w:sz w:val="20"/>
                <w:lang w:val="nl-NL"/>
              </w:rPr>
            </w:pPr>
          </w:p>
          <w:p w14:paraId="2BDE9A86" w14:textId="77777777" w:rsidR="003F752F" w:rsidRPr="007E0E36" w:rsidRDefault="003F752F" w:rsidP="003F752F">
            <w:pPr>
              <w:jc w:val="center"/>
              <w:rPr>
                <w:rFonts w:ascii="Tw Cen MT" w:hAnsi="Tw Cen MT"/>
                <w:b/>
                <w:bCs/>
                <w:sz w:val="20"/>
                <w:lang w:val="nl-NL"/>
              </w:rPr>
            </w:pPr>
            <w:r w:rsidRPr="007E0E36">
              <w:rPr>
                <w:rFonts w:ascii="Tw Cen MT" w:hAnsi="Tw Cen MT"/>
                <w:b/>
                <w:bCs/>
                <w:sz w:val="20"/>
                <w:lang w:val="nl-NL"/>
              </w:rPr>
              <w:t xml:space="preserve">Zakelijke communicatie </w:t>
            </w:r>
            <w:proofErr w:type="spellStart"/>
            <w:r w:rsidRPr="007E0E36">
              <w:rPr>
                <w:rFonts w:ascii="Tw Cen MT" w:hAnsi="Tw Cen MT"/>
                <w:b/>
                <w:bCs/>
                <w:sz w:val="20"/>
                <w:lang w:val="nl-NL"/>
              </w:rPr>
              <w:t>Papiamentu</w:t>
            </w:r>
            <w:proofErr w:type="spellEnd"/>
            <w:r w:rsidRPr="007E0E36">
              <w:rPr>
                <w:rFonts w:ascii="Tw Cen MT" w:hAnsi="Tw Cen MT"/>
                <w:b/>
                <w:bCs/>
                <w:sz w:val="20"/>
                <w:lang w:val="nl-NL"/>
              </w:rPr>
              <w:t xml:space="preserve"> 2</w:t>
            </w:r>
          </w:p>
          <w:p w14:paraId="15DABFDA" w14:textId="77777777" w:rsidR="003F752F" w:rsidRPr="007E0E36" w:rsidRDefault="003F752F" w:rsidP="003F752F">
            <w:pPr>
              <w:jc w:val="center"/>
              <w:rPr>
                <w:rFonts w:ascii="Tw Cen MT" w:hAnsi="Tw Cen MT"/>
                <w:b/>
                <w:bCs/>
                <w:sz w:val="20"/>
                <w:lang w:val="nl-NL"/>
              </w:rPr>
            </w:pPr>
            <w:r w:rsidRPr="007E0E36">
              <w:rPr>
                <w:rFonts w:ascii="Tw Cen MT" w:hAnsi="Tw Cen MT"/>
                <w:sz w:val="20"/>
                <w:lang w:val="nl-NL"/>
              </w:rPr>
              <w:tab/>
            </w:r>
          </w:p>
        </w:tc>
      </w:tr>
      <w:tr w:rsidR="003F752F" w:rsidRPr="007E0E36" w14:paraId="671B8900" w14:textId="77777777" w:rsidTr="003F752F">
        <w:tc>
          <w:tcPr>
            <w:tcW w:w="1008" w:type="dxa"/>
          </w:tcPr>
          <w:p w14:paraId="62BFADF8" w14:textId="77777777" w:rsidR="003F752F" w:rsidRPr="007E0E36" w:rsidRDefault="003F752F" w:rsidP="003F752F">
            <w:pPr>
              <w:widowControl/>
              <w:numPr>
                <w:ilvl w:val="0"/>
                <w:numId w:val="16"/>
              </w:numPr>
              <w:spacing w:after="60"/>
              <w:contextualSpacing/>
              <w:rPr>
                <w:rFonts w:ascii="Tw Cen MT" w:hAnsi="Tw Cen MT"/>
                <w:sz w:val="20"/>
                <w:lang w:val="nl-NL"/>
              </w:rPr>
            </w:pPr>
          </w:p>
        </w:tc>
        <w:tc>
          <w:tcPr>
            <w:tcW w:w="7839" w:type="dxa"/>
          </w:tcPr>
          <w:p w14:paraId="6E81EDCA" w14:textId="77777777" w:rsidR="003F752F" w:rsidRPr="007E0E36" w:rsidRDefault="003F752F" w:rsidP="003F752F">
            <w:pPr>
              <w:contextualSpacing/>
              <w:rPr>
                <w:rFonts w:ascii="Tw Cen MT" w:hAnsi="Tw Cen MT"/>
                <w:bCs/>
                <w:sz w:val="20"/>
                <w:lang w:val="nl-NL"/>
              </w:rPr>
            </w:pPr>
            <w:r w:rsidRPr="007E0E36">
              <w:rPr>
                <w:rFonts w:ascii="Tw Cen MT" w:hAnsi="Tw Cen MT"/>
                <w:sz w:val="20"/>
                <w:lang w:val="nl-NL"/>
              </w:rPr>
              <w:t>De deelnemer kan mondelinge informatie van eenvoudige aard inwinnen.</w:t>
            </w:r>
          </w:p>
        </w:tc>
        <w:tc>
          <w:tcPr>
            <w:tcW w:w="648" w:type="dxa"/>
          </w:tcPr>
          <w:p w14:paraId="098C5167" w14:textId="77777777" w:rsidR="003F752F" w:rsidRPr="007E0E36" w:rsidRDefault="003F752F" w:rsidP="003F752F">
            <w:pPr>
              <w:jc w:val="center"/>
              <w:rPr>
                <w:rFonts w:ascii="Tw Cen MT" w:hAnsi="Tw Cen MT"/>
                <w:b/>
                <w:bCs/>
                <w:sz w:val="20"/>
                <w:lang w:val="nl-NL"/>
              </w:rPr>
            </w:pPr>
            <w:r w:rsidRPr="007E0E36">
              <w:rPr>
                <w:rFonts w:ascii="Tw Cen MT" w:hAnsi="Tw Cen MT"/>
                <w:b/>
                <w:bCs/>
                <w:sz w:val="20"/>
                <w:lang w:val="nl-NL"/>
              </w:rPr>
              <w:t>Rc</w:t>
            </w:r>
            <w:r>
              <w:rPr>
                <w:rFonts w:ascii="Tw Cen MT" w:hAnsi="Tw Cen MT"/>
                <w:b/>
                <w:bCs/>
                <w:sz w:val="20"/>
                <w:lang w:val="nl-NL"/>
              </w:rPr>
              <w:t>/i</w:t>
            </w:r>
          </w:p>
        </w:tc>
      </w:tr>
      <w:tr w:rsidR="003F752F" w:rsidRPr="007E0E36" w14:paraId="6A0C85B4" w14:textId="77777777" w:rsidTr="003F752F">
        <w:trPr>
          <w:cantSplit/>
        </w:trPr>
        <w:tc>
          <w:tcPr>
            <w:tcW w:w="1008" w:type="dxa"/>
          </w:tcPr>
          <w:p w14:paraId="2663A1C3" w14:textId="77777777" w:rsidR="003F752F" w:rsidRPr="007E0E36" w:rsidRDefault="003F752F" w:rsidP="003F752F">
            <w:pPr>
              <w:widowControl/>
              <w:numPr>
                <w:ilvl w:val="0"/>
                <w:numId w:val="16"/>
              </w:numPr>
              <w:tabs>
                <w:tab w:val="left" w:pos="1053"/>
              </w:tabs>
              <w:spacing w:after="60"/>
              <w:contextualSpacing/>
              <w:rPr>
                <w:rFonts w:ascii="Tw Cen MT" w:hAnsi="Tw Cen MT"/>
                <w:sz w:val="20"/>
                <w:lang w:val="nl-NL"/>
              </w:rPr>
            </w:pPr>
          </w:p>
        </w:tc>
        <w:tc>
          <w:tcPr>
            <w:tcW w:w="7839" w:type="dxa"/>
          </w:tcPr>
          <w:p w14:paraId="57418ABC" w14:textId="77777777" w:rsidR="003F752F" w:rsidRPr="007E0E36" w:rsidRDefault="003F752F" w:rsidP="003F752F">
            <w:pPr>
              <w:tabs>
                <w:tab w:val="left" w:pos="1053"/>
              </w:tabs>
              <w:contextualSpacing/>
              <w:rPr>
                <w:rFonts w:ascii="Tw Cen MT" w:hAnsi="Tw Cen MT"/>
                <w:sz w:val="20"/>
                <w:lang w:val="nl-NL"/>
              </w:rPr>
            </w:pPr>
            <w:r w:rsidRPr="007E0E36">
              <w:rPr>
                <w:rFonts w:ascii="Tw Cen MT" w:hAnsi="Tw Cen MT"/>
                <w:sz w:val="20"/>
                <w:lang w:val="nl-NL"/>
              </w:rPr>
              <w:t>De deelnemer kan mondelinge informatie van eenvoudige aard verstrekken.</w:t>
            </w:r>
          </w:p>
        </w:tc>
        <w:tc>
          <w:tcPr>
            <w:tcW w:w="648" w:type="dxa"/>
          </w:tcPr>
          <w:p w14:paraId="0874206C" w14:textId="77777777" w:rsidR="003F752F" w:rsidRPr="007E0E36" w:rsidRDefault="003F752F" w:rsidP="003F752F">
            <w:pPr>
              <w:jc w:val="center"/>
              <w:rPr>
                <w:rFonts w:ascii="Tw Cen MT" w:hAnsi="Tw Cen MT"/>
                <w:b/>
                <w:sz w:val="20"/>
                <w:lang w:val="nl-NL"/>
              </w:rPr>
            </w:pPr>
            <w:r w:rsidRPr="007E0E36">
              <w:rPr>
                <w:rFonts w:ascii="Tw Cen MT" w:hAnsi="Tw Cen MT"/>
                <w:b/>
                <w:sz w:val="20"/>
                <w:lang w:val="nl-NL"/>
              </w:rPr>
              <w:t>Rc</w:t>
            </w:r>
            <w:r>
              <w:rPr>
                <w:rFonts w:ascii="Tw Cen MT" w:hAnsi="Tw Cen MT"/>
                <w:b/>
                <w:sz w:val="20"/>
                <w:lang w:val="nl-NL"/>
              </w:rPr>
              <w:t>/i</w:t>
            </w:r>
          </w:p>
        </w:tc>
      </w:tr>
      <w:tr w:rsidR="003F752F" w:rsidRPr="007E0E36" w14:paraId="0806C5EB" w14:textId="77777777" w:rsidTr="003F752F">
        <w:trPr>
          <w:cantSplit/>
        </w:trPr>
        <w:tc>
          <w:tcPr>
            <w:tcW w:w="1008" w:type="dxa"/>
          </w:tcPr>
          <w:p w14:paraId="7D724C9D" w14:textId="77777777" w:rsidR="003F752F" w:rsidRPr="007E0E36" w:rsidRDefault="003F752F" w:rsidP="003F752F">
            <w:pPr>
              <w:widowControl/>
              <w:numPr>
                <w:ilvl w:val="0"/>
                <w:numId w:val="16"/>
              </w:numPr>
              <w:tabs>
                <w:tab w:val="left" w:pos="1053"/>
              </w:tabs>
              <w:spacing w:after="60"/>
              <w:contextualSpacing/>
              <w:rPr>
                <w:rFonts w:ascii="Tw Cen MT" w:hAnsi="Tw Cen MT"/>
                <w:sz w:val="20"/>
                <w:lang w:val="nl-NL"/>
              </w:rPr>
            </w:pPr>
          </w:p>
        </w:tc>
        <w:tc>
          <w:tcPr>
            <w:tcW w:w="7839" w:type="dxa"/>
          </w:tcPr>
          <w:p w14:paraId="24F21767" w14:textId="77777777" w:rsidR="003F752F" w:rsidRPr="007E0E36" w:rsidRDefault="003F752F" w:rsidP="003F752F">
            <w:pPr>
              <w:tabs>
                <w:tab w:val="left" w:pos="1053"/>
              </w:tabs>
              <w:contextualSpacing/>
              <w:rPr>
                <w:rFonts w:ascii="Tw Cen MT" w:hAnsi="Tw Cen MT"/>
                <w:sz w:val="20"/>
                <w:lang w:val="nl-NL"/>
              </w:rPr>
            </w:pPr>
            <w:r w:rsidRPr="007E0E36">
              <w:rPr>
                <w:rFonts w:ascii="Tw Cen MT" w:hAnsi="Tw Cen MT"/>
                <w:sz w:val="20"/>
                <w:lang w:val="nl-NL"/>
              </w:rPr>
              <w:t>De deelnemer kan inkomende en uitgaande telefoongesprekken afhandelen.</w:t>
            </w:r>
          </w:p>
        </w:tc>
        <w:tc>
          <w:tcPr>
            <w:tcW w:w="648" w:type="dxa"/>
          </w:tcPr>
          <w:p w14:paraId="76788156" w14:textId="77777777" w:rsidR="003F752F" w:rsidRPr="007E0E36" w:rsidRDefault="003F752F" w:rsidP="003F752F">
            <w:pPr>
              <w:jc w:val="center"/>
              <w:rPr>
                <w:rFonts w:ascii="Tw Cen MT" w:hAnsi="Tw Cen MT"/>
                <w:b/>
                <w:sz w:val="20"/>
                <w:lang w:val="nl-NL"/>
              </w:rPr>
            </w:pPr>
            <w:r w:rsidRPr="007E0E36">
              <w:rPr>
                <w:rFonts w:ascii="Tw Cen MT" w:hAnsi="Tw Cen MT"/>
                <w:b/>
                <w:sz w:val="20"/>
                <w:lang w:val="nl-NL"/>
              </w:rPr>
              <w:t>Rc</w:t>
            </w:r>
            <w:r>
              <w:rPr>
                <w:rFonts w:ascii="Tw Cen MT" w:hAnsi="Tw Cen MT"/>
                <w:b/>
                <w:sz w:val="20"/>
                <w:lang w:val="nl-NL"/>
              </w:rPr>
              <w:t>/i</w:t>
            </w:r>
          </w:p>
        </w:tc>
      </w:tr>
      <w:tr w:rsidR="003F752F" w:rsidRPr="007E0E36" w14:paraId="4062B3B5" w14:textId="77777777" w:rsidTr="003F752F">
        <w:trPr>
          <w:cantSplit/>
        </w:trPr>
        <w:tc>
          <w:tcPr>
            <w:tcW w:w="1008" w:type="dxa"/>
          </w:tcPr>
          <w:p w14:paraId="06E37DA6" w14:textId="77777777" w:rsidR="003F752F" w:rsidRPr="007E0E36" w:rsidRDefault="003F752F" w:rsidP="003F752F">
            <w:pPr>
              <w:widowControl/>
              <w:numPr>
                <w:ilvl w:val="0"/>
                <w:numId w:val="16"/>
              </w:numPr>
              <w:tabs>
                <w:tab w:val="left" w:pos="1053"/>
              </w:tabs>
              <w:spacing w:after="60"/>
              <w:contextualSpacing/>
              <w:rPr>
                <w:rFonts w:ascii="Tw Cen MT" w:hAnsi="Tw Cen MT"/>
                <w:sz w:val="20"/>
                <w:lang w:val="nl-NL"/>
              </w:rPr>
            </w:pPr>
          </w:p>
        </w:tc>
        <w:tc>
          <w:tcPr>
            <w:tcW w:w="7839" w:type="dxa"/>
          </w:tcPr>
          <w:p w14:paraId="60580266" w14:textId="77777777" w:rsidR="003F752F" w:rsidRPr="007E0E36" w:rsidRDefault="003F752F" w:rsidP="003F752F">
            <w:pPr>
              <w:tabs>
                <w:tab w:val="left" w:pos="1053"/>
              </w:tabs>
              <w:contextualSpacing/>
              <w:rPr>
                <w:rFonts w:ascii="Tw Cen MT" w:hAnsi="Tw Cen MT"/>
                <w:sz w:val="20"/>
                <w:lang w:val="nl-NL"/>
              </w:rPr>
            </w:pPr>
            <w:r w:rsidRPr="007E0E36">
              <w:rPr>
                <w:rFonts w:ascii="Tw Cen MT" w:hAnsi="Tw Cen MT"/>
                <w:sz w:val="20"/>
                <w:lang w:val="nl-NL"/>
              </w:rPr>
              <w:t>De deelnemer kan bezoekers ontvangen en verwijzen.</w:t>
            </w:r>
          </w:p>
        </w:tc>
        <w:tc>
          <w:tcPr>
            <w:tcW w:w="648" w:type="dxa"/>
          </w:tcPr>
          <w:p w14:paraId="2B60ECA1" w14:textId="77777777" w:rsidR="003F752F" w:rsidRPr="007E0E36" w:rsidRDefault="003F752F" w:rsidP="003F752F">
            <w:pPr>
              <w:jc w:val="center"/>
              <w:rPr>
                <w:rFonts w:ascii="Tw Cen MT" w:hAnsi="Tw Cen MT"/>
                <w:b/>
                <w:sz w:val="20"/>
                <w:lang w:val="nl-NL"/>
              </w:rPr>
            </w:pPr>
            <w:r w:rsidRPr="007E0E36">
              <w:rPr>
                <w:rFonts w:ascii="Tw Cen MT" w:hAnsi="Tw Cen MT"/>
                <w:b/>
                <w:sz w:val="20"/>
                <w:lang w:val="nl-NL"/>
              </w:rPr>
              <w:t>Rc</w:t>
            </w:r>
            <w:r>
              <w:rPr>
                <w:rFonts w:ascii="Tw Cen MT" w:hAnsi="Tw Cen MT"/>
                <w:b/>
                <w:sz w:val="20"/>
                <w:lang w:val="nl-NL"/>
              </w:rPr>
              <w:t>/i</w:t>
            </w:r>
          </w:p>
        </w:tc>
      </w:tr>
      <w:tr w:rsidR="003F752F" w:rsidRPr="007E0E36" w14:paraId="54C9835C" w14:textId="77777777" w:rsidTr="003F752F">
        <w:trPr>
          <w:cantSplit/>
        </w:trPr>
        <w:tc>
          <w:tcPr>
            <w:tcW w:w="1008" w:type="dxa"/>
          </w:tcPr>
          <w:p w14:paraId="2594EAB7" w14:textId="77777777" w:rsidR="003F752F" w:rsidRPr="007E0E36" w:rsidRDefault="003F752F" w:rsidP="003F752F">
            <w:pPr>
              <w:widowControl/>
              <w:numPr>
                <w:ilvl w:val="0"/>
                <w:numId w:val="16"/>
              </w:numPr>
              <w:tabs>
                <w:tab w:val="left" w:pos="1053"/>
              </w:tabs>
              <w:spacing w:after="60"/>
              <w:contextualSpacing/>
              <w:rPr>
                <w:rFonts w:ascii="Tw Cen MT" w:hAnsi="Tw Cen MT"/>
                <w:sz w:val="20"/>
                <w:lang w:val="nl-NL"/>
              </w:rPr>
            </w:pPr>
          </w:p>
        </w:tc>
        <w:tc>
          <w:tcPr>
            <w:tcW w:w="7839" w:type="dxa"/>
          </w:tcPr>
          <w:p w14:paraId="5CFD3EA7" w14:textId="77777777" w:rsidR="003F752F" w:rsidRPr="007E0E36" w:rsidRDefault="003F752F" w:rsidP="003F752F">
            <w:pPr>
              <w:tabs>
                <w:tab w:val="left" w:pos="1053"/>
              </w:tabs>
              <w:contextualSpacing/>
              <w:rPr>
                <w:rFonts w:ascii="Tw Cen MT" w:hAnsi="Tw Cen MT"/>
                <w:sz w:val="20"/>
                <w:lang w:val="nl-NL"/>
              </w:rPr>
            </w:pPr>
            <w:r w:rsidRPr="007E0E36">
              <w:rPr>
                <w:rFonts w:ascii="Tw Cen MT" w:hAnsi="Tw Cen MT"/>
                <w:sz w:val="20"/>
                <w:lang w:val="nl-NL"/>
              </w:rPr>
              <w:t>De deelnemer kan standaard correspondentie voeren.</w:t>
            </w:r>
          </w:p>
        </w:tc>
        <w:tc>
          <w:tcPr>
            <w:tcW w:w="648" w:type="dxa"/>
          </w:tcPr>
          <w:p w14:paraId="7A597424" w14:textId="77777777" w:rsidR="003F752F" w:rsidRPr="007E0E36" w:rsidRDefault="003F752F" w:rsidP="003F752F">
            <w:pPr>
              <w:jc w:val="center"/>
              <w:rPr>
                <w:rFonts w:ascii="Tw Cen MT" w:hAnsi="Tw Cen MT"/>
                <w:b/>
                <w:sz w:val="20"/>
                <w:lang w:val="nl-NL"/>
              </w:rPr>
            </w:pPr>
            <w:r w:rsidRPr="007E0E36">
              <w:rPr>
                <w:rFonts w:ascii="Tw Cen MT" w:hAnsi="Tw Cen MT"/>
                <w:b/>
                <w:sz w:val="20"/>
                <w:lang w:val="nl-NL"/>
              </w:rPr>
              <w:t>Rc</w:t>
            </w:r>
          </w:p>
        </w:tc>
      </w:tr>
      <w:tr w:rsidR="003F752F" w:rsidRPr="007E0E36" w14:paraId="7076E467" w14:textId="77777777" w:rsidTr="003F752F">
        <w:trPr>
          <w:cantSplit/>
        </w:trPr>
        <w:tc>
          <w:tcPr>
            <w:tcW w:w="1008" w:type="dxa"/>
          </w:tcPr>
          <w:p w14:paraId="51C14B0B" w14:textId="77777777" w:rsidR="003F752F" w:rsidRPr="007E0E36" w:rsidRDefault="003F752F" w:rsidP="003F752F">
            <w:pPr>
              <w:widowControl/>
              <w:numPr>
                <w:ilvl w:val="0"/>
                <w:numId w:val="16"/>
              </w:numPr>
              <w:tabs>
                <w:tab w:val="left" w:pos="1053"/>
              </w:tabs>
              <w:spacing w:after="60"/>
              <w:contextualSpacing/>
              <w:rPr>
                <w:rFonts w:ascii="Tw Cen MT" w:hAnsi="Tw Cen MT"/>
                <w:sz w:val="20"/>
                <w:lang w:val="nl-NL"/>
              </w:rPr>
            </w:pPr>
          </w:p>
        </w:tc>
        <w:tc>
          <w:tcPr>
            <w:tcW w:w="7839" w:type="dxa"/>
          </w:tcPr>
          <w:p w14:paraId="7F68D10A" w14:textId="77777777" w:rsidR="003F752F" w:rsidRPr="007E0E36" w:rsidRDefault="003F752F" w:rsidP="003F752F">
            <w:pPr>
              <w:tabs>
                <w:tab w:val="left" w:pos="1053"/>
              </w:tabs>
              <w:contextualSpacing/>
              <w:rPr>
                <w:rFonts w:ascii="Tw Cen MT" w:hAnsi="Tw Cen MT"/>
                <w:sz w:val="20"/>
                <w:lang w:val="nl-NL"/>
              </w:rPr>
            </w:pPr>
            <w:r w:rsidRPr="007E0E36">
              <w:rPr>
                <w:rFonts w:ascii="Tw Cen MT" w:hAnsi="Tw Cen MT"/>
                <w:sz w:val="20"/>
                <w:lang w:val="nl-NL"/>
              </w:rPr>
              <w:t xml:space="preserve">De deelnemer kan een eenvoudige presentatie geven. </w:t>
            </w:r>
          </w:p>
        </w:tc>
        <w:tc>
          <w:tcPr>
            <w:tcW w:w="648" w:type="dxa"/>
          </w:tcPr>
          <w:p w14:paraId="732869FC" w14:textId="77777777" w:rsidR="003F752F" w:rsidRPr="007E0E36" w:rsidRDefault="003F752F" w:rsidP="003F752F">
            <w:pPr>
              <w:jc w:val="center"/>
              <w:rPr>
                <w:rFonts w:ascii="Tw Cen MT" w:hAnsi="Tw Cen MT"/>
                <w:b/>
                <w:sz w:val="20"/>
                <w:lang w:val="nl-NL"/>
              </w:rPr>
            </w:pPr>
            <w:r w:rsidRPr="007E0E36">
              <w:rPr>
                <w:rFonts w:ascii="Tw Cen MT" w:hAnsi="Tw Cen MT"/>
                <w:b/>
                <w:sz w:val="20"/>
                <w:lang w:val="nl-NL"/>
              </w:rPr>
              <w:t>Rc</w:t>
            </w:r>
            <w:r>
              <w:rPr>
                <w:rFonts w:ascii="Tw Cen MT" w:hAnsi="Tw Cen MT"/>
                <w:b/>
                <w:sz w:val="20"/>
                <w:lang w:val="nl-NL"/>
              </w:rPr>
              <w:t>/i</w:t>
            </w:r>
          </w:p>
        </w:tc>
      </w:tr>
      <w:tr w:rsidR="003F752F" w:rsidRPr="007E0E36" w14:paraId="322F8224" w14:textId="77777777" w:rsidTr="003F752F">
        <w:trPr>
          <w:cantSplit/>
        </w:trPr>
        <w:tc>
          <w:tcPr>
            <w:tcW w:w="1008" w:type="dxa"/>
          </w:tcPr>
          <w:p w14:paraId="1C252700" w14:textId="77777777" w:rsidR="003F752F" w:rsidRPr="007E0E36" w:rsidRDefault="003F752F" w:rsidP="003F752F">
            <w:pPr>
              <w:widowControl/>
              <w:numPr>
                <w:ilvl w:val="0"/>
                <w:numId w:val="16"/>
              </w:numPr>
              <w:tabs>
                <w:tab w:val="left" w:pos="1053"/>
              </w:tabs>
              <w:spacing w:after="60"/>
              <w:contextualSpacing/>
              <w:rPr>
                <w:rFonts w:ascii="Tw Cen MT" w:hAnsi="Tw Cen MT"/>
                <w:sz w:val="20"/>
                <w:lang w:val="nl-NL"/>
              </w:rPr>
            </w:pPr>
          </w:p>
        </w:tc>
        <w:tc>
          <w:tcPr>
            <w:tcW w:w="7839" w:type="dxa"/>
          </w:tcPr>
          <w:p w14:paraId="5855EDE9" w14:textId="77777777" w:rsidR="003F752F" w:rsidRPr="007E0E36" w:rsidRDefault="003F752F" w:rsidP="003F752F">
            <w:pPr>
              <w:tabs>
                <w:tab w:val="left" w:pos="1053"/>
              </w:tabs>
              <w:contextualSpacing/>
              <w:rPr>
                <w:rFonts w:ascii="Tw Cen MT" w:hAnsi="Tw Cen MT"/>
                <w:sz w:val="20"/>
                <w:lang w:val="nl-NL"/>
              </w:rPr>
            </w:pPr>
            <w:r w:rsidRPr="007E0E36">
              <w:rPr>
                <w:rFonts w:ascii="Tw Cen MT" w:hAnsi="Tw Cen MT"/>
                <w:sz w:val="20"/>
                <w:lang w:val="nl-NL"/>
              </w:rPr>
              <w:t>De deelnemer kan informatie uit informatieve teksten vastleggen.</w:t>
            </w:r>
          </w:p>
        </w:tc>
        <w:tc>
          <w:tcPr>
            <w:tcW w:w="648" w:type="dxa"/>
          </w:tcPr>
          <w:p w14:paraId="7394E559" w14:textId="77777777" w:rsidR="003F752F" w:rsidRPr="007E0E36" w:rsidRDefault="003F752F" w:rsidP="003F752F">
            <w:pPr>
              <w:jc w:val="center"/>
              <w:rPr>
                <w:rFonts w:ascii="Tw Cen MT" w:hAnsi="Tw Cen MT"/>
                <w:b/>
                <w:sz w:val="20"/>
                <w:lang w:val="nl-NL"/>
              </w:rPr>
            </w:pPr>
            <w:r w:rsidRPr="007E0E36">
              <w:rPr>
                <w:rFonts w:ascii="Tw Cen MT" w:hAnsi="Tw Cen MT"/>
                <w:b/>
                <w:sz w:val="20"/>
                <w:lang w:val="nl-NL"/>
              </w:rPr>
              <w:t>Rc</w:t>
            </w:r>
          </w:p>
        </w:tc>
      </w:tr>
      <w:tr w:rsidR="003F752F" w:rsidRPr="007E0E36" w14:paraId="6C59D22E" w14:textId="77777777" w:rsidTr="003F752F">
        <w:trPr>
          <w:cantSplit/>
          <w:trHeight w:val="161"/>
        </w:trPr>
        <w:tc>
          <w:tcPr>
            <w:tcW w:w="1008" w:type="dxa"/>
          </w:tcPr>
          <w:p w14:paraId="63A06DD3" w14:textId="77777777" w:rsidR="003F752F" w:rsidRPr="007E0E36" w:rsidRDefault="003F752F" w:rsidP="003F752F">
            <w:pPr>
              <w:widowControl/>
              <w:numPr>
                <w:ilvl w:val="0"/>
                <w:numId w:val="16"/>
              </w:numPr>
              <w:tabs>
                <w:tab w:val="left" w:pos="1053"/>
              </w:tabs>
              <w:spacing w:after="60"/>
              <w:contextualSpacing/>
              <w:rPr>
                <w:rFonts w:ascii="Tw Cen MT" w:hAnsi="Tw Cen MT"/>
                <w:sz w:val="20"/>
                <w:lang w:val="nl-NL"/>
              </w:rPr>
            </w:pPr>
          </w:p>
        </w:tc>
        <w:tc>
          <w:tcPr>
            <w:tcW w:w="7839" w:type="dxa"/>
          </w:tcPr>
          <w:p w14:paraId="1CA23430" w14:textId="77777777" w:rsidR="003F752F" w:rsidRPr="007E0E36" w:rsidRDefault="003F752F" w:rsidP="003F752F">
            <w:pPr>
              <w:tabs>
                <w:tab w:val="left" w:pos="1053"/>
              </w:tabs>
              <w:contextualSpacing/>
              <w:rPr>
                <w:rFonts w:ascii="Tw Cen MT" w:hAnsi="Tw Cen MT"/>
                <w:sz w:val="20"/>
                <w:lang w:val="nl-NL"/>
              </w:rPr>
            </w:pPr>
            <w:r w:rsidRPr="007E0E36">
              <w:rPr>
                <w:rFonts w:ascii="Tw Cen MT" w:hAnsi="Tw Cen MT"/>
                <w:sz w:val="20"/>
                <w:lang w:val="nl-NL"/>
              </w:rPr>
              <w:t>De deelnemer kan eenvoudige formulieren invullen.</w:t>
            </w:r>
          </w:p>
        </w:tc>
        <w:tc>
          <w:tcPr>
            <w:tcW w:w="648" w:type="dxa"/>
          </w:tcPr>
          <w:p w14:paraId="15B8C492" w14:textId="77777777" w:rsidR="003F752F" w:rsidRPr="007E0E36" w:rsidRDefault="003F752F" w:rsidP="003F752F">
            <w:pPr>
              <w:jc w:val="center"/>
              <w:rPr>
                <w:rFonts w:ascii="Tw Cen MT" w:hAnsi="Tw Cen MT"/>
                <w:b/>
                <w:sz w:val="20"/>
                <w:lang w:val="nl-NL"/>
              </w:rPr>
            </w:pPr>
            <w:r w:rsidRPr="007E0E36">
              <w:rPr>
                <w:rFonts w:ascii="Tw Cen MT" w:hAnsi="Tw Cen MT"/>
                <w:b/>
                <w:sz w:val="20"/>
                <w:lang w:val="nl-NL"/>
              </w:rPr>
              <w:t>Rc</w:t>
            </w:r>
          </w:p>
        </w:tc>
      </w:tr>
      <w:tr w:rsidR="003F752F" w:rsidRPr="007E0E36" w14:paraId="2D210F1B" w14:textId="77777777" w:rsidTr="003F752F">
        <w:trPr>
          <w:cantSplit/>
          <w:trHeight w:val="161"/>
        </w:trPr>
        <w:tc>
          <w:tcPr>
            <w:tcW w:w="1008" w:type="dxa"/>
          </w:tcPr>
          <w:p w14:paraId="4CE110F1" w14:textId="77777777" w:rsidR="003F752F" w:rsidRPr="007E0E36" w:rsidRDefault="003F752F" w:rsidP="003F752F">
            <w:pPr>
              <w:widowControl/>
              <w:numPr>
                <w:ilvl w:val="0"/>
                <w:numId w:val="16"/>
              </w:numPr>
              <w:tabs>
                <w:tab w:val="left" w:pos="1053"/>
              </w:tabs>
              <w:spacing w:after="60"/>
              <w:contextualSpacing/>
              <w:rPr>
                <w:rFonts w:ascii="Tw Cen MT" w:hAnsi="Tw Cen MT"/>
                <w:sz w:val="20"/>
                <w:lang w:val="nl-NL"/>
              </w:rPr>
            </w:pPr>
          </w:p>
        </w:tc>
        <w:tc>
          <w:tcPr>
            <w:tcW w:w="7839" w:type="dxa"/>
          </w:tcPr>
          <w:p w14:paraId="7153CC7B" w14:textId="77777777" w:rsidR="003F752F" w:rsidRPr="007E0E36" w:rsidRDefault="003F752F" w:rsidP="003F752F">
            <w:pPr>
              <w:rPr>
                <w:rFonts w:ascii="Tw Cen MT" w:hAnsi="Tw Cen MT"/>
                <w:sz w:val="20"/>
                <w:lang w:val="nl-NL"/>
              </w:rPr>
            </w:pPr>
            <w:r w:rsidRPr="007E0E36">
              <w:rPr>
                <w:rFonts w:ascii="Tw Cen MT" w:hAnsi="Tw Cen MT"/>
                <w:sz w:val="20"/>
                <w:lang w:val="nl-NL"/>
              </w:rPr>
              <w:t>De deelnemer kan frontoffice werkzaamheden verrichten.</w:t>
            </w:r>
          </w:p>
        </w:tc>
        <w:tc>
          <w:tcPr>
            <w:tcW w:w="648" w:type="dxa"/>
          </w:tcPr>
          <w:p w14:paraId="36D89035" w14:textId="77777777" w:rsidR="003F752F" w:rsidRPr="007E0E36" w:rsidRDefault="003F752F" w:rsidP="003F752F">
            <w:pPr>
              <w:jc w:val="center"/>
              <w:rPr>
                <w:rFonts w:ascii="Tw Cen MT" w:hAnsi="Tw Cen MT"/>
                <w:b/>
                <w:sz w:val="20"/>
                <w:lang w:val="nl-NL"/>
              </w:rPr>
            </w:pPr>
            <w:proofErr w:type="spellStart"/>
            <w:r w:rsidRPr="007E0E36">
              <w:rPr>
                <w:rFonts w:ascii="Tw Cen MT" w:hAnsi="Tw Cen MT"/>
                <w:b/>
                <w:sz w:val="20"/>
                <w:lang w:val="nl-NL"/>
              </w:rPr>
              <w:t>Rpm</w:t>
            </w:r>
            <w:proofErr w:type="spellEnd"/>
          </w:p>
        </w:tc>
      </w:tr>
    </w:tbl>
    <w:p w14:paraId="684D4E15" w14:textId="77777777" w:rsidR="003F752F" w:rsidRPr="00B06EF3" w:rsidRDefault="003F752F" w:rsidP="003F752F">
      <w:pPr>
        <w:rPr>
          <w:rFonts w:ascii="Tw Cen MT" w:hAnsi="Tw Cen MT"/>
          <w:lang w:val="nl-NL"/>
        </w:rPr>
      </w:pPr>
    </w:p>
    <w:p w14:paraId="78B95C35" w14:textId="77777777" w:rsidR="003F752F" w:rsidRPr="00B06EF3" w:rsidRDefault="003F752F" w:rsidP="003F752F">
      <w:pPr>
        <w:rPr>
          <w:rFonts w:ascii="Tw Cen MT" w:hAnsi="Tw Cen MT"/>
          <w:b/>
          <w:sz w:val="20"/>
          <w:lang w:val="nl-NL"/>
        </w:rPr>
      </w:pPr>
      <w:r w:rsidRPr="00B06EF3">
        <w:rPr>
          <w:rFonts w:ascii="Tw Cen MT" w:hAnsi="Tw Cen MT"/>
          <w:b/>
          <w:sz w:val="20"/>
          <w:lang w:val="nl-NL"/>
        </w:rPr>
        <w:t xml:space="preserve">Bij de deelkwalificatie Zakelijke communicatie </w:t>
      </w:r>
      <w:proofErr w:type="spellStart"/>
      <w:r>
        <w:rPr>
          <w:rFonts w:ascii="Tw Cen MT" w:hAnsi="Tw Cen MT"/>
          <w:b/>
          <w:bCs/>
          <w:sz w:val="20"/>
          <w:lang w:val="nl-NL"/>
        </w:rPr>
        <w:t>Papiamentu</w:t>
      </w:r>
      <w:proofErr w:type="spellEnd"/>
      <w:r w:rsidRPr="00B06EF3">
        <w:rPr>
          <w:rFonts w:ascii="Tw Cen MT" w:hAnsi="Tw Cen MT"/>
          <w:b/>
          <w:bCs/>
          <w:sz w:val="20"/>
          <w:lang w:val="nl-NL"/>
        </w:rPr>
        <w:t xml:space="preserve"> </w:t>
      </w:r>
      <w:r w:rsidRPr="00B06EF3">
        <w:rPr>
          <w:rFonts w:ascii="Tw Cen MT" w:hAnsi="Tw Cen MT"/>
          <w:b/>
          <w:sz w:val="20"/>
          <w:lang w:val="nl-NL"/>
        </w:rPr>
        <w:t>2 geld</w:t>
      </w:r>
      <w:r>
        <w:rPr>
          <w:rFonts w:ascii="Tw Cen MT" w:hAnsi="Tw Cen MT"/>
          <w:b/>
          <w:sz w:val="20"/>
          <w:lang w:val="nl-NL"/>
        </w:rPr>
        <w:t>en</w:t>
      </w:r>
      <w:r w:rsidRPr="00B06EF3">
        <w:rPr>
          <w:rFonts w:ascii="Tw Cen MT" w:hAnsi="Tw Cen MT"/>
          <w:b/>
          <w:sz w:val="20"/>
          <w:lang w:val="nl-NL"/>
        </w:rPr>
        <w:t xml:space="preserve"> de volgende voorwaarde</w:t>
      </w:r>
      <w:r>
        <w:rPr>
          <w:rFonts w:ascii="Tw Cen MT" w:hAnsi="Tw Cen MT"/>
          <w:b/>
          <w:sz w:val="20"/>
          <w:lang w:val="nl-NL"/>
        </w:rPr>
        <w:t>n</w:t>
      </w:r>
      <w:r w:rsidRPr="00B06EF3">
        <w:rPr>
          <w:rFonts w:ascii="Tw Cen MT" w:hAnsi="Tw Cen MT"/>
          <w:b/>
          <w:sz w:val="20"/>
          <w:lang w:val="nl-NL"/>
        </w:rPr>
        <w:t>:</w:t>
      </w:r>
    </w:p>
    <w:p w14:paraId="7A13629F" w14:textId="77777777" w:rsidR="003F752F" w:rsidRPr="00B06EF3" w:rsidRDefault="003F752F" w:rsidP="003F752F">
      <w:pPr>
        <w:rPr>
          <w:rFonts w:ascii="Tw Cen MT" w:hAnsi="Tw Cen MT"/>
          <w:sz w:val="20"/>
          <w:lang w:val="nl-NL"/>
        </w:rPr>
      </w:pPr>
      <w:r w:rsidRPr="00B06EF3">
        <w:rPr>
          <w:rFonts w:ascii="Tw Cen MT" w:hAnsi="Tw Cen MT"/>
          <w:sz w:val="20"/>
          <w:lang w:val="nl-NL"/>
        </w:rPr>
        <w:t>De eindtermen dienen gedekt te worden door correct gebruik te maken van grammatica, spelling en vocabulaire én in de context van de beroepsuitoefening.</w:t>
      </w:r>
    </w:p>
    <w:p w14:paraId="54BB7A40" w14:textId="77777777" w:rsidR="003F752F" w:rsidRPr="00B06EF3" w:rsidRDefault="003F752F" w:rsidP="003F752F">
      <w:pPr>
        <w:rPr>
          <w:rFonts w:ascii="Tw Cen MT" w:hAnsi="Tw Cen MT"/>
          <w:lang w:val="nl-NL"/>
        </w:rPr>
      </w:pPr>
    </w:p>
    <w:p w14:paraId="374DD945" w14:textId="77777777" w:rsidR="003F752F" w:rsidRPr="00B06EF3" w:rsidRDefault="003F752F" w:rsidP="003F752F">
      <w:pPr>
        <w:rPr>
          <w:rFonts w:ascii="Tw Cen MT" w:hAnsi="Tw Cen MT"/>
          <w:lang w:val="nl-NL"/>
        </w:rPr>
      </w:pPr>
    </w:p>
    <w:tbl>
      <w:tblPr>
        <w:tblStyle w:val="TableGrid181"/>
        <w:tblW w:w="9495" w:type="dxa"/>
        <w:tblLayout w:type="fixed"/>
        <w:tblLook w:val="04A0" w:firstRow="1" w:lastRow="0" w:firstColumn="1" w:lastColumn="0" w:noHBand="0" w:noVBand="1"/>
      </w:tblPr>
      <w:tblGrid>
        <w:gridCol w:w="918"/>
        <w:gridCol w:w="7929"/>
        <w:gridCol w:w="648"/>
      </w:tblGrid>
      <w:tr w:rsidR="003F752F" w:rsidRPr="00B06EF3" w14:paraId="527DD19A" w14:textId="77777777" w:rsidTr="003F752F">
        <w:tc>
          <w:tcPr>
            <w:tcW w:w="918" w:type="dxa"/>
            <w:vAlign w:val="center"/>
          </w:tcPr>
          <w:p w14:paraId="4094F4BF" w14:textId="77777777" w:rsidR="003F752F" w:rsidRPr="00B06EF3" w:rsidRDefault="003F752F" w:rsidP="003F752F">
            <w:pPr>
              <w:jc w:val="center"/>
              <w:rPr>
                <w:rFonts w:ascii="Tw Cen MT" w:hAnsi="Tw Cen MT"/>
                <w:b/>
                <w:color w:val="538135" w:themeColor="accent6" w:themeShade="BF"/>
                <w:sz w:val="20"/>
                <w:szCs w:val="20"/>
                <w:lang w:val="nl-NL"/>
              </w:rPr>
            </w:pPr>
            <w:r>
              <w:rPr>
                <w:rFonts w:ascii="Tw Cen MT" w:hAnsi="Tw Cen MT"/>
                <w:b/>
                <w:color w:val="C95E3E"/>
                <w:sz w:val="20"/>
                <w:szCs w:val="20"/>
                <w:lang w:val="nl-NL"/>
              </w:rPr>
              <w:t>VDK</w:t>
            </w:r>
            <w:r w:rsidRPr="00B06EF3">
              <w:rPr>
                <w:rFonts w:ascii="Tw Cen MT" w:hAnsi="Tw Cen MT"/>
                <w:b/>
                <w:color w:val="C95E3E"/>
                <w:sz w:val="20"/>
                <w:szCs w:val="20"/>
                <w:lang w:val="nl-NL"/>
              </w:rPr>
              <w:t>-nr. 5</w:t>
            </w:r>
          </w:p>
        </w:tc>
        <w:tc>
          <w:tcPr>
            <w:tcW w:w="8577" w:type="dxa"/>
            <w:gridSpan w:val="2"/>
          </w:tcPr>
          <w:p w14:paraId="2D7E2492" w14:textId="77777777" w:rsidR="003F752F" w:rsidRPr="00B06EF3" w:rsidRDefault="003F752F" w:rsidP="003F752F">
            <w:pPr>
              <w:jc w:val="center"/>
              <w:rPr>
                <w:rFonts w:ascii="Tw Cen MT" w:hAnsi="Tw Cen MT"/>
                <w:b/>
                <w:sz w:val="20"/>
                <w:szCs w:val="20"/>
                <w:lang w:val="nl-NL"/>
              </w:rPr>
            </w:pPr>
          </w:p>
          <w:p w14:paraId="5B4DBF11"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ICT-gebruik 2</w:t>
            </w:r>
          </w:p>
          <w:p w14:paraId="50A7DAB2" w14:textId="77777777" w:rsidR="003F752F" w:rsidRPr="00B06EF3" w:rsidRDefault="003F752F" w:rsidP="003F752F">
            <w:pPr>
              <w:jc w:val="center"/>
              <w:rPr>
                <w:rFonts w:ascii="Tw Cen MT" w:hAnsi="Tw Cen MT"/>
                <w:b/>
                <w:color w:val="538135" w:themeColor="accent6" w:themeShade="BF"/>
                <w:sz w:val="20"/>
                <w:szCs w:val="20"/>
                <w:lang w:val="nl-NL"/>
              </w:rPr>
            </w:pPr>
          </w:p>
        </w:tc>
      </w:tr>
      <w:tr w:rsidR="003F752F" w:rsidRPr="00B06EF3" w14:paraId="19F6920D" w14:textId="77777777" w:rsidTr="003F752F">
        <w:tc>
          <w:tcPr>
            <w:tcW w:w="918" w:type="dxa"/>
          </w:tcPr>
          <w:p w14:paraId="3FDEF336" w14:textId="77777777" w:rsidR="003F752F" w:rsidRPr="00B06EF3" w:rsidRDefault="003F752F" w:rsidP="003F752F">
            <w:pPr>
              <w:rPr>
                <w:rFonts w:ascii="Tw Cen MT" w:hAnsi="Tw Cen MT"/>
                <w:b/>
                <w:sz w:val="20"/>
                <w:szCs w:val="20"/>
                <w:lang w:val="nl-NL"/>
              </w:rPr>
            </w:pPr>
          </w:p>
        </w:tc>
        <w:tc>
          <w:tcPr>
            <w:tcW w:w="8577" w:type="dxa"/>
            <w:gridSpan w:val="2"/>
          </w:tcPr>
          <w:p w14:paraId="67253887" w14:textId="77777777" w:rsidR="003F752F" w:rsidRPr="00B06EF3" w:rsidRDefault="003F752F" w:rsidP="003F752F">
            <w:pPr>
              <w:rPr>
                <w:rFonts w:ascii="Tw Cen MT" w:hAnsi="Tw Cen MT"/>
                <w:b/>
                <w:sz w:val="20"/>
                <w:szCs w:val="20"/>
                <w:lang w:val="nl-NL"/>
              </w:rPr>
            </w:pPr>
            <w:r w:rsidRPr="00B06EF3">
              <w:rPr>
                <w:rFonts w:ascii="Tw Cen MT" w:eastAsia="SimSun" w:hAnsi="Tw Cen MT" w:cs="Arial"/>
                <w:b/>
                <w:bCs/>
                <w:color w:val="000000"/>
                <w:sz w:val="20"/>
                <w:szCs w:val="20"/>
                <w:lang w:val="nl-NL"/>
              </w:rPr>
              <w:t>Basisbegrippen van informatietechnologie</w:t>
            </w:r>
          </w:p>
        </w:tc>
      </w:tr>
      <w:tr w:rsidR="003F752F" w:rsidRPr="00B06EF3" w14:paraId="0D33683B" w14:textId="77777777" w:rsidTr="003F752F">
        <w:tc>
          <w:tcPr>
            <w:tcW w:w="918" w:type="dxa"/>
          </w:tcPr>
          <w:p w14:paraId="234DABA1" w14:textId="77777777" w:rsidR="003F752F" w:rsidRPr="00B06EF3" w:rsidRDefault="003F752F" w:rsidP="003F752F">
            <w:pPr>
              <w:widowControl/>
              <w:numPr>
                <w:ilvl w:val="0"/>
                <w:numId w:val="4"/>
              </w:numPr>
              <w:spacing w:after="60"/>
              <w:contextualSpacing/>
              <w:jc w:val="right"/>
              <w:rPr>
                <w:rFonts w:ascii="Tw Cen MT" w:hAnsi="Tw Cen MT"/>
                <w:sz w:val="20"/>
                <w:szCs w:val="20"/>
                <w:lang w:val="nl-NL"/>
              </w:rPr>
            </w:pPr>
          </w:p>
        </w:tc>
        <w:tc>
          <w:tcPr>
            <w:tcW w:w="7929" w:type="dxa"/>
          </w:tcPr>
          <w:p w14:paraId="75BE0E16" w14:textId="77777777" w:rsidR="003F752F" w:rsidRPr="00B06EF3" w:rsidRDefault="003F752F" w:rsidP="003F752F">
            <w:pPr>
              <w:rPr>
                <w:rFonts w:ascii="Tw Cen MT" w:hAnsi="Tw Cen MT"/>
                <w:sz w:val="20"/>
                <w:szCs w:val="20"/>
                <w:lang w:val="nl-NL"/>
              </w:rPr>
            </w:pPr>
            <w:r w:rsidRPr="00B06EF3">
              <w:rPr>
                <w:rFonts w:ascii="Tw Cen MT" w:eastAsia="SimSun" w:hAnsi="Tw Cen MT" w:cs="Arial"/>
                <w:bCs/>
                <w:color w:val="000000"/>
                <w:sz w:val="20"/>
                <w:szCs w:val="20"/>
                <w:lang w:val="nl-NL"/>
              </w:rPr>
              <w:t xml:space="preserve">De deelnemer </w:t>
            </w:r>
            <w:r w:rsidRPr="00B06EF3">
              <w:rPr>
                <w:rFonts w:ascii="Tw Cen MT" w:eastAsia="Times New Roman" w:hAnsi="Tw Cen MT" w:cs="Arial"/>
                <w:sz w:val="20"/>
                <w:szCs w:val="20"/>
                <w:lang w:val="nl-NL"/>
              </w:rPr>
              <w:t>kan de werking van een computersysteem schematisch weergeven.</w:t>
            </w:r>
          </w:p>
        </w:tc>
        <w:tc>
          <w:tcPr>
            <w:tcW w:w="648" w:type="dxa"/>
          </w:tcPr>
          <w:p w14:paraId="172F5097"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1A732A48" w14:textId="77777777" w:rsidTr="003F752F">
        <w:tc>
          <w:tcPr>
            <w:tcW w:w="918" w:type="dxa"/>
          </w:tcPr>
          <w:p w14:paraId="08325BD4" w14:textId="77777777" w:rsidR="003F752F" w:rsidRPr="00B06EF3" w:rsidRDefault="003F752F" w:rsidP="003F752F">
            <w:pPr>
              <w:widowControl/>
              <w:numPr>
                <w:ilvl w:val="0"/>
                <w:numId w:val="4"/>
              </w:numPr>
              <w:spacing w:after="60"/>
              <w:contextualSpacing/>
              <w:jc w:val="right"/>
              <w:rPr>
                <w:rFonts w:ascii="Tw Cen MT" w:hAnsi="Tw Cen MT"/>
                <w:sz w:val="20"/>
                <w:szCs w:val="20"/>
                <w:lang w:val="nl-NL"/>
              </w:rPr>
            </w:pPr>
          </w:p>
        </w:tc>
        <w:tc>
          <w:tcPr>
            <w:tcW w:w="7929" w:type="dxa"/>
          </w:tcPr>
          <w:p w14:paraId="0EF996EE" w14:textId="77777777" w:rsidR="003F752F" w:rsidRPr="00B06EF3" w:rsidRDefault="003F752F" w:rsidP="003F752F">
            <w:pPr>
              <w:widowControl/>
              <w:numPr>
                <w:ilvl w:val="1"/>
                <w:numId w:val="1"/>
              </w:numPr>
              <w:autoSpaceDE w:val="0"/>
              <w:autoSpaceDN w:val="0"/>
              <w:adjustRightInd w:val="0"/>
              <w:spacing w:after="60"/>
              <w:ind w:left="0"/>
              <w:rPr>
                <w:rFonts w:ascii="Tw Cen MT" w:hAnsi="Tw Cen MT"/>
                <w:sz w:val="20"/>
                <w:szCs w:val="20"/>
                <w:lang w:val="nl-NL"/>
              </w:rPr>
            </w:pPr>
            <w:r w:rsidRPr="00B06EF3">
              <w:rPr>
                <w:rFonts w:ascii="Tw Cen MT" w:eastAsia="Times New Roman" w:hAnsi="Tw Cen MT" w:cs="Arial"/>
                <w:sz w:val="20"/>
                <w:szCs w:val="20"/>
                <w:lang w:val="nl-NL"/>
              </w:rPr>
              <w:t>De deelnemer kan de verschillende soorten computers omschrijven.</w:t>
            </w:r>
          </w:p>
        </w:tc>
        <w:tc>
          <w:tcPr>
            <w:tcW w:w="648" w:type="dxa"/>
          </w:tcPr>
          <w:p w14:paraId="181FE3CF"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3770435F" w14:textId="77777777" w:rsidTr="003F752F">
        <w:tc>
          <w:tcPr>
            <w:tcW w:w="918" w:type="dxa"/>
          </w:tcPr>
          <w:p w14:paraId="4F29DAD5" w14:textId="77777777" w:rsidR="003F752F" w:rsidRPr="00B06EF3" w:rsidRDefault="003F752F" w:rsidP="003F752F">
            <w:pPr>
              <w:widowControl/>
              <w:numPr>
                <w:ilvl w:val="0"/>
                <w:numId w:val="4"/>
              </w:numPr>
              <w:spacing w:after="60"/>
              <w:contextualSpacing/>
              <w:jc w:val="right"/>
              <w:rPr>
                <w:rFonts w:ascii="Tw Cen MT" w:hAnsi="Tw Cen MT"/>
                <w:sz w:val="20"/>
                <w:szCs w:val="20"/>
                <w:lang w:val="nl-NL"/>
              </w:rPr>
            </w:pPr>
          </w:p>
        </w:tc>
        <w:tc>
          <w:tcPr>
            <w:tcW w:w="7929" w:type="dxa"/>
          </w:tcPr>
          <w:p w14:paraId="13BCEC95" w14:textId="77777777" w:rsidR="003F752F" w:rsidRPr="00B06EF3" w:rsidRDefault="003F752F" w:rsidP="003F752F">
            <w:pPr>
              <w:rPr>
                <w:rFonts w:ascii="Tw Cen MT" w:hAnsi="Tw Cen MT"/>
                <w:sz w:val="20"/>
                <w:szCs w:val="20"/>
                <w:lang w:val="nl-NL"/>
              </w:rPr>
            </w:pPr>
            <w:r w:rsidRPr="00B06EF3">
              <w:rPr>
                <w:rFonts w:ascii="Tw Cen MT" w:eastAsia="SimSun" w:hAnsi="Tw Cen MT" w:cs="Arial"/>
                <w:bCs/>
                <w:color w:val="000000"/>
                <w:sz w:val="20"/>
                <w:szCs w:val="20"/>
                <w:lang w:val="nl-NL"/>
              </w:rPr>
              <w:t>De deelnemer kan de invoer- en uitvoerapparaten omschrijven.</w:t>
            </w:r>
          </w:p>
        </w:tc>
        <w:tc>
          <w:tcPr>
            <w:tcW w:w="648" w:type="dxa"/>
          </w:tcPr>
          <w:p w14:paraId="51CCC361"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6CBA16C7" w14:textId="77777777" w:rsidTr="003F752F">
        <w:tc>
          <w:tcPr>
            <w:tcW w:w="918" w:type="dxa"/>
          </w:tcPr>
          <w:p w14:paraId="68D552E6" w14:textId="77777777" w:rsidR="003F752F" w:rsidRPr="00B06EF3" w:rsidRDefault="003F752F" w:rsidP="003F752F">
            <w:pPr>
              <w:widowControl/>
              <w:numPr>
                <w:ilvl w:val="0"/>
                <w:numId w:val="4"/>
              </w:numPr>
              <w:spacing w:after="60"/>
              <w:contextualSpacing/>
              <w:jc w:val="right"/>
              <w:rPr>
                <w:rFonts w:ascii="Tw Cen MT" w:hAnsi="Tw Cen MT"/>
                <w:sz w:val="20"/>
                <w:szCs w:val="20"/>
                <w:lang w:val="nl-NL"/>
              </w:rPr>
            </w:pPr>
          </w:p>
        </w:tc>
        <w:tc>
          <w:tcPr>
            <w:tcW w:w="7929" w:type="dxa"/>
          </w:tcPr>
          <w:p w14:paraId="5ADA3505" w14:textId="77777777" w:rsidR="003F752F" w:rsidRPr="00B06EF3" w:rsidRDefault="003F752F" w:rsidP="003F752F">
            <w:pPr>
              <w:rPr>
                <w:rFonts w:ascii="Tw Cen MT" w:hAnsi="Tw Cen MT"/>
                <w:sz w:val="20"/>
                <w:szCs w:val="20"/>
                <w:lang w:val="nl-NL"/>
              </w:rPr>
            </w:pPr>
            <w:r w:rsidRPr="00B06EF3">
              <w:rPr>
                <w:rFonts w:ascii="Tw Cen MT" w:eastAsia="SimSun" w:hAnsi="Tw Cen MT" w:cs="Arial"/>
                <w:bCs/>
                <w:color w:val="000000"/>
                <w:sz w:val="20"/>
                <w:szCs w:val="20"/>
                <w:lang w:val="nl-NL"/>
              </w:rPr>
              <w:t>De deelnemer kan een omschrijving van de processor, Interne en externe geheugens geven.</w:t>
            </w:r>
          </w:p>
        </w:tc>
        <w:tc>
          <w:tcPr>
            <w:tcW w:w="648" w:type="dxa"/>
          </w:tcPr>
          <w:p w14:paraId="0030D723"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1B62E4F1" w14:textId="77777777" w:rsidTr="003F752F">
        <w:tc>
          <w:tcPr>
            <w:tcW w:w="918" w:type="dxa"/>
          </w:tcPr>
          <w:p w14:paraId="3A08D1EC" w14:textId="77777777" w:rsidR="003F752F" w:rsidRPr="00B06EF3" w:rsidRDefault="003F752F" w:rsidP="003F752F">
            <w:pPr>
              <w:widowControl/>
              <w:numPr>
                <w:ilvl w:val="0"/>
                <w:numId w:val="4"/>
              </w:numPr>
              <w:spacing w:after="60"/>
              <w:contextualSpacing/>
              <w:jc w:val="right"/>
              <w:rPr>
                <w:rFonts w:ascii="Tw Cen MT" w:hAnsi="Tw Cen MT"/>
                <w:sz w:val="20"/>
                <w:szCs w:val="20"/>
                <w:lang w:val="nl-NL"/>
              </w:rPr>
            </w:pPr>
          </w:p>
        </w:tc>
        <w:tc>
          <w:tcPr>
            <w:tcW w:w="7929" w:type="dxa"/>
          </w:tcPr>
          <w:p w14:paraId="7F6A15BC" w14:textId="77777777" w:rsidR="003F752F" w:rsidRPr="00B06EF3" w:rsidRDefault="003F752F" w:rsidP="003F752F">
            <w:pPr>
              <w:widowControl/>
              <w:numPr>
                <w:ilvl w:val="1"/>
                <w:numId w:val="1"/>
              </w:numPr>
              <w:autoSpaceDE w:val="0"/>
              <w:autoSpaceDN w:val="0"/>
              <w:adjustRightInd w:val="0"/>
              <w:spacing w:after="60"/>
              <w:ind w:left="0"/>
              <w:rPr>
                <w:rFonts w:ascii="Tw Cen MT" w:hAnsi="Tw Cen MT"/>
                <w:sz w:val="20"/>
                <w:szCs w:val="20"/>
                <w:lang w:val="nl-NL"/>
              </w:rPr>
            </w:pPr>
            <w:r w:rsidRPr="00B06EF3">
              <w:rPr>
                <w:rFonts w:ascii="Tw Cen MT" w:eastAsia="SimSun" w:hAnsi="Tw Cen MT" w:cs="Arial"/>
                <w:bCs/>
                <w:color w:val="000000"/>
                <w:sz w:val="20"/>
                <w:szCs w:val="20"/>
                <w:lang w:val="nl-NL"/>
              </w:rPr>
              <w:t>De deelnemer kan de verschillende soorten programma’s beschrijven.</w:t>
            </w:r>
          </w:p>
        </w:tc>
        <w:tc>
          <w:tcPr>
            <w:tcW w:w="648" w:type="dxa"/>
          </w:tcPr>
          <w:p w14:paraId="23D0C6AF"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4D3A6C05" w14:textId="77777777" w:rsidTr="003F752F">
        <w:tc>
          <w:tcPr>
            <w:tcW w:w="918" w:type="dxa"/>
          </w:tcPr>
          <w:p w14:paraId="3BF5C253" w14:textId="77777777" w:rsidR="003F752F" w:rsidRPr="00B06EF3" w:rsidRDefault="003F752F" w:rsidP="003F752F">
            <w:pPr>
              <w:widowControl/>
              <w:numPr>
                <w:ilvl w:val="0"/>
                <w:numId w:val="4"/>
              </w:numPr>
              <w:spacing w:after="60"/>
              <w:contextualSpacing/>
              <w:jc w:val="right"/>
              <w:rPr>
                <w:rFonts w:ascii="Tw Cen MT" w:hAnsi="Tw Cen MT"/>
                <w:sz w:val="20"/>
                <w:szCs w:val="20"/>
                <w:lang w:val="nl-NL"/>
              </w:rPr>
            </w:pPr>
          </w:p>
        </w:tc>
        <w:tc>
          <w:tcPr>
            <w:tcW w:w="7929" w:type="dxa"/>
          </w:tcPr>
          <w:p w14:paraId="5E2CBCA6" w14:textId="77777777" w:rsidR="003F752F" w:rsidRPr="00B06EF3" w:rsidRDefault="003F752F" w:rsidP="003F752F">
            <w:pPr>
              <w:rPr>
                <w:rFonts w:ascii="Tw Cen MT" w:hAnsi="Tw Cen MT"/>
                <w:sz w:val="20"/>
                <w:szCs w:val="20"/>
                <w:lang w:val="nl-NL"/>
              </w:rPr>
            </w:pPr>
            <w:r w:rsidRPr="00B06EF3">
              <w:rPr>
                <w:rFonts w:ascii="Tw Cen MT" w:eastAsia="SimSun" w:hAnsi="Tw Cen MT" w:cs="Arial"/>
                <w:bCs/>
                <w:sz w:val="20"/>
                <w:szCs w:val="20"/>
                <w:lang w:val="nl-NL"/>
              </w:rPr>
              <w:t>De deelnemer kan de verschillende soorten netwerken beschrijven.</w:t>
            </w:r>
          </w:p>
        </w:tc>
        <w:tc>
          <w:tcPr>
            <w:tcW w:w="648" w:type="dxa"/>
          </w:tcPr>
          <w:p w14:paraId="754E059E"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5DC14D1D" w14:textId="77777777" w:rsidTr="003F752F">
        <w:tc>
          <w:tcPr>
            <w:tcW w:w="918" w:type="dxa"/>
          </w:tcPr>
          <w:p w14:paraId="554ECBC4" w14:textId="77777777" w:rsidR="003F752F" w:rsidRPr="00B06EF3" w:rsidRDefault="003F752F" w:rsidP="003F752F">
            <w:pPr>
              <w:widowControl/>
              <w:numPr>
                <w:ilvl w:val="0"/>
                <w:numId w:val="4"/>
              </w:numPr>
              <w:spacing w:after="60"/>
              <w:contextualSpacing/>
              <w:jc w:val="right"/>
              <w:rPr>
                <w:rFonts w:ascii="Tw Cen MT" w:hAnsi="Tw Cen MT"/>
                <w:sz w:val="20"/>
                <w:szCs w:val="20"/>
                <w:lang w:val="nl-NL"/>
              </w:rPr>
            </w:pPr>
          </w:p>
        </w:tc>
        <w:tc>
          <w:tcPr>
            <w:tcW w:w="7929" w:type="dxa"/>
          </w:tcPr>
          <w:p w14:paraId="4AEBF0C6" w14:textId="77777777" w:rsidR="003F752F" w:rsidRPr="00B06EF3" w:rsidRDefault="003F752F" w:rsidP="003F752F">
            <w:pPr>
              <w:rPr>
                <w:rFonts w:ascii="Tw Cen MT" w:hAnsi="Tw Cen MT"/>
                <w:sz w:val="20"/>
                <w:szCs w:val="20"/>
                <w:lang w:val="nl-NL"/>
              </w:rPr>
            </w:pPr>
            <w:r w:rsidRPr="00B06EF3">
              <w:rPr>
                <w:rFonts w:ascii="Tw Cen MT" w:eastAsia="SimSun" w:hAnsi="Tw Cen MT" w:cs="Arial"/>
                <w:bCs/>
                <w:sz w:val="20"/>
                <w:szCs w:val="20"/>
                <w:lang w:val="nl-NL"/>
              </w:rPr>
              <w:t>De deelnemer kan een omschrijving geven voor de verschillende internetverbindingen.</w:t>
            </w:r>
          </w:p>
        </w:tc>
        <w:tc>
          <w:tcPr>
            <w:tcW w:w="648" w:type="dxa"/>
          </w:tcPr>
          <w:p w14:paraId="5880BC36"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35416257" w14:textId="77777777" w:rsidTr="003F752F">
        <w:tc>
          <w:tcPr>
            <w:tcW w:w="918" w:type="dxa"/>
          </w:tcPr>
          <w:p w14:paraId="5BB84825" w14:textId="77777777" w:rsidR="003F752F" w:rsidRPr="00B06EF3" w:rsidRDefault="003F752F" w:rsidP="003F752F">
            <w:pPr>
              <w:widowControl/>
              <w:numPr>
                <w:ilvl w:val="0"/>
                <w:numId w:val="4"/>
              </w:numPr>
              <w:spacing w:after="60"/>
              <w:contextualSpacing/>
              <w:jc w:val="right"/>
              <w:rPr>
                <w:rFonts w:ascii="Tw Cen MT" w:hAnsi="Tw Cen MT"/>
                <w:sz w:val="20"/>
                <w:szCs w:val="20"/>
                <w:lang w:val="nl-NL"/>
              </w:rPr>
            </w:pPr>
          </w:p>
        </w:tc>
        <w:tc>
          <w:tcPr>
            <w:tcW w:w="7929" w:type="dxa"/>
          </w:tcPr>
          <w:p w14:paraId="47B4A1E3" w14:textId="77777777" w:rsidR="003F752F" w:rsidRPr="00B06EF3" w:rsidRDefault="003F752F" w:rsidP="003F752F">
            <w:pPr>
              <w:widowControl/>
              <w:numPr>
                <w:ilvl w:val="1"/>
                <w:numId w:val="1"/>
              </w:numPr>
              <w:autoSpaceDE w:val="0"/>
              <w:autoSpaceDN w:val="0"/>
              <w:adjustRightInd w:val="0"/>
              <w:spacing w:after="60"/>
              <w:ind w:left="0"/>
              <w:rPr>
                <w:rFonts w:ascii="Tw Cen MT" w:hAnsi="Tw Cen MT"/>
                <w:sz w:val="20"/>
                <w:szCs w:val="20"/>
                <w:lang w:val="nl-NL"/>
              </w:rPr>
            </w:pPr>
            <w:r w:rsidRPr="00B06EF3">
              <w:rPr>
                <w:rFonts w:ascii="Tw Cen MT" w:eastAsia="SimSun" w:hAnsi="Tw Cen MT" w:cs="Arial"/>
                <w:bCs/>
                <w:sz w:val="20"/>
                <w:szCs w:val="20"/>
                <w:lang w:val="nl-NL"/>
              </w:rPr>
              <w:t>De deelnemer kan het begrip ergonomie definiëren.</w:t>
            </w:r>
          </w:p>
        </w:tc>
        <w:tc>
          <w:tcPr>
            <w:tcW w:w="648" w:type="dxa"/>
          </w:tcPr>
          <w:p w14:paraId="77B35143"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F</w:t>
            </w:r>
          </w:p>
        </w:tc>
      </w:tr>
      <w:tr w:rsidR="003F752F" w:rsidRPr="00B06EF3" w14:paraId="5CF1BED3" w14:textId="77777777" w:rsidTr="003F752F">
        <w:tc>
          <w:tcPr>
            <w:tcW w:w="918" w:type="dxa"/>
          </w:tcPr>
          <w:p w14:paraId="286665C5" w14:textId="77777777" w:rsidR="003F752F" w:rsidRPr="00B06EF3" w:rsidRDefault="003F752F" w:rsidP="003F752F">
            <w:pPr>
              <w:widowControl/>
              <w:numPr>
                <w:ilvl w:val="0"/>
                <w:numId w:val="4"/>
              </w:numPr>
              <w:spacing w:after="60"/>
              <w:contextualSpacing/>
              <w:jc w:val="right"/>
              <w:rPr>
                <w:rFonts w:ascii="Tw Cen MT" w:hAnsi="Tw Cen MT"/>
                <w:sz w:val="20"/>
                <w:szCs w:val="20"/>
                <w:lang w:val="nl-NL"/>
              </w:rPr>
            </w:pPr>
          </w:p>
        </w:tc>
        <w:tc>
          <w:tcPr>
            <w:tcW w:w="7929" w:type="dxa"/>
          </w:tcPr>
          <w:p w14:paraId="7B5AF8F3" w14:textId="77777777" w:rsidR="003F752F" w:rsidRPr="00B06EF3" w:rsidRDefault="003F752F" w:rsidP="003F752F">
            <w:pPr>
              <w:widowControl/>
              <w:numPr>
                <w:ilvl w:val="1"/>
                <w:numId w:val="1"/>
              </w:numPr>
              <w:autoSpaceDE w:val="0"/>
              <w:autoSpaceDN w:val="0"/>
              <w:adjustRightInd w:val="0"/>
              <w:spacing w:after="60"/>
              <w:ind w:left="0"/>
              <w:rPr>
                <w:rFonts w:ascii="Tw Cen MT" w:eastAsia="SimSun" w:hAnsi="Tw Cen MT" w:cs="Arial"/>
                <w:bCs/>
                <w:sz w:val="20"/>
                <w:szCs w:val="20"/>
                <w:lang w:val="nl-NL"/>
              </w:rPr>
            </w:pPr>
            <w:r w:rsidRPr="00B06EF3">
              <w:rPr>
                <w:rFonts w:ascii="Tw Cen MT" w:eastAsia="SimSun" w:hAnsi="Tw Cen MT" w:cs="Arial"/>
                <w:bCs/>
                <w:sz w:val="20"/>
                <w:szCs w:val="20"/>
                <w:lang w:val="nl-NL"/>
              </w:rPr>
              <w:t xml:space="preserve">De deelnemer kan enkele algemene gezondheidsproblemen die kunnen samenhangen met het gebruik van een computer onderscheiden. </w:t>
            </w:r>
          </w:p>
        </w:tc>
        <w:tc>
          <w:tcPr>
            <w:tcW w:w="648" w:type="dxa"/>
          </w:tcPr>
          <w:p w14:paraId="6C0D7FEE"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28A259A1" w14:textId="77777777" w:rsidTr="003F752F">
        <w:tc>
          <w:tcPr>
            <w:tcW w:w="918" w:type="dxa"/>
          </w:tcPr>
          <w:p w14:paraId="41329E1D" w14:textId="77777777" w:rsidR="003F752F" w:rsidRPr="00B06EF3" w:rsidRDefault="003F752F" w:rsidP="003F752F">
            <w:pPr>
              <w:widowControl/>
              <w:numPr>
                <w:ilvl w:val="0"/>
                <w:numId w:val="4"/>
              </w:numPr>
              <w:spacing w:after="60"/>
              <w:contextualSpacing/>
              <w:jc w:val="right"/>
              <w:rPr>
                <w:rFonts w:ascii="Tw Cen MT" w:hAnsi="Tw Cen MT"/>
                <w:sz w:val="20"/>
                <w:szCs w:val="20"/>
                <w:lang w:val="nl-NL"/>
              </w:rPr>
            </w:pPr>
          </w:p>
        </w:tc>
        <w:tc>
          <w:tcPr>
            <w:tcW w:w="7929" w:type="dxa"/>
          </w:tcPr>
          <w:p w14:paraId="4DE882DF" w14:textId="77777777" w:rsidR="003F752F" w:rsidRPr="00B06EF3" w:rsidRDefault="003F752F" w:rsidP="003F752F">
            <w:pPr>
              <w:widowControl/>
              <w:numPr>
                <w:ilvl w:val="1"/>
                <w:numId w:val="1"/>
              </w:numPr>
              <w:autoSpaceDE w:val="0"/>
              <w:autoSpaceDN w:val="0"/>
              <w:adjustRightInd w:val="0"/>
              <w:spacing w:after="60"/>
              <w:ind w:left="0"/>
              <w:rPr>
                <w:rFonts w:ascii="Tw Cen MT" w:hAnsi="Tw Cen MT"/>
                <w:sz w:val="20"/>
                <w:szCs w:val="20"/>
                <w:lang w:val="nl-NL"/>
              </w:rPr>
            </w:pPr>
            <w:r w:rsidRPr="00B06EF3">
              <w:rPr>
                <w:rFonts w:ascii="Tw Cen MT" w:eastAsia="SimSun" w:hAnsi="Tw Cen MT" w:cs="Arial"/>
                <w:bCs/>
                <w:sz w:val="20"/>
                <w:szCs w:val="20"/>
                <w:lang w:val="nl-NL"/>
              </w:rPr>
              <w:t>De deelnemer kan uitleggen hoe rekening gehouden moet worden met het milieu bij het gebruik van computers.</w:t>
            </w:r>
          </w:p>
        </w:tc>
        <w:tc>
          <w:tcPr>
            <w:tcW w:w="648" w:type="dxa"/>
          </w:tcPr>
          <w:p w14:paraId="6BF171A9"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7792DD6F" w14:textId="77777777" w:rsidTr="003F752F">
        <w:tc>
          <w:tcPr>
            <w:tcW w:w="918" w:type="dxa"/>
          </w:tcPr>
          <w:p w14:paraId="77554B6E" w14:textId="77777777" w:rsidR="003F752F" w:rsidRPr="00B06EF3" w:rsidRDefault="003F752F" w:rsidP="003F752F">
            <w:pPr>
              <w:widowControl/>
              <w:numPr>
                <w:ilvl w:val="0"/>
                <w:numId w:val="4"/>
              </w:numPr>
              <w:spacing w:after="60"/>
              <w:contextualSpacing/>
              <w:jc w:val="right"/>
              <w:rPr>
                <w:rFonts w:ascii="Tw Cen MT" w:hAnsi="Tw Cen MT"/>
                <w:sz w:val="20"/>
                <w:szCs w:val="20"/>
                <w:lang w:val="nl-NL"/>
              </w:rPr>
            </w:pPr>
          </w:p>
        </w:tc>
        <w:tc>
          <w:tcPr>
            <w:tcW w:w="7929" w:type="dxa"/>
          </w:tcPr>
          <w:p w14:paraId="1E3BA1EA" w14:textId="77777777" w:rsidR="003F752F" w:rsidRPr="00B06EF3" w:rsidRDefault="003F752F" w:rsidP="003F752F">
            <w:pPr>
              <w:widowControl/>
              <w:numPr>
                <w:ilvl w:val="1"/>
                <w:numId w:val="1"/>
              </w:numPr>
              <w:autoSpaceDE w:val="0"/>
              <w:autoSpaceDN w:val="0"/>
              <w:adjustRightInd w:val="0"/>
              <w:spacing w:after="60"/>
              <w:ind w:left="0"/>
              <w:rPr>
                <w:rFonts w:ascii="Tw Cen MT" w:hAnsi="Tw Cen MT"/>
                <w:sz w:val="20"/>
                <w:szCs w:val="20"/>
                <w:lang w:val="nl-NL"/>
              </w:rPr>
            </w:pPr>
            <w:r w:rsidRPr="00B06EF3">
              <w:rPr>
                <w:rFonts w:ascii="Tw Cen MT" w:eastAsia="SimSun" w:hAnsi="Tw Cen MT" w:cs="Arial"/>
                <w:bCs/>
                <w:sz w:val="20"/>
                <w:szCs w:val="20"/>
                <w:lang w:val="nl-NL"/>
              </w:rPr>
              <w:t>De deelnemer kan het begrip informatie- en communicatietechnologie beschrijven.</w:t>
            </w:r>
          </w:p>
        </w:tc>
        <w:tc>
          <w:tcPr>
            <w:tcW w:w="648" w:type="dxa"/>
          </w:tcPr>
          <w:p w14:paraId="70BF57A9"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5BE70B67" w14:textId="77777777" w:rsidTr="003F752F">
        <w:tc>
          <w:tcPr>
            <w:tcW w:w="918" w:type="dxa"/>
          </w:tcPr>
          <w:p w14:paraId="5845F305" w14:textId="77777777" w:rsidR="003F752F" w:rsidRPr="00B06EF3" w:rsidRDefault="003F752F" w:rsidP="003F752F">
            <w:pPr>
              <w:widowControl/>
              <w:numPr>
                <w:ilvl w:val="0"/>
                <w:numId w:val="4"/>
              </w:numPr>
              <w:spacing w:after="60"/>
              <w:contextualSpacing/>
              <w:jc w:val="right"/>
              <w:rPr>
                <w:rFonts w:ascii="Tw Cen MT" w:hAnsi="Tw Cen MT"/>
                <w:sz w:val="20"/>
                <w:szCs w:val="20"/>
                <w:lang w:val="nl-NL"/>
              </w:rPr>
            </w:pPr>
          </w:p>
        </w:tc>
        <w:tc>
          <w:tcPr>
            <w:tcW w:w="7929" w:type="dxa"/>
          </w:tcPr>
          <w:p w14:paraId="0E88DEDC" w14:textId="77777777" w:rsidR="003F752F" w:rsidRPr="00B06EF3" w:rsidRDefault="003F752F" w:rsidP="003F752F">
            <w:pPr>
              <w:widowControl/>
              <w:numPr>
                <w:ilvl w:val="1"/>
                <w:numId w:val="1"/>
              </w:numPr>
              <w:autoSpaceDE w:val="0"/>
              <w:autoSpaceDN w:val="0"/>
              <w:adjustRightInd w:val="0"/>
              <w:spacing w:after="60"/>
              <w:ind w:left="0"/>
              <w:rPr>
                <w:rFonts w:ascii="Tw Cen MT" w:hAnsi="Tw Cen MT"/>
                <w:sz w:val="20"/>
                <w:szCs w:val="20"/>
                <w:lang w:val="nl-NL"/>
              </w:rPr>
            </w:pPr>
            <w:r w:rsidRPr="00B06EF3">
              <w:rPr>
                <w:rFonts w:ascii="Tw Cen MT" w:eastAsia="SimSun" w:hAnsi="Tw Cen MT" w:cs="Arial"/>
                <w:bCs/>
                <w:sz w:val="20"/>
                <w:szCs w:val="20"/>
                <w:lang w:val="nl-NL"/>
              </w:rPr>
              <w:t>De deelnemer kan de verschillende softwarelicenties uitleggen.</w:t>
            </w:r>
          </w:p>
        </w:tc>
        <w:tc>
          <w:tcPr>
            <w:tcW w:w="648" w:type="dxa"/>
          </w:tcPr>
          <w:p w14:paraId="33DA61CF"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5B0F74F2" w14:textId="77777777" w:rsidTr="003F752F">
        <w:tc>
          <w:tcPr>
            <w:tcW w:w="918" w:type="dxa"/>
          </w:tcPr>
          <w:p w14:paraId="49AD5A04" w14:textId="77777777" w:rsidR="003F752F" w:rsidRPr="00B06EF3" w:rsidRDefault="003F752F" w:rsidP="003F752F">
            <w:pPr>
              <w:widowControl/>
              <w:numPr>
                <w:ilvl w:val="0"/>
                <w:numId w:val="4"/>
              </w:numPr>
              <w:spacing w:after="60"/>
              <w:contextualSpacing/>
              <w:jc w:val="right"/>
              <w:rPr>
                <w:rFonts w:ascii="Tw Cen MT" w:hAnsi="Tw Cen MT"/>
                <w:sz w:val="20"/>
                <w:szCs w:val="20"/>
                <w:lang w:val="nl-NL"/>
              </w:rPr>
            </w:pPr>
          </w:p>
        </w:tc>
        <w:tc>
          <w:tcPr>
            <w:tcW w:w="7929" w:type="dxa"/>
          </w:tcPr>
          <w:p w14:paraId="1A631F00" w14:textId="77777777" w:rsidR="003F752F" w:rsidRPr="00B06EF3" w:rsidRDefault="003F752F" w:rsidP="003F752F">
            <w:pPr>
              <w:widowControl/>
              <w:numPr>
                <w:ilvl w:val="1"/>
                <w:numId w:val="1"/>
              </w:numPr>
              <w:autoSpaceDE w:val="0"/>
              <w:autoSpaceDN w:val="0"/>
              <w:adjustRightInd w:val="0"/>
              <w:spacing w:after="60"/>
              <w:ind w:left="0"/>
              <w:rPr>
                <w:rFonts w:ascii="Tw Cen MT" w:hAnsi="Tw Cen MT"/>
                <w:sz w:val="20"/>
                <w:szCs w:val="20"/>
                <w:lang w:val="nl-NL"/>
              </w:rPr>
            </w:pPr>
            <w:r w:rsidRPr="00B06EF3">
              <w:rPr>
                <w:rFonts w:ascii="Tw Cen MT" w:eastAsia="SimSun" w:hAnsi="Tw Cen MT" w:cs="Arial"/>
                <w:bCs/>
                <w:sz w:val="20"/>
                <w:szCs w:val="20"/>
                <w:lang w:val="nl-NL"/>
              </w:rPr>
              <w:t xml:space="preserve">De deelnemer kan de privacy van gegevens en gegevensbeveiliging verklaren. </w:t>
            </w:r>
          </w:p>
        </w:tc>
        <w:tc>
          <w:tcPr>
            <w:tcW w:w="648" w:type="dxa"/>
          </w:tcPr>
          <w:p w14:paraId="67A90AC7"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0EF96F78" w14:textId="77777777" w:rsidTr="003F752F">
        <w:tc>
          <w:tcPr>
            <w:tcW w:w="918" w:type="dxa"/>
          </w:tcPr>
          <w:p w14:paraId="7B063D08" w14:textId="77777777" w:rsidR="003F752F" w:rsidRPr="00B06EF3" w:rsidRDefault="003F752F" w:rsidP="003F752F">
            <w:pPr>
              <w:widowControl/>
              <w:numPr>
                <w:ilvl w:val="0"/>
                <w:numId w:val="4"/>
              </w:numPr>
              <w:spacing w:after="60"/>
              <w:contextualSpacing/>
              <w:jc w:val="right"/>
              <w:rPr>
                <w:rFonts w:ascii="Tw Cen MT" w:hAnsi="Tw Cen MT"/>
                <w:sz w:val="20"/>
                <w:szCs w:val="20"/>
                <w:lang w:val="nl-NL"/>
              </w:rPr>
            </w:pPr>
          </w:p>
        </w:tc>
        <w:tc>
          <w:tcPr>
            <w:tcW w:w="7929" w:type="dxa"/>
          </w:tcPr>
          <w:p w14:paraId="396042EF" w14:textId="77777777" w:rsidR="003F752F" w:rsidRPr="00B06EF3" w:rsidRDefault="003F752F" w:rsidP="003F752F">
            <w:pPr>
              <w:widowControl/>
              <w:numPr>
                <w:ilvl w:val="1"/>
                <w:numId w:val="1"/>
              </w:numPr>
              <w:autoSpaceDE w:val="0"/>
              <w:autoSpaceDN w:val="0"/>
              <w:adjustRightInd w:val="0"/>
              <w:spacing w:after="60"/>
              <w:ind w:left="0"/>
              <w:rPr>
                <w:rFonts w:ascii="Tw Cen MT" w:hAnsi="Tw Cen MT"/>
                <w:sz w:val="20"/>
                <w:szCs w:val="20"/>
                <w:lang w:val="nl-NL"/>
              </w:rPr>
            </w:pPr>
            <w:r w:rsidRPr="00B06EF3">
              <w:rPr>
                <w:rFonts w:ascii="Tw Cen MT" w:eastAsia="SimSun" w:hAnsi="Tw Cen MT" w:cs="Arial"/>
                <w:bCs/>
                <w:sz w:val="20"/>
                <w:szCs w:val="20"/>
                <w:lang w:val="nl-NL"/>
              </w:rPr>
              <w:t>De deelnemer kan een uitleg geven over verschillende soorten computervirussen.</w:t>
            </w:r>
          </w:p>
        </w:tc>
        <w:tc>
          <w:tcPr>
            <w:tcW w:w="648" w:type="dxa"/>
          </w:tcPr>
          <w:p w14:paraId="3CF49B5F"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78C8D5FC" w14:textId="77777777" w:rsidTr="003F752F">
        <w:tc>
          <w:tcPr>
            <w:tcW w:w="918" w:type="dxa"/>
          </w:tcPr>
          <w:p w14:paraId="12360DE9" w14:textId="77777777" w:rsidR="003F752F" w:rsidRPr="00B06EF3" w:rsidRDefault="003F752F" w:rsidP="003F752F">
            <w:pPr>
              <w:widowControl/>
              <w:numPr>
                <w:ilvl w:val="0"/>
                <w:numId w:val="4"/>
              </w:numPr>
              <w:spacing w:after="60"/>
              <w:contextualSpacing/>
              <w:jc w:val="right"/>
              <w:rPr>
                <w:rFonts w:ascii="Tw Cen MT" w:hAnsi="Tw Cen MT"/>
                <w:sz w:val="20"/>
                <w:szCs w:val="20"/>
                <w:lang w:val="nl-NL"/>
              </w:rPr>
            </w:pPr>
          </w:p>
        </w:tc>
        <w:tc>
          <w:tcPr>
            <w:tcW w:w="7929" w:type="dxa"/>
          </w:tcPr>
          <w:p w14:paraId="3EC069C7" w14:textId="77777777" w:rsidR="003F752F" w:rsidRPr="00B06EF3" w:rsidRDefault="003F752F" w:rsidP="003F752F">
            <w:pPr>
              <w:widowControl/>
              <w:numPr>
                <w:ilvl w:val="1"/>
                <w:numId w:val="1"/>
              </w:numPr>
              <w:autoSpaceDE w:val="0"/>
              <w:autoSpaceDN w:val="0"/>
              <w:adjustRightInd w:val="0"/>
              <w:spacing w:after="60"/>
              <w:ind w:left="0"/>
              <w:rPr>
                <w:rFonts w:ascii="Tw Cen MT" w:hAnsi="Tw Cen MT"/>
                <w:sz w:val="20"/>
                <w:szCs w:val="20"/>
                <w:lang w:val="nl-NL"/>
              </w:rPr>
            </w:pPr>
            <w:r w:rsidRPr="00B06EF3">
              <w:rPr>
                <w:rFonts w:ascii="Tw Cen MT" w:eastAsia="SimSun" w:hAnsi="Tw Cen MT" w:cs="Arial"/>
                <w:bCs/>
                <w:sz w:val="20"/>
                <w:szCs w:val="20"/>
                <w:lang w:val="nl-NL"/>
              </w:rPr>
              <w:t>De deelnemer kan maatregelen opnoemen voor het voorkomen, opsporen en verwijderen van computervirussen.</w:t>
            </w:r>
          </w:p>
        </w:tc>
        <w:tc>
          <w:tcPr>
            <w:tcW w:w="648" w:type="dxa"/>
          </w:tcPr>
          <w:p w14:paraId="76A6D1BA"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F</w:t>
            </w:r>
          </w:p>
        </w:tc>
      </w:tr>
      <w:tr w:rsidR="003F752F" w:rsidRPr="00B06EF3" w14:paraId="368DAB08" w14:textId="77777777" w:rsidTr="003F752F">
        <w:tc>
          <w:tcPr>
            <w:tcW w:w="918" w:type="dxa"/>
          </w:tcPr>
          <w:p w14:paraId="4BC629D8" w14:textId="77777777" w:rsidR="003F752F" w:rsidRPr="00B06EF3" w:rsidRDefault="003F752F" w:rsidP="003F752F">
            <w:pPr>
              <w:widowControl/>
              <w:numPr>
                <w:ilvl w:val="0"/>
                <w:numId w:val="4"/>
              </w:numPr>
              <w:spacing w:after="60"/>
              <w:contextualSpacing/>
              <w:jc w:val="right"/>
              <w:rPr>
                <w:rFonts w:ascii="Tw Cen MT" w:hAnsi="Tw Cen MT"/>
                <w:sz w:val="20"/>
                <w:szCs w:val="20"/>
                <w:lang w:val="nl-NL"/>
              </w:rPr>
            </w:pPr>
          </w:p>
        </w:tc>
        <w:tc>
          <w:tcPr>
            <w:tcW w:w="7929" w:type="dxa"/>
          </w:tcPr>
          <w:p w14:paraId="0C4022B5" w14:textId="77777777" w:rsidR="003F752F" w:rsidRPr="00B06EF3" w:rsidRDefault="003F752F" w:rsidP="003F752F">
            <w:pPr>
              <w:widowControl/>
              <w:numPr>
                <w:ilvl w:val="1"/>
                <w:numId w:val="1"/>
              </w:numPr>
              <w:autoSpaceDE w:val="0"/>
              <w:autoSpaceDN w:val="0"/>
              <w:adjustRightInd w:val="0"/>
              <w:spacing w:after="60"/>
              <w:ind w:left="0"/>
              <w:rPr>
                <w:rFonts w:ascii="Tw Cen MT" w:hAnsi="Tw Cen MT"/>
                <w:sz w:val="20"/>
                <w:szCs w:val="20"/>
                <w:lang w:val="nl-NL"/>
              </w:rPr>
            </w:pPr>
            <w:r w:rsidRPr="00B06EF3">
              <w:rPr>
                <w:rFonts w:ascii="Tw Cen MT" w:eastAsia="SimSun" w:hAnsi="Tw Cen MT" w:cs="Arial"/>
                <w:bCs/>
                <w:sz w:val="20"/>
                <w:szCs w:val="20"/>
                <w:lang w:val="nl-NL"/>
              </w:rPr>
              <w:t>De deelnemer kan de begrippen firewall en back-up beschrijven.</w:t>
            </w:r>
          </w:p>
        </w:tc>
        <w:tc>
          <w:tcPr>
            <w:tcW w:w="648" w:type="dxa"/>
          </w:tcPr>
          <w:p w14:paraId="13802810"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41C9FFF4" w14:textId="77777777" w:rsidTr="003F752F">
        <w:tc>
          <w:tcPr>
            <w:tcW w:w="918" w:type="dxa"/>
          </w:tcPr>
          <w:p w14:paraId="73E714BD" w14:textId="77777777" w:rsidR="003F752F" w:rsidRPr="00B06EF3" w:rsidRDefault="003F752F" w:rsidP="003F752F">
            <w:pPr>
              <w:widowControl/>
              <w:numPr>
                <w:ilvl w:val="0"/>
                <w:numId w:val="4"/>
              </w:numPr>
              <w:spacing w:after="60"/>
              <w:contextualSpacing/>
              <w:jc w:val="right"/>
              <w:rPr>
                <w:rFonts w:ascii="Tw Cen MT" w:hAnsi="Tw Cen MT"/>
                <w:sz w:val="20"/>
                <w:szCs w:val="20"/>
                <w:lang w:val="nl-NL"/>
              </w:rPr>
            </w:pPr>
          </w:p>
        </w:tc>
        <w:tc>
          <w:tcPr>
            <w:tcW w:w="7929" w:type="dxa"/>
          </w:tcPr>
          <w:p w14:paraId="031397C4" w14:textId="77777777" w:rsidR="003F752F" w:rsidRPr="00B06EF3" w:rsidRDefault="003F752F" w:rsidP="003F752F">
            <w:pPr>
              <w:widowControl/>
              <w:numPr>
                <w:ilvl w:val="1"/>
                <w:numId w:val="1"/>
              </w:numPr>
              <w:autoSpaceDE w:val="0"/>
              <w:autoSpaceDN w:val="0"/>
              <w:adjustRightInd w:val="0"/>
              <w:spacing w:after="60"/>
              <w:ind w:left="0"/>
              <w:rPr>
                <w:rFonts w:ascii="Tw Cen MT" w:hAnsi="Tw Cen MT"/>
                <w:sz w:val="20"/>
                <w:szCs w:val="20"/>
                <w:lang w:val="nl-NL"/>
              </w:rPr>
            </w:pPr>
            <w:r w:rsidRPr="00B06EF3">
              <w:rPr>
                <w:rFonts w:ascii="Tw Cen MT" w:eastAsia="SimSun" w:hAnsi="Tw Cen MT" w:cs="Arial"/>
                <w:bCs/>
                <w:sz w:val="20"/>
                <w:szCs w:val="20"/>
                <w:lang w:val="nl-NL"/>
              </w:rPr>
              <w:t>De deelnemer kan de verschillende internetfaciliteiten en diensten omschrijven.</w:t>
            </w:r>
          </w:p>
        </w:tc>
        <w:tc>
          <w:tcPr>
            <w:tcW w:w="648" w:type="dxa"/>
          </w:tcPr>
          <w:p w14:paraId="21B1EC7B"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6207A6B5" w14:textId="77777777" w:rsidTr="003F752F">
        <w:tc>
          <w:tcPr>
            <w:tcW w:w="918" w:type="dxa"/>
          </w:tcPr>
          <w:p w14:paraId="7D6D193D" w14:textId="77777777" w:rsidR="003F752F" w:rsidRPr="00B06EF3" w:rsidRDefault="003F752F" w:rsidP="003F752F">
            <w:pPr>
              <w:jc w:val="right"/>
              <w:rPr>
                <w:rFonts w:ascii="Tw Cen MT" w:hAnsi="Tw Cen MT"/>
                <w:sz w:val="20"/>
                <w:szCs w:val="20"/>
                <w:lang w:val="nl-NL"/>
              </w:rPr>
            </w:pPr>
          </w:p>
        </w:tc>
        <w:tc>
          <w:tcPr>
            <w:tcW w:w="7929" w:type="dxa"/>
          </w:tcPr>
          <w:p w14:paraId="5D6E450D" w14:textId="77777777" w:rsidR="003F752F" w:rsidRPr="00B06EF3" w:rsidRDefault="003F752F" w:rsidP="003F752F">
            <w:pPr>
              <w:rPr>
                <w:rFonts w:ascii="Tw Cen MT" w:hAnsi="Tw Cen MT"/>
                <w:sz w:val="20"/>
                <w:szCs w:val="20"/>
                <w:lang w:val="nl-NL"/>
              </w:rPr>
            </w:pPr>
          </w:p>
        </w:tc>
        <w:tc>
          <w:tcPr>
            <w:tcW w:w="648" w:type="dxa"/>
          </w:tcPr>
          <w:p w14:paraId="6A5BE25B" w14:textId="77777777" w:rsidR="003F752F" w:rsidRPr="00B06EF3" w:rsidRDefault="003F752F" w:rsidP="003F752F">
            <w:pPr>
              <w:jc w:val="center"/>
              <w:rPr>
                <w:rFonts w:ascii="Tw Cen MT" w:hAnsi="Tw Cen MT"/>
                <w:b/>
                <w:sz w:val="20"/>
                <w:szCs w:val="20"/>
                <w:lang w:val="nl-NL"/>
              </w:rPr>
            </w:pPr>
          </w:p>
        </w:tc>
      </w:tr>
      <w:tr w:rsidR="003F752F" w:rsidRPr="00B06EF3" w14:paraId="0C8E8D55" w14:textId="77777777" w:rsidTr="003F752F">
        <w:tc>
          <w:tcPr>
            <w:tcW w:w="918" w:type="dxa"/>
          </w:tcPr>
          <w:p w14:paraId="5A934BF0" w14:textId="77777777" w:rsidR="003F752F" w:rsidRPr="00B06EF3" w:rsidRDefault="003F752F" w:rsidP="003F752F">
            <w:pPr>
              <w:jc w:val="right"/>
              <w:rPr>
                <w:rFonts w:ascii="Tw Cen MT" w:hAnsi="Tw Cen MT"/>
                <w:sz w:val="20"/>
                <w:szCs w:val="20"/>
                <w:lang w:val="nl-NL"/>
              </w:rPr>
            </w:pPr>
          </w:p>
        </w:tc>
        <w:tc>
          <w:tcPr>
            <w:tcW w:w="7929" w:type="dxa"/>
          </w:tcPr>
          <w:p w14:paraId="5FD51C63" w14:textId="77777777" w:rsidR="003F752F" w:rsidRPr="00B06EF3" w:rsidRDefault="003F752F" w:rsidP="003F752F">
            <w:pPr>
              <w:autoSpaceDE w:val="0"/>
              <w:autoSpaceDN w:val="0"/>
              <w:adjustRightInd w:val="0"/>
              <w:rPr>
                <w:rFonts w:ascii="Tw Cen MT" w:hAnsi="Tw Cen MT"/>
                <w:b/>
                <w:sz w:val="20"/>
                <w:szCs w:val="20"/>
                <w:lang w:val="nl-NL"/>
              </w:rPr>
            </w:pPr>
            <w:r w:rsidRPr="00B06EF3">
              <w:rPr>
                <w:rFonts w:ascii="Tw Cen MT" w:eastAsia="SimSun" w:hAnsi="Tw Cen MT" w:cs="Arial"/>
                <w:b/>
                <w:sz w:val="20"/>
                <w:szCs w:val="20"/>
                <w:lang w:val="nl-NL"/>
              </w:rPr>
              <w:t>Besturings- en bestandsbeheer</w:t>
            </w:r>
          </w:p>
        </w:tc>
        <w:tc>
          <w:tcPr>
            <w:tcW w:w="648" w:type="dxa"/>
          </w:tcPr>
          <w:p w14:paraId="0DAEF8E1" w14:textId="77777777" w:rsidR="003F752F" w:rsidRPr="00B06EF3" w:rsidRDefault="003F752F" w:rsidP="003F752F">
            <w:pPr>
              <w:jc w:val="center"/>
              <w:rPr>
                <w:rFonts w:ascii="Tw Cen MT" w:hAnsi="Tw Cen MT"/>
                <w:b/>
                <w:sz w:val="20"/>
                <w:szCs w:val="20"/>
                <w:lang w:val="nl-NL"/>
              </w:rPr>
            </w:pPr>
          </w:p>
        </w:tc>
      </w:tr>
      <w:tr w:rsidR="003F752F" w:rsidRPr="00B06EF3" w14:paraId="60AA226A" w14:textId="77777777" w:rsidTr="003F752F">
        <w:tc>
          <w:tcPr>
            <w:tcW w:w="918" w:type="dxa"/>
          </w:tcPr>
          <w:p w14:paraId="53D0B531" w14:textId="77777777" w:rsidR="003F752F" w:rsidRPr="00B06EF3" w:rsidRDefault="003F752F" w:rsidP="003F752F">
            <w:pPr>
              <w:widowControl/>
              <w:numPr>
                <w:ilvl w:val="0"/>
                <w:numId w:val="4"/>
              </w:numPr>
              <w:spacing w:after="60"/>
              <w:contextualSpacing/>
              <w:jc w:val="right"/>
              <w:rPr>
                <w:rFonts w:ascii="Tw Cen MT" w:hAnsi="Tw Cen MT"/>
                <w:sz w:val="20"/>
                <w:szCs w:val="20"/>
                <w:lang w:val="nl-NL"/>
              </w:rPr>
            </w:pPr>
          </w:p>
        </w:tc>
        <w:tc>
          <w:tcPr>
            <w:tcW w:w="7929" w:type="dxa"/>
          </w:tcPr>
          <w:p w14:paraId="08C4054D" w14:textId="77777777" w:rsidR="003F752F" w:rsidRPr="00B06EF3" w:rsidRDefault="003F752F" w:rsidP="003F752F">
            <w:pPr>
              <w:autoSpaceDE w:val="0"/>
              <w:autoSpaceDN w:val="0"/>
              <w:adjustRightInd w:val="0"/>
              <w:rPr>
                <w:rFonts w:ascii="Tw Cen MT" w:eastAsia="SimSun" w:hAnsi="Tw Cen MT" w:cs="Arial"/>
                <w:sz w:val="20"/>
                <w:szCs w:val="20"/>
                <w:lang w:val="nl-NL"/>
              </w:rPr>
            </w:pPr>
            <w:r w:rsidRPr="00B06EF3">
              <w:rPr>
                <w:rFonts w:ascii="Tw Cen MT" w:eastAsia="SimSun" w:hAnsi="Tw Cen MT" w:cs="Arial"/>
                <w:sz w:val="20"/>
                <w:szCs w:val="20"/>
                <w:lang w:val="nl-NL"/>
              </w:rPr>
              <w:t>De deelnemer kan de basisbeginselen van de werking een computer uitvoeren.</w:t>
            </w:r>
          </w:p>
        </w:tc>
        <w:tc>
          <w:tcPr>
            <w:tcW w:w="648" w:type="dxa"/>
          </w:tcPr>
          <w:p w14:paraId="630C0F0C"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327DE0B9" w14:textId="77777777" w:rsidTr="003F752F">
        <w:tc>
          <w:tcPr>
            <w:tcW w:w="918" w:type="dxa"/>
          </w:tcPr>
          <w:p w14:paraId="79F71B4A" w14:textId="77777777" w:rsidR="003F752F" w:rsidRPr="00B06EF3" w:rsidRDefault="003F752F" w:rsidP="003F752F">
            <w:pPr>
              <w:widowControl/>
              <w:numPr>
                <w:ilvl w:val="0"/>
                <w:numId w:val="4"/>
              </w:numPr>
              <w:spacing w:after="60"/>
              <w:contextualSpacing/>
              <w:jc w:val="right"/>
              <w:rPr>
                <w:rFonts w:ascii="Tw Cen MT" w:hAnsi="Tw Cen MT"/>
                <w:sz w:val="20"/>
                <w:szCs w:val="20"/>
                <w:lang w:val="nl-NL"/>
              </w:rPr>
            </w:pPr>
          </w:p>
        </w:tc>
        <w:tc>
          <w:tcPr>
            <w:tcW w:w="7929" w:type="dxa"/>
          </w:tcPr>
          <w:p w14:paraId="17DEDD79" w14:textId="77777777" w:rsidR="003F752F" w:rsidRPr="00B06EF3" w:rsidRDefault="003F752F" w:rsidP="003F752F">
            <w:pPr>
              <w:autoSpaceDE w:val="0"/>
              <w:autoSpaceDN w:val="0"/>
              <w:adjustRightInd w:val="0"/>
              <w:rPr>
                <w:rFonts w:ascii="Tw Cen MT" w:hAnsi="Tw Cen MT"/>
                <w:sz w:val="20"/>
                <w:szCs w:val="20"/>
                <w:lang w:val="nl-NL"/>
              </w:rPr>
            </w:pPr>
            <w:r w:rsidRPr="00B06EF3">
              <w:rPr>
                <w:rFonts w:ascii="Tw Cen MT" w:eastAsia="SimSun" w:hAnsi="Tw Cen MT" w:cs="Arial"/>
                <w:sz w:val="20"/>
                <w:szCs w:val="20"/>
                <w:lang w:val="nl-NL"/>
              </w:rPr>
              <w:t xml:space="preserve">De deelnemer kan met pictogrammen en vensters op het bureaublad werken. </w:t>
            </w:r>
          </w:p>
        </w:tc>
        <w:tc>
          <w:tcPr>
            <w:tcW w:w="648" w:type="dxa"/>
          </w:tcPr>
          <w:p w14:paraId="5BE31A89"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62A50EA1" w14:textId="77777777" w:rsidTr="003F752F">
        <w:tc>
          <w:tcPr>
            <w:tcW w:w="918" w:type="dxa"/>
          </w:tcPr>
          <w:p w14:paraId="2222E2B7" w14:textId="77777777" w:rsidR="003F752F" w:rsidRPr="00B06EF3" w:rsidRDefault="003F752F" w:rsidP="003F752F">
            <w:pPr>
              <w:widowControl/>
              <w:numPr>
                <w:ilvl w:val="0"/>
                <w:numId w:val="4"/>
              </w:numPr>
              <w:spacing w:after="60"/>
              <w:contextualSpacing/>
              <w:jc w:val="right"/>
              <w:rPr>
                <w:rFonts w:ascii="Tw Cen MT" w:hAnsi="Tw Cen MT"/>
                <w:sz w:val="20"/>
                <w:szCs w:val="20"/>
                <w:lang w:val="nl-NL"/>
              </w:rPr>
            </w:pPr>
          </w:p>
        </w:tc>
        <w:tc>
          <w:tcPr>
            <w:tcW w:w="7929" w:type="dxa"/>
          </w:tcPr>
          <w:p w14:paraId="2F60413A" w14:textId="77777777" w:rsidR="003F752F" w:rsidRPr="00B06EF3" w:rsidRDefault="003F752F" w:rsidP="003F752F">
            <w:pPr>
              <w:autoSpaceDE w:val="0"/>
              <w:autoSpaceDN w:val="0"/>
              <w:adjustRightInd w:val="0"/>
              <w:rPr>
                <w:rFonts w:ascii="Tw Cen MT" w:hAnsi="Tw Cen MT"/>
                <w:sz w:val="20"/>
                <w:szCs w:val="20"/>
                <w:lang w:val="nl-NL"/>
              </w:rPr>
            </w:pPr>
            <w:r w:rsidRPr="00B06EF3">
              <w:rPr>
                <w:rFonts w:ascii="Tw Cen MT" w:eastAsia="SimSun" w:hAnsi="Tw Cen MT" w:cs="Arial"/>
                <w:sz w:val="20"/>
                <w:szCs w:val="20"/>
                <w:lang w:val="nl-NL"/>
              </w:rPr>
              <w:t xml:space="preserve">De deelnemer kan met een tekstverwerkingsprogramma werken. </w:t>
            </w:r>
          </w:p>
        </w:tc>
        <w:tc>
          <w:tcPr>
            <w:tcW w:w="648" w:type="dxa"/>
          </w:tcPr>
          <w:p w14:paraId="1AB31122"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76759027" w14:textId="77777777" w:rsidTr="003F752F">
        <w:tc>
          <w:tcPr>
            <w:tcW w:w="918" w:type="dxa"/>
          </w:tcPr>
          <w:p w14:paraId="712F290D" w14:textId="77777777" w:rsidR="003F752F" w:rsidRPr="00B06EF3" w:rsidRDefault="003F752F" w:rsidP="003F752F">
            <w:pPr>
              <w:widowControl/>
              <w:numPr>
                <w:ilvl w:val="0"/>
                <w:numId w:val="4"/>
              </w:numPr>
              <w:spacing w:after="60"/>
              <w:contextualSpacing/>
              <w:jc w:val="right"/>
              <w:rPr>
                <w:rFonts w:ascii="Tw Cen MT" w:hAnsi="Tw Cen MT"/>
                <w:sz w:val="20"/>
                <w:szCs w:val="20"/>
                <w:lang w:val="nl-NL"/>
              </w:rPr>
            </w:pPr>
          </w:p>
        </w:tc>
        <w:tc>
          <w:tcPr>
            <w:tcW w:w="7929" w:type="dxa"/>
          </w:tcPr>
          <w:p w14:paraId="3946CD83" w14:textId="77777777" w:rsidR="003F752F" w:rsidRPr="00B06EF3" w:rsidRDefault="003F752F" w:rsidP="003F752F">
            <w:pPr>
              <w:autoSpaceDE w:val="0"/>
              <w:autoSpaceDN w:val="0"/>
              <w:adjustRightInd w:val="0"/>
              <w:rPr>
                <w:rFonts w:ascii="Tw Cen MT" w:hAnsi="Tw Cen MT"/>
                <w:sz w:val="20"/>
                <w:szCs w:val="20"/>
                <w:lang w:val="nl-NL"/>
              </w:rPr>
            </w:pPr>
            <w:r w:rsidRPr="00B06EF3">
              <w:rPr>
                <w:rFonts w:ascii="Tw Cen MT" w:eastAsia="SimSun" w:hAnsi="Tw Cen MT" w:cs="Arial"/>
                <w:sz w:val="20"/>
                <w:szCs w:val="20"/>
                <w:lang w:val="nl-NL"/>
              </w:rPr>
              <w:t xml:space="preserve">De deelnemer kan met mappen werken. </w:t>
            </w:r>
          </w:p>
        </w:tc>
        <w:tc>
          <w:tcPr>
            <w:tcW w:w="648" w:type="dxa"/>
          </w:tcPr>
          <w:p w14:paraId="6C46E2BE" w14:textId="77777777" w:rsidR="003F752F" w:rsidRPr="00B06EF3" w:rsidRDefault="003F752F" w:rsidP="003F752F">
            <w:pPr>
              <w:jc w:val="center"/>
              <w:rPr>
                <w:rFonts w:ascii="Tw Cen MT" w:hAnsi="Tw Cen MT"/>
                <w:sz w:val="20"/>
                <w:szCs w:val="20"/>
                <w:lang w:val="nl-NL"/>
              </w:rPr>
            </w:pPr>
            <w:r w:rsidRPr="00B06EF3">
              <w:rPr>
                <w:rFonts w:ascii="Tw Cen MT" w:hAnsi="Tw Cen MT"/>
                <w:b/>
                <w:sz w:val="20"/>
                <w:szCs w:val="20"/>
                <w:lang w:val="nl-NL"/>
              </w:rPr>
              <w:t>Rc</w:t>
            </w:r>
          </w:p>
        </w:tc>
      </w:tr>
      <w:tr w:rsidR="003F752F" w:rsidRPr="00B06EF3" w14:paraId="7DEA635D" w14:textId="77777777" w:rsidTr="003F752F">
        <w:tc>
          <w:tcPr>
            <w:tcW w:w="918" w:type="dxa"/>
          </w:tcPr>
          <w:p w14:paraId="17280F32" w14:textId="77777777" w:rsidR="003F752F" w:rsidRPr="00B06EF3" w:rsidRDefault="003F752F" w:rsidP="003F752F">
            <w:pPr>
              <w:widowControl/>
              <w:numPr>
                <w:ilvl w:val="0"/>
                <w:numId w:val="4"/>
              </w:numPr>
              <w:spacing w:after="60"/>
              <w:contextualSpacing/>
              <w:jc w:val="right"/>
              <w:rPr>
                <w:rFonts w:ascii="Tw Cen MT" w:hAnsi="Tw Cen MT"/>
                <w:sz w:val="20"/>
                <w:szCs w:val="20"/>
                <w:lang w:val="nl-NL"/>
              </w:rPr>
            </w:pPr>
          </w:p>
        </w:tc>
        <w:tc>
          <w:tcPr>
            <w:tcW w:w="7929" w:type="dxa"/>
          </w:tcPr>
          <w:p w14:paraId="76DBC1B5" w14:textId="77777777" w:rsidR="003F752F" w:rsidRPr="00B06EF3" w:rsidRDefault="003F752F" w:rsidP="003F752F">
            <w:pPr>
              <w:autoSpaceDE w:val="0"/>
              <w:autoSpaceDN w:val="0"/>
              <w:adjustRightInd w:val="0"/>
              <w:rPr>
                <w:rFonts w:ascii="Tw Cen MT" w:hAnsi="Tw Cen MT"/>
                <w:sz w:val="20"/>
                <w:szCs w:val="20"/>
                <w:lang w:val="nl-NL"/>
              </w:rPr>
            </w:pPr>
            <w:r w:rsidRPr="00B06EF3">
              <w:rPr>
                <w:rFonts w:ascii="Tw Cen MT" w:eastAsia="SimSun" w:hAnsi="Tw Cen MT" w:cs="Arial"/>
                <w:sz w:val="20"/>
                <w:szCs w:val="20"/>
                <w:lang w:val="nl-NL"/>
              </w:rPr>
              <w:t xml:space="preserve">De deelnemer kan snelkoppeling maken. </w:t>
            </w:r>
          </w:p>
        </w:tc>
        <w:tc>
          <w:tcPr>
            <w:tcW w:w="648" w:type="dxa"/>
          </w:tcPr>
          <w:p w14:paraId="67A34712" w14:textId="77777777" w:rsidR="003F752F" w:rsidRPr="00B06EF3" w:rsidRDefault="003F752F" w:rsidP="003F752F">
            <w:pPr>
              <w:jc w:val="center"/>
              <w:rPr>
                <w:rFonts w:ascii="Tw Cen MT" w:hAnsi="Tw Cen MT"/>
                <w:sz w:val="20"/>
                <w:szCs w:val="20"/>
                <w:lang w:val="nl-NL"/>
              </w:rPr>
            </w:pPr>
            <w:r w:rsidRPr="00B06EF3">
              <w:rPr>
                <w:rFonts w:ascii="Tw Cen MT" w:hAnsi="Tw Cen MT"/>
                <w:b/>
                <w:sz w:val="20"/>
                <w:szCs w:val="20"/>
                <w:lang w:val="nl-NL"/>
              </w:rPr>
              <w:t>Rc</w:t>
            </w:r>
          </w:p>
        </w:tc>
      </w:tr>
      <w:tr w:rsidR="003F752F" w:rsidRPr="00B06EF3" w14:paraId="6B811AB5" w14:textId="77777777" w:rsidTr="003F752F">
        <w:tc>
          <w:tcPr>
            <w:tcW w:w="918" w:type="dxa"/>
          </w:tcPr>
          <w:p w14:paraId="23F2E138" w14:textId="77777777" w:rsidR="003F752F" w:rsidRPr="00B06EF3" w:rsidRDefault="003F752F" w:rsidP="003F752F">
            <w:pPr>
              <w:widowControl/>
              <w:numPr>
                <w:ilvl w:val="0"/>
                <w:numId w:val="4"/>
              </w:numPr>
              <w:spacing w:after="60"/>
              <w:contextualSpacing/>
              <w:jc w:val="right"/>
              <w:rPr>
                <w:rFonts w:ascii="Tw Cen MT" w:hAnsi="Tw Cen MT"/>
                <w:sz w:val="20"/>
                <w:szCs w:val="20"/>
                <w:lang w:val="nl-NL"/>
              </w:rPr>
            </w:pPr>
          </w:p>
        </w:tc>
        <w:tc>
          <w:tcPr>
            <w:tcW w:w="7929" w:type="dxa"/>
          </w:tcPr>
          <w:p w14:paraId="37B6F3B1" w14:textId="77777777" w:rsidR="003F752F" w:rsidRPr="00B06EF3" w:rsidRDefault="003F752F" w:rsidP="003F752F">
            <w:pPr>
              <w:autoSpaceDE w:val="0"/>
              <w:autoSpaceDN w:val="0"/>
              <w:adjustRightInd w:val="0"/>
              <w:rPr>
                <w:rFonts w:ascii="Tw Cen MT" w:hAnsi="Tw Cen MT"/>
                <w:sz w:val="20"/>
                <w:szCs w:val="20"/>
                <w:highlight w:val="green"/>
                <w:lang w:val="nl-NL"/>
              </w:rPr>
            </w:pPr>
            <w:r w:rsidRPr="00B06EF3">
              <w:rPr>
                <w:rFonts w:ascii="Tw Cen MT" w:eastAsia="SimSun" w:hAnsi="Tw Cen MT" w:cs="Arial"/>
                <w:sz w:val="20"/>
                <w:szCs w:val="20"/>
                <w:lang w:val="nl-NL"/>
              </w:rPr>
              <w:t>De deelnemer kan bestandsbeheer uitvoeren.</w:t>
            </w:r>
          </w:p>
        </w:tc>
        <w:tc>
          <w:tcPr>
            <w:tcW w:w="648" w:type="dxa"/>
          </w:tcPr>
          <w:p w14:paraId="00AF98AF" w14:textId="77777777" w:rsidR="003F752F" w:rsidRPr="00B06EF3" w:rsidRDefault="003F752F" w:rsidP="003F752F">
            <w:pPr>
              <w:jc w:val="center"/>
              <w:rPr>
                <w:rFonts w:ascii="Tw Cen MT" w:hAnsi="Tw Cen MT"/>
                <w:sz w:val="20"/>
                <w:szCs w:val="20"/>
                <w:lang w:val="nl-NL"/>
              </w:rPr>
            </w:pPr>
            <w:r w:rsidRPr="00B06EF3">
              <w:rPr>
                <w:rFonts w:ascii="Tw Cen MT" w:hAnsi="Tw Cen MT"/>
                <w:b/>
                <w:sz w:val="20"/>
                <w:szCs w:val="20"/>
                <w:lang w:val="nl-NL"/>
              </w:rPr>
              <w:t>Rc</w:t>
            </w:r>
          </w:p>
        </w:tc>
      </w:tr>
      <w:tr w:rsidR="003F752F" w:rsidRPr="00B06EF3" w14:paraId="7E73638C" w14:textId="77777777" w:rsidTr="003F752F">
        <w:tc>
          <w:tcPr>
            <w:tcW w:w="918" w:type="dxa"/>
          </w:tcPr>
          <w:p w14:paraId="52EA873E" w14:textId="77777777" w:rsidR="003F752F" w:rsidRPr="00B06EF3" w:rsidRDefault="003F752F" w:rsidP="003F752F">
            <w:pPr>
              <w:widowControl/>
              <w:numPr>
                <w:ilvl w:val="0"/>
                <w:numId w:val="4"/>
              </w:numPr>
              <w:spacing w:after="60"/>
              <w:contextualSpacing/>
              <w:jc w:val="right"/>
              <w:rPr>
                <w:rFonts w:ascii="Tw Cen MT" w:hAnsi="Tw Cen MT"/>
                <w:sz w:val="20"/>
                <w:szCs w:val="20"/>
                <w:lang w:val="nl-NL"/>
              </w:rPr>
            </w:pPr>
          </w:p>
        </w:tc>
        <w:tc>
          <w:tcPr>
            <w:tcW w:w="7929" w:type="dxa"/>
          </w:tcPr>
          <w:p w14:paraId="0A5333B6" w14:textId="77777777" w:rsidR="003F752F" w:rsidRPr="00B06EF3" w:rsidRDefault="003F752F" w:rsidP="003F752F">
            <w:pPr>
              <w:rPr>
                <w:rFonts w:ascii="Tw Cen MT" w:hAnsi="Tw Cen MT"/>
                <w:sz w:val="20"/>
                <w:szCs w:val="20"/>
                <w:lang w:val="nl-NL"/>
              </w:rPr>
            </w:pPr>
            <w:r w:rsidRPr="00B06EF3">
              <w:rPr>
                <w:rFonts w:ascii="Tw Cen MT" w:eastAsia="SimSun" w:hAnsi="Tw Cen MT" w:cs="Arial"/>
                <w:sz w:val="20"/>
                <w:szCs w:val="20"/>
                <w:lang w:val="nl-NL"/>
              </w:rPr>
              <w:t xml:space="preserve">De deelnemer kan met het configuratiescherm van het besturingssysteem werken. </w:t>
            </w:r>
          </w:p>
        </w:tc>
        <w:tc>
          <w:tcPr>
            <w:tcW w:w="648" w:type="dxa"/>
          </w:tcPr>
          <w:p w14:paraId="34F38CF5" w14:textId="77777777" w:rsidR="003F752F" w:rsidRPr="00B06EF3" w:rsidRDefault="003F752F" w:rsidP="003F752F">
            <w:pPr>
              <w:jc w:val="center"/>
              <w:rPr>
                <w:rFonts w:ascii="Tw Cen MT" w:hAnsi="Tw Cen MT"/>
                <w:sz w:val="20"/>
                <w:szCs w:val="20"/>
                <w:lang w:val="nl-NL"/>
              </w:rPr>
            </w:pPr>
            <w:r w:rsidRPr="00B06EF3">
              <w:rPr>
                <w:rFonts w:ascii="Tw Cen MT" w:hAnsi="Tw Cen MT"/>
                <w:b/>
                <w:sz w:val="20"/>
                <w:szCs w:val="20"/>
                <w:lang w:val="nl-NL"/>
              </w:rPr>
              <w:t>Rc</w:t>
            </w:r>
          </w:p>
        </w:tc>
      </w:tr>
      <w:tr w:rsidR="003F752F" w:rsidRPr="00B06EF3" w14:paraId="3AFF9511" w14:textId="77777777" w:rsidTr="003F752F">
        <w:tc>
          <w:tcPr>
            <w:tcW w:w="918" w:type="dxa"/>
          </w:tcPr>
          <w:p w14:paraId="2BBEFC2E" w14:textId="77777777" w:rsidR="003F752F" w:rsidRPr="00B06EF3" w:rsidRDefault="003F752F" w:rsidP="003F752F">
            <w:pPr>
              <w:jc w:val="right"/>
              <w:rPr>
                <w:rFonts w:ascii="Tw Cen MT" w:hAnsi="Tw Cen MT"/>
                <w:sz w:val="20"/>
                <w:szCs w:val="20"/>
                <w:lang w:val="nl-NL"/>
              </w:rPr>
            </w:pPr>
          </w:p>
        </w:tc>
        <w:tc>
          <w:tcPr>
            <w:tcW w:w="7929" w:type="dxa"/>
          </w:tcPr>
          <w:p w14:paraId="58DD302D" w14:textId="77777777" w:rsidR="003F752F" w:rsidRPr="00B06EF3" w:rsidRDefault="003F752F" w:rsidP="003F752F">
            <w:pPr>
              <w:rPr>
                <w:rFonts w:ascii="Tw Cen MT" w:hAnsi="Tw Cen MT"/>
                <w:sz w:val="20"/>
                <w:szCs w:val="20"/>
                <w:lang w:val="nl-NL"/>
              </w:rPr>
            </w:pPr>
          </w:p>
        </w:tc>
        <w:tc>
          <w:tcPr>
            <w:tcW w:w="648" w:type="dxa"/>
          </w:tcPr>
          <w:p w14:paraId="388E026B" w14:textId="77777777" w:rsidR="003F752F" w:rsidRPr="00B06EF3" w:rsidRDefault="003F752F" w:rsidP="003F752F">
            <w:pPr>
              <w:jc w:val="center"/>
              <w:rPr>
                <w:rFonts w:ascii="Tw Cen MT" w:hAnsi="Tw Cen MT"/>
                <w:b/>
                <w:sz w:val="20"/>
                <w:szCs w:val="20"/>
                <w:lang w:val="nl-NL"/>
              </w:rPr>
            </w:pPr>
          </w:p>
        </w:tc>
      </w:tr>
      <w:tr w:rsidR="003F752F" w:rsidRPr="00B06EF3" w14:paraId="00BD8985" w14:textId="77777777" w:rsidTr="003F752F">
        <w:tc>
          <w:tcPr>
            <w:tcW w:w="918" w:type="dxa"/>
          </w:tcPr>
          <w:p w14:paraId="7A0690FA" w14:textId="77777777" w:rsidR="003F752F" w:rsidRPr="00B06EF3" w:rsidRDefault="003F752F" w:rsidP="003F752F">
            <w:pPr>
              <w:jc w:val="right"/>
              <w:rPr>
                <w:rFonts w:ascii="Tw Cen MT" w:hAnsi="Tw Cen MT"/>
                <w:sz w:val="20"/>
                <w:szCs w:val="20"/>
                <w:lang w:val="nl-NL"/>
              </w:rPr>
            </w:pPr>
          </w:p>
        </w:tc>
        <w:tc>
          <w:tcPr>
            <w:tcW w:w="7929" w:type="dxa"/>
          </w:tcPr>
          <w:p w14:paraId="68F4C4EC" w14:textId="77777777" w:rsidR="003F752F" w:rsidRPr="00B06EF3" w:rsidRDefault="003F752F" w:rsidP="003F752F">
            <w:pPr>
              <w:widowControl/>
              <w:numPr>
                <w:ilvl w:val="0"/>
                <w:numId w:val="2"/>
              </w:numPr>
              <w:autoSpaceDE w:val="0"/>
              <w:autoSpaceDN w:val="0"/>
              <w:adjustRightInd w:val="0"/>
              <w:spacing w:after="60"/>
              <w:ind w:left="0"/>
              <w:rPr>
                <w:rFonts w:ascii="Tw Cen MT" w:hAnsi="Tw Cen MT"/>
                <w:b/>
                <w:sz w:val="20"/>
                <w:szCs w:val="20"/>
                <w:lang w:val="nl-NL"/>
              </w:rPr>
            </w:pPr>
            <w:r w:rsidRPr="00B06EF3">
              <w:rPr>
                <w:rFonts w:ascii="Tw Cen MT" w:eastAsia="SimSun" w:hAnsi="Tw Cen MT" w:cs="Arial"/>
                <w:b/>
                <w:color w:val="000000"/>
                <w:sz w:val="20"/>
                <w:szCs w:val="20"/>
                <w:lang w:val="nl-NL"/>
              </w:rPr>
              <w:t>Tekstverwerking</w:t>
            </w:r>
            <w:r w:rsidRPr="00B06EF3">
              <w:rPr>
                <w:rFonts w:ascii="Tw Cen MT" w:hAnsi="Tw Cen MT"/>
                <w:b/>
                <w:sz w:val="20"/>
                <w:szCs w:val="20"/>
                <w:lang w:val="nl-NL"/>
              </w:rPr>
              <w:t>sprogramma</w:t>
            </w:r>
          </w:p>
        </w:tc>
        <w:tc>
          <w:tcPr>
            <w:tcW w:w="648" w:type="dxa"/>
          </w:tcPr>
          <w:p w14:paraId="1133868D" w14:textId="77777777" w:rsidR="003F752F" w:rsidRPr="00B06EF3" w:rsidRDefault="003F752F" w:rsidP="003F752F">
            <w:pPr>
              <w:jc w:val="center"/>
              <w:rPr>
                <w:rFonts w:ascii="Tw Cen MT" w:hAnsi="Tw Cen MT"/>
                <w:b/>
                <w:sz w:val="20"/>
                <w:szCs w:val="20"/>
                <w:lang w:val="nl-NL"/>
              </w:rPr>
            </w:pPr>
          </w:p>
        </w:tc>
      </w:tr>
      <w:tr w:rsidR="003F752F" w:rsidRPr="00B06EF3" w14:paraId="4F67BB91" w14:textId="77777777" w:rsidTr="003F752F">
        <w:tc>
          <w:tcPr>
            <w:tcW w:w="918" w:type="dxa"/>
          </w:tcPr>
          <w:p w14:paraId="025172EF" w14:textId="77777777" w:rsidR="003F752F" w:rsidRPr="00B06EF3" w:rsidRDefault="003F752F" w:rsidP="003F752F">
            <w:pPr>
              <w:widowControl/>
              <w:numPr>
                <w:ilvl w:val="0"/>
                <w:numId w:val="4"/>
              </w:numPr>
              <w:spacing w:after="60"/>
              <w:contextualSpacing/>
              <w:jc w:val="right"/>
              <w:rPr>
                <w:rFonts w:ascii="Tw Cen MT" w:hAnsi="Tw Cen MT"/>
                <w:sz w:val="20"/>
                <w:szCs w:val="20"/>
                <w:lang w:val="nl-NL"/>
              </w:rPr>
            </w:pPr>
          </w:p>
        </w:tc>
        <w:tc>
          <w:tcPr>
            <w:tcW w:w="7929" w:type="dxa"/>
          </w:tcPr>
          <w:p w14:paraId="09B2F679" w14:textId="77777777" w:rsidR="003F752F" w:rsidRPr="00B06EF3" w:rsidRDefault="003F752F" w:rsidP="003F752F">
            <w:pPr>
              <w:autoSpaceDE w:val="0"/>
              <w:autoSpaceDN w:val="0"/>
              <w:adjustRightInd w:val="0"/>
              <w:rPr>
                <w:rFonts w:ascii="Tw Cen MT" w:hAnsi="Tw Cen MT"/>
                <w:sz w:val="20"/>
                <w:szCs w:val="20"/>
                <w:lang w:val="nl-NL"/>
              </w:rPr>
            </w:pPr>
            <w:r w:rsidRPr="00B06EF3">
              <w:rPr>
                <w:rFonts w:ascii="Tw Cen MT" w:eastAsia="SimSun" w:hAnsi="Tw Cen MT" w:cs="Arial"/>
                <w:color w:val="000000"/>
                <w:sz w:val="20"/>
                <w:szCs w:val="20"/>
                <w:lang w:val="nl-NL"/>
              </w:rPr>
              <w:t>De deelnemer kan de basisbeginselen van de werking met een tekstverwerkingsprogramma uitvoeren.</w:t>
            </w:r>
          </w:p>
        </w:tc>
        <w:tc>
          <w:tcPr>
            <w:tcW w:w="648" w:type="dxa"/>
          </w:tcPr>
          <w:p w14:paraId="31A62F0C"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189B175B" w14:textId="77777777" w:rsidTr="003F752F">
        <w:tc>
          <w:tcPr>
            <w:tcW w:w="918" w:type="dxa"/>
          </w:tcPr>
          <w:p w14:paraId="59939319" w14:textId="77777777" w:rsidR="003F752F" w:rsidRPr="00B06EF3" w:rsidRDefault="003F752F" w:rsidP="003F752F">
            <w:pPr>
              <w:widowControl/>
              <w:numPr>
                <w:ilvl w:val="0"/>
                <w:numId w:val="4"/>
              </w:numPr>
              <w:spacing w:after="60"/>
              <w:contextualSpacing/>
              <w:jc w:val="right"/>
              <w:rPr>
                <w:rFonts w:ascii="Tw Cen MT" w:hAnsi="Tw Cen MT"/>
                <w:sz w:val="20"/>
                <w:szCs w:val="20"/>
                <w:lang w:val="nl-NL"/>
              </w:rPr>
            </w:pPr>
          </w:p>
        </w:tc>
        <w:tc>
          <w:tcPr>
            <w:tcW w:w="7929" w:type="dxa"/>
          </w:tcPr>
          <w:p w14:paraId="0D7F15BB" w14:textId="77777777" w:rsidR="003F752F" w:rsidRPr="00B06EF3" w:rsidRDefault="003F752F" w:rsidP="003F752F">
            <w:pPr>
              <w:autoSpaceDE w:val="0"/>
              <w:autoSpaceDN w:val="0"/>
              <w:adjustRightInd w:val="0"/>
              <w:rPr>
                <w:rFonts w:ascii="Tw Cen MT" w:hAnsi="Tw Cen MT"/>
                <w:sz w:val="20"/>
                <w:szCs w:val="20"/>
                <w:lang w:val="nl-NL"/>
              </w:rPr>
            </w:pPr>
            <w:r w:rsidRPr="00B06EF3">
              <w:rPr>
                <w:rFonts w:ascii="Tw Cen MT" w:eastAsia="SimSun" w:hAnsi="Tw Cen MT" w:cs="Arial"/>
                <w:color w:val="000000"/>
                <w:sz w:val="20"/>
                <w:szCs w:val="20"/>
                <w:lang w:val="nl-NL"/>
              </w:rPr>
              <w:t xml:space="preserve">De deelnemer kan gegevens in een document toevoegen, selecteren, bewerken, kopiëren, </w:t>
            </w:r>
            <w:r w:rsidRPr="00B06EF3">
              <w:rPr>
                <w:rFonts w:ascii="Tw Cen MT" w:eastAsia="SimSun" w:hAnsi="Tw Cen MT" w:cs="Arial"/>
                <w:color w:val="000000"/>
                <w:sz w:val="20"/>
                <w:szCs w:val="20"/>
                <w:lang w:val="nl-NL"/>
              </w:rPr>
              <w:lastRenderedPageBreak/>
              <w:t xml:space="preserve">verplaatsen, wissen, zoeken en vervangen. </w:t>
            </w:r>
          </w:p>
        </w:tc>
        <w:tc>
          <w:tcPr>
            <w:tcW w:w="648" w:type="dxa"/>
          </w:tcPr>
          <w:p w14:paraId="5F714CC5"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lastRenderedPageBreak/>
              <w:t>Rc</w:t>
            </w:r>
          </w:p>
        </w:tc>
      </w:tr>
      <w:tr w:rsidR="003F752F" w:rsidRPr="00B06EF3" w14:paraId="1B5C333E" w14:textId="77777777" w:rsidTr="003F752F">
        <w:tc>
          <w:tcPr>
            <w:tcW w:w="918" w:type="dxa"/>
          </w:tcPr>
          <w:p w14:paraId="10DBC638" w14:textId="77777777" w:rsidR="003F752F" w:rsidRPr="00B06EF3" w:rsidRDefault="003F752F" w:rsidP="003F752F">
            <w:pPr>
              <w:widowControl/>
              <w:numPr>
                <w:ilvl w:val="0"/>
                <w:numId w:val="4"/>
              </w:numPr>
              <w:spacing w:after="60"/>
              <w:contextualSpacing/>
              <w:jc w:val="right"/>
              <w:rPr>
                <w:rFonts w:ascii="Tw Cen MT" w:hAnsi="Tw Cen MT"/>
                <w:sz w:val="20"/>
                <w:szCs w:val="20"/>
                <w:lang w:val="nl-NL"/>
              </w:rPr>
            </w:pPr>
          </w:p>
        </w:tc>
        <w:tc>
          <w:tcPr>
            <w:tcW w:w="7929" w:type="dxa"/>
          </w:tcPr>
          <w:p w14:paraId="5A5002BF" w14:textId="77777777" w:rsidR="003F752F" w:rsidRPr="00B06EF3" w:rsidRDefault="003F752F" w:rsidP="003F752F">
            <w:pPr>
              <w:autoSpaceDE w:val="0"/>
              <w:autoSpaceDN w:val="0"/>
              <w:adjustRightInd w:val="0"/>
              <w:rPr>
                <w:rFonts w:ascii="Tw Cen MT" w:hAnsi="Tw Cen MT"/>
                <w:sz w:val="20"/>
                <w:szCs w:val="20"/>
                <w:lang w:val="nl-NL"/>
              </w:rPr>
            </w:pPr>
            <w:r w:rsidRPr="00B06EF3">
              <w:rPr>
                <w:rFonts w:ascii="Tw Cen MT" w:eastAsia="SimSun" w:hAnsi="Tw Cen MT" w:cs="Arial"/>
                <w:sz w:val="20"/>
                <w:szCs w:val="20"/>
                <w:lang w:val="nl-NL"/>
              </w:rPr>
              <w:t xml:space="preserve">De deelnemer kan de tekst opmaken aan de hand van geschreven en ingesproken teksten. </w:t>
            </w:r>
          </w:p>
        </w:tc>
        <w:tc>
          <w:tcPr>
            <w:tcW w:w="648" w:type="dxa"/>
          </w:tcPr>
          <w:p w14:paraId="4A864043"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2A25736C" w14:textId="77777777" w:rsidTr="003F752F">
        <w:tc>
          <w:tcPr>
            <w:tcW w:w="918" w:type="dxa"/>
          </w:tcPr>
          <w:p w14:paraId="3B269064" w14:textId="77777777" w:rsidR="003F752F" w:rsidRPr="00B06EF3" w:rsidRDefault="003F752F" w:rsidP="003F752F">
            <w:pPr>
              <w:widowControl/>
              <w:numPr>
                <w:ilvl w:val="0"/>
                <w:numId w:val="4"/>
              </w:numPr>
              <w:spacing w:after="60"/>
              <w:contextualSpacing/>
              <w:jc w:val="right"/>
              <w:rPr>
                <w:rFonts w:ascii="Tw Cen MT" w:hAnsi="Tw Cen MT"/>
                <w:sz w:val="20"/>
                <w:szCs w:val="20"/>
                <w:lang w:val="nl-NL"/>
              </w:rPr>
            </w:pPr>
          </w:p>
        </w:tc>
        <w:tc>
          <w:tcPr>
            <w:tcW w:w="7929" w:type="dxa"/>
          </w:tcPr>
          <w:p w14:paraId="517E0F03" w14:textId="77777777" w:rsidR="003F752F" w:rsidRPr="00B06EF3" w:rsidRDefault="003F752F" w:rsidP="003F752F">
            <w:pPr>
              <w:autoSpaceDE w:val="0"/>
              <w:autoSpaceDN w:val="0"/>
              <w:adjustRightInd w:val="0"/>
              <w:rPr>
                <w:rFonts w:ascii="Tw Cen MT" w:eastAsia="SimSun" w:hAnsi="Tw Cen MT" w:cs="Arial"/>
                <w:color w:val="000000"/>
                <w:sz w:val="20"/>
                <w:szCs w:val="20"/>
                <w:lang w:val="nl-NL"/>
              </w:rPr>
            </w:pPr>
            <w:r w:rsidRPr="00B06EF3">
              <w:rPr>
                <w:rFonts w:ascii="Tw Cen MT" w:eastAsia="SimSun" w:hAnsi="Tw Cen MT" w:cs="Arial"/>
                <w:color w:val="000000"/>
                <w:sz w:val="20"/>
                <w:szCs w:val="20"/>
                <w:lang w:val="nl-NL"/>
              </w:rPr>
              <w:t>De deelnemer kan de alinea opmaken.</w:t>
            </w:r>
          </w:p>
        </w:tc>
        <w:tc>
          <w:tcPr>
            <w:tcW w:w="648" w:type="dxa"/>
          </w:tcPr>
          <w:p w14:paraId="6C12D941"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28788276" w14:textId="77777777" w:rsidTr="003F752F">
        <w:tc>
          <w:tcPr>
            <w:tcW w:w="918" w:type="dxa"/>
          </w:tcPr>
          <w:p w14:paraId="79C9C3C8" w14:textId="77777777" w:rsidR="003F752F" w:rsidRPr="00B06EF3" w:rsidRDefault="003F752F" w:rsidP="003F752F">
            <w:pPr>
              <w:widowControl/>
              <w:numPr>
                <w:ilvl w:val="0"/>
                <w:numId w:val="4"/>
              </w:numPr>
              <w:spacing w:after="60"/>
              <w:contextualSpacing/>
              <w:jc w:val="right"/>
              <w:rPr>
                <w:rFonts w:ascii="Tw Cen MT" w:hAnsi="Tw Cen MT"/>
                <w:sz w:val="20"/>
                <w:szCs w:val="20"/>
                <w:lang w:val="nl-NL"/>
              </w:rPr>
            </w:pPr>
          </w:p>
        </w:tc>
        <w:tc>
          <w:tcPr>
            <w:tcW w:w="7929" w:type="dxa"/>
          </w:tcPr>
          <w:p w14:paraId="4C68CFC9" w14:textId="77777777" w:rsidR="003F752F" w:rsidRPr="00B06EF3" w:rsidRDefault="003F752F" w:rsidP="003F752F">
            <w:pPr>
              <w:autoSpaceDE w:val="0"/>
              <w:autoSpaceDN w:val="0"/>
              <w:adjustRightInd w:val="0"/>
              <w:rPr>
                <w:rFonts w:ascii="Tw Cen MT" w:hAnsi="Tw Cen MT"/>
                <w:sz w:val="20"/>
                <w:szCs w:val="20"/>
                <w:lang w:val="nl-NL"/>
              </w:rPr>
            </w:pPr>
            <w:r w:rsidRPr="00B06EF3">
              <w:rPr>
                <w:rFonts w:ascii="Tw Cen MT" w:eastAsia="SimSun" w:hAnsi="Tw Cen MT" w:cs="Arial"/>
                <w:color w:val="000000"/>
                <w:sz w:val="20"/>
                <w:szCs w:val="20"/>
                <w:lang w:val="nl-NL"/>
              </w:rPr>
              <w:t>De deelnemer kan het document opmaken.</w:t>
            </w:r>
          </w:p>
        </w:tc>
        <w:tc>
          <w:tcPr>
            <w:tcW w:w="648" w:type="dxa"/>
          </w:tcPr>
          <w:p w14:paraId="6BF81CDF" w14:textId="77777777" w:rsidR="003F752F" w:rsidRPr="00B06EF3" w:rsidRDefault="003F752F" w:rsidP="003F752F">
            <w:pPr>
              <w:jc w:val="center"/>
              <w:rPr>
                <w:rFonts w:ascii="Tw Cen MT" w:hAnsi="Tw Cen MT"/>
                <w:sz w:val="20"/>
                <w:szCs w:val="20"/>
                <w:lang w:val="nl-NL"/>
              </w:rPr>
            </w:pPr>
            <w:r w:rsidRPr="00B06EF3">
              <w:rPr>
                <w:rFonts w:ascii="Tw Cen MT" w:hAnsi="Tw Cen MT"/>
                <w:b/>
                <w:sz w:val="20"/>
                <w:szCs w:val="20"/>
                <w:lang w:val="nl-NL"/>
              </w:rPr>
              <w:t>Rc</w:t>
            </w:r>
          </w:p>
        </w:tc>
      </w:tr>
      <w:tr w:rsidR="003F752F" w:rsidRPr="00B06EF3" w14:paraId="348E7ACB" w14:textId="77777777" w:rsidTr="003F752F">
        <w:tc>
          <w:tcPr>
            <w:tcW w:w="918" w:type="dxa"/>
          </w:tcPr>
          <w:p w14:paraId="3231AEA0" w14:textId="77777777" w:rsidR="003F752F" w:rsidRPr="00B06EF3" w:rsidRDefault="003F752F" w:rsidP="003F752F">
            <w:pPr>
              <w:widowControl/>
              <w:numPr>
                <w:ilvl w:val="0"/>
                <w:numId w:val="4"/>
              </w:numPr>
              <w:spacing w:after="60"/>
              <w:contextualSpacing/>
              <w:jc w:val="right"/>
              <w:rPr>
                <w:rFonts w:ascii="Tw Cen MT" w:hAnsi="Tw Cen MT"/>
                <w:sz w:val="20"/>
                <w:szCs w:val="20"/>
                <w:lang w:val="nl-NL"/>
              </w:rPr>
            </w:pPr>
          </w:p>
        </w:tc>
        <w:tc>
          <w:tcPr>
            <w:tcW w:w="7929" w:type="dxa"/>
          </w:tcPr>
          <w:p w14:paraId="37050E16" w14:textId="77777777" w:rsidR="003F752F" w:rsidRPr="00B06EF3" w:rsidRDefault="003F752F" w:rsidP="003F752F">
            <w:pPr>
              <w:autoSpaceDE w:val="0"/>
              <w:autoSpaceDN w:val="0"/>
              <w:adjustRightInd w:val="0"/>
              <w:rPr>
                <w:rFonts w:ascii="Tw Cen MT" w:hAnsi="Tw Cen MT"/>
                <w:sz w:val="20"/>
                <w:szCs w:val="20"/>
                <w:lang w:val="nl-NL"/>
              </w:rPr>
            </w:pPr>
            <w:r w:rsidRPr="00B06EF3">
              <w:rPr>
                <w:rFonts w:ascii="Tw Cen MT" w:eastAsia="SimSun" w:hAnsi="Tw Cen MT" w:cs="Arial"/>
                <w:color w:val="000000"/>
                <w:sz w:val="20"/>
                <w:szCs w:val="20"/>
                <w:lang w:val="nl-NL"/>
              </w:rPr>
              <w:t>De deelnemer kan tab-instellingen gebruiken.</w:t>
            </w:r>
          </w:p>
        </w:tc>
        <w:tc>
          <w:tcPr>
            <w:tcW w:w="648" w:type="dxa"/>
          </w:tcPr>
          <w:p w14:paraId="57FA334A" w14:textId="77777777" w:rsidR="003F752F" w:rsidRPr="00B06EF3" w:rsidRDefault="003F752F" w:rsidP="003F752F">
            <w:pPr>
              <w:jc w:val="center"/>
              <w:rPr>
                <w:rFonts w:ascii="Tw Cen MT" w:hAnsi="Tw Cen MT"/>
                <w:sz w:val="20"/>
                <w:szCs w:val="20"/>
                <w:lang w:val="nl-NL"/>
              </w:rPr>
            </w:pPr>
            <w:r w:rsidRPr="00B06EF3">
              <w:rPr>
                <w:rFonts w:ascii="Tw Cen MT" w:hAnsi="Tw Cen MT"/>
                <w:b/>
                <w:sz w:val="20"/>
                <w:szCs w:val="20"/>
                <w:lang w:val="nl-NL"/>
              </w:rPr>
              <w:t>Rc</w:t>
            </w:r>
          </w:p>
        </w:tc>
      </w:tr>
      <w:tr w:rsidR="003F752F" w:rsidRPr="00B06EF3" w14:paraId="1631F9DD" w14:textId="77777777" w:rsidTr="003F752F">
        <w:tc>
          <w:tcPr>
            <w:tcW w:w="918" w:type="dxa"/>
          </w:tcPr>
          <w:p w14:paraId="5909A093" w14:textId="77777777" w:rsidR="003F752F" w:rsidRPr="00B06EF3" w:rsidRDefault="003F752F" w:rsidP="003F752F">
            <w:pPr>
              <w:widowControl/>
              <w:numPr>
                <w:ilvl w:val="0"/>
                <w:numId w:val="4"/>
              </w:numPr>
              <w:spacing w:after="60"/>
              <w:contextualSpacing/>
              <w:jc w:val="right"/>
              <w:rPr>
                <w:rFonts w:ascii="Tw Cen MT" w:hAnsi="Tw Cen MT"/>
                <w:sz w:val="20"/>
                <w:szCs w:val="20"/>
                <w:lang w:val="nl-NL"/>
              </w:rPr>
            </w:pPr>
          </w:p>
        </w:tc>
        <w:tc>
          <w:tcPr>
            <w:tcW w:w="7929" w:type="dxa"/>
          </w:tcPr>
          <w:p w14:paraId="616217A5" w14:textId="77777777" w:rsidR="003F752F" w:rsidRPr="00B06EF3" w:rsidRDefault="003F752F" w:rsidP="003F752F">
            <w:pPr>
              <w:autoSpaceDE w:val="0"/>
              <w:autoSpaceDN w:val="0"/>
              <w:adjustRightInd w:val="0"/>
              <w:rPr>
                <w:rFonts w:ascii="Tw Cen MT" w:hAnsi="Tw Cen MT"/>
                <w:sz w:val="20"/>
                <w:szCs w:val="20"/>
                <w:lang w:val="nl-NL"/>
              </w:rPr>
            </w:pPr>
            <w:r w:rsidRPr="00B06EF3">
              <w:rPr>
                <w:rFonts w:ascii="Tw Cen MT" w:eastAsia="SimSun" w:hAnsi="Tw Cen MT" w:cs="Arial"/>
                <w:color w:val="000000"/>
                <w:sz w:val="20"/>
                <w:szCs w:val="20"/>
                <w:lang w:val="nl-NL"/>
              </w:rPr>
              <w:t>De deelnemer kan de pagina-instellingen gebruiken.</w:t>
            </w:r>
          </w:p>
        </w:tc>
        <w:tc>
          <w:tcPr>
            <w:tcW w:w="648" w:type="dxa"/>
          </w:tcPr>
          <w:p w14:paraId="0B31F288" w14:textId="77777777" w:rsidR="003F752F" w:rsidRPr="00B06EF3" w:rsidRDefault="003F752F" w:rsidP="003F752F">
            <w:pPr>
              <w:jc w:val="center"/>
              <w:rPr>
                <w:rFonts w:ascii="Tw Cen MT" w:hAnsi="Tw Cen MT"/>
                <w:sz w:val="20"/>
                <w:szCs w:val="20"/>
                <w:lang w:val="nl-NL"/>
              </w:rPr>
            </w:pPr>
            <w:r w:rsidRPr="00B06EF3">
              <w:rPr>
                <w:rFonts w:ascii="Tw Cen MT" w:hAnsi="Tw Cen MT"/>
                <w:b/>
                <w:sz w:val="20"/>
                <w:szCs w:val="20"/>
                <w:lang w:val="nl-NL"/>
              </w:rPr>
              <w:t>Rc</w:t>
            </w:r>
          </w:p>
        </w:tc>
      </w:tr>
      <w:tr w:rsidR="003F752F" w:rsidRPr="00B06EF3" w14:paraId="1DD9F57C" w14:textId="77777777" w:rsidTr="003F752F">
        <w:tc>
          <w:tcPr>
            <w:tcW w:w="918" w:type="dxa"/>
          </w:tcPr>
          <w:p w14:paraId="164B5E71" w14:textId="77777777" w:rsidR="003F752F" w:rsidRPr="00B06EF3" w:rsidRDefault="003F752F" w:rsidP="003F752F">
            <w:pPr>
              <w:widowControl/>
              <w:numPr>
                <w:ilvl w:val="0"/>
                <w:numId w:val="4"/>
              </w:numPr>
              <w:spacing w:after="60"/>
              <w:contextualSpacing/>
              <w:jc w:val="right"/>
              <w:rPr>
                <w:rFonts w:ascii="Tw Cen MT" w:hAnsi="Tw Cen MT"/>
                <w:sz w:val="20"/>
                <w:szCs w:val="20"/>
                <w:lang w:val="nl-NL"/>
              </w:rPr>
            </w:pPr>
          </w:p>
        </w:tc>
        <w:tc>
          <w:tcPr>
            <w:tcW w:w="7929" w:type="dxa"/>
          </w:tcPr>
          <w:p w14:paraId="6472CFA5" w14:textId="77777777" w:rsidR="003F752F" w:rsidRPr="00B06EF3" w:rsidRDefault="003F752F" w:rsidP="003F752F">
            <w:pPr>
              <w:autoSpaceDE w:val="0"/>
              <w:autoSpaceDN w:val="0"/>
              <w:adjustRightInd w:val="0"/>
              <w:rPr>
                <w:rFonts w:ascii="Tw Cen MT" w:hAnsi="Tw Cen MT"/>
                <w:sz w:val="20"/>
                <w:szCs w:val="20"/>
                <w:lang w:val="nl-NL"/>
              </w:rPr>
            </w:pPr>
            <w:r w:rsidRPr="00B06EF3">
              <w:rPr>
                <w:rFonts w:ascii="Tw Cen MT" w:eastAsia="SimSun" w:hAnsi="Tw Cen MT" w:cs="Arial"/>
                <w:color w:val="000000"/>
                <w:sz w:val="20"/>
                <w:szCs w:val="20"/>
                <w:lang w:val="nl-NL"/>
              </w:rPr>
              <w:t>De deelnemer kan objecten in een document toevoegen.</w:t>
            </w:r>
          </w:p>
        </w:tc>
        <w:tc>
          <w:tcPr>
            <w:tcW w:w="648" w:type="dxa"/>
          </w:tcPr>
          <w:p w14:paraId="2394C86E" w14:textId="77777777" w:rsidR="003F752F" w:rsidRPr="00B06EF3" w:rsidRDefault="003F752F" w:rsidP="003F752F">
            <w:pPr>
              <w:jc w:val="center"/>
              <w:rPr>
                <w:rFonts w:ascii="Tw Cen MT" w:hAnsi="Tw Cen MT"/>
                <w:sz w:val="20"/>
                <w:szCs w:val="20"/>
                <w:lang w:val="nl-NL"/>
              </w:rPr>
            </w:pPr>
            <w:r w:rsidRPr="00B06EF3">
              <w:rPr>
                <w:rFonts w:ascii="Tw Cen MT" w:hAnsi="Tw Cen MT"/>
                <w:b/>
                <w:sz w:val="20"/>
                <w:szCs w:val="20"/>
                <w:lang w:val="nl-NL"/>
              </w:rPr>
              <w:t>Rc</w:t>
            </w:r>
          </w:p>
        </w:tc>
      </w:tr>
      <w:tr w:rsidR="003F752F" w:rsidRPr="00B06EF3" w14:paraId="2CCC9C1B" w14:textId="77777777" w:rsidTr="003F752F">
        <w:tc>
          <w:tcPr>
            <w:tcW w:w="918" w:type="dxa"/>
          </w:tcPr>
          <w:p w14:paraId="4DAB6180" w14:textId="77777777" w:rsidR="003F752F" w:rsidRPr="00B06EF3" w:rsidRDefault="003F752F" w:rsidP="003F752F">
            <w:pPr>
              <w:widowControl/>
              <w:numPr>
                <w:ilvl w:val="0"/>
                <w:numId w:val="4"/>
              </w:numPr>
              <w:spacing w:after="60"/>
              <w:contextualSpacing/>
              <w:jc w:val="right"/>
              <w:rPr>
                <w:rFonts w:ascii="Tw Cen MT" w:hAnsi="Tw Cen MT"/>
                <w:sz w:val="20"/>
                <w:szCs w:val="20"/>
                <w:lang w:val="nl-NL"/>
              </w:rPr>
            </w:pPr>
          </w:p>
        </w:tc>
        <w:tc>
          <w:tcPr>
            <w:tcW w:w="7929" w:type="dxa"/>
          </w:tcPr>
          <w:p w14:paraId="42C841F8" w14:textId="77777777" w:rsidR="003F752F" w:rsidRPr="00B06EF3" w:rsidRDefault="003F752F" w:rsidP="003F752F">
            <w:pPr>
              <w:autoSpaceDE w:val="0"/>
              <w:autoSpaceDN w:val="0"/>
              <w:adjustRightInd w:val="0"/>
              <w:rPr>
                <w:rFonts w:ascii="Tw Cen MT" w:hAnsi="Tw Cen MT"/>
                <w:sz w:val="20"/>
                <w:szCs w:val="20"/>
                <w:lang w:val="nl-NL"/>
              </w:rPr>
            </w:pPr>
            <w:r w:rsidRPr="00B06EF3">
              <w:rPr>
                <w:rFonts w:ascii="Tw Cen MT" w:eastAsia="SimSun" w:hAnsi="Tw Cen MT" w:cs="Arial"/>
                <w:color w:val="000000"/>
                <w:sz w:val="20"/>
                <w:szCs w:val="20"/>
                <w:lang w:val="nl-NL"/>
              </w:rPr>
              <w:t>De deelnemer kan bestanden samenstellen en gebruiken (mailing en etiketten).</w:t>
            </w:r>
          </w:p>
        </w:tc>
        <w:tc>
          <w:tcPr>
            <w:tcW w:w="648" w:type="dxa"/>
          </w:tcPr>
          <w:p w14:paraId="1797921A" w14:textId="77777777" w:rsidR="003F752F" w:rsidRPr="00B06EF3" w:rsidRDefault="003F752F" w:rsidP="003F752F">
            <w:pPr>
              <w:jc w:val="center"/>
              <w:rPr>
                <w:rFonts w:ascii="Tw Cen MT" w:hAnsi="Tw Cen MT"/>
                <w:sz w:val="20"/>
                <w:szCs w:val="20"/>
                <w:lang w:val="nl-NL"/>
              </w:rPr>
            </w:pPr>
            <w:r w:rsidRPr="00B06EF3">
              <w:rPr>
                <w:rFonts w:ascii="Tw Cen MT" w:hAnsi="Tw Cen MT"/>
                <w:b/>
                <w:sz w:val="20"/>
                <w:szCs w:val="20"/>
                <w:lang w:val="nl-NL"/>
              </w:rPr>
              <w:t>Rc</w:t>
            </w:r>
          </w:p>
        </w:tc>
      </w:tr>
      <w:tr w:rsidR="003F752F" w:rsidRPr="00B06EF3" w14:paraId="2145B6CB" w14:textId="77777777" w:rsidTr="003F752F">
        <w:tc>
          <w:tcPr>
            <w:tcW w:w="918" w:type="dxa"/>
          </w:tcPr>
          <w:p w14:paraId="408D752D" w14:textId="77777777" w:rsidR="003F752F" w:rsidRPr="00B06EF3" w:rsidRDefault="003F752F" w:rsidP="003F752F">
            <w:pPr>
              <w:widowControl/>
              <w:numPr>
                <w:ilvl w:val="0"/>
                <w:numId w:val="4"/>
              </w:numPr>
              <w:spacing w:after="60"/>
              <w:contextualSpacing/>
              <w:jc w:val="right"/>
              <w:rPr>
                <w:rFonts w:ascii="Tw Cen MT" w:hAnsi="Tw Cen MT"/>
                <w:sz w:val="20"/>
                <w:szCs w:val="20"/>
                <w:lang w:val="nl-NL"/>
              </w:rPr>
            </w:pPr>
          </w:p>
        </w:tc>
        <w:tc>
          <w:tcPr>
            <w:tcW w:w="7929" w:type="dxa"/>
          </w:tcPr>
          <w:p w14:paraId="0DD51020" w14:textId="77777777" w:rsidR="003F752F" w:rsidRPr="00B06EF3" w:rsidRDefault="003F752F" w:rsidP="003F752F">
            <w:pPr>
              <w:autoSpaceDE w:val="0"/>
              <w:autoSpaceDN w:val="0"/>
              <w:adjustRightInd w:val="0"/>
              <w:rPr>
                <w:rFonts w:ascii="Tw Cen MT" w:eastAsia="SimSun" w:hAnsi="Tw Cen MT" w:cs="Arial"/>
                <w:color w:val="000000"/>
                <w:sz w:val="20"/>
                <w:szCs w:val="20"/>
                <w:lang w:val="nl-NL"/>
              </w:rPr>
            </w:pPr>
            <w:r w:rsidRPr="00B06EF3">
              <w:rPr>
                <w:rFonts w:ascii="Tw Cen MT" w:eastAsia="SimSun" w:hAnsi="Tw Cen MT" w:cs="Arial"/>
                <w:color w:val="000000"/>
                <w:sz w:val="20"/>
                <w:szCs w:val="20"/>
                <w:lang w:val="nl-NL"/>
              </w:rPr>
              <w:t>De deelnemer kan stijlen en eenvoudige macro's maken.</w:t>
            </w:r>
          </w:p>
        </w:tc>
        <w:tc>
          <w:tcPr>
            <w:tcW w:w="648" w:type="dxa"/>
          </w:tcPr>
          <w:p w14:paraId="41D847C2"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533AAB3E" w14:textId="77777777" w:rsidTr="003F752F">
        <w:tc>
          <w:tcPr>
            <w:tcW w:w="918" w:type="dxa"/>
          </w:tcPr>
          <w:p w14:paraId="0A825102" w14:textId="77777777" w:rsidR="003F752F" w:rsidRPr="00B06EF3" w:rsidRDefault="003F752F" w:rsidP="003F752F">
            <w:pPr>
              <w:jc w:val="right"/>
              <w:rPr>
                <w:rFonts w:ascii="Tw Cen MT" w:hAnsi="Tw Cen MT"/>
                <w:sz w:val="20"/>
                <w:szCs w:val="20"/>
                <w:lang w:val="nl-NL"/>
              </w:rPr>
            </w:pPr>
          </w:p>
        </w:tc>
        <w:tc>
          <w:tcPr>
            <w:tcW w:w="7929" w:type="dxa"/>
          </w:tcPr>
          <w:p w14:paraId="446A633D" w14:textId="77777777" w:rsidR="003F752F" w:rsidRPr="00B06EF3" w:rsidRDefault="003F752F" w:rsidP="003F752F">
            <w:pPr>
              <w:rPr>
                <w:rFonts w:ascii="Tw Cen MT" w:hAnsi="Tw Cen MT"/>
                <w:sz w:val="20"/>
                <w:szCs w:val="20"/>
                <w:lang w:val="nl-NL"/>
              </w:rPr>
            </w:pPr>
          </w:p>
        </w:tc>
        <w:tc>
          <w:tcPr>
            <w:tcW w:w="648" w:type="dxa"/>
          </w:tcPr>
          <w:p w14:paraId="406DE6C3" w14:textId="77777777" w:rsidR="003F752F" w:rsidRPr="00B06EF3" w:rsidRDefault="003F752F" w:rsidP="003F752F">
            <w:pPr>
              <w:jc w:val="center"/>
              <w:rPr>
                <w:rFonts w:ascii="Tw Cen MT" w:hAnsi="Tw Cen MT"/>
                <w:b/>
                <w:sz w:val="20"/>
                <w:szCs w:val="20"/>
                <w:lang w:val="nl-NL"/>
              </w:rPr>
            </w:pPr>
          </w:p>
        </w:tc>
      </w:tr>
      <w:tr w:rsidR="003F752F" w:rsidRPr="00B06EF3" w14:paraId="0D2E1DDC" w14:textId="77777777" w:rsidTr="003F752F">
        <w:tc>
          <w:tcPr>
            <w:tcW w:w="918" w:type="dxa"/>
          </w:tcPr>
          <w:p w14:paraId="0CC852A7" w14:textId="77777777" w:rsidR="003F752F" w:rsidRPr="00B06EF3" w:rsidRDefault="003F752F" w:rsidP="003F752F">
            <w:pPr>
              <w:jc w:val="right"/>
              <w:rPr>
                <w:rFonts w:ascii="Tw Cen MT" w:hAnsi="Tw Cen MT"/>
                <w:sz w:val="20"/>
                <w:szCs w:val="20"/>
                <w:lang w:val="nl-NL"/>
              </w:rPr>
            </w:pPr>
          </w:p>
        </w:tc>
        <w:tc>
          <w:tcPr>
            <w:tcW w:w="7929" w:type="dxa"/>
          </w:tcPr>
          <w:p w14:paraId="7C177E12" w14:textId="77777777" w:rsidR="003F752F" w:rsidRPr="00B06EF3" w:rsidRDefault="003F752F" w:rsidP="003F752F">
            <w:pPr>
              <w:autoSpaceDE w:val="0"/>
              <w:autoSpaceDN w:val="0"/>
              <w:adjustRightInd w:val="0"/>
              <w:rPr>
                <w:rFonts w:ascii="Tw Cen MT" w:hAnsi="Tw Cen MT"/>
                <w:sz w:val="20"/>
                <w:szCs w:val="20"/>
                <w:lang w:val="nl-NL"/>
              </w:rPr>
            </w:pPr>
            <w:r w:rsidRPr="00B06EF3">
              <w:rPr>
                <w:rFonts w:ascii="Tw Cen MT" w:eastAsia="SimSun" w:hAnsi="Tw Cen MT" w:cs="Arial"/>
                <w:b/>
                <w:color w:val="000000"/>
                <w:sz w:val="20"/>
                <w:szCs w:val="20"/>
                <w:lang w:val="nl-NL"/>
              </w:rPr>
              <w:t>Spreadsheetprogramma</w:t>
            </w:r>
          </w:p>
        </w:tc>
        <w:tc>
          <w:tcPr>
            <w:tcW w:w="648" w:type="dxa"/>
          </w:tcPr>
          <w:p w14:paraId="2C4C7B97" w14:textId="77777777" w:rsidR="003F752F" w:rsidRPr="00B06EF3" w:rsidRDefault="003F752F" w:rsidP="003F752F">
            <w:pPr>
              <w:jc w:val="center"/>
              <w:rPr>
                <w:rFonts w:ascii="Tw Cen MT" w:hAnsi="Tw Cen MT"/>
                <w:b/>
                <w:sz w:val="20"/>
                <w:szCs w:val="20"/>
                <w:lang w:val="nl-NL"/>
              </w:rPr>
            </w:pPr>
          </w:p>
        </w:tc>
      </w:tr>
      <w:tr w:rsidR="003F752F" w:rsidRPr="00B06EF3" w14:paraId="1DC60AB8" w14:textId="77777777" w:rsidTr="003F752F">
        <w:tc>
          <w:tcPr>
            <w:tcW w:w="918" w:type="dxa"/>
          </w:tcPr>
          <w:p w14:paraId="3D3C37C5" w14:textId="77777777" w:rsidR="003F752F" w:rsidRPr="00B06EF3" w:rsidRDefault="003F752F" w:rsidP="003F752F">
            <w:pPr>
              <w:widowControl/>
              <w:numPr>
                <w:ilvl w:val="0"/>
                <w:numId w:val="4"/>
              </w:numPr>
              <w:spacing w:after="60"/>
              <w:contextualSpacing/>
              <w:jc w:val="right"/>
              <w:rPr>
                <w:rFonts w:ascii="Tw Cen MT" w:hAnsi="Tw Cen MT"/>
                <w:sz w:val="20"/>
                <w:szCs w:val="20"/>
                <w:lang w:val="nl-NL"/>
              </w:rPr>
            </w:pPr>
          </w:p>
        </w:tc>
        <w:tc>
          <w:tcPr>
            <w:tcW w:w="7929" w:type="dxa"/>
          </w:tcPr>
          <w:p w14:paraId="4A3458E8" w14:textId="77777777" w:rsidR="003F752F" w:rsidRPr="00B06EF3" w:rsidRDefault="003F752F" w:rsidP="003F752F">
            <w:pPr>
              <w:autoSpaceDE w:val="0"/>
              <w:autoSpaceDN w:val="0"/>
              <w:adjustRightInd w:val="0"/>
              <w:rPr>
                <w:rFonts w:ascii="Tw Cen MT" w:hAnsi="Tw Cen MT"/>
                <w:sz w:val="20"/>
                <w:szCs w:val="20"/>
                <w:lang w:val="nl-NL"/>
              </w:rPr>
            </w:pPr>
            <w:r w:rsidRPr="00B06EF3">
              <w:rPr>
                <w:rFonts w:ascii="Tw Cen MT" w:eastAsia="SimSun" w:hAnsi="Tw Cen MT" w:cs="Arial"/>
                <w:color w:val="000000"/>
                <w:sz w:val="20"/>
                <w:szCs w:val="20"/>
                <w:lang w:val="nl-NL"/>
              </w:rPr>
              <w:t xml:space="preserve">De deelnemer kan de basisbeginselen van de werking met een spreadsheetprogramma uitvoeren. </w:t>
            </w:r>
          </w:p>
        </w:tc>
        <w:tc>
          <w:tcPr>
            <w:tcW w:w="648" w:type="dxa"/>
          </w:tcPr>
          <w:p w14:paraId="55439C0A"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2ECD5951" w14:textId="77777777" w:rsidTr="003F752F">
        <w:tc>
          <w:tcPr>
            <w:tcW w:w="918" w:type="dxa"/>
          </w:tcPr>
          <w:p w14:paraId="5195FB93" w14:textId="77777777" w:rsidR="003F752F" w:rsidRPr="00B06EF3" w:rsidRDefault="003F752F" w:rsidP="003F752F">
            <w:pPr>
              <w:widowControl/>
              <w:numPr>
                <w:ilvl w:val="0"/>
                <w:numId w:val="4"/>
              </w:numPr>
              <w:spacing w:after="60"/>
              <w:contextualSpacing/>
              <w:jc w:val="right"/>
              <w:rPr>
                <w:rFonts w:ascii="Tw Cen MT" w:hAnsi="Tw Cen MT"/>
                <w:sz w:val="20"/>
                <w:szCs w:val="20"/>
                <w:lang w:val="nl-NL"/>
              </w:rPr>
            </w:pPr>
          </w:p>
        </w:tc>
        <w:tc>
          <w:tcPr>
            <w:tcW w:w="7929" w:type="dxa"/>
          </w:tcPr>
          <w:p w14:paraId="01E1223A" w14:textId="77777777" w:rsidR="003F752F" w:rsidRPr="00B06EF3" w:rsidRDefault="003F752F" w:rsidP="003F752F">
            <w:pPr>
              <w:autoSpaceDE w:val="0"/>
              <w:autoSpaceDN w:val="0"/>
              <w:adjustRightInd w:val="0"/>
              <w:rPr>
                <w:rFonts w:ascii="Tw Cen MT" w:hAnsi="Tw Cen MT"/>
                <w:sz w:val="20"/>
                <w:szCs w:val="20"/>
                <w:lang w:val="nl-NL"/>
              </w:rPr>
            </w:pPr>
            <w:r w:rsidRPr="00B06EF3">
              <w:rPr>
                <w:rFonts w:ascii="Tw Cen MT" w:eastAsia="SimSun" w:hAnsi="Tw Cen MT" w:cs="Arial"/>
                <w:color w:val="000000"/>
                <w:sz w:val="20"/>
                <w:szCs w:val="20"/>
                <w:lang w:val="nl-NL"/>
              </w:rPr>
              <w:t xml:space="preserve">De deelnemer kan met gegevens in cellen werken. </w:t>
            </w:r>
          </w:p>
        </w:tc>
        <w:tc>
          <w:tcPr>
            <w:tcW w:w="648" w:type="dxa"/>
          </w:tcPr>
          <w:p w14:paraId="34EACD28" w14:textId="77777777" w:rsidR="003F752F" w:rsidRPr="00B06EF3" w:rsidRDefault="003F752F" w:rsidP="003F752F">
            <w:pPr>
              <w:jc w:val="center"/>
              <w:rPr>
                <w:rFonts w:ascii="Tw Cen MT" w:hAnsi="Tw Cen MT"/>
                <w:sz w:val="20"/>
                <w:szCs w:val="20"/>
                <w:lang w:val="nl-NL"/>
              </w:rPr>
            </w:pPr>
            <w:r w:rsidRPr="00B06EF3">
              <w:rPr>
                <w:rFonts w:ascii="Tw Cen MT" w:hAnsi="Tw Cen MT"/>
                <w:b/>
                <w:sz w:val="20"/>
                <w:szCs w:val="20"/>
                <w:lang w:val="nl-NL"/>
              </w:rPr>
              <w:t>Rc</w:t>
            </w:r>
          </w:p>
        </w:tc>
      </w:tr>
      <w:tr w:rsidR="003F752F" w:rsidRPr="00B06EF3" w14:paraId="682E519E" w14:textId="77777777" w:rsidTr="003F752F">
        <w:tc>
          <w:tcPr>
            <w:tcW w:w="918" w:type="dxa"/>
          </w:tcPr>
          <w:p w14:paraId="16E8447B" w14:textId="77777777" w:rsidR="003F752F" w:rsidRPr="00B06EF3" w:rsidRDefault="003F752F" w:rsidP="003F752F">
            <w:pPr>
              <w:widowControl/>
              <w:numPr>
                <w:ilvl w:val="0"/>
                <w:numId w:val="4"/>
              </w:numPr>
              <w:spacing w:after="60"/>
              <w:contextualSpacing/>
              <w:jc w:val="right"/>
              <w:rPr>
                <w:rFonts w:ascii="Tw Cen MT" w:hAnsi="Tw Cen MT"/>
                <w:sz w:val="20"/>
                <w:szCs w:val="20"/>
                <w:lang w:val="nl-NL"/>
              </w:rPr>
            </w:pPr>
          </w:p>
        </w:tc>
        <w:tc>
          <w:tcPr>
            <w:tcW w:w="7929" w:type="dxa"/>
          </w:tcPr>
          <w:p w14:paraId="6797E42B" w14:textId="77777777" w:rsidR="003F752F" w:rsidRPr="00B06EF3" w:rsidRDefault="003F752F" w:rsidP="003F752F">
            <w:pPr>
              <w:autoSpaceDE w:val="0"/>
              <w:autoSpaceDN w:val="0"/>
              <w:adjustRightInd w:val="0"/>
              <w:rPr>
                <w:rFonts w:ascii="Tw Cen MT" w:hAnsi="Tw Cen MT"/>
                <w:sz w:val="20"/>
                <w:szCs w:val="20"/>
                <w:lang w:val="nl-NL"/>
              </w:rPr>
            </w:pPr>
            <w:r w:rsidRPr="00B06EF3">
              <w:rPr>
                <w:rFonts w:ascii="Tw Cen MT" w:eastAsia="SimSun" w:hAnsi="Tw Cen MT" w:cs="Arial"/>
                <w:color w:val="000000"/>
                <w:sz w:val="20"/>
                <w:szCs w:val="20"/>
                <w:lang w:val="nl-NL"/>
              </w:rPr>
              <w:t>De deelnemer kan rijen en kolommen bewerken.</w:t>
            </w:r>
          </w:p>
        </w:tc>
        <w:tc>
          <w:tcPr>
            <w:tcW w:w="648" w:type="dxa"/>
          </w:tcPr>
          <w:p w14:paraId="49193C62" w14:textId="77777777" w:rsidR="003F752F" w:rsidRPr="00B06EF3" w:rsidRDefault="003F752F" w:rsidP="003F752F">
            <w:pPr>
              <w:jc w:val="center"/>
              <w:rPr>
                <w:rFonts w:ascii="Tw Cen MT" w:hAnsi="Tw Cen MT"/>
                <w:sz w:val="20"/>
                <w:szCs w:val="20"/>
                <w:lang w:val="nl-NL"/>
              </w:rPr>
            </w:pPr>
            <w:r w:rsidRPr="00B06EF3">
              <w:rPr>
                <w:rFonts w:ascii="Tw Cen MT" w:hAnsi="Tw Cen MT"/>
                <w:b/>
                <w:sz w:val="20"/>
                <w:szCs w:val="20"/>
                <w:lang w:val="nl-NL"/>
              </w:rPr>
              <w:t>Rc</w:t>
            </w:r>
          </w:p>
        </w:tc>
      </w:tr>
      <w:tr w:rsidR="003F752F" w:rsidRPr="00B06EF3" w14:paraId="7F1D9F21" w14:textId="77777777" w:rsidTr="003F752F">
        <w:tc>
          <w:tcPr>
            <w:tcW w:w="918" w:type="dxa"/>
          </w:tcPr>
          <w:p w14:paraId="53FE0851" w14:textId="77777777" w:rsidR="003F752F" w:rsidRPr="00B06EF3" w:rsidRDefault="003F752F" w:rsidP="003F752F">
            <w:pPr>
              <w:widowControl/>
              <w:numPr>
                <w:ilvl w:val="0"/>
                <w:numId w:val="4"/>
              </w:numPr>
              <w:spacing w:after="60"/>
              <w:contextualSpacing/>
              <w:jc w:val="right"/>
              <w:rPr>
                <w:rFonts w:ascii="Tw Cen MT" w:hAnsi="Tw Cen MT"/>
                <w:sz w:val="20"/>
                <w:szCs w:val="20"/>
                <w:lang w:val="nl-NL"/>
              </w:rPr>
            </w:pPr>
          </w:p>
        </w:tc>
        <w:tc>
          <w:tcPr>
            <w:tcW w:w="7929" w:type="dxa"/>
          </w:tcPr>
          <w:p w14:paraId="5391F72C" w14:textId="77777777" w:rsidR="003F752F" w:rsidRPr="00B06EF3" w:rsidRDefault="003F752F" w:rsidP="003F752F">
            <w:pPr>
              <w:autoSpaceDE w:val="0"/>
              <w:autoSpaceDN w:val="0"/>
              <w:adjustRightInd w:val="0"/>
              <w:rPr>
                <w:rFonts w:ascii="Tw Cen MT" w:hAnsi="Tw Cen MT"/>
                <w:sz w:val="20"/>
                <w:szCs w:val="20"/>
                <w:lang w:val="nl-NL"/>
              </w:rPr>
            </w:pPr>
            <w:r w:rsidRPr="00B06EF3">
              <w:rPr>
                <w:rFonts w:ascii="Tw Cen MT" w:eastAsia="SimSun" w:hAnsi="Tw Cen MT" w:cs="Arial"/>
                <w:color w:val="000000"/>
                <w:sz w:val="20"/>
                <w:szCs w:val="20"/>
                <w:lang w:val="nl-NL"/>
              </w:rPr>
              <w:t xml:space="preserve">De deelnemer kan cellen in een spreadsheet opmaken. </w:t>
            </w:r>
          </w:p>
        </w:tc>
        <w:tc>
          <w:tcPr>
            <w:tcW w:w="648" w:type="dxa"/>
          </w:tcPr>
          <w:p w14:paraId="21C43478" w14:textId="77777777" w:rsidR="003F752F" w:rsidRPr="00B06EF3" w:rsidRDefault="003F752F" w:rsidP="003F752F">
            <w:pPr>
              <w:jc w:val="center"/>
              <w:rPr>
                <w:rFonts w:ascii="Tw Cen MT" w:hAnsi="Tw Cen MT"/>
                <w:sz w:val="20"/>
                <w:szCs w:val="20"/>
                <w:lang w:val="nl-NL"/>
              </w:rPr>
            </w:pPr>
            <w:r w:rsidRPr="00B06EF3">
              <w:rPr>
                <w:rFonts w:ascii="Tw Cen MT" w:hAnsi="Tw Cen MT"/>
                <w:b/>
                <w:sz w:val="20"/>
                <w:szCs w:val="20"/>
                <w:lang w:val="nl-NL"/>
              </w:rPr>
              <w:t>Rc</w:t>
            </w:r>
          </w:p>
        </w:tc>
      </w:tr>
      <w:tr w:rsidR="003F752F" w:rsidRPr="00B06EF3" w14:paraId="02537AB2" w14:textId="77777777" w:rsidTr="003F752F">
        <w:tc>
          <w:tcPr>
            <w:tcW w:w="918" w:type="dxa"/>
          </w:tcPr>
          <w:p w14:paraId="2E6EB664" w14:textId="77777777" w:rsidR="003F752F" w:rsidRPr="00B06EF3" w:rsidRDefault="003F752F" w:rsidP="003F752F">
            <w:pPr>
              <w:widowControl/>
              <w:numPr>
                <w:ilvl w:val="0"/>
                <w:numId w:val="4"/>
              </w:numPr>
              <w:spacing w:after="60"/>
              <w:contextualSpacing/>
              <w:jc w:val="right"/>
              <w:rPr>
                <w:rFonts w:ascii="Tw Cen MT" w:hAnsi="Tw Cen MT"/>
                <w:sz w:val="20"/>
                <w:szCs w:val="20"/>
                <w:lang w:val="nl-NL"/>
              </w:rPr>
            </w:pPr>
          </w:p>
        </w:tc>
        <w:tc>
          <w:tcPr>
            <w:tcW w:w="7929" w:type="dxa"/>
          </w:tcPr>
          <w:p w14:paraId="6857E87A" w14:textId="77777777" w:rsidR="003F752F" w:rsidRPr="00B06EF3" w:rsidRDefault="003F752F" w:rsidP="003F752F">
            <w:pPr>
              <w:autoSpaceDE w:val="0"/>
              <w:autoSpaceDN w:val="0"/>
              <w:adjustRightInd w:val="0"/>
              <w:rPr>
                <w:rFonts w:ascii="Tw Cen MT" w:hAnsi="Tw Cen MT"/>
                <w:sz w:val="20"/>
                <w:szCs w:val="20"/>
                <w:lang w:val="nl-NL"/>
              </w:rPr>
            </w:pPr>
            <w:r w:rsidRPr="00B06EF3">
              <w:rPr>
                <w:rFonts w:ascii="Tw Cen MT" w:eastAsia="SimSun" w:hAnsi="Tw Cen MT" w:cs="Arial"/>
                <w:color w:val="000000"/>
                <w:sz w:val="20"/>
                <w:szCs w:val="20"/>
                <w:lang w:val="nl-NL"/>
              </w:rPr>
              <w:t>De deelnemer kan formules in een cel maken.</w:t>
            </w:r>
          </w:p>
        </w:tc>
        <w:tc>
          <w:tcPr>
            <w:tcW w:w="648" w:type="dxa"/>
          </w:tcPr>
          <w:p w14:paraId="0F7E7B79" w14:textId="77777777" w:rsidR="003F752F" w:rsidRPr="00B06EF3" w:rsidRDefault="003F752F" w:rsidP="003F752F">
            <w:pPr>
              <w:jc w:val="center"/>
              <w:rPr>
                <w:rFonts w:ascii="Tw Cen MT" w:hAnsi="Tw Cen MT"/>
                <w:sz w:val="20"/>
                <w:szCs w:val="20"/>
                <w:lang w:val="nl-NL"/>
              </w:rPr>
            </w:pPr>
            <w:r w:rsidRPr="00B06EF3">
              <w:rPr>
                <w:rFonts w:ascii="Tw Cen MT" w:hAnsi="Tw Cen MT"/>
                <w:b/>
                <w:sz w:val="20"/>
                <w:szCs w:val="20"/>
                <w:lang w:val="nl-NL"/>
              </w:rPr>
              <w:t>Rc</w:t>
            </w:r>
          </w:p>
        </w:tc>
      </w:tr>
      <w:tr w:rsidR="003F752F" w:rsidRPr="00B06EF3" w14:paraId="73F130A5" w14:textId="77777777" w:rsidTr="003F752F">
        <w:tc>
          <w:tcPr>
            <w:tcW w:w="918" w:type="dxa"/>
          </w:tcPr>
          <w:p w14:paraId="5796B8CF" w14:textId="77777777" w:rsidR="003F752F" w:rsidRPr="00B06EF3" w:rsidRDefault="003F752F" w:rsidP="003F752F">
            <w:pPr>
              <w:widowControl/>
              <w:numPr>
                <w:ilvl w:val="0"/>
                <w:numId w:val="4"/>
              </w:numPr>
              <w:spacing w:after="60"/>
              <w:contextualSpacing/>
              <w:jc w:val="right"/>
              <w:rPr>
                <w:rFonts w:ascii="Tw Cen MT" w:hAnsi="Tw Cen MT"/>
                <w:sz w:val="20"/>
                <w:szCs w:val="20"/>
                <w:lang w:val="nl-NL"/>
              </w:rPr>
            </w:pPr>
          </w:p>
        </w:tc>
        <w:tc>
          <w:tcPr>
            <w:tcW w:w="7929" w:type="dxa"/>
          </w:tcPr>
          <w:p w14:paraId="4C3CB53E" w14:textId="77777777" w:rsidR="003F752F" w:rsidRPr="00B06EF3" w:rsidRDefault="003F752F" w:rsidP="003F752F">
            <w:pPr>
              <w:autoSpaceDE w:val="0"/>
              <w:autoSpaceDN w:val="0"/>
              <w:adjustRightInd w:val="0"/>
              <w:rPr>
                <w:rFonts w:ascii="Tw Cen MT" w:hAnsi="Tw Cen MT"/>
                <w:sz w:val="20"/>
                <w:szCs w:val="20"/>
                <w:lang w:val="nl-NL"/>
              </w:rPr>
            </w:pPr>
            <w:r w:rsidRPr="00B06EF3">
              <w:rPr>
                <w:rFonts w:ascii="Tw Cen MT" w:eastAsia="SimSun" w:hAnsi="Tw Cen MT" w:cs="Arial"/>
                <w:sz w:val="20"/>
                <w:szCs w:val="20"/>
                <w:lang w:val="nl-NL"/>
              </w:rPr>
              <w:t xml:space="preserve">De deelnemer kan met functies in een cel werken. </w:t>
            </w:r>
          </w:p>
        </w:tc>
        <w:tc>
          <w:tcPr>
            <w:tcW w:w="648" w:type="dxa"/>
          </w:tcPr>
          <w:p w14:paraId="5001E669" w14:textId="77777777" w:rsidR="003F752F" w:rsidRPr="00B06EF3" w:rsidRDefault="003F752F" w:rsidP="003F752F">
            <w:pPr>
              <w:jc w:val="center"/>
              <w:rPr>
                <w:rFonts w:ascii="Tw Cen MT" w:hAnsi="Tw Cen MT"/>
                <w:sz w:val="20"/>
                <w:szCs w:val="20"/>
                <w:lang w:val="nl-NL"/>
              </w:rPr>
            </w:pPr>
            <w:r w:rsidRPr="00B06EF3">
              <w:rPr>
                <w:rFonts w:ascii="Tw Cen MT" w:hAnsi="Tw Cen MT"/>
                <w:b/>
                <w:sz w:val="20"/>
                <w:szCs w:val="20"/>
                <w:lang w:val="nl-NL"/>
              </w:rPr>
              <w:t>Rc</w:t>
            </w:r>
          </w:p>
        </w:tc>
      </w:tr>
      <w:tr w:rsidR="003F752F" w:rsidRPr="00B06EF3" w14:paraId="39A1AAD5" w14:textId="77777777" w:rsidTr="003F752F">
        <w:tc>
          <w:tcPr>
            <w:tcW w:w="918" w:type="dxa"/>
          </w:tcPr>
          <w:p w14:paraId="06E4165E" w14:textId="77777777" w:rsidR="003F752F" w:rsidRPr="00B06EF3" w:rsidRDefault="003F752F" w:rsidP="003F752F">
            <w:pPr>
              <w:widowControl/>
              <w:numPr>
                <w:ilvl w:val="0"/>
                <w:numId w:val="4"/>
              </w:numPr>
              <w:spacing w:after="60"/>
              <w:contextualSpacing/>
              <w:jc w:val="right"/>
              <w:rPr>
                <w:rFonts w:ascii="Tw Cen MT" w:hAnsi="Tw Cen MT"/>
                <w:sz w:val="20"/>
                <w:szCs w:val="20"/>
                <w:lang w:val="nl-NL"/>
              </w:rPr>
            </w:pPr>
          </w:p>
        </w:tc>
        <w:tc>
          <w:tcPr>
            <w:tcW w:w="7929" w:type="dxa"/>
          </w:tcPr>
          <w:p w14:paraId="773AC154" w14:textId="77777777" w:rsidR="003F752F" w:rsidRPr="00B06EF3" w:rsidRDefault="003F752F" w:rsidP="003F752F">
            <w:pPr>
              <w:autoSpaceDE w:val="0"/>
              <w:autoSpaceDN w:val="0"/>
              <w:adjustRightInd w:val="0"/>
              <w:rPr>
                <w:rFonts w:ascii="Tw Cen MT" w:hAnsi="Tw Cen MT"/>
                <w:sz w:val="20"/>
                <w:szCs w:val="20"/>
                <w:lang w:val="nl-NL"/>
              </w:rPr>
            </w:pPr>
            <w:r w:rsidRPr="00B06EF3">
              <w:rPr>
                <w:rFonts w:ascii="Tw Cen MT" w:eastAsia="SimSun" w:hAnsi="Tw Cen MT" w:cs="Arial"/>
                <w:sz w:val="20"/>
                <w:szCs w:val="20"/>
                <w:lang w:val="nl-NL"/>
              </w:rPr>
              <w:t>De deelnemer kan gegevens in een spreadsheet sorteren.</w:t>
            </w:r>
          </w:p>
        </w:tc>
        <w:tc>
          <w:tcPr>
            <w:tcW w:w="648" w:type="dxa"/>
          </w:tcPr>
          <w:p w14:paraId="2417A1AA" w14:textId="77777777" w:rsidR="003F752F" w:rsidRPr="00B06EF3" w:rsidRDefault="003F752F" w:rsidP="003F752F">
            <w:pPr>
              <w:jc w:val="center"/>
              <w:rPr>
                <w:rFonts w:ascii="Tw Cen MT" w:hAnsi="Tw Cen MT"/>
                <w:sz w:val="20"/>
                <w:szCs w:val="20"/>
                <w:lang w:val="nl-NL"/>
              </w:rPr>
            </w:pPr>
            <w:r w:rsidRPr="00B06EF3">
              <w:rPr>
                <w:rFonts w:ascii="Tw Cen MT" w:hAnsi="Tw Cen MT"/>
                <w:b/>
                <w:sz w:val="20"/>
                <w:szCs w:val="20"/>
                <w:lang w:val="nl-NL"/>
              </w:rPr>
              <w:t>Rc</w:t>
            </w:r>
          </w:p>
        </w:tc>
      </w:tr>
      <w:tr w:rsidR="003F752F" w:rsidRPr="00B06EF3" w14:paraId="735528A2" w14:textId="77777777" w:rsidTr="003F752F">
        <w:tc>
          <w:tcPr>
            <w:tcW w:w="918" w:type="dxa"/>
          </w:tcPr>
          <w:p w14:paraId="0A239070" w14:textId="77777777" w:rsidR="003F752F" w:rsidRPr="00B06EF3" w:rsidRDefault="003F752F" w:rsidP="003F752F">
            <w:pPr>
              <w:widowControl/>
              <w:numPr>
                <w:ilvl w:val="0"/>
                <w:numId w:val="4"/>
              </w:numPr>
              <w:spacing w:after="60"/>
              <w:contextualSpacing/>
              <w:jc w:val="right"/>
              <w:rPr>
                <w:rFonts w:ascii="Tw Cen MT" w:hAnsi="Tw Cen MT"/>
                <w:sz w:val="20"/>
                <w:szCs w:val="20"/>
                <w:lang w:val="nl-NL"/>
              </w:rPr>
            </w:pPr>
          </w:p>
        </w:tc>
        <w:tc>
          <w:tcPr>
            <w:tcW w:w="7929" w:type="dxa"/>
          </w:tcPr>
          <w:p w14:paraId="1168D11D" w14:textId="77777777" w:rsidR="003F752F" w:rsidRPr="00B06EF3" w:rsidRDefault="003F752F" w:rsidP="003F752F">
            <w:pPr>
              <w:autoSpaceDE w:val="0"/>
              <w:autoSpaceDN w:val="0"/>
              <w:adjustRightInd w:val="0"/>
              <w:rPr>
                <w:rFonts w:ascii="Tw Cen MT" w:hAnsi="Tw Cen MT"/>
                <w:sz w:val="20"/>
                <w:szCs w:val="20"/>
                <w:lang w:val="nl-NL"/>
              </w:rPr>
            </w:pPr>
            <w:r w:rsidRPr="00B06EF3">
              <w:rPr>
                <w:rFonts w:ascii="Tw Cen MT" w:eastAsia="SimSun" w:hAnsi="Tw Cen MT" w:cs="Arial"/>
                <w:sz w:val="20"/>
                <w:szCs w:val="20"/>
                <w:lang w:val="nl-NL"/>
              </w:rPr>
              <w:t>De deelnemer kan cel verwijzing gebruiken.</w:t>
            </w:r>
          </w:p>
        </w:tc>
        <w:tc>
          <w:tcPr>
            <w:tcW w:w="648" w:type="dxa"/>
          </w:tcPr>
          <w:p w14:paraId="7D2AF064" w14:textId="77777777" w:rsidR="003F752F" w:rsidRPr="00B06EF3" w:rsidRDefault="003F752F" w:rsidP="003F752F">
            <w:pPr>
              <w:jc w:val="center"/>
              <w:rPr>
                <w:rFonts w:ascii="Tw Cen MT" w:hAnsi="Tw Cen MT"/>
                <w:sz w:val="20"/>
                <w:szCs w:val="20"/>
                <w:lang w:val="nl-NL"/>
              </w:rPr>
            </w:pPr>
            <w:r w:rsidRPr="00B06EF3">
              <w:rPr>
                <w:rFonts w:ascii="Tw Cen MT" w:hAnsi="Tw Cen MT"/>
                <w:b/>
                <w:sz w:val="20"/>
                <w:szCs w:val="20"/>
                <w:lang w:val="nl-NL"/>
              </w:rPr>
              <w:t>Rc</w:t>
            </w:r>
          </w:p>
        </w:tc>
      </w:tr>
      <w:tr w:rsidR="003F752F" w:rsidRPr="00B06EF3" w14:paraId="3BAF5CA3" w14:textId="77777777" w:rsidTr="003F752F">
        <w:tc>
          <w:tcPr>
            <w:tcW w:w="918" w:type="dxa"/>
          </w:tcPr>
          <w:p w14:paraId="2504B5E1" w14:textId="77777777" w:rsidR="003F752F" w:rsidRPr="00B06EF3" w:rsidRDefault="003F752F" w:rsidP="003F752F">
            <w:pPr>
              <w:widowControl/>
              <w:numPr>
                <w:ilvl w:val="0"/>
                <w:numId w:val="4"/>
              </w:numPr>
              <w:spacing w:after="60"/>
              <w:contextualSpacing/>
              <w:jc w:val="right"/>
              <w:rPr>
                <w:rFonts w:ascii="Tw Cen MT" w:hAnsi="Tw Cen MT"/>
                <w:sz w:val="20"/>
                <w:szCs w:val="20"/>
                <w:lang w:val="nl-NL"/>
              </w:rPr>
            </w:pPr>
          </w:p>
        </w:tc>
        <w:tc>
          <w:tcPr>
            <w:tcW w:w="7929" w:type="dxa"/>
          </w:tcPr>
          <w:p w14:paraId="40C24949" w14:textId="77777777" w:rsidR="003F752F" w:rsidRPr="00B06EF3" w:rsidRDefault="003F752F" w:rsidP="003F752F">
            <w:pPr>
              <w:autoSpaceDE w:val="0"/>
              <w:autoSpaceDN w:val="0"/>
              <w:adjustRightInd w:val="0"/>
              <w:rPr>
                <w:rFonts w:ascii="Tw Cen MT" w:hAnsi="Tw Cen MT"/>
                <w:sz w:val="20"/>
                <w:szCs w:val="20"/>
                <w:lang w:val="nl-NL"/>
              </w:rPr>
            </w:pPr>
            <w:r w:rsidRPr="00B06EF3">
              <w:rPr>
                <w:rFonts w:ascii="Tw Cen MT" w:eastAsia="SimSun" w:hAnsi="Tw Cen MT" w:cs="Arial"/>
                <w:sz w:val="20"/>
                <w:szCs w:val="20"/>
                <w:lang w:val="nl-NL"/>
              </w:rPr>
              <w:t>De deelnemer kan grafieken in een spreadsheetprogramma maken.</w:t>
            </w:r>
          </w:p>
        </w:tc>
        <w:tc>
          <w:tcPr>
            <w:tcW w:w="648" w:type="dxa"/>
          </w:tcPr>
          <w:p w14:paraId="78825979" w14:textId="77777777" w:rsidR="003F752F" w:rsidRPr="00B06EF3" w:rsidRDefault="003F752F" w:rsidP="003F752F">
            <w:pPr>
              <w:jc w:val="center"/>
              <w:rPr>
                <w:rFonts w:ascii="Tw Cen MT" w:hAnsi="Tw Cen MT"/>
                <w:sz w:val="20"/>
                <w:szCs w:val="20"/>
                <w:lang w:val="nl-NL"/>
              </w:rPr>
            </w:pPr>
            <w:r w:rsidRPr="00B06EF3">
              <w:rPr>
                <w:rFonts w:ascii="Tw Cen MT" w:hAnsi="Tw Cen MT"/>
                <w:b/>
                <w:sz w:val="20"/>
                <w:szCs w:val="20"/>
                <w:lang w:val="nl-NL"/>
              </w:rPr>
              <w:t>Rc</w:t>
            </w:r>
          </w:p>
        </w:tc>
      </w:tr>
      <w:tr w:rsidR="003F752F" w:rsidRPr="00B06EF3" w14:paraId="1E0895D3" w14:textId="77777777" w:rsidTr="003F752F">
        <w:tc>
          <w:tcPr>
            <w:tcW w:w="918" w:type="dxa"/>
          </w:tcPr>
          <w:p w14:paraId="51819F6C" w14:textId="77777777" w:rsidR="003F752F" w:rsidRPr="00B06EF3" w:rsidRDefault="003F752F" w:rsidP="003F752F">
            <w:pPr>
              <w:widowControl/>
              <w:numPr>
                <w:ilvl w:val="0"/>
                <w:numId w:val="4"/>
              </w:numPr>
              <w:spacing w:after="60"/>
              <w:contextualSpacing/>
              <w:jc w:val="right"/>
              <w:rPr>
                <w:rFonts w:ascii="Tw Cen MT" w:hAnsi="Tw Cen MT"/>
                <w:sz w:val="20"/>
                <w:szCs w:val="20"/>
                <w:lang w:val="nl-NL"/>
              </w:rPr>
            </w:pPr>
          </w:p>
        </w:tc>
        <w:tc>
          <w:tcPr>
            <w:tcW w:w="7929" w:type="dxa"/>
          </w:tcPr>
          <w:p w14:paraId="74CDD3A3" w14:textId="77777777" w:rsidR="003F752F" w:rsidRPr="00B06EF3" w:rsidRDefault="003F752F" w:rsidP="003F752F">
            <w:pPr>
              <w:autoSpaceDE w:val="0"/>
              <w:autoSpaceDN w:val="0"/>
              <w:adjustRightInd w:val="0"/>
              <w:rPr>
                <w:rFonts w:ascii="Tw Cen MT" w:hAnsi="Tw Cen MT"/>
                <w:sz w:val="20"/>
                <w:szCs w:val="20"/>
                <w:lang w:val="nl-NL"/>
              </w:rPr>
            </w:pPr>
            <w:r w:rsidRPr="00B06EF3">
              <w:rPr>
                <w:rFonts w:ascii="Tw Cen MT" w:eastAsia="SimSun" w:hAnsi="Tw Cen MT" w:cs="Arial"/>
                <w:sz w:val="20"/>
                <w:szCs w:val="20"/>
                <w:lang w:val="nl-NL"/>
              </w:rPr>
              <w:t>De deelnemer kan instellingen voor een spreadsheet aanpassen.</w:t>
            </w:r>
          </w:p>
        </w:tc>
        <w:tc>
          <w:tcPr>
            <w:tcW w:w="648" w:type="dxa"/>
          </w:tcPr>
          <w:p w14:paraId="173D1984" w14:textId="77777777" w:rsidR="003F752F" w:rsidRPr="00B06EF3" w:rsidRDefault="003F752F" w:rsidP="003F752F">
            <w:pPr>
              <w:jc w:val="center"/>
              <w:rPr>
                <w:rFonts w:ascii="Tw Cen MT" w:hAnsi="Tw Cen MT"/>
                <w:sz w:val="20"/>
                <w:szCs w:val="20"/>
                <w:lang w:val="nl-NL"/>
              </w:rPr>
            </w:pPr>
            <w:r w:rsidRPr="00B06EF3">
              <w:rPr>
                <w:rFonts w:ascii="Tw Cen MT" w:hAnsi="Tw Cen MT"/>
                <w:b/>
                <w:sz w:val="20"/>
                <w:szCs w:val="20"/>
                <w:lang w:val="nl-NL"/>
              </w:rPr>
              <w:t>Rc</w:t>
            </w:r>
          </w:p>
        </w:tc>
      </w:tr>
      <w:tr w:rsidR="003F752F" w:rsidRPr="00B06EF3" w14:paraId="096B0D13" w14:textId="77777777" w:rsidTr="003F752F">
        <w:tc>
          <w:tcPr>
            <w:tcW w:w="918" w:type="dxa"/>
          </w:tcPr>
          <w:p w14:paraId="4A689452" w14:textId="77777777" w:rsidR="003F752F" w:rsidRPr="00B06EF3" w:rsidRDefault="003F752F" w:rsidP="003F752F">
            <w:pPr>
              <w:jc w:val="right"/>
              <w:rPr>
                <w:rFonts w:ascii="Tw Cen MT" w:hAnsi="Tw Cen MT"/>
                <w:sz w:val="20"/>
                <w:szCs w:val="20"/>
                <w:lang w:val="nl-NL"/>
              </w:rPr>
            </w:pPr>
          </w:p>
        </w:tc>
        <w:tc>
          <w:tcPr>
            <w:tcW w:w="7929" w:type="dxa"/>
          </w:tcPr>
          <w:p w14:paraId="290EF15F" w14:textId="77777777" w:rsidR="003F752F" w:rsidRPr="00B06EF3" w:rsidRDefault="003F752F" w:rsidP="003F752F">
            <w:pPr>
              <w:rPr>
                <w:rFonts w:ascii="Tw Cen MT" w:hAnsi="Tw Cen MT"/>
                <w:sz w:val="20"/>
                <w:szCs w:val="20"/>
                <w:lang w:val="nl-NL"/>
              </w:rPr>
            </w:pPr>
          </w:p>
        </w:tc>
        <w:tc>
          <w:tcPr>
            <w:tcW w:w="648" w:type="dxa"/>
          </w:tcPr>
          <w:p w14:paraId="3D4E8C59" w14:textId="77777777" w:rsidR="003F752F" w:rsidRPr="00B06EF3" w:rsidRDefault="003F752F" w:rsidP="003F752F">
            <w:pPr>
              <w:jc w:val="center"/>
              <w:rPr>
                <w:rFonts w:ascii="Tw Cen MT" w:hAnsi="Tw Cen MT"/>
                <w:b/>
                <w:sz w:val="20"/>
                <w:szCs w:val="20"/>
                <w:lang w:val="nl-NL"/>
              </w:rPr>
            </w:pPr>
          </w:p>
        </w:tc>
      </w:tr>
      <w:tr w:rsidR="003F752F" w:rsidRPr="00B06EF3" w14:paraId="6DABEAEA" w14:textId="77777777" w:rsidTr="003F752F">
        <w:tc>
          <w:tcPr>
            <w:tcW w:w="918" w:type="dxa"/>
          </w:tcPr>
          <w:p w14:paraId="6AE1441A" w14:textId="77777777" w:rsidR="003F752F" w:rsidRPr="00B06EF3" w:rsidRDefault="003F752F" w:rsidP="003F752F">
            <w:pPr>
              <w:jc w:val="right"/>
              <w:rPr>
                <w:rFonts w:ascii="Tw Cen MT" w:hAnsi="Tw Cen MT"/>
                <w:sz w:val="20"/>
                <w:szCs w:val="20"/>
                <w:lang w:val="nl-NL"/>
              </w:rPr>
            </w:pPr>
          </w:p>
        </w:tc>
        <w:tc>
          <w:tcPr>
            <w:tcW w:w="7929" w:type="dxa"/>
          </w:tcPr>
          <w:p w14:paraId="5EFE8E1B" w14:textId="77777777" w:rsidR="003F752F" w:rsidRPr="00B06EF3" w:rsidRDefault="003F752F" w:rsidP="003F752F">
            <w:pPr>
              <w:widowControl/>
              <w:numPr>
                <w:ilvl w:val="0"/>
                <w:numId w:val="2"/>
              </w:numPr>
              <w:autoSpaceDE w:val="0"/>
              <w:autoSpaceDN w:val="0"/>
              <w:adjustRightInd w:val="0"/>
              <w:spacing w:after="60"/>
              <w:ind w:left="0"/>
              <w:rPr>
                <w:rFonts w:ascii="Tw Cen MT" w:hAnsi="Tw Cen MT"/>
                <w:sz w:val="20"/>
                <w:szCs w:val="20"/>
                <w:lang w:val="nl-NL"/>
              </w:rPr>
            </w:pPr>
            <w:r w:rsidRPr="00B06EF3">
              <w:rPr>
                <w:rFonts w:ascii="Tw Cen MT" w:eastAsia="SimSun" w:hAnsi="Tw Cen MT" w:cs="Arial"/>
                <w:b/>
                <w:color w:val="000000"/>
                <w:sz w:val="20"/>
                <w:szCs w:val="20"/>
                <w:lang w:val="nl-NL"/>
              </w:rPr>
              <w:t>Databaseprogramma</w:t>
            </w:r>
          </w:p>
        </w:tc>
        <w:tc>
          <w:tcPr>
            <w:tcW w:w="648" w:type="dxa"/>
          </w:tcPr>
          <w:p w14:paraId="669E9AF7" w14:textId="77777777" w:rsidR="003F752F" w:rsidRPr="00B06EF3" w:rsidRDefault="003F752F" w:rsidP="003F752F">
            <w:pPr>
              <w:jc w:val="center"/>
              <w:rPr>
                <w:rFonts w:ascii="Tw Cen MT" w:hAnsi="Tw Cen MT"/>
                <w:b/>
                <w:sz w:val="20"/>
                <w:szCs w:val="20"/>
                <w:lang w:val="nl-NL"/>
              </w:rPr>
            </w:pPr>
          </w:p>
        </w:tc>
      </w:tr>
      <w:tr w:rsidR="003F752F" w:rsidRPr="00B06EF3" w14:paraId="16F8DE57" w14:textId="77777777" w:rsidTr="003F752F">
        <w:tc>
          <w:tcPr>
            <w:tcW w:w="918" w:type="dxa"/>
          </w:tcPr>
          <w:p w14:paraId="77601681" w14:textId="77777777" w:rsidR="003F752F" w:rsidRPr="00B06EF3" w:rsidRDefault="003F752F" w:rsidP="003F752F">
            <w:pPr>
              <w:widowControl/>
              <w:numPr>
                <w:ilvl w:val="0"/>
                <w:numId w:val="4"/>
              </w:numPr>
              <w:spacing w:after="60"/>
              <w:jc w:val="right"/>
              <w:rPr>
                <w:rFonts w:ascii="Tw Cen MT" w:hAnsi="Tw Cen MT"/>
                <w:sz w:val="20"/>
                <w:szCs w:val="20"/>
                <w:lang w:val="nl-NL"/>
              </w:rPr>
            </w:pPr>
          </w:p>
        </w:tc>
        <w:tc>
          <w:tcPr>
            <w:tcW w:w="7929" w:type="dxa"/>
          </w:tcPr>
          <w:p w14:paraId="3C4C4AAD" w14:textId="77777777" w:rsidR="003F752F" w:rsidRPr="00B06EF3" w:rsidRDefault="003F752F" w:rsidP="003F752F">
            <w:pPr>
              <w:autoSpaceDE w:val="0"/>
              <w:autoSpaceDN w:val="0"/>
              <w:adjustRightInd w:val="0"/>
              <w:rPr>
                <w:rFonts w:ascii="Tw Cen MT" w:hAnsi="Tw Cen MT"/>
                <w:sz w:val="20"/>
                <w:szCs w:val="20"/>
                <w:lang w:val="nl-NL"/>
              </w:rPr>
            </w:pPr>
            <w:r w:rsidRPr="00B06EF3">
              <w:rPr>
                <w:rFonts w:ascii="Tw Cen MT" w:eastAsia="SimSun" w:hAnsi="Tw Cen MT" w:cs="Arial"/>
                <w:bCs/>
                <w:color w:val="000000"/>
                <w:sz w:val="20"/>
                <w:szCs w:val="20"/>
                <w:lang w:val="nl-NL"/>
              </w:rPr>
              <w:t xml:space="preserve">De deelnemer </w:t>
            </w:r>
            <w:r w:rsidRPr="00B06EF3">
              <w:rPr>
                <w:rFonts w:ascii="Tw Cen MT" w:eastAsia="SimSun" w:hAnsi="Tw Cen MT" w:cs="Arial"/>
                <w:color w:val="000000"/>
                <w:sz w:val="20"/>
                <w:szCs w:val="20"/>
                <w:lang w:val="nl-NL"/>
              </w:rPr>
              <w:t xml:space="preserve">kan de basisbeginselen van de werking met een databaseprogramma uitvoeren. </w:t>
            </w:r>
          </w:p>
        </w:tc>
        <w:tc>
          <w:tcPr>
            <w:tcW w:w="648" w:type="dxa"/>
          </w:tcPr>
          <w:p w14:paraId="55D99368"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35EC2684" w14:textId="77777777" w:rsidTr="003F752F">
        <w:tc>
          <w:tcPr>
            <w:tcW w:w="918" w:type="dxa"/>
          </w:tcPr>
          <w:p w14:paraId="6476761C" w14:textId="77777777" w:rsidR="003F752F" w:rsidRPr="00B06EF3" w:rsidRDefault="003F752F" w:rsidP="003F752F">
            <w:pPr>
              <w:widowControl/>
              <w:numPr>
                <w:ilvl w:val="0"/>
                <w:numId w:val="4"/>
              </w:numPr>
              <w:spacing w:after="60"/>
              <w:jc w:val="right"/>
              <w:rPr>
                <w:rFonts w:ascii="Tw Cen MT" w:hAnsi="Tw Cen MT"/>
                <w:sz w:val="20"/>
                <w:szCs w:val="20"/>
                <w:lang w:val="nl-NL"/>
              </w:rPr>
            </w:pPr>
          </w:p>
        </w:tc>
        <w:tc>
          <w:tcPr>
            <w:tcW w:w="7929" w:type="dxa"/>
          </w:tcPr>
          <w:p w14:paraId="2F9E0D74" w14:textId="77777777" w:rsidR="003F752F" w:rsidRPr="00B06EF3" w:rsidRDefault="003F752F" w:rsidP="003F752F">
            <w:pPr>
              <w:autoSpaceDE w:val="0"/>
              <w:autoSpaceDN w:val="0"/>
              <w:adjustRightInd w:val="0"/>
              <w:rPr>
                <w:rFonts w:ascii="Tw Cen MT" w:hAnsi="Tw Cen MT"/>
                <w:sz w:val="20"/>
                <w:szCs w:val="20"/>
                <w:lang w:val="nl-NL"/>
              </w:rPr>
            </w:pPr>
            <w:r w:rsidRPr="00B06EF3">
              <w:rPr>
                <w:rFonts w:ascii="Tw Cen MT" w:eastAsia="SimSun" w:hAnsi="Tw Cen MT" w:cs="Arial"/>
                <w:bCs/>
                <w:color w:val="000000"/>
                <w:sz w:val="20"/>
                <w:szCs w:val="20"/>
                <w:lang w:val="nl-NL"/>
              </w:rPr>
              <w:t xml:space="preserve">De deelnemer kan </w:t>
            </w:r>
            <w:r w:rsidRPr="00B06EF3">
              <w:rPr>
                <w:rFonts w:ascii="Tw Cen MT" w:eastAsia="SimSun" w:hAnsi="Tw Cen MT" w:cs="Arial"/>
                <w:iCs/>
                <w:color w:val="000000"/>
                <w:sz w:val="20"/>
                <w:szCs w:val="20"/>
                <w:lang w:val="nl-NL"/>
              </w:rPr>
              <w:t>met formulieren</w:t>
            </w:r>
            <w:r w:rsidRPr="00B06EF3">
              <w:rPr>
                <w:rFonts w:ascii="Tw Cen MT" w:eastAsia="SimSun" w:hAnsi="Tw Cen MT" w:cs="Arial"/>
                <w:bCs/>
                <w:color w:val="000000"/>
                <w:sz w:val="20"/>
                <w:szCs w:val="20"/>
                <w:lang w:val="nl-NL"/>
              </w:rPr>
              <w:t xml:space="preserve"> w</w:t>
            </w:r>
            <w:r w:rsidRPr="00B06EF3">
              <w:rPr>
                <w:rFonts w:ascii="Tw Cen MT" w:eastAsia="SimSun" w:hAnsi="Tw Cen MT" w:cs="Arial"/>
                <w:iCs/>
                <w:color w:val="000000"/>
                <w:sz w:val="20"/>
                <w:szCs w:val="20"/>
                <w:lang w:val="nl-NL"/>
              </w:rPr>
              <w:t>erken.</w:t>
            </w:r>
          </w:p>
        </w:tc>
        <w:tc>
          <w:tcPr>
            <w:tcW w:w="648" w:type="dxa"/>
          </w:tcPr>
          <w:p w14:paraId="5D76E997" w14:textId="77777777" w:rsidR="003F752F" w:rsidRPr="00B06EF3" w:rsidRDefault="003F752F" w:rsidP="003F752F">
            <w:pPr>
              <w:jc w:val="center"/>
              <w:rPr>
                <w:rFonts w:ascii="Tw Cen MT" w:hAnsi="Tw Cen MT"/>
                <w:sz w:val="20"/>
                <w:szCs w:val="20"/>
                <w:lang w:val="nl-NL"/>
              </w:rPr>
            </w:pPr>
            <w:r w:rsidRPr="00B06EF3">
              <w:rPr>
                <w:rFonts w:ascii="Tw Cen MT" w:hAnsi="Tw Cen MT"/>
                <w:b/>
                <w:sz w:val="20"/>
                <w:szCs w:val="20"/>
                <w:lang w:val="nl-NL"/>
              </w:rPr>
              <w:t>Rc</w:t>
            </w:r>
          </w:p>
        </w:tc>
      </w:tr>
      <w:tr w:rsidR="003F752F" w:rsidRPr="00B06EF3" w14:paraId="01475B9A" w14:textId="77777777" w:rsidTr="003F752F">
        <w:tc>
          <w:tcPr>
            <w:tcW w:w="918" w:type="dxa"/>
          </w:tcPr>
          <w:p w14:paraId="3F8E5591" w14:textId="77777777" w:rsidR="003F752F" w:rsidRPr="00B06EF3" w:rsidRDefault="003F752F" w:rsidP="003F752F">
            <w:pPr>
              <w:widowControl/>
              <w:numPr>
                <w:ilvl w:val="0"/>
                <w:numId w:val="4"/>
              </w:numPr>
              <w:spacing w:after="60"/>
              <w:jc w:val="right"/>
              <w:rPr>
                <w:rFonts w:ascii="Tw Cen MT" w:hAnsi="Tw Cen MT"/>
                <w:sz w:val="20"/>
                <w:szCs w:val="20"/>
                <w:lang w:val="nl-NL"/>
              </w:rPr>
            </w:pPr>
          </w:p>
        </w:tc>
        <w:tc>
          <w:tcPr>
            <w:tcW w:w="7929" w:type="dxa"/>
          </w:tcPr>
          <w:p w14:paraId="52757DAE" w14:textId="77777777" w:rsidR="003F752F" w:rsidRPr="00B06EF3" w:rsidRDefault="003F752F" w:rsidP="003F752F">
            <w:pPr>
              <w:autoSpaceDE w:val="0"/>
              <w:autoSpaceDN w:val="0"/>
              <w:adjustRightInd w:val="0"/>
              <w:rPr>
                <w:rFonts w:ascii="Tw Cen MT" w:hAnsi="Tw Cen MT"/>
                <w:sz w:val="20"/>
                <w:szCs w:val="20"/>
                <w:lang w:val="nl-NL"/>
              </w:rPr>
            </w:pPr>
            <w:r w:rsidRPr="00B06EF3">
              <w:rPr>
                <w:rFonts w:ascii="Tw Cen MT" w:eastAsia="SimSun" w:hAnsi="Tw Cen MT" w:cs="Arial"/>
                <w:color w:val="000000"/>
                <w:sz w:val="20"/>
                <w:szCs w:val="20"/>
                <w:lang w:val="nl-NL"/>
              </w:rPr>
              <w:t xml:space="preserve">De deelnemer kan met tabellen werken. </w:t>
            </w:r>
          </w:p>
        </w:tc>
        <w:tc>
          <w:tcPr>
            <w:tcW w:w="648" w:type="dxa"/>
          </w:tcPr>
          <w:p w14:paraId="00636C88" w14:textId="77777777" w:rsidR="003F752F" w:rsidRPr="00B06EF3" w:rsidRDefault="003F752F" w:rsidP="003F752F">
            <w:pPr>
              <w:jc w:val="center"/>
              <w:rPr>
                <w:rFonts w:ascii="Tw Cen MT" w:hAnsi="Tw Cen MT"/>
                <w:sz w:val="20"/>
                <w:szCs w:val="20"/>
                <w:lang w:val="nl-NL"/>
              </w:rPr>
            </w:pPr>
            <w:r w:rsidRPr="00B06EF3">
              <w:rPr>
                <w:rFonts w:ascii="Tw Cen MT" w:hAnsi="Tw Cen MT"/>
                <w:b/>
                <w:sz w:val="20"/>
                <w:szCs w:val="20"/>
                <w:lang w:val="nl-NL"/>
              </w:rPr>
              <w:t>Rc</w:t>
            </w:r>
          </w:p>
        </w:tc>
      </w:tr>
      <w:tr w:rsidR="003F752F" w:rsidRPr="00B06EF3" w14:paraId="700BD847" w14:textId="77777777" w:rsidTr="003F752F">
        <w:tc>
          <w:tcPr>
            <w:tcW w:w="918" w:type="dxa"/>
          </w:tcPr>
          <w:p w14:paraId="2991CD48" w14:textId="77777777" w:rsidR="003F752F" w:rsidRPr="00B06EF3" w:rsidRDefault="003F752F" w:rsidP="003F752F">
            <w:pPr>
              <w:widowControl/>
              <w:numPr>
                <w:ilvl w:val="0"/>
                <w:numId w:val="4"/>
              </w:numPr>
              <w:spacing w:after="60"/>
              <w:jc w:val="right"/>
              <w:rPr>
                <w:rFonts w:ascii="Tw Cen MT" w:hAnsi="Tw Cen MT"/>
                <w:sz w:val="20"/>
                <w:szCs w:val="20"/>
                <w:lang w:val="nl-NL"/>
              </w:rPr>
            </w:pPr>
          </w:p>
        </w:tc>
        <w:tc>
          <w:tcPr>
            <w:tcW w:w="7929" w:type="dxa"/>
          </w:tcPr>
          <w:p w14:paraId="597D1D0E" w14:textId="77777777" w:rsidR="003F752F" w:rsidRPr="00B06EF3" w:rsidRDefault="003F752F" w:rsidP="003F752F">
            <w:pPr>
              <w:autoSpaceDE w:val="0"/>
              <w:autoSpaceDN w:val="0"/>
              <w:adjustRightInd w:val="0"/>
              <w:rPr>
                <w:rFonts w:ascii="Tw Cen MT" w:hAnsi="Tw Cen MT"/>
                <w:sz w:val="20"/>
                <w:szCs w:val="20"/>
                <w:lang w:val="nl-NL"/>
              </w:rPr>
            </w:pPr>
            <w:r w:rsidRPr="00B06EF3">
              <w:rPr>
                <w:rFonts w:ascii="Tw Cen MT" w:eastAsia="SimSun" w:hAnsi="Tw Cen MT" w:cs="Arial"/>
                <w:iCs/>
                <w:color w:val="000000"/>
                <w:sz w:val="20"/>
                <w:szCs w:val="20"/>
                <w:lang w:val="nl-NL"/>
              </w:rPr>
              <w:t>De deelnemer kan met rapporten werken.</w:t>
            </w:r>
          </w:p>
        </w:tc>
        <w:tc>
          <w:tcPr>
            <w:tcW w:w="648" w:type="dxa"/>
          </w:tcPr>
          <w:p w14:paraId="2FD095B4" w14:textId="77777777" w:rsidR="003F752F" w:rsidRPr="00B06EF3" w:rsidRDefault="003F752F" w:rsidP="003F752F">
            <w:pPr>
              <w:jc w:val="center"/>
              <w:rPr>
                <w:rFonts w:ascii="Tw Cen MT" w:hAnsi="Tw Cen MT"/>
                <w:sz w:val="20"/>
                <w:szCs w:val="20"/>
                <w:lang w:val="nl-NL"/>
              </w:rPr>
            </w:pPr>
            <w:r w:rsidRPr="00B06EF3">
              <w:rPr>
                <w:rFonts w:ascii="Tw Cen MT" w:hAnsi="Tw Cen MT"/>
                <w:b/>
                <w:sz w:val="20"/>
                <w:szCs w:val="20"/>
                <w:lang w:val="nl-NL"/>
              </w:rPr>
              <w:t>Rc</w:t>
            </w:r>
          </w:p>
        </w:tc>
      </w:tr>
      <w:tr w:rsidR="003F752F" w:rsidRPr="00B06EF3" w14:paraId="5C270D1F" w14:textId="77777777" w:rsidTr="003F752F">
        <w:tc>
          <w:tcPr>
            <w:tcW w:w="918" w:type="dxa"/>
          </w:tcPr>
          <w:p w14:paraId="11751D59" w14:textId="77777777" w:rsidR="003F752F" w:rsidRPr="00B06EF3" w:rsidRDefault="003F752F" w:rsidP="003F752F">
            <w:pPr>
              <w:widowControl/>
              <w:numPr>
                <w:ilvl w:val="0"/>
                <w:numId w:val="4"/>
              </w:numPr>
              <w:spacing w:after="60"/>
              <w:jc w:val="right"/>
              <w:rPr>
                <w:rFonts w:ascii="Tw Cen MT" w:hAnsi="Tw Cen MT"/>
                <w:sz w:val="20"/>
                <w:szCs w:val="20"/>
                <w:lang w:val="nl-NL"/>
              </w:rPr>
            </w:pPr>
          </w:p>
        </w:tc>
        <w:tc>
          <w:tcPr>
            <w:tcW w:w="7929" w:type="dxa"/>
          </w:tcPr>
          <w:p w14:paraId="54F3950E" w14:textId="77777777" w:rsidR="003F752F" w:rsidRPr="00B06EF3" w:rsidRDefault="003F752F" w:rsidP="003F752F">
            <w:pPr>
              <w:autoSpaceDE w:val="0"/>
              <w:autoSpaceDN w:val="0"/>
              <w:adjustRightInd w:val="0"/>
              <w:rPr>
                <w:rFonts w:ascii="Tw Cen MT" w:hAnsi="Tw Cen MT"/>
                <w:sz w:val="20"/>
                <w:szCs w:val="20"/>
                <w:lang w:val="nl-NL"/>
              </w:rPr>
            </w:pPr>
            <w:r w:rsidRPr="00B06EF3">
              <w:rPr>
                <w:rFonts w:ascii="Tw Cen MT" w:eastAsia="SimSun" w:hAnsi="Tw Cen MT" w:cs="Arial"/>
                <w:bCs/>
                <w:sz w:val="20"/>
                <w:szCs w:val="20"/>
                <w:lang w:val="nl-NL"/>
              </w:rPr>
              <w:t>De deelnemer kan query’s maken door informatie te selecteren uit tabellen, sorteren en verbergen.</w:t>
            </w:r>
          </w:p>
        </w:tc>
        <w:tc>
          <w:tcPr>
            <w:tcW w:w="648" w:type="dxa"/>
          </w:tcPr>
          <w:p w14:paraId="1FAA1CFE" w14:textId="77777777" w:rsidR="003F752F" w:rsidRPr="00B06EF3" w:rsidRDefault="003F752F" w:rsidP="003F752F">
            <w:pPr>
              <w:jc w:val="center"/>
              <w:rPr>
                <w:rFonts w:ascii="Tw Cen MT" w:hAnsi="Tw Cen MT"/>
                <w:sz w:val="20"/>
                <w:szCs w:val="20"/>
                <w:lang w:val="nl-NL"/>
              </w:rPr>
            </w:pPr>
            <w:r w:rsidRPr="00B06EF3">
              <w:rPr>
                <w:rFonts w:ascii="Tw Cen MT" w:hAnsi="Tw Cen MT"/>
                <w:b/>
                <w:sz w:val="20"/>
                <w:szCs w:val="20"/>
                <w:lang w:val="nl-NL"/>
              </w:rPr>
              <w:t>Rc</w:t>
            </w:r>
          </w:p>
        </w:tc>
      </w:tr>
      <w:tr w:rsidR="003F752F" w:rsidRPr="00B06EF3" w14:paraId="04DE1319" w14:textId="77777777" w:rsidTr="003F752F">
        <w:tc>
          <w:tcPr>
            <w:tcW w:w="918" w:type="dxa"/>
          </w:tcPr>
          <w:p w14:paraId="612F37B9" w14:textId="77777777" w:rsidR="003F752F" w:rsidRPr="00B06EF3" w:rsidRDefault="003F752F" w:rsidP="003F752F">
            <w:pPr>
              <w:widowControl/>
              <w:numPr>
                <w:ilvl w:val="0"/>
                <w:numId w:val="4"/>
              </w:numPr>
              <w:spacing w:after="60"/>
              <w:jc w:val="right"/>
              <w:rPr>
                <w:rFonts w:ascii="Tw Cen MT" w:hAnsi="Tw Cen MT"/>
                <w:sz w:val="20"/>
                <w:szCs w:val="20"/>
                <w:lang w:val="nl-NL"/>
              </w:rPr>
            </w:pPr>
          </w:p>
        </w:tc>
        <w:tc>
          <w:tcPr>
            <w:tcW w:w="7929" w:type="dxa"/>
          </w:tcPr>
          <w:p w14:paraId="6B79AFC3" w14:textId="77777777" w:rsidR="003F752F" w:rsidRPr="00B06EF3" w:rsidRDefault="003F752F" w:rsidP="003F752F">
            <w:pPr>
              <w:rPr>
                <w:rFonts w:ascii="Tw Cen MT" w:hAnsi="Tw Cen MT"/>
                <w:sz w:val="20"/>
                <w:szCs w:val="20"/>
                <w:lang w:val="nl-NL"/>
              </w:rPr>
            </w:pPr>
            <w:r w:rsidRPr="00B06EF3">
              <w:rPr>
                <w:rFonts w:ascii="Tw Cen MT" w:eastAsia="SimSun" w:hAnsi="Tw Cen MT" w:cs="Arial"/>
                <w:bCs/>
                <w:sz w:val="20"/>
                <w:szCs w:val="20"/>
                <w:lang w:val="nl-NL"/>
              </w:rPr>
              <w:t xml:space="preserve">De deelnemer </w:t>
            </w:r>
            <w:r w:rsidRPr="00B06EF3">
              <w:rPr>
                <w:rFonts w:ascii="Tw Cen MT" w:eastAsia="SimSun" w:hAnsi="Tw Cen MT" w:cs="Arial"/>
                <w:iCs/>
                <w:sz w:val="20"/>
                <w:szCs w:val="20"/>
                <w:lang w:val="nl-NL"/>
              </w:rPr>
              <w:t xml:space="preserve">kan query’s bewerken door criteria ’s toe te voegen. </w:t>
            </w:r>
          </w:p>
        </w:tc>
        <w:tc>
          <w:tcPr>
            <w:tcW w:w="648" w:type="dxa"/>
          </w:tcPr>
          <w:p w14:paraId="3658B9D6" w14:textId="77777777" w:rsidR="003F752F" w:rsidRPr="00B06EF3" w:rsidRDefault="003F752F" w:rsidP="003F752F">
            <w:pPr>
              <w:jc w:val="center"/>
              <w:rPr>
                <w:rFonts w:ascii="Tw Cen MT" w:hAnsi="Tw Cen MT"/>
                <w:sz w:val="20"/>
                <w:szCs w:val="20"/>
                <w:lang w:val="nl-NL"/>
              </w:rPr>
            </w:pPr>
            <w:r w:rsidRPr="00B06EF3">
              <w:rPr>
                <w:rFonts w:ascii="Tw Cen MT" w:hAnsi="Tw Cen MT"/>
                <w:b/>
                <w:sz w:val="20"/>
                <w:szCs w:val="20"/>
                <w:lang w:val="nl-NL"/>
              </w:rPr>
              <w:t>Rc</w:t>
            </w:r>
          </w:p>
        </w:tc>
      </w:tr>
      <w:tr w:rsidR="003F752F" w:rsidRPr="00B06EF3" w14:paraId="24D16CED" w14:textId="77777777" w:rsidTr="003F752F">
        <w:tc>
          <w:tcPr>
            <w:tcW w:w="918" w:type="dxa"/>
          </w:tcPr>
          <w:p w14:paraId="568F5D14" w14:textId="77777777" w:rsidR="003F752F" w:rsidRPr="00B06EF3" w:rsidRDefault="003F752F" w:rsidP="003F752F">
            <w:pPr>
              <w:jc w:val="right"/>
              <w:rPr>
                <w:rFonts w:ascii="Tw Cen MT" w:hAnsi="Tw Cen MT"/>
                <w:sz w:val="20"/>
                <w:szCs w:val="20"/>
                <w:lang w:val="nl-NL"/>
              </w:rPr>
            </w:pPr>
          </w:p>
        </w:tc>
        <w:tc>
          <w:tcPr>
            <w:tcW w:w="7929" w:type="dxa"/>
          </w:tcPr>
          <w:p w14:paraId="54F2AE8B" w14:textId="77777777" w:rsidR="003F752F" w:rsidRPr="00B06EF3" w:rsidRDefault="003F752F" w:rsidP="003F752F">
            <w:pPr>
              <w:rPr>
                <w:rFonts w:ascii="Tw Cen MT" w:hAnsi="Tw Cen MT"/>
                <w:sz w:val="20"/>
                <w:szCs w:val="20"/>
                <w:lang w:val="nl-NL"/>
              </w:rPr>
            </w:pPr>
          </w:p>
        </w:tc>
        <w:tc>
          <w:tcPr>
            <w:tcW w:w="648" w:type="dxa"/>
          </w:tcPr>
          <w:p w14:paraId="7D1EE202" w14:textId="77777777" w:rsidR="003F752F" w:rsidRPr="00B06EF3" w:rsidRDefault="003F752F" w:rsidP="003F752F">
            <w:pPr>
              <w:jc w:val="center"/>
              <w:rPr>
                <w:rFonts w:ascii="Tw Cen MT" w:hAnsi="Tw Cen MT"/>
                <w:b/>
                <w:sz w:val="20"/>
                <w:szCs w:val="20"/>
                <w:lang w:val="nl-NL"/>
              </w:rPr>
            </w:pPr>
          </w:p>
        </w:tc>
      </w:tr>
      <w:tr w:rsidR="003F752F" w:rsidRPr="00B06EF3" w14:paraId="2A02B6BA" w14:textId="77777777" w:rsidTr="003F752F">
        <w:tc>
          <w:tcPr>
            <w:tcW w:w="918" w:type="dxa"/>
          </w:tcPr>
          <w:p w14:paraId="114C7FDD" w14:textId="77777777" w:rsidR="003F752F" w:rsidRPr="00B06EF3" w:rsidRDefault="003F752F" w:rsidP="003F752F">
            <w:pPr>
              <w:jc w:val="right"/>
              <w:rPr>
                <w:rFonts w:ascii="Tw Cen MT" w:hAnsi="Tw Cen MT"/>
                <w:sz w:val="20"/>
                <w:szCs w:val="20"/>
                <w:lang w:val="nl-NL"/>
              </w:rPr>
            </w:pPr>
          </w:p>
        </w:tc>
        <w:tc>
          <w:tcPr>
            <w:tcW w:w="7929" w:type="dxa"/>
          </w:tcPr>
          <w:p w14:paraId="3ED20ADD" w14:textId="77777777" w:rsidR="003F752F" w:rsidRPr="00B06EF3" w:rsidRDefault="003F752F" w:rsidP="003F752F">
            <w:pPr>
              <w:widowControl/>
              <w:numPr>
                <w:ilvl w:val="0"/>
                <w:numId w:val="2"/>
              </w:numPr>
              <w:autoSpaceDE w:val="0"/>
              <w:autoSpaceDN w:val="0"/>
              <w:adjustRightInd w:val="0"/>
              <w:spacing w:after="60"/>
              <w:ind w:left="0"/>
              <w:rPr>
                <w:rFonts w:ascii="Tw Cen MT" w:hAnsi="Tw Cen MT"/>
                <w:sz w:val="20"/>
                <w:szCs w:val="20"/>
                <w:lang w:val="nl-NL"/>
              </w:rPr>
            </w:pPr>
            <w:r w:rsidRPr="00B06EF3">
              <w:rPr>
                <w:rFonts w:ascii="Tw Cen MT" w:eastAsia="SimSun" w:hAnsi="Tw Cen MT" w:cs="Arial"/>
                <w:b/>
                <w:color w:val="000000"/>
                <w:sz w:val="20"/>
                <w:szCs w:val="20"/>
                <w:lang w:val="nl-NL"/>
              </w:rPr>
              <w:t>Presentatieprogramma</w:t>
            </w:r>
          </w:p>
        </w:tc>
        <w:tc>
          <w:tcPr>
            <w:tcW w:w="648" w:type="dxa"/>
          </w:tcPr>
          <w:p w14:paraId="1AF7A85D" w14:textId="77777777" w:rsidR="003F752F" w:rsidRPr="00B06EF3" w:rsidRDefault="003F752F" w:rsidP="003F752F">
            <w:pPr>
              <w:jc w:val="center"/>
              <w:rPr>
                <w:rFonts w:ascii="Tw Cen MT" w:hAnsi="Tw Cen MT"/>
                <w:b/>
                <w:sz w:val="20"/>
                <w:szCs w:val="20"/>
                <w:lang w:val="nl-NL"/>
              </w:rPr>
            </w:pPr>
          </w:p>
        </w:tc>
      </w:tr>
      <w:tr w:rsidR="003F752F" w:rsidRPr="00B06EF3" w14:paraId="476ACCDA" w14:textId="77777777" w:rsidTr="003F752F">
        <w:tc>
          <w:tcPr>
            <w:tcW w:w="918" w:type="dxa"/>
          </w:tcPr>
          <w:p w14:paraId="4528C73A" w14:textId="77777777" w:rsidR="003F752F" w:rsidRPr="00B06EF3" w:rsidRDefault="003F752F" w:rsidP="003F752F">
            <w:pPr>
              <w:widowControl/>
              <w:numPr>
                <w:ilvl w:val="0"/>
                <w:numId w:val="4"/>
              </w:numPr>
              <w:spacing w:after="60"/>
              <w:contextualSpacing/>
              <w:jc w:val="right"/>
              <w:rPr>
                <w:rFonts w:ascii="Tw Cen MT" w:hAnsi="Tw Cen MT"/>
                <w:sz w:val="20"/>
                <w:szCs w:val="20"/>
                <w:lang w:val="nl-NL"/>
              </w:rPr>
            </w:pPr>
          </w:p>
        </w:tc>
        <w:tc>
          <w:tcPr>
            <w:tcW w:w="7929" w:type="dxa"/>
          </w:tcPr>
          <w:p w14:paraId="486FC4C0" w14:textId="77777777" w:rsidR="003F752F" w:rsidRPr="00B06EF3" w:rsidRDefault="003F752F" w:rsidP="003F752F">
            <w:pPr>
              <w:autoSpaceDE w:val="0"/>
              <w:autoSpaceDN w:val="0"/>
              <w:adjustRightInd w:val="0"/>
              <w:rPr>
                <w:rFonts w:ascii="Tw Cen MT" w:hAnsi="Tw Cen MT"/>
                <w:sz w:val="20"/>
                <w:szCs w:val="20"/>
                <w:lang w:val="nl-NL"/>
              </w:rPr>
            </w:pPr>
            <w:r w:rsidRPr="00B06EF3">
              <w:rPr>
                <w:rFonts w:ascii="Tw Cen MT" w:eastAsia="SimSun" w:hAnsi="Tw Cen MT" w:cs="Arial"/>
                <w:color w:val="000000"/>
                <w:sz w:val="20"/>
                <w:szCs w:val="20"/>
                <w:lang w:val="nl-NL"/>
              </w:rPr>
              <w:t>De deelnemer kan de basisbeginselen van de werking met een presentatieprogramma uitvoeren.</w:t>
            </w:r>
          </w:p>
        </w:tc>
        <w:tc>
          <w:tcPr>
            <w:tcW w:w="648" w:type="dxa"/>
          </w:tcPr>
          <w:p w14:paraId="02DBDAF0"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0F7A5511" w14:textId="77777777" w:rsidTr="003F752F">
        <w:tc>
          <w:tcPr>
            <w:tcW w:w="918" w:type="dxa"/>
          </w:tcPr>
          <w:p w14:paraId="6741B2B8" w14:textId="77777777" w:rsidR="003F752F" w:rsidRPr="00B06EF3" w:rsidRDefault="003F752F" w:rsidP="003F752F">
            <w:pPr>
              <w:widowControl/>
              <w:numPr>
                <w:ilvl w:val="0"/>
                <w:numId w:val="4"/>
              </w:numPr>
              <w:spacing w:after="60"/>
              <w:contextualSpacing/>
              <w:jc w:val="right"/>
              <w:rPr>
                <w:rFonts w:ascii="Tw Cen MT" w:hAnsi="Tw Cen MT"/>
                <w:sz w:val="20"/>
                <w:szCs w:val="20"/>
                <w:lang w:val="nl-NL"/>
              </w:rPr>
            </w:pPr>
          </w:p>
        </w:tc>
        <w:tc>
          <w:tcPr>
            <w:tcW w:w="7929" w:type="dxa"/>
          </w:tcPr>
          <w:p w14:paraId="5E72206C" w14:textId="77777777" w:rsidR="003F752F" w:rsidRPr="00B06EF3" w:rsidRDefault="003F752F" w:rsidP="003F752F">
            <w:pPr>
              <w:autoSpaceDE w:val="0"/>
              <w:autoSpaceDN w:val="0"/>
              <w:adjustRightInd w:val="0"/>
              <w:rPr>
                <w:rFonts w:ascii="Tw Cen MT" w:hAnsi="Tw Cen MT"/>
                <w:sz w:val="20"/>
                <w:szCs w:val="20"/>
                <w:lang w:val="nl-NL"/>
              </w:rPr>
            </w:pPr>
            <w:r w:rsidRPr="00B06EF3">
              <w:rPr>
                <w:rFonts w:ascii="Tw Cen MT" w:eastAsia="SimSun" w:hAnsi="Tw Cen MT" w:cs="Arial"/>
                <w:color w:val="000000"/>
                <w:sz w:val="20"/>
                <w:szCs w:val="20"/>
                <w:lang w:val="nl-NL"/>
              </w:rPr>
              <w:t xml:space="preserve">De deelnemer kan een presentatie maken. </w:t>
            </w:r>
          </w:p>
        </w:tc>
        <w:tc>
          <w:tcPr>
            <w:tcW w:w="648" w:type="dxa"/>
          </w:tcPr>
          <w:p w14:paraId="5B52B86F" w14:textId="77777777" w:rsidR="003F752F" w:rsidRPr="00B06EF3" w:rsidRDefault="003F752F" w:rsidP="003F752F">
            <w:pPr>
              <w:jc w:val="center"/>
              <w:rPr>
                <w:rFonts w:ascii="Tw Cen MT" w:hAnsi="Tw Cen MT"/>
                <w:sz w:val="20"/>
                <w:szCs w:val="20"/>
                <w:lang w:val="nl-NL"/>
              </w:rPr>
            </w:pPr>
            <w:r w:rsidRPr="00B06EF3">
              <w:rPr>
                <w:rFonts w:ascii="Tw Cen MT" w:hAnsi="Tw Cen MT"/>
                <w:b/>
                <w:sz w:val="20"/>
                <w:szCs w:val="20"/>
                <w:lang w:val="nl-NL"/>
              </w:rPr>
              <w:t>Rc</w:t>
            </w:r>
          </w:p>
        </w:tc>
      </w:tr>
      <w:tr w:rsidR="003F752F" w:rsidRPr="00B06EF3" w14:paraId="54DA036A" w14:textId="77777777" w:rsidTr="003F752F">
        <w:tc>
          <w:tcPr>
            <w:tcW w:w="918" w:type="dxa"/>
          </w:tcPr>
          <w:p w14:paraId="631E1F60" w14:textId="77777777" w:rsidR="003F752F" w:rsidRPr="00B06EF3" w:rsidRDefault="003F752F" w:rsidP="003F752F">
            <w:pPr>
              <w:widowControl/>
              <w:numPr>
                <w:ilvl w:val="0"/>
                <w:numId w:val="4"/>
              </w:numPr>
              <w:spacing w:after="60"/>
              <w:contextualSpacing/>
              <w:jc w:val="right"/>
              <w:rPr>
                <w:rFonts w:ascii="Tw Cen MT" w:hAnsi="Tw Cen MT"/>
                <w:sz w:val="20"/>
                <w:szCs w:val="20"/>
                <w:lang w:val="nl-NL"/>
              </w:rPr>
            </w:pPr>
          </w:p>
        </w:tc>
        <w:tc>
          <w:tcPr>
            <w:tcW w:w="7929" w:type="dxa"/>
          </w:tcPr>
          <w:p w14:paraId="15A69A8B" w14:textId="77777777" w:rsidR="003F752F" w:rsidRPr="00B06EF3" w:rsidRDefault="003F752F" w:rsidP="003F752F">
            <w:pPr>
              <w:autoSpaceDE w:val="0"/>
              <w:autoSpaceDN w:val="0"/>
              <w:adjustRightInd w:val="0"/>
              <w:rPr>
                <w:rFonts w:ascii="Tw Cen MT" w:hAnsi="Tw Cen MT"/>
                <w:sz w:val="20"/>
                <w:szCs w:val="20"/>
                <w:lang w:val="nl-NL"/>
              </w:rPr>
            </w:pPr>
            <w:r w:rsidRPr="00B06EF3">
              <w:rPr>
                <w:rFonts w:ascii="Tw Cen MT" w:eastAsia="SimSun" w:hAnsi="Tw Cen MT" w:cs="Arial"/>
                <w:sz w:val="20"/>
                <w:szCs w:val="20"/>
                <w:lang w:val="nl-NL"/>
              </w:rPr>
              <w:t xml:space="preserve">De deelnemer kan diavoorstelling effecten gebruiken. </w:t>
            </w:r>
          </w:p>
        </w:tc>
        <w:tc>
          <w:tcPr>
            <w:tcW w:w="648" w:type="dxa"/>
          </w:tcPr>
          <w:p w14:paraId="338372DB" w14:textId="77777777" w:rsidR="003F752F" w:rsidRPr="00B06EF3" w:rsidRDefault="003F752F" w:rsidP="003F752F">
            <w:pPr>
              <w:jc w:val="center"/>
              <w:rPr>
                <w:rFonts w:ascii="Tw Cen MT" w:hAnsi="Tw Cen MT"/>
                <w:sz w:val="20"/>
                <w:szCs w:val="20"/>
                <w:lang w:val="nl-NL"/>
              </w:rPr>
            </w:pPr>
            <w:r w:rsidRPr="00B06EF3">
              <w:rPr>
                <w:rFonts w:ascii="Tw Cen MT" w:hAnsi="Tw Cen MT"/>
                <w:b/>
                <w:sz w:val="20"/>
                <w:szCs w:val="20"/>
                <w:lang w:val="nl-NL"/>
              </w:rPr>
              <w:t>Rc</w:t>
            </w:r>
          </w:p>
        </w:tc>
      </w:tr>
      <w:tr w:rsidR="003F752F" w:rsidRPr="00B06EF3" w14:paraId="5DF1E869" w14:textId="77777777" w:rsidTr="003F752F">
        <w:tc>
          <w:tcPr>
            <w:tcW w:w="918" w:type="dxa"/>
          </w:tcPr>
          <w:p w14:paraId="4AC1DAC4" w14:textId="77777777" w:rsidR="003F752F" w:rsidRPr="00B06EF3" w:rsidRDefault="003F752F" w:rsidP="003F752F">
            <w:pPr>
              <w:widowControl/>
              <w:numPr>
                <w:ilvl w:val="0"/>
                <w:numId w:val="4"/>
              </w:numPr>
              <w:spacing w:after="60"/>
              <w:contextualSpacing/>
              <w:jc w:val="right"/>
              <w:rPr>
                <w:rFonts w:ascii="Tw Cen MT" w:hAnsi="Tw Cen MT"/>
                <w:sz w:val="20"/>
                <w:szCs w:val="20"/>
                <w:lang w:val="nl-NL"/>
              </w:rPr>
            </w:pPr>
          </w:p>
        </w:tc>
        <w:tc>
          <w:tcPr>
            <w:tcW w:w="7929" w:type="dxa"/>
          </w:tcPr>
          <w:p w14:paraId="09F26234" w14:textId="77777777" w:rsidR="003F752F" w:rsidRPr="00B06EF3" w:rsidRDefault="003F752F" w:rsidP="003F752F">
            <w:pPr>
              <w:autoSpaceDE w:val="0"/>
              <w:autoSpaceDN w:val="0"/>
              <w:adjustRightInd w:val="0"/>
              <w:rPr>
                <w:rFonts w:ascii="Tw Cen MT" w:hAnsi="Tw Cen MT"/>
                <w:sz w:val="20"/>
                <w:szCs w:val="20"/>
                <w:lang w:val="nl-NL"/>
              </w:rPr>
            </w:pPr>
            <w:r w:rsidRPr="00B06EF3">
              <w:rPr>
                <w:rFonts w:ascii="Tw Cen MT" w:eastAsia="SimSun" w:hAnsi="Tw Cen MT" w:cs="Arial"/>
                <w:color w:val="000000"/>
                <w:sz w:val="20"/>
                <w:szCs w:val="20"/>
                <w:lang w:val="nl-NL"/>
              </w:rPr>
              <w:t xml:space="preserve">De deelnemer kan tekstinvoer en afbeeldingen toevoegen. </w:t>
            </w:r>
          </w:p>
        </w:tc>
        <w:tc>
          <w:tcPr>
            <w:tcW w:w="648" w:type="dxa"/>
          </w:tcPr>
          <w:p w14:paraId="32AE25EE" w14:textId="77777777" w:rsidR="003F752F" w:rsidRPr="00B06EF3" w:rsidRDefault="003F752F" w:rsidP="003F752F">
            <w:pPr>
              <w:jc w:val="center"/>
              <w:rPr>
                <w:rFonts w:ascii="Tw Cen MT" w:hAnsi="Tw Cen MT"/>
                <w:sz w:val="20"/>
                <w:szCs w:val="20"/>
                <w:lang w:val="nl-NL"/>
              </w:rPr>
            </w:pPr>
            <w:r w:rsidRPr="00B06EF3">
              <w:rPr>
                <w:rFonts w:ascii="Tw Cen MT" w:hAnsi="Tw Cen MT"/>
                <w:b/>
                <w:sz w:val="20"/>
                <w:szCs w:val="20"/>
                <w:lang w:val="nl-NL"/>
              </w:rPr>
              <w:t>Rc</w:t>
            </w:r>
          </w:p>
        </w:tc>
      </w:tr>
      <w:tr w:rsidR="003F752F" w:rsidRPr="00B06EF3" w14:paraId="409EDA18" w14:textId="77777777" w:rsidTr="003F752F">
        <w:tc>
          <w:tcPr>
            <w:tcW w:w="918" w:type="dxa"/>
          </w:tcPr>
          <w:p w14:paraId="246DF2E4" w14:textId="77777777" w:rsidR="003F752F" w:rsidRPr="00B06EF3" w:rsidRDefault="003F752F" w:rsidP="003F752F">
            <w:pPr>
              <w:widowControl/>
              <w:numPr>
                <w:ilvl w:val="0"/>
                <w:numId w:val="4"/>
              </w:numPr>
              <w:spacing w:after="60"/>
              <w:contextualSpacing/>
              <w:jc w:val="right"/>
              <w:rPr>
                <w:rFonts w:ascii="Tw Cen MT" w:hAnsi="Tw Cen MT"/>
                <w:sz w:val="20"/>
                <w:szCs w:val="20"/>
                <w:lang w:val="nl-NL"/>
              </w:rPr>
            </w:pPr>
          </w:p>
        </w:tc>
        <w:tc>
          <w:tcPr>
            <w:tcW w:w="7929" w:type="dxa"/>
          </w:tcPr>
          <w:p w14:paraId="290BDA23" w14:textId="77777777" w:rsidR="003F752F" w:rsidRPr="00B06EF3" w:rsidRDefault="003F752F" w:rsidP="003F752F">
            <w:pPr>
              <w:rPr>
                <w:rFonts w:ascii="Tw Cen MT" w:hAnsi="Tw Cen MT"/>
                <w:sz w:val="20"/>
                <w:szCs w:val="20"/>
                <w:lang w:val="nl-NL"/>
              </w:rPr>
            </w:pPr>
            <w:r w:rsidRPr="00B06EF3">
              <w:rPr>
                <w:rFonts w:ascii="Tw Cen MT" w:eastAsia="SimSun" w:hAnsi="Tw Cen MT" w:cs="Arial"/>
                <w:sz w:val="20"/>
                <w:szCs w:val="20"/>
                <w:lang w:val="nl-NL"/>
              </w:rPr>
              <w:t xml:space="preserve">De deelnemer kan de afdrukmogelijkheden van een presentatie weergeven. </w:t>
            </w:r>
          </w:p>
        </w:tc>
        <w:tc>
          <w:tcPr>
            <w:tcW w:w="648" w:type="dxa"/>
          </w:tcPr>
          <w:p w14:paraId="46BC4B3A" w14:textId="77777777" w:rsidR="003F752F" w:rsidRPr="00B06EF3" w:rsidRDefault="003F752F" w:rsidP="003F752F">
            <w:pPr>
              <w:jc w:val="center"/>
              <w:rPr>
                <w:rFonts w:ascii="Tw Cen MT" w:hAnsi="Tw Cen MT"/>
                <w:sz w:val="20"/>
                <w:szCs w:val="20"/>
                <w:lang w:val="nl-NL"/>
              </w:rPr>
            </w:pPr>
            <w:r w:rsidRPr="00B06EF3">
              <w:rPr>
                <w:rFonts w:ascii="Tw Cen MT" w:hAnsi="Tw Cen MT"/>
                <w:b/>
                <w:sz w:val="20"/>
                <w:szCs w:val="20"/>
                <w:lang w:val="nl-NL"/>
              </w:rPr>
              <w:t>Rc</w:t>
            </w:r>
          </w:p>
        </w:tc>
      </w:tr>
      <w:tr w:rsidR="003F752F" w:rsidRPr="00B06EF3" w14:paraId="66899C9F" w14:textId="77777777" w:rsidTr="003F752F">
        <w:tc>
          <w:tcPr>
            <w:tcW w:w="918" w:type="dxa"/>
          </w:tcPr>
          <w:p w14:paraId="2921A562" w14:textId="77777777" w:rsidR="003F752F" w:rsidRPr="00B06EF3" w:rsidRDefault="003F752F" w:rsidP="003F752F">
            <w:pPr>
              <w:rPr>
                <w:rFonts w:ascii="Tw Cen MT" w:hAnsi="Tw Cen MT"/>
                <w:sz w:val="20"/>
                <w:szCs w:val="20"/>
                <w:lang w:val="nl-NL"/>
              </w:rPr>
            </w:pPr>
          </w:p>
        </w:tc>
        <w:tc>
          <w:tcPr>
            <w:tcW w:w="7929" w:type="dxa"/>
          </w:tcPr>
          <w:p w14:paraId="0AD27234" w14:textId="77777777" w:rsidR="003F752F" w:rsidRPr="00B06EF3" w:rsidRDefault="003F752F" w:rsidP="003F752F">
            <w:pPr>
              <w:rPr>
                <w:rFonts w:ascii="Tw Cen MT" w:hAnsi="Tw Cen MT"/>
                <w:sz w:val="20"/>
                <w:szCs w:val="20"/>
                <w:lang w:val="nl-NL"/>
              </w:rPr>
            </w:pPr>
          </w:p>
        </w:tc>
        <w:tc>
          <w:tcPr>
            <w:tcW w:w="648" w:type="dxa"/>
          </w:tcPr>
          <w:p w14:paraId="4673E0F3" w14:textId="77777777" w:rsidR="003F752F" w:rsidRPr="00B06EF3" w:rsidRDefault="003F752F" w:rsidP="003F752F">
            <w:pPr>
              <w:jc w:val="center"/>
              <w:rPr>
                <w:rFonts w:ascii="Tw Cen MT" w:hAnsi="Tw Cen MT"/>
                <w:b/>
                <w:sz w:val="20"/>
                <w:szCs w:val="20"/>
                <w:lang w:val="nl-NL"/>
              </w:rPr>
            </w:pPr>
          </w:p>
        </w:tc>
      </w:tr>
      <w:tr w:rsidR="003F752F" w:rsidRPr="00B06EF3" w14:paraId="03A73C4B" w14:textId="77777777" w:rsidTr="003F752F">
        <w:tc>
          <w:tcPr>
            <w:tcW w:w="918" w:type="dxa"/>
          </w:tcPr>
          <w:p w14:paraId="484A7181" w14:textId="77777777" w:rsidR="003F752F" w:rsidRPr="00B06EF3" w:rsidRDefault="003F752F" w:rsidP="003F752F">
            <w:pPr>
              <w:rPr>
                <w:rFonts w:ascii="Tw Cen MT" w:hAnsi="Tw Cen MT"/>
                <w:sz w:val="20"/>
                <w:szCs w:val="20"/>
                <w:lang w:val="nl-NL"/>
              </w:rPr>
            </w:pPr>
          </w:p>
        </w:tc>
        <w:tc>
          <w:tcPr>
            <w:tcW w:w="7929" w:type="dxa"/>
          </w:tcPr>
          <w:p w14:paraId="6AF1315C" w14:textId="77777777" w:rsidR="003F752F" w:rsidRPr="00B06EF3" w:rsidRDefault="003F752F" w:rsidP="003F752F">
            <w:pPr>
              <w:autoSpaceDE w:val="0"/>
              <w:autoSpaceDN w:val="0"/>
              <w:adjustRightInd w:val="0"/>
              <w:rPr>
                <w:rFonts w:ascii="Tw Cen MT" w:hAnsi="Tw Cen MT"/>
                <w:sz w:val="20"/>
                <w:szCs w:val="20"/>
                <w:lang w:val="nl-NL"/>
              </w:rPr>
            </w:pPr>
            <w:r w:rsidRPr="00B06EF3">
              <w:rPr>
                <w:rFonts w:ascii="Tw Cen MT" w:eastAsia="SimSun" w:hAnsi="Tw Cen MT" w:cs="Arial"/>
                <w:b/>
                <w:color w:val="000000"/>
                <w:sz w:val="20"/>
                <w:szCs w:val="20"/>
                <w:lang w:val="nl-NL"/>
              </w:rPr>
              <w:t>Internet en e-mail</w:t>
            </w:r>
          </w:p>
        </w:tc>
        <w:tc>
          <w:tcPr>
            <w:tcW w:w="648" w:type="dxa"/>
          </w:tcPr>
          <w:p w14:paraId="41FF8BE9" w14:textId="77777777" w:rsidR="003F752F" w:rsidRPr="00B06EF3" w:rsidRDefault="003F752F" w:rsidP="003F752F">
            <w:pPr>
              <w:jc w:val="center"/>
              <w:rPr>
                <w:rFonts w:ascii="Tw Cen MT" w:hAnsi="Tw Cen MT"/>
                <w:b/>
                <w:sz w:val="20"/>
                <w:szCs w:val="20"/>
                <w:lang w:val="nl-NL"/>
              </w:rPr>
            </w:pPr>
          </w:p>
        </w:tc>
      </w:tr>
      <w:tr w:rsidR="003F752F" w:rsidRPr="00B06EF3" w14:paraId="39388782" w14:textId="77777777" w:rsidTr="003F752F">
        <w:tc>
          <w:tcPr>
            <w:tcW w:w="918" w:type="dxa"/>
          </w:tcPr>
          <w:p w14:paraId="41C0CA22" w14:textId="77777777" w:rsidR="003F752F" w:rsidRPr="00B06EF3" w:rsidRDefault="003F752F" w:rsidP="003F752F">
            <w:pPr>
              <w:widowControl/>
              <w:numPr>
                <w:ilvl w:val="0"/>
                <w:numId w:val="4"/>
              </w:numPr>
              <w:spacing w:after="60"/>
              <w:contextualSpacing/>
              <w:jc w:val="right"/>
              <w:rPr>
                <w:rFonts w:ascii="Tw Cen MT" w:hAnsi="Tw Cen MT"/>
                <w:sz w:val="20"/>
                <w:szCs w:val="20"/>
                <w:lang w:val="nl-NL"/>
              </w:rPr>
            </w:pPr>
          </w:p>
        </w:tc>
        <w:tc>
          <w:tcPr>
            <w:tcW w:w="7929" w:type="dxa"/>
          </w:tcPr>
          <w:p w14:paraId="1C175FBB" w14:textId="77777777" w:rsidR="003F752F" w:rsidRPr="00B06EF3" w:rsidRDefault="003F752F" w:rsidP="003F752F">
            <w:pPr>
              <w:contextualSpacing/>
              <w:rPr>
                <w:rFonts w:ascii="Tw Cen MT" w:hAnsi="Tw Cen MT"/>
                <w:sz w:val="20"/>
                <w:szCs w:val="20"/>
                <w:lang w:val="nl-NL"/>
              </w:rPr>
            </w:pPr>
            <w:r w:rsidRPr="00B06EF3">
              <w:rPr>
                <w:rFonts w:ascii="Tw Cen MT" w:eastAsia="Times New Roman" w:hAnsi="Tw Cen MT" w:cs="Arial"/>
                <w:sz w:val="20"/>
                <w:szCs w:val="20"/>
                <w:lang w:val="nl-NL"/>
              </w:rPr>
              <w:t>De deelnemer kan de basisbegrippen met betrekking tot internet uitleggen.</w:t>
            </w:r>
          </w:p>
        </w:tc>
        <w:tc>
          <w:tcPr>
            <w:tcW w:w="648" w:type="dxa"/>
          </w:tcPr>
          <w:p w14:paraId="47C0598E"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3272A8D1" w14:textId="77777777" w:rsidTr="003F752F">
        <w:tc>
          <w:tcPr>
            <w:tcW w:w="918" w:type="dxa"/>
            <w:shd w:val="clear" w:color="auto" w:fill="auto"/>
          </w:tcPr>
          <w:p w14:paraId="48B367C8" w14:textId="77777777" w:rsidR="003F752F" w:rsidRPr="00B06EF3" w:rsidRDefault="003F752F" w:rsidP="003F752F">
            <w:pPr>
              <w:widowControl/>
              <w:numPr>
                <w:ilvl w:val="0"/>
                <w:numId w:val="4"/>
              </w:numPr>
              <w:spacing w:after="60"/>
              <w:contextualSpacing/>
              <w:jc w:val="right"/>
              <w:rPr>
                <w:rFonts w:ascii="Tw Cen MT" w:hAnsi="Tw Cen MT"/>
                <w:sz w:val="20"/>
                <w:szCs w:val="20"/>
                <w:lang w:val="nl-NL"/>
              </w:rPr>
            </w:pPr>
          </w:p>
        </w:tc>
        <w:tc>
          <w:tcPr>
            <w:tcW w:w="7929" w:type="dxa"/>
            <w:shd w:val="clear" w:color="auto" w:fill="auto"/>
          </w:tcPr>
          <w:p w14:paraId="25A15087" w14:textId="77777777" w:rsidR="003F752F" w:rsidRPr="00B06EF3" w:rsidRDefault="003F752F" w:rsidP="003F752F">
            <w:pPr>
              <w:contextualSpacing/>
              <w:rPr>
                <w:rFonts w:ascii="Tw Cen MT" w:hAnsi="Tw Cen MT"/>
                <w:sz w:val="20"/>
                <w:szCs w:val="20"/>
                <w:lang w:val="nl-NL"/>
              </w:rPr>
            </w:pPr>
            <w:r w:rsidRPr="00B06EF3">
              <w:rPr>
                <w:rFonts w:ascii="Tw Cen MT" w:eastAsia="Times New Roman" w:hAnsi="Tw Cen MT" w:cs="Arial"/>
                <w:sz w:val="20"/>
                <w:szCs w:val="20"/>
                <w:lang w:val="nl-NL"/>
              </w:rPr>
              <w:t>De deelnemer kan met een webbrowser informatie opzoeken op het web.</w:t>
            </w:r>
          </w:p>
        </w:tc>
        <w:tc>
          <w:tcPr>
            <w:tcW w:w="648" w:type="dxa"/>
            <w:shd w:val="clear" w:color="auto" w:fill="auto"/>
          </w:tcPr>
          <w:p w14:paraId="389B21F6"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201DC0C1" w14:textId="77777777" w:rsidTr="003F752F">
        <w:tc>
          <w:tcPr>
            <w:tcW w:w="918" w:type="dxa"/>
            <w:shd w:val="clear" w:color="auto" w:fill="auto"/>
          </w:tcPr>
          <w:p w14:paraId="73C33A95" w14:textId="77777777" w:rsidR="003F752F" w:rsidRPr="00B06EF3" w:rsidRDefault="003F752F" w:rsidP="003F752F">
            <w:pPr>
              <w:widowControl/>
              <w:numPr>
                <w:ilvl w:val="0"/>
                <w:numId w:val="4"/>
              </w:numPr>
              <w:spacing w:after="60"/>
              <w:contextualSpacing/>
              <w:jc w:val="right"/>
              <w:rPr>
                <w:rFonts w:ascii="Tw Cen MT" w:hAnsi="Tw Cen MT"/>
                <w:sz w:val="20"/>
                <w:szCs w:val="20"/>
                <w:lang w:val="nl-NL"/>
              </w:rPr>
            </w:pPr>
          </w:p>
        </w:tc>
        <w:tc>
          <w:tcPr>
            <w:tcW w:w="7929" w:type="dxa"/>
            <w:shd w:val="clear" w:color="auto" w:fill="auto"/>
          </w:tcPr>
          <w:p w14:paraId="23AB4C1C" w14:textId="77777777" w:rsidR="003F752F" w:rsidRPr="00B06EF3" w:rsidRDefault="003F752F" w:rsidP="003F752F">
            <w:pPr>
              <w:contextualSpacing/>
              <w:rPr>
                <w:rFonts w:ascii="Tw Cen MT" w:hAnsi="Tw Cen MT"/>
                <w:sz w:val="20"/>
                <w:szCs w:val="20"/>
                <w:lang w:val="nl-NL"/>
              </w:rPr>
            </w:pPr>
            <w:r w:rsidRPr="00B06EF3">
              <w:rPr>
                <w:rFonts w:ascii="Tw Cen MT" w:eastAsia="Times New Roman" w:hAnsi="Tw Cen MT" w:cs="Arial"/>
                <w:sz w:val="20"/>
                <w:szCs w:val="20"/>
                <w:lang w:val="nl-NL"/>
              </w:rPr>
              <w:t>De deelnemer kan tekst en afbeeldingen van het web opslaan.</w:t>
            </w:r>
          </w:p>
        </w:tc>
        <w:tc>
          <w:tcPr>
            <w:tcW w:w="648" w:type="dxa"/>
            <w:shd w:val="clear" w:color="auto" w:fill="auto"/>
          </w:tcPr>
          <w:p w14:paraId="7D9389E3"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52E5A364" w14:textId="77777777" w:rsidTr="003F752F">
        <w:tc>
          <w:tcPr>
            <w:tcW w:w="918" w:type="dxa"/>
          </w:tcPr>
          <w:p w14:paraId="3078662F" w14:textId="77777777" w:rsidR="003F752F" w:rsidRPr="00B06EF3" w:rsidRDefault="003F752F" w:rsidP="003F752F">
            <w:pPr>
              <w:widowControl/>
              <w:numPr>
                <w:ilvl w:val="0"/>
                <w:numId w:val="4"/>
              </w:numPr>
              <w:spacing w:after="60"/>
              <w:contextualSpacing/>
              <w:jc w:val="right"/>
              <w:rPr>
                <w:rFonts w:ascii="Tw Cen MT" w:hAnsi="Tw Cen MT"/>
                <w:sz w:val="20"/>
                <w:szCs w:val="20"/>
                <w:lang w:val="nl-NL"/>
              </w:rPr>
            </w:pPr>
          </w:p>
        </w:tc>
        <w:tc>
          <w:tcPr>
            <w:tcW w:w="7929" w:type="dxa"/>
          </w:tcPr>
          <w:p w14:paraId="15F4EA26" w14:textId="77777777" w:rsidR="003F752F" w:rsidRPr="00B06EF3" w:rsidRDefault="003F752F" w:rsidP="003F752F">
            <w:pPr>
              <w:contextualSpacing/>
              <w:rPr>
                <w:rFonts w:ascii="Tw Cen MT" w:hAnsi="Tw Cen MT"/>
                <w:sz w:val="20"/>
                <w:szCs w:val="20"/>
                <w:lang w:val="nl-NL"/>
              </w:rPr>
            </w:pPr>
            <w:r w:rsidRPr="00B06EF3">
              <w:rPr>
                <w:rFonts w:ascii="Tw Cen MT" w:eastAsia="Times New Roman" w:hAnsi="Tw Cen MT" w:cs="Arial"/>
                <w:sz w:val="20"/>
                <w:szCs w:val="20"/>
                <w:lang w:val="nl-NL"/>
              </w:rPr>
              <w:t>De deelnemer kan met e-mail berichten werken.</w:t>
            </w:r>
          </w:p>
        </w:tc>
        <w:tc>
          <w:tcPr>
            <w:tcW w:w="648" w:type="dxa"/>
          </w:tcPr>
          <w:p w14:paraId="6FC77BCF"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41330F07" w14:textId="77777777" w:rsidTr="003F752F">
        <w:tc>
          <w:tcPr>
            <w:tcW w:w="918" w:type="dxa"/>
          </w:tcPr>
          <w:p w14:paraId="4EBA2272" w14:textId="77777777" w:rsidR="003F752F" w:rsidRPr="00B06EF3" w:rsidRDefault="003F752F" w:rsidP="003F752F">
            <w:pPr>
              <w:widowControl/>
              <w:numPr>
                <w:ilvl w:val="0"/>
                <w:numId w:val="4"/>
              </w:numPr>
              <w:spacing w:after="60"/>
              <w:contextualSpacing/>
              <w:jc w:val="right"/>
              <w:rPr>
                <w:rFonts w:ascii="Tw Cen MT" w:hAnsi="Tw Cen MT"/>
                <w:sz w:val="20"/>
                <w:szCs w:val="20"/>
                <w:lang w:val="nl-NL"/>
              </w:rPr>
            </w:pPr>
          </w:p>
        </w:tc>
        <w:tc>
          <w:tcPr>
            <w:tcW w:w="7929" w:type="dxa"/>
          </w:tcPr>
          <w:p w14:paraId="55C85790" w14:textId="77777777" w:rsidR="003F752F" w:rsidRPr="00B06EF3" w:rsidRDefault="003F752F" w:rsidP="003F752F">
            <w:pPr>
              <w:contextualSpacing/>
              <w:rPr>
                <w:rFonts w:ascii="Tw Cen MT" w:eastAsia="Times New Roman" w:hAnsi="Tw Cen MT" w:cs="Arial"/>
                <w:sz w:val="20"/>
                <w:szCs w:val="20"/>
                <w:lang w:val="nl-NL"/>
              </w:rPr>
            </w:pPr>
            <w:r w:rsidRPr="00B06EF3">
              <w:rPr>
                <w:rFonts w:ascii="Tw Cen MT" w:eastAsia="Times New Roman" w:hAnsi="Tw Cen MT" w:cs="Arial"/>
                <w:sz w:val="20"/>
                <w:szCs w:val="20"/>
                <w:lang w:val="nl-NL"/>
              </w:rPr>
              <w:t>De deelnemer kan e-mail beheren.</w:t>
            </w:r>
          </w:p>
        </w:tc>
        <w:tc>
          <w:tcPr>
            <w:tcW w:w="648" w:type="dxa"/>
          </w:tcPr>
          <w:p w14:paraId="01D41B97"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bl>
    <w:p w14:paraId="5ED44899" w14:textId="77777777" w:rsidR="003F752F" w:rsidRPr="00B06EF3" w:rsidRDefault="003F752F" w:rsidP="003F752F">
      <w:pPr>
        <w:rPr>
          <w:rFonts w:ascii="Tw Cen MT" w:hAnsi="Tw Cen MT"/>
          <w:lang w:val="nl-NL"/>
        </w:rPr>
      </w:pPr>
    </w:p>
    <w:p w14:paraId="10F20A40" w14:textId="77777777" w:rsidR="003F752F" w:rsidRPr="00B06EF3" w:rsidRDefault="003F752F" w:rsidP="003F752F">
      <w:pPr>
        <w:rPr>
          <w:rFonts w:ascii="Tw Cen MT" w:hAnsi="Tw Cen MT"/>
          <w:lang w:val="nl-NL"/>
        </w:rPr>
      </w:pPr>
    </w:p>
    <w:tbl>
      <w:tblPr>
        <w:tblStyle w:val="TableGrid40"/>
        <w:tblW w:w="9468" w:type="dxa"/>
        <w:tblLayout w:type="fixed"/>
        <w:tblLook w:val="04A0" w:firstRow="1" w:lastRow="0" w:firstColumn="1" w:lastColumn="0" w:noHBand="0" w:noVBand="1"/>
      </w:tblPr>
      <w:tblGrid>
        <w:gridCol w:w="1008"/>
        <w:gridCol w:w="7830"/>
        <w:gridCol w:w="630"/>
      </w:tblGrid>
      <w:tr w:rsidR="003F752F" w:rsidRPr="00B06EF3" w14:paraId="1F937C7F" w14:textId="77777777" w:rsidTr="003F752F">
        <w:tc>
          <w:tcPr>
            <w:tcW w:w="1008" w:type="dxa"/>
          </w:tcPr>
          <w:p w14:paraId="307FE59C" w14:textId="77777777" w:rsidR="003F752F" w:rsidRPr="00F366C6" w:rsidRDefault="003F752F" w:rsidP="003F752F">
            <w:pPr>
              <w:jc w:val="center"/>
              <w:rPr>
                <w:rFonts w:ascii="Tw Cen MT" w:eastAsia="SimSun" w:hAnsi="Tw Cen MT" w:cs="Calibri"/>
                <w:b/>
                <w:color w:val="C95E3E"/>
                <w:sz w:val="20"/>
                <w:szCs w:val="20"/>
                <w:lang w:val="nl-NL"/>
              </w:rPr>
            </w:pPr>
          </w:p>
          <w:p w14:paraId="35985987" w14:textId="77777777" w:rsidR="003F752F" w:rsidRPr="00F366C6" w:rsidRDefault="003F752F" w:rsidP="003F752F">
            <w:pPr>
              <w:jc w:val="center"/>
              <w:rPr>
                <w:rFonts w:ascii="Tw Cen MT" w:hAnsi="Tw Cen MT" w:cs="Times New Roman"/>
                <w:color w:val="C95E3E"/>
                <w:sz w:val="20"/>
                <w:szCs w:val="20"/>
                <w:lang w:val="nl-NL"/>
              </w:rPr>
            </w:pPr>
            <w:r w:rsidRPr="00F366C6">
              <w:rPr>
                <w:rFonts w:ascii="Tw Cen MT" w:eastAsia="SimSun" w:hAnsi="Tw Cen MT" w:cs="Calibri"/>
                <w:b/>
                <w:color w:val="C95E3E"/>
                <w:sz w:val="20"/>
                <w:szCs w:val="20"/>
                <w:lang w:val="nl-NL"/>
              </w:rPr>
              <w:t>VDK-nr. 6</w:t>
            </w:r>
          </w:p>
        </w:tc>
        <w:tc>
          <w:tcPr>
            <w:tcW w:w="8460" w:type="dxa"/>
            <w:gridSpan w:val="2"/>
          </w:tcPr>
          <w:p w14:paraId="30AF714D" w14:textId="77777777" w:rsidR="003F752F" w:rsidRPr="00B06EF3" w:rsidRDefault="003F752F" w:rsidP="003F752F">
            <w:pPr>
              <w:jc w:val="center"/>
              <w:rPr>
                <w:rFonts w:ascii="Tw Cen MT" w:hAnsi="Tw Cen MT" w:cs="Times New Roman"/>
                <w:b/>
                <w:sz w:val="20"/>
                <w:szCs w:val="20"/>
                <w:lang w:val="nl-NL"/>
              </w:rPr>
            </w:pPr>
          </w:p>
          <w:p w14:paraId="559A67F8" w14:textId="77777777" w:rsidR="003F752F" w:rsidRPr="00B06EF3" w:rsidRDefault="003F752F" w:rsidP="003F752F">
            <w:pPr>
              <w:jc w:val="center"/>
              <w:rPr>
                <w:rFonts w:ascii="Tw Cen MT" w:hAnsi="Tw Cen MT" w:cs="Times New Roman"/>
                <w:b/>
                <w:sz w:val="20"/>
                <w:szCs w:val="20"/>
                <w:lang w:val="nl-NL"/>
              </w:rPr>
            </w:pPr>
            <w:r w:rsidRPr="00B06EF3">
              <w:rPr>
                <w:rFonts w:ascii="Tw Cen MT" w:hAnsi="Tw Cen MT" w:cs="Times New Roman"/>
                <w:b/>
                <w:sz w:val="20"/>
                <w:szCs w:val="20"/>
                <w:lang w:val="nl-NL"/>
              </w:rPr>
              <w:t>Algemeen maatschappelijke kwalificatie 2</w:t>
            </w:r>
          </w:p>
        </w:tc>
      </w:tr>
      <w:tr w:rsidR="003F752F" w:rsidRPr="00B06EF3" w14:paraId="26720E5A" w14:textId="77777777" w:rsidTr="003F752F">
        <w:tc>
          <w:tcPr>
            <w:tcW w:w="1008" w:type="dxa"/>
          </w:tcPr>
          <w:p w14:paraId="781BE116" w14:textId="77777777" w:rsidR="003F752F" w:rsidRPr="00B06EF3" w:rsidRDefault="003F752F" w:rsidP="003F752F">
            <w:pPr>
              <w:rPr>
                <w:rFonts w:ascii="Tw Cen MT" w:hAnsi="Tw Cen MT" w:cs="Times New Roman"/>
                <w:b/>
                <w:sz w:val="20"/>
                <w:szCs w:val="20"/>
                <w:lang w:val="nl-NL"/>
              </w:rPr>
            </w:pPr>
          </w:p>
        </w:tc>
        <w:tc>
          <w:tcPr>
            <w:tcW w:w="7830" w:type="dxa"/>
          </w:tcPr>
          <w:p w14:paraId="6096F7BC" w14:textId="77777777" w:rsidR="003F752F" w:rsidRPr="00B06EF3" w:rsidRDefault="003F752F" w:rsidP="003F752F">
            <w:pPr>
              <w:rPr>
                <w:rFonts w:ascii="Tw Cen MT" w:hAnsi="Tw Cen MT" w:cs="Times New Roman"/>
                <w:b/>
                <w:sz w:val="20"/>
                <w:szCs w:val="20"/>
                <w:lang w:val="nl-NL"/>
              </w:rPr>
            </w:pPr>
            <w:r w:rsidRPr="00B06EF3">
              <w:rPr>
                <w:rFonts w:ascii="Tw Cen MT" w:hAnsi="Tw Cen MT" w:cs="Times New Roman"/>
                <w:b/>
                <w:sz w:val="20"/>
                <w:szCs w:val="20"/>
                <w:lang w:val="nl-NL"/>
              </w:rPr>
              <w:t>Staatsinrichting en recht</w:t>
            </w:r>
          </w:p>
        </w:tc>
        <w:tc>
          <w:tcPr>
            <w:tcW w:w="630" w:type="dxa"/>
          </w:tcPr>
          <w:p w14:paraId="1AAAD31F" w14:textId="77777777" w:rsidR="003F752F" w:rsidRPr="00B06EF3" w:rsidRDefault="003F752F" w:rsidP="003F752F">
            <w:pPr>
              <w:rPr>
                <w:rFonts w:ascii="Tw Cen MT" w:hAnsi="Tw Cen MT" w:cs="Times New Roman"/>
                <w:b/>
                <w:sz w:val="20"/>
                <w:szCs w:val="20"/>
                <w:lang w:val="nl-NL"/>
              </w:rPr>
            </w:pPr>
          </w:p>
        </w:tc>
      </w:tr>
      <w:tr w:rsidR="003F752F" w:rsidRPr="00B06EF3" w14:paraId="7BEF3B73" w14:textId="77777777" w:rsidTr="003F752F">
        <w:tc>
          <w:tcPr>
            <w:tcW w:w="1008" w:type="dxa"/>
          </w:tcPr>
          <w:p w14:paraId="009D4E1E" w14:textId="77777777" w:rsidR="003F752F" w:rsidRPr="00B06EF3" w:rsidRDefault="003F752F" w:rsidP="003F752F">
            <w:pPr>
              <w:widowControl/>
              <w:numPr>
                <w:ilvl w:val="0"/>
                <w:numId w:val="74"/>
              </w:numPr>
              <w:spacing w:after="60"/>
              <w:contextualSpacing/>
              <w:rPr>
                <w:rFonts w:ascii="Tw Cen MT" w:hAnsi="Tw Cen MT" w:cs="Times New Roman"/>
                <w:sz w:val="20"/>
                <w:szCs w:val="20"/>
                <w:lang w:val="nl-NL"/>
              </w:rPr>
            </w:pPr>
          </w:p>
        </w:tc>
        <w:tc>
          <w:tcPr>
            <w:tcW w:w="7830" w:type="dxa"/>
          </w:tcPr>
          <w:p w14:paraId="2DCA89F3" w14:textId="77777777" w:rsidR="003F752F" w:rsidRPr="00B06EF3" w:rsidRDefault="003F752F" w:rsidP="003F752F">
            <w:pPr>
              <w:rPr>
                <w:rFonts w:ascii="Tw Cen MT" w:hAnsi="Tw Cen MT" w:cs="Times New Roman"/>
                <w:sz w:val="20"/>
                <w:szCs w:val="20"/>
                <w:lang w:val="nl-NL"/>
              </w:rPr>
            </w:pPr>
            <w:r w:rsidRPr="00B06EF3">
              <w:rPr>
                <w:rFonts w:ascii="Tw Cen MT" w:hAnsi="Tw Cen MT" w:cs="Times New Roman"/>
                <w:sz w:val="20"/>
                <w:szCs w:val="20"/>
                <w:lang w:val="nl-NL"/>
              </w:rPr>
              <w:t>De deelnemer weet welke landen deel uitmaken van het Koninkrijk der Nederlanden.</w:t>
            </w:r>
          </w:p>
        </w:tc>
        <w:tc>
          <w:tcPr>
            <w:tcW w:w="630" w:type="dxa"/>
          </w:tcPr>
          <w:p w14:paraId="4E1AF9D5" w14:textId="77777777" w:rsidR="003F752F" w:rsidRPr="00B06EF3" w:rsidRDefault="003F752F" w:rsidP="003F752F">
            <w:pPr>
              <w:jc w:val="center"/>
              <w:rPr>
                <w:rFonts w:ascii="Tw Cen MT" w:hAnsi="Tw Cen MT" w:cs="Times New Roman"/>
                <w:b/>
                <w:sz w:val="20"/>
                <w:szCs w:val="20"/>
                <w:lang w:val="nl-NL"/>
              </w:rPr>
            </w:pPr>
            <w:r w:rsidRPr="00B06EF3">
              <w:rPr>
                <w:rFonts w:ascii="Tw Cen MT" w:hAnsi="Tw Cen MT" w:cs="Times New Roman"/>
                <w:b/>
                <w:sz w:val="20"/>
                <w:szCs w:val="20"/>
                <w:lang w:val="nl-NL"/>
              </w:rPr>
              <w:t>F</w:t>
            </w:r>
          </w:p>
        </w:tc>
      </w:tr>
      <w:tr w:rsidR="003F752F" w:rsidRPr="00B06EF3" w14:paraId="5DC717E7" w14:textId="77777777" w:rsidTr="003F752F">
        <w:tc>
          <w:tcPr>
            <w:tcW w:w="1008" w:type="dxa"/>
          </w:tcPr>
          <w:p w14:paraId="23C8B5D9" w14:textId="77777777" w:rsidR="003F752F" w:rsidRPr="00B06EF3" w:rsidRDefault="003F752F" w:rsidP="003F752F">
            <w:pPr>
              <w:widowControl/>
              <w:numPr>
                <w:ilvl w:val="0"/>
                <w:numId w:val="74"/>
              </w:numPr>
              <w:spacing w:after="60"/>
              <w:contextualSpacing/>
              <w:rPr>
                <w:rFonts w:ascii="Tw Cen MT" w:hAnsi="Tw Cen MT" w:cs="Times New Roman"/>
                <w:sz w:val="20"/>
                <w:szCs w:val="20"/>
                <w:lang w:val="nl-NL"/>
              </w:rPr>
            </w:pPr>
          </w:p>
        </w:tc>
        <w:tc>
          <w:tcPr>
            <w:tcW w:w="7830" w:type="dxa"/>
          </w:tcPr>
          <w:p w14:paraId="65F4FE1A" w14:textId="77777777" w:rsidR="003F752F" w:rsidRPr="00B06EF3" w:rsidRDefault="003F752F" w:rsidP="003F752F">
            <w:pPr>
              <w:rPr>
                <w:rFonts w:ascii="Tw Cen MT" w:hAnsi="Tw Cen MT" w:cs="Times New Roman"/>
                <w:sz w:val="20"/>
                <w:szCs w:val="20"/>
                <w:lang w:val="nl-NL"/>
              </w:rPr>
            </w:pPr>
            <w:r w:rsidRPr="00B06EF3">
              <w:rPr>
                <w:rFonts w:ascii="Tw Cen MT" w:hAnsi="Tw Cen MT" w:cs="Times New Roman"/>
                <w:sz w:val="20"/>
                <w:szCs w:val="20"/>
                <w:lang w:val="nl-NL"/>
              </w:rPr>
              <w:t>De deelnemer weet welke politieke partijen op Curaçao actief zijn.</w:t>
            </w:r>
          </w:p>
        </w:tc>
        <w:tc>
          <w:tcPr>
            <w:tcW w:w="630" w:type="dxa"/>
          </w:tcPr>
          <w:p w14:paraId="02C51519" w14:textId="77777777" w:rsidR="003F752F" w:rsidRPr="00B06EF3" w:rsidRDefault="003F752F" w:rsidP="003F752F">
            <w:pPr>
              <w:jc w:val="center"/>
              <w:rPr>
                <w:rFonts w:ascii="Tw Cen MT" w:hAnsi="Tw Cen MT" w:cs="Times New Roman"/>
                <w:b/>
                <w:sz w:val="20"/>
                <w:szCs w:val="20"/>
                <w:lang w:val="nl-NL"/>
              </w:rPr>
            </w:pPr>
            <w:r w:rsidRPr="00B06EF3">
              <w:rPr>
                <w:rFonts w:ascii="Tw Cen MT" w:hAnsi="Tw Cen MT" w:cs="Times New Roman"/>
                <w:b/>
                <w:sz w:val="20"/>
                <w:szCs w:val="20"/>
                <w:lang w:val="nl-NL"/>
              </w:rPr>
              <w:t>F</w:t>
            </w:r>
          </w:p>
        </w:tc>
      </w:tr>
      <w:tr w:rsidR="003F752F" w:rsidRPr="00B06EF3" w14:paraId="28FB9748" w14:textId="77777777" w:rsidTr="003F752F">
        <w:tc>
          <w:tcPr>
            <w:tcW w:w="1008" w:type="dxa"/>
          </w:tcPr>
          <w:p w14:paraId="39ECDF20" w14:textId="77777777" w:rsidR="003F752F" w:rsidRPr="00B06EF3" w:rsidRDefault="003F752F" w:rsidP="003F752F">
            <w:pPr>
              <w:widowControl/>
              <w:numPr>
                <w:ilvl w:val="0"/>
                <w:numId w:val="74"/>
              </w:numPr>
              <w:spacing w:after="60"/>
              <w:contextualSpacing/>
              <w:rPr>
                <w:rFonts w:ascii="Tw Cen MT" w:hAnsi="Tw Cen MT" w:cs="Times New Roman"/>
                <w:sz w:val="20"/>
                <w:szCs w:val="20"/>
                <w:lang w:val="nl-NL"/>
              </w:rPr>
            </w:pPr>
          </w:p>
        </w:tc>
        <w:tc>
          <w:tcPr>
            <w:tcW w:w="7830" w:type="dxa"/>
          </w:tcPr>
          <w:p w14:paraId="4F388FD0" w14:textId="77777777" w:rsidR="003F752F" w:rsidRPr="00B06EF3" w:rsidRDefault="003F752F" w:rsidP="003F752F">
            <w:pPr>
              <w:rPr>
                <w:rFonts w:ascii="Tw Cen MT" w:hAnsi="Tw Cen MT" w:cs="Times New Roman"/>
                <w:sz w:val="20"/>
                <w:szCs w:val="20"/>
                <w:lang w:val="nl-NL"/>
              </w:rPr>
            </w:pPr>
            <w:r w:rsidRPr="00B06EF3">
              <w:rPr>
                <w:rFonts w:ascii="Tw Cen MT" w:hAnsi="Tw Cen MT" w:cs="Times New Roman"/>
                <w:sz w:val="20"/>
                <w:szCs w:val="20"/>
                <w:lang w:val="nl-NL"/>
              </w:rPr>
              <w:t>De deelnemer weet uit hoeveel leden de Staten van Curaçao bestaat.</w:t>
            </w:r>
          </w:p>
        </w:tc>
        <w:tc>
          <w:tcPr>
            <w:tcW w:w="630" w:type="dxa"/>
          </w:tcPr>
          <w:p w14:paraId="47F1F973" w14:textId="77777777" w:rsidR="003F752F" w:rsidRPr="00B06EF3" w:rsidRDefault="003F752F" w:rsidP="003F752F">
            <w:pPr>
              <w:jc w:val="center"/>
              <w:rPr>
                <w:rFonts w:ascii="Tw Cen MT" w:hAnsi="Tw Cen MT" w:cs="Times New Roman"/>
                <w:b/>
                <w:sz w:val="20"/>
                <w:szCs w:val="20"/>
                <w:lang w:val="nl-NL"/>
              </w:rPr>
            </w:pPr>
            <w:r w:rsidRPr="00B06EF3">
              <w:rPr>
                <w:rFonts w:ascii="Tw Cen MT" w:hAnsi="Tw Cen MT" w:cs="Times New Roman"/>
                <w:b/>
                <w:sz w:val="20"/>
                <w:szCs w:val="20"/>
                <w:lang w:val="nl-NL"/>
              </w:rPr>
              <w:t>F</w:t>
            </w:r>
          </w:p>
        </w:tc>
      </w:tr>
      <w:tr w:rsidR="003F752F" w:rsidRPr="00B06EF3" w14:paraId="1D64390D" w14:textId="77777777" w:rsidTr="003F752F">
        <w:tc>
          <w:tcPr>
            <w:tcW w:w="1008" w:type="dxa"/>
          </w:tcPr>
          <w:p w14:paraId="56E76B37" w14:textId="77777777" w:rsidR="003F752F" w:rsidRPr="00B06EF3" w:rsidRDefault="003F752F" w:rsidP="003F752F">
            <w:pPr>
              <w:widowControl/>
              <w:numPr>
                <w:ilvl w:val="0"/>
                <w:numId w:val="74"/>
              </w:numPr>
              <w:spacing w:after="60"/>
              <w:contextualSpacing/>
              <w:rPr>
                <w:rFonts w:ascii="Tw Cen MT" w:hAnsi="Tw Cen MT" w:cs="Times New Roman"/>
                <w:sz w:val="20"/>
                <w:szCs w:val="20"/>
                <w:lang w:val="nl-NL"/>
              </w:rPr>
            </w:pPr>
          </w:p>
        </w:tc>
        <w:tc>
          <w:tcPr>
            <w:tcW w:w="7830" w:type="dxa"/>
          </w:tcPr>
          <w:p w14:paraId="0708F074" w14:textId="77777777" w:rsidR="003F752F" w:rsidRPr="00B06EF3" w:rsidRDefault="003F752F" w:rsidP="003F752F">
            <w:pPr>
              <w:rPr>
                <w:rFonts w:ascii="Tw Cen MT" w:hAnsi="Tw Cen MT" w:cs="Times New Roman"/>
                <w:sz w:val="20"/>
                <w:szCs w:val="20"/>
                <w:lang w:val="nl-NL"/>
              </w:rPr>
            </w:pPr>
            <w:r w:rsidRPr="00B06EF3">
              <w:rPr>
                <w:rFonts w:ascii="Tw Cen MT" w:hAnsi="Tw Cen MT" w:cs="Times New Roman"/>
                <w:sz w:val="20"/>
                <w:szCs w:val="20"/>
                <w:lang w:val="nl-NL"/>
              </w:rPr>
              <w:t>De deelnemer kan toelichten wat de rol van het koningshuis en de gouverneur is binnen de Curaçaose politiek.</w:t>
            </w:r>
          </w:p>
        </w:tc>
        <w:tc>
          <w:tcPr>
            <w:tcW w:w="630" w:type="dxa"/>
          </w:tcPr>
          <w:p w14:paraId="7CFD52F3" w14:textId="77777777" w:rsidR="003F752F" w:rsidRPr="00B06EF3" w:rsidRDefault="003F752F" w:rsidP="003F752F">
            <w:pPr>
              <w:jc w:val="center"/>
              <w:rPr>
                <w:rFonts w:ascii="Tw Cen MT" w:hAnsi="Tw Cen MT" w:cs="Times New Roman"/>
                <w:b/>
                <w:sz w:val="20"/>
                <w:szCs w:val="20"/>
                <w:lang w:val="nl-NL"/>
              </w:rPr>
            </w:pPr>
            <w:r w:rsidRPr="00B06EF3">
              <w:rPr>
                <w:rFonts w:ascii="Tw Cen MT" w:hAnsi="Tw Cen MT" w:cs="Times New Roman"/>
                <w:b/>
                <w:sz w:val="20"/>
                <w:szCs w:val="20"/>
                <w:lang w:val="nl-NL"/>
              </w:rPr>
              <w:t>B</w:t>
            </w:r>
          </w:p>
        </w:tc>
      </w:tr>
      <w:tr w:rsidR="003F752F" w:rsidRPr="00B06EF3" w14:paraId="5973F5A0" w14:textId="77777777" w:rsidTr="003F752F">
        <w:tc>
          <w:tcPr>
            <w:tcW w:w="1008" w:type="dxa"/>
          </w:tcPr>
          <w:p w14:paraId="28ED7C78" w14:textId="77777777" w:rsidR="003F752F" w:rsidRPr="00B06EF3" w:rsidRDefault="003F752F" w:rsidP="003F752F">
            <w:pPr>
              <w:widowControl/>
              <w:numPr>
                <w:ilvl w:val="0"/>
                <w:numId w:val="74"/>
              </w:numPr>
              <w:spacing w:after="60"/>
              <w:contextualSpacing/>
              <w:rPr>
                <w:rFonts w:ascii="Tw Cen MT" w:hAnsi="Tw Cen MT" w:cs="Times New Roman"/>
                <w:sz w:val="20"/>
                <w:szCs w:val="20"/>
                <w:lang w:val="nl-NL"/>
              </w:rPr>
            </w:pPr>
          </w:p>
        </w:tc>
        <w:tc>
          <w:tcPr>
            <w:tcW w:w="7830" w:type="dxa"/>
          </w:tcPr>
          <w:p w14:paraId="39CCCBC7" w14:textId="77777777" w:rsidR="003F752F" w:rsidRPr="00B06EF3" w:rsidRDefault="003F752F" w:rsidP="003F752F">
            <w:pPr>
              <w:rPr>
                <w:rFonts w:ascii="Tw Cen MT" w:hAnsi="Tw Cen MT" w:cs="Times New Roman"/>
                <w:sz w:val="20"/>
                <w:szCs w:val="20"/>
                <w:lang w:val="nl-NL"/>
              </w:rPr>
            </w:pPr>
            <w:r w:rsidRPr="00B06EF3">
              <w:rPr>
                <w:rFonts w:ascii="Tw Cen MT" w:hAnsi="Tw Cen MT" w:cs="Times New Roman"/>
                <w:sz w:val="20"/>
                <w:szCs w:val="20"/>
                <w:lang w:val="nl-NL"/>
              </w:rPr>
              <w:t>De deelnemer kan uitleggen wat democratie is.</w:t>
            </w:r>
          </w:p>
        </w:tc>
        <w:tc>
          <w:tcPr>
            <w:tcW w:w="630" w:type="dxa"/>
          </w:tcPr>
          <w:p w14:paraId="00B27660" w14:textId="77777777" w:rsidR="003F752F" w:rsidRPr="00B06EF3" w:rsidRDefault="003F752F" w:rsidP="003F752F">
            <w:pPr>
              <w:jc w:val="center"/>
              <w:rPr>
                <w:rFonts w:ascii="Tw Cen MT" w:hAnsi="Tw Cen MT" w:cs="Times New Roman"/>
                <w:b/>
                <w:sz w:val="20"/>
                <w:szCs w:val="20"/>
                <w:lang w:val="nl-NL"/>
              </w:rPr>
            </w:pPr>
            <w:r w:rsidRPr="00B06EF3">
              <w:rPr>
                <w:rFonts w:ascii="Tw Cen MT" w:hAnsi="Tw Cen MT" w:cs="Times New Roman"/>
                <w:b/>
                <w:sz w:val="20"/>
                <w:szCs w:val="20"/>
                <w:lang w:val="nl-NL"/>
              </w:rPr>
              <w:t>B</w:t>
            </w:r>
          </w:p>
        </w:tc>
      </w:tr>
      <w:tr w:rsidR="003F752F" w:rsidRPr="00B06EF3" w14:paraId="505298B8" w14:textId="77777777" w:rsidTr="003F752F">
        <w:tc>
          <w:tcPr>
            <w:tcW w:w="1008" w:type="dxa"/>
          </w:tcPr>
          <w:p w14:paraId="50A2D02B" w14:textId="77777777" w:rsidR="003F752F" w:rsidRPr="00B06EF3" w:rsidRDefault="003F752F" w:rsidP="003F752F">
            <w:pPr>
              <w:widowControl/>
              <w:numPr>
                <w:ilvl w:val="0"/>
                <w:numId w:val="74"/>
              </w:numPr>
              <w:spacing w:after="60"/>
              <w:contextualSpacing/>
              <w:rPr>
                <w:rFonts w:ascii="Tw Cen MT" w:hAnsi="Tw Cen MT" w:cs="Times New Roman"/>
                <w:sz w:val="20"/>
                <w:szCs w:val="20"/>
                <w:lang w:val="nl-NL"/>
              </w:rPr>
            </w:pPr>
          </w:p>
        </w:tc>
        <w:tc>
          <w:tcPr>
            <w:tcW w:w="7830" w:type="dxa"/>
          </w:tcPr>
          <w:p w14:paraId="1118ED25" w14:textId="77777777" w:rsidR="003F752F" w:rsidRPr="00B06EF3" w:rsidRDefault="003F752F" w:rsidP="003F752F">
            <w:pPr>
              <w:rPr>
                <w:rFonts w:ascii="Tw Cen MT" w:hAnsi="Tw Cen MT" w:cs="Times New Roman"/>
                <w:sz w:val="20"/>
                <w:szCs w:val="20"/>
                <w:lang w:val="nl-NL"/>
              </w:rPr>
            </w:pPr>
            <w:r w:rsidRPr="00B06EF3">
              <w:rPr>
                <w:rFonts w:ascii="Tw Cen MT" w:hAnsi="Tw Cen MT" w:cs="Times New Roman"/>
                <w:sz w:val="20"/>
                <w:szCs w:val="20"/>
                <w:lang w:val="nl-NL"/>
              </w:rPr>
              <w:t>De deelnemer kan uitleggen wat een dictatuur is.</w:t>
            </w:r>
          </w:p>
        </w:tc>
        <w:tc>
          <w:tcPr>
            <w:tcW w:w="630" w:type="dxa"/>
          </w:tcPr>
          <w:p w14:paraId="044E7106" w14:textId="77777777" w:rsidR="003F752F" w:rsidRPr="00B06EF3" w:rsidRDefault="003F752F" w:rsidP="003F752F">
            <w:pPr>
              <w:jc w:val="center"/>
              <w:rPr>
                <w:rFonts w:ascii="Tw Cen MT" w:hAnsi="Tw Cen MT" w:cs="Times New Roman"/>
                <w:b/>
                <w:sz w:val="20"/>
                <w:szCs w:val="20"/>
                <w:lang w:val="nl-NL"/>
              </w:rPr>
            </w:pPr>
            <w:r w:rsidRPr="00B06EF3">
              <w:rPr>
                <w:rFonts w:ascii="Tw Cen MT" w:hAnsi="Tw Cen MT" w:cs="Times New Roman"/>
                <w:b/>
                <w:sz w:val="20"/>
                <w:szCs w:val="20"/>
                <w:lang w:val="nl-NL"/>
              </w:rPr>
              <w:t>B</w:t>
            </w:r>
          </w:p>
        </w:tc>
      </w:tr>
      <w:tr w:rsidR="003F752F" w:rsidRPr="00B06EF3" w14:paraId="0CFF7B60" w14:textId="77777777" w:rsidTr="003F752F">
        <w:tc>
          <w:tcPr>
            <w:tcW w:w="1008" w:type="dxa"/>
          </w:tcPr>
          <w:p w14:paraId="0BB9A4C3" w14:textId="77777777" w:rsidR="003F752F" w:rsidRPr="00B06EF3" w:rsidRDefault="003F752F" w:rsidP="003F752F">
            <w:pPr>
              <w:widowControl/>
              <w:numPr>
                <w:ilvl w:val="0"/>
                <w:numId w:val="74"/>
              </w:numPr>
              <w:spacing w:after="60"/>
              <w:contextualSpacing/>
              <w:rPr>
                <w:rFonts w:ascii="Tw Cen MT" w:hAnsi="Tw Cen MT" w:cs="Times New Roman"/>
                <w:sz w:val="20"/>
                <w:szCs w:val="20"/>
                <w:lang w:val="nl-NL"/>
              </w:rPr>
            </w:pPr>
          </w:p>
        </w:tc>
        <w:tc>
          <w:tcPr>
            <w:tcW w:w="7830" w:type="dxa"/>
          </w:tcPr>
          <w:p w14:paraId="6BF27F1D" w14:textId="77777777" w:rsidR="003F752F" w:rsidRPr="00B06EF3" w:rsidRDefault="003F752F" w:rsidP="003F752F">
            <w:pPr>
              <w:rPr>
                <w:rFonts w:ascii="Tw Cen MT" w:hAnsi="Tw Cen MT" w:cs="Times New Roman"/>
                <w:sz w:val="20"/>
                <w:szCs w:val="20"/>
                <w:lang w:val="nl-NL"/>
              </w:rPr>
            </w:pPr>
            <w:r w:rsidRPr="00B06EF3">
              <w:rPr>
                <w:rFonts w:ascii="Tw Cen MT" w:hAnsi="Tw Cen MT" w:cs="Times New Roman"/>
                <w:sz w:val="20"/>
                <w:szCs w:val="20"/>
                <w:lang w:val="nl-NL"/>
              </w:rPr>
              <w:t>De deelnemer kan uitleggen op welke manier de regering van Curaçao tot stand komt, en kan de stappen uit dat proces toelichten.</w:t>
            </w:r>
          </w:p>
        </w:tc>
        <w:tc>
          <w:tcPr>
            <w:tcW w:w="630" w:type="dxa"/>
          </w:tcPr>
          <w:p w14:paraId="5103772B" w14:textId="77777777" w:rsidR="003F752F" w:rsidRPr="00B06EF3" w:rsidRDefault="003F752F" w:rsidP="003F752F">
            <w:pPr>
              <w:jc w:val="center"/>
              <w:rPr>
                <w:rFonts w:ascii="Tw Cen MT" w:hAnsi="Tw Cen MT" w:cs="Times New Roman"/>
                <w:b/>
                <w:sz w:val="20"/>
                <w:szCs w:val="20"/>
                <w:lang w:val="nl-NL"/>
              </w:rPr>
            </w:pPr>
            <w:r w:rsidRPr="00B06EF3">
              <w:rPr>
                <w:rFonts w:ascii="Tw Cen MT" w:hAnsi="Tw Cen MT" w:cs="Times New Roman"/>
                <w:b/>
                <w:sz w:val="20"/>
                <w:szCs w:val="20"/>
                <w:lang w:val="nl-NL"/>
              </w:rPr>
              <w:t>B</w:t>
            </w:r>
          </w:p>
        </w:tc>
      </w:tr>
      <w:tr w:rsidR="003F752F" w:rsidRPr="00B06EF3" w14:paraId="50CE0C6C" w14:textId="77777777" w:rsidTr="003F752F">
        <w:tc>
          <w:tcPr>
            <w:tcW w:w="1008" w:type="dxa"/>
          </w:tcPr>
          <w:p w14:paraId="402CC1AE" w14:textId="77777777" w:rsidR="003F752F" w:rsidRPr="00B06EF3" w:rsidRDefault="003F752F" w:rsidP="003F752F">
            <w:pPr>
              <w:widowControl/>
              <w:numPr>
                <w:ilvl w:val="0"/>
                <w:numId w:val="74"/>
              </w:numPr>
              <w:spacing w:after="60"/>
              <w:contextualSpacing/>
              <w:rPr>
                <w:rFonts w:ascii="Tw Cen MT" w:hAnsi="Tw Cen MT" w:cs="Times New Roman"/>
                <w:sz w:val="20"/>
                <w:szCs w:val="20"/>
                <w:lang w:val="nl-NL"/>
              </w:rPr>
            </w:pPr>
          </w:p>
        </w:tc>
        <w:tc>
          <w:tcPr>
            <w:tcW w:w="7830" w:type="dxa"/>
          </w:tcPr>
          <w:p w14:paraId="100F05B5" w14:textId="77777777" w:rsidR="003F752F" w:rsidRPr="00B06EF3" w:rsidRDefault="003F752F" w:rsidP="003F752F">
            <w:pPr>
              <w:rPr>
                <w:rFonts w:ascii="Tw Cen MT" w:hAnsi="Tw Cen MT" w:cs="Times New Roman"/>
                <w:sz w:val="20"/>
                <w:szCs w:val="20"/>
                <w:lang w:val="nl-NL"/>
              </w:rPr>
            </w:pPr>
            <w:r w:rsidRPr="00B06EF3">
              <w:rPr>
                <w:rFonts w:ascii="Tw Cen MT" w:hAnsi="Tw Cen MT" w:cs="Times New Roman"/>
                <w:sz w:val="20"/>
                <w:szCs w:val="20"/>
                <w:lang w:val="nl-NL"/>
              </w:rPr>
              <w:t>De deelnemer kan toelichten wat een parlementaire democratie inhoudt.</w:t>
            </w:r>
          </w:p>
        </w:tc>
        <w:tc>
          <w:tcPr>
            <w:tcW w:w="630" w:type="dxa"/>
          </w:tcPr>
          <w:p w14:paraId="2B5AADE6" w14:textId="77777777" w:rsidR="003F752F" w:rsidRPr="00B06EF3" w:rsidRDefault="003F752F" w:rsidP="003F752F">
            <w:pPr>
              <w:jc w:val="center"/>
              <w:rPr>
                <w:rFonts w:ascii="Tw Cen MT" w:hAnsi="Tw Cen MT" w:cs="Times New Roman"/>
                <w:b/>
                <w:sz w:val="20"/>
                <w:szCs w:val="20"/>
                <w:lang w:val="nl-NL"/>
              </w:rPr>
            </w:pPr>
            <w:r w:rsidRPr="00B06EF3">
              <w:rPr>
                <w:rFonts w:ascii="Tw Cen MT" w:hAnsi="Tw Cen MT" w:cs="Times New Roman"/>
                <w:b/>
                <w:sz w:val="20"/>
                <w:szCs w:val="20"/>
                <w:lang w:val="nl-NL"/>
              </w:rPr>
              <w:t>B</w:t>
            </w:r>
          </w:p>
        </w:tc>
      </w:tr>
      <w:tr w:rsidR="003F752F" w:rsidRPr="00B06EF3" w14:paraId="27830A8F" w14:textId="77777777" w:rsidTr="003F752F">
        <w:tc>
          <w:tcPr>
            <w:tcW w:w="1008" w:type="dxa"/>
          </w:tcPr>
          <w:p w14:paraId="0BBF6A19" w14:textId="77777777" w:rsidR="003F752F" w:rsidRPr="00B06EF3" w:rsidRDefault="003F752F" w:rsidP="003F752F">
            <w:pPr>
              <w:pStyle w:val="ListParagraph"/>
              <w:numPr>
                <w:ilvl w:val="0"/>
                <w:numId w:val="74"/>
              </w:numPr>
              <w:rPr>
                <w:rFonts w:ascii="Tw Cen MT" w:hAnsi="Tw Cen MT" w:cs="Times New Roman"/>
                <w:sz w:val="20"/>
                <w:szCs w:val="20"/>
                <w:lang w:val="nl-NL"/>
              </w:rPr>
            </w:pPr>
          </w:p>
        </w:tc>
        <w:tc>
          <w:tcPr>
            <w:tcW w:w="7830" w:type="dxa"/>
          </w:tcPr>
          <w:p w14:paraId="4955F2E9" w14:textId="77777777" w:rsidR="003F752F" w:rsidRPr="00B06EF3" w:rsidRDefault="003F752F" w:rsidP="003F752F">
            <w:pPr>
              <w:rPr>
                <w:rFonts w:ascii="Tw Cen MT" w:hAnsi="Tw Cen MT" w:cs="Times New Roman"/>
                <w:sz w:val="20"/>
                <w:szCs w:val="20"/>
                <w:lang w:val="nl-NL"/>
              </w:rPr>
            </w:pPr>
            <w:r w:rsidRPr="00B06EF3">
              <w:rPr>
                <w:rFonts w:ascii="Tw Cen MT" w:hAnsi="Tw Cen MT" w:cs="Times New Roman"/>
                <w:sz w:val="20"/>
                <w:szCs w:val="20"/>
                <w:lang w:val="nl-NL"/>
              </w:rPr>
              <w:t>De deelnemer kan met voorbeelden toelichten hoe hij als burger invloed kan uitoefenen op de politieke besluitvorming.</w:t>
            </w:r>
            <w:r w:rsidRPr="00B06EF3">
              <w:rPr>
                <w:rFonts w:ascii="Tw Cen MT" w:hAnsi="Tw Cen MT" w:cs="Times New Roman"/>
                <w:color w:val="0070C0"/>
                <w:sz w:val="20"/>
                <w:szCs w:val="20"/>
                <w:lang w:val="nl-NL"/>
              </w:rPr>
              <w:t xml:space="preserve"> </w:t>
            </w:r>
          </w:p>
        </w:tc>
        <w:tc>
          <w:tcPr>
            <w:tcW w:w="630" w:type="dxa"/>
          </w:tcPr>
          <w:p w14:paraId="0154A678" w14:textId="77777777" w:rsidR="003F752F" w:rsidRPr="00B06EF3" w:rsidRDefault="003F752F" w:rsidP="003F752F">
            <w:pPr>
              <w:jc w:val="center"/>
              <w:rPr>
                <w:rFonts w:ascii="Tw Cen MT" w:hAnsi="Tw Cen MT" w:cs="Times New Roman"/>
                <w:b/>
                <w:sz w:val="20"/>
                <w:szCs w:val="20"/>
                <w:lang w:val="nl-NL"/>
              </w:rPr>
            </w:pPr>
            <w:r w:rsidRPr="00B06EF3">
              <w:rPr>
                <w:rFonts w:ascii="Tw Cen MT" w:hAnsi="Tw Cen MT" w:cs="Times New Roman"/>
                <w:b/>
                <w:sz w:val="20"/>
                <w:szCs w:val="20"/>
                <w:lang w:val="nl-NL"/>
              </w:rPr>
              <w:t>B</w:t>
            </w:r>
          </w:p>
        </w:tc>
      </w:tr>
      <w:tr w:rsidR="003F752F" w:rsidRPr="00B06EF3" w14:paraId="39A884F7" w14:textId="77777777" w:rsidTr="003F752F">
        <w:tc>
          <w:tcPr>
            <w:tcW w:w="1008" w:type="dxa"/>
          </w:tcPr>
          <w:p w14:paraId="6938D5EE" w14:textId="77777777" w:rsidR="003F752F" w:rsidRPr="00B06EF3" w:rsidRDefault="003F752F" w:rsidP="003F752F">
            <w:pPr>
              <w:pStyle w:val="ListParagraph"/>
              <w:numPr>
                <w:ilvl w:val="0"/>
                <w:numId w:val="74"/>
              </w:numPr>
              <w:rPr>
                <w:rFonts w:ascii="Tw Cen MT" w:hAnsi="Tw Cen MT" w:cs="Times New Roman"/>
                <w:sz w:val="20"/>
                <w:szCs w:val="20"/>
                <w:lang w:val="nl-NL"/>
              </w:rPr>
            </w:pPr>
          </w:p>
        </w:tc>
        <w:tc>
          <w:tcPr>
            <w:tcW w:w="7830" w:type="dxa"/>
          </w:tcPr>
          <w:p w14:paraId="447409D4" w14:textId="77777777" w:rsidR="003F752F" w:rsidRPr="00B06EF3" w:rsidRDefault="003F752F" w:rsidP="003F752F">
            <w:pPr>
              <w:rPr>
                <w:rFonts w:ascii="Tw Cen MT" w:hAnsi="Tw Cen MT" w:cs="Times New Roman"/>
                <w:sz w:val="20"/>
                <w:szCs w:val="20"/>
                <w:lang w:val="nl-NL"/>
              </w:rPr>
            </w:pPr>
            <w:r w:rsidRPr="00B06EF3">
              <w:rPr>
                <w:rFonts w:ascii="Tw Cen MT" w:hAnsi="Tw Cen MT" w:cs="Times New Roman"/>
                <w:sz w:val="20"/>
                <w:szCs w:val="20"/>
                <w:lang w:val="nl-NL"/>
              </w:rPr>
              <w:t>De deelnemer kan uitleggen wat mensenrechten zijn.</w:t>
            </w:r>
          </w:p>
        </w:tc>
        <w:tc>
          <w:tcPr>
            <w:tcW w:w="630" w:type="dxa"/>
          </w:tcPr>
          <w:p w14:paraId="32A9DDA3" w14:textId="77777777" w:rsidR="003F752F" w:rsidRPr="00B06EF3" w:rsidRDefault="003F752F" w:rsidP="003F752F">
            <w:pPr>
              <w:jc w:val="center"/>
              <w:rPr>
                <w:rFonts w:ascii="Tw Cen MT" w:hAnsi="Tw Cen MT" w:cs="Times New Roman"/>
                <w:b/>
                <w:sz w:val="20"/>
                <w:szCs w:val="20"/>
                <w:lang w:val="nl-NL"/>
              </w:rPr>
            </w:pPr>
            <w:r w:rsidRPr="00B06EF3">
              <w:rPr>
                <w:rFonts w:ascii="Tw Cen MT" w:hAnsi="Tw Cen MT" w:cs="Times New Roman"/>
                <w:b/>
                <w:sz w:val="20"/>
                <w:szCs w:val="20"/>
                <w:lang w:val="nl-NL"/>
              </w:rPr>
              <w:t>B</w:t>
            </w:r>
          </w:p>
        </w:tc>
      </w:tr>
      <w:tr w:rsidR="003F752F" w:rsidRPr="00B06EF3" w14:paraId="08AB0985" w14:textId="77777777" w:rsidTr="003F752F">
        <w:tc>
          <w:tcPr>
            <w:tcW w:w="1008" w:type="dxa"/>
          </w:tcPr>
          <w:p w14:paraId="1101CDE7" w14:textId="77777777" w:rsidR="003F752F" w:rsidRPr="00B06EF3" w:rsidRDefault="003F752F" w:rsidP="003F752F">
            <w:pPr>
              <w:pStyle w:val="ListParagraph"/>
              <w:numPr>
                <w:ilvl w:val="0"/>
                <w:numId w:val="74"/>
              </w:numPr>
              <w:rPr>
                <w:rFonts w:ascii="Tw Cen MT" w:hAnsi="Tw Cen MT" w:cs="Times New Roman"/>
                <w:sz w:val="20"/>
                <w:szCs w:val="20"/>
                <w:lang w:val="nl-NL"/>
              </w:rPr>
            </w:pPr>
          </w:p>
        </w:tc>
        <w:tc>
          <w:tcPr>
            <w:tcW w:w="7830" w:type="dxa"/>
          </w:tcPr>
          <w:p w14:paraId="0D44C60D" w14:textId="77777777" w:rsidR="003F752F" w:rsidRPr="00B06EF3" w:rsidRDefault="003F752F" w:rsidP="003F752F">
            <w:pPr>
              <w:rPr>
                <w:rFonts w:ascii="Tw Cen MT" w:hAnsi="Tw Cen MT" w:cs="Times New Roman"/>
                <w:sz w:val="20"/>
                <w:szCs w:val="20"/>
                <w:lang w:val="nl-NL"/>
              </w:rPr>
            </w:pPr>
            <w:r w:rsidRPr="00B06EF3">
              <w:rPr>
                <w:rFonts w:ascii="Tw Cen MT" w:hAnsi="Tw Cen MT" w:cs="Times New Roman"/>
                <w:sz w:val="20"/>
                <w:szCs w:val="20"/>
                <w:lang w:val="nl-NL"/>
              </w:rPr>
              <w:t>De deelnemer kan de werking van het Curaçaose rechtssysteem uitleggen.</w:t>
            </w:r>
          </w:p>
        </w:tc>
        <w:tc>
          <w:tcPr>
            <w:tcW w:w="630" w:type="dxa"/>
          </w:tcPr>
          <w:p w14:paraId="226E9DDE" w14:textId="77777777" w:rsidR="003F752F" w:rsidRPr="00B06EF3" w:rsidRDefault="003F752F" w:rsidP="003F752F">
            <w:pPr>
              <w:jc w:val="center"/>
              <w:rPr>
                <w:rFonts w:ascii="Tw Cen MT" w:hAnsi="Tw Cen MT" w:cs="Times New Roman"/>
                <w:b/>
                <w:sz w:val="20"/>
                <w:szCs w:val="20"/>
                <w:lang w:val="nl-NL"/>
              </w:rPr>
            </w:pPr>
            <w:r w:rsidRPr="00B06EF3">
              <w:rPr>
                <w:rFonts w:ascii="Tw Cen MT" w:hAnsi="Tw Cen MT" w:cs="Times New Roman"/>
                <w:b/>
                <w:sz w:val="20"/>
                <w:szCs w:val="20"/>
                <w:lang w:val="nl-NL"/>
              </w:rPr>
              <w:t>B</w:t>
            </w:r>
          </w:p>
        </w:tc>
      </w:tr>
      <w:tr w:rsidR="003F752F" w:rsidRPr="00B06EF3" w14:paraId="1BC25327" w14:textId="77777777" w:rsidTr="003F752F">
        <w:tc>
          <w:tcPr>
            <w:tcW w:w="1008" w:type="dxa"/>
          </w:tcPr>
          <w:p w14:paraId="2498EBD0" w14:textId="77777777" w:rsidR="003F752F" w:rsidRPr="00B06EF3" w:rsidRDefault="003F752F" w:rsidP="003F752F">
            <w:pPr>
              <w:rPr>
                <w:rFonts w:ascii="Tw Cen MT" w:hAnsi="Tw Cen MT" w:cs="Times New Roman"/>
                <w:color w:val="0070C0"/>
                <w:sz w:val="20"/>
                <w:szCs w:val="20"/>
                <w:lang w:val="nl-NL"/>
              </w:rPr>
            </w:pPr>
          </w:p>
        </w:tc>
        <w:tc>
          <w:tcPr>
            <w:tcW w:w="7830" w:type="dxa"/>
          </w:tcPr>
          <w:p w14:paraId="199B62C1" w14:textId="77777777" w:rsidR="003F752F" w:rsidRPr="00B06EF3" w:rsidRDefault="003F752F" w:rsidP="003F752F">
            <w:pPr>
              <w:rPr>
                <w:rFonts w:ascii="Tw Cen MT" w:hAnsi="Tw Cen MT" w:cs="Times New Roman"/>
                <w:color w:val="0070C0"/>
                <w:sz w:val="20"/>
                <w:szCs w:val="20"/>
                <w:lang w:val="nl-NL"/>
              </w:rPr>
            </w:pPr>
          </w:p>
        </w:tc>
        <w:tc>
          <w:tcPr>
            <w:tcW w:w="630" w:type="dxa"/>
          </w:tcPr>
          <w:p w14:paraId="792857EF" w14:textId="77777777" w:rsidR="003F752F" w:rsidRPr="00B06EF3" w:rsidRDefault="003F752F" w:rsidP="003F752F">
            <w:pPr>
              <w:jc w:val="center"/>
              <w:rPr>
                <w:rFonts w:ascii="Tw Cen MT" w:hAnsi="Tw Cen MT" w:cs="Times New Roman"/>
                <w:b/>
                <w:color w:val="0070C0"/>
                <w:sz w:val="20"/>
                <w:szCs w:val="20"/>
                <w:lang w:val="nl-NL"/>
              </w:rPr>
            </w:pPr>
          </w:p>
        </w:tc>
      </w:tr>
      <w:tr w:rsidR="003F752F" w:rsidRPr="00B06EF3" w14:paraId="1A9A531D" w14:textId="77777777" w:rsidTr="003F752F">
        <w:tc>
          <w:tcPr>
            <w:tcW w:w="1008" w:type="dxa"/>
          </w:tcPr>
          <w:p w14:paraId="08FCC53B" w14:textId="77777777" w:rsidR="003F752F" w:rsidRPr="00B06EF3" w:rsidRDefault="003F752F" w:rsidP="003F752F">
            <w:pPr>
              <w:rPr>
                <w:rFonts w:ascii="Tw Cen MT" w:hAnsi="Tw Cen MT" w:cs="Times New Roman"/>
                <w:b/>
                <w:sz w:val="20"/>
                <w:szCs w:val="20"/>
                <w:lang w:val="nl-NL"/>
              </w:rPr>
            </w:pPr>
          </w:p>
        </w:tc>
        <w:tc>
          <w:tcPr>
            <w:tcW w:w="7830" w:type="dxa"/>
          </w:tcPr>
          <w:p w14:paraId="6427158A" w14:textId="77777777" w:rsidR="003F752F" w:rsidRPr="00B06EF3" w:rsidRDefault="003F752F" w:rsidP="003F752F">
            <w:pPr>
              <w:rPr>
                <w:rFonts w:ascii="Tw Cen MT" w:hAnsi="Tw Cen MT" w:cs="Times New Roman"/>
                <w:b/>
                <w:sz w:val="20"/>
                <w:szCs w:val="20"/>
                <w:lang w:val="nl-NL"/>
              </w:rPr>
            </w:pPr>
            <w:r w:rsidRPr="00B06EF3">
              <w:rPr>
                <w:rFonts w:ascii="Tw Cen MT" w:hAnsi="Tw Cen MT" w:cs="Times New Roman"/>
                <w:b/>
                <w:sz w:val="20"/>
                <w:szCs w:val="20"/>
                <w:lang w:val="nl-NL"/>
              </w:rPr>
              <w:t>Arbeid en carrière</w:t>
            </w:r>
          </w:p>
        </w:tc>
        <w:tc>
          <w:tcPr>
            <w:tcW w:w="630" w:type="dxa"/>
          </w:tcPr>
          <w:p w14:paraId="4A72364F" w14:textId="77777777" w:rsidR="003F752F" w:rsidRPr="00B06EF3" w:rsidRDefault="003F752F" w:rsidP="003F752F">
            <w:pPr>
              <w:jc w:val="center"/>
              <w:rPr>
                <w:rFonts w:ascii="Tw Cen MT" w:hAnsi="Tw Cen MT" w:cs="Times New Roman"/>
                <w:b/>
                <w:sz w:val="20"/>
                <w:szCs w:val="20"/>
                <w:lang w:val="nl-NL"/>
              </w:rPr>
            </w:pPr>
          </w:p>
        </w:tc>
      </w:tr>
      <w:tr w:rsidR="003F752F" w:rsidRPr="00B06EF3" w14:paraId="087B44E0" w14:textId="77777777" w:rsidTr="003F752F">
        <w:tc>
          <w:tcPr>
            <w:tcW w:w="1008" w:type="dxa"/>
          </w:tcPr>
          <w:p w14:paraId="2D732DEB" w14:textId="77777777" w:rsidR="003F752F" w:rsidRPr="00B06EF3" w:rsidRDefault="003F752F" w:rsidP="003F752F">
            <w:pPr>
              <w:widowControl/>
              <w:numPr>
                <w:ilvl w:val="0"/>
                <w:numId w:val="74"/>
              </w:numPr>
              <w:spacing w:after="60"/>
              <w:contextualSpacing/>
              <w:rPr>
                <w:rFonts w:ascii="Tw Cen MT" w:hAnsi="Tw Cen MT" w:cs="Times New Roman"/>
                <w:sz w:val="20"/>
                <w:szCs w:val="20"/>
                <w:lang w:val="nl-NL"/>
              </w:rPr>
            </w:pPr>
          </w:p>
        </w:tc>
        <w:tc>
          <w:tcPr>
            <w:tcW w:w="7830" w:type="dxa"/>
          </w:tcPr>
          <w:p w14:paraId="36B5548F" w14:textId="77777777" w:rsidR="003F752F" w:rsidRPr="00B06EF3" w:rsidRDefault="003F752F" w:rsidP="003F752F">
            <w:pPr>
              <w:rPr>
                <w:rFonts w:ascii="Tw Cen MT" w:hAnsi="Tw Cen MT" w:cs="Times New Roman"/>
                <w:sz w:val="20"/>
                <w:szCs w:val="20"/>
                <w:lang w:val="nl-NL"/>
              </w:rPr>
            </w:pPr>
            <w:r w:rsidRPr="00B06EF3">
              <w:rPr>
                <w:rFonts w:ascii="Tw Cen MT" w:hAnsi="Tw Cen MT" w:cs="Times New Roman"/>
                <w:sz w:val="20"/>
                <w:szCs w:val="20"/>
                <w:lang w:val="nl-NL"/>
              </w:rPr>
              <w:t>De deelnemer kan aangeven wat het persoonlijk belang is van arbeid.</w:t>
            </w:r>
          </w:p>
        </w:tc>
        <w:tc>
          <w:tcPr>
            <w:tcW w:w="630" w:type="dxa"/>
          </w:tcPr>
          <w:p w14:paraId="6579B0AA" w14:textId="77777777" w:rsidR="003F752F" w:rsidRPr="00B06EF3" w:rsidRDefault="003F752F" w:rsidP="003F752F">
            <w:pPr>
              <w:jc w:val="center"/>
              <w:rPr>
                <w:rFonts w:ascii="Tw Cen MT" w:hAnsi="Tw Cen MT" w:cs="Times New Roman"/>
                <w:b/>
                <w:sz w:val="20"/>
                <w:szCs w:val="20"/>
                <w:lang w:val="nl-NL"/>
              </w:rPr>
            </w:pPr>
            <w:r w:rsidRPr="00B06EF3">
              <w:rPr>
                <w:rFonts w:ascii="Tw Cen MT" w:hAnsi="Tw Cen MT" w:cs="Times New Roman"/>
                <w:b/>
                <w:sz w:val="20"/>
                <w:szCs w:val="20"/>
                <w:lang w:val="nl-NL"/>
              </w:rPr>
              <w:t>B</w:t>
            </w:r>
          </w:p>
        </w:tc>
      </w:tr>
      <w:tr w:rsidR="003F752F" w:rsidRPr="00B06EF3" w14:paraId="2D7D1AA0" w14:textId="77777777" w:rsidTr="003F752F">
        <w:tc>
          <w:tcPr>
            <w:tcW w:w="1008" w:type="dxa"/>
          </w:tcPr>
          <w:p w14:paraId="7C0DF40D" w14:textId="77777777" w:rsidR="003F752F" w:rsidRPr="00B06EF3" w:rsidRDefault="003F752F" w:rsidP="003F752F">
            <w:pPr>
              <w:widowControl/>
              <w:numPr>
                <w:ilvl w:val="0"/>
                <w:numId w:val="74"/>
              </w:numPr>
              <w:spacing w:after="60"/>
              <w:contextualSpacing/>
              <w:rPr>
                <w:rFonts w:ascii="Tw Cen MT" w:hAnsi="Tw Cen MT" w:cs="Times New Roman"/>
                <w:sz w:val="20"/>
                <w:szCs w:val="20"/>
                <w:lang w:val="nl-NL"/>
              </w:rPr>
            </w:pPr>
          </w:p>
        </w:tc>
        <w:tc>
          <w:tcPr>
            <w:tcW w:w="7830" w:type="dxa"/>
          </w:tcPr>
          <w:p w14:paraId="3E589D25" w14:textId="77777777" w:rsidR="003F752F" w:rsidRPr="00B06EF3" w:rsidRDefault="003F752F" w:rsidP="003F752F">
            <w:pPr>
              <w:rPr>
                <w:rFonts w:ascii="Tw Cen MT" w:hAnsi="Tw Cen MT" w:cs="Times New Roman"/>
                <w:sz w:val="20"/>
                <w:szCs w:val="20"/>
                <w:lang w:val="nl-NL"/>
              </w:rPr>
            </w:pPr>
            <w:r w:rsidRPr="00B06EF3">
              <w:rPr>
                <w:rFonts w:ascii="Tw Cen MT" w:hAnsi="Tw Cen MT" w:cs="Times New Roman"/>
                <w:sz w:val="20"/>
                <w:szCs w:val="20"/>
                <w:lang w:val="nl-NL"/>
              </w:rPr>
              <w:t>De deelnemer kan aangeven wat het algemeen maatschappelijk belang van arbeid is.</w:t>
            </w:r>
          </w:p>
        </w:tc>
        <w:tc>
          <w:tcPr>
            <w:tcW w:w="630" w:type="dxa"/>
          </w:tcPr>
          <w:p w14:paraId="6891692F" w14:textId="77777777" w:rsidR="003F752F" w:rsidRPr="00B06EF3" w:rsidRDefault="003F752F" w:rsidP="003F752F">
            <w:pPr>
              <w:jc w:val="center"/>
              <w:rPr>
                <w:rFonts w:ascii="Tw Cen MT" w:hAnsi="Tw Cen MT" w:cs="Times New Roman"/>
                <w:b/>
                <w:sz w:val="20"/>
                <w:szCs w:val="20"/>
                <w:lang w:val="nl-NL"/>
              </w:rPr>
            </w:pPr>
            <w:r w:rsidRPr="00B06EF3">
              <w:rPr>
                <w:rFonts w:ascii="Tw Cen MT" w:hAnsi="Tw Cen MT" w:cs="Times New Roman"/>
                <w:b/>
                <w:sz w:val="20"/>
                <w:szCs w:val="20"/>
                <w:lang w:val="nl-NL"/>
              </w:rPr>
              <w:t>B</w:t>
            </w:r>
          </w:p>
        </w:tc>
      </w:tr>
      <w:tr w:rsidR="003F752F" w:rsidRPr="00B06EF3" w14:paraId="7AC22805" w14:textId="77777777" w:rsidTr="003F752F">
        <w:tc>
          <w:tcPr>
            <w:tcW w:w="1008" w:type="dxa"/>
          </w:tcPr>
          <w:p w14:paraId="33732AD7" w14:textId="77777777" w:rsidR="003F752F" w:rsidRPr="00B06EF3" w:rsidRDefault="003F752F" w:rsidP="003F752F">
            <w:pPr>
              <w:widowControl/>
              <w:numPr>
                <w:ilvl w:val="0"/>
                <w:numId w:val="74"/>
              </w:numPr>
              <w:spacing w:after="60"/>
              <w:contextualSpacing/>
              <w:rPr>
                <w:rFonts w:ascii="Tw Cen MT" w:hAnsi="Tw Cen MT" w:cs="Times New Roman"/>
                <w:sz w:val="20"/>
                <w:szCs w:val="20"/>
                <w:lang w:val="nl-NL"/>
              </w:rPr>
            </w:pPr>
          </w:p>
        </w:tc>
        <w:tc>
          <w:tcPr>
            <w:tcW w:w="7830" w:type="dxa"/>
          </w:tcPr>
          <w:p w14:paraId="643F5537" w14:textId="77777777" w:rsidR="003F752F" w:rsidRPr="00B06EF3" w:rsidRDefault="003F752F" w:rsidP="003F752F">
            <w:pPr>
              <w:rPr>
                <w:rFonts w:ascii="Tw Cen MT" w:hAnsi="Tw Cen MT" w:cs="Times New Roman"/>
                <w:sz w:val="20"/>
                <w:szCs w:val="20"/>
                <w:lang w:val="nl-NL"/>
              </w:rPr>
            </w:pPr>
            <w:r w:rsidRPr="00B06EF3">
              <w:rPr>
                <w:rFonts w:ascii="Tw Cen MT" w:hAnsi="Tw Cen MT" w:cs="Times New Roman"/>
                <w:sz w:val="20"/>
                <w:szCs w:val="20"/>
                <w:lang w:val="nl-NL"/>
              </w:rPr>
              <w:t>De deelnemer kan toelichten met welk doel vakbonden zijn opgericht, en welk belang zij behartigen.</w:t>
            </w:r>
          </w:p>
        </w:tc>
        <w:tc>
          <w:tcPr>
            <w:tcW w:w="630" w:type="dxa"/>
          </w:tcPr>
          <w:p w14:paraId="6CB51A63" w14:textId="77777777" w:rsidR="003F752F" w:rsidRPr="00B06EF3" w:rsidRDefault="003F752F" w:rsidP="003F752F">
            <w:pPr>
              <w:jc w:val="center"/>
              <w:rPr>
                <w:rFonts w:ascii="Tw Cen MT" w:hAnsi="Tw Cen MT" w:cs="Times New Roman"/>
                <w:b/>
                <w:sz w:val="20"/>
                <w:szCs w:val="20"/>
                <w:lang w:val="nl-NL"/>
              </w:rPr>
            </w:pPr>
            <w:r w:rsidRPr="00B06EF3">
              <w:rPr>
                <w:rFonts w:ascii="Tw Cen MT" w:hAnsi="Tw Cen MT" w:cs="Times New Roman"/>
                <w:b/>
                <w:sz w:val="20"/>
                <w:szCs w:val="20"/>
                <w:lang w:val="nl-NL"/>
              </w:rPr>
              <w:t>B</w:t>
            </w:r>
          </w:p>
        </w:tc>
      </w:tr>
      <w:tr w:rsidR="003F752F" w:rsidRPr="00B06EF3" w14:paraId="0030A7CE" w14:textId="77777777" w:rsidTr="003F752F">
        <w:tc>
          <w:tcPr>
            <w:tcW w:w="1008" w:type="dxa"/>
          </w:tcPr>
          <w:p w14:paraId="058642ED" w14:textId="77777777" w:rsidR="003F752F" w:rsidRPr="00B06EF3" w:rsidRDefault="003F752F" w:rsidP="003F752F">
            <w:pPr>
              <w:widowControl/>
              <w:numPr>
                <w:ilvl w:val="0"/>
                <w:numId w:val="74"/>
              </w:numPr>
              <w:spacing w:after="60"/>
              <w:contextualSpacing/>
              <w:rPr>
                <w:rFonts w:ascii="Tw Cen MT" w:hAnsi="Tw Cen MT" w:cs="Times New Roman"/>
                <w:sz w:val="20"/>
                <w:szCs w:val="20"/>
                <w:lang w:val="nl-NL"/>
              </w:rPr>
            </w:pPr>
          </w:p>
        </w:tc>
        <w:tc>
          <w:tcPr>
            <w:tcW w:w="7830" w:type="dxa"/>
          </w:tcPr>
          <w:p w14:paraId="0AC2425C" w14:textId="77777777" w:rsidR="003F752F" w:rsidRPr="00B06EF3" w:rsidRDefault="003F752F" w:rsidP="003F752F">
            <w:pPr>
              <w:rPr>
                <w:rFonts w:ascii="Tw Cen MT" w:hAnsi="Tw Cen MT" w:cs="Times New Roman"/>
                <w:sz w:val="20"/>
                <w:szCs w:val="20"/>
                <w:lang w:val="nl-NL"/>
              </w:rPr>
            </w:pPr>
            <w:r w:rsidRPr="00B06EF3">
              <w:rPr>
                <w:rFonts w:ascii="Tw Cen MT" w:hAnsi="Tw Cen MT" w:cs="Times New Roman"/>
                <w:sz w:val="20"/>
                <w:szCs w:val="20"/>
                <w:lang w:val="nl-NL"/>
              </w:rPr>
              <w:t>De deelnemer kan voorbeelden van vakbonden geven en kan aangeven welke werknemers van welke organisaties zij vertegenwoordigen.</w:t>
            </w:r>
          </w:p>
        </w:tc>
        <w:tc>
          <w:tcPr>
            <w:tcW w:w="630" w:type="dxa"/>
          </w:tcPr>
          <w:p w14:paraId="5978891B" w14:textId="77777777" w:rsidR="003F752F" w:rsidRPr="00B06EF3" w:rsidRDefault="003F752F" w:rsidP="003F752F">
            <w:pPr>
              <w:jc w:val="center"/>
              <w:rPr>
                <w:rFonts w:ascii="Tw Cen MT" w:hAnsi="Tw Cen MT" w:cs="Times New Roman"/>
                <w:b/>
                <w:sz w:val="20"/>
                <w:szCs w:val="20"/>
                <w:lang w:val="nl-NL"/>
              </w:rPr>
            </w:pPr>
            <w:r w:rsidRPr="00B06EF3">
              <w:rPr>
                <w:rFonts w:ascii="Tw Cen MT" w:hAnsi="Tw Cen MT" w:cs="Times New Roman"/>
                <w:b/>
                <w:sz w:val="20"/>
                <w:szCs w:val="20"/>
                <w:lang w:val="nl-NL"/>
              </w:rPr>
              <w:t>B</w:t>
            </w:r>
          </w:p>
        </w:tc>
      </w:tr>
      <w:tr w:rsidR="003F752F" w:rsidRPr="00B06EF3" w14:paraId="1AC0595F" w14:textId="77777777" w:rsidTr="003F752F">
        <w:tc>
          <w:tcPr>
            <w:tcW w:w="1008" w:type="dxa"/>
          </w:tcPr>
          <w:p w14:paraId="65A238E4" w14:textId="77777777" w:rsidR="003F752F" w:rsidRPr="00B06EF3" w:rsidRDefault="003F752F" w:rsidP="003F752F">
            <w:pPr>
              <w:widowControl/>
              <w:numPr>
                <w:ilvl w:val="0"/>
                <w:numId w:val="74"/>
              </w:numPr>
              <w:spacing w:after="60"/>
              <w:contextualSpacing/>
              <w:rPr>
                <w:rFonts w:ascii="Tw Cen MT" w:hAnsi="Tw Cen MT" w:cs="Times New Roman"/>
                <w:sz w:val="20"/>
                <w:szCs w:val="20"/>
                <w:lang w:val="nl-NL"/>
              </w:rPr>
            </w:pPr>
          </w:p>
        </w:tc>
        <w:tc>
          <w:tcPr>
            <w:tcW w:w="7830" w:type="dxa"/>
          </w:tcPr>
          <w:p w14:paraId="1B6D5F5E" w14:textId="77777777" w:rsidR="003F752F" w:rsidRPr="00B06EF3" w:rsidRDefault="003F752F" w:rsidP="003F752F">
            <w:pPr>
              <w:rPr>
                <w:rFonts w:ascii="Tw Cen MT" w:hAnsi="Tw Cen MT" w:cs="Times New Roman"/>
                <w:sz w:val="20"/>
                <w:szCs w:val="20"/>
                <w:lang w:val="nl-NL"/>
              </w:rPr>
            </w:pPr>
            <w:r w:rsidRPr="00B06EF3">
              <w:rPr>
                <w:rFonts w:ascii="Tw Cen MT" w:hAnsi="Tw Cen MT" w:cs="Times New Roman"/>
                <w:sz w:val="20"/>
                <w:szCs w:val="20"/>
                <w:lang w:val="nl-NL"/>
              </w:rPr>
              <w:t>De deelnemer kan toelichten op weke manier hij bijdraagt aan de sfeer op de werkvloer.</w:t>
            </w:r>
          </w:p>
        </w:tc>
        <w:tc>
          <w:tcPr>
            <w:tcW w:w="630" w:type="dxa"/>
          </w:tcPr>
          <w:p w14:paraId="4DF06786" w14:textId="77777777" w:rsidR="003F752F" w:rsidRPr="00B06EF3" w:rsidRDefault="003F752F" w:rsidP="003F752F">
            <w:pPr>
              <w:jc w:val="center"/>
              <w:rPr>
                <w:rFonts w:ascii="Tw Cen MT" w:hAnsi="Tw Cen MT" w:cs="Times New Roman"/>
                <w:b/>
                <w:sz w:val="20"/>
                <w:szCs w:val="20"/>
                <w:lang w:val="nl-NL"/>
              </w:rPr>
            </w:pPr>
            <w:r w:rsidRPr="00B06EF3">
              <w:rPr>
                <w:rFonts w:ascii="Tw Cen MT" w:hAnsi="Tw Cen MT" w:cs="Times New Roman"/>
                <w:b/>
                <w:sz w:val="20"/>
                <w:szCs w:val="20"/>
                <w:lang w:val="nl-NL"/>
              </w:rPr>
              <w:t>B</w:t>
            </w:r>
          </w:p>
        </w:tc>
      </w:tr>
      <w:tr w:rsidR="003F752F" w:rsidRPr="00B06EF3" w14:paraId="3940388B" w14:textId="77777777" w:rsidTr="003F752F">
        <w:tc>
          <w:tcPr>
            <w:tcW w:w="1008" w:type="dxa"/>
          </w:tcPr>
          <w:p w14:paraId="6031553F" w14:textId="77777777" w:rsidR="003F752F" w:rsidRPr="00B06EF3" w:rsidRDefault="003F752F" w:rsidP="003F752F">
            <w:pPr>
              <w:widowControl/>
              <w:numPr>
                <w:ilvl w:val="0"/>
                <w:numId w:val="74"/>
              </w:numPr>
              <w:spacing w:after="60"/>
              <w:contextualSpacing/>
              <w:rPr>
                <w:rFonts w:ascii="Tw Cen MT" w:hAnsi="Tw Cen MT" w:cs="Times New Roman"/>
                <w:sz w:val="20"/>
                <w:szCs w:val="20"/>
                <w:lang w:val="nl-NL"/>
              </w:rPr>
            </w:pPr>
          </w:p>
        </w:tc>
        <w:tc>
          <w:tcPr>
            <w:tcW w:w="7830" w:type="dxa"/>
          </w:tcPr>
          <w:p w14:paraId="5FA03384" w14:textId="77777777" w:rsidR="003F752F" w:rsidRPr="00B06EF3" w:rsidRDefault="003F752F" w:rsidP="003F752F">
            <w:pPr>
              <w:rPr>
                <w:rFonts w:ascii="Tw Cen MT" w:hAnsi="Tw Cen MT" w:cs="Times New Roman"/>
                <w:sz w:val="20"/>
                <w:szCs w:val="20"/>
                <w:lang w:val="nl-NL"/>
              </w:rPr>
            </w:pPr>
            <w:r w:rsidRPr="00B06EF3">
              <w:rPr>
                <w:rFonts w:ascii="Tw Cen MT" w:hAnsi="Tw Cen MT" w:cs="Times New Roman"/>
                <w:sz w:val="20"/>
                <w:szCs w:val="20"/>
                <w:lang w:val="nl-NL"/>
              </w:rPr>
              <w:t>De deelnemer kan verklaren wat de relatie is tussen arbeid en de economische-financiële situatie op het eiland.</w:t>
            </w:r>
          </w:p>
        </w:tc>
        <w:tc>
          <w:tcPr>
            <w:tcW w:w="630" w:type="dxa"/>
          </w:tcPr>
          <w:p w14:paraId="1FE542CB" w14:textId="77777777" w:rsidR="003F752F" w:rsidRPr="00B06EF3" w:rsidRDefault="003F752F" w:rsidP="003F752F">
            <w:pPr>
              <w:jc w:val="center"/>
              <w:rPr>
                <w:rFonts w:ascii="Tw Cen MT" w:hAnsi="Tw Cen MT" w:cs="Times New Roman"/>
                <w:b/>
                <w:sz w:val="20"/>
                <w:szCs w:val="20"/>
                <w:lang w:val="nl-NL"/>
              </w:rPr>
            </w:pPr>
            <w:r w:rsidRPr="00B06EF3">
              <w:rPr>
                <w:rFonts w:ascii="Tw Cen MT" w:hAnsi="Tw Cen MT" w:cs="Times New Roman"/>
                <w:b/>
                <w:sz w:val="20"/>
                <w:szCs w:val="20"/>
                <w:lang w:val="nl-NL"/>
              </w:rPr>
              <w:t>B</w:t>
            </w:r>
          </w:p>
        </w:tc>
      </w:tr>
      <w:tr w:rsidR="003F752F" w:rsidRPr="00B06EF3" w14:paraId="16115D59" w14:textId="77777777" w:rsidTr="003F752F">
        <w:tc>
          <w:tcPr>
            <w:tcW w:w="1008" w:type="dxa"/>
          </w:tcPr>
          <w:p w14:paraId="6FC5FB51" w14:textId="77777777" w:rsidR="003F752F" w:rsidRPr="00B06EF3" w:rsidRDefault="003F752F" w:rsidP="003F752F">
            <w:pPr>
              <w:rPr>
                <w:rFonts w:ascii="Tw Cen MT" w:hAnsi="Tw Cen MT" w:cs="Times New Roman"/>
                <w:sz w:val="20"/>
                <w:szCs w:val="20"/>
                <w:lang w:val="nl-NL"/>
              </w:rPr>
            </w:pPr>
          </w:p>
        </w:tc>
        <w:tc>
          <w:tcPr>
            <w:tcW w:w="7830" w:type="dxa"/>
          </w:tcPr>
          <w:p w14:paraId="194755ED" w14:textId="77777777" w:rsidR="003F752F" w:rsidRPr="00B06EF3" w:rsidRDefault="003F752F" w:rsidP="003F752F">
            <w:pPr>
              <w:rPr>
                <w:rFonts w:ascii="Tw Cen MT" w:hAnsi="Tw Cen MT" w:cs="Times New Roman"/>
                <w:sz w:val="20"/>
                <w:szCs w:val="20"/>
                <w:lang w:val="nl-NL"/>
              </w:rPr>
            </w:pPr>
          </w:p>
        </w:tc>
        <w:tc>
          <w:tcPr>
            <w:tcW w:w="630" w:type="dxa"/>
          </w:tcPr>
          <w:p w14:paraId="60B8368B" w14:textId="77777777" w:rsidR="003F752F" w:rsidRPr="00B06EF3" w:rsidRDefault="003F752F" w:rsidP="003F752F">
            <w:pPr>
              <w:jc w:val="center"/>
              <w:rPr>
                <w:rFonts w:ascii="Tw Cen MT" w:hAnsi="Tw Cen MT" w:cs="Times New Roman"/>
                <w:b/>
                <w:sz w:val="20"/>
                <w:szCs w:val="20"/>
                <w:lang w:val="nl-NL"/>
              </w:rPr>
            </w:pPr>
          </w:p>
        </w:tc>
      </w:tr>
      <w:tr w:rsidR="003F752F" w:rsidRPr="00B06EF3" w14:paraId="408933AC" w14:textId="77777777" w:rsidTr="003F752F">
        <w:tc>
          <w:tcPr>
            <w:tcW w:w="1008" w:type="dxa"/>
          </w:tcPr>
          <w:p w14:paraId="3336D38F" w14:textId="77777777" w:rsidR="003F752F" w:rsidRPr="00B06EF3" w:rsidRDefault="003F752F" w:rsidP="003F752F">
            <w:pPr>
              <w:rPr>
                <w:rFonts w:ascii="Tw Cen MT" w:hAnsi="Tw Cen MT" w:cs="Times New Roman"/>
                <w:b/>
                <w:sz w:val="20"/>
                <w:szCs w:val="20"/>
                <w:lang w:val="nl-NL"/>
              </w:rPr>
            </w:pPr>
          </w:p>
        </w:tc>
        <w:tc>
          <w:tcPr>
            <w:tcW w:w="7830" w:type="dxa"/>
          </w:tcPr>
          <w:p w14:paraId="595EDF94" w14:textId="77777777" w:rsidR="003F752F" w:rsidRPr="00B06EF3" w:rsidRDefault="003F752F" w:rsidP="003F752F">
            <w:pPr>
              <w:rPr>
                <w:rFonts w:ascii="Tw Cen MT" w:hAnsi="Tw Cen MT" w:cs="Times New Roman"/>
                <w:b/>
                <w:sz w:val="20"/>
                <w:szCs w:val="20"/>
                <w:lang w:val="nl-NL"/>
              </w:rPr>
            </w:pPr>
            <w:r w:rsidRPr="00B06EF3">
              <w:rPr>
                <w:rFonts w:ascii="Tw Cen MT" w:hAnsi="Tw Cen MT" w:cs="Times New Roman"/>
                <w:b/>
                <w:sz w:val="20"/>
                <w:szCs w:val="20"/>
                <w:lang w:val="nl-NL"/>
              </w:rPr>
              <w:t>De maatschappij</w:t>
            </w:r>
          </w:p>
        </w:tc>
        <w:tc>
          <w:tcPr>
            <w:tcW w:w="630" w:type="dxa"/>
          </w:tcPr>
          <w:p w14:paraId="27B4074F" w14:textId="77777777" w:rsidR="003F752F" w:rsidRPr="00B06EF3" w:rsidRDefault="003F752F" w:rsidP="003F752F">
            <w:pPr>
              <w:jc w:val="center"/>
              <w:rPr>
                <w:rFonts w:ascii="Tw Cen MT" w:hAnsi="Tw Cen MT" w:cs="Times New Roman"/>
                <w:b/>
                <w:sz w:val="20"/>
                <w:szCs w:val="20"/>
                <w:lang w:val="nl-NL"/>
              </w:rPr>
            </w:pPr>
          </w:p>
        </w:tc>
      </w:tr>
      <w:tr w:rsidR="003F752F" w:rsidRPr="00B06EF3" w14:paraId="759A1A9D" w14:textId="77777777" w:rsidTr="003F752F">
        <w:tc>
          <w:tcPr>
            <w:tcW w:w="1008" w:type="dxa"/>
          </w:tcPr>
          <w:p w14:paraId="6A901C62" w14:textId="77777777" w:rsidR="003F752F" w:rsidRPr="00B06EF3" w:rsidRDefault="003F752F" w:rsidP="003F752F">
            <w:pPr>
              <w:widowControl/>
              <w:numPr>
                <w:ilvl w:val="0"/>
                <w:numId w:val="74"/>
              </w:numPr>
              <w:spacing w:after="60"/>
              <w:contextualSpacing/>
              <w:rPr>
                <w:rFonts w:ascii="Tw Cen MT" w:hAnsi="Tw Cen MT" w:cs="Times New Roman"/>
                <w:sz w:val="20"/>
                <w:szCs w:val="20"/>
                <w:lang w:val="nl-NL"/>
              </w:rPr>
            </w:pPr>
          </w:p>
        </w:tc>
        <w:tc>
          <w:tcPr>
            <w:tcW w:w="7830" w:type="dxa"/>
          </w:tcPr>
          <w:p w14:paraId="359DBFB5" w14:textId="77777777" w:rsidR="003F752F" w:rsidRPr="00B06EF3" w:rsidRDefault="003F752F" w:rsidP="003F752F">
            <w:pPr>
              <w:rPr>
                <w:rFonts w:ascii="Tw Cen MT" w:hAnsi="Tw Cen MT" w:cs="Times New Roman"/>
                <w:sz w:val="20"/>
                <w:szCs w:val="20"/>
                <w:lang w:val="nl-NL"/>
              </w:rPr>
            </w:pPr>
            <w:r w:rsidRPr="00B06EF3">
              <w:rPr>
                <w:rFonts w:ascii="Tw Cen MT" w:hAnsi="Tw Cen MT" w:cs="Times New Roman"/>
                <w:sz w:val="20"/>
                <w:szCs w:val="20"/>
                <w:lang w:val="nl-NL"/>
              </w:rPr>
              <w:t>De deelnemer kan de verschillen tussen de diverse (sub)culturen op het eiland verduidelijken met voorbeelden.</w:t>
            </w:r>
          </w:p>
        </w:tc>
        <w:tc>
          <w:tcPr>
            <w:tcW w:w="630" w:type="dxa"/>
          </w:tcPr>
          <w:p w14:paraId="7FD05000" w14:textId="77777777" w:rsidR="003F752F" w:rsidRPr="00B06EF3" w:rsidRDefault="003F752F" w:rsidP="003F752F">
            <w:pPr>
              <w:jc w:val="center"/>
              <w:rPr>
                <w:rFonts w:ascii="Tw Cen MT" w:hAnsi="Tw Cen MT" w:cs="Times New Roman"/>
                <w:b/>
                <w:sz w:val="20"/>
                <w:szCs w:val="20"/>
                <w:lang w:val="nl-NL"/>
              </w:rPr>
            </w:pPr>
            <w:r w:rsidRPr="00B06EF3">
              <w:rPr>
                <w:rFonts w:ascii="Tw Cen MT" w:hAnsi="Tw Cen MT" w:cs="Times New Roman"/>
                <w:b/>
                <w:sz w:val="20"/>
                <w:szCs w:val="20"/>
                <w:lang w:val="nl-NL"/>
              </w:rPr>
              <w:t>B</w:t>
            </w:r>
          </w:p>
        </w:tc>
      </w:tr>
      <w:tr w:rsidR="003F752F" w:rsidRPr="00B06EF3" w14:paraId="2E546FBD" w14:textId="77777777" w:rsidTr="003F752F">
        <w:tc>
          <w:tcPr>
            <w:tcW w:w="1008" w:type="dxa"/>
          </w:tcPr>
          <w:p w14:paraId="33FBFABD" w14:textId="77777777" w:rsidR="003F752F" w:rsidRPr="00B06EF3" w:rsidRDefault="003F752F" w:rsidP="003F752F">
            <w:pPr>
              <w:widowControl/>
              <w:numPr>
                <w:ilvl w:val="0"/>
                <w:numId w:val="74"/>
              </w:numPr>
              <w:spacing w:after="60"/>
              <w:contextualSpacing/>
              <w:rPr>
                <w:rFonts w:ascii="Tw Cen MT" w:hAnsi="Tw Cen MT" w:cs="Times New Roman"/>
                <w:sz w:val="20"/>
                <w:szCs w:val="20"/>
                <w:lang w:val="nl-NL"/>
              </w:rPr>
            </w:pPr>
          </w:p>
        </w:tc>
        <w:tc>
          <w:tcPr>
            <w:tcW w:w="7830" w:type="dxa"/>
          </w:tcPr>
          <w:p w14:paraId="64CEE852" w14:textId="77777777" w:rsidR="003F752F" w:rsidRPr="00B06EF3" w:rsidRDefault="003F752F" w:rsidP="003F752F">
            <w:pPr>
              <w:rPr>
                <w:rFonts w:ascii="Tw Cen MT" w:hAnsi="Tw Cen MT" w:cs="Times New Roman"/>
                <w:sz w:val="20"/>
                <w:szCs w:val="20"/>
                <w:lang w:val="nl-NL"/>
              </w:rPr>
            </w:pPr>
            <w:r w:rsidRPr="00B06EF3">
              <w:rPr>
                <w:rFonts w:ascii="Tw Cen MT" w:hAnsi="Tw Cen MT" w:cs="Times New Roman"/>
                <w:sz w:val="20"/>
                <w:szCs w:val="20"/>
                <w:lang w:val="nl-NL"/>
              </w:rPr>
              <w:t>De deelnemer kan de overeenkomsten tussen de diverse (sub) culturen op het eiland verduidelijken met voorbeelden.</w:t>
            </w:r>
          </w:p>
        </w:tc>
        <w:tc>
          <w:tcPr>
            <w:tcW w:w="630" w:type="dxa"/>
          </w:tcPr>
          <w:p w14:paraId="70B36C73" w14:textId="77777777" w:rsidR="003F752F" w:rsidRPr="00B06EF3" w:rsidRDefault="003F752F" w:rsidP="003F752F">
            <w:pPr>
              <w:jc w:val="center"/>
              <w:rPr>
                <w:rFonts w:ascii="Tw Cen MT" w:hAnsi="Tw Cen MT" w:cs="Times New Roman"/>
                <w:b/>
                <w:sz w:val="20"/>
                <w:szCs w:val="20"/>
                <w:lang w:val="nl-NL"/>
              </w:rPr>
            </w:pPr>
            <w:r w:rsidRPr="00B06EF3">
              <w:rPr>
                <w:rFonts w:ascii="Tw Cen MT" w:hAnsi="Tw Cen MT" w:cs="Times New Roman"/>
                <w:b/>
                <w:sz w:val="20"/>
                <w:szCs w:val="20"/>
                <w:lang w:val="nl-NL"/>
              </w:rPr>
              <w:t>B</w:t>
            </w:r>
          </w:p>
        </w:tc>
      </w:tr>
      <w:tr w:rsidR="003F752F" w:rsidRPr="00B06EF3" w14:paraId="1EA0053B" w14:textId="77777777" w:rsidTr="003F752F">
        <w:tc>
          <w:tcPr>
            <w:tcW w:w="1008" w:type="dxa"/>
          </w:tcPr>
          <w:p w14:paraId="784F7827" w14:textId="77777777" w:rsidR="003F752F" w:rsidRPr="00B06EF3" w:rsidRDefault="003F752F" w:rsidP="003F752F">
            <w:pPr>
              <w:widowControl/>
              <w:numPr>
                <w:ilvl w:val="0"/>
                <w:numId w:val="74"/>
              </w:numPr>
              <w:spacing w:after="60"/>
              <w:contextualSpacing/>
              <w:rPr>
                <w:rFonts w:ascii="Tw Cen MT" w:hAnsi="Tw Cen MT" w:cs="Times New Roman"/>
                <w:sz w:val="20"/>
                <w:szCs w:val="20"/>
                <w:lang w:val="nl-NL"/>
              </w:rPr>
            </w:pPr>
          </w:p>
        </w:tc>
        <w:tc>
          <w:tcPr>
            <w:tcW w:w="7830" w:type="dxa"/>
          </w:tcPr>
          <w:p w14:paraId="1BC16FD9" w14:textId="77777777" w:rsidR="003F752F" w:rsidRPr="00B06EF3" w:rsidRDefault="003F752F" w:rsidP="003F752F">
            <w:pPr>
              <w:rPr>
                <w:rFonts w:ascii="Tw Cen MT" w:hAnsi="Tw Cen MT" w:cs="Times New Roman"/>
                <w:sz w:val="20"/>
                <w:szCs w:val="20"/>
                <w:lang w:val="nl-NL"/>
              </w:rPr>
            </w:pPr>
            <w:r w:rsidRPr="00B06EF3">
              <w:rPr>
                <w:rFonts w:ascii="Tw Cen MT" w:hAnsi="Tw Cen MT" w:cs="Times New Roman"/>
                <w:sz w:val="20"/>
                <w:szCs w:val="20"/>
                <w:lang w:val="nl-NL"/>
              </w:rPr>
              <w:t>De deelnemer kan de verschillende religieuze en levensovertuigingen op het eiland beschrijven aan de hand van kenmerken.</w:t>
            </w:r>
          </w:p>
        </w:tc>
        <w:tc>
          <w:tcPr>
            <w:tcW w:w="630" w:type="dxa"/>
          </w:tcPr>
          <w:p w14:paraId="66EC9F16" w14:textId="77777777" w:rsidR="003F752F" w:rsidRPr="00B06EF3" w:rsidRDefault="003F752F" w:rsidP="003F752F">
            <w:pPr>
              <w:jc w:val="center"/>
              <w:rPr>
                <w:rFonts w:ascii="Tw Cen MT" w:hAnsi="Tw Cen MT" w:cs="Times New Roman"/>
                <w:b/>
                <w:sz w:val="20"/>
                <w:szCs w:val="20"/>
                <w:lang w:val="nl-NL"/>
              </w:rPr>
            </w:pPr>
            <w:r w:rsidRPr="00B06EF3">
              <w:rPr>
                <w:rFonts w:ascii="Tw Cen MT" w:hAnsi="Tw Cen MT" w:cs="Times New Roman"/>
                <w:b/>
                <w:sz w:val="20"/>
                <w:szCs w:val="20"/>
                <w:lang w:val="nl-NL"/>
              </w:rPr>
              <w:t>B</w:t>
            </w:r>
          </w:p>
        </w:tc>
      </w:tr>
      <w:tr w:rsidR="003F752F" w:rsidRPr="00B06EF3" w14:paraId="44CDF071" w14:textId="77777777" w:rsidTr="003F752F">
        <w:tc>
          <w:tcPr>
            <w:tcW w:w="1008" w:type="dxa"/>
          </w:tcPr>
          <w:p w14:paraId="7BF57408" w14:textId="77777777" w:rsidR="003F752F" w:rsidRPr="00B06EF3" w:rsidRDefault="003F752F" w:rsidP="003F752F">
            <w:pPr>
              <w:widowControl/>
              <w:numPr>
                <w:ilvl w:val="0"/>
                <w:numId w:val="74"/>
              </w:numPr>
              <w:spacing w:after="60"/>
              <w:contextualSpacing/>
              <w:rPr>
                <w:rFonts w:ascii="Tw Cen MT" w:hAnsi="Tw Cen MT" w:cs="Times New Roman"/>
                <w:sz w:val="20"/>
                <w:szCs w:val="20"/>
                <w:lang w:val="nl-NL"/>
              </w:rPr>
            </w:pPr>
          </w:p>
        </w:tc>
        <w:tc>
          <w:tcPr>
            <w:tcW w:w="7830" w:type="dxa"/>
          </w:tcPr>
          <w:p w14:paraId="127161AD" w14:textId="77777777" w:rsidR="003F752F" w:rsidRPr="00B06EF3" w:rsidRDefault="003F752F" w:rsidP="003F752F">
            <w:pPr>
              <w:rPr>
                <w:rFonts w:ascii="Tw Cen MT" w:hAnsi="Tw Cen MT" w:cs="Times New Roman"/>
                <w:sz w:val="20"/>
                <w:szCs w:val="20"/>
                <w:lang w:val="nl-NL"/>
              </w:rPr>
            </w:pPr>
            <w:r w:rsidRPr="00B06EF3">
              <w:rPr>
                <w:rFonts w:ascii="Tw Cen MT" w:hAnsi="Tw Cen MT" w:cs="Times New Roman"/>
                <w:sz w:val="20"/>
                <w:szCs w:val="20"/>
                <w:lang w:val="nl-NL"/>
              </w:rPr>
              <w:t>De deelnemer gaat respectvol om met mensen die een andere geloofsovertuiging of levensbeschouwing hebben dan die van zichzelf.</w:t>
            </w:r>
          </w:p>
        </w:tc>
        <w:tc>
          <w:tcPr>
            <w:tcW w:w="630" w:type="dxa"/>
          </w:tcPr>
          <w:p w14:paraId="22BCEC9C" w14:textId="77777777" w:rsidR="003F752F" w:rsidRPr="00B06EF3" w:rsidRDefault="003F752F" w:rsidP="003F752F">
            <w:pPr>
              <w:jc w:val="center"/>
              <w:rPr>
                <w:rFonts w:ascii="Tw Cen MT" w:hAnsi="Tw Cen MT" w:cs="Times New Roman"/>
                <w:b/>
                <w:sz w:val="20"/>
                <w:szCs w:val="20"/>
                <w:lang w:val="nl-NL"/>
              </w:rPr>
            </w:pPr>
            <w:proofErr w:type="spellStart"/>
            <w:r w:rsidRPr="00B06EF3">
              <w:rPr>
                <w:rFonts w:ascii="Tw Cen MT" w:hAnsi="Tw Cen MT" w:cs="Times New Roman"/>
                <w:b/>
                <w:sz w:val="20"/>
                <w:szCs w:val="20"/>
                <w:lang w:val="nl-NL"/>
              </w:rPr>
              <w:t>Ppm</w:t>
            </w:r>
            <w:proofErr w:type="spellEnd"/>
          </w:p>
        </w:tc>
      </w:tr>
      <w:tr w:rsidR="003F752F" w:rsidRPr="00B06EF3" w14:paraId="6BA51FC2" w14:textId="77777777" w:rsidTr="003F752F">
        <w:tc>
          <w:tcPr>
            <w:tcW w:w="1008" w:type="dxa"/>
          </w:tcPr>
          <w:p w14:paraId="2B8DFBBD" w14:textId="77777777" w:rsidR="003F752F" w:rsidRPr="00B06EF3" w:rsidRDefault="003F752F" w:rsidP="003F752F">
            <w:pPr>
              <w:widowControl/>
              <w:numPr>
                <w:ilvl w:val="0"/>
                <w:numId w:val="74"/>
              </w:numPr>
              <w:spacing w:after="60"/>
              <w:contextualSpacing/>
              <w:rPr>
                <w:rFonts w:ascii="Tw Cen MT" w:hAnsi="Tw Cen MT" w:cs="Times New Roman"/>
                <w:sz w:val="20"/>
                <w:szCs w:val="20"/>
                <w:lang w:val="nl-NL"/>
              </w:rPr>
            </w:pPr>
          </w:p>
        </w:tc>
        <w:tc>
          <w:tcPr>
            <w:tcW w:w="7830" w:type="dxa"/>
          </w:tcPr>
          <w:p w14:paraId="00FF4F97" w14:textId="77777777" w:rsidR="003F752F" w:rsidRPr="00B06EF3" w:rsidRDefault="003F752F" w:rsidP="003F752F">
            <w:pPr>
              <w:rPr>
                <w:rFonts w:ascii="Tw Cen MT" w:hAnsi="Tw Cen MT" w:cs="Times New Roman"/>
                <w:sz w:val="20"/>
                <w:szCs w:val="20"/>
                <w:lang w:val="nl-NL"/>
              </w:rPr>
            </w:pPr>
            <w:r w:rsidRPr="00B06EF3">
              <w:rPr>
                <w:rFonts w:ascii="Tw Cen MT" w:hAnsi="Tw Cen MT" w:cs="Times New Roman"/>
                <w:sz w:val="20"/>
                <w:szCs w:val="20"/>
                <w:lang w:val="nl-NL"/>
              </w:rPr>
              <w:t>De deelnemer kan aangeven wat vooroordelen en stereotypen zijn.</w:t>
            </w:r>
          </w:p>
        </w:tc>
        <w:tc>
          <w:tcPr>
            <w:tcW w:w="630" w:type="dxa"/>
          </w:tcPr>
          <w:p w14:paraId="5D9D03BC" w14:textId="77777777" w:rsidR="003F752F" w:rsidRPr="00B06EF3" w:rsidRDefault="003F752F" w:rsidP="003F752F">
            <w:pPr>
              <w:jc w:val="center"/>
              <w:rPr>
                <w:rFonts w:ascii="Tw Cen MT" w:hAnsi="Tw Cen MT" w:cs="Times New Roman"/>
                <w:b/>
                <w:sz w:val="20"/>
                <w:szCs w:val="20"/>
                <w:lang w:val="nl-NL"/>
              </w:rPr>
            </w:pPr>
            <w:r w:rsidRPr="00B06EF3">
              <w:rPr>
                <w:rFonts w:ascii="Tw Cen MT" w:hAnsi="Tw Cen MT" w:cs="Times New Roman"/>
                <w:b/>
                <w:sz w:val="20"/>
                <w:szCs w:val="20"/>
                <w:lang w:val="nl-NL"/>
              </w:rPr>
              <w:t>B</w:t>
            </w:r>
          </w:p>
        </w:tc>
      </w:tr>
      <w:tr w:rsidR="003F752F" w:rsidRPr="00B06EF3" w14:paraId="2BE061FE" w14:textId="77777777" w:rsidTr="003F752F">
        <w:tc>
          <w:tcPr>
            <w:tcW w:w="1008" w:type="dxa"/>
          </w:tcPr>
          <w:p w14:paraId="38C04053" w14:textId="77777777" w:rsidR="003F752F" w:rsidRPr="00B06EF3" w:rsidRDefault="003F752F" w:rsidP="003F752F">
            <w:pPr>
              <w:widowControl/>
              <w:numPr>
                <w:ilvl w:val="0"/>
                <w:numId w:val="74"/>
              </w:numPr>
              <w:spacing w:after="60"/>
              <w:contextualSpacing/>
              <w:rPr>
                <w:rFonts w:ascii="Tw Cen MT" w:hAnsi="Tw Cen MT" w:cs="Times New Roman"/>
                <w:sz w:val="20"/>
                <w:szCs w:val="20"/>
                <w:lang w:val="nl-NL"/>
              </w:rPr>
            </w:pPr>
          </w:p>
        </w:tc>
        <w:tc>
          <w:tcPr>
            <w:tcW w:w="7830" w:type="dxa"/>
          </w:tcPr>
          <w:p w14:paraId="42708AE4" w14:textId="77777777" w:rsidR="003F752F" w:rsidRPr="00B06EF3" w:rsidRDefault="003F752F" w:rsidP="003F752F">
            <w:pPr>
              <w:rPr>
                <w:rFonts w:ascii="Tw Cen MT" w:hAnsi="Tw Cen MT" w:cs="Times New Roman"/>
                <w:sz w:val="20"/>
                <w:szCs w:val="20"/>
                <w:lang w:val="nl-NL"/>
              </w:rPr>
            </w:pPr>
            <w:r w:rsidRPr="00B06EF3">
              <w:rPr>
                <w:rFonts w:ascii="Tw Cen MT" w:hAnsi="Tw Cen MT" w:cs="Times New Roman"/>
                <w:sz w:val="20"/>
                <w:szCs w:val="20"/>
                <w:lang w:val="nl-NL"/>
              </w:rPr>
              <w:t>De deelnemer kan met voorbeelden duidelijk maken wat discriminatie is.</w:t>
            </w:r>
          </w:p>
        </w:tc>
        <w:tc>
          <w:tcPr>
            <w:tcW w:w="630" w:type="dxa"/>
          </w:tcPr>
          <w:p w14:paraId="728D2564" w14:textId="77777777" w:rsidR="003F752F" w:rsidRPr="00B06EF3" w:rsidRDefault="003F752F" w:rsidP="003F752F">
            <w:pPr>
              <w:jc w:val="center"/>
              <w:rPr>
                <w:rFonts w:ascii="Tw Cen MT" w:hAnsi="Tw Cen MT" w:cs="Times New Roman"/>
                <w:b/>
                <w:sz w:val="20"/>
                <w:szCs w:val="20"/>
                <w:lang w:val="nl-NL"/>
              </w:rPr>
            </w:pPr>
            <w:r w:rsidRPr="00B06EF3">
              <w:rPr>
                <w:rFonts w:ascii="Tw Cen MT" w:hAnsi="Tw Cen MT" w:cs="Times New Roman"/>
                <w:b/>
                <w:sz w:val="20"/>
                <w:szCs w:val="20"/>
                <w:lang w:val="nl-NL"/>
              </w:rPr>
              <w:t>B</w:t>
            </w:r>
          </w:p>
        </w:tc>
      </w:tr>
      <w:tr w:rsidR="003F752F" w:rsidRPr="00B06EF3" w14:paraId="7A2A341A" w14:textId="77777777" w:rsidTr="003F752F">
        <w:tc>
          <w:tcPr>
            <w:tcW w:w="1008" w:type="dxa"/>
          </w:tcPr>
          <w:p w14:paraId="5A1C2011" w14:textId="77777777" w:rsidR="003F752F" w:rsidRPr="00B06EF3" w:rsidRDefault="003F752F" w:rsidP="003F752F">
            <w:pPr>
              <w:ind w:left="720"/>
              <w:contextualSpacing/>
              <w:rPr>
                <w:rFonts w:ascii="Tw Cen MT" w:hAnsi="Tw Cen MT" w:cs="Times New Roman"/>
                <w:sz w:val="20"/>
                <w:szCs w:val="20"/>
                <w:lang w:val="nl-NL"/>
              </w:rPr>
            </w:pPr>
          </w:p>
        </w:tc>
        <w:tc>
          <w:tcPr>
            <w:tcW w:w="7830" w:type="dxa"/>
          </w:tcPr>
          <w:p w14:paraId="0407215E" w14:textId="77777777" w:rsidR="003F752F" w:rsidRPr="00B06EF3" w:rsidRDefault="003F752F" w:rsidP="003F752F">
            <w:pPr>
              <w:rPr>
                <w:rFonts w:ascii="Tw Cen MT" w:hAnsi="Tw Cen MT" w:cs="Times New Roman"/>
                <w:sz w:val="20"/>
                <w:szCs w:val="20"/>
                <w:lang w:val="nl-NL"/>
              </w:rPr>
            </w:pPr>
          </w:p>
        </w:tc>
        <w:tc>
          <w:tcPr>
            <w:tcW w:w="630" w:type="dxa"/>
          </w:tcPr>
          <w:p w14:paraId="2097C9EC" w14:textId="77777777" w:rsidR="003F752F" w:rsidRPr="00B06EF3" w:rsidRDefault="003F752F" w:rsidP="003F752F">
            <w:pPr>
              <w:jc w:val="center"/>
              <w:rPr>
                <w:rFonts w:ascii="Tw Cen MT" w:hAnsi="Tw Cen MT" w:cs="Times New Roman"/>
                <w:b/>
                <w:sz w:val="20"/>
                <w:szCs w:val="20"/>
                <w:lang w:val="nl-NL"/>
              </w:rPr>
            </w:pPr>
          </w:p>
        </w:tc>
      </w:tr>
      <w:tr w:rsidR="003F752F" w:rsidRPr="00B06EF3" w14:paraId="005640E8" w14:textId="77777777" w:rsidTr="003F752F">
        <w:tc>
          <w:tcPr>
            <w:tcW w:w="1008" w:type="dxa"/>
          </w:tcPr>
          <w:p w14:paraId="401DD3B0" w14:textId="77777777" w:rsidR="003F752F" w:rsidRPr="00B06EF3" w:rsidRDefault="003F752F" w:rsidP="003F752F">
            <w:pPr>
              <w:ind w:left="720"/>
              <w:contextualSpacing/>
              <w:rPr>
                <w:rFonts w:ascii="Tw Cen MT" w:hAnsi="Tw Cen MT" w:cs="Times New Roman"/>
                <w:sz w:val="20"/>
                <w:szCs w:val="20"/>
                <w:lang w:val="nl-NL"/>
              </w:rPr>
            </w:pPr>
          </w:p>
        </w:tc>
        <w:tc>
          <w:tcPr>
            <w:tcW w:w="7830" w:type="dxa"/>
          </w:tcPr>
          <w:p w14:paraId="534EE5B9" w14:textId="77777777" w:rsidR="003F752F" w:rsidRPr="00B06EF3" w:rsidRDefault="003F752F" w:rsidP="003F752F">
            <w:pPr>
              <w:rPr>
                <w:rFonts w:ascii="Tw Cen MT" w:hAnsi="Tw Cen MT" w:cs="Times New Roman"/>
                <w:b/>
                <w:sz w:val="20"/>
                <w:szCs w:val="20"/>
                <w:lang w:val="nl-NL"/>
              </w:rPr>
            </w:pPr>
            <w:r w:rsidRPr="00B06EF3">
              <w:rPr>
                <w:rFonts w:ascii="Tw Cen MT" w:hAnsi="Tw Cen MT" w:cs="Times New Roman"/>
                <w:b/>
                <w:sz w:val="20"/>
                <w:szCs w:val="20"/>
                <w:lang w:val="nl-NL"/>
              </w:rPr>
              <w:t>De samenleving</w:t>
            </w:r>
          </w:p>
        </w:tc>
        <w:tc>
          <w:tcPr>
            <w:tcW w:w="630" w:type="dxa"/>
          </w:tcPr>
          <w:p w14:paraId="14CFBB6F" w14:textId="77777777" w:rsidR="003F752F" w:rsidRPr="00B06EF3" w:rsidRDefault="003F752F" w:rsidP="003F752F">
            <w:pPr>
              <w:jc w:val="center"/>
              <w:rPr>
                <w:rFonts w:ascii="Tw Cen MT" w:hAnsi="Tw Cen MT" w:cs="Times New Roman"/>
                <w:b/>
                <w:sz w:val="20"/>
                <w:szCs w:val="20"/>
                <w:lang w:val="nl-NL"/>
              </w:rPr>
            </w:pPr>
          </w:p>
        </w:tc>
      </w:tr>
      <w:tr w:rsidR="003F752F" w:rsidRPr="00B06EF3" w14:paraId="7E0CC107" w14:textId="77777777" w:rsidTr="003F752F">
        <w:tc>
          <w:tcPr>
            <w:tcW w:w="1008" w:type="dxa"/>
          </w:tcPr>
          <w:p w14:paraId="0804C4E0" w14:textId="77777777" w:rsidR="003F752F" w:rsidRPr="00B06EF3" w:rsidRDefault="003F752F" w:rsidP="003F752F">
            <w:pPr>
              <w:widowControl/>
              <w:numPr>
                <w:ilvl w:val="0"/>
                <w:numId w:val="74"/>
              </w:numPr>
              <w:spacing w:after="60"/>
              <w:contextualSpacing/>
              <w:rPr>
                <w:rFonts w:ascii="Tw Cen MT" w:hAnsi="Tw Cen MT" w:cs="Times New Roman"/>
                <w:sz w:val="20"/>
                <w:szCs w:val="20"/>
                <w:lang w:val="nl-NL"/>
              </w:rPr>
            </w:pPr>
          </w:p>
        </w:tc>
        <w:tc>
          <w:tcPr>
            <w:tcW w:w="7830" w:type="dxa"/>
          </w:tcPr>
          <w:p w14:paraId="3A016885" w14:textId="77777777" w:rsidR="003F752F" w:rsidRPr="00B06EF3" w:rsidRDefault="003F752F" w:rsidP="003F752F">
            <w:pPr>
              <w:rPr>
                <w:rFonts w:ascii="Tw Cen MT" w:hAnsi="Tw Cen MT" w:cs="Times New Roman"/>
                <w:sz w:val="20"/>
                <w:szCs w:val="20"/>
                <w:lang w:val="nl-NL"/>
              </w:rPr>
            </w:pPr>
            <w:r w:rsidRPr="00B06EF3">
              <w:rPr>
                <w:rFonts w:ascii="Tw Cen MT" w:hAnsi="Tw Cen MT" w:cs="Times New Roman"/>
                <w:sz w:val="20"/>
                <w:szCs w:val="20"/>
                <w:lang w:val="nl-NL"/>
              </w:rPr>
              <w:t>De deelnemer kan toelichten welke vormen van samenleven er zijn.</w:t>
            </w:r>
          </w:p>
        </w:tc>
        <w:tc>
          <w:tcPr>
            <w:tcW w:w="630" w:type="dxa"/>
          </w:tcPr>
          <w:p w14:paraId="63137F6F" w14:textId="77777777" w:rsidR="003F752F" w:rsidRPr="00B06EF3" w:rsidRDefault="003F752F" w:rsidP="003F752F">
            <w:pPr>
              <w:jc w:val="center"/>
              <w:rPr>
                <w:rFonts w:ascii="Tw Cen MT" w:hAnsi="Tw Cen MT" w:cs="Times New Roman"/>
                <w:b/>
                <w:sz w:val="20"/>
                <w:szCs w:val="20"/>
                <w:lang w:val="nl-NL"/>
              </w:rPr>
            </w:pPr>
            <w:r w:rsidRPr="00B06EF3">
              <w:rPr>
                <w:rFonts w:ascii="Tw Cen MT" w:hAnsi="Tw Cen MT" w:cs="Times New Roman"/>
                <w:b/>
                <w:sz w:val="20"/>
                <w:szCs w:val="20"/>
                <w:lang w:val="nl-NL"/>
              </w:rPr>
              <w:t>B</w:t>
            </w:r>
          </w:p>
        </w:tc>
      </w:tr>
      <w:tr w:rsidR="003F752F" w:rsidRPr="00B06EF3" w14:paraId="17753C8F" w14:textId="77777777" w:rsidTr="003F752F">
        <w:tc>
          <w:tcPr>
            <w:tcW w:w="1008" w:type="dxa"/>
          </w:tcPr>
          <w:p w14:paraId="4A562579" w14:textId="77777777" w:rsidR="003F752F" w:rsidRPr="00B06EF3" w:rsidRDefault="003F752F" w:rsidP="003F752F">
            <w:pPr>
              <w:widowControl/>
              <w:numPr>
                <w:ilvl w:val="0"/>
                <w:numId w:val="74"/>
              </w:numPr>
              <w:spacing w:after="60"/>
              <w:contextualSpacing/>
              <w:rPr>
                <w:rFonts w:ascii="Tw Cen MT" w:hAnsi="Tw Cen MT" w:cs="Times New Roman"/>
                <w:sz w:val="20"/>
                <w:szCs w:val="20"/>
                <w:lang w:val="nl-NL"/>
              </w:rPr>
            </w:pPr>
          </w:p>
        </w:tc>
        <w:tc>
          <w:tcPr>
            <w:tcW w:w="7830" w:type="dxa"/>
          </w:tcPr>
          <w:p w14:paraId="65E87D94" w14:textId="77777777" w:rsidR="003F752F" w:rsidRPr="00B06EF3" w:rsidRDefault="003F752F" w:rsidP="003F752F">
            <w:pPr>
              <w:rPr>
                <w:rFonts w:ascii="Tw Cen MT" w:hAnsi="Tw Cen MT" w:cs="Times New Roman"/>
                <w:sz w:val="20"/>
                <w:szCs w:val="20"/>
                <w:lang w:val="nl-NL"/>
              </w:rPr>
            </w:pPr>
            <w:r w:rsidRPr="00B06EF3">
              <w:rPr>
                <w:rFonts w:ascii="Tw Cen MT" w:hAnsi="Tw Cen MT" w:cs="Times New Roman"/>
                <w:sz w:val="20"/>
                <w:szCs w:val="20"/>
                <w:lang w:val="nl-NL"/>
              </w:rPr>
              <w:t>De deelnemer weet wat de rechten en plichten zijn van partners in een relatie.</w:t>
            </w:r>
          </w:p>
        </w:tc>
        <w:tc>
          <w:tcPr>
            <w:tcW w:w="630" w:type="dxa"/>
          </w:tcPr>
          <w:p w14:paraId="232682D0" w14:textId="77777777" w:rsidR="003F752F" w:rsidRPr="00B06EF3" w:rsidRDefault="003F752F" w:rsidP="003F752F">
            <w:pPr>
              <w:jc w:val="center"/>
              <w:rPr>
                <w:rFonts w:ascii="Tw Cen MT" w:hAnsi="Tw Cen MT" w:cs="Times New Roman"/>
                <w:b/>
                <w:sz w:val="20"/>
                <w:szCs w:val="20"/>
                <w:lang w:val="nl-NL"/>
              </w:rPr>
            </w:pPr>
            <w:r w:rsidRPr="00B06EF3">
              <w:rPr>
                <w:rFonts w:ascii="Tw Cen MT" w:hAnsi="Tw Cen MT" w:cs="Times New Roman"/>
                <w:b/>
                <w:sz w:val="20"/>
                <w:szCs w:val="20"/>
                <w:lang w:val="nl-NL"/>
              </w:rPr>
              <w:t>F</w:t>
            </w:r>
          </w:p>
        </w:tc>
      </w:tr>
      <w:tr w:rsidR="003F752F" w:rsidRPr="00B06EF3" w14:paraId="400F8AC4" w14:textId="77777777" w:rsidTr="003F752F">
        <w:tc>
          <w:tcPr>
            <w:tcW w:w="1008" w:type="dxa"/>
          </w:tcPr>
          <w:p w14:paraId="07A0E902" w14:textId="77777777" w:rsidR="003F752F" w:rsidRPr="00B06EF3" w:rsidRDefault="003F752F" w:rsidP="003F752F">
            <w:pPr>
              <w:widowControl/>
              <w:numPr>
                <w:ilvl w:val="0"/>
                <w:numId w:val="74"/>
              </w:numPr>
              <w:spacing w:after="60"/>
              <w:contextualSpacing/>
              <w:rPr>
                <w:rFonts w:ascii="Tw Cen MT" w:hAnsi="Tw Cen MT" w:cs="Times New Roman"/>
                <w:sz w:val="20"/>
                <w:szCs w:val="20"/>
                <w:lang w:val="nl-NL"/>
              </w:rPr>
            </w:pPr>
          </w:p>
        </w:tc>
        <w:tc>
          <w:tcPr>
            <w:tcW w:w="7830" w:type="dxa"/>
          </w:tcPr>
          <w:p w14:paraId="4317A7E6" w14:textId="77777777" w:rsidR="003F752F" w:rsidRPr="00B06EF3" w:rsidRDefault="003F752F" w:rsidP="003F752F">
            <w:pPr>
              <w:rPr>
                <w:rFonts w:ascii="Tw Cen MT" w:hAnsi="Tw Cen MT" w:cs="Times New Roman"/>
                <w:sz w:val="20"/>
                <w:szCs w:val="20"/>
                <w:lang w:val="nl-NL"/>
              </w:rPr>
            </w:pPr>
            <w:r w:rsidRPr="00B06EF3">
              <w:rPr>
                <w:rFonts w:ascii="Tw Cen MT" w:hAnsi="Tw Cen MT" w:cs="Times New Roman"/>
                <w:sz w:val="20"/>
                <w:szCs w:val="20"/>
                <w:lang w:val="nl-NL"/>
              </w:rPr>
              <w:t>De deelnemer kan toelichten op welke manier kinderen deel uitmaken van een samenlevingsvorm.</w:t>
            </w:r>
          </w:p>
        </w:tc>
        <w:tc>
          <w:tcPr>
            <w:tcW w:w="630" w:type="dxa"/>
          </w:tcPr>
          <w:p w14:paraId="7D9108E7" w14:textId="77777777" w:rsidR="003F752F" w:rsidRPr="00B06EF3" w:rsidRDefault="003F752F" w:rsidP="003F752F">
            <w:pPr>
              <w:jc w:val="center"/>
              <w:rPr>
                <w:rFonts w:ascii="Tw Cen MT" w:hAnsi="Tw Cen MT" w:cs="Times New Roman"/>
                <w:b/>
                <w:sz w:val="20"/>
                <w:szCs w:val="20"/>
                <w:lang w:val="nl-NL"/>
              </w:rPr>
            </w:pPr>
            <w:r w:rsidRPr="00B06EF3">
              <w:rPr>
                <w:rFonts w:ascii="Tw Cen MT" w:hAnsi="Tw Cen MT" w:cs="Times New Roman"/>
                <w:b/>
                <w:sz w:val="20"/>
                <w:szCs w:val="20"/>
                <w:lang w:val="nl-NL"/>
              </w:rPr>
              <w:t>B</w:t>
            </w:r>
          </w:p>
        </w:tc>
      </w:tr>
      <w:tr w:rsidR="003F752F" w:rsidRPr="00B06EF3" w14:paraId="0597C02A" w14:textId="77777777" w:rsidTr="003F752F">
        <w:tc>
          <w:tcPr>
            <w:tcW w:w="1008" w:type="dxa"/>
          </w:tcPr>
          <w:p w14:paraId="2F4B5CFE" w14:textId="77777777" w:rsidR="003F752F" w:rsidRPr="00B06EF3" w:rsidRDefault="003F752F" w:rsidP="003F752F">
            <w:pPr>
              <w:ind w:left="720"/>
              <w:contextualSpacing/>
              <w:rPr>
                <w:rFonts w:ascii="Tw Cen MT" w:hAnsi="Tw Cen MT" w:cs="Times New Roman"/>
                <w:sz w:val="20"/>
                <w:szCs w:val="20"/>
                <w:lang w:val="nl-NL"/>
              </w:rPr>
            </w:pPr>
          </w:p>
        </w:tc>
        <w:tc>
          <w:tcPr>
            <w:tcW w:w="7830" w:type="dxa"/>
          </w:tcPr>
          <w:p w14:paraId="793B434D" w14:textId="77777777" w:rsidR="003F752F" w:rsidRPr="00B06EF3" w:rsidRDefault="003F752F" w:rsidP="003F752F">
            <w:pPr>
              <w:rPr>
                <w:rFonts w:ascii="Tw Cen MT" w:hAnsi="Tw Cen MT" w:cs="Times New Roman"/>
                <w:sz w:val="20"/>
                <w:szCs w:val="20"/>
                <w:lang w:val="nl-NL"/>
              </w:rPr>
            </w:pPr>
          </w:p>
        </w:tc>
        <w:tc>
          <w:tcPr>
            <w:tcW w:w="630" w:type="dxa"/>
          </w:tcPr>
          <w:p w14:paraId="7191E8AA" w14:textId="77777777" w:rsidR="003F752F" w:rsidRPr="00B06EF3" w:rsidRDefault="003F752F" w:rsidP="003F752F">
            <w:pPr>
              <w:jc w:val="center"/>
              <w:rPr>
                <w:rFonts w:ascii="Tw Cen MT" w:hAnsi="Tw Cen MT" w:cs="Times New Roman"/>
                <w:b/>
                <w:sz w:val="20"/>
                <w:szCs w:val="20"/>
                <w:lang w:val="nl-NL"/>
              </w:rPr>
            </w:pPr>
          </w:p>
        </w:tc>
      </w:tr>
      <w:tr w:rsidR="003F752F" w:rsidRPr="00B06EF3" w14:paraId="6E3BC1F4" w14:textId="77777777" w:rsidTr="003F752F">
        <w:tc>
          <w:tcPr>
            <w:tcW w:w="1008" w:type="dxa"/>
          </w:tcPr>
          <w:p w14:paraId="29B3CF38" w14:textId="77777777" w:rsidR="003F752F" w:rsidRPr="00B06EF3" w:rsidRDefault="003F752F" w:rsidP="003F752F">
            <w:pPr>
              <w:ind w:left="720"/>
              <w:contextualSpacing/>
              <w:rPr>
                <w:rFonts w:ascii="Tw Cen MT" w:hAnsi="Tw Cen MT" w:cs="Times New Roman"/>
                <w:sz w:val="20"/>
                <w:szCs w:val="20"/>
                <w:lang w:val="nl-NL"/>
              </w:rPr>
            </w:pPr>
          </w:p>
        </w:tc>
        <w:tc>
          <w:tcPr>
            <w:tcW w:w="7830" w:type="dxa"/>
          </w:tcPr>
          <w:p w14:paraId="72216784" w14:textId="77777777" w:rsidR="003F752F" w:rsidRPr="00B06EF3" w:rsidRDefault="003F752F" w:rsidP="003F752F">
            <w:pPr>
              <w:rPr>
                <w:rFonts w:ascii="Tw Cen MT" w:hAnsi="Tw Cen MT" w:cs="Times New Roman"/>
                <w:b/>
                <w:sz w:val="20"/>
                <w:szCs w:val="20"/>
                <w:lang w:val="nl-NL"/>
              </w:rPr>
            </w:pPr>
            <w:r w:rsidRPr="00B06EF3">
              <w:rPr>
                <w:rFonts w:ascii="Tw Cen MT" w:hAnsi="Tw Cen MT" w:cs="Times New Roman"/>
                <w:b/>
                <w:sz w:val="20"/>
                <w:szCs w:val="20"/>
                <w:lang w:val="nl-NL"/>
              </w:rPr>
              <w:t>Cultuur</w:t>
            </w:r>
          </w:p>
        </w:tc>
        <w:tc>
          <w:tcPr>
            <w:tcW w:w="630" w:type="dxa"/>
          </w:tcPr>
          <w:p w14:paraId="068D1A6F" w14:textId="77777777" w:rsidR="003F752F" w:rsidRPr="00B06EF3" w:rsidRDefault="003F752F" w:rsidP="003F752F">
            <w:pPr>
              <w:jc w:val="center"/>
              <w:rPr>
                <w:rFonts w:ascii="Tw Cen MT" w:hAnsi="Tw Cen MT" w:cs="Times New Roman"/>
                <w:b/>
                <w:sz w:val="20"/>
                <w:szCs w:val="20"/>
                <w:lang w:val="nl-NL"/>
              </w:rPr>
            </w:pPr>
          </w:p>
        </w:tc>
      </w:tr>
      <w:tr w:rsidR="003F752F" w:rsidRPr="00B06EF3" w14:paraId="3FA4496E" w14:textId="77777777" w:rsidTr="003F752F">
        <w:tc>
          <w:tcPr>
            <w:tcW w:w="1008" w:type="dxa"/>
          </w:tcPr>
          <w:p w14:paraId="058C9F3C" w14:textId="77777777" w:rsidR="003F752F" w:rsidRPr="00B06EF3" w:rsidRDefault="003F752F" w:rsidP="003F752F">
            <w:pPr>
              <w:widowControl/>
              <w:numPr>
                <w:ilvl w:val="0"/>
                <w:numId w:val="74"/>
              </w:numPr>
              <w:spacing w:after="60"/>
              <w:contextualSpacing/>
              <w:rPr>
                <w:rFonts w:ascii="Tw Cen MT" w:hAnsi="Tw Cen MT" w:cs="Times New Roman"/>
                <w:sz w:val="20"/>
                <w:szCs w:val="20"/>
                <w:lang w:val="nl-NL"/>
              </w:rPr>
            </w:pPr>
          </w:p>
        </w:tc>
        <w:tc>
          <w:tcPr>
            <w:tcW w:w="7830" w:type="dxa"/>
          </w:tcPr>
          <w:p w14:paraId="7EC5825B" w14:textId="77777777" w:rsidR="003F752F" w:rsidRPr="00B06EF3" w:rsidRDefault="003F752F" w:rsidP="003F752F">
            <w:pPr>
              <w:rPr>
                <w:rFonts w:ascii="Tw Cen MT" w:hAnsi="Tw Cen MT" w:cs="Times New Roman"/>
                <w:sz w:val="20"/>
                <w:szCs w:val="20"/>
                <w:lang w:val="nl-NL"/>
              </w:rPr>
            </w:pPr>
            <w:r w:rsidRPr="00B06EF3">
              <w:rPr>
                <w:rFonts w:ascii="Tw Cen MT" w:hAnsi="Tw Cen MT" w:cs="Times New Roman"/>
                <w:sz w:val="20"/>
                <w:szCs w:val="20"/>
                <w:lang w:val="nl-NL"/>
              </w:rPr>
              <w:t>De deelnemer kan uitleggen wat het begrip cultuur inhoudt.</w:t>
            </w:r>
          </w:p>
        </w:tc>
        <w:tc>
          <w:tcPr>
            <w:tcW w:w="630" w:type="dxa"/>
          </w:tcPr>
          <w:p w14:paraId="7A26DAC9" w14:textId="77777777" w:rsidR="003F752F" w:rsidRPr="00B06EF3" w:rsidRDefault="003F752F" w:rsidP="003F752F">
            <w:pPr>
              <w:jc w:val="center"/>
              <w:rPr>
                <w:rFonts w:ascii="Tw Cen MT" w:hAnsi="Tw Cen MT" w:cs="Times New Roman"/>
                <w:b/>
                <w:sz w:val="20"/>
                <w:szCs w:val="20"/>
                <w:lang w:val="nl-NL"/>
              </w:rPr>
            </w:pPr>
            <w:r w:rsidRPr="00B06EF3">
              <w:rPr>
                <w:rFonts w:ascii="Tw Cen MT" w:hAnsi="Tw Cen MT" w:cs="Times New Roman"/>
                <w:b/>
                <w:sz w:val="20"/>
                <w:szCs w:val="20"/>
                <w:lang w:val="nl-NL"/>
              </w:rPr>
              <w:t>B</w:t>
            </w:r>
          </w:p>
        </w:tc>
      </w:tr>
      <w:tr w:rsidR="003F752F" w:rsidRPr="00B06EF3" w14:paraId="1FBD5F10" w14:textId="77777777" w:rsidTr="003F752F">
        <w:tc>
          <w:tcPr>
            <w:tcW w:w="1008" w:type="dxa"/>
          </w:tcPr>
          <w:p w14:paraId="1CA1D6E8" w14:textId="77777777" w:rsidR="003F752F" w:rsidRPr="00B06EF3" w:rsidRDefault="003F752F" w:rsidP="003F752F">
            <w:pPr>
              <w:widowControl/>
              <w:numPr>
                <w:ilvl w:val="0"/>
                <w:numId w:val="74"/>
              </w:numPr>
              <w:spacing w:after="60"/>
              <w:contextualSpacing/>
              <w:rPr>
                <w:rFonts w:ascii="Tw Cen MT" w:hAnsi="Tw Cen MT" w:cs="Times New Roman"/>
                <w:sz w:val="20"/>
                <w:szCs w:val="20"/>
                <w:lang w:val="nl-NL"/>
              </w:rPr>
            </w:pPr>
          </w:p>
        </w:tc>
        <w:tc>
          <w:tcPr>
            <w:tcW w:w="7830" w:type="dxa"/>
          </w:tcPr>
          <w:p w14:paraId="07BE42E0" w14:textId="77777777" w:rsidR="003F752F" w:rsidRPr="00B06EF3" w:rsidRDefault="003F752F" w:rsidP="003F752F">
            <w:pPr>
              <w:rPr>
                <w:rFonts w:ascii="Tw Cen MT" w:hAnsi="Tw Cen MT" w:cs="Times New Roman"/>
                <w:sz w:val="20"/>
                <w:szCs w:val="20"/>
                <w:lang w:val="nl-NL"/>
              </w:rPr>
            </w:pPr>
            <w:r w:rsidRPr="00B06EF3">
              <w:rPr>
                <w:rFonts w:ascii="Tw Cen MT" w:hAnsi="Tw Cen MT" w:cs="Times New Roman"/>
                <w:sz w:val="20"/>
                <w:szCs w:val="20"/>
                <w:lang w:val="nl-NL"/>
              </w:rPr>
              <w:t>De deelnemer kan aan de hand van voorbeelden de lokale culturele activiteiten verduidelijken.</w:t>
            </w:r>
          </w:p>
        </w:tc>
        <w:tc>
          <w:tcPr>
            <w:tcW w:w="630" w:type="dxa"/>
          </w:tcPr>
          <w:p w14:paraId="29182E85" w14:textId="77777777" w:rsidR="003F752F" w:rsidRPr="00B06EF3" w:rsidRDefault="003F752F" w:rsidP="003F752F">
            <w:pPr>
              <w:jc w:val="center"/>
              <w:rPr>
                <w:rFonts w:ascii="Tw Cen MT" w:hAnsi="Tw Cen MT" w:cs="Times New Roman"/>
                <w:b/>
                <w:sz w:val="20"/>
                <w:szCs w:val="20"/>
                <w:lang w:val="nl-NL"/>
              </w:rPr>
            </w:pPr>
            <w:r w:rsidRPr="00B06EF3">
              <w:rPr>
                <w:rFonts w:ascii="Tw Cen MT" w:hAnsi="Tw Cen MT" w:cs="Times New Roman"/>
                <w:b/>
                <w:sz w:val="20"/>
                <w:szCs w:val="20"/>
                <w:lang w:val="nl-NL"/>
              </w:rPr>
              <w:t>B</w:t>
            </w:r>
          </w:p>
        </w:tc>
      </w:tr>
      <w:tr w:rsidR="003F752F" w:rsidRPr="00B06EF3" w14:paraId="220D4339" w14:textId="77777777" w:rsidTr="003F752F">
        <w:tc>
          <w:tcPr>
            <w:tcW w:w="1008" w:type="dxa"/>
          </w:tcPr>
          <w:p w14:paraId="3EF4ABE0" w14:textId="77777777" w:rsidR="003F752F" w:rsidRPr="00B06EF3" w:rsidRDefault="003F752F" w:rsidP="003F752F">
            <w:pPr>
              <w:widowControl/>
              <w:numPr>
                <w:ilvl w:val="0"/>
                <w:numId w:val="74"/>
              </w:numPr>
              <w:spacing w:after="60"/>
              <w:contextualSpacing/>
              <w:rPr>
                <w:rFonts w:ascii="Tw Cen MT" w:hAnsi="Tw Cen MT" w:cs="Times New Roman"/>
                <w:sz w:val="20"/>
                <w:szCs w:val="20"/>
                <w:lang w:val="nl-NL"/>
              </w:rPr>
            </w:pPr>
          </w:p>
        </w:tc>
        <w:tc>
          <w:tcPr>
            <w:tcW w:w="7830" w:type="dxa"/>
          </w:tcPr>
          <w:p w14:paraId="4B7279A8" w14:textId="77777777" w:rsidR="003F752F" w:rsidRPr="00B06EF3" w:rsidRDefault="003F752F" w:rsidP="003F752F">
            <w:pPr>
              <w:rPr>
                <w:rFonts w:ascii="Tw Cen MT" w:hAnsi="Tw Cen MT" w:cs="Times New Roman"/>
                <w:sz w:val="20"/>
                <w:szCs w:val="20"/>
                <w:lang w:val="nl-NL"/>
              </w:rPr>
            </w:pPr>
            <w:r w:rsidRPr="00B06EF3">
              <w:rPr>
                <w:rFonts w:ascii="Tw Cen MT" w:hAnsi="Tw Cen MT" w:cs="Times New Roman"/>
                <w:sz w:val="20"/>
                <w:szCs w:val="20"/>
                <w:lang w:val="nl-NL"/>
              </w:rPr>
              <w:t>De deelnemer kan uitleggen wat cultuuroverdracht is en hoe cultuur overdracht plaats kan vinden.</w:t>
            </w:r>
          </w:p>
        </w:tc>
        <w:tc>
          <w:tcPr>
            <w:tcW w:w="630" w:type="dxa"/>
          </w:tcPr>
          <w:p w14:paraId="01B1EE3D" w14:textId="77777777" w:rsidR="003F752F" w:rsidRPr="00B06EF3" w:rsidRDefault="003F752F" w:rsidP="003F752F">
            <w:pPr>
              <w:jc w:val="center"/>
              <w:rPr>
                <w:rFonts w:ascii="Tw Cen MT" w:hAnsi="Tw Cen MT" w:cs="Times New Roman"/>
                <w:b/>
                <w:sz w:val="20"/>
                <w:szCs w:val="20"/>
                <w:lang w:val="nl-NL"/>
              </w:rPr>
            </w:pPr>
            <w:r w:rsidRPr="00B06EF3">
              <w:rPr>
                <w:rFonts w:ascii="Tw Cen MT" w:hAnsi="Tw Cen MT" w:cs="Times New Roman"/>
                <w:b/>
                <w:sz w:val="20"/>
                <w:szCs w:val="20"/>
                <w:lang w:val="nl-NL"/>
              </w:rPr>
              <w:t>B</w:t>
            </w:r>
          </w:p>
        </w:tc>
      </w:tr>
      <w:tr w:rsidR="003F752F" w:rsidRPr="00B06EF3" w14:paraId="3A6C31C9" w14:textId="77777777" w:rsidTr="003F752F">
        <w:tc>
          <w:tcPr>
            <w:tcW w:w="1008" w:type="dxa"/>
          </w:tcPr>
          <w:p w14:paraId="71D8A9DD" w14:textId="77777777" w:rsidR="003F752F" w:rsidRPr="00B06EF3" w:rsidRDefault="003F752F" w:rsidP="003F752F">
            <w:pPr>
              <w:widowControl/>
              <w:numPr>
                <w:ilvl w:val="0"/>
                <w:numId w:val="74"/>
              </w:numPr>
              <w:spacing w:after="60"/>
              <w:contextualSpacing/>
              <w:rPr>
                <w:rFonts w:ascii="Tw Cen MT" w:hAnsi="Tw Cen MT" w:cs="Times New Roman"/>
                <w:sz w:val="20"/>
                <w:szCs w:val="20"/>
                <w:lang w:val="nl-NL"/>
              </w:rPr>
            </w:pPr>
          </w:p>
        </w:tc>
        <w:tc>
          <w:tcPr>
            <w:tcW w:w="7830" w:type="dxa"/>
          </w:tcPr>
          <w:p w14:paraId="1FF9710F" w14:textId="77777777" w:rsidR="003F752F" w:rsidRPr="00B06EF3" w:rsidRDefault="003F752F" w:rsidP="003F752F">
            <w:pPr>
              <w:rPr>
                <w:rFonts w:ascii="Tw Cen MT" w:hAnsi="Tw Cen MT" w:cs="Times New Roman"/>
                <w:sz w:val="20"/>
                <w:szCs w:val="20"/>
                <w:lang w:val="nl-NL"/>
              </w:rPr>
            </w:pPr>
            <w:r w:rsidRPr="00B06EF3">
              <w:rPr>
                <w:rFonts w:ascii="Tw Cen MT" w:hAnsi="Tw Cen MT" w:cs="Times New Roman"/>
                <w:sz w:val="20"/>
                <w:szCs w:val="20"/>
                <w:lang w:val="nl-NL"/>
              </w:rPr>
              <w:t>De deelnemer kan uitleggen wat waarden en normen zijn.</w:t>
            </w:r>
          </w:p>
        </w:tc>
        <w:tc>
          <w:tcPr>
            <w:tcW w:w="630" w:type="dxa"/>
          </w:tcPr>
          <w:p w14:paraId="3F7303F9" w14:textId="77777777" w:rsidR="003F752F" w:rsidRPr="00B06EF3" w:rsidRDefault="003F752F" w:rsidP="003F752F">
            <w:pPr>
              <w:jc w:val="center"/>
              <w:rPr>
                <w:rFonts w:ascii="Tw Cen MT" w:hAnsi="Tw Cen MT" w:cs="Times New Roman"/>
                <w:b/>
                <w:sz w:val="20"/>
                <w:szCs w:val="20"/>
                <w:lang w:val="nl-NL"/>
              </w:rPr>
            </w:pPr>
            <w:r w:rsidRPr="00B06EF3">
              <w:rPr>
                <w:rFonts w:ascii="Tw Cen MT" w:hAnsi="Tw Cen MT" w:cs="Times New Roman"/>
                <w:b/>
                <w:sz w:val="20"/>
                <w:szCs w:val="20"/>
                <w:lang w:val="nl-NL"/>
              </w:rPr>
              <w:t>B</w:t>
            </w:r>
          </w:p>
        </w:tc>
      </w:tr>
      <w:tr w:rsidR="003F752F" w:rsidRPr="00B06EF3" w14:paraId="746D0C5C" w14:textId="77777777" w:rsidTr="003F752F">
        <w:tc>
          <w:tcPr>
            <w:tcW w:w="1008" w:type="dxa"/>
          </w:tcPr>
          <w:p w14:paraId="63BECD0D" w14:textId="77777777" w:rsidR="003F752F" w:rsidRPr="00B06EF3" w:rsidRDefault="003F752F" w:rsidP="003F752F">
            <w:pPr>
              <w:widowControl/>
              <w:numPr>
                <w:ilvl w:val="0"/>
                <w:numId w:val="74"/>
              </w:numPr>
              <w:spacing w:after="60"/>
              <w:contextualSpacing/>
              <w:rPr>
                <w:rFonts w:ascii="Tw Cen MT" w:hAnsi="Tw Cen MT" w:cs="Times New Roman"/>
                <w:sz w:val="20"/>
                <w:szCs w:val="20"/>
                <w:lang w:val="nl-NL"/>
              </w:rPr>
            </w:pPr>
          </w:p>
        </w:tc>
        <w:tc>
          <w:tcPr>
            <w:tcW w:w="7830" w:type="dxa"/>
          </w:tcPr>
          <w:p w14:paraId="29CD4E2E" w14:textId="77777777" w:rsidR="003F752F" w:rsidRPr="00B06EF3" w:rsidRDefault="003F752F" w:rsidP="003F752F">
            <w:pPr>
              <w:rPr>
                <w:rFonts w:ascii="Tw Cen MT" w:hAnsi="Tw Cen MT" w:cs="Times New Roman"/>
                <w:sz w:val="20"/>
                <w:szCs w:val="20"/>
                <w:lang w:val="nl-NL"/>
              </w:rPr>
            </w:pPr>
            <w:r w:rsidRPr="00B06EF3">
              <w:rPr>
                <w:rFonts w:ascii="Tw Cen MT" w:hAnsi="Tw Cen MT" w:cs="Times New Roman"/>
                <w:sz w:val="20"/>
                <w:szCs w:val="20"/>
                <w:lang w:val="nl-NL"/>
              </w:rPr>
              <w:t>De deelnemer kan uitleggen wat socialisatie is.</w:t>
            </w:r>
          </w:p>
        </w:tc>
        <w:tc>
          <w:tcPr>
            <w:tcW w:w="630" w:type="dxa"/>
          </w:tcPr>
          <w:p w14:paraId="443D081D" w14:textId="77777777" w:rsidR="003F752F" w:rsidRPr="00B06EF3" w:rsidRDefault="003F752F" w:rsidP="003F752F">
            <w:pPr>
              <w:jc w:val="center"/>
              <w:rPr>
                <w:rFonts w:ascii="Tw Cen MT" w:hAnsi="Tw Cen MT" w:cs="Times New Roman"/>
                <w:b/>
                <w:sz w:val="20"/>
                <w:szCs w:val="20"/>
                <w:lang w:val="nl-NL"/>
              </w:rPr>
            </w:pPr>
            <w:r w:rsidRPr="00B06EF3">
              <w:rPr>
                <w:rFonts w:ascii="Tw Cen MT" w:hAnsi="Tw Cen MT" w:cs="Times New Roman"/>
                <w:b/>
                <w:sz w:val="20"/>
                <w:szCs w:val="20"/>
                <w:lang w:val="nl-NL"/>
              </w:rPr>
              <w:t>B</w:t>
            </w:r>
          </w:p>
        </w:tc>
      </w:tr>
      <w:tr w:rsidR="003F752F" w:rsidRPr="00B06EF3" w14:paraId="25CC8EF7" w14:textId="77777777" w:rsidTr="003F752F">
        <w:tc>
          <w:tcPr>
            <w:tcW w:w="1008" w:type="dxa"/>
          </w:tcPr>
          <w:p w14:paraId="16801EBC" w14:textId="77777777" w:rsidR="003F752F" w:rsidRPr="00B06EF3" w:rsidRDefault="003F752F" w:rsidP="003F752F">
            <w:pPr>
              <w:widowControl/>
              <w:numPr>
                <w:ilvl w:val="0"/>
                <w:numId w:val="74"/>
              </w:numPr>
              <w:spacing w:after="60"/>
              <w:contextualSpacing/>
              <w:rPr>
                <w:rFonts w:ascii="Tw Cen MT" w:hAnsi="Tw Cen MT" w:cs="Times New Roman"/>
                <w:sz w:val="20"/>
                <w:szCs w:val="20"/>
                <w:lang w:val="nl-NL"/>
              </w:rPr>
            </w:pPr>
          </w:p>
        </w:tc>
        <w:tc>
          <w:tcPr>
            <w:tcW w:w="7830" w:type="dxa"/>
          </w:tcPr>
          <w:p w14:paraId="4C27C8C5" w14:textId="77777777" w:rsidR="003F752F" w:rsidRPr="00B06EF3" w:rsidRDefault="003F752F" w:rsidP="003F752F">
            <w:pPr>
              <w:rPr>
                <w:rFonts w:ascii="Tw Cen MT" w:hAnsi="Tw Cen MT" w:cs="Times New Roman"/>
                <w:sz w:val="20"/>
                <w:szCs w:val="20"/>
                <w:lang w:val="nl-NL"/>
              </w:rPr>
            </w:pPr>
            <w:r w:rsidRPr="00B06EF3">
              <w:rPr>
                <w:rFonts w:ascii="Tw Cen MT" w:hAnsi="Tw Cen MT" w:cs="Times New Roman"/>
                <w:sz w:val="20"/>
                <w:szCs w:val="20"/>
                <w:lang w:val="nl-NL"/>
              </w:rPr>
              <w:t>De deelnemer kan verklaren op welke manier de Nederlandse cultuur verweven is met de Curaçaose cultuur, en voorbeelden noemen hoe dat tot uiting komt.</w:t>
            </w:r>
          </w:p>
        </w:tc>
        <w:tc>
          <w:tcPr>
            <w:tcW w:w="630" w:type="dxa"/>
          </w:tcPr>
          <w:p w14:paraId="2D4E096E" w14:textId="77777777" w:rsidR="003F752F" w:rsidRPr="00B06EF3" w:rsidRDefault="003F752F" w:rsidP="003F752F">
            <w:pPr>
              <w:jc w:val="center"/>
              <w:rPr>
                <w:rFonts w:ascii="Tw Cen MT" w:hAnsi="Tw Cen MT" w:cs="Times New Roman"/>
                <w:b/>
                <w:sz w:val="20"/>
                <w:szCs w:val="20"/>
                <w:lang w:val="nl-NL"/>
              </w:rPr>
            </w:pPr>
            <w:r w:rsidRPr="00B06EF3">
              <w:rPr>
                <w:rFonts w:ascii="Tw Cen MT" w:hAnsi="Tw Cen MT" w:cs="Times New Roman"/>
                <w:b/>
                <w:sz w:val="20"/>
                <w:szCs w:val="20"/>
                <w:lang w:val="nl-NL"/>
              </w:rPr>
              <w:t>B</w:t>
            </w:r>
          </w:p>
        </w:tc>
      </w:tr>
      <w:tr w:rsidR="003F752F" w:rsidRPr="00B06EF3" w14:paraId="2F823EC3" w14:textId="77777777" w:rsidTr="003F752F">
        <w:tc>
          <w:tcPr>
            <w:tcW w:w="1008" w:type="dxa"/>
          </w:tcPr>
          <w:p w14:paraId="33955094" w14:textId="77777777" w:rsidR="003F752F" w:rsidRPr="00B06EF3" w:rsidRDefault="003F752F" w:rsidP="003F752F">
            <w:pPr>
              <w:widowControl/>
              <w:numPr>
                <w:ilvl w:val="0"/>
                <w:numId w:val="74"/>
              </w:numPr>
              <w:spacing w:after="60"/>
              <w:contextualSpacing/>
              <w:rPr>
                <w:rFonts w:ascii="Tw Cen MT" w:hAnsi="Tw Cen MT" w:cs="Times New Roman"/>
                <w:sz w:val="20"/>
                <w:szCs w:val="20"/>
                <w:lang w:val="nl-NL"/>
              </w:rPr>
            </w:pPr>
          </w:p>
        </w:tc>
        <w:tc>
          <w:tcPr>
            <w:tcW w:w="7830" w:type="dxa"/>
          </w:tcPr>
          <w:p w14:paraId="0241161C" w14:textId="77777777" w:rsidR="003F752F" w:rsidRPr="00B06EF3" w:rsidRDefault="003F752F" w:rsidP="003F752F">
            <w:pPr>
              <w:rPr>
                <w:rFonts w:ascii="Tw Cen MT" w:hAnsi="Tw Cen MT" w:cs="Times New Roman"/>
                <w:sz w:val="20"/>
                <w:szCs w:val="20"/>
                <w:lang w:val="nl-NL"/>
              </w:rPr>
            </w:pPr>
            <w:r w:rsidRPr="00B06EF3">
              <w:rPr>
                <w:rFonts w:ascii="Tw Cen MT" w:hAnsi="Tw Cen MT" w:cs="Times New Roman"/>
                <w:sz w:val="20"/>
                <w:szCs w:val="20"/>
                <w:lang w:val="nl-NL"/>
              </w:rPr>
              <w:t>De deelnemer kan het verband tussen cultuur en taal uitleggen aan de hand van voorbeelden.</w:t>
            </w:r>
          </w:p>
        </w:tc>
        <w:tc>
          <w:tcPr>
            <w:tcW w:w="630" w:type="dxa"/>
          </w:tcPr>
          <w:p w14:paraId="15F9E992" w14:textId="77777777" w:rsidR="003F752F" w:rsidRPr="00B06EF3" w:rsidRDefault="003F752F" w:rsidP="003F752F">
            <w:pPr>
              <w:jc w:val="center"/>
              <w:rPr>
                <w:rFonts w:ascii="Tw Cen MT" w:hAnsi="Tw Cen MT" w:cs="Times New Roman"/>
                <w:b/>
                <w:sz w:val="20"/>
                <w:szCs w:val="20"/>
                <w:lang w:val="nl-NL"/>
              </w:rPr>
            </w:pPr>
            <w:r w:rsidRPr="00B06EF3">
              <w:rPr>
                <w:rFonts w:ascii="Tw Cen MT" w:hAnsi="Tw Cen MT" w:cs="Times New Roman"/>
                <w:b/>
                <w:sz w:val="20"/>
                <w:szCs w:val="20"/>
                <w:lang w:val="nl-NL"/>
              </w:rPr>
              <w:t>B</w:t>
            </w:r>
          </w:p>
        </w:tc>
      </w:tr>
      <w:tr w:rsidR="003F752F" w:rsidRPr="00B06EF3" w14:paraId="65C8719E" w14:textId="77777777" w:rsidTr="003F752F">
        <w:tc>
          <w:tcPr>
            <w:tcW w:w="1008" w:type="dxa"/>
          </w:tcPr>
          <w:p w14:paraId="32AE9C94" w14:textId="77777777" w:rsidR="003F752F" w:rsidRPr="00B06EF3" w:rsidRDefault="003F752F" w:rsidP="003F752F">
            <w:pPr>
              <w:widowControl/>
              <w:numPr>
                <w:ilvl w:val="0"/>
                <w:numId w:val="74"/>
              </w:numPr>
              <w:spacing w:after="60"/>
              <w:contextualSpacing/>
              <w:rPr>
                <w:rFonts w:ascii="Tw Cen MT" w:hAnsi="Tw Cen MT" w:cs="Times New Roman"/>
                <w:sz w:val="20"/>
                <w:szCs w:val="20"/>
                <w:lang w:val="nl-NL"/>
              </w:rPr>
            </w:pPr>
          </w:p>
        </w:tc>
        <w:tc>
          <w:tcPr>
            <w:tcW w:w="7830" w:type="dxa"/>
          </w:tcPr>
          <w:p w14:paraId="6FB99628" w14:textId="77777777" w:rsidR="003F752F" w:rsidRPr="00B06EF3" w:rsidRDefault="003F752F" w:rsidP="003F752F">
            <w:pPr>
              <w:rPr>
                <w:rFonts w:ascii="Tw Cen MT" w:hAnsi="Tw Cen MT" w:cs="Times New Roman"/>
                <w:sz w:val="20"/>
                <w:szCs w:val="20"/>
                <w:lang w:val="nl-NL"/>
              </w:rPr>
            </w:pPr>
            <w:r w:rsidRPr="00B06EF3">
              <w:rPr>
                <w:rFonts w:ascii="Tw Cen MT" w:hAnsi="Tw Cen MT" w:cs="Times New Roman"/>
                <w:sz w:val="20"/>
                <w:szCs w:val="20"/>
                <w:lang w:val="nl-NL"/>
              </w:rPr>
              <w:t>De deelnemer kan verklaren op welke manier hij in het dagelijks leven te maken heeft met cultuur en cultuuruitingen.</w:t>
            </w:r>
          </w:p>
        </w:tc>
        <w:tc>
          <w:tcPr>
            <w:tcW w:w="630" w:type="dxa"/>
          </w:tcPr>
          <w:p w14:paraId="3DC265CE" w14:textId="77777777" w:rsidR="003F752F" w:rsidRPr="00B06EF3" w:rsidRDefault="003F752F" w:rsidP="003F752F">
            <w:pPr>
              <w:jc w:val="center"/>
              <w:rPr>
                <w:rFonts w:ascii="Tw Cen MT" w:hAnsi="Tw Cen MT" w:cs="Times New Roman"/>
                <w:b/>
                <w:sz w:val="20"/>
                <w:szCs w:val="20"/>
                <w:lang w:val="nl-NL"/>
              </w:rPr>
            </w:pPr>
            <w:r w:rsidRPr="00B06EF3">
              <w:rPr>
                <w:rFonts w:ascii="Tw Cen MT" w:hAnsi="Tw Cen MT" w:cs="Times New Roman"/>
                <w:b/>
                <w:sz w:val="20"/>
                <w:szCs w:val="20"/>
                <w:lang w:val="nl-NL"/>
              </w:rPr>
              <w:t>B</w:t>
            </w:r>
          </w:p>
        </w:tc>
      </w:tr>
      <w:tr w:rsidR="003F752F" w:rsidRPr="00B06EF3" w14:paraId="5E305D0C" w14:textId="77777777" w:rsidTr="003F752F">
        <w:tc>
          <w:tcPr>
            <w:tcW w:w="1008" w:type="dxa"/>
          </w:tcPr>
          <w:p w14:paraId="55BB95CF" w14:textId="77777777" w:rsidR="003F752F" w:rsidRPr="00B06EF3" w:rsidRDefault="003F752F" w:rsidP="003F752F">
            <w:pPr>
              <w:ind w:left="720"/>
              <w:contextualSpacing/>
              <w:rPr>
                <w:rFonts w:ascii="Tw Cen MT" w:hAnsi="Tw Cen MT" w:cs="Times New Roman"/>
                <w:sz w:val="20"/>
                <w:szCs w:val="20"/>
                <w:lang w:val="nl-NL"/>
              </w:rPr>
            </w:pPr>
          </w:p>
        </w:tc>
        <w:tc>
          <w:tcPr>
            <w:tcW w:w="7830" w:type="dxa"/>
          </w:tcPr>
          <w:p w14:paraId="186F171E" w14:textId="77777777" w:rsidR="003F752F" w:rsidRPr="00B06EF3" w:rsidRDefault="003F752F" w:rsidP="003F752F">
            <w:pPr>
              <w:rPr>
                <w:rFonts w:ascii="Tw Cen MT" w:hAnsi="Tw Cen MT" w:cs="Times New Roman"/>
                <w:sz w:val="20"/>
                <w:szCs w:val="20"/>
                <w:lang w:val="nl-NL"/>
              </w:rPr>
            </w:pPr>
          </w:p>
        </w:tc>
        <w:tc>
          <w:tcPr>
            <w:tcW w:w="630" w:type="dxa"/>
          </w:tcPr>
          <w:p w14:paraId="78D6A978" w14:textId="77777777" w:rsidR="003F752F" w:rsidRPr="00B06EF3" w:rsidRDefault="003F752F" w:rsidP="003F752F">
            <w:pPr>
              <w:jc w:val="center"/>
              <w:rPr>
                <w:rFonts w:ascii="Tw Cen MT" w:hAnsi="Tw Cen MT" w:cs="Times New Roman"/>
                <w:b/>
                <w:sz w:val="20"/>
                <w:szCs w:val="20"/>
                <w:lang w:val="nl-NL"/>
              </w:rPr>
            </w:pPr>
          </w:p>
        </w:tc>
      </w:tr>
      <w:tr w:rsidR="003F752F" w:rsidRPr="00B06EF3" w14:paraId="5427B480" w14:textId="77777777" w:rsidTr="003F752F">
        <w:tc>
          <w:tcPr>
            <w:tcW w:w="1008" w:type="dxa"/>
          </w:tcPr>
          <w:p w14:paraId="006E8A54" w14:textId="77777777" w:rsidR="003F752F" w:rsidRPr="00B06EF3" w:rsidRDefault="003F752F" w:rsidP="003F752F">
            <w:pPr>
              <w:ind w:left="720"/>
              <w:contextualSpacing/>
              <w:rPr>
                <w:rFonts w:ascii="Tw Cen MT" w:hAnsi="Tw Cen MT" w:cs="Times New Roman"/>
                <w:sz w:val="20"/>
                <w:szCs w:val="20"/>
                <w:lang w:val="nl-NL"/>
              </w:rPr>
            </w:pPr>
          </w:p>
        </w:tc>
        <w:tc>
          <w:tcPr>
            <w:tcW w:w="7830" w:type="dxa"/>
          </w:tcPr>
          <w:p w14:paraId="2BBD5A63" w14:textId="77777777" w:rsidR="003F752F" w:rsidRPr="00B06EF3" w:rsidRDefault="003F752F" w:rsidP="003F752F">
            <w:pPr>
              <w:rPr>
                <w:rFonts w:ascii="Tw Cen MT" w:hAnsi="Tw Cen MT" w:cs="Times New Roman"/>
                <w:b/>
                <w:sz w:val="20"/>
                <w:szCs w:val="20"/>
                <w:lang w:val="nl-NL"/>
              </w:rPr>
            </w:pPr>
            <w:r w:rsidRPr="00B06EF3">
              <w:rPr>
                <w:rFonts w:ascii="Tw Cen MT" w:hAnsi="Tw Cen MT" w:cs="Times New Roman"/>
                <w:b/>
                <w:sz w:val="20"/>
                <w:szCs w:val="20"/>
                <w:lang w:val="nl-NL"/>
              </w:rPr>
              <w:t>Massamedia</w:t>
            </w:r>
          </w:p>
        </w:tc>
        <w:tc>
          <w:tcPr>
            <w:tcW w:w="630" w:type="dxa"/>
          </w:tcPr>
          <w:p w14:paraId="1A413F57" w14:textId="77777777" w:rsidR="003F752F" w:rsidRPr="00B06EF3" w:rsidRDefault="003F752F" w:rsidP="003F752F">
            <w:pPr>
              <w:jc w:val="center"/>
              <w:rPr>
                <w:rFonts w:ascii="Tw Cen MT" w:hAnsi="Tw Cen MT" w:cs="Times New Roman"/>
                <w:sz w:val="20"/>
                <w:szCs w:val="20"/>
                <w:lang w:val="nl-NL"/>
              </w:rPr>
            </w:pPr>
          </w:p>
        </w:tc>
      </w:tr>
      <w:tr w:rsidR="003F752F" w:rsidRPr="00B06EF3" w14:paraId="108EE7D8" w14:textId="77777777" w:rsidTr="003F752F">
        <w:tc>
          <w:tcPr>
            <w:tcW w:w="1008" w:type="dxa"/>
          </w:tcPr>
          <w:p w14:paraId="12446410" w14:textId="77777777" w:rsidR="003F752F" w:rsidRPr="00B06EF3" w:rsidRDefault="003F752F" w:rsidP="003F752F">
            <w:pPr>
              <w:widowControl/>
              <w:numPr>
                <w:ilvl w:val="0"/>
                <w:numId w:val="74"/>
              </w:numPr>
              <w:spacing w:after="60"/>
              <w:contextualSpacing/>
              <w:rPr>
                <w:rFonts w:ascii="Tw Cen MT" w:hAnsi="Tw Cen MT" w:cs="Times New Roman"/>
                <w:sz w:val="20"/>
                <w:szCs w:val="20"/>
                <w:lang w:val="nl-NL"/>
              </w:rPr>
            </w:pPr>
          </w:p>
        </w:tc>
        <w:tc>
          <w:tcPr>
            <w:tcW w:w="7830" w:type="dxa"/>
          </w:tcPr>
          <w:p w14:paraId="64BF759A" w14:textId="77777777" w:rsidR="003F752F" w:rsidRPr="00B06EF3" w:rsidRDefault="003F752F" w:rsidP="003F752F">
            <w:pPr>
              <w:rPr>
                <w:rFonts w:ascii="Tw Cen MT" w:hAnsi="Tw Cen MT" w:cs="Times New Roman"/>
                <w:sz w:val="20"/>
                <w:szCs w:val="20"/>
                <w:lang w:val="nl-NL"/>
              </w:rPr>
            </w:pPr>
            <w:r w:rsidRPr="00B06EF3">
              <w:rPr>
                <w:rFonts w:ascii="Tw Cen MT" w:hAnsi="Tw Cen MT" w:cs="Times New Roman"/>
                <w:sz w:val="20"/>
                <w:szCs w:val="20"/>
                <w:lang w:val="nl-NL"/>
              </w:rPr>
              <w:t>De deelnemer kan uitleggen wat communicatiemiddelen en massamedia zijn.</w:t>
            </w:r>
          </w:p>
        </w:tc>
        <w:tc>
          <w:tcPr>
            <w:tcW w:w="630" w:type="dxa"/>
          </w:tcPr>
          <w:p w14:paraId="200F9334" w14:textId="77777777" w:rsidR="003F752F" w:rsidRPr="00B06EF3" w:rsidRDefault="003F752F" w:rsidP="003F752F">
            <w:pPr>
              <w:jc w:val="center"/>
              <w:rPr>
                <w:rFonts w:ascii="Tw Cen MT" w:hAnsi="Tw Cen MT" w:cs="Times New Roman"/>
                <w:b/>
                <w:sz w:val="20"/>
                <w:szCs w:val="20"/>
                <w:lang w:val="nl-NL"/>
              </w:rPr>
            </w:pPr>
            <w:r w:rsidRPr="00B06EF3">
              <w:rPr>
                <w:rFonts w:ascii="Tw Cen MT" w:hAnsi="Tw Cen MT" w:cs="Times New Roman"/>
                <w:b/>
                <w:sz w:val="20"/>
                <w:szCs w:val="20"/>
                <w:lang w:val="nl-NL"/>
              </w:rPr>
              <w:t>B</w:t>
            </w:r>
          </w:p>
        </w:tc>
      </w:tr>
      <w:tr w:rsidR="003F752F" w:rsidRPr="00B06EF3" w14:paraId="28C2259E" w14:textId="77777777" w:rsidTr="003F752F">
        <w:tc>
          <w:tcPr>
            <w:tcW w:w="1008" w:type="dxa"/>
          </w:tcPr>
          <w:p w14:paraId="5560F48D" w14:textId="77777777" w:rsidR="003F752F" w:rsidRPr="00B06EF3" w:rsidRDefault="003F752F" w:rsidP="003F752F">
            <w:pPr>
              <w:widowControl/>
              <w:numPr>
                <w:ilvl w:val="0"/>
                <w:numId w:val="74"/>
              </w:numPr>
              <w:spacing w:after="60"/>
              <w:contextualSpacing/>
              <w:rPr>
                <w:rFonts w:ascii="Tw Cen MT" w:hAnsi="Tw Cen MT" w:cs="Times New Roman"/>
                <w:sz w:val="20"/>
                <w:szCs w:val="20"/>
                <w:lang w:val="nl-NL"/>
              </w:rPr>
            </w:pPr>
          </w:p>
        </w:tc>
        <w:tc>
          <w:tcPr>
            <w:tcW w:w="7830" w:type="dxa"/>
          </w:tcPr>
          <w:p w14:paraId="0392B013" w14:textId="77777777" w:rsidR="003F752F" w:rsidRPr="00B06EF3" w:rsidRDefault="003F752F" w:rsidP="003F752F">
            <w:pPr>
              <w:rPr>
                <w:rFonts w:ascii="Tw Cen MT" w:hAnsi="Tw Cen MT" w:cs="Times New Roman"/>
                <w:sz w:val="20"/>
                <w:szCs w:val="20"/>
                <w:lang w:val="nl-NL"/>
              </w:rPr>
            </w:pPr>
            <w:r w:rsidRPr="00B06EF3">
              <w:rPr>
                <w:rFonts w:ascii="Tw Cen MT" w:hAnsi="Tw Cen MT" w:cs="Times New Roman"/>
                <w:sz w:val="20"/>
                <w:szCs w:val="20"/>
                <w:lang w:val="nl-NL"/>
              </w:rPr>
              <w:t>De deelnemer kan de begrippen persvrijheid en censuur uitleggen.</w:t>
            </w:r>
          </w:p>
        </w:tc>
        <w:tc>
          <w:tcPr>
            <w:tcW w:w="630" w:type="dxa"/>
          </w:tcPr>
          <w:p w14:paraId="2D797D21" w14:textId="77777777" w:rsidR="003F752F" w:rsidRPr="00B06EF3" w:rsidRDefault="003F752F" w:rsidP="003F752F">
            <w:pPr>
              <w:jc w:val="center"/>
              <w:rPr>
                <w:rFonts w:ascii="Tw Cen MT" w:hAnsi="Tw Cen MT" w:cs="Times New Roman"/>
                <w:b/>
                <w:sz w:val="20"/>
                <w:szCs w:val="20"/>
                <w:lang w:val="nl-NL"/>
              </w:rPr>
            </w:pPr>
            <w:r w:rsidRPr="00B06EF3">
              <w:rPr>
                <w:rFonts w:ascii="Tw Cen MT" w:hAnsi="Tw Cen MT" w:cs="Times New Roman"/>
                <w:b/>
                <w:sz w:val="20"/>
                <w:szCs w:val="20"/>
                <w:lang w:val="nl-NL"/>
              </w:rPr>
              <w:t>B</w:t>
            </w:r>
          </w:p>
        </w:tc>
      </w:tr>
      <w:tr w:rsidR="003F752F" w:rsidRPr="00B06EF3" w14:paraId="2D17F3DF" w14:textId="77777777" w:rsidTr="003F752F">
        <w:tc>
          <w:tcPr>
            <w:tcW w:w="1008" w:type="dxa"/>
          </w:tcPr>
          <w:p w14:paraId="3B29F4F1" w14:textId="77777777" w:rsidR="003F752F" w:rsidRPr="00B06EF3" w:rsidRDefault="003F752F" w:rsidP="003F752F">
            <w:pPr>
              <w:widowControl/>
              <w:numPr>
                <w:ilvl w:val="0"/>
                <w:numId w:val="74"/>
              </w:numPr>
              <w:spacing w:after="60"/>
              <w:contextualSpacing/>
              <w:rPr>
                <w:rFonts w:ascii="Tw Cen MT" w:hAnsi="Tw Cen MT" w:cs="Times New Roman"/>
                <w:sz w:val="20"/>
                <w:szCs w:val="20"/>
                <w:lang w:val="nl-NL"/>
              </w:rPr>
            </w:pPr>
          </w:p>
        </w:tc>
        <w:tc>
          <w:tcPr>
            <w:tcW w:w="7830" w:type="dxa"/>
          </w:tcPr>
          <w:p w14:paraId="53A69385" w14:textId="77777777" w:rsidR="003F752F" w:rsidRPr="00B06EF3" w:rsidRDefault="003F752F" w:rsidP="003F752F">
            <w:pPr>
              <w:rPr>
                <w:rFonts w:ascii="Tw Cen MT" w:hAnsi="Tw Cen MT" w:cs="Times New Roman"/>
                <w:sz w:val="20"/>
                <w:szCs w:val="20"/>
                <w:lang w:val="nl-NL"/>
              </w:rPr>
            </w:pPr>
            <w:r w:rsidRPr="00B06EF3">
              <w:rPr>
                <w:rFonts w:ascii="Tw Cen MT" w:hAnsi="Tw Cen MT" w:cs="Times New Roman"/>
                <w:sz w:val="20"/>
                <w:szCs w:val="20"/>
                <w:lang w:val="nl-NL"/>
              </w:rPr>
              <w:t>De deelnemer kan voorbeelden van sociale media aangeven.</w:t>
            </w:r>
          </w:p>
        </w:tc>
        <w:tc>
          <w:tcPr>
            <w:tcW w:w="630" w:type="dxa"/>
          </w:tcPr>
          <w:p w14:paraId="38764A94" w14:textId="77777777" w:rsidR="003F752F" w:rsidRPr="00B06EF3" w:rsidRDefault="003F752F" w:rsidP="003F752F">
            <w:pPr>
              <w:jc w:val="center"/>
              <w:rPr>
                <w:rFonts w:ascii="Tw Cen MT" w:hAnsi="Tw Cen MT" w:cs="Times New Roman"/>
                <w:b/>
                <w:sz w:val="20"/>
                <w:szCs w:val="20"/>
                <w:lang w:val="nl-NL"/>
              </w:rPr>
            </w:pPr>
            <w:r w:rsidRPr="00B06EF3">
              <w:rPr>
                <w:rFonts w:ascii="Tw Cen MT" w:hAnsi="Tw Cen MT" w:cs="Times New Roman"/>
                <w:b/>
                <w:sz w:val="20"/>
                <w:szCs w:val="20"/>
                <w:lang w:val="nl-NL"/>
              </w:rPr>
              <w:t>B</w:t>
            </w:r>
          </w:p>
        </w:tc>
      </w:tr>
      <w:tr w:rsidR="003F752F" w:rsidRPr="00B06EF3" w14:paraId="24CAA4CC" w14:textId="77777777" w:rsidTr="003F752F">
        <w:tc>
          <w:tcPr>
            <w:tcW w:w="1008" w:type="dxa"/>
          </w:tcPr>
          <w:p w14:paraId="0AF37F44" w14:textId="77777777" w:rsidR="003F752F" w:rsidRPr="00B06EF3" w:rsidRDefault="003F752F" w:rsidP="003F752F">
            <w:pPr>
              <w:widowControl/>
              <w:numPr>
                <w:ilvl w:val="0"/>
                <w:numId w:val="74"/>
              </w:numPr>
              <w:spacing w:after="60"/>
              <w:contextualSpacing/>
              <w:rPr>
                <w:rFonts w:ascii="Tw Cen MT" w:hAnsi="Tw Cen MT" w:cs="Times New Roman"/>
                <w:sz w:val="20"/>
                <w:szCs w:val="20"/>
                <w:lang w:val="nl-NL"/>
              </w:rPr>
            </w:pPr>
          </w:p>
        </w:tc>
        <w:tc>
          <w:tcPr>
            <w:tcW w:w="7830" w:type="dxa"/>
          </w:tcPr>
          <w:p w14:paraId="3A661198" w14:textId="77777777" w:rsidR="003F752F" w:rsidRPr="00B06EF3" w:rsidRDefault="003F752F" w:rsidP="003F752F">
            <w:pPr>
              <w:rPr>
                <w:rFonts w:ascii="Tw Cen MT" w:hAnsi="Tw Cen MT" w:cs="Times New Roman"/>
                <w:sz w:val="20"/>
                <w:szCs w:val="20"/>
                <w:lang w:val="nl-NL"/>
              </w:rPr>
            </w:pPr>
            <w:r w:rsidRPr="00B06EF3">
              <w:rPr>
                <w:rFonts w:ascii="Tw Cen MT" w:hAnsi="Tw Cen MT" w:cs="Times New Roman"/>
                <w:sz w:val="20"/>
                <w:szCs w:val="20"/>
                <w:lang w:val="nl-NL"/>
              </w:rPr>
              <w:t>De deelnemer kan de voordelen en nadelen van sociale media toelichten.</w:t>
            </w:r>
          </w:p>
        </w:tc>
        <w:tc>
          <w:tcPr>
            <w:tcW w:w="630" w:type="dxa"/>
          </w:tcPr>
          <w:p w14:paraId="78BDCF67" w14:textId="77777777" w:rsidR="003F752F" w:rsidRPr="00B06EF3" w:rsidRDefault="003F752F" w:rsidP="003F752F">
            <w:pPr>
              <w:jc w:val="center"/>
              <w:rPr>
                <w:rFonts w:ascii="Tw Cen MT" w:hAnsi="Tw Cen MT" w:cs="Times New Roman"/>
                <w:b/>
                <w:sz w:val="20"/>
                <w:szCs w:val="20"/>
                <w:lang w:val="nl-NL"/>
              </w:rPr>
            </w:pPr>
            <w:r w:rsidRPr="00B06EF3">
              <w:rPr>
                <w:rFonts w:ascii="Tw Cen MT" w:hAnsi="Tw Cen MT" w:cs="Times New Roman"/>
                <w:b/>
                <w:sz w:val="20"/>
                <w:szCs w:val="20"/>
                <w:lang w:val="nl-NL"/>
              </w:rPr>
              <w:t>B</w:t>
            </w:r>
          </w:p>
        </w:tc>
      </w:tr>
      <w:tr w:rsidR="003F752F" w:rsidRPr="00B06EF3" w14:paraId="7CC97134" w14:textId="77777777" w:rsidTr="003F752F">
        <w:tc>
          <w:tcPr>
            <w:tcW w:w="1008" w:type="dxa"/>
          </w:tcPr>
          <w:p w14:paraId="0D20DBB0" w14:textId="77777777" w:rsidR="003F752F" w:rsidRPr="00B06EF3" w:rsidRDefault="003F752F" w:rsidP="003F752F">
            <w:pPr>
              <w:widowControl/>
              <w:numPr>
                <w:ilvl w:val="0"/>
                <w:numId w:val="74"/>
              </w:numPr>
              <w:spacing w:after="60"/>
              <w:contextualSpacing/>
              <w:rPr>
                <w:rFonts w:ascii="Tw Cen MT" w:hAnsi="Tw Cen MT" w:cs="Times New Roman"/>
                <w:sz w:val="20"/>
                <w:szCs w:val="20"/>
                <w:lang w:val="nl-NL"/>
              </w:rPr>
            </w:pPr>
          </w:p>
        </w:tc>
        <w:tc>
          <w:tcPr>
            <w:tcW w:w="7830" w:type="dxa"/>
          </w:tcPr>
          <w:p w14:paraId="40989D8B" w14:textId="77777777" w:rsidR="003F752F" w:rsidRPr="00B06EF3" w:rsidRDefault="003F752F" w:rsidP="003F752F">
            <w:pPr>
              <w:rPr>
                <w:rFonts w:ascii="Tw Cen MT" w:hAnsi="Tw Cen MT" w:cs="Times New Roman"/>
                <w:sz w:val="20"/>
                <w:szCs w:val="20"/>
                <w:lang w:val="nl-NL"/>
              </w:rPr>
            </w:pPr>
            <w:r w:rsidRPr="00B06EF3">
              <w:rPr>
                <w:rFonts w:ascii="Tw Cen MT" w:hAnsi="Tw Cen MT" w:cs="Times New Roman"/>
                <w:sz w:val="20"/>
                <w:szCs w:val="20"/>
                <w:lang w:val="nl-NL"/>
              </w:rPr>
              <w:t>De deelnemer kan met voorbeelden aangeven wat objectiviteit en subjectiviteit is.</w:t>
            </w:r>
          </w:p>
        </w:tc>
        <w:tc>
          <w:tcPr>
            <w:tcW w:w="630" w:type="dxa"/>
          </w:tcPr>
          <w:p w14:paraId="39E0B696" w14:textId="77777777" w:rsidR="003F752F" w:rsidRPr="00B06EF3" w:rsidRDefault="003F752F" w:rsidP="003F752F">
            <w:pPr>
              <w:jc w:val="center"/>
              <w:rPr>
                <w:rFonts w:ascii="Tw Cen MT" w:hAnsi="Tw Cen MT" w:cs="Times New Roman"/>
                <w:b/>
                <w:sz w:val="20"/>
                <w:szCs w:val="20"/>
                <w:lang w:val="nl-NL"/>
              </w:rPr>
            </w:pPr>
            <w:r w:rsidRPr="00B06EF3">
              <w:rPr>
                <w:rFonts w:ascii="Tw Cen MT" w:hAnsi="Tw Cen MT" w:cs="Times New Roman"/>
                <w:b/>
                <w:sz w:val="20"/>
                <w:szCs w:val="20"/>
                <w:lang w:val="nl-NL"/>
              </w:rPr>
              <w:t>B</w:t>
            </w:r>
          </w:p>
        </w:tc>
      </w:tr>
      <w:tr w:rsidR="003F752F" w:rsidRPr="00B06EF3" w14:paraId="05C4A474" w14:textId="77777777" w:rsidTr="003F752F">
        <w:tc>
          <w:tcPr>
            <w:tcW w:w="1008" w:type="dxa"/>
          </w:tcPr>
          <w:p w14:paraId="5708DA7D" w14:textId="77777777" w:rsidR="003F752F" w:rsidRPr="00B06EF3" w:rsidRDefault="003F752F" w:rsidP="003F752F">
            <w:pPr>
              <w:rPr>
                <w:rFonts w:ascii="Tw Cen MT" w:hAnsi="Tw Cen MT" w:cs="Times New Roman"/>
                <w:sz w:val="20"/>
                <w:szCs w:val="20"/>
                <w:lang w:val="nl-NL"/>
              </w:rPr>
            </w:pPr>
          </w:p>
        </w:tc>
        <w:tc>
          <w:tcPr>
            <w:tcW w:w="7830" w:type="dxa"/>
          </w:tcPr>
          <w:p w14:paraId="09B2DE55" w14:textId="77777777" w:rsidR="003F752F" w:rsidRPr="00B06EF3" w:rsidRDefault="003F752F" w:rsidP="003F752F">
            <w:pPr>
              <w:rPr>
                <w:rFonts w:ascii="Tw Cen MT" w:hAnsi="Tw Cen MT" w:cs="Times New Roman"/>
                <w:sz w:val="20"/>
                <w:szCs w:val="20"/>
                <w:lang w:val="nl-NL"/>
              </w:rPr>
            </w:pPr>
          </w:p>
        </w:tc>
        <w:tc>
          <w:tcPr>
            <w:tcW w:w="630" w:type="dxa"/>
          </w:tcPr>
          <w:p w14:paraId="2E080C17" w14:textId="77777777" w:rsidR="003F752F" w:rsidRPr="00B06EF3" w:rsidRDefault="003F752F" w:rsidP="003F752F">
            <w:pPr>
              <w:jc w:val="center"/>
              <w:rPr>
                <w:rFonts w:ascii="Tw Cen MT" w:hAnsi="Tw Cen MT" w:cs="Times New Roman"/>
                <w:b/>
                <w:sz w:val="20"/>
                <w:szCs w:val="20"/>
                <w:lang w:val="nl-NL"/>
              </w:rPr>
            </w:pPr>
          </w:p>
        </w:tc>
      </w:tr>
      <w:tr w:rsidR="003F752F" w:rsidRPr="00B06EF3" w14:paraId="7963AD37" w14:textId="77777777" w:rsidTr="003F752F">
        <w:tc>
          <w:tcPr>
            <w:tcW w:w="1008" w:type="dxa"/>
          </w:tcPr>
          <w:p w14:paraId="63E59E4D" w14:textId="77777777" w:rsidR="003F752F" w:rsidRPr="00B06EF3" w:rsidRDefault="003F752F" w:rsidP="003F752F">
            <w:pPr>
              <w:ind w:left="720"/>
              <w:contextualSpacing/>
              <w:rPr>
                <w:rFonts w:ascii="Tw Cen MT" w:hAnsi="Tw Cen MT" w:cs="Times New Roman"/>
                <w:sz w:val="20"/>
                <w:szCs w:val="20"/>
                <w:lang w:val="nl-NL"/>
              </w:rPr>
            </w:pPr>
          </w:p>
        </w:tc>
        <w:tc>
          <w:tcPr>
            <w:tcW w:w="7830" w:type="dxa"/>
          </w:tcPr>
          <w:p w14:paraId="7AF6D798" w14:textId="77777777" w:rsidR="003F752F" w:rsidRPr="00B06EF3" w:rsidRDefault="003F752F" w:rsidP="003F752F">
            <w:pPr>
              <w:rPr>
                <w:rFonts w:ascii="Tw Cen MT" w:hAnsi="Tw Cen MT" w:cs="Times New Roman"/>
                <w:b/>
                <w:sz w:val="20"/>
                <w:szCs w:val="20"/>
                <w:lang w:val="nl-NL"/>
              </w:rPr>
            </w:pPr>
            <w:r w:rsidRPr="00B06EF3">
              <w:rPr>
                <w:rFonts w:ascii="Tw Cen MT" w:hAnsi="Tw Cen MT" w:cs="Times New Roman"/>
                <w:b/>
                <w:sz w:val="20"/>
                <w:szCs w:val="20"/>
                <w:lang w:val="nl-NL"/>
              </w:rPr>
              <w:t>Gezonde levensstijl</w:t>
            </w:r>
          </w:p>
        </w:tc>
        <w:tc>
          <w:tcPr>
            <w:tcW w:w="630" w:type="dxa"/>
          </w:tcPr>
          <w:p w14:paraId="6AB9EA70" w14:textId="77777777" w:rsidR="003F752F" w:rsidRPr="00B06EF3" w:rsidRDefault="003F752F" w:rsidP="003F752F">
            <w:pPr>
              <w:jc w:val="center"/>
              <w:rPr>
                <w:rFonts w:ascii="Tw Cen MT" w:hAnsi="Tw Cen MT" w:cs="Times New Roman"/>
                <w:b/>
                <w:sz w:val="20"/>
                <w:szCs w:val="20"/>
                <w:lang w:val="nl-NL"/>
              </w:rPr>
            </w:pPr>
          </w:p>
        </w:tc>
      </w:tr>
      <w:tr w:rsidR="003F752F" w:rsidRPr="00B06EF3" w14:paraId="2BB13C5F" w14:textId="77777777" w:rsidTr="003F752F">
        <w:tc>
          <w:tcPr>
            <w:tcW w:w="1008" w:type="dxa"/>
          </w:tcPr>
          <w:p w14:paraId="7FF911B6" w14:textId="77777777" w:rsidR="003F752F" w:rsidRPr="00B06EF3" w:rsidRDefault="003F752F" w:rsidP="003F752F">
            <w:pPr>
              <w:widowControl/>
              <w:numPr>
                <w:ilvl w:val="0"/>
                <w:numId w:val="74"/>
              </w:numPr>
              <w:spacing w:after="60"/>
              <w:contextualSpacing/>
              <w:rPr>
                <w:rFonts w:ascii="Tw Cen MT" w:hAnsi="Tw Cen MT" w:cs="Times New Roman"/>
                <w:sz w:val="20"/>
                <w:szCs w:val="20"/>
                <w:lang w:val="nl-NL"/>
              </w:rPr>
            </w:pPr>
          </w:p>
        </w:tc>
        <w:tc>
          <w:tcPr>
            <w:tcW w:w="7830" w:type="dxa"/>
          </w:tcPr>
          <w:p w14:paraId="11296157" w14:textId="77777777" w:rsidR="003F752F" w:rsidRPr="00B06EF3" w:rsidRDefault="003F752F" w:rsidP="003F752F">
            <w:pPr>
              <w:rPr>
                <w:rFonts w:ascii="Tw Cen MT" w:hAnsi="Tw Cen MT" w:cs="Times New Roman"/>
                <w:sz w:val="20"/>
                <w:szCs w:val="20"/>
                <w:lang w:val="nl-NL"/>
              </w:rPr>
            </w:pPr>
            <w:r w:rsidRPr="00B06EF3">
              <w:rPr>
                <w:rFonts w:ascii="Tw Cen MT" w:hAnsi="Tw Cen MT" w:cs="Times New Roman"/>
                <w:sz w:val="20"/>
                <w:szCs w:val="20"/>
                <w:lang w:val="nl-NL"/>
              </w:rPr>
              <w:t>De deelnemer kan toelichten welke effecten drugs en alcohol hebben op het lichaam.</w:t>
            </w:r>
          </w:p>
        </w:tc>
        <w:tc>
          <w:tcPr>
            <w:tcW w:w="630" w:type="dxa"/>
          </w:tcPr>
          <w:p w14:paraId="7B880192" w14:textId="77777777" w:rsidR="003F752F" w:rsidRPr="00B06EF3" w:rsidRDefault="003F752F" w:rsidP="003F752F">
            <w:pPr>
              <w:jc w:val="center"/>
              <w:rPr>
                <w:rFonts w:ascii="Tw Cen MT" w:hAnsi="Tw Cen MT" w:cs="Times New Roman"/>
                <w:b/>
                <w:sz w:val="20"/>
                <w:szCs w:val="20"/>
                <w:lang w:val="nl-NL"/>
              </w:rPr>
            </w:pPr>
            <w:r w:rsidRPr="00B06EF3">
              <w:rPr>
                <w:rFonts w:ascii="Tw Cen MT" w:hAnsi="Tw Cen MT" w:cs="Times New Roman"/>
                <w:b/>
                <w:sz w:val="20"/>
                <w:szCs w:val="20"/>
                <w:lang w:val="nl-NL"/>
              </w:rPr>
              <w:t>B</w:t>
            </w:r>
          </w:p>
        </w:tc>
      </w:tr>
      <w:tr w:rsidR="003F752F" w:rsidRPr="00B06EF3" w14:paraId="33B6A97F" w14:textId="77777777" w:rsidTr="003F752F">
        <w:trPr>
          <w:trHeight w:val="287"/>
        </w:trPr>
        <w:tc>
          <w:tcPr>
            <w:tcW w:w="1008" w:type="dxa"/>
          </w:tcPr>
          <w:p w14:paraId="4965C594" w14:textId="77777777" w:rsidR="003F752F" w:rsidRPr="00B06EF3" w:rsidRDefault="003F752F" w:rsidP="003F752F">
            <w:pPr>
              <w:widowControl/>
              <w:numPr>
                <w:ilvl w:val="0"/>
                <w:numId w:val="74"/>
              </w:numPr>
              <w:spacing w:after="60"/>
              <w:contextualSpacing/>
              <w:rPr>
                <w:rFonts w:ascii="Tw Cen MT" w:hAnsi="Tw Cen MT" w:cs="Times New Roman"/>
                <w:sz w:val="20"/>
                <w:szCs w:val="20"/>
                <w:lang w:val="nl-NL"/>
              </w:rPr>
            </w:pPr>
          </w:p>
        </w:tc>
        <w:tc>
          <w:tcPr>
            <w:tcW w:w="7830" w:type="dxa"/>
          </w:tcPr>
          <w:p w14:paraId="60599A07" w14:textId="77777777" w:rsidR="003F752F" w:rsidRPr="00B06EF3" w:rsidRDefault="003F752F" w:rsidP="003F752F">
            <w:pPr>
              <w:rPr>
                <w:rFonts w:ascii="Tw Cen MT" w:hAnsi="Tw Cen MT" w:cs="Times New Roman"/>
                <w:sz w:val="20"/>
                <w:szCs w:val="20"/>
                <w:lang w:val="nl-NL"/>
              </w:rPr>
            </w:pPr>
            <w:r w:rsidRPr="00B06EF3">
              <w:rPr>
                <w:rFonts w:ascii="Tw Cen MT" w:hAnsi="Tw Cen MT" w:cs="Times New Roman"/>
                <w:sz w:val="20"/>
                <w:szCs w:val="20"/>
                <w:lang w:val="nl-NL"/>
              </w:rPr>
              <w:t>De deelnemer kan toelichten welk effect het beoefenen van een sport heeft op het lichaam.</w:t>
            </w:r>
          </w:p>
        </w:tc>
        <w:tc>
          <w:tcPr>
            <w:tcW w:w="630" w:type="dxa"/>
          </w:tcPr>
          <w:p w14:paraId="6876E185" w14:textId="77777777" w:rsidR="003F752F" w:rsidRPr="00B06EF3" w:rsidRDefault="003F752F" w:rsidP="003F752F">
            <w:pPr>
              <w:jc w:val="center"/>
              <w:rPr>
                <w:rFonts w:ascii="Tw Cen MT" w:hAnsi="Tw Cen MT" w:cs="Times New Roman"/>
                <w:b/>
                <w:sz w:val="20"/>
                <w:szCs w:val="20"/>
                <w:lang w:val="nl-NL"/>
              </w:rPr>
            </w:pPr>
            <w:r w:rsidRPr="00B06EF3">
              <w:rPr>
                <w:rFonts w:ascii="Tw Cen MT" w:hAnsi="Tw Cen MT" w:cs="Times New Roman"/>
                <w:b/>
                <w:sz w:val="20"/>
                <w:szCs w:val="20"/>
                <w:lang w:val="nl-NL"/>
              </w:rPr>
              <w:t>B</w:t>
            </w:r>
          </w:p>
        </w:tc>
      </w:tr>
      <w:tr w:rsidR="003F752F" w:rsidRPr="00B06EF3" w14:paraId="4FA22DC8" w14:textId="77777777" w:rsidTr="003F752F">
        <w:tc>
          <w:tcPr>
            <w:tcW w:w="1008" w:type="dxa"/>
          </w:tcPr>
          <w:p w14:paraId="0191427C" w14:textId="77777777" w:rsidR="003F752F" w:rsidRPr="00B06EF3" w:rsidRDefault="003F752F" w:rsidP="003F752F">
            <w:pPr>
              <w:widowControl/>
              <w:numPr>
                <w:ilvl w:val="0"/>
                <w:numId w:val="74"/>
              </w:numPr>
              <w:spacing w:after="60"/>
              <w:contextualSpacing/>
              <w:rPr>
                <w:rFonts w:ascii="Tw Cen MT" w:hAnsi="Tw Cen MT" w:cs="Times New Roman"/>
                <w:sz w:val="20"/>
                <w:szCs w:val="20"/>
                <w:lang w:val="nl-NL"/>
              </w:rPr>
            </w:pPr>
          </w:p>
        </w:tc>
        <w:tc>
          <w:tcPr>
            <w:tcW w:w="7830" w:type="dxa"/>
          </w:tcPr>
          <w:p w14:paraId="3CB03E41" w14:textId="77777777" w:rsidR="003F752F" w:rsidRPr="00B06EF3" w:rsidRDefault="003F752F" w:rsidP="003F752F">
            <w:pPr>
              <w:rPr>
                <w:rFonts w:ascii="Tw Cen MT" w:hAnsi="Tw Cen MT" w:cs="Times New Roman"/>
                <w:sz w:val="20"/>
                <w:szCs w:val="20"/>
                <w:lang w:val="nl-NL"/>
              </w:rPr>
            </w:pPr>
            <w:r w:rsidRPr="00B06EF3">
              <w:rPr>
                <w:rFonts w:ascii="Tw Cen MT" w:hAnsi="Tw Cen MT" w:cs="Times New Roman"/>
                <w:sz w:val="20"/>
                <w:szCs w:val="20"/>
                <w:lang w:val="nl-NL"/>
              </w:rPr>
              <w:t>De deelnemer kan maatregelen nemen om zijn eigen gezondheid te bevorderen.</w:t>
            </w:r>
          </w:p>
        </w:tc>
        <w:tc>
          <w:tcPr>
            <w:tcW w:w="630" w:type="dxa"/>
          </w:tcPr>
          <w:p w14:paraId="505107B9" w14:textId="77777777" w:rsidR="003F752F" w:rsidRPr="00B06EF3" w:rsidRDefault="003F752F" w:rsidP="003F752F">
            <w:pPr>
              <w:jc w:val="center"/>
              <w:rPr>
                <w:rFonts w:ascii="Tw Cen MT" w:hAnsi="Tw Cen MT" w:cs="Times New Roman"/>
                <w:b/>
                <w:sz w:val="20"/>
                <w:szCs w:val="20"/>
                <w:lang w:val="nl-NL"/>
              </w:rPr>
            </w:pPr>
            <w:proofErr w:type="spellStart"/>
            <w:r w:rsidRPr="00B06EF3">
              <w:rPr>
                <w:rFonts w:ascii="Tw Cen MT" w:hAnsi="Tw Cen MT" w:cs="Times New Roman"/>
                <w:b/>
                <w:sz w:val="20"/>
                <w:szCs w:val="20"/>
                <w:lang w:val="nl-NL"/>
              </w:rPr>
              <w:t>Ppm</w:t>
            </w:r>
            <w:proofErr w:type="spellEnd"/>
          </w:p>
        </w:tc>
      </w:tr>
      <w:tr w:rsidR="003F752F" w:rsidRPr="00B06EF3" w14:paraId="353655FC" w14:textId="77777777" w:rsidTr="003F752F">
        <w:tc>
          <w:tcPr>
            <w:tcW w:w="1008" w:type="dxa"/>
          </w:tcPr>
          <w:p w14:paraId="1BC328E0" w14:textId="77777777" w:rsidR="003F752F" w:rsidRPr="00B06EF3" w:rsidRDefault="003F752F" w:rsidP="003F752F">
            <w:pPr>
              <w:widowControl/>
              <w:numPr>
                <w:ilvl w:val="0"/>
                <w:numId w:val="74"/>
              </w:numPr>
              <w:spacing w:after="60"/>
              <w:contextualSpacing/>
              <w:rPr>
                <w:rFonts w:ascii="Tw Cen MT" w:hAnsi="Tw Cen MT" w:cs="Times New Roman"/>
                <w:sz w:val="20"/>
                <w:szCs w:val="20"/>
                <w:lang w:val="nl-NL"/>
              </w:rPr>
            </w:pPr>
          </w:p>
        </w:tc>
        <w:tc>
          <w:tcPr>
            <w:tcW w:w="7830" w:type="dxa"/>
          </w:tcPr>
          <w:p w14:paraId="2903DD56" w14:textId="77777777" w:rsidR="003F752F" w:rsidRPr="00B06EF3" w:rsidRDefault="003F752F" w:rsidP="003F752F">
            <w:pPr>
              <w:rPr>
                <w:rFonts w:ascii="Tw Cen MT" w:hAnsi="Tw Cen MT" w:cs="Times New Roman"/>
                <w:sz w:val="20"/>
                <w:szCs w:val="20"/>
                <w:lang w:val="nl-NL"/>
              </w:rPr>
            </w:pPr>
            <w:r w:rsidRPr="00B06EF3">
              <w:rPr>
                <w:rFonts w:ascii="Tw Cen MT" w:hAnsi="Tw Cen MT" w:cs="Times New Roman"/>
                <w:sz w:val="20"/>
                <w:szCs w:val="20"/>
                <w:lang w:val="nl-NL"/>
              </w:rPr>
              <w:t>De deelnemer kan de instanties benoemen die de volksgezondheid op Curaçao bevorderen.</w:t>
            </w:r>
          </w:p>
        </w:tc>
        <w:tc>
          <w:tcPr>
            <w:tcW w:w="630" w:type="dxa"/>
          </w:tcPr>
          <w:p w14:paraId="144EFC6B" w14:textId="77777777" w:rsidR="003F752F" w:rsidRPr="00B06EF3" w:rsidRDefault="003F752F" w:rsidP="003F752F">
            <w:pPr>
              <w:jc w:val="center"/>
              <w:rPr>
                <w:rFonts w:ascii="Tw Cen MT" w:hAnsi="Tw Cen MT" w:cs="Times New Roman"/>
                <w:b/>
                <w:sz w:val="20"/>
                <w:szCs w:val="20"/>
                <w:lang w:val="nl-NL"/>
              </w:rPr>
            </w:pPr>
            <w:r w:rsidRPr="00B06EF3">
              <w:rPr>
                <w:rFonts w:ascii="Tw Cen MT" w:hAnsi="Tw Cen MT" w:cs="Times New Roman"/>
                <w:b/>
                <w:sz w:val="20"/>
                <w:szCs w:val="20"/>
                <w:lang w:val="nl-NL"/>
              </w:rPr>
              <w:t>B</w:t>
            </w:r>
          </w:p>
        </w:tc>
      </w:tr>
      <w:tr w:rsidR="003F752F" w:rsidRPr="00B06EF3" w14:paraId="2EBA56FB" w14:textId="77777777" w:rsidTr="003F752F">
        <w:tc>
          <w:tcPr>
            <w:tcW w:w="1008" w:type="dxa"/>
          </w:tcPr>
          <w:p w14:paraId="008D7879" w14:textId="77777777" w:rsidR="003F752F" w:rsidRPr="00B06EF3" w:rsidRDefault="003F752F" w:rsidP="003F752F">
            <w:pPr>
              <w:widowControl/>
              <w:numPr>
                <w:ilvl w:val="0"/>
                <w:numId w:val="74"/>
              </w:numPr>
              <w:spacing w:after="60"/>
              <w:contextualSpacing/>
              <w:rPr>
                <w:rFonts w:ascii="Tw Cen MT" w:hAnsi="Tw Cen MT" w:cs="Times New Roman"/>
                <w:sz w:val="20"/>
                <w:szCs w:val="20"/>
                <w:lang w:val="nl-NL"/>
              </w:rPr>
            </w:pPr>
          </w:p>
        </w:tc>
        <w:tc>
          <w:tcPr>
            <w:tcW w:w="7830" w:type="dxa"/>
          </w:tcPr>
          <w:p w14:paraId="4E5357DA" w14:textId="77777777" w:rsidR="003F752F" w:rsidRPr="00B06EF3" w:rsidRDefault="003F752F" w:rsidP="003F752F">
            <w:pPr>
              <w:rPr>
                <w:rFonts w:ascii="Tw Cen MT" w:hAnsi="Tw Cen MT" w:cs="Times New Roman"/>
                <w:sz w:val="20"/>
                <w:szCs w:val="20"/>
                <w:lang w:val="nl-NL"/>
              </w:rPr>
            </w:pPr>
            <w:r w:rsidRPr="00B06EF3">
              <w:rPr>
                <w:rFonts w:ascii="Tw Cen MT" w:hAnsi="Tw Cen MT" w:cs="Times New Roman"/>
                <w:sz w:val="20"/>
                <w:szCs w:val="20"/>
                <w:lang w:val="nl-NL"/>
              </w:rPr>
              <w:t>De deelnemer weet op welke manieren hij kan voorkomen een seksueel overdraagbare aandoening te krijgen.</w:t>
            </w:r>
          </w:p>
        </w:tc>
        <w:tc>
          <w:tcPr>
            <w:tcW w:w="630" w:type="dxa"/>
          </w:tcPr>
          <w:p w14:paraId="6E5E323E" w14:textId="77777777" w:rsidR="003F752F" w:rsidRPr="00B06EF3" w:rsidRDefault="003F752F" w:rsidP="003F752F">
            <w:pPr>
              <w:jc w:val="center"/>
              <w:rPr>
                <w:rFonts w:ascii="Tw Cen MT" w:hAnsi="Tw Cen MT" w:cs="Times New Roman"/>
                <w:b/>
                <w:sz w:val="20"/>
                <w:szCs w:val="20"/>
                <w:lang w:val="nl-NL"/>
              </w:rPr>
            </w:pPr>
            <w:r w:rsidRPr="00B06EF3">
              <w:rPr>
                <w:rFonts w:ascii="Tw Cen MT" w:hAnsi="Tw Cen MT" w:cs="Times New Roman"/>
                <w:b/>
                <w:sz w:val="20"/>
                <w:szCs w:val="20"/>
                <w:lang w:val="nl-NL"/>
              </w:rPr>
              <w:t>B</w:t>
            </w:r>
          </w:p>
        </w:tc>
      </w:tr>
      <w:tr w:rsidR="003F752F" w:rsidRPr="00B06EF3" w14:paraId="6EEF1376" w14:textId="77777777" w:rsidTr="003F752F">
        <w:tc>
          <w:tcPr>
            <w:tcW w:w="1008" w:type="dxa"/>
          </w:tcPr>
          <w:p w14:paraId="3DA7A8BC" w14:textId="77777777" w:rsidR="003F752F" w:rsidRPr="00B06EF3" w:rsidRDefault="003F752F" w:rsidP="003F752F">
            <w:pPr>
              <w:widowControl/>
              <w:numPr>
                <w:ilvl w:val="0"/>
                <w:numId w:val="74"/>
              </w:numPr>
              <w:spacing w:after="60"/>
              <w:contextualSpacing/>
              <w:rPr>
                <w:rFonts w:ascii="Tw Cen MT" w:hAnsi="Tw Cen MT" w:cs="Times New Roman"/>
                <w:sz w:val="20"/>
                <w:szCs w:val="20"/>
                <w:lang w:val="nl-NL"/>
              </w:rPr>
            </w:pPr>
          </w:p>
        </w:tc>
        <w:tc>
          <w:tcPr>
            <w:tcW w:w="7830" w:type="dxa"/>
          </w:tcPr>
          <w:p w14:paraId="64010E0F" w14:textId="77777777" w:rsidR="003F752F" w:rsidRPr="00B06EF3" w:rsidRDefault="003F752F" w:rsidP="003F752F">
            <w:pPr>
              <w:rPr>
                <w:rFonts w:ascii="Tw Cen MT" w:hAnsi="Tw Cen MT" w:cs="Times New Roman"/>
                <w:sz w:val="20"/>
                <w:szCs w:val="20"/>
                <w:lang w:val="nl-NL"/>
              </w:rPr>
            </w:pPr>
            <w:r w:rsidRPr="00B06EF3">
              <w:rPr>
                <w:rFonts w:ascii="Tw Cen MT" w:hAnsi="Tw Cen MT" w:cs="Times New Roman"/>
                <w:sz w:val="20"/>
                <w:szCs w:val="20"/>
                <w:lang w:val="nl-NL"/>
              </w:rPr>
              <w:t>De deelnemer kan toelichten op welke manier hij ongewenste zwangerschap kan voorkomen.</w:t>
            </w:r>
          </w:p>
        </w:tc>
        <w:tc>
          <w:tcPr>
            <w:tcW w:w="630" w:type="dxa"/>
          </w:tcPr>
          <w:p w14:paraId="17854685" w14:textId="77777777" w:rsidR="003F752F" w:rsidRPr="00B06EF3" w:rsidRDefault="003F752F" w:rsidP="003F752F">
            <w:pPr>
              <w:jc w:val="center"/>
              <w:rPr>
                <w:rFonts w:ascii="Tw Cen MT" w:hAnsi="Tw Cen MT" w:cs="Times New Roman"/>
                <w:b/>
                <w:sz w:val="20"/>
                <w:szCs w:val="20"/>
                <w:lang w:val="nl-NL"/>
              </w:rPr>
            </w:pPr>
            <w:r w:rsidRPr="00B06EF3">
              <w:rPr>
                <w:rFonts w:ascii="Tw Cen MT" w:hAnsi="Tw Cen MT" w:cs="Times New Roman"/>
                <w:b/>
                <w:sz w:val="20"/>
                <w:szCs w:val="20"/>
                <w:lang w:val="nl-NL"/>
              </w:rPr>
              <w:t>B</w:t>
            </w:r>
          </w:p>
        </w:tc>
      </w:tr>
      <w:tr w:rsidR="003F752F" w:rsidRPr="00B06EF3" w14:paraId="7ACA8365" w14:textId="77777777" w:rsidTr="003F752F">
        <w:tc>
          <w:tcPr>
            <w:tcW w:w="1008" w:type="dxa"/>
          </w:tcPr>
          <w:p w14:paraId="64CA8A14" w14:textId="77777777" w:rsidR="003F752F" w:rsidRPr="00B06EF3" w:rsidRDefault="003F752F" w:rsidP="003F752F">
            <w:pPr>
              <w:ind w:left="720"/>
              <w:contextualSpacing/>
              <w:rPr>
                <w:rFonts w:ascii="Tw Cen MT" w:hAnsi="Tw Cen MT" w:cs="Times New Roman"/>
                <w:sz w:val="20"/>
                <w:szCs w:val="20"/>
                <w:lang w:val="nl-NL"/>
              </w:rPr>
            </w:pPr>
          </w:p>
        </w:tc>
        <w:tc>
          <w:tcPr>
            <w:tcW w:w="7830" w:type="dxa"/>
          </w:tcPr>
          <w:p w14:paraId="492016FA" w14:textId="77777777" w:rsidR="003F752F" w:rsidRPr="00B06EF3" w:rsidRDefault="003F752F" w:rsidP="003F752F">
            <w:pPr>
              <w:rPr>
                <w:rFonts w:ascii="Tw Cen MT" w:hAnsi="Tw Cen MT" w:cs="Times New Roman"/>
                <w:sz w:val="20"/>
                <w:szCs w:val="20"/>
                <w:lang w:val="nl-NL"/>
              </w:rPr>
            </w:pPr>
          </w:p>
        </w:tc>
        <w:tc>
          <w:tcPr>
            <w:tcW w:w="630" w:type="dxa"/>
          </w:tcPr>
          <w:p w14:paraId="6F1E5C5E" w14:textId="77777777" w:rsidR="003F752F" w:rsidRPr="00B06EF3" w:rsidRDefault="003F752F" w:rsidP="003F752F">
            <w:pPr>
              <w:jc w:val="center"/>
              <w:rPr>
                <w:rFonts w:ascii="Tw Cen MT" w:hAnsi="Tw Cen MT" w:cs="Times New Roman"/>
                <w:b/>
                <w:sz w:val="20"/>
                <w:szCs w:val="20"/>
                <w:lang w:val="nl-NL"/>
              </w:rPr>
            </w:pPr>
          </w:p>
        </w:tc>
      </w:tr>
      <w:tr w:rsidR="003F752F" w:rsidRPr="00B06EF3" w14:paraId="10B97170" w14:textId="77777777" w:rsidTr="003F752F">
        <w:tc>
          <w:tcPr>
            <w:tcW w:w="1008" w:type="dxa"/>
          </w:tcPr>
          <w:p w14:paraId="461FC6A2" w14:textId="77777777" w:rsidR="003F752F" w:rsidRPr="00B06EF3" w:rsidRDefault="003F752F" w:rsidP="003F752F">
            <w:pPr>
              <w:ind w:left="720"/>
              <w:contextualSpacing/>
              <w:rPr>
                <w:rFonts w:ascii="Tw Cen MT" w:hAnsi="Tw Cen MT" w:cs="Times New Roman"/>
                <w:sz w:val="20"/>
                <w:szCs w:val="20"/>
                <w:lang w:val="nl-NL"/>
              </w:rPr>
            </w:pPr>
          </w:p>
        </w:tc>
        <w:tc>
          <w:tcPr>
            <w:tcW w:w="7830" w:type="dxa"/>
          </w:tcPr>
          <w:p w14:paraId="4C1401F4" w14:textId="77777777" w:rsidR="003F752F" w:rsidRPr="00B06EF3" w:rsidRDefault="003F752F" w:rsidP="003F752F">
            <w:pPr>
              <w:rPr>
                <w:rFonts w:ascii="Tw Cen MT" w:hAnsi="Tw Cen MT" w:cs="Times New Roman"/>
                <w:b/>
                <w:sz w:val="20"/>
                <w:szCs w:val="20"/>
                <w:lang w:val="nl-NL"/>
              </w:rPr>
            </w:pPr>
            <w:r w:rsidRPr="00B06EF3">
              <w:rPr>
                <w:rFonts w:ascii="Tw Cen MT" w:hAnsi="Tw Cen MT" w:cs="Times New Roman"/>
                <w:b/>
                <w:sz w:val="20"/>
                <w:szCs w:val="20"/>
                <w:lang w:val="nl-NL"/>
              </w:rPr>
              <w:t>Kritische consument</w:t>
            </w:r>
          </w:p>
        </w:tc>
        <w:tc>
          <w:tcPr>
            <w:tcW w:w="630" w:type="dxa"/>
          </w:tcPr>
          <w:p w14:paraId="369BC3F5" w14:textId="77777777" w:rsidR="003F752F" w:rsidRPr="00B06EF3" w:rsidRDefault="003F752F" w:rsidP="003F752F">
            <w:pPr>
              <w:jc w:val="center"/>
              <w:rPr>
                <w:rFonts w:ascii="Tw Cen MT" w:hAnsi="Tw Cen MT" w:cs="Times New Roman"/>
                <w:b/>
                <w:sz w:val="20"/>
                <w:szCs w:val="20"/>
                <w:lang w:val="nl-NL"/>
              </w:rPr>
            </w:pPr>
          </w:p>
        </w:tc>
      </w:tr>
      <w:tr w:rsidR="003F752F" w:rsidRPr="00B06EF3" w14:paraId="57E5AD46" w14:textId="77777777" w:rsidTr="003F752F">
        <w:tc>
          <w:tcPr>
            <w:tcW w:w="1008" w:type="dxa"/>
          </w:tcPr>
          <w:p w14:paraId="35418A96" w14:textId="77777777" w:rsidR="003F752F" w:rsidRPr="00B06EF3" w:rsidRDefault="003F752F" w:rsidP="003F752F">
            <w:pPr>
              <w:widowControl/>
              <w:numPr>
                <w:ilvl w:val="0"/>
                <w:numId w:val="74"/>
              </w:numPr>
              <w:spacing w:after="60"/>
              <w:contextualSpacing/>
              <w:rPr>
                <w:rFonts w:ascii="Tw Cen MT" w:hAnsi="Tw Cen MT" w:cs="Times New Roman"/>
                <w:sz w:val="20"/>
                <w:szCs w:val="20"/>
                <w:lang w:val="nl-NL"/>
              </w:rPr>
            </w:pPr>
          </w:p>
        </w:tc>
        <w:tc>
          <w:tcPr>
            <w:tcW w:w="7830" w:type="dxa"/>
          </w:tcPr>
          <w:p w14:paraId="2E6E7F79" w14:textId="77777777" w:rsidR="003F752F" w:rsidRPr="00B06EF3" w:rsidRDefault="003F752F" w:rsidP="003F752F">
            <w:pPr>
              <w:rPr>
                <w:rFonts w:ascii="Tw Cen MT" w:hAnsi="Tw Cen MT" w:cs="Times New Roman"/>
                <w:sz w:val="20"/>
                <w:szCs w:val="20"/>
                <w:lang w:val="nl-NL"/>
              </w:rPr>
            </w:pPr>
            <w:r w:rsidRPr="00B06EF3">
              <w:rPr>
                <w:rFonts w:ascii="Tw Cen MT" w:hAnsi="Tw Cen MT" w:cs="Times New Roman"/>
                <w:sz w:val="20"/>
                <w:szCs w:val="20"/>
                <w:lang w:val="nl-NL"/>
              </w:rPr>
              <w:t>De deelnemer kan zijn eigen inkomsten en uitgaven budgetteren.</w:t>
            </w:r>
          </w:p>
        </w:tc>
        <w:tc>
          <w:tcPr>
            <w:tcW w:w="630" w:type="dxa"/>
          </w:tcPr>
          <w:p w14:paraId="601D1CC5" w14:textId="77777777" w:rsidR="003F752F" w:rsidRPr="00B06EF3" w:rsidRDefault="003F752F" w:rsidP="003F752F">
            <w:pPr>
              <w:jc w:val="center"/>
              <w:rPr>
                <w:rFonts w:ascii="Tw Cen MT" w:hAnsi="Tw Cen MT" w:cs="Times New Roman"/>
                <w:b/>
                <w:sz w:val="20"/>
                <w:szCs w:val="20"/>
                <w:lang w:val="nl-NL"/>
              </w:rPr>
            </w:pPr>
            <w:r w:rsidRPr="00B06EF3">
              <w:rPr>
                <w:rFonts w:ascii="Tw Cen MT" w:hAnsi="Tw Cen MT" w:cs="Times New Roman"/>
                <w:b/>
                <w:sz w:val="20"/>
                <w:szCs w:val="20"/>
                <w:lang w:val="nl-NL"/>
              </w:rPr>
              <w:t>Pc</w:t>
            </w:r>
          </w:p>
        </w:tc>
      </w:tr>
      <w:tr w:rsidR="003F752F" w:rsidRPr="00B06EF3" w14:paraId="52CE3964" w14:textId="77777777" w:rsidTr="003F752F">
        <w:tc>
          <w:tcPr>
            <w:tcW w:w="1008" w:type="dxa"/>
          </w:tcPr>
          <w:p w14:paraId="21352C00" w14:textId="77777777" w:rsidR="003F752F" w:rsidRPr="00B06EF3" w:rsidRDefault="003F752F" w:rsidP="003F752F">
            <w:pPr>
              <w:widowControl/>
              <w:numPr>
                <w:ilvl w:val="0"/>
                <w:numId w:val="74"/>
              </w:numPr>
              <w:spacing w:after="60"/>
              <w:contextualSpacing/>
              <w:rPr>
                <w:rFonts w:ascii="Tw Cen MT" w:hAnsi="Tw Cen MT" w:cs="Times New Roman"/>
                <w:sz w:val="20"/>
                <w:szCs w:val="20"/>
                <w:lang w:val="nl-NL"/>
              </w:rPr>
            </w:pPr>
          </w:p>
        </w:tc>
        <w:tc>
          <w:tcPr>
            <w:tcW w:w="7830" w:type="dxa"/>
          </w:tcPr>
          <w:p w14:paraId="0FE5C01D" w14:textId="77777777" w:rsidR="003F752F" w:rsidRPr="00B06EF3" w:rsidRDefault="003F752F" w:rsidP="003F752F">
            <w:pPr>
              <w:rPr>
                <w:rFonts w:ascii="Tw Cen MT" w:hAnsi="Tw Cen MT" w:cs="Times New Roman"/>
                <w:sz w:val="20"/>
                <w:szCs w:val="20"/>
                <w:lang w:val="nl-NL"/>
              </w:rPr>
            </w:pPr>
            <w:r w:rsidRPr="00B06EF3">
              <w:rPr>
                <w:rFonts w:ascii="Tw Cen MT" w:hAnsi="Tw Cen MT" w:cs="Times New Roman"/>
                <w:sz w:val="20"/>
                <w:szCs w:val="20"/>
                <w:lang w:val="nl-NL"/>
              </w:rPr>
              <w:t>De deelnemer kan de invloed van reclame op de keuzes van consumenten herkennen.</w:t>
            </w:r>
          </w:p>
        </w:tc>
        <w:tc>
          <w:tcPr>
            <w:tcW w:w="630" w:type="dxa"/>
          </w:tcPr>
          <w:p w14:paraId="7C07D047" w14:textId="77777777" w:rsidR="003F752F" w:rsidRPr="00B06EF3" w:rsidRDefault="003F752F" w:rsidP="003F752F">
            <w:pPr>
              <w:jc w:val="center"/>
              <w:rPr>
                <w:rFonts w:ascii="Tw Cen MT" w:hAnsi="Tw Cen MT" w:cs="Times New Roman"/>
                <w:b/>
                <w:sz w:val="20"/>
                <w:szCs w:val="20"/>
                <w:lang w:val="nl-NL"/>
              </w:rPr>
            </w:pPr>
            <w:r w:rsidRPr="00B06EF3">
              <w:rPr>
                <w:rFonts w:ascii="Tw Cen MT" w:hAnsi="Tw Cen MT" w:cs="Times New Roman"/>
                <w:b/>
                <w:sz w:val="20"/>
                <w:szCs w:val="20"/>
                <w:lang w:val="nl-NL"/>
              </w:rPr>
              <w:t>F</w:t>
            </w:r>
          </w:p>
        </w:tc>
      </w:tr>
      <w:tr w:rsidR="003F752F" w:rsidRPr="00B06EF3" w14:paraId="79813DA6" w14:textId="77777777" w:rsidTr="003F752F">
        <w:tc>
          <w:tcPr>
            <w:tcW w:w="1008" w:type="dxa"/>
          </w:tcPr>
          <w:p w14:paraId="4C7C8612" w14:textId="77777777" w:rsidR="003F752F" w:rsidRPr="00B06EF3" w:rsidRDefault="003F752F" w:rsidP="003F752F">
            <w:pPr>
              <w:ind w:left="720"/>
              <w:contextualSpacing/>
              <w:rPr>
                <w:rFonts w:ascii="Tw Cen MT" w:hAnsi="Tw Cen MT" w:cs="Times New Roman"/>
                <w:sz w:val="20"/>
                <w:szCs w:val="20"/>
                <w:lang w:val="nl-NL"/>
              </w:rPr>
            </w:pPr>
          </w:p>
        </w:tc>
        <w:tc>
          <w:tcPr>
            <w:tcW w:w="7830" w:type="dxa"/>
          </w:tcPr>
          <w:p w14:paraId="60304B16" w14:textId="77777777" w:rsidR="003F752F" w:rsidRPr="00B06EF3" w:rsidRDefault="003F752F" w:rsidP="003F752F">
            <w:pPr>
              <w:rPr>
                <w:rFonts w:ascii="Tw Cen MT" w:hAnsi="Tw Cen MT" w:cs="Times New Roman"/>
                <w:sz w:val="20"/>
                <w:szCs w:val="20"/>
                <w:lang w:val="nl-NL"/>
              </w:rPr>
            </w:pPr>
          </w:p>
        </w:tc>
        <w:tc>
          <w:tcPr>
            <w:tcW w:w="630" w:type="dxa"/>
          </w:tcPr>
          <w:p w14:paraId="37BD7012" w14:textId="77777777" w:rsidR="003F752F" w:rsidRPr="00B06EF3" w:rsidRDefault="003F752F" w:rsidP="003F752F">
            <w:pPr>
              <w:jc w:val="center"/>
              <w:rPr>
                <w:rFonts w:ascii="Tw Cen MT" w:hAnsi="Tw Cen MT" w:cs="Times New Roman"/>
                <w:b/>
                <w:sz w:val="20"/>
                <w:szCs w:val="20"/>
                <w:lang w:val="nl-NL"/>
              </w:rPr>
            </w:pPr>
          </w:p>
        </w:tc>
      </w:tr>
      <w:tr w:rsidR="003F752F" w:rsidRPr="00B06EF3" w14:paraId="05B937ED" w14:textId="77777777" w:rsidTr="003F752F">
        <w:tc>
          <w:tcPr>
            <w:tcW w:w="1008" w:type="dxa"/>
          </w:tcPr>
          <w:p w14:paraId="6E2704B6" w14:textId="77777777" w:rsidR="003F752F" w:rsidRPr="00B06EF3" w:rsidRDefault="003F752F" w:rsidP="003F752F">
            <w:pPr>
              <w:ind w:left="720"/>
              <w:contextualSpacing/>
              <w:rPr>
                <w:rFonts w:ascii="Tw Cen MT" w:hAnsi="Tw Cen MT" w:cs="Times New Roman"/>
                <w:sz w:val="20"/>
                <w:szCs w:val="20"/>
                <w:lang w:val="nl-NL"/>
              </w:rPr>
            </w:pPr>
          </w:p>
        </w:tc>
        <w:tc>
          <w:tcPr>
            <w:tcW w:w="7830" w:type="dxa"/>
          </w:tcPr>
          <w:p w14:paraId="69EC9A3F" w14:textId="77777777" w:rsidR="003F752F" w:rsidRPr="00B06EF3" w:rsidRDefault="003F752F" w:rsidP="003F752F">
            <w:pPr>
              <w:rPr>
                <w:rFonts w:ascii="Tw Cen MT" w:hAnsi="Tw Cen MT" w:cs="Times New Roman"/>
                <w:b/>
                <w:sz w:val="20"/>
                <w:szCs w:val="20"/>
                <w:lang w:val="nl-NL"/>
              </w:rPr>
            </w:pPr>
            <w:r w:rsidRPr="00B06EF3">
              <w:rPr>
                <w:rFonts w:ascii="Tw Cen MT" w:hAnsi="Tw Cen MT" w:cs="Times New Roman"/>
                <w:b/>
                <w:sz w:val="20"/>
                <w:szCs w:val="20"/>
                <w:lang w:val="nl-NL"/>
              </w:rPr>
              <w:t>Plaats van de sector in de maatschappij</w:t>
            </w:r>
          </w:p>
        </w:tc>
        <w:tc>
          <w:tcPr>
            <w:tcW w:w="630" w:type="dxa"/>
          </w:tcPr>
          <w:p w14:paraId="34E664E3" w14:textId="77777777" w:rsidR="003F752F" w:rsidRPr="00B06EF3" w:rsidRDefault="003F752F" w:rsidP="003F752F">
            <w:pPr>
              <w:jc w:val="center"/>
              <w:rPr>
                <w:rFonts w:ascii="Tw Cen MT" w:hAnsi="Tw Cen MT" w:cs="Times New Roman"/>
                <w:b/>
                <w:sz w:val="20"/>
                <w:szCs w:val="20"/>
                <w:lang w:val="nl-NL"/>
              </w:rPr>
            </w:pPr>
          </w:p>
        </w:tc>
      </w:tr>
      <w:tr w:rsidR="003F752F" w:rsidRPr="00B06EF3" w14:paraId="01A2DB22" w14:textId="77777777" w:rsidTr="003F752F">
        <w:tc>
          <w:tcPr>
            <w:tcW w:w="1008" w:type="dxa"/>
          </w:tcPr>
          <w:p w14:paraId="2DA3424F" w14:textId="77777777" w:rsidR="003F752F" w:rsidRPr="00B06EF3" w:rsidRDefault="003F752F" w:rsidP="003F752F">
            <w:pPr>
              <w:widowControl/>
              <w:numPr>
                <w:ilvl w:val="0"/>
                <w:numId w:val="74"/>
              </w:numPr>
              <w:spacing w:after="60"/>
              <w:contextualSpacing/>
              <w:rPr>
                <w:rFonts w:ascii="Tw Cen MT" w:hAnsi="Tw Cen MT" w:cs="Times New Roman"/>
                <w:sz w:val="20"/>
                <w:szCs w:val="20"/>
                <w:lang w:val="nl-NL"/>
              </w:rPr>
            </w:pPr>
          </w:p>
        </w:tc>
        <w:tc>
          <w:tcPr>
            <w:tcW w:w="7830" w:type="dxa"/>
          </w:tcPr>
          <w:p w14:paraId="6B33A7EA" w14:textId="77777777" w:rsidR="003F752F" w:rsidRPr="00B06EF3" w:rsidRDefault="003F752F" w:rsidP="003F752F">
            <w:pPr>
              <w:rPr>
                <w:rFonts w:ascii="Tw Cen MT" w:hAnsi="Tw Cen MT" w:cs="Times New Roman"/>
                <w:sz w:val="20"/>
                <w:szCs w:val="20"/>
                <w:lang w:val="nl-NL"/>
              </w:rPr>
            </w:pPr>
            <w:r w:rsidRPr="00B06EF3">
              <w:rPr>
                <w:rFonts w:ascii="Tw Cen MT" w:hAnsi="Tw Cen MT" w:cs="Times New Roman"/>
                <w:sz w:val="20"/>
                <w:szCs w:val="20"/>
                <w:lang w:val="nl-NL"/>
              </w:rPr>
              <w:t>De deelnemer kan toelichten wat het maatschappelijk belang is van de financiële sector in de samenleving.</w:t>
            </w:r>
          </w:p>
        </w:tc>
        <w:tc>
          <w:tcPr>
            <w:tcW w:w="630" w:type="dxa"/>
          </w:tcPr>
          <w:p w14:paraId="37BDA655" w14:textId="77777777" w:rsidR="003F752F" w:rsidRPr="00B06EF3" w:rsidRDefault="003F752F" w:rsidP="003F752F">
            <w:pPr>
              <w:jc w:val="center"/>
              <w:rPr>
                <w:rFonts w:ascii="Tw Cen MT" w:hAnsi="Tw Cen MT" w:cs="Times New Roman"/>
                <w:b/>
                <w:sz w:val="20"/>
                <w:szCs w:val="20"/>
                <w:lang w:val="nl-NL"/>
              </w:rPr>
            </w:pPr>
            <w:r w:rsidRPr="00B06EF3">
              <w:rPr>
                <w:rFonts w:ascii="Tw Cen MT" w:hAnsi="Tw Cen MT" w:cs="Times New Roman"/>
                <w:b/>
                <w:sz w:val="20"/>
                <w:szCs w:val="20"/>
                <w:lang w:val="nl-NL"/>
              </w:rPr>
              <w:t>B</w:t>
            </w:r>
          </w:p>
        </w:tc>
      </w:tr>
      <w:tr w:rsidR="003F752F" w:rsidRPr="00B06EF3" w14:paraId="64A32DF9" w14:textId="77777777" w:rsidTr="003F752F">
        <w:tc>
          <w:tcPr>
            <w:tcW w:w="1008" w:type="dxa"/>
          </w:tcPr>
          <w:p w14:paraId="5FBD4911" w14:textId="77777777" w:rsidR="003F752F" w:rsidRPr="00B06EF3" w:rsidRDefault="003F752F" w:rsidP="003F752F">
            <w:pPr>
              <w:widowControl/>
              <w:numPr>
                <w:ilvl w:val="0"/>
                <w:numId w:val="74"/>
              </w:numPr>
              <w:spacing w:after="60"/>
              <w:contextualSpacing/>
              <w:rPr>
                <w:rFonts w:ascii="Tw Cen MT" w:hAnsi="Tw Cen MT" w:cs="Times New Roman"/>
                <w:sz w:val="20"/>
                <w:szCs w:val="20"/>
                <w:lang w:val="nl-NL"/>
              </w:rPr>
            </w:pPr>
          </w:p>
        </w:tc>
        <w:tc>
          <w:tcPr>
            <w:tcW w:w="7830" w:type="dxa"/>
          </w:tcPr>
          <w:p w14:paraId="7BA90756" w14:textId="77777777" w:rsidR="003F752F" w:rsidRPr="00B06EF3" w:rsidRDefault="003F752F" w:rsidP="003F752F">
            <w:pPr>
              <w:rPr>
                <w:rFonts w:ascii="Tw Cen MT" w:hAnsi="Tw Cen MT" w:cs="Times New Roman"/>
                <w:sz w:val="20"/>
                <w:szCs w:val="20"/>
                <w:lang w:val="nl-NL"/>
              </w:rPr>
            </w:pPr>
            <w:r w:rsidRPr="00B06EF3">
              <w:rPr>
                <w:rFonts w:ascii="Tw Cen MT" w:hAnsi="Tw Cen MT" w:cs="Times New Roman"/>
                <w:sz w:val="20"/>
                <w:szCs w:val="20"/>
                <w:lang w:val="nl-NL"/>
              </w:rPr>
              <w:t>De deelnemer kan verklaren wat de invloed is van hem als beroepsbeoefenaar op zijn omgeving.</w:t>
            </w:r>
          </w:p>
        </w:tc>
        <w:tc>
          <w:tcPr>
            <w:tcW w:w="630" w:type="dxa"/>
          </w:tcPr>
          <w:p w14:paraId="1E8B64B5" w14:textId="77777777" w:rsidR="003F752F" w:rsidRPr="00B06EF3" w:rsidRDefault="003F752F" w:rsidP="003F752F">
            <w:pPr>
              <w:jc w:val="center"/>
              <w:rPr>
                <w:rFonts w:ascii="Tw Cen MT" w:hAnsi="Tw Cen MT" w:cs="Times New Roman"/>
                <w:b/>
                <w:sz w:val="20"/>
                <w:szCs w:val="20"/>
                <w:lang w:val="nl-NL"/>
              </w:rPr>
            </w:pPr>
            <w:r w:rsidRPr="00B06EF3">
              <w:rPr>
                <w:rFonts w:ascii="Tw Cen MT" w:hAnsi="Tw Cen MT" w:cs="Times New Roman"/>
                <w:b/>
                <w:sz w:val="20"/>
                <w:szCs w:val="20"/>
                <w:lang w:val="nl-NL"/>
              </w:rPr>
              <w:t>B</w:t>
            </w:r>
          </w:p>
        </w:tc>
      </w:tr>
      <w:tr w:rsidR="003F752F" w:rsidRPr="00B06EF3" w14:paraId="4FBBCA3A" w14:textId="77777777" w:rsidTr="003F752F">
        <w:tc>
          <w:tcPr>
            <w:tcW w:w="1008" w:type="dxa"/>
          </w:tcPr>
          <w:p w14:paraId="63278877" w14:textId="77777777" w:rsidR="003F752F" w:rsidRPr="00B06EF3" w:rsidRDefault="003F752F" w:rsidP="003F752F">
            <w:pPr>
              <w:widowControl/>
              <w:numPr>
                <w:ilvl w:val="0"/>
                <w:numId w:val="74"/>
              </w:numPr>
              <w:spacing w:after="60"/>
              <w:contextualSpacing/>
              <w:rPr>
                <w:rFonts w:ascii="Tw Cen MT" w:hAnsi="Tw Cen MT" w:cs="Times New Roman"/>
                <w:sz w:val="20"/>
                <w:szCs w:val="20"/>
                <w:lang w:val="nl-NL"/>
              </w:rPr>
            </w:pPr>
          </w:p>
        </w:tc>
        <w:tc>
          <w:tcPr>
            <w:tcW w:w="7830" w:type="dxa"/>
          </w:tcPr>
          <w:p w14:paraId="7EAB235B" w14:textId="77777777" w:rsidR="003F752F" w:rsidRPr="00B06EF3" w:rsidRDefault="003F752F" w:rsidP="003F752F">
            <w:pPr>
              <w:rPr>
                <w:rFonts w:ascii="Tw Cen MT" w:hAnsi="Tw Cen MT" w:cs="Times New Roman"/>
                <w:sz w:val="20"/>
                <w:szCs w:val="20"/>
                <w:lang w:val="nl-NL"/>
              </w:rPr>
            </w:pPr>
            <w:r w:rsidRPr="00B06EF3">
              <w:rPr>
                <w:rFonts w:ascii="Tw Cen MT" w:hAnsi="Tw Cen MT" w:cs="Times New Roman"/>
                <w:sz w:val="20"/>
                <w:szCs w:val="20"/>
                <w:lang w:val="nl-NL"/>
              </w:rPr>
              <w:t>De deelnemer kan toelichten op welke manier andere dan de Curaçaose cultuur invloed hebben op de beroepsuitoefening.</w:t>
            </w:r>
          </w:p>
        </w:tc>
        <w:tc>
          <w:tcPr>
            <w:tcW w:w="630" w:type="dxa"/>
          </w:tcPr>
          <w:p w14:paraId="06784A01" w14:textId="77777777" w:rsidR="003F752F" w:rsidRPr="00B06EF3" w:rsidRDefault="003F752F" w:rsidP="003F752F">
            <w:pPr>
              <w:jc w:val="center"/>
              <w:rPr>
                <w:rFonts w:ascii="Tw Cen MT" w:hAnsi="Tw Cen MT" w:cs="Times New Roman"/>
                <w:b/>
                <w:sz w:val="20"/>
                <w:szCs w:val="20"/>
                <w:lang w:val="nl-NL"/>
              </w:rPr>
            </w:pPr>
            <w:r w:rsidRPr="00B06EF3">
              <w:rPr>
                <w:rFonts w:ascii="Tw Cen MT" w:hAnsi="Tw Cen MT" w:cs="Times New Roman"/>
                <w:b/>
                <w:sz w:val="20"/>
                <w:szCs w:val="20"/>
                <w:lang w:val="nl-NL"/>
              </w:rPr>
              <w:t>B</w:t>
            </w:r>
          </w:p>
        </w:tc>
      </w:tr>
      <w:tr w:rsidR="003F752F" w:rsidRPr="00B06EF3" w14:paraId="483090F1" w14:textId="77777777" w:rsidTr="003F752F">
        <w:tc>
          <w:tcPr>
            <w:tcW w:w="1008" w:type="dxa"/>
          </w:tcPr>
          <w:p w14:paraId="7249DFF2" w14:textId="77777777" w:rsidR="003F752F" w:rsidRPr="00B06EF3" w:rsidRDefault="003F752F" w:rsidP="003F752F">
            <w:pPr>
              <w:widowControl/>
              <w:numPr>
                <w:ilvl w:val="0"/>
                <w:numId w:val="74"/>
              </w:numPr>
              <w:spacing w:after="60"/>
              <w:contextualSpacing/>
              <w:rPr>
                <w:rFonts w:ascii="Tw Cen MT" w:hAnsi="Tw Cen MT" w:cs="Times New Roman"/>
                <w:sz w:val="20"/>
                <w:szCs w:val="20"/>
                <w:lang w:val="nl-NL"/>
              </w:rPr>
            </w:pPr>
          </w:p>
        </w:tc>
        <w:tc>
          <w:tcPr>
            <w:tcW w:w="7830" w:type="dxa"/>
          </w:tcPr>
          <w:p w14:paraId="17212EB1" w14:textId="77777777" w:rsidR="003F752F" w:rsidRPr="00B06EF3" w:rsidRDefault="003F752F" w:rsidP="003F752F">
            <w:pPr>
              <w:rPr>
                <w:rFonts w:ascii="Tw Cen MT" w:hAnsi="Tw Cen MT" w:cs="Times New Roman"/>
                <w:sz w:val="20"/>
                <w:szCs w:val="20"/>
                <w:lang w:val="nl-NL"/>
              </w:rPr>
            </w:pPr>
            <w:r w:rsidRPr="00B06EF3">
              <w:rPr>
                <w:rFonts w:ascii="Tw Cen MT" w:hAnsi="Tw Cen MT" w:cs="Times New Roman"/>
                <w:sz w:val="20"/>
                <w:szCs w:val="20"/>
                <w:lang w:val="nl-NL"/>
              </w:rPr>
              <w:t>De deelnemer weet wat de invloed is van de Curaçaose cultuur op het uitoefenen van een beroep in de economische-financiële sector.</w:t>
            </w:r>
          </w:p>
        </w:tc>
        <w:tc>
          <w:tcPr>
            <w:tcW w:w="630" w:type="dxa"/>
          </w:tcPr>
          <w:p w14:paraId="6F0905CE" w14:textId="77777777" w:rsidR="003F752F" w:rsidRPr="00B06EF3" w:rsidRDefault="003F752F" w:rsidP="003F752F">
            <w:pPr>
              <w:jc w:val="center"/>
              <w:rPr>
                <w:rFonts w:ascii="Tw Cen MT" w:hAnsi="Tw Cen MT" w:cs="Times New Roman"/>
                <w:b/>
                <w:sz w:val="20"/>
                <w:szCs w:val="20"/>
                <w:lang w:val="nl-NL"/>
              </w:rPr>
            </w:pPr>
            <w:r w:rsidRPr="00B06EF3">
              <w:rPr>
                <w:rFonts w:ascii="Tw Cen MT" w:hAnsi="Tw Cen MT" w:cs="Times New Roman"/>
                <w:b/>
                <w:sz w:val="20"/>
                <w:szCs w:val="20"/>
                <w:lang w:val="nl-NL"/>
              </w:rPr>
              <w:t>B</w:t>
            </w:r>
          </w:p>
        </w:tc>
      </w:tr>
      <w:tr w:rsidR="003F752F" w:rsidRPr="00B06EF3" w14:paraId="5E6AEABA" w14:textId="77777777" w:rsidTr="003F752F">
        <w:tc>
          <w:tcPr>
            <w:tcW w:w="1008" w:type="dxa"/>
          </w:tcPr>
          <w:p w14:paraId="0A3556FA" w14:textId="77777777" w:rsidR="003F752F" w:rsidRPr="00B06EF3" w:rsidRDefault="003F752F" w:rsidP="003F752F">
            <w:pPr>
              <w:widowControl/>
              <w:numPr>
                <w:ilvl w:val="0"/>
                <w:numId w:val="74"/>
              </w:numPr>
              <w:spacing w:after="60"/>
              <w:contextualSpacing/>
              <w:rPr>
                <w:rFonts w:ascii="Tw Cen MT" w:hAnsi="Tw Cen MT" w:cs="Times New Roman"/>
                <w:sz w:val="20"/>
                <w:szCs w:val="20"/>
                <w:lang w:val="nl-NL"/>
              </w:rPr>
            </w:pPr>
          </w:p>
        </w:tc>
        <w:tc>
          <w:tcPr>
            <w:tcW w:w="7830" w:type="dxa"/>
          </w:tcPr>
          <w:p w14:paraId="3B567E1A" w14:textId="77777777" w:rsidR="003F752F" w:rsidRPr="00B06EF3" w:rsidRDefault="003F752F" w:rsidP="003F752F">
            <w:pPr>
              <w:rPr>
                <w:rFonts w:ascii="Tw Cen MT" w:hAnsi="Tw Cen MT" w:cs="Times New Roman"/>
                <w:sz w:val="20"/>
                <w:szCs w:val="20"/>
                <w:lang w:val="nl-NL"/>
              </w:rPr>
            </w:pPr>
            <w:r w:rsidRPr="00B06EF3">
              <w:rPr>
                <w:rFonts w:ascii="Tw Cen MT" w:hAnsi="Tw Cen MT" w:cs="Times New Roman"/>
                <w:sz w:val="20"/>
                <w:szCs w:val="20"/>
                <w:lang w:val="nl-NL"/>
              </w:rPr>
              <w:t xml:space="preserve">De deelnemer kan uitleggen op welke manier de financiële sector georganiseerd is in termen als vakbond, </w:t>
            </w:r>
            <w:proofErr w:type="spellStart"/>
            <w:r w:rsidRPr="00B06EF3">
              <w:rPr>
                <w:rFonts w:ascii="Tw Cen MT" w:hAnsi="Tw Cen MT" w:cs="Times New Roman"/>
                <w:sz w:val="20"/>
                <w:szCs w:val="20"/>
                <w:lang w:val="nl-NL"/>
              </w:rPr>
              <w:t>branche-organisatie</w:t>
            </w:r>
            <w:proofErr w:type="spellEnd"/>
            <w:r w:rsidRPr="00B06EF3">
              <w:rPr>
                <w:rFonts w:ascii="Tw Cen MT" w:hAnsi="Tw Cen MT" w:cs="Times New Roman"/>
                <w:sz w:val="20"/>
                <w:szCs w:val="20"/>
                <w:lang w:val="nl-NL"/>
              </w:rPr>
              <w:t xml:space="preserve"> en belangengroepen.</w:t>
            </w:r>
          </w:p>
        </w:tc>
        <w:tc>
          <w:tcPr>
            <w:tcW w:w="630" w:type="dxa"/>
          </w:tcPr>
          <w:p w14:paraId="003077A7" w14:textId="77777777" w:rsidR="003F752F" w:rsidRPr="00B06EF3" w:rsidRDefault="003F752F" w:rsidP="003F752F">
            <w:pPr>
              <w:jc w:val="center"/>
              <w:rPr>
                <w:rFonts w:ascii="Tw Cen MT" w:hAnsi="Tw Cen MT" w:cs="Times New Roman"/>
                <w:b/>
                <w:sz w:val="20"/>
                <w:szCs w:val="20"/>
                <w:lang w:val="nl-NL"/>
              </w:rPr>
            </w:pPr>
            <w:r w:rsidRPr="00B06EF3">
              <w:rPr>
                <w:rFonts w:ascii="Tw Cen MT" w:hAnsi="Tw Cen MT" w:cs="Times New Roman"/>
                <w:b/>
                <w:sz w:val="20"/>
                <w:szCs w:val="20"/>
                <w:lang w:val="nl-NL"/>
              </w:rPr>
              <w:t>B</w:t>
            </w:r>
          </w:p>
        </w:tc>
      </w:tr>
      <w:tr w:rsidR="003F752F" w:rsidRPr="00B06EF3" w14:paraId="08E2CFA0" w14:textId="77777777" w:rsidTr="003F752F">
        <w:tc>
          <w:tcPr>
            <w:tcW w:w="1008" w:type="dxa"/>
          </w:tcPr>
          <w:p w14:paraId="46BBD017" w14:textId="77777777" w:rsidR="003F752F" w:rsidRPr="00B06EF3" w:rsidRDefault="003F752F" w:rsidP="003F752F">
            <w:pPr>
              <w:widowControl/>
              <w:numPr>
                <w:ilvl w:val="0"/>
                <w:numId w:val="74"/>
              </w:numPr>
              <w:spacing w:after="60"/>
              <w:contextualSpacing/>
              <w:rPr>
                <w:rFonts w:ascii="Tw Cen MT" w:hAnsi="Tw Cen MT" w:cs="Times New Roman"/>
                <w:sz w:val="20"/>
                <w:szCs w:val="20"/>
                <w:lang w:val="nl-NL"/>
              </w:rPr>
            </w:pPr>
          </w:p>
        </w:tc>
        <w:tc>
          <w:tcPr>
            <w:tcW w:w="7830" w:type="dxa"/>
          </w:tcPr>
          <w:p w14:paraId="2E2AE783" w14:textId="77777777" w:rsidR="003F752F" w:rsidRPr="00B06EF3" w:rsidRDefault="003F752F" w:rsidP="003F752F">
            <w:pPr>
              <w:rPr>
                <w:rFonts w:ascii="Tw Cen MT" w:hAnsi="Tw Cen MT" w:cs="Times New Roman"/>
                <w:sz w:val="20"/>
                <w:szCs w:val="20"/>
                <w:lang w:val="nl-NL"/>
              </w:rPr>
            </w:pPr>
            <w:r w:rsidRPr="00B06EF3">
              <w:rPr>
                <w:rFonts w:ascii="Tw Cen MT" w:hAnsi="Tw Cen MT" w:cs="Times New Roman"/>
                <w:sz w:val="20"/>
                <w:szCs w:val="20"/>
                <w:lang w:val="nl-NL"/>
              </w:rPr>
              <w:t>De deelnemer kan toelichten wat het doel is van de Kamer van Koophandel.</w:t>
            </w:r>
          </w:p>
        </w:tc>
        <w:tc>
          <w:tcPr>
            <w:tcW w:w="630" w:type="dxa"/>
          </w:tcPr>
          <w:p w14:paraId="3F00484F" w14:textId="77777777" w:rsidR="003F752F" w:rsidRPr="00B06EF3" w:rsidRDefault="003F752F" w:rsidP="003F752F">
            <w:pPr>
              <w:jc w:val="center"/>
              <w:rPr>
                <w:rFonts w:ascii="Tw Cen MT" w:hAnsi="Tw Cen MT" w:cs="Times New Roman"/>
                <w:b/>
                <w:sz w:val="20"/>
                <w:szCs w:val="20"/>
                <w:lang w:val="nl-NL"/>
              </w:rPr>
            </w:pPr>
            <w:r w:rsidRPr="00B06EF3">
              <w:rPr>
                <w:rFonts w:ascii="Tw Cen MT" w:hAnsi="Tw Cen MT" w:cs="Times New Roman"/>
                <w:b/>
                <w:sz w:val="20"/>
                <w:szCs w:val="20"/>
                <w:lang w:val="nl-NL"/>
              </w:rPr>
              <w:t>B</w:t>
            </w:r>
          </w:p>
        </w:tc>
      </w:tr>
      <w:tr w:rsidR="003F752F" w:rsidRPr="00B06EF3" w14:paraId="58228ED6" w14:textId="77777777" w:rsidTr="003F752F">
        <w:tc>
          <w:tcPr>
            <w:tcW w:w="1008" w:type="dxa"/>
          </w:tcPr>
          <w:p w14:paraId="0043E733" w14:textId="77777777" w:rsidR="003F752F" w:rsidRPr="00B06EF3" w:rsidRDefault="003F752F" w:rsidP="003F752F">
            <w:pPr>
              <w:ind w:left="720"/>
              <w:contextualSpacing/>
              <w:rPr>
                <w:rFonts w:ascii="Tw Cen MT" w:hAnsi="Tw Cen MT" w:cs="Times New Roman"/>
                <w:sz w:val="20"/>
                <w:szCs w:val="20"/>
                <w:lang w:val="nl-NL"/>
              </w:rPr>
            </w:pPr>
          </w:p>
        </w:tc>
        <w:tc>
          <w:tcPr>
            <w:tcW w:w="7830" w:type="dxa"/>
          </w:tcPr>
          <w:p w14:paraId="48093A3C" w14:textId="77777777" w:rsidR="003F752F" w:rsidRPr="00B06EF3" w:rsidRDefault="003F752F" w:rsidP="003F752F">
            <w:pPr>
              <w:rPr>
                <w:rFonts w:ascii="Tw Cen MT" w:hAnsi="Tw Cen MT" w:cs="Times New Roman"/>
                <w:sz w:val="20"/>
                <w:szCs w:val="20"/>
                <w:lang w:val="nl-NL"/>
              </w:rPr>
            </w:pPr>
          </w:p>
        </w:tc>
        <w:tc>
          <w:tcPr>
            <w:tcW w:w="630" w:type="dxa"/>
          </w:tcPr>
          <w:p w14:paraId="250BFE2B" w14:textId="77777777" w:rsidR="003F752F" w:rsidRPr="00B06EF3" w:rsidRDefault="003F752F" w:rsidP="003F752F">
            <w:pPr>
              <w:jc w:val="center"/>
              <w:rPr>
                <w:rFonts w:ascii="Tw Cen MT" w:hAnsi="Tw Cen MT" w:cs="Times New Roman"/>
                <w:b/>
                <w:sz w:val="20"/>
                <w:szCs w:val="20"/>
                <w:lang w:val="nl-NL"/>
              </w:rPr>
            </w:pPr>
          </w:p>
        </w:tc>
      </w:tr>
      <w:tr w:rsidR="003F752F" w:rsidRPr="00B06EF3" w14:paraId="0ED6181F" w14:textId="77777777" w:rsidTr="003F752F">
        <w:tc>
          <w:tcPr>
            <w:tcW w:w="1008" w:type="dxa"/>
          </w:tcPr>
          <w:p w14:paraId="40CE9211" w14:textId="77777777" w:rsidR="003F752F" w:rsidRPr="00B06EF3" w:rsidRDefault="003F752F" w:rsidP="003F752F">
            <w:pPr>
              <w:ind w:left="720"/>
              <w:contextualSpacing/>
              <w:rPr>
                <w:rFonts w:ascii="Tw Cen MT" w:hAnsi="Tw Cen MT" w:cs="Times New Roman"/>
                <w:sz w:val="20"/>
                <w:szCs w:val="20"/>
                <w:lang w:val="nl-NL"/>
              </w:rPr>
            </w:pPr>
          </w:p>
        </w:tc>
        <w:tc>
          <w:tcPr>
            <w:tcW w:w="7830" w:type="dxa"/>
          </w:tcPr>
          <w:p w14:paraId="4FC66659" w14:textId="77777777" w:rsidR="003F752F" w:rsidRPr="00B06EF3" w:rsidRDefault="003F752F" w:rsidP="003F752F">
            <w:pPr>
              <w:rPr>
                <w:rFonts w:ascii="Tw Cen MT" w:hAnsi="Tw Cen MT" w:cs="Times New Roman"/>
                <w:b/>
                <w:sz w:val="20"/>
                <w:szCs w:val="20"/>
                <w:lang w:val="nl-NL"/>
              </w:rPr>
            </w:pPr>
            <w:r w:rsidRPr="00B06EF3">
              <w:rPr>
                <w:rFonts w:ascii="Tw Cen MT" w:hAnsi="Tw Cen MT" w:cs="Times New Roman"/>
                <w:b/>
                <w:sz w:val="20"/>
                <w:szCs w:val="20"/>
                <w:lang w:val="nl-NL"/>
              </w:rPr>
              <w:t>Sociaal economisch belang van de sector</w:t>
            </w:r>
          </w:p>
        </w:tc>
        <w:tc>
          <w:tcPr>
            <w:tcW w:w="630" w:type="dxa"/>
          </w:tcPr>
          <w:p w14:paraId="09514BD0" w14:textId="77777777" w:rsidR="003F752F" w:rsidRPr="00B06EF3" w:rsidRDefault="003F752F" w:rsidP="003F752F">
            <w:pPr>
              <w:jc w:val="center"/>
              <w:rPr>
                <w:rFonts w:ascii="Tw Cen MT" w:hAnsi="Tw Cen MT" w:cs="Times New Roman"/>
                <w:b/>
                <w:sz w:val="20"/>
                <w:szCs w:val="20"/>
                <w:lang w:val="nl-NL"/>
              </w:rPr>
            </w:pPr>
          </w:p>
        </w:tc>
      </w:tr>
      <w:tr w:rsidR="003F752F" w:rsidRPr="00B06EF3" w14:paraId="0DD664B7" w14:textId="77777777" w:rsidTr="003F752F">
        <w:tc>
          <w:tcPr>
            <w:tcW w:w="1008" w:type="dxa"/>
          </w:tcPr>
          <w:p w14:paraId="46682185" w14:textId="77777777" w:rsidR="003F752F" w:rsidRPr="00B06EF3" w:rsidRDefault="003F752F" w:rsidP="003F752F">
            <w:pPr>
              <w:widowControl/>
              <w:numPr>
                <w:ilvl w:val="0"/>
                <w:numId w:val="74"/>
              </w:numPr>
              <w:spacing w:after="60"/>
              <w:contextualSpacing/>
              <w:rPr>
                <w:rFonts w:ascii="Tw Cen MT" w:hAnsi="Tw Cen MT" w:cs="Times New Roman"/>
                <w:sz w:val="20"/>
                <w:szCs w:val="20"/>
                <w:lang w:val="nl-NL"/>
              </w:rPr>
            </w:pPr>
          </w:p>
        </w:tc>
        <w:tc>
          <w:tcPr>
            <w:tcW w:w="7830" w:type="dxa"/>
          </w:tcPr>
          <w:p w14:paraId="23DAD75D" w14:textId="77777777" w:rsidR="003F752F" w:rsidRPr="00B06EF3" w:rsidRDefault="003F752F" w:rsidP="003F752F">
            <w:pPr>
              <w:rPr>
                <w:rFonts w:ascii="Tw Cen MT" w:hAnsi="Tw Cen MT" w:cs="Times New Roman"/>
                <w:sz w:val="20"/>
                <w:szCs w:val="20"/>
                <w:lang w:val="nl-NL"/>
              </w:rPr>
            </w:pPr>
            <w:r w:rsidRPr="00B06EF3">
              <w:rPr>
                <w:rFonts w:ascii="Tw Cen MT" w:hAnsi="Tw Cen MT" w:cs="Times New Roman"/>
                <w:sz w:val="20"/>
                <w:szCs w:val="20"/>
                <w:lang w:val="nl-NL"/>
              </w:rPr>
              <w:t>De deelnemer kan aangeven wat het sociaaleconomisch belang is van de sector financiële administratie in de Curaçaose samenleving.</w:t>
            </w:r>
          </w:p>
        </w:tc>
        <w:tc>
          <w:tcPr>
            <w:tcW w:w="630" w:type="dxa"/>
          </w:tcPr>
          <w:p w14:paraId="1D84E1C8" w14:textId="77777777" w:rsidR="003F752F" w:rsidRPr="00B06EF3" w:rsidRDefault="003F752F" w:rsidP="003F752F">
            <w:pPr>
              <w:jc w:val="center"/>
              <w:rPr>
                <w:rFonts w:ascii="Tw Cen MT" w:hAnsi="Tw Cen MT" w:cs="Times New Roman"/>
                <w:b/>
                <w:sz w:val="20"/>
                <w:szCs w:val="20"/>
                <w:lang w:val="nl-NL"/>
              </w:rPr>
            </w:pPr>
            <w:r w:rsidRPr="00B06EF3">
              <w:rPr>
                <w:rFonts w:ascii="Tw Cen MT" w:hAnsi="Tw Cen MT" w:cs="Times New Roman"/>
                <w:b/>
                <w:sz w:val="20"/>
                <w:szCs w:val="20"/>
                <w:lang w:val="nl-NL"/>
              </w:rPr>
              <w:t>B</w:t>
            </w:r>
          </w:p>
        </w:tc>
      </w:tr>
      <w:tr w:rsidR="003F752F" w:rsidRPr="00B06EF3" w14:paraId="0EE0EE6E" w14:textId="77777777" w:rsidTr="003F752F">
        <w:tc>
          <w:tcPr>
            <w:tcW w:w="1008" w:type="dxa"/>
          </w:tcPr>
          <w:p w14:paraId="74E276A7" w14:textId="77777777" w:rsidR="003F752F" w:rsidRPr="00B06EF3" w:rsidRDefault="003F752F" w:rsidP="003F752F">
            <w:pPr>
              <w:widowControl/>
              <w:numPr>
                <w:ilvl w:val="0"/>
                <w:numId w:val="74"/>
              </w:numPr>
              <w:spacing w:after="60"/>
              <w:contextualSpacing/>
              <w:rPr>
                <w:rFonts w:ascii="Tw Cen MT" w:hAnsi="Tw Cen MT" w:cs="Times New Roman"/>
                <w:sz w:val="20"/>
                <w:szCs w:val="20"/>
                <w:lang w:val="nl-NL"/>
              </w:rPr>
            </w:pPr>
          </w:p>
        </w:tc>
        <w:tc>
          <w:tcPr>
            <w:tcW w:w="7830" w:type="dxa"/>
          </w:tcPr>
          <w:p w14:paraId="2EEECB05" w14:textId="77777777" w:rsidR="003F752F" w:rsidRPr="00B06EF3" w:rsidRDefault="003F752F" w:rsidP="003F752F">
            <w:pPr>
              <w:rPr>
                <w:rFonts w:ascii="Tw Cen MT" w:hAnsi="Tw Cen MT" w:cs="Times New Roman"/>
                <w:sz w:val="20"/>
                <w:szCs w:val="20"/>
                <w:lang w:val="nl-NL"/>
              </w:rPr>
            </w:pPr>
            <w:r w:rsidRPr="00B06EF3">
              <w:rPr>
                <w:rFonts w:ascii="Tw Cen MT" w:hAnsi="Tw Cen MT" w:cs="Times New Roman"/>
                <w:sz w:val="20"/>
                <w:szCs w:val="20"/>
                <w:lang w:val="nl-NL"/>
              </w:rPr>
              <w:t>De deelnemer kan aangeven wat in sociaal opzicht het belang is van betaald werk.</w:t>
            </w:r>
          </w:p>
        </w:tc>
        <w:tc>
          <w:tcPr>
            <w:tcW w:w="630" w:type="dxa"/>
          </w:tcPr>
          <w:p w14:paraId="19EF5D74" w14:textId="77777777" w:rsidR="003F752F" w:rsidRPr="00B06EF3" w:rsidRDefault="003F752F" w:rsidP="003F752F">
            <w:pPr>
              <w:jc w:val="center"/>
              <w:rPr>
                <w:rFonts w:ascii="Tw Cen MT" w:hAnsi="Tw Cen MT" w:cs="Times New Roman"/>
                <w:b/>
                <w:sz w:val="20"/>
                <w:szCs w:val="20"/>
                <w:lang w:val="nl-NL"/>
              </w:rPr>
            </w:pPr>
            <w:r w:rsidRPr="00B06EF3">
              <w:rPr>
                <w:rFonts w:ascii="Tw Cen MT" w:hAnsi="Tw Cen MT" w:cs="Times New Roman"/>
                <w:b/>
                <w:sz w:val="20"/>
                <w:szCs w:val="20"/>
                <w:lang w:val="nl-NL"/>
              </w:rPr>
              <w:t>B</w:t>
            </w:r>
          </w:p>
        </w:tc>
      </w:tr>
      <w:tr w:rsidR="003F752F" w:rsidRPr="00B06EF3" w14:paraId="28CD228D" w14:textId="77777777" w:rsidTr="003F752F">
        <w:tc>
          <w:tcPr>
            <w:tcW w:w="1008" w:type="dxa"/>
          </w:tcPr>
          <w:p w14:paraId="6627A9C8" w14:textId="77777777" w:rsidR="003F752F" w:rsidRPr="00B06EF3" w:rsidRDefault="003F752F" w:rsidP="003F752F">
            <w:pPr>
              <w:widowControl/>
              <w:numPr>
                <w:ilvl w:val="0"/>
                <w:numId w:val="74"/>
              </w:numPr>
              <w:spacing w:after="60"/>
              <w:contextualSpacing/>
              <w:rPr>
                <w:rFonts w:ascii="Tw Cen MT" w:hAnsi="Tw Cen MT" w:cs="Times New Roman"/>
                <w:sz w:val="20"/>
                <w:szCs w:val="20"/>
                <w:lang w:val="nl-NL"/>
              </w:rPr>
            </w:pPr>
          </w:p>
        </w:tc>
        <w:tc>
          <w:tcPr>
            <w:tcW w:w="7830" w:type="dxa"/>
          </w:tcPr>
          <w:p w14:paraId="1AA943DC" w14:textId="77777777" w:rsidR="003F752F" w:rsidRPr="00B06EF3" w:rsidRDefault="003F752F" w:rsidP="003F752F">
            <w:pPr>
              <w:rPr>
                <w:rFonts w:ascii="Tw Cen MT" w:hAnsi="Tw Cen MT" w:cs="Times New Roman"/>
                <w:sz w:val="20"/>
                <w:szCs w:val="20"/>
                <w:lang w:val="nl-NL"/>
              </w:rPr>
            </w:pPr>
            <w:r w:rsidRPr="00B06EF3">
              <w:rPr>
                <w:rFonts w:ascii="Tw Cen MT" w:hAnsi="Tw Cen MT" w:cs="Times New Roman"/>
                <w:sz w:val="20"/>
                <w:szCs w:val="20"/>
                <w:lang w:val="nl-NL"/>
              </w:rPr>
              <w:t>De deelnemer kan toelichten wat het algemeen belang is van belastingen en sociale verzekeringen.</w:t>
            </w:r>
          </w:p>
        </w:tc>
        <w:tc>
          <w:tcPr>
            <w:tcW w:w="630" w:type="dxa"/>
          </w:tcPr>
          <w:p w14:paraId="6A9D1F78" w14:textId="77777777" w:rsidR="003F752F" w:rsidRPr="00B06EF3" w:rsidRDefault="003F752F" w:rsidP="003F752F">
            <w:pPr>
              <w:jc w:val="center"/>
              <w:rPr>
                <w:rFonts w:ascii="Tw Cen MT" w:hAnsi="Tw Cen MT" w:cs="Times New Roman"/>
                <w:b/>
                <w:sz w:val="20"/>
                <w:szCs w:val="20"/>
                <w:lang w:val="nl-NL"/>
              </w:rPr>
            </w:pPr>
            <w:r w:rsidRPr="00B06EF3">
              <w:rPr>
                <w:rFonts w:ascii="Tw Cen MT" w:hAnsi="Tw Cen MT" w:cs="Times New Roman"/>
                <w:b/>
                <w:sz w:val="20"/>
                <w:szCs w:val="20"/>
                <w:lang w:val="nl-NL"/>
              </w:rPr>
              <w:t>B</w:t>
            </w:r>
          </w:p>
        </w:tc>
      </w:tr>
      <w:tr w:rsidR="003F752F" w:rsidRPr="00B06EF3" w14:paraId="20CB7D23" w14:textId="77777777" w:rsidTr="003F752F">
        <w:tc>
          <w:tcPr>
            <w:tcW w:w="1008" w:type="dxa"/>
          </w:tcPr>
          <w:p w14:paraId="60B33A89" w14:textId="77777777" w:rsidR="003F752F" w:rsidRPr="00B06EF3" w:rsidRDefault="003F752F" w:rsidP="003F752F">
            <w:pPr>
              <w:widowControl/>
              <w:numPr>
                <w:ilvl w:val="0"/>
                <w:numId w:val="74"/>
              </w:numPr>
              <w:spacing w:after="60"/>
              <w:contextualSpacing/>
              <w:rPr>
                <w:rFonts w:ascii="Tw Cen MT" w:hAnsi="Tw Cen MT" w:cs="Times New Roman"/>
                <w:sz w:val="20"/>
                <w:szCs w:val="20"/>
                <w:lang w:val="nl-NL"/>
              </w:rPr>
            </w:pPr>
          </w:p>
        </w:tc>
        <w:tc>
          <w:tcPr>
            <w:tcW w:w="7830" w:type="dxa"/>
          </w:tcPr>
          <w:p w14:paraId="56D98644" w14:textId="77777777" w:rsidR="003F752F" w:rsidRPr="00B06EF3" w:rsidRDefault="003F752F" w:rsidP="003F752F">
            <w:pPr>
              <w:rPr>
                <w:rFonts w:ascii="Tw Cen MT" w:hAnsi="Tw Cen MT" w:cs="Times New Roman"/>
                <w:sz w:val="20"/>
                <w:szCs w:val="20"/>
                <w:lang w:val="nl-NL"/>
              </w:rPr>
            </w:pPr>
            <w:r w:rsidRPr="00B06EF3">
              <w:rPr>
                <w:rFonts w:ascii="Tw Cen MT" w:hAnsi="Tw Cen MT" w:cs="Times New Roman"/>
                <w:sz w:val="20"/>
                <w:szCs w:val="20"/>
                <w:lang w:val="nl-NL"/>
              </w:rPr>
              <w:t>De deelnemer kan de sociale verzekeringen benoemen en toelichten waar deze voor dienen.</w:t>
            </w:r>
          </w:p>
        </w:tc>
        <w:tc>
          <w:tcPr>
            <w:tcW w:w="630" w:type="dxa"/>
          </w:tcPr>
          <w:p w14:paraId="7200B924" w14:textId="77777777" w:rsidR="003F752F" w:rsidRPr="00B06EF3" w:rsidRDefault="003F752F" w:rsidP="003F752F">
            <w:pPr>
              <w:jc w:val="center"/>
              <w:rPr>
                <w:rFonts w:ascii="Tw Cen MT" w:hAnsi="Tw Cen MT" w:cs="Times New Roman"/>
                <w:b/>
                <w:sz w:val="20"/>
                <w:szCs w:val="20"/>
                <w:lang w:val="nl-NL"/>
              </w:rPr>
            </w:pPr>
            <w:r w:rsidRPr="00B06EF3">
              <w:rPr>
                <w:rFonts w:ascii="Tw Cen MT" w:hAnsi="Tw Cen MT" w:cs="Times New Roman"/>
                <w:b/>
                <w:sz w:val="20"/>
                <w:szCs w:val="20"/>
                <w:lang w:val="nl-NL"/>
              </w:rPr>
              <w:t>B</w:t>
            </w:r>
          </w:p>
        </w:tc>
      </w:tr>
      <w:tr w:rsidR="003F752F" w:rsidRPr="00B06EF3" w14:paraId="72D19958" w14:textId="77777777" w:rsidTr="003F752F">
        <w:tc>
          <w:tcPr>
            <w:tcW w:w="1008" w:type="dxa"/>
          </w:tcPr>
          <w:p w14:paraId="398C6049" w14:textId="77777777" w:rsidR="003F752F" w:rsidRPr="00B06EF3" w:rsidRDefault="003F752F" w:rsidP="003F752F">
            <w:pPr>
              <w:widowControl/>
              <w:numPr>
                <w:ilvl w:val="0"/>
                <w:numId w:val="74"/>
              </w:numPr>
              <w:spacing w:after="60"/>
              <w:contextualSpacing/>
              <w:rPr>
                <w:rFonts w:ascii="Tw Cen MT" w:hAnsi="Tw Cen MT" w:cs="Times New Roman"/>
                <w:sz w:val="20"/>
                <w:szCs w:val="20"/>
                <w:lang w:val="nl-NL"/>
              </w:rPr>
            </w:pPr>
          </w:p>
        </w:tc>
        <w:tc>
          <w:tcPr>
            <w:tcW w:w="7830" w:type="dxa"/>
          </w:tcPr>
          <w:p w14:paraId="5956AFAD" w14:textId="77777777" w:rsidR="003F752F" w:rsidRPr="00B06EF3" w:rsidRDefault="003F752F" w:rsidP="003F752F">
            <w:pPr>
              <w:rPr>
                <w:rFonts w:ascii="Tw Cen MT" w:hAnsi="Tw Cen MT" w:cs="Times New Roman"/>
                <w:sz w:val="20"/>
                <w:szCs w:val="20"/>
                <w:lang w:val="nl-NL"/>
              </w:rPr>
            </w:pPr>
            <w:r w:rsidRPr="00B06EF3">
              <w:rPr>
                <w:rFonts w:ascii="Tw Cen MT" w:hAnsi="Tw Cen MT" w:cs="Times New Roman"/>
                <w:sz w:val="20"/>
                <w:szCs w:val="20"/>
                <w:lang w:val="nl-NL"/>
              </w:rPr>
              <w:t>De deelnemer weet wie er gebruik kunnen maken van de sociale verzekeringen.</w:t>
            </w:r>
          </w:p>
        </w:tc>
        <w:tc>
          <w:tcPr>
            <w:tcW w:w="630" w:type="dxa"/>
          </w:tcPr>
          <w:p w14:paraId="6D9E73E9" w14:textId="77777777" w:rsidR="003F752F" w:rsidRPr="00B06EF3" w:rsidRDefault="003F752F" w:rsidP="003F752F">
            <w:pPr>
              <w:jc w:val="center"/>
              <w:rPr>
                <w:rFonts w:ascii="Tw Cen MT" w:hAnsi="Tw Cen MT" w:cs="Times New Roman"/>
                <w:b/>
                <w:sz w:val="20"/>
                <w:szCs w:val="20"/>
                <w:lang w:val="nl-NL"/>
              </w:rPr>
            </w:pPr>
            <w:r w:rsidRPr="00B06EF3">
              <w:rPr>
                <w:rFonts w:ascii="Tw Cen MT" w:hAnsi="Tw Cen MT" w:cs="Times New Roman"/>
                <w:b/>
                <w:sz w:val="20"/>
                <w:szCs w:val="20"/>
                <w:lang w:val="nl-NL"/>
              </w:rPr>
              <w:t>F</w:t>
            </w:r>
          </w:p>
        </w:tc>
      </w:tr>
      <w:tr w:rsidR="003F752F" w:rsidRPr="00B06EF3" w14:paraId="328AFFF5" w14:textId="77777777" w:rsidTr="003F752F">
        <w:tc>
          <w:tcPr>
            <w:tcW w:w="1008" w:type="dxa"/>
          </w:tcPr>
          <w:p w14:paraId="6DF4ADCA" w14:textId="77777777" w:rsidR="003F752F" w:rsidRPr="00B06EF3" w:rsidRDefault="003F752F" w:rsidP="003F752F">
            <w:pPr>
              <w:widowControl/>
              <w:numPr>
                <w:ilvl w:val="0"/>
                <w:numId w:val="74"/>
              </w:numPr>
              <w:spacing w:after="60"/>
              <w:contextualSpacing/>
              <w:rPr>
                <w:rFonts w:ascii="Tw Cen MT" w:hAnsi="Tw Cen MT" w:cs="Times New Roman"/>
                <w:sz w:val="20"/>
                <w:szCs w:val="20"/>
                <w:lang w:val="nl-NL"/>
              </w:rPr>
            </w:pPr>
          </w:p>
        </w:tc>
        <w:tc>
          <w:tcPr>
            <w:tcW w:w="7830" w:type="dxa"/>
          </w:tcPr>
          <w:p w14:paraId="5EBC2314" w14:textId="77777777" w:rsidR="003F752F" w:rsidRPr="00B06EF3" w:rsidRDefault="003F752F" w:rsidP="003F752F">
            <w:pPr>
              <w:rPr>
                <w:rFonts w:ascii="Tw Cen MT" w:hAnsi="Tw Cen MT" w:cs="Times New Roman"/>
                <w:sz w:val="20"/>
                <w:szCs w:val="20"/>
                <w:lang w:val="nl-NL"/>
              </w:rPr>
            </w:pPr>
            <w:r w:rsidRPr="00B06EF3">
              <w:rPr>
                <w:rFonts w:ascii="Tw Cen MT" w:hAnsi="Tw Cen MT" w:cs="Times New Roman"/>
                <w:sz w:val="20"/>
                <w:szCs w:val="20"/>
                <w:lang w:val="nl-NL"/>
              </w:rPr>
              <w:t>De deelnemer kan aan de hand van een loonstrookje verklaren welke belastingen en sociale verzekeringen hij als werknemer betaalt.</w:t>
            </w:r>
          </w:p>
        </w:tc>
        <w:tc>
          <w:tcPr>
            <w:tcW w:w="630" w:type="dxa"/>
          </w:tcPr>
          <w:p w14:paraId="729AAA7A" w14:textId="77777777" w:rsidR="003F752F" w:rsidRPr="00B06EF3" w:rsidRDefault="003F752F" w:rsidP="003F752F">
            <w:pPr>
              <w:jc w:val="center"/>
              <w:rPr>
                <w:rFonts w:ascii="Tw Cen MT" w:hAnsi="Tw Cen MT" w:cs="Times New Roman"/>
                <w:b/>
                <w:sz w:val="20"/>
                <w:szCs w:val="20"/>
                <w:lang w:val="nl-NL"/>
              </w:rPr>
            </w:pPr>
            <w:r w:rsidRPr="00B06EF3">
              <w:rPr>
                <w:rFonts w:ascii="Tw Cen MT" w:hAnsi="Tw Cen MT" w:cs="Times New Roman"/>
                <w:b/>
                <w:sz w:val="20"/>
                <w:szCs w:val="20"/>
                <w:lang w:val="nl-NL"/>
              </w:rPr>
              <w:t>B</w:t>
            </w:r>
          </w:p>
        </w:tc>
      </w:tr>
      <w:tr w:rsidR="003F752F" w:rsidRPr="00B06EF3" w14:paraId="58D5D179" w14:textId="77777777" w:rsidTr="003F752F">
        <w:tc>
          <w:tcPr>
            <w:tcW w:w="1008" w:type="dxa"/>
          </w:tcPr>
          <w:p w14:paraId="198A3ABD" w14:textId="77777777" w:rsidR="003F752F" w:rsidRPr="00B06EF3" w:rsidRDefault="003F752F" w:rsidP="003F752F">
            <w:pPr>
              <w:widowControl/>
              <w:numPr>
                <w:ilvl w:val="0"/>
                <w:numId w:val="74"/>
              </w:numPr>
              <w:spacing w:after="60"/>
              <w:contextualSpacing/>
              <w:rPr>
                <w:rFonts w:ascii="Tw Cen MT" w:hAnsi="Tw Cen MT" w:cs="Times New Roman"/>
                <w:sz w:val="20"/>
                <w:szCs w:val="20"/>
                <w:lang w:val="nl-NL"/>
              </w:rPr>
            </w:pPr>
          </w:p>
        </w:tc>
        <w:tc>
          <w:tcPr>
            <w:tcW w:w="7830" w:type="dxa"/>
          </w:tcPr>
          <w:p w14:paraId="66FC2B3E" w14:textId="77777777" w:rsidR="003F752F" w:rsidRPr="00B06EF3" w:rsidRDefault="003F752F" w:rsidP="003F752F">
            <w:pPr>
              <w:rPr>
                <w:rFonts w:ascii="Tw Cen MT" w:hAnsi="Tw Cen MT" w:cs="Times New Roman"/>
                <w:sz w:val="20"/>
                <w:szCs w:val="20"/>
                <w:lang w:val="nl-NL"/>
              </w:rPr>
            </w:pPr>
            <w:r w:rsidRPr="00B06EF3">
              <w:rPr>
                <w:rFonts w:ascii="Tw Cen MT" w:hAnsi="Tw Cen MT" w:cs="Times New Roman"/>
                <w:sz w:val="20"/>
                <w:szCs w:val="20"/>
                <w:lang w:val="nl-NL"/>
              </w:rPr>
              <w:t>De deelnemer kan verklaren op welke manier de te betalen belastingen te goede komen aan de maatschappij.</w:t>
            </w:r>
          </w:p>
        </w:tc>
        <w:tc>
          <w:tcPr>
            <w:tcW w:w="630" w:type="dxa"/>
          </w:tcPr>
          <w:p w14:paraId="7313C768" w14:textId="77777777" w:rsidR="003F752F" w:rsidRPr="00B06EF3" w:rsidRDefault="003F752F" w:rsidP="003F752F">
            <w:pPr>
              <w:jc w:val="center"/>
              <w:rPr>
                <w:rFonts w:ascii="Tw Cen MT" w:hAnsi="Tw Cen MT" w:cs="Times New Roman"/>
                <w:b/>
                <w:sz w:val="20"/>
                <w:szCs w:val="20"/>
                <w:lang w:val="nl-NL"/>
              </w:rPr>
            </w:pPr>
            <w:r w:rsidRPr="00B06EF3">
              <w:rPr>
                <w:rFonts w:ascii="Tw Cen MT" w:hAnsi="Tw Cen MT" w:cs="Times New Roman"/>
                <w:b/>
                <w:sz w:val="20"/>
                <w:szCs w:val="20"/>
                <w:lang w:val="nl-NL"/>
              </w:rPr>
              <w:t>B</w:t>
            </w:r>
          </w:p>
        </w:tc>
      </w:tr>
      <w:tr w:rsidR="003F752F" w:rsidRPr="00B06EF3" w14:paraId="15E83B0E" w14:textId="77777777" w:rsidTr="003F752F">
        <w:tc>
          <w:tcPr>
            <w:tcW w:w="1008" w:type="dxa"/>
          </w:tcPr>
          <w:p w14:paraId="1DD1EFFE" w14:textId="77777777" w:rsidR="003F752F" w:rsidRPr="00B06EF3" w:rsidRDefault="003F752F" w:rsidP="003F752F">
            <w:pPr>
              <w:widowControl/>
              <w:numPr>
                <w:ilvl w:val="0"/>
                <w:numId w:val="74"/>
              </w:numPr>
              <w:spacing w:after="60"/>
              <w:contextualSpacing/>
              <w:rPr>
                <w:rFonts w:ascii="Tw Cen MT" w:hAnsi="Tw Cen MT" w:cs="Times New Roman"/>
                <w:sz w:val="20"/>
                <w:szCs w:val="20"/>
                <w:lang w:val="nl-NL"/>
              </w:rPr>
            </w:pPr>
          </w:p>
        </w:tc>
        <w:tc>
          <w:tcPr>
            <w:tcW w:w="7830" w:type="dxa"/>
          </w:tcPr>
          <w:p w14:paraId="19F09F5E" w14:textId="77777777" w:rsidR="003F752F" w:rsidRPr="00B06EF3" w:rsidRDefault="003F752F" w:rsidP="003F752F">
            <w:pPr>
              <w:rPr>
                <w:rFonts w:ascii="Tw Cen MT" w:hAnsi="Tw Cen MT" w:cs="Times New Roman"/>
                <w:sz w:val="20"/>
                <w:szCs w:val="20"/>
                <w:lang w:val="nl-NL"/>
              </w:rPr>
            </w:pPr>
            <w:r w:rsidRPr="00B06EF3">
              <w:rPr>
                <w:rFonts w:ascii="Tw Cen MT" w:hAnsi="Tw Cen MT" w:cs="Times New Roman"/>
                <w:sz w:val="20"/>
                <w:szCs w:val="20"/>
                <w:lang w:val="nl-NL"/>
              </w:rPr>
              <w:t>De deelnemer kan de gevolgen benoemen van het niet betalen van belastingen.</w:t>
            </w:r>
          </w:p>
        </w:tc>
        <w:tc>
          <w:tcPr>
            <w:tcW w:w="630" w:type="dxa"/>
          </w:tcPr>
          <w:p w14:paraId="3F1EA68D" w14:textId="77777777" w:rsidR="003F752F" w:rsidRPr="00B06EF3" w:rsidRDefault="003F752F" w:rsidP="003F752F">
            <w:pPr>
              <w:jc w:val="center"/>
              <w:rPr>
                <w:rFonts w:ascii="Tw Cen MT" w:hAnsi="Tw Cen MT" w:cs="Times New Roman"/>
                <w:b/>
                <w:sz w:val="20"/>
                <w:szCs w:val="20"/>
                <w:lang w:val="nl-NL"/>
              </w:rPr>
            </w:pPr>
            <w:r w:rsidRPr="00B06EF3">
              <w:rPr>
                <w:rFonts w:ascii="Tw Cen MT" w:hAnsi="Tw Cen MT" w:cs="Times New Roman"/>
                <w:b/>
                <w:sz w:val="20"/>
                <w:szCs w:val="20"/>
                <w:lang w:val="nl-NL"/>
              </w:rPr>
              <w:t>B</w:t>
            </w:r>
          </w:p>
        </w:tc>
      </w:tr>
      <w:tr w:rsidR="003F752F" w:rsidRPr="00B06EF3" w14:paraId="4AE012C2" w14:textId="77777777" w:rsidTr="003F752F">
        <w:tc>
          <w:tcPr>
            <w:tcW w:w="1008" w:type="dxa"/>
          </w:tcPr>
          <w:p w14:paraId="092E34AC" w14:textId="77777777" w:rsidR="003F752F" w:rsidRPr="00B06EF3" w:rsidRDefault="003F752F" w:rsidP="003F752F">
            <w:pPr>
              <w:ind w:left="720"/>
              <w:contextualSpacing/>
              <w:rPr>
                <w:rFonts w:ascii="Tw Cen MT" w:hAnsi="Tw Cen MT" w:cs="Times New Roman"/>
                <w:sz w:val="20"/>
                <w:szCs w:val="20"/>
                <w:lang w:val="nl-NL"/>
              </w:rPr>
            </w:pPr>
          </w:p>
        </w:tc>
        <w:tc>
          <w:tcPr>
            <w:tcW w:w="7830" w:type="dxa"/>
          </w:tcPr>
          <w:p w14:paraId="4CA760E2" w14:textId="77777777" w:rsidR="003F752F" w:rsidRPr="00B06EF3" w:rsidRDefault="003F752F" w:rsidP="003F752F">
            <w:pPr>
              <w:rPr>
                <w:rFonts w:ascii="Tw Cen MT" w:hAnsi="Tw Cen MT" w:cs="Times New Roman"/>
                <w:sz w:val="20"/>
                <w:szCs w:val="20"/>
                <w:lang w:val="nl-NL"/>
              </w:rPr>
            </w:pPr>
          </w:p>
        </w:tc>
        <w:tc>
          <w:tcPr>
            <w:tcW w:w="630" w:type="dxa"/>
          </w:tcPr>
          <w:p w14:paraId="4C3C92FF" w14:textId="77777777" w:rsidR="003F752F" w:rsidRPr="00B06EF3" w:rsidRDefault="003F752F" w:rsidP="003F752F">
            <w:pPr>
              <w:jc w:val="center"/>
              <w:rPr>
                <w:rFonts w:ascii="Tw Cen MT" w:hAnsi="Tw Cen MT" w:cs="Times New Roman"/>
                <w:b/>
                <w:sz w:val="20"/>
                <w:szCs w:val="20"/>
                <w:lang w:val="nl-NL"/>
              </w:rPr>
            </w:pPr>
          </w:p>
        </w:tc>
      </w:tr>
      <w:tr w:rsidR="003F752F" w:rsidRPr="00B06EF3" w14:paraId="3D7A5B4B" w14:textId="77777777" w:rsidTr="003F752F">
        <w:tc>
          <w:tcPr>
            <w:tcW w:w="1008" w:type="dxa"/>
          </w:tcPr>
          <w:p w14:paraId="113C7951" w14:textId="77777777" w:rsidR="003F752F" w:rsidRPr="00B06EF3" w:rsidRDefault="003F752F" w:rsidP="003F752F">
            <w:pPr>
              <w:ind w:left="720"/>
              <w:contextualSpacing/>
              <w:rPr>
                <w:rFonts w:ascii="Tw Cen MT" w:hAnsi="Tw Cen MT" w:cs="Times New Roman"/>
                <w:sz w:val="20"/>
                <w:szCs w:val="20"/>
                <w:lang w:val="nl-NL"/>
              </w:rPr>
            </w:pPr>
          </w:p>
        </w:tc>
        <w:tc>
          <w:tcPr>
            <w:tcW w:w="7830" w:type="dxa"/>
          </w:tcPr>
          <w:p w14:paraId="5806CDEC" w14:textId="77777777" w:rsidR="003F752F" w:rsidRPr="00B06EF3" w:rsidRDefault="003F752F" w:rsidP="003F752F">
            <w:pPr>
              <w:rPr>
                <w:rFonts w:ascii="Tw Cen MT" w:hAnsi="Tw Cen MT" w:cs="Times New Roman"/>
                <w:b/>
                <w:sz w:val="20"/>
                <w:szCs w:val="20"/>
                <w:lang w:val="nl-NL"/>
              </w:rPr>
            </w:pPr>
            <w:r w:rsidRPr="00B06EF3">
              <w:rPr>
                <w:rFonts w:ascii="Tw Cen MT" w:hAnsi="Tw Cen MT" w:cs="Times New Roman"/>
                <w:b/>
                <w:sz w:val="20"/>
                <w:szCs w:val="20"/>
                <w:lang w:val="nl-NL"/>
              </w:rPr>
              <w:t>Professionele ontwikkeling</w:t>
            </w:r>
          </w:p>
        </w:tc>
        <w:tc>
          <w:tcPr>
            <w:tcW w:w="630" w:type="dxa"/>
          </w:tcPr>
          <w:p w14:paraId="1816CB1A" w14:textId="77777777" w:rsidR="003F752F" w:rsidRPr="00B06EF3" w:rsidRDefault="003F752F" w:rsidP="003F752F">
            <w:pPr>
              <w:jc w:val="center"/>
              <w:rPr>
                <w:rFonts w:ascii="Tw Cen MT" w:hAnsi="Tw Cen MT" w:cs="Times New Roman"/>
                <w:b/>
                <w:sz w:val="20"/>
                <w:szCs w:val="20"/>
                <w:lang w:val="nl-NL"/>
              </w:rPr>
            </w:pPr>
          </w:p>
        </w:tc>
      </w:tr>
      <w:tr w:rsidR="003F752F" w:rsidRPr="00B06EF3" w14:paraId="485BE5F9" w14:textId="77777777" w:rsidTr="003F752F">
        <w:tc>
          <w:tcPr>
            <w:tcW w:w="1008" w:type="dxa"/>
          </w:tcPr>
          <w:p w14:paraId="1A0D2497" w14:textId="77777777" w:rsidR="003F752F" w:rsidRPr="00B06EF3" w:rsidRDefault="003F752F" w:rsidP="003F752F">
            <w:pPr>
              <w:widowControl/>
              <w:numPr>
                <w:ilvl w:val="0"/>
                <w:numId w:val="74"/>
              </w:numPr>
              <w:spacing w:after="60"/>
              <w:contextualSpacing/>
              <w:rPr>
                <w:rFonts w:ascii="Tw Cen MT" w:hAnsi="Tw Cen MT" w:cs="Times New Roman"/>
                <w:sz w:val="20"/>
                <w:szCs w:val="20"/>
                <w:lang w:val="nl-NL"/>
              </w:rPr>
            </w:pPr>
          </w:p>
        </w:tc>
        <w:tc>
          <w:tcPr>
            <w:tcW w:w="7830" w:type="dxa"/>
          </w:tcPr>
          <w:p w14:paraId="05416E41" w14:textId="77777777" w:rsidR="003F752F" w:rsidRPr="00B06EF3" w:rsidRDefault="003F752F" w:rsidP="003F752F">
            <w:pPr>
              <w:rPr>
                <w:rFonts w:ascii="Tw Cen MT" w:hAnsi="Tw Cen MT" w:cs="Times New Roman"/>
                <w:sz w:val="20"/>
                <w:szCs w:val="20"/>
                <w:lang w:val="nl-NL"/>
              </w:rPr>
            </w:pPr>
            <w:r w:rsidRPr="00B06EF3">
              <w:rPr>
                <w:rFonts w:ascii="Tw Cen MT" w:hAnsi="Tw Cen MT" w:cs="Times New Roman"/>
                <w:sz w:val="20"/>
                <w:szCs w:val="20"/>
                <w:lang w:val="nl-NL"/>
              </w:rPr>
              <w:t>De deelnemer kan toelichten welke carrièremogelijkheden er binnen de financiële sector zijn.</w:t>
            </w:r>
          </w:p>
        </w:tc>
        <w:tc>
          <w:tcPr>
            <w:tcW w:w="630" w:type="dxa"/>
          </w:tcPr>
          <w:p w14:paraId="3A2F6C56" w14:textId="77777777" w:rsidR="003F752F" w:rsidRPr="00B06EF3" w:rsidRDefault="003F752F" w:rsidP="003F752F">
            <w:pPr>
              <w:jc w:val="center"/>
              <w:rPr>
                <w:rFonts w:ascii="Tw Cen MT" w:hAnsi="Tw Cen MT" w:cs="Times New Roman"/>
                <w:b/>
                <w:sz w:val="20"/>
                <w:szCs w:val="20"/>
                <w:lang w:val="nl-NL"/>
              </w:rPr>
            </w:pPr>
            <w:r w:rsidRPr="00B06EF3">
              <w:rPr>
                <w:rFonts w:ascii="Tw Cen MT" w:hAnsi="Tw Cen MT" w:cs="Times New Roman"/>
                <w:b/>
                <w:sz w:val="20"/>
                <w:szCs w:val="20"/>
                <w:lang w:val="nl-NL"/>
              </w:rPr>
              <w:t>B</w:t>
            </w:r>
          </w:p>
        </w:tc>
      </w:tr>
      <w:tr w:rsidR="003F752F" w:rsidRPr="00B06EF3" w14:paraId="3F8B94D3" w14:textId="77777777" w:rsidTr="003F752F">
        <w:tc>
          <w:tcPr>
            <w:tcW w:w="1008" w:type="dxa"/>
          </w:tcPr>
          <w:p w14:paraId="08926D48" w14:textId="77777777" w:rsidR="003F752F" w:rsidRPr="00B06EF3" w:rsidRDefault="003F752F" w:rsidP="003F752F">
            <w:pPr>
              <w:widowControl/>
              <w:numPr>
                <w:ilvl w:val="0"/>
                <w:numId w:val="74"/>
              </w:numPr>
              <w:spacing w:after="60"/>
              <w:contextualSpacing/>
              <w:rPr>
                <w:rFonts w:ascii="Tw Cen MT" w:hAnsi="Tw Cen MT" w:cs="Times New Roman"/>
                <w:sz w:val="20"/>
                <w:szCs w:val="20"/>
                <w:lang w:val="nl-NL"/>
              </w:rPr>
            </w:pPr>
          </w:p>
        </w:tc>
        <w:tc>
          <w:tcPr>
            <w:tcW w:w="7830" w:type="dxa"/>
          </w:tcPr>
          <w:p w14:paraId="7477253D" w14:textId="77777777" w:rsidR="003F752F" w:rsidRPr="00B06EF3" w:rsidRDefault="003F752F" w:rsidP="003F752F">
            <w:pPr>
              <w:rPr>
                <w:rFonts w:ascii="Tw Cen MT" w:hAnsi="Tw Cen MT" w:cs="Times New Roman"/>
                <w:sz w:val="20"/>
                <w:szCs w:val="20"/>
                <w:lang w:val="nl-NL"/>
              </w:rPr>
            </w:pPr>
            <w:r w:rsidRPr="00B06EF3">
              <w:rPr>
                <w:rFonts w:ascii="Tw Cen MT" w:hAnsi="Tw Cen MT" w:cs="Times New Roman"/>
                <w:sz w:val="20"/>
                <w:szCs w:val="20"/>
                <w:lang w:val="nl-NL"/>
              </w:rPr>
              <w:t>De deelnemer kan aangeven welke sociale vaardigheden verwacht worden van een beroepsbeoefenaar in zijn eigen beroep.</w:t>
            </w:r>
          </w:p>
        </w:tc>
        <w:tc>
          <w:tcPr>
            <w:tcW w:w="630" w:type="dxa"/>
          </w:tcPr>
          <w:p w14:paraId="19DC9D4F" w14:textId="77777777" w:rsidR="003F752F" w:rsidRPr="00B06EF3" w:rsidRDefault="003F752F" w:rsidP="003F752F">
            <w:pPr>
              <w:jc w:val="center"/>
              <w:rPr>
                <w:rFonts w:ascii="Tw Cen MT" w:hAnsi="Tw Cen MT" w:cs="Times New Roman"/>
                <w:b/>
                <w:sz w:val="20"/>
                <w:szCs w:val="20"/>
                <w:lang w:val="nl-NL"/>
              </w:rPr>
            </w:pPr>
            <w:r w:rsidRPr="00B06EF3">
              <w:rPr>
                <w:rFonts w:ascii="Tw Cen MT" w:hAnsi="Tw Cen MT" w:cs="Times New Roman"/>
                <w:b/>
                <w:sz w:val="20"/>
                <w:szCs w:val="20"/>
                <w:lang w:val="nl-NL"/>
              </w:rPr>
              <w:t>F</w:t>
            </w:r>
          </w:p>
        </w:tc>
      </w:tr>
      <w:tr w:rsidR="003F752F" w:rsidRPr="00B06EF3" w14:paraId="6F7113B4" w14:textId="77777777" w:rsidTr="003F752F">
        <w:tc>
          <w:tcPr>
            <w:tcW w:w="1008" w:type="dxa"/>
          </w:tcPr>
          <w:p w14:paraId="68D9342C" w14:textId="77777777" w:rsidR="003F752F" w:rsidRPr="00B06EF3" w:rsidRDefault="003F752F" w:rsidP="003F752F">
            <w:pPr>
              <w:widowControl/>
              <w:numPr>
                <w:ilvl w:val="0"/>
                <w:numId w:val="74"/>
              </w:numPr>
              <w:spacing w:after="60"/>
              <w:contextualSpacing/>
              <w:rPr>
                <w:rFonts w:ascii="Tw Cen MT" w:hAnsi="Tw Cen MT" w:cs="Times New Roman"/>
                <w:sz w:val="20"/>
                <w:szCs w:val="20"/>
                <w:lang w:val="nl-NL"/>
              </w:rPr>
            </w:pPr>
          </w:p>
        </w:tc>
        <w:tc>
          <w:tcPr>
            <w:tcW w:w="7830" w:type="dxa"/>
          </w:tcPr>
          <w:p w14:paraId="6FB36DCC" w14:textId="77777777" w:rsidR="003F752F" w:rsidRPr="00B06EF3" w:rsidRDefault="003F752F" w:rsidP="003F752F">
            <w:pPr>
              <w:rPr>
                <w:rFonts w:ascii="Tw Cen MT" w:hAnsi="Tw Cen MT" w:cs="Times New Roman"/>
                <w:sz w:val="20"/>
                <w:szCs w:val="20"/>
                <w:lang w:val="nl-NL"/>
              </w:rPr>
            </w:pPr>
            <w:r w:rsidRPr="00B06EF3">
              <w:rPr>
                <w:rFonts w:ascii="Tw Cen MT" w:hAnsi="Tw Cen MT" w:cs="Times New Roman"/>
                <w:sz w:val="20"/>
                <w:szCs w:val="20"/>
                <w:lang w:val="nl-NL"/>
              </w:rPr>
              <w:t>De deelnemer hanteert in het omgaan met collega’s de algemeen geaccepteerde omgangsvormen.</w:t>
            </w:r>
          </w:p>
        </w:tc>
        <w:tc>
          <w:tcPr>
            <w:tcW w:w="630" w:type="dxa"/>
          </w:tcPr>
          <w:p w14:paraId="518827F0" w14:textId="77777777" w:rsidR="003F752F" w:rsidRPr="00B06EF3" w:rsidRDefault="003F752F" w:rsidP="003F752F">
            <w:pPr>
              <w:jc w:val="center"/>
              <w:rPr>
                <w:rFonts w:ascii="Tw Cen MT" w:hAnsi="Tw Cen MT" w:cs="Times New Roman"/>
                <w:b/>
                <w:sz w:val="20"/>
                <w:szCs w:val="20"/>
                <w:lang w:val="nl-NL"/>
              </w:rPr>
            </w:pPr>
            <w:r w:rsidRPr="00B06EF3">
              <w:rPr>
                <w:rFonts w:ascii="Tw Cen MT" w:hAnsi="Tw Cen MT" w:cs="Times New Roman"/>
                <w:b/>
                <w:sz w:val="20"/>
                <w:szCs w:val="20"/>
                <w:lang w:val="nl-NL"/>
              </w:rPr>
              <w:t>Pi</w:t>
            </w:r>
          </w:p>
        </w:tc>
      </w:tr>
      <w:tr w:rsidR="003F752F" w:rsidRPr="00B06EF3" w14:paraId="486F8DCC" w14:textId="77777777" w:rsidTr="003F752F">
        <w:tc>
          <w:tcPr>
            <w:tcW w:w="1008" w:type="dxa"/>
          </w:tcPr>
          <w:p w14:paraId="600DC159" w14:textId="77777777" w:rsidR="003F752F" w:rsidRPr="00B06EF3" w:rsidRDefault="003F752F" w:rsidP="003F752F">
            <w:pPr>
              <w:widowControl/>
              <w:numPr>
                <w:ilvl w:val="0"/>
                <w:numId w:val="74"/>
              </w:numPr>
              <w:spacing w:after="60"/>
              <w:contextualSpacing/>
              <w:rPr>
                <w:rFonts w:ascii="Tw Cen MT" w:hAnsi="Tw Cen MT" w:cs="Times New Roman"/>
                <w:sz w:val="20"/>
                <w:szCs w:val="20"/>
                <w:lang w:val="nl-NL"/>
              </w:rPr>
            </w:pPr>
          </w:p>
        </w:tc>
        <w:tc>
          <w:tcPr>
            <w:tcW w:w="7830" w:type="dxa"/>
          </w:tcPr>
          <w:p w14:paraId="0ABF4EF9" w14:textId="77777777" w:rsidR="003F752F" w:rsidRPr="00B06EF3" w:rsidRDefault="003F752F" w:rsidP="003F752F">
            <w:pPr>
              <w:rPr>
                <w:rFonts w:ascii="Tw Cen MT" w:hAnsi="Tw Cen MT" w:cs="Times New Roman"/>
                <w:sz w:val="20"/>
                <w:szCs w:val="20"/>
                <w:lang w:val="nl-NL"/>
              </w:rPr>
            </w:pPr>
            <w:r w:rsidRPr="00B06EF3">
              <w:rPr>
                <w:rFonts w:ascii="Tw Cen MT" w:hAnsi="Tw Cen MT" w:cs="Times New Roman"/>
                <w:sz w:val="20"/>
                <w:szCs w:val="20"/>
                <w:lang w:val="nl-NL"/>
              </w:rPr>
              <w:t>De deelnemer respecteert collega’s en de bezittingen van anderen op de werkvloer.</w:t>
            </w:r>
          </w:p>
        </w:tc>
        <w:tc>
          <w:tcPr>
            <w:tcW w:w="630" w:type="dxa"/>
          </w:tcPr>
          <w:p w14:paraId="68455F8D" w14:textId="77777777" w:rsidR="003F752F" w:rsidRPr="00B06EF3" w:rsidRDefault="003F752F" w:rsidP="003F752F">
            <w:pPr>
              <w:jc w:val="center"/>
              <w:rPr>
                <w:rFonts w:ascii="Tw Cen MT" w:hAnsi="Tw Cen MT" w:cs="Times New Roman"/>
                <w:b/>
                <w:sz w:val="20"/>
                <w:szCs w:val="20"/>
                <w:lang w:val="nl-NL"/>
              </w:rPr>
            </w:pPr>
            <w:r w:rsidRPr="00B06EF3">
              <w:rPr>
                <w:rFonts w:ascii="Tw Cen MT" w:hAnsi="Tw Cen MT" w:cs="Times New Roman"/>
                <w:b/>
                <w:sz w:val="20"/>
                <w:szCs w:val="20"/>
                <w:lang w:val="nl-NL"/>
              </w:rPr>
              <w:t>Pi</w:t>
            </w:r>
          </w:p>
        </w:tc>
      </w:tr>
      <w:tr w:rsidR="003F752F" w:rsidRPr="00B06EF3" w14:paraId="5906351E" w14:textId="77777777" w:rsidTr="003F752F">
        <w:tc>
          <w:tcPr>
            <w:tcW w:w="1008" w:type="dxa"/>
          </w:tcPr>
          <w:p w14:paraId="7A9FA253" w14:textId="77777777" w:rsidR="003F752F" w:rsidRPr="00B06EF3" w:rsidRDefault="003F752F" w:rsidP="003F752F">
            <w:pPr>
              <w:widowControl/>
              <w:numPr>
                <w:ilvl w:val="0"/>
                <w:numId w:val="74"/>
              </w:numPr>
              <w:spacing w:after="60"/>
              <w:contextualSpacing/>
              <w:rPr>
                <w:rFonts w:ascii="Tw Cen MT" w:hAnsi="Tw Cen MT" w:cs="Times New Roman"/>
                <w:sz w:val="20"/>
                <w:szCs w:val="20"/>
                <w:lang w:val="nl-NL"/>
              </w:rPr>
            </w:pPr>
          </w:p>
        </w:tc>
        <w:tc>
          <w:tcPr>
            <w:tcW w:w="7830" w:type="dxa"/>
          </w:tcPr>
          <w:p w14:paraId="59233479" w14:textId="77777777" w:rsidR="003F752F" w:rsidRPr="00B06EF3" w:rsidRDefault="003F752F" w:rsidP="003F752F">
            <w:pPr>
              <w:rPr>
                <w:rFonts w:ascii="Tw Cen MT" w:hAnsi="Tw Cen MT" w:cs="Times New Roman"/>
                <w:sz w:val="20"/>
                <w:szCs w:val="20"/>
                <w:lang w:val="nl-NL"/>
              </w:rPr>
            </w:pPr>
            <w:r w:rsidRPr="00B06EF3">
              <w:rPr>
                <w:rFonts w:ascii="Tw Cen MT" w:hAnsi="Tw Cen MT" w:cs="Times New Roman"/>
                <w:sz w:val="20"/>
                <w:szCs w:val="20"/>
                <w:lang w:val="nl-NL"/>
              </w:rPr>
              <w:t>De deelnemer kan uitleggen wat collega’s van hem verwachten als beroepsbeoefenaar.</w:t>
            </w:r>
          </w:p>
        </w:tc>
        <w:tc>
          <w:tcPr>
            <w:tcW w:w="630" w:type="dxa"/>
          </w:tcPr>
          <w:p w14:paraId="36A0FC92" w14:textId="77777777" w:rsidR="003F752F" w:rsidRPr="00B06EF3" w:rsidRDefault="003F752F" w:rsidP="003F752F">
            <w:pPr>
              <w:jc w:val="center"/>
              <w:rPr>
                <w:rFonts w:ascii="Tw Cen MT" w:hAnsi="Tw Cen MT" w:cs="Times New Roman"/>
                <w:b/>
                <w:sz w:val="20"/>
                <w:szCs w:val="20"/>
                <w:lang w:val="nl-NL"/>
              </w:rPr>
            </w:pPr>
            <w:r w:rsidRPr="00B06EF3">
              <w:rPr>
                <w:rFonts w:ascii="Tw Cen MT" w:hAnsi="Tw Cen MT" w:cs="Times New Roman"/>
                <w:b/>
                <w:sz w:val="20"/>
                <w:szCs w:val="20"/>
                <w:lang w:val="nl-NL"/>
              </w:rPr>
              <w:t>B</w:t>
            </w:r>
          </w:p>
        </w:tc>
      </w:tr>
      <w:tr w:rsidR="003F752F" w:rsidRPr="00B06EF3" w14:paraId="16B150F1" w14:textId="77777777" w:rsidTr="003F752F">
        <w:tc>
          <w:tcPr>
            <w:tcW w:w="1008" w:type="dxa"/>
          </w:tcPr>
          <w:p w14:paraId="5E30B60F" w14:textId="77777777" w:rsidR="003F752F" w:rsidRPr="00B06EF3" w:rsidRDefault="003F752F" w:rsidP="003F752F">
            <w:pPr>
              <w:widowControl/>
              <w:numPr>
                <w:ilvl w:val="0"/>
                <w:numId w:val="74"/>
              </w:numPr>
              <w:spacing w:after="60"/>
              <w:contextualSpacing/>
              <w:rPr>
                <w:rFonts w:ascii="Tw Cen MT" w:hAnsi="Tw Cen MT" w:cs="Times New Roman"/>
                <w:sz w:val="20"/>
                <w:szCs w:val="20"/>
                <w:lang w:val="nl-NL"/>
              </w:rPr>
            </w:pPr>
          </w:p>
        </w:tc>
        <w:tc>
          <w:tcPr>
            <w:tcW w:w="7830" w:type="dxa"/>
          </w:tcPr>
          <w:p w14:paraId="0DC54873" w14:textId="77777777" w:rsidR="003F752F" w:rsidRPr="00B06EF3" w:rsidRDefault="003F752F" w:rsidP="003F752F">
            <w:pPr>
              <w:rPr>
                <w:rFonts w:ascii="Tw Cen MT" w:hAnsi="Tw Cen MT" w:cs="Times New Roman"/>
                <w:sz w:val="20"/>
                <w:szCs w:val="20"/>
                <w:lang w:val="nl-NL"/>
              </w:rPr>
            </w:pPr>
            <w:r w:rsidRPr="00B06EF3">
              <w:rPr>
                <w:rFonts w:ascii="Tw Cen MT" w:hAnsi="Tw Cen MT" w:cs="Times New Roman"/>
                <w:sz w:val="20"/>
                <w:szCs w:val="20"/>
                <w:lang w:val="nl-NL"/>
              </w:rPr>
              <w:t>De deelnemer kan toelichten op welke manier hij als collega bijdraagt aan de werksfeer.</w:t>
            </w:r>
          </w:p>
        </w:tc>
        <w:tc>
          <w:tcPr>
            <w:tcW w:w="630" w:type="dxa"/>
          </w:tcPr>
          <w:p w14:paraId="647925F0" w14:textId="77777777" w:rsidR="003F752F" w:rsidRPr="00B06EF3" w:rsidRDefault="003F752F" w:rsidP="003F752F">
            <w:pPr>
              <w:jc w:val="center"/>
              <w:rPr>
                <w:rFonts w:ascii="Tw Cen MT" w:hAnsi="Tw Cen MT" w:cs="Times New Roman"/>
                <w:b/>
                <w:sz w:val="20"/>
                <w:szCs w:val="20"/>
                <w:lang w:val="nl-NL"/>
              </w:rPr>
            </w:pPr>
            <w:r w:rsidRPr="00B06EF3">
              <w:rPr>
                <w:rFonts w:ascii="Tw Cen MT" w:hAnsi="Tw Cen MT" w:cs="Times New Roman"/>
                <w:b/>
                <w:sz w:val="20"/>
                <w:szCs w:val="20"/>
                <w:lang w:val="nl-NL"/>
              </w:rPr>
              <w:t>B</w:t>
            </w:r>
          </w:p>
        </w:tc>
      </w:tr>
      <w:tr w:rsidR="003F752F" w:rsidRPr="00B06EF3" w14:paraId="0C0371D9" w14:textId="77777777" w:rsidTr="003F752F">
        <w:tc>
          <w:tcPr>
            <w:tcW w:w="1008" w:type="dxa"/>
          </w:tcPr>
          <w:p w14:paraId="2B7ADE7B" w14:textId="77777777" w:rsidR="003F752F" w:rsidRPr="00B06EF3" w:rsidRDefault="003F752F" w:rsidP="003F752F">
            <w:pPr>
              <w:widowControl/>
              <w:numPr>
                <w:ilvl w:val="0"/>
                <w:numId w:val="74"/>
              </w:numPr>
              <w:spacing w:after="60"/>
              <w:contextualSpacing/>
              <w:rPr>
                <w:rFonts w:ascii="Tw Cen MT" w:hAnsi="Tw Cen MT" w:cs="Times New Roman"/>
                <w:sz w:val="20"/>
                <w:szCs w:val="20"/>
                <w:lang w:val="nl-NL"/>
              </w:rPr>
            </w:pPr>
          </w:p>
        </w:tc>
        <w:tc>
          <w:tcPr>
            <w:tcW w:w="7830" w:type="dxa"/>
          </w:tcPr>
          <w:p w14:paraId="23B5DF9D" w14:textId="77777777" w:rsidR="003F752F" w:rsidRPr="00B06EF3" w:rsidRDefault="003F752F" w:rsidP="003F752F">
            <w:pPr>
              <w:rPr>
                <w:rFonts w:ascii="Tw Cen MT" w:hAnsi="Tw Cen MT" w:cs="Times New Roman"/>
                <w:sz w:val="20"/>
                <w:szCs w:val="20"/>
                <w:lang w:val="nl-NL"/>
              </w:rPr>
            </w:pPr>
            <w:r w:rsidRPr="00B06EF3">
              <w:rPr>
                <w:rFonts w:ascii="Tw Cen MT" w:hAnsi="Tw Cen MT" w:cs="Times New Roman"/>
                <w:sz w:val="20"/>
                <w:szCs w:val="20"/>
                <w:lang w:val="nl-NL"/>
              </w:rPr>
              <w:t>De deelnemer kan met gepaste afstand zakelijk met de leidinggevende communiceren.</w:t>
            </w:r>
          </w:p>
        </w:tc>
        <w:tc>
          <w:tcPr>
            <w:tcW w:w="630" w:type="dxa"/>
          </w:tcPr>
          <w:p w14:paraId="13505617" w14:textId="77777777" w:rsidR="003F752F" w:rsidRPr="00B06EF3" w:rsidRDefault="003F752F" w:rsidP="003F752F">
            <w:pPr>
              <w:jc w:val="center"/>
              <w:rPr>
                <w:rFonts w:ascii="Tw Cen MT" w:hAnsi="Tw Cen MT" w:cs="Times New Roman"/>
                <w:b/>
                <w:sz w:val="20"/>
                <w:szCs w:val="20"/>
                <w:lang w:val="nl-NL"/>
              </w:rPr>
            </w:pPr>
            <w:r w:rsidRPr="00B06EF3">
              <w:rPr>
                <w:rFonts w:ascii="Tw Cen MT" w:hAnsi="Tw Cen MT" w:cs="Times New Roman"/>
                <w:b/>
                <w:sz w:val="20"/>
                <w:szCs w:val="20"/>
                <w:lang w:val="nl-NL"/>
              </w:rPr>
              <w:t>Pi</w:t>
            </w:r>
          </w:p>
        </w:tc>
      </w:tr>
      <w:tr w:rsidR="003F752F" w:rsidRPr="00B06EF3" w14:paraId="00E0D4AC" w14:textId="77777777" w:rsidTr="003F752F">
        <w:tc>
          <w:tcPr>
            <w:tcW w:w="1008" w:type="dxa"/>
          </w:tcPr>
          <w:p w14:paraId="7B333BDD" w14:textId="77777777" w:rsidR="003F752F" w:rsidRPr="00B06EF3" w:rsidRDefault="003F752F" w:rsidP="003F752F">
            <w:pPr>
              <w:widowControl/>
              <w:numPr>
                <w:ilvl w:val="0"/>
                <w:numId w:val="74"/>
              </w:numPr>
              <w:spacing w:after="60"/>
              <w:contextualSpacing/>
              <w:rPr>
                <w:rFonts w:ascii="Tw Cen MT" w:hAnsi="Tw Cen MT" w:cs="Times New Roman"/>
                <w:sz w:val="20"/>
                <w:szCs w:val="20"/>
                <w:lang w:val="nl-NL"/>
              </w:rPr>
            </w:pPr>
          </w:p>
        </w:tc>
        <w:tc>
          <w:tcPr>
            <w:tcW w:w="7830" w:type="dxa"/>
          </w:tcPr>
          <w:p w14:paraId="778C89AA" w14:textId="77777777" w:rsidR="003F752F" w:rsidRPr="00B06EF3" w:rsidRDefault="003F752F" w:rsidP="003F752F">
            <w:pPr>
              <w:rPr>
                <w:rFonts w:ascii="Tw Cen MT" w:hAnsi="Tw Cen MT" w:cs="Times New Roman"/>
                <w:sz w:val="20"/>
                <w:szCs w:val="20"/>
                <w:lang w:val="nl-NL"/>
              </w:rPr>
            </w:pPr>
            <w:r w:rsidRPr="00B06EF3">
              <w:rPr>
                <w:rFonts w:ascii="Tw Cen MT" w:hAnsi="Tw Cen MT" w:cs="Times New Roman"/>
                <w:sz w:val="20"/>
                <w:szCs w:val="20"/>
                <w:lang w:val="nl-NL"/>
              </w:rPr>
              <w:t>De deelnemer kan zakelijke gesprekken bijwonen.</w:t>
            </w:r>
          </w:p>
        </w:tc>
        <w:tc>
          <w:tcPr>
            <w:tcW w:w="630" w:type="dxa"/>
          </w:tcPr>
          <w:p w14:paraId="658A2CAD" w14:textId="77777777" w:rsidR="003F752F" w:rsidRPr="00B06EF3" w:rsidRDefault="003F752F" w:rsidP="003F752F">
            <w:pPr>
              <w:jc w:val="center"/>
              <w:rPr>
                <w:rFonts w:ascii="Tw Cen MT" w:hAnsi="Tw Cen MT" w:cs="Times New Roman"/>
                <w:b/>
                <w:sz w:val="20"/>
                <w:szCs w:val="20"/>
                <w:lang w:val="nl-NL"/>
              </w:rPr>
            </w:pPr>
            <w:proofErr w:type="spellStart"/>
            <w:r w:rsidRPr="00B06EF3">
              <w:rPr>
                <w:rFonts w:ascii="Tw Cen MT" w:hAnsi="Tw Cen MT" w:cs="Times New Roman"/>
                <w:b/>
                <w:sz w:val="20"/>
                <w:szCs w:val="20"/>
                <w:lang w:val="nl-NL"/>
              </w:rPr>
              <w:t>Ri</w:t>
            </w:r>
            <w:proofErr w:type="spellEnd"/>
          </w:p>
        </w:tc>
      </w:tr>
      <w:tr w:rsidR="003F752F" w:rsidRPr="00B06EF3" w14:paraId="2CA9C529" w14:textId="77777777" w:rsidTr="003F752F">
        <w:tc>
          <w:tcPr>
            <w:tcW w:w="1008" w:type="dxa"/>
          </w:tcPr>
          <w:p w14:paraId="4C4B8C92" w14:textId="77777777" w:rsidR="003F752F" w:rsidRPr="00B06EF3" w:rsidRDefault="003F752F" w:rsidP="003F752F">
            <w:pPr>
              <w:widowControl/>
              <w:numPr>
                <w:ilvl w:val="0"/>
                <w:numId w:val="74"/>
              </w:numPr>
              <w:spacing w:after="60"/>
              <w:contextualSpacing/>
              <w:rPr>
                <w:rFonts w:ascii="Tw Cen MT" w:hAnsi="Tw Cen MT" w:cs="Times New Roman"/>
                <w:sz w:val="20"/>
                <w:szCs w:val="20"/>
                <w:lang w:val="nl-NL"/>
              </w:rPr>
            </w:pPr>
          </w:p>
        </w:tc>
        <w:tc>
          <w:tcPr>
            <w:tcW w:w="7830" w:type="dxa"/>
          </w:tcPr>
          <w:p w14:paraId="095C9ED3" w14:textId="77777777" w:rsidR="003F752F" w:rsidRPr="00B06EF3" w:rsidRDefault="003F752F" w:rsidP="003F752F">
            <w:pPr>
              <w:rPr>
                <w:rFonts w:ascii="Tw Cen MT" w:hAnsi="Tw Cen MT" w:cs="Times New Roman"/>
                <w:sz w:val="20"/>
                <w:szCs w:val="20"/>
                <w:lang w:val="nl-NL"/>
              </w:rPr>
            </w:pPr>
            <w:r w:rsidRPr="00B06EF3">
              <w:rPr>
                <w:rFonts w:ascii="Tw Cen MT" w:hAnsi="Tw Cen MT" w:cs="Times New Roman"/>
                <w:sz w:val="20"/>
                <w:szCs w:val="20"/>
                <w:lang w:val="nl-NL"/>
              </w:rPr>
              <w:t xml:space="preserve">De deelnemer kan zijn mening met betrekking tot </w:t>
            </w:r>
            <w:proofErr w:type="spellStart"/>
            <w:r w:rsidRPr="00B06EF3">
              <w:rPr>
                <w:rFonts w:ascii="Tw Cen MT" w:hAnsi="Tw Cen MT" w:cs="Times New Roman"/>
                <w:sz w:val="20"/>
                <w:szCs w:val="20"/>
                <w:lang w:val="nl-NL"/>
              </w:rPr>
              <w:t>werkgerelateerde</w:t>
            </w:r>
            <w:proofErr w:type="spellEnd"/>
            <w:r w:rsidRPr="00B06EF3">
              <w:rPr>
                <w:rFonts w:ascii="Tw Cen MT" w:hAnsi="Tw Cen MT" w:cs="Times New Roman"/>
                <w:sz w:val="20"/>
                <w:szCs w:val="20"/>
                <w:lang w:val="nl-NL"/>
              </w:rPr>
              <w:t xml:space="preserve"> zaken correct bespreekbaar maken.</w:t>
            </w:r>
          </w:p>
        </w:tc>
        <w:tc>
          <w:tcPr>
            <w:tcW w:w="630" w:type="dxa"/>
          </w:tcPr>
          <w:p w14:paraId="4145C52A" w14:textId="77777777" w:rsidR="003F752F" w:rsidRPr="00B06EF3" w:rsidRDefault="003F752F" w:rsidP="003F752F">
            <w:pPr>
              <w:jc w:val="center"/>
              <w:rPr>
                <w:rFonts w:ascii="Tw Cen MT" w:hAnsi="Tw Cen MT" w:cs="Times New Roman"/>
                <w:b/>
                <w:sz w:val="20"/>
                <w:szCs w:val="20"/>
                <w:lang w:val="nl-NL"/>
              </w:rPr>
            </w:pPr>
            <w:r w:rsidRPr="00B06EF3">
              <w:rPr>
                <w:rFonts w:ascii="Tw Cen MT" w:hAnsi="Tw Cen MT" w:cs="Times New Roman"/>
                <w:b/>
                <w:sz w:val="20"/>
                <w:szCs w:val="20"/>
                <w:lang w:val="nl-NL"/>
              </w:rPr>
              <w:t>Pi</w:t>
            </w:r>
          </w:p>
        </w:tc>
      </w:tr>
      <w:tr w:rsidR="003F752F" w:rsidRPr="00B06EF3" w14:paraId="3B0F2147" w14:textId="77777777" w:rsidTr="003F752F">
        <w:tc>
          <w:tcPr>
            <w:tcW w:w="1008" w:type="dxa"/>
          </w:tcPr>
          <w:p w14:paraId="07FD74C3" w14:textId="77777777" w:rsidR="003F752F" w:rsidRPr="00B06EF3" w:rsidRDefault="003F752F" w:rsidP="003F752F">
            <w:pPr>
              <w:widowControl/>
              <w:numPr>
                <w:ilvl w:val="0"/>
                <w:numId w:val="74"/>
              </w:numPr>
              <w:spacing w:after="60"/>
              <w:contextualSpacing/>
              <w:rPr>
                <w:rFonts w:ascii="Tw Cen MT" w:hAnsi="Tw Cen MT" w:cs="Times New Roman"/>
                <w:sz w:val="20"/>
                <w:szCs w:val="20"/>
                <w:lang w:val="nl-NL"/>
              </w:rPr>
            </w:pPr>
          </w:p>
        </w:tc>
        <w:tc>
          <w:tcPr>
            <w:tcW w:w="7830" w:type="dxa"/>
          </w:tcPr>
          <w:p w14:paraId="21751F87" w14:textId="77777777" w:rsidR="003F752F" w:rsidRPr="00B06EF3" w:rsidRDefault="003F752F" w:rsidP="003F752F">
            <w:pPr>
              <w:rPr>
                <w:rFonts w:ascii="Tw Cen MT" w:hAnsi="Tw Cen MT" w:cs="Times New Roman"/>
                <w:sz w:val="20"/>
                <w:szCs w:val="20"/>
                <w:lang w:val="nl-NL"/>
              </w:rPr>
            </w:pPr>
            <w:r w:rsidRPr="00B06EF3">
              <w:rPr>
                <w:rFonts w:ascii="Tw Cen MT" w:hAnsi="Tw Cen MT" w:cs="Times New Roman"/>
                <w:sz w:val="20"/>
                <w:szCs w:val="20"/>
                <w:lang w:val="nl-NL"/>
              </w:rPr>
              <w:t>De deelnemer respecteert de hiërarchie in het bedrijf.</w:t>
            </w:r>
          </w:p>
        </w:tc>
        <w:tc>
          <w:tcPr>
            <w:tcW w:w="630" w:type="dxa"/>
          </w:tcPr>
          <w:p w14:paraId="25474AD9" w14:textId="77777777" w:rsidR="003F752F" w:rsidRPr="00B06EF3" w:rsidRDefault="003F752F" w:rsidP="003F752F">
            <w:pPr>
              <w:jc w:val="center"/>
              <w:rPr>
                <w:rFonts w:ascii="Tw Cen MT" w:hAnsi="Tw Cen MT" w:cs="Times New Roman"/>
                <w:b/>
                <w:sz w:val="20"/>
                <w:szCs w:val="20"/>
                <w:lang w:val="nl-NL"/>
              </w:rPr>
            </w:pPr>
            <w:proofErr w:type="spellStart"/>
            <w:r w:rsidRPr="00B06EF3">
              <w:rPr>
                <w:rFonts w:ascii="Tw Cen MT" w:hAnsi="Tw Cen MT" w:cs="Times New Roman"/>
                <w:b/>
                <w:sz w:val="20"/>
                <w:szCs w:val="20"/>
                <w:lang w:val="nl-NL"/>
              </w:rPr>
              <w:t>Ri</w:t>
            </w:r>
            <w:proofErr w:type="spellEnd"/>
          </w:p>
        </w:tc>
      </w:tr>
      <w:tr w:rsidR="003F752F" w:rsidRPr="00B06EF3" w14:paraId="2D0CCF83" w14:textId="77777777" w:rsidTr="003F752F">
        <w:tc>
          <w:tcPr>
            <w:tcW w:w="1008" w:type="dxa"/>
          </w:tcPr>
          <w:p w14:paraId="4E7C6E58" w14:textId="77777777" w:rsidR="003F752F" w:rsidRPr="00B06EF3" w:rsidRDefault="003F752F" w:rsidP="003F752F">
            <w:pPr>
              <w:widowControl/>
              <w:numPr>
                <w:ilvl w:val="0"/>
                <w:numId w:val="74"/>
              </w:numPr>
              <w:spacing w:after="60"/>
              <w:contextualSpacing/>
              <w:rPr>
                <w:rFonts w:ascii="Tw Cen MT" w:hAnsi="Tw Cen MT" w:cs="Times New Roman"/>
                <w:sz w:val="20"/>
                <w:szCs w:val="20"/>
                <w:lang w:val="nl-NL"/>
              </w:rPr>
            </w:pPr>
          </w:p>
        </w:tc>
        <w:tc>
          <w:tcPr>
            <w:tcW w:w="7830" w:type="dxa"/>
          </w:tcPr>
          <w:p w14:paraId="16A1FFBC" w14:textId="77777777" w:rsidR="003F752F" w:rsidRPr="00B06EF3" w:rsidRDefault="003F752F" w:rsidP="003F752F">
            <w:pPr>
              <w:rPr>
                <w:rFonts w:ascii="Tw Cen MT" w:hAnsi="Tw Cen MT" w:cs="Times New Roman"/>
                <w:sz w:val="20"/>
                <w:szCs w:val="20"/>
                <w:lang w:val="nl-NL"/>
              </w:rPr>
            </w:pPr>
            <w:r w:rsidRPr="00B06EF3">
              <w:rPr>
                <w:rFonts w:ascii="Tw Cen MT" w:hAnsi="Tw Cen MT" w:cs="Times New Roman"/>
                <w:sz w:val="20"/>
                <w:szCs w:val="20"/>
                <w:lang w:val="nl-NL"/>
              </w:rPr>
              <w:t>De deelnemer hanteert de geaccepteerde omgangsvormen bij het omgaan met cliënten.</w:t>
            </w:r>
          </w:p>
        </w:tc>
        <w:tc>
          <w:tcPr>
            <w:tcW w:w="630" w:type="dxa"/>
          </w:tcPr>
          <w:p w14:paraId="5FDC9A00" w14:textId="77777777" w:rsidR="003F752F" w:rsidRPr="00B06EF3" w:rsidRDefault="003F752F" w:rsidP="003F752F">
            <w:pPr>
              <w:jc w:val="center"/>
              <w:rPr>
                <w:rFonts w:ascii="Tw Cen MT" w:hAnsi="Tw Cen MT" w:cs="Times New Roman"/>
                <w:b/>
                <w:sz w:val="20"/>
                <w:szCs w:val="20"/>
                <w:lang w:val="nl-NL"/>
              </w:rPr>
            </w:pPr>
            <w:r w:rsidRPr="00B06EF3">
              <w:rPr>
                <w:rFonts w:ascii="Tw Cen MT" w:hAnsi="Tw Cen MT" w:cs="Times New Roman"/>
                <w:b/>
                <w:sz w:val="20"/>
                <w:szCs w:val="20"/>
                <w:lang w:val="nl-NL"/>
              </w:rPr>
              <w:t>Pi</w:t>
            </w:r>
          </w:p>
        </w:tc>
      </w:tr>
    </w:tbl>
    <w:p w14:paraId="5F81A270" w14:textId="77777777" w:rsidR="003F752F" w:rsidRDefault="003F752F" w:rsidP="003F752F">
      <w:pPr>
        <w:rPr>
          <w:rFonts w:ascii="Tw Cen MT" w:hAnsi="Tw Cen MT"/>
          <w:lang w:val="nl-NL"/>
        </w:rPr>
      </w:pPr>
    </w:p>
    <w:p w14:paraId="0B419854" w14:textId="77777777" w:rsidR="003F752F" w:rsidRPr="00B06EF3" w:rsidRDefault="003F752F" w:rsidP="003F752F">
      <w:pPr>
        <w:rPr>
          <w:rFonts w:ascii="Tw Cen MT" w:hAnsi="Tw Cen MT"/>
          <w:lang w:val="nl-NL"/>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
        <w:gridCol w:w="7830"/>
        <w:gridCol w:w="639"/>
      </w:tblGrid>
      <w:tr w:rsidR="003F752F" w:rsidRPr="00B06EF3" w14:paraId="3764586D" w14:textId="77777777" w:rsidTr="003F752F">
        <w:tc>
          <w:tcPr>
            <w:tcW w:w="1008" w:type="dxa"/>
            <w:vAlign w:val="center"/>
          </w:tcPr>
          <w:p w14:paraId="6E7D88BB" w14:textId="77777777" w:rsidR="003F752F" w:rsidRPr="00B06EF3" w:rsidRDefault="003F752F" w:rsidP="003F752F">
            <w:pPr>
              <w:jc w:val="center"/>
              <w:rPr>
                <w:rFonts w:ascii="Tw Cen MT" w:hAnsi="Tw Cen MT"/>
                <w:b/>
                <w:bCs/>
                <w:color w:val="538135" w:themeColor="accent6" w:themeShade="BF"/>
                <w:sz w:val="20"/>
                <w:lang w:val="nl-NL"/>
              </w:rPr>
            </w:pPr>
            <w:r>
              <w:rPr>
                <w:rFonts w:ascii="Tw Cen MT" w:hAnsi="Tw Cen MT"/>
                <w:b/>
                <w:color w:val="C95E3E"/>
                <w:sz w:val="20"/>
                <w:lang w:val="nl-NL"/>
              </w:rPr>
              <w:t>VDK</w:t>
            </w:r>
            <w:r w:rsidRPr="00B06EF3">
              <w:rPr>
                <w:rFonts w:ascii="Tw Cen MT" w:hAnsi="Tw Cen MT"/>
                <w:b/>
                <w:color w:val="C95E3E"/>
                <w:sz w:val="20"/>
                <w:lang w:val="nl-NL"/>
              </w:rPr>
              <w:t>-nr. 7</w:t>
            </w:r>
          </w:p>
        </w:tc>
        <w:tc>
          <w:tcPr>
            <w:tcW w:w="8469" w:type="dxa"/>
            <w:gridSpan w:val="2"/>
          </w:tcPr>
          <w:p w14:paraId="60F3734E" w14:textId="77777777" w:rsidR="003F752F" w:rsidRPr="00B06EF3" w:rsidRDefault="003F752F" w:rsidP="003F752F">
            <w:pPr>
              <w:jc w:val="center"/>
              <w:rPr>
                <w:rFonts w:ascii="Tw Cen MT" w:hAnsi="Tw Cen MT"/>
                <w:b/>
                <w:sz w:val="20"/>
                <w:lang w:val="nl-NL"/>
              </w:rPr>
            </w:pPr>
          </w:p>
          <w:p w14:paraId="769B5D76" w14:textId="77777777" w:rsidR="003F752F" w:rsidRDefault="003F752F" w:rsidP="003F752F">
            <w:pPr>
              <w:jc w:val="center"/>
              <w:rPr>
                <w:rFonts w:ascii="Tw Cen MT" w:hAnsi="Tw Cen MT"/>
                <w:b/>
                <w:sz w:val="20"/>
                <w:lang w:val="nl-NL"/>
              </w:rPr>
            </w:pPr>
            <w:r w:rsidRPr="00B06EF3">
              <w:rPr>
                <w:rFonts w:ascii="Tw Cen MT" w:hAnsi="Tw Cen MT"/>
                <w:b/>
                <w:sz w:val="20"/>
                <w:lang w:val="nl-NL"/>
              </w:rPr>
              <w:t>Commerciële beroepsvorming 2</w:t>
            </w:r>
          </w:p>
          <w:p w14:paraId="415D67CF" w14:textId="77777777" w:rsidR="003F752F" w:rsidRPr="00B06EF3" w:rsidRDefault="003F752F" w:rsidP="003F752F">
            <w:pPr>
              <w:jc w:val="center"/>
              <w:rPr>
                <w:rFonts w:ascii="Tw Cen MT" w:hAnsi="Tw Cen MT"/>
                <w:b/>
                <w:bCs/>
                <w:sz w:val="20"/>
                <w:lang w:val="nl-NL"/>
              </w:rPr>
            </w:pPr>
          </w:p>
        </w:tc>
      </w:tr>
      <w:tr w:rsidR="003F752F" w:rsidRPr="00B06EF3" w14:paraId="61E04DB6" w14:textId="77777777" w:rsidTr="003F752F">
        <w:tc>
          <w:tcPr>
            <w:tcW w:w="1008" w:type="dxa"/>
          </w:tcPr>
          <w:p w14:paraId="1FA11A7A" w14:textId="77777777" w:rsidR="003F752F" w:rsidRPr="00B06EF3" w:rsidRDefault="003F752F" w:rsidP="003F752F">
            <w:pPr>
              <w:widowControl/>
              <w:numPr>
                <w:ilvl w:val="0"/>
                <w:numId w:val="19"/>
              </w:numPr>
              <w:spacing w:after="60"/>
              <w:contextualSpacing/>
              <w:rPr>
                <w:rFonts w:ascii="Tw Cen MT" w:hAnsi="Tw Cen MT"/>
                <w:sz w:val="20"/>
                <w:lang w:val="nl-NL"/>
              </w:rPr>
            </w:pPr>
          </w:p>
        </w:tc>
        <w:tc>
          <w:tcPr>
            <w:tcW w:w="7830" w:type="dxa"/>
          </w:tcPr>
          <w:p w14:paraId="02817BBD" w14:textId="77777777" w:rsidR="003F752F" w:rsidRPr="00B06EF3" w:rsidRDefault="003F752F" w:rsidP="003F752F">
            <w:pPr>
              <w:contextualSpacing/>
              <w:rPr>
                <w:rFonts w:ascii="Tw Cen MT" w:hAnsi="Tw Cen MT"/>
                <w:bCs/>
                <w:sz w:val="20"/>
                <w:lang w:val="nl-NL"/>
              </w:rPr>
            </w:pPr>
            <w:r w:rsidRPr="00B06EF3">
              <w:rPr>
                <w:rFonts w:ascii="Tw Cen MT" w:hAnsi="Tw Cen MT"/>
                <w:bCs/>
                <w:sz w:val="20"/>
                <w:lang w:val="nl-NL"/>
              </w:rPr>
              <w:t>De deelnemer kan de elementaire algemeen-economische begrippen omschrijven.</w:t>
            </w:r>
          </w:p>
        </w:tc>
        <w:tc>
          <w:tcPr>
            <w:tcW w:w="639" w:type="dxa"/>
          </w:tcPr>
          <w:p w14:paraId="3C74A4BA" w14:textId="77777777" w:rsidR="003F752F" w:rsidRPr="00B06EF3" w:rsidRDefault="003F752F" w:rsidP="003F752F">
            <w:pPr>
              <w:jc w:val="center"/>
              <w:rPr>
                <w:rFonts w:ascii="Tw Cen MT" w:hAnsi="Tw Cen MT"/>
                <w:b/>
                <w:bCs/>
                <w:sz w:val="20"/>
                <w:lang w:val="nl-NL"/>
              </w:rPr>
            </w:pPr>
            <w:r w:rsidRPr="00B06EF3">
              <w:rPr>
                <w:rFonts w:ascii="Tw Cen MT" w:hAnsi="Tw Cen MT"/>
                <w:b/>
                <w:bCs/>
                <w:sz w:val="20"/>
                <w:lang w:val="nl-NL"/>
              </w:rPr>
              <w:t>B</w:t>
            </w:r>
          </w:p>
        </w:tc>
      </w:tr>
      <w:tr w:rsidR="003F752F" w:rsidRPr="00B06EF3" w14:paraId="10404C26" w14:textId="77777777" w:rsidTr="003F752F">
        <w:trPr>
          <w:cantSplit/>
        </w:trPr>
        <w:tc>
          <w:tcPr>
            <w:tcW w:w="1008" w:type="dxa"/>
          </w:tcPr>
          <w:p w14:paraId="75121D4D" w14:textId="77777777" w:rsidR="003F752F" w:rsidRPr="00B06EF3" w:rsidRDefault="003F752F" w:rsidP="003F752F">
            <w:pPr>
              <w:widowControl/>
              <w:numPr>
                <w:ilvl w:val="0"/>
                <w:numId w:val="19"/>
              </w:numPr>
              <w:tabs>
                <w:tab w:val="left" w:pos="1053"/>
              </w:tabs>
              <w:spacing w:after="60"/>
              <w:contextualSpacing/>
              <w:rPr>
                <w:rFonts w:ascii="Tw Cen MT" w:hAnsi="Tw Cen MT"/>
                <w:sz w:val="20"/>
                <w:lang w:val="nl-NL"/>
              </w:rPr>
            </w:pPr>
          </w:p>
        </w:tc>
        <w:tc>
          <w:tcPr>
            <w:tcW w:w="7830" w:type="dxa"/>
          </w:tcPr>
          <w:p w14:paraId="52FAF92D" w14:textId="77777777" w:rsidR="003F752F" w:rsidRPr="00B06EF3" w:rsidRDefault="003F752F" w:rsidP="003F752F">
            <w:pPr>
              <w:rPr>
                <w:rFonts w:ascii="Tw Cen MT" w:hAnsi="Tw Cen MT"/>
                <w:sz w:val="20"/>
                <w:lang w:val="nl-NL"/>
              </w:rPr>
            </w:pPr>
            <w:r w:rsidRPr="00B06EF3">
              <w:rPr>
                <w:rFonts w:ascii="Tw Cen MT" w:hAnsi="Tw Cen MT"/>
                <w:sz w:val="20"/>
                <w:lang w:val="nl-NL"/>
              </w:rPr>
              <w:t>De deelnemer kan de actuele ontwikkelingen met betrekking tot de onderlinge verhoudingen van de productiefactoren omschrijven.</w:t>
            </w:r>
          </w:p>
        </w:tc>
        <w:tc>
          <w:tcPr>
            <w:tcW w:w="639" w:type="dxa"/>
          </w:tcPr>
          <w:p w14:paraId="013603E6" w14:textId="77777777" w:rsidR="003F752F" w:rsidRPr="00B06EF3" w:rsidRDefault="003F752F" w:rsidP="003F752F">
            <w:pPr>
              <w:jc w:val="center"/>
              <w:rPr>
                <w:rFonts w:ascii="Tw Cen MT" w:hAnsi="Tw Cen MT"/>
                <w:b/>
                <w:sz w:val="20"/>
                <w:lang w:val="nl-NL"/>
              </w:rPr>
            </w:pPr>
            <w:r w:rsidRPr="00B06EF3">
              <w:rPr>
                <w:rFonts w:ascii="Tw Cen MT" w:hAnsi="Tw Cen MT"/>
                <w:b/>
                <w:sz w:val="20"/>
                <w:lang w:val="nl-NL"/>
              </w:rPr>
              <w:t>B</w:t>
            </w:r>
          </w:p>
        </w:tc>
      </w:tr>
      <w:tr w:rsidR="003F752F" w:rsidRPr="00B06EF3" w14:paraId="62658042" w14:textId="77777777" w:rsidTr="003F752F">
        <w:trPr>
          <w:cantSplit/>
        </w:trPr>
        <w:tc>
          <w:tcPr>
            <w:tcW w:w="1008" w:type="dxa"/>
          </w:tcPr>
          <w:p w14:paraId="0DB60D20" w14:textId="77777777" w:rsidR="003F752F" w:rsidRPr="00B06EF3" w:rsidRDefault="003F752F" w:rsidP="003F752F">
            <w:pPr>
              <w:widowControl/>
              <w:numPr>
                <w:ilvl w:val="0"/>
                <w:numId w:val="19"/>
              </w:numPr>
              <w:tabs>
                <w:tab w:val="left" w:pos="1053"/>
              </w:tabs>
              <w:spacing w:after="60"/>
              <w:contextualSpacing/>
              <w:rPr>
                <w:rFonts w:ascii="Tw Cen MT" w:hAnsi="Tw Cen MT"/>
                <w:sz w:val="20"/>
                <w:lang w:val="nl-NL"/>
              </w:rPr>
            </w:pPr>
          </w:p>
        </w:tc>
        <w:tc>
          <w:tcPr>
            <w:tcW w:w="7830" w:type="dxa"/>
          </w:tcPr>
          <w:p w14:paraId="1C222FE6" w14:textId="77777777" w:rsidR="003F752F" w:rsidRPr="00B06EF3" w:rsidRDefault="003F752F" w:rsidP="003F752F">
            <w:pPr>
              <w:tabs>
                <w:tab w:val="left" w:pos="1053"/>
              </w:tabs>
              <w:contextualSpacing/>
              <w:rPr>
                <w:rFonts w:ascii="Tw Cen MT" w:hAnsi="Tw Cen MT"/>
                <w:sz w:val="20"/>
                <w:lang w:val="nl-NL"/>
              </w:rPr>
            </w:pPr>
            <w:r w:rsidRPr="00B06EF3">
              <w:rPr>
                <w:rFonts w:ascii="Tw Cen MT" w:hAnsi="Tw Cen MT"/>
                <w:sz w:val="20"/>
                <w:lang w:val="nl-NL"/>
              </w:rPr>
              <w:t>De deelnemer kan de eenvoudige economische kringloop beschrijven.</w:t>
            </w:r>
          </w:p>
        </w:tc>
        <w:tc>
          <w:tcPr>
            <w:tcW w:w="639" w:type="dxa"/>
          </w:tcPr>
          <w:p w14:paraId="66944D47" w14:textId="77777777" w:rsidR="003F752F" w:rsidRPr="00B06EF3" w:rsidRDefault="003F752F" w:rsidP="003F752F">
            <w:pPr>
              <w:jc w:val="center"/>
              <w:rPr>
                <w:rFonts w:ascii="Tw Cen MT" w:hAnsi="Tw Cen MT"/>
                <w:b/>
                <w:sz w:val="20"/>
                <w:lang w:val="nl-NL"/>
              </w:rPr>
            </w:pPr>
            <w:r w:rsidRPr="00B06EF3">
              <w:rPr>
                <w:rFonts w:ascii="Tw Cen MT" w:hAnsi="Tw Cen MT"/>
                <w:b/>
                <w:sz w:val="20"/>
                <w:lang w:val="nl-NL"/>
              </w:rPr>
              <w:t>B</w:t>
            </w:r>
          </w:p>
        </w:tc>
      </w:tr>
      <w:tr w:rsidR="003F752F" w:rsidRPr="00B06EF3" w14:paraId="2F3E29A4" w14:textId="77777777" w:rsidTr="003F752F">
        <w:trPr>
          <w:cantSplit/>
        </w:trPr>
        <w:tc>
          <w:tcPr>
            <w:tcW w:w="1008" w:type="dxa"/>
          </w:tcPr>
          <w:p w14:paraId="6AF655DE" w14:textId="77777777" w:rsidR="003F752F" w:rsidRPr="00B06EF3" w:rsidRDefault="003F752F" w:rsidP="003F752F">
            <w:pPr>
              <w:widowControl/>
              <w:numPr>
                <w:ilvl w:val="0"/>
                <w:numId w:val="19"/>
              </w:numPr>
              <w:tabs>
                <w:tab w:val="left" w:pos="1053"/>
              </w:tabs>
              <w:spacing w:after="60"/>
              <w:contextualSpacing/>
              <w:rPr>
                <w:rFonts w:ascii="Tw Cen MT" w:hAnsi="Tw Cen MT"/>
                <w:sz w:val="20"/>
                <w:lang w:val="nl-NL"/>
              </w:rPr>
            </w:pPr>
          </w:p>
        </w:tc>
        <w:tc>
          <w:tcPr>
            <w:tcW w:w="7830" w:type="dxa"/>
          </w:tcPr>
          <w:p w14:paraId="07490316" w14:textId="77777777" w:rsidR="003F752F" w:rsidRPr="00B06EF3" w:rsidRDefault="003F752F" w:rsidP="003F752F">
            <w:pPr>
              <w:tabs>
                <w:tab w:val="left" w:pos="1053"/>
              </w:tabs>
              <w:contextualSpacing/>
              <w:rPr>
                <w:rFonts w:ascii="Tw Cen MT" w:hAnsi="Tw Cen MT"/>
                <w:sz w:val="20"/>
                <w:lang w:val="nl-NL"/>
              </w:rPr>
            </w:pPr>
            <w:r w:rsidRPr="00B06EF3">
              <w:rPr>
                <w:rFonts w:ascii="Tw Cen MT" w:hAnsi="Tw Cen MT"/>
                <w:sz w:val="20"/>
                <w:lang w:val="nl-NL"/>
              </w:rPr>
              <w:t>De deelnemer kan verschillende economische stelsels en structuren onderscheiden.</w:t>
            </w:r>
          </w:p>
        </w:tc>
        <w:tc>
          <w:tcPr>
            <w:tcW w:w="639" w:type="dxa"/>
          </w:tcPr>
          <w:p w14:paraId="170829F4" w14:textId="77777777" w:rsidR="003F752F" w:rsidRPr="00B06EF3" w:rsidRDefault="003F752F" w:rsidP="003F752F">
            <w:pPr>
              <w:jc w:val="center"/>
              <w:rPr>
                <w:rFonts w:ascii="Tw Cen MT" w:hAnsi="Tw Cen MT"/>
                <w:b/>
                <w:sz w:val="20"/>
                <w:lang w:val="nl-NL"/>
              </w:rPr>
            </w:pPr>
            <w:r w:rsidRPr="00B06EF3">
              <w:rPr>
                <w:rFonts w:ascii="Tw Cen MT" w:hAnsi="Tw Cen MT"/>
                <w:b/>
                <w:sz w:val="20"/>
                <w:lang w:val="nl-NL"/>
              </w:rPr>
              <w:t>B</w:t>
            </w:r>
          </w:p>
        </w:tc>
      </w:tr>
      <w:tr w:rsidR="003F752F" w:rsidRPr="00B06EF3" w14:paraId="65C4D5C5" w14:textId="77777777" w:rsidTr="003F752F">
        <w:trPr>
          <w:cantSplit/>
        </w:trPr>
        <w:tc>
          <w:tcPr>
            <w:tcW w:w="1008" w:type="dxa"/>
          </w:tcPr>
          <w:p w14:paraId="7ED054A9" w14:textId="77777777" w:rsidR="003F752F" w:rsidRPr="00B06EF3" w:rsidRDefault="003F752F" w:rsidP="003F752F">
            <w:pPr>
              <w:widowControl/>
              <w:numPr>
                <w:ilvl w:val="0"/>
                <w:numId w:val="19"/>
              </w:numPr>
              <w:tabs>
                <w:tab w:val="left" w:pos="1053"/>
              </w:tabs>
              <w:spacing w:after="60"/>
              <w:contextualSpacing/>
              <w:rPr>
                <w:rFonts w:ascii="Tw Cen MT" w:hAnsi="Tw Cen MT"/>
                <w:sz w:val="20"/>
                <w:lang w:val="nl-NL"/>
              </w:rPr>
            </w:pPr>
          </w:p>
        </w:tc>
        <w:tc>
          <w:tcPr>
            <w:tcW w:w="7830" w:type="dxa"/>
          </w:tcPr>
          <w:p w14:paraId="194CE0AA" w14:textId="77777777" w:rsidR="003F752F" w:rsidRPr="00B06EF3" w:rsidRDefault="003F752F" w:rsidP="003F752F">
            <w:pPr>
              <w:tabs>
                <w:tab w:val="left" w:pos="1053"/>
              </w:tabs>
              <w:contextualSpacing/>
              <w:rPr>
                <w:rFonts w:ascii="Tw Cen MT" w:hAnsi="Tw Cen MT"/>
                <w:sz w:val="20"/>
                <w:lang w:val="nl-NL"/>
              </w:rPr>
            </w:pPr>
            <w:r w:rsidRPr="00B06EF3">
              <w:rPr>
                <w:rFonts w:ascii="Tw Cen MT" w:hAnsi="Tw Cen MT"/>
                <w:sz w:val="20"/>
                <w:lang w:val="nl-NL"/>
              </w:rPr>
              <w:t>De deelnemer kan de elementaire begrippen met betrekking tot de handel omschrijven.</w:t>
            </w:r>
          </w:p>
        </w:tc>
        <w:tc>
          <w:tcPr>
            <w:tcW w:w="639" w:type="dxa"/>
          </w:tcPr>
          <w:p w14:paraId="3553AA9B" w14:textId="77777777" w:rsidR="003F752F" w:rsidRPr="00B06EF3" w:rsidRDefault="003F752F" w:rsidP="003F752F">
            <w:pPr>
              <w:jc w:val="center"/>
              <w:rPr>
                <w:rFonts w:ascii="Tw Cen MT" w:hAnsi="Tw Cen MT"/>
                <w:b/>
                <w:sz w:val="20"/>
                <w:lang w:val="nl-NL"/>
              </w:rPr>
            </w:pPr>
            <w:r w:rsidRPr="00B06EF3">
              <w:rPr>
                <w:rFonts w:ascii="Tw Cen MT" w:hAnsi="Tw Cen MT"/>
                <w:b/>
                <w:sz w:val="20"/>
                <w:lang w:val="nl-NL"/>
              </w:rPr>
              <w:t>B</w:t>
            </w:r>
          </w:p>
        </w:tc>
      </w:tr>
      <w:tr w:rsidR="003F752F" w:rsidRPr="00B06EF3" w14:paraId="2ECC38F4" w14:textId="77777777" w:rsidTr="003F752F">
        <w:trPr>
          <w:cantSplit/>
        </w:trPr>
        <w:tc>
          <w:tcPr>
            <w:tcW w:w="1008" w:type="dxa"/>
          </w:tcPr>
          <w:p w14:paraId="4B49E21F" w14:textId="77777777" w:rsidR="003F752F" w:rsidRPr="00B06EF3" w:rsidRDefault="003F752F" w:rsidP="003F752F">
            <w:pPr>
              <w:widowControl/>
              <w:numPr>
                <w:ilvl w:val="0"/>
                <w:numId w:val="19"/>
              </w:numPr>
              <w:tabs>
                <w:tab w:val="left" w:pos="1053"/>
              </w:tabs>
              <w:spacing w:after="60"/>
              <w:contextualSpacing/>
              <w:rPr>
                <w:rFonts w:ascii="Tw Cen MT" w:hAnsi="Tw Cen MT"/>
                <w:sz w:val="20"/>
                <w:lang w:val="nl-NL"/>
              </w:rPr>
            </w:pPr>
          </w:p>
        </w:tc>
        <w:tc>
          <w:tcPr>
            <w:tcW w:w="7830" w:type="dxa"/>
          </w:tcPr>
          <w:p w14:paraId="6C74AD41" w14:textId="77777777" w:rsidR="003F752F" w:rsidRPr="00B06EF3" w:rsidRDefault="003F752F" w:rsidP="003F752F">
            <w:pPr>
              <w:tabs>
                <w:tab w:val="left" w:pos="1053"/>
              </w:tabs>
              <w:contextualSpacing/>
              <w:rPr>
                <w:rFonts w:ascii="Tw Cen MT" w:hAnsi="Tw Cen MT"/>
                <w:sz w:val="20"/>
                <w:lang w:val="nl-NL"/>
              </w:rPr>
            </w:pPr>
            <w:r w:rsidRPr="00B06EF3">
              <w:rPr>
                <w:rFonts w:ascii="Tw Cen MT" w:hAnsi="Tw Cen MT"/>
                <w:sz w:val="20"/>
                <w:lang w:val="nl-NL"/>
              </w:rPr>
              <w:t>De deelnemer kan de historische ontwikkeling van de handel beschrijven.</w:t>
            </w:r>
          </w:p>
        </w:tc>
        <w:tc>
          <w:tcPr>
            <w:tcW w:w="639" w:type="dxa"/>
          </w:tcPr>
          <w:p w14:paraId="53278954" w14:textId="77777777" w:rsidR="003F752F" w:rsidRPr="00B06EF3" w:rsidRDefault="003F752F" w:rsidP="003F752F">
            <w:pPr>
              <w:jc w:val="center"/>
              <w:rPr>
                <w:rFonts w:ascii="Tw Cen MT" w:hAnsi="Tw Cen MT"/>
                <w:b/>
                <w:sz w:val="20"/>
                <w:lang w:val="nl-NL"/>
              </w:rPr>
            </w:pPr>
            <w:r w:rsidRPr="00B06EF3">
              <w:rPr>
                <w:rFonts w:ascii="Tw Cen MT" w:hAnsi="Tw Cen MT"/>
                <w:b/>
                <w:sz w:val="20"/>
                <w:lang w:val="nl-NL"/>
              </w:rPr>
              <w:t>B</w:t>
            </w:r>
          </w:p>
        </w:tc>
      </w:tr>
      <w:tr w:rsidR="003F752F" w:rsidRPr="00B06EF3" w14:paraId="1D8EBC93" w14:textId="77777777" w:rsidTr="003F752F">
        <w:trPr>
          <w:cantSplit/>
          <w:trHeight w:val="161"/>
        </w:trPr>
        <w:tc>
          <w:tcPr>
            <w:tcW w:w="1008" w:type="dxa"/>
          </w:tcPr>
          <w:p w14:paraId="6BB1AF85" w14:textId="77777777" w:rsidR="003F752F" w:rsidRPr="00B06EF3" w:rsidRDefault="003F752F" w:rsidP="003F752F">
            <w:pPr>
              <w:widowControl/>
              <w:numPr>
                <w:ilvl w:val="0"/>
                <w:numId w:val="19"/>
              </w:numPr>
              <w:tabs>
                <w:tab w:val="left" w:pos="1053"/>
              </w:tabs>
              <w:spacing w:after="60"/>
              <w:contextualSpacing/>
              <w:rPr>
                <w:rFonts w:ascii="Tw Cen MT" w:hAnsi="Tw Cen MT"/>
                <w:sz w:val="20"/>
                <w:lang w:val="nl-NL"/>
              </w:rPr>
            </w:pPr>
          </w:p>
        </w:tc>
        <w:tc>
          <w:tcPr>
            <w:tcW w:w="7830" w:type="dxa"/>
          </w:tcPr>
          <w:p w14:paraId="1AA77B14" w14:textId="77777777" w:rsidR="003F752F" w:rsidRPr="00B06EF3" w:rsidRDefault="003F752F" w:rsidP="003F752F">
            <w:pPr>
              <w:tabs>
                <w:tab w:val="left" w:pos="1053"/>
              </w:tabs>
              <w:contextualSpacing/>
              <w:rPr>
                <w:rFonts w:ascii="Tw Cen MT" w:hAnsi="Tw Cen MT"/>
                <w:sz w:val="20"/>
                <w:lang w:val="nl-NL"/>
              </w:rPr>
            </w:pPr>
            <w:r w:rsidRPr="00B06EF3">
              <w:rPr>
                <w:rFonts w:ascii="Tw Cen MT" w:hAnsi="Tw Cen MT"/>
                <w:sz w:val="20"/>
                <w:lang w:val="nl-NL"/>
              </w:rPr>
              <w:t>De deelnemer kan de actuele ontwikkelingen in de handel beschrijven.</w:t>
            </w:r>
          </w:p>
        </w:tc>
        <w:tc>
          <w:tcPr>
            <w:tcW w:w="639" w:type="dxa"/>
          </w:tcPr>
          <w:p w14:paraId="26296830" w14:textId="77777777" w:rsidR="003F752F" w:rsidRPr="00B06EF3" w:rsidRDefault="003F752F" w:rsidP="003F752F">
            <w:pPr>
              <w:jc w:val="center"/>
              <w:rPr>
                <w:rFonts w:ascii="Tw Cen MT" w:hAnsi="Tw Cen MT"/>
                <w:b/>
                <w:sz w:val="20"/>
                <w:lang w:val="nl-NL"/>
              </w:rPr>
            </w:pPr>
            <w:r w:rsidRPr="00B06EF3">
              <w:rPr>
                <w:rFonts w:ascii="Tw Cen MT" w:hAnsi="Tw Cen MT"/>
                <w:b/>
                <w:sz w:val="20"/>
                <w:lang w:val="nl-NL"/>
              </w:rPr>
              <w:t>B</w:t>
            </w:r>
          </w:p>
        </w:tc>
      </w:tr>
      <w:tr w:rsidR="003F752F" w:rsidRPr="00B06EF3" w14:paraId="14F173EF" w14:textId="77777777" w:rsidTr="003F752F">
        <w:trPr>
          <w:cantSplit/>
          <w:trHeight w:val="161"/>
        </w:trPr>
        <w:tc>
          <w:tcPr>
            <w:tcW w:w="1008" w:type="dxa"/>
          </w:tcPr>
          <w:p w14:paraId="07E523A7" w14:textId="77777777" w:rsidR="003F752F" w:rsidRPr="00B06EF3" w:rsidRDefault="003F752F" w:rsidP="003F752F">
            <w:pPr>
              <w:widowControl/>
              <w:numPr>
                <w:ilvl w:val="0"/>
                <w:numId w:val="19"/>
              </w:numPr>
              <w:tabs>
                <w:tab w:val="left" w:pos="1053"/>
              </w:tabs>
              <w:spacing w:after="60"/>
              <w:contextualSpacing/>
              <w:rPr>
                <w:rFonts w:ascii="Tw Cen MT" w:hAnsi="Tw Cen MT"/>
                <w:sz w:val="20"/>
                <w:lang w:val="nl-NL"/>
              </w:rPr>
            </w:pPr>
          </w:p>
        </w:tc>
        <w:tc>
          <w:tcPr>
            <w:tcW w:w="7830" w:type="dxa"/>
          </w:tcPr>
          <w:p w14:paraId="7C9585BF" w14:textId="77777777" w:rsidR="003F752F" w:rsidRPr="00B06EF3" w:rsidRDefault="003F752F" w:rsidP="003F752F">
            <w:pPr>
              <w:tabs>
                <w:tab w:val="left" w:pos="1053"/>
              </w:tabs>
              <w:contextualSpacing/>
              <w:rPr>
                <w:rFonts w:ascii="Tw Cen MT" w:hAnsi="Tw Cen MT"/>
                <w:sz w:val="20"/>
                <w:lang w:val="nl-NL"/>
              </w:rPr>
            </w:pPr>
            <w:r w:rsidRPr="00B06EF3">
              <w:rPr>
                <w:rFonts w:ascii="Tw Cen MT" w:hAnsi="Tw Cen MT"/>
                <w:sz w:val="20"/>
                <w:lang w:val="nl-NL"/>
              </w:rPr>
              <w:t>De deelnemer kan het onderscheid tussen groothandel en detailhandel aangeven.</w:t>
            </w:r>
          </w:p>
        </w:tc>
        <w:tc>
          <w:tcPr>
            <w:tcW w:w="639" w:type="dxa"/>
          </w:tcPr>
          <w:p w14:paraId="0F38E68D" w14:textId="77777777" w:rsidR="003F752F" w:rsidRPr="00B06EF3" w:rsidRDefault="003F752F" w:rsidP="003F752F">
            <w:pPr>
              <w:jc w:val="center"/>
              <w:rPr>
                <w:rFonts w:ascii="Tw Cen MT" w:hAnsi="Tw Cen MT"/>
                <w:b/>
                <w:sz w:val="20"/>
                <w:lang w:val="nl-NL"/>
              </w:rPr>
            </w:pPr>
            <w:r w:rsidRPr="00B06EF3">
              <w:rPr>
                <w:rFonts w:ascii="Tw Cen MT" w:hAnsi="Tw Cen MT"/>
                <w:b/>
                <w:sz w:val="20"/>
                <w:lang w:val="nl-NL"/>
              </w:rPr>
              <w:t>F</w:t>
            </w:r>
          </w:p>
        </w:tc>
      </w:tr>
      <w:tr w:rsidR="003F752F" w:rsidRPr="00B06EF3" w14:paraId="447D66B4" w14:textId="77777777" w:rsidTr="003F752F">
        <w:trPr>
          <w:cantSplit/>
          <w:trHeight w:val="161"/>
        </w:trPr>
        <w:tc>
          <w:tcPr>
            <w:tcW w:w="1008" w:type="dxa"/>
          </w:tcPr>
          <w:p w14:paraId="0DF960F5" w14:textId="77777777" w:rsidR="003F752F" w:rsidRPr="00B06EF3" w:rsidRDefault="003F752F" w:rsidP="003F752F">
            <w:pPr>
              <w:widowControl/>
              <w:numPr>
                <w:ilvl w:val="0"/>
                <w:numId w:val="19"/>
              </w:numPr>
              <w:tabs>
                <w:tab w:val="left" w:pos="1053"/>
              </w:tabs>
              <w:spacing w:after="60"/>
              <w:contextualSpacing/>
              <w:rPr>
                <w:rFonts w:ascii="Tw Cen MT" w:hAnsi="Tw Cen MT"/>
                <w:sz w:val="20"/>
                <w:lang w:val="nl-NL"/>
              </w:rPr>
            </w:pPr>
          </w:p>
        </w:tc>
        <w:tc>
          <w:tcPr>
            <w:tcW w:w="7830" w:type="dxa"/>
          </w:tcPr>
          <w:p w14:paraId="33095545" w14:textId="77777777" w:rsidR="003F752F" w:rsidRPr="00B06EF3" w:rsidRDefault="003F752F" w:rsidP="003F752F">
            <w:pPr>
              <w:tabs>
                <w:tab w:val="left" w:pos="1053"/>
              </w:tabs>
              <w:contextualSpacing/>
              <w:rPr>
                <w:rFonts w:ascii="Tw Cen MT" w:hAnsi="Tw Cen MT"/>
                <w:sz w:val="20"/>
                <w:lang w:val="nl-NL"/>
              </w:rPr>
            </w:pPr>
            <w:r w:rsidRPr="00B06EF3">
              <w:rPr>
                <w:rFonts w:ascii="Tw Cen MT" w:hAnsi="Tw Cen MT"/>
                <w:sz w:val="20"/>
                <w:lang w:val="nl-NL"/>
              </w:rPr>
              <w:t>De deelnemer kan de verschillende marktvormen omschrijven.</w:t>
            </w:r>
          </w:p>
        </w:tc>
        <w:tc>
          <w:tcPr>
            <w:tcW w:w="639" w:type="dxa"/>
          </w:tcPr>
          <w:p w14:paraId="08190FBC" w14:textId="77777777" w:rsidR="003F752F" w:rsidRPr="00B06EF3" w:rsidRDefault="003F752F" w:rsidP="003F752F">
            <w:pPr>
              <w:jc w:val="center"/>
              <w:rPr>
                <w:rFonts w:ascii="Tw Cen MT" w:hAnsi="Tw Cen MT"/>
                <w:b/>
                <w:sz w:val="20"/>
                <w:lang w:val="nl-NL"/>
              </w:rPr>
            </w:pPr>
            <w:r w:rsidRPr="00B06EF3">
              <w:rPr>
                <w:rFonts w:ascii="Tw Cen MT" w:hAnsi="Tw Cen MT"/>
                <w:b/>
                <w:sz w:val="20"/>
                <w:lang w:val="nl-NL"/>
              </w:rPr>
              <w:t>B</w:t>
            </w:r>
          </w:p>
        </w:tc>
      </w:tr>
      <w:tr w:rsidR="003F752F" w:rsidRPr="00B06EF3" w14:paraId="25D25480" w14:textId="77777777" w:rsidTr="003F752F">
        <w:trPr>
          <w:cantSplit/>
          <w:trHeight w:val="161"/>
        </w:trPr>
        <w:tc>
          <w:tcPr>
            <w:tcW w:w="1008" w:type="dxa"/>
          </w:tcPr>
          <w:p w14:paraId="19D9E534" w14:textId="77777777" w:rsidR="003F752F" w:rsidRPr="00B06EF3" w:rsidRDefault="003F752F" w:rsidP="003F752F">
            <w:pPr>
              <w:widowControl/>
              <w:numPr>
                <w:ilvl w:val="0"/>
                <w:numId w:val="19"/>
              </w:numPr>
              <w:tabs>
                <w:tab w:val="left" w:pos="1053"/>
              </w:tabs>
              <w:spacing w:after="60"/>
              <w:contextualSpacing/>
              <w:rPr>
                <w:rFonts w:ascii="Tw Cen MT" w:hAnsi="Tw Cen MT"/>
                <w:sz w:val="20"/>
                <w:lang w:val="nl-NL"/>
              </w:rPr>
            </w:pPr>
          </w:p>
        </w:tc>
        <w:tc>
          <w:tcPr>
            <w:tcW w:w="7830" w:type="dxa"/>
          </w:tcPr>
          <w:p w14:paraId="573ABF40" w14:textId="77777777" w:rsidR="003F752F" w:rsidRPr="00B06EF3" w:rsidRDefault="003F752F" w:rsidP="003F752F">
            <w:pPr>
              <w:tabs>
                <w:tab w:val="left" w:pos="1053"/>
              </w:tabs>
              <w:contextualSpacing/>
              <w:rPr>
                <w:rFonts w:ascii="Tw Cen MT" w:hAnsi="Tw Cen MT"/>
                <w:sz w:val="20"/>
                <w:lang w:val="nl-NL"/>
              </w:rPr>
            </w:pPr>
            <w:r w:rsidRPr="00B06EF3">
              <w:rPr>
                <w:rFonts w:ascii="Tw Cen MT" w:hAnsi="Tw Cen MT"/>
                <w:sz w:val="20"/>
                <w:lang w:val="nl-NL"/>
              </w:rPr>
              <w:t>De deelnemer kan de elementaire aspecten van consumentengedrag onderscheiden.</w:t>
            </w:r>
          </w:p>
        </w:tc>
        <w:tc>
          <w:tcPr>
            <w:tcW w:w="639" w:type="dxa"/>
          </w:tcPr>
          <w:p w14:paraId="03C7DF68" w14:textId="77777777" w:rsidR="003F752F" w:rsidRPr="00B06EF3" w:rsidRDefault="003F752F" w:rsidP="003F752F">
            <w:pPr>
              <w:jc w:val="center"/>
              <w:rPr>
                <w:rFonts w:ascii="Tw Cen MT" w:hAnsi="Tw Cen MT"/>
                <w:b/>
                <w:sz w:val="20"/>
                <w:lang w:val="nl-NL"/>
              </w:rPr>
            </w:pPr>
            <w:r w:rsidRPr="00B06EF3">
              <w:rPr>
                <w:rFonts w:ascii="Tw Cen MT" w:hAnsi="Tw Cen MT"/>
                <w:b/>
                <w:sz w:val="20"/>
                <w:lang w:val="nl-NL"/>
              </w:rPr>
              <w:t>B</w:t>
            </w:r>
          </w:p>
        </w:tc>
      </w:tr>
      <w:tr w:rsidR="003F752F" w:rsidRPr="00B06EF3" w14:paraId="500FA92B" w14:textId="77777777" w:rsidTr="003F752F">
        <w:trPr>
          <w:cantSplit/>
          <w:trHeight w:val="161"/>
        </w:trPr>
        <w:tc>
          <w:tcPr>
            <w:tcW w:w="1008" w:type="dxa"/>
          </w:tcPr>
          <w:p w14:paraId="1100836D" w14:textId="77777777" w:rsidR="003F752F" w:rsidRPr="00B06EF3" w:rsidRDefault="003F752F" w:rsidP="003F752F">
            <w:pPr>
              <w:widowControl/>
              <w:numPr>
                <w:ilvl w:val="0"/>
                <w:numId w:val="19"/>
              </w:numPr>
              <w:tabs>
                <w:tab w:val="left" w:pos="1053"/>
              </w:tabs>
              <w:spacing w:after="60"/>
              <w:contextualSpacing/>
              <w:rPr>
                <w:rFonts w:ascii="Tw Cen MT" w:hAnsi="Tw Cen MT"/>
                <w:sz w:val="20"/>
                <w:lang w:val="nl-NL"/>
              </w:rPr>
            </w:pPr>
          </w:p>
        </w:tc>
        <w:tc>
          <w:tcPr>
            <w:tcW w:w="7830" w:type="dxa"/>
          </w:tcPr>
          <w:p w14:paraId="5BBEA6AA" w14:textId="77777777" w:rsidR="003F752F" w:rsidRPr="00B06EF3" w:rsidRDefault="003F752F" w:rsidP="003F752F">
            <w:pPr>
              <w:rPr>
                <w:rFonts w:ascii="Tw Cen MT" w:hAnsi="Tw Cen MT"/>
                <w:sz w:val="20"/>
                <w:lang w:val="nl-NL"/>
              </w:rPr>
            </w:pPr>
            <w:r w:rsidRPr="00B06EF3">
              <w:rPr>
                <w:rFonts w:ascii="Tw Cen MT" w:hAnsi="Tw Cen MT"/>
                <w:sz w:val="20"/>
                <w:lang w:val="nl-NL"/>
              </w:rPr>
              <w:t>De deelnemer kan de elementaire marketingbegrippen omschrijven.</w:t>
            </w:r>
          </w:p>
        </w:tc>
        <w:tc>
          <w:tcPr>
            <w:tcW w:w="639" w:type="dxa"/>
          </w:tcPr>
          <w:p w14:paraId="3C0CBF32" w14:textId="77777777" w:rsidR="003F752F" w:rsidRPr="00B06EF3" w:rsidRDefault="003F752F" w:rsidP="003F752F">
            <w:pPr>
              <w:jc w:val="center"/>
              <w:rPr>
                <w:rFonts w:ascii="Tw Cen MT" w:hAnsi="Tw Cen MT"/>
                <w:b/>
                <w:sz w:val="20"/>
                <w:lang w:val="nl-NL"/>
              </w:rPr>
            </w:pPr>
            <w:r w:rsidRPr="00B06EF3">
              <w:rPr>
                <w:rFonts w:ascii="Tw Cen MT" w:hAnsi="Tw Cen MT"/>
                <w:b/>
                <w:sz w:val="20"/>
                <w:lang w:val="nl-NL"/>
              </w:rPr>
              <w:t>B</w:t>
            </w:r>
          </w:p>
        </w:tc>
      </w:tr>
      <w:tr w:rsidR="003F752F" w:rsidRPr="00B06EF3" w14:paraId="208127B2" w14:textId="77777777" w:rsidTr="003F752F">
        <w:trPr>
          <w:cantSplit/>
          <w:trHeight w:val="161"/>
        </w:trPr>
        <w:tc>
          <w:tcPr>
            <w:tcW w:w="1008" w:type="dxa"/>
          </w:tcPr>
          <w:p w14:paraId="03D9C5D2" w14:textId="77777777" w:rsidR="003F752F" w:rsidRPr="00B06EF3" w:rsidRDefault="003F752F" w:rsidP="003F752F">
            <w:pPr>
              <w:widowControl/>
              <w:numPr>
                <w:ilvl w:val="0"/>
                <w:numId w:val="19"/>
              </w:numPr>
              <w:tabs>
                <w:tab w:val="left" w:pos="1053"/>
              </w:tabs>
              <w:spacing w:after="60"/>
              <w:contextualSpacing/>
              <w:rPr>
                <w:rFonts w:ascii="Tw Cen MT" w:hAnsi="Tw Cen MT"/>
                <w:sz w:val="20"/>
                <w:lang w:val="nl-NL"/>
              </w:rPr>
            </w:pPr>
          </w:p>
        </w:tc>
        <w:tc>
          <w:tcPr>
            <w:tcW w:w="7830" w:type="dxa"/>
          </w:tcPr>
          <w:p w14:paraId="5486ABAE" w14:textId="77777777" w:rsidR="003F752F" w:rsidRPr="00B06EF3" w:rsidRDefault="003F752F" w:rsidP="003F752F">
            <w:pPr>
              <w:tabs>
                <w:tab w:val="left" w:pos="1053"/>
              </w:tabs>
              <w:contextualSpacing/>
              <w:rPr>
                <w:rFonts w:ascii="Tw Cen MT" w:hAnsi="Tw Cen MT"/>
                <w:sz w:val="20"/>
                <w:lang w:val="nl-NL"/>
              </w:rPr>
            </w:pPr>
            <w:r w:rsidRPr="00B06EF3">
              <w:rPr>
                <w:rFonts w:ascii="Tw Cen MT" w:hAnsi="Tw Cen MT"/>
                <w:sz w:val="20"/>
                <w:lang w:val="nl-NL"/>
              </w:rPr>
              <w:t>De deelnemer kan de functie van marketing binnen een bedrijf aangeven.</w:t>
            </w:r>
          </w:p>
        </w:tc>
        <w:tc>
          <w:tcPr>
            <w:tcW w:w="639" w:type="dxa"/>
          </w:tcPr>
          <w:p w14:paraId="4D751A5C" w14:textId="77777777" w:rsidR="003F752F" w:rsidRPr="00B06EF3" w:rsidRDefault="003F752F" w:rsidP="003F752F">
            <w:pPr>
              <w:jc w:val="center"/>
              <w:rPr>
                <w:rFonts w:ascii="Tw Cen MT" w:hAnsi="Tw Cen MT"/>
                <w:b/>
                <w:sz w:val="20"/>
                <w:lang w:val="nl-NL"/>
              </w:rPr>
            </w:pPr>
            <w:r w:rsidRPr="00B06EF3">
              <w:rPr>
                <w:rFonts w:ascii="Tw Cen MT" w:hAnsi="Tw Cen MT"/>
                <w:b/>
                <w:sz w:val="20"/>
                <w:lang w:val="nl-NL"/>
              </w:rPr>
              <w:t>F</w:t>
            </w:r>
          </w:p>
        </w:tc>
      </w:tr>
      <w:tr w:rsidR="003F752F" w:rsidRPr="00B06EF3" w14:paraId="09B3942C" w14:textId="77777777" w:rsidTr="003F752F">
        <w:trPr>
          <w:cantSplit/>
          <w:trHeight w:val="161"/>
        </w:trPr>
        <w:tc>
          <w:tcPr>
            <w:tcW w:w="1008" w:type="dxa"/>
          </w:tcPr>
          <w:p w14:paraId="15DC9D33" w14:textId="77777777" w:rsidR="003F752F" w:rsidRPr="00B06EF3" w:rsidRDefault="003F752F" w:rsidP="003F752F">
            <w:pPr>
              <w:widowControl/>
              <w:numPr>
                <w:ilvl w:val="0"/>
                <w:numId w:val="19"/>
              </w:numPr>
              <w:tabs>
                <w:tab w:val="left" w:pos="1053"/>
              </w:tabs>
              <w:spacing w:after="60"/>
              <w:contextualSpacing/>
              <w:rPr>
                <w:rFonts w:ascii="Tw Cen MT" w:hAnsi="Tw Cen MT"/>
                <w:sz w:val="20"/>
                <w:lang w:val="nl-NL"/>
              </w:rPr>
            </w:pPr>
          </w:p>
        </w:tc>
        <w:tc>
          <w:tcPr>
            <w:tcW w:w="7830" w:type="dxa"/>
          </w:tcPr>
          <w:p w14:paraId="4B877695" w14:textId="77777777" w:rsidR="003F752F" w:rsidRPr="00B06EF3" w:rsidRDefault="003F752F" w:rsidP="003F752F">
            <w:pPr>
              <w:tabs>
                <w:tab w:val="left" w:pos="1053"/>
              </w:tabs>
              <w:contextualSpacing/>
              <w:rPr>
                <w:rFonts w:ascii="Tw Cen MT" w:hAnsi="Tw Cen MT"/>
                <w:sz w:val="20"/>
                <w:lang w:val="nl-NL"/>
              </w:rPr>
            </w:pPr>
            <w:r w:rsidRPr="00B06EF3">
              <w:rPr>
                <w:rFonts w:ascii="Tw Cen MT" w:hAnsi="Tw Cen MT"/>
                <w:sz w:val="20"/>
                <w:lang w:val="nl-NL"/>
              </w:rPr>
              <w:t>De deelnemer kan de 7 marketinginstrumenten, de zogenoemde 7P’s, beschrijven.</w:t>
            </w:r>
          </w:p>
        </w:tc>
        <w:tc>
          <w:tcPr>
            <w:tcW w:w="639" w:type="dxa"/>
          </w:tcPr>
          <w:p w14:paraId="26DD0FCB" w14:textId="77777777" w:rsidR="003F752F" w:rsidRPr="00B06EF3" w:rsidRDefault="003F752F" w:rsidP="003F752F">
            <w:pPr>
              <w:jc w:val="center"/>
              <w:rPr>
                <w:rFonts w:ascii="Tw Cen MT" w:hAnsi="Tw Cen MT"/>
                <w:b/>
                <w:sz w:val="20"/>
                <w:lang w:val="nl-NL"/>
              </w:rPr>
            </w:pPr>
            <w:r w:rsidRPr="00B06EF3">
              <w:rPr>
                <w:rFonts w:ascii="Tw Cen MT" w:hAnsi="Tw Cen MT"/>
                <w:b/>
                <w:sz w:val="20"/>
                <w:lang w:val="nl-NL"/>
              </w:rPr>
              <w:t>B</w:t>
            </w:r>
          </w:p>
        </w:tc>
      </w:tr>
    </w:tbl>
    <w:p w14:paraId="49482304" w14:textId="77777777" w:rsidR="003F752F" w:rsidRPr="00B06EF3" w:rsidRDefault="003F752F" w:rsidP="003F752F">
      <w:pPr>
        <w:rPr>
          <w:rFonts w:ascii="Tw Cen MT" w:hAnsi="Tw Cen MT"/>
          <w:lang w:val="nl-NL"/>
        </w:rPr>
      </w:pPr>
    </w:p>
    <w:p w14:paraId="6F7431C8" w14:textId="77777777" w:rsidR="003F752F" w:rsidRPr="00B06EF3" w:rsidRDefault="003F752F" w:rsidP="003F752F">
      <w:pPr>
        <w:spacing w:after="200" w:line="276" w:lineRule="auto"/>
        <w:rPr>
          <w:rFonts w:ascii="Tw Cen MT" w:hAnsi="Tw Cen MT"/>
          <w:lang w:val="nl-NL"/>
        </w:rPr>
      </w:pPr>
      <w:r w:rsidRPr="00B06EF3">
        <w:rPr>
          <w:rFonts w:ascii="Tw Cen MT" w:hAnsi="Tw Cen MT"/>
          <w:lang w:val="nl-NL"/>
        </w:rPr>
        <w:br w:type="page"/>
      </w:r>
    </w:p>
    <w:p w14:paraId="57A6C3FC" w14:textId="77777777" w:rsidR="003F752F" w:rsidRPr="00B06EF3" w:rsidRDefault="003F752F" w:rsidP="003F752F">
      <w:pPr>
        <w:rPr>
          <w:rFonts w:ascii="Tw Cen MT" w:hAnsi="Tw Cen MT"/>
          <w:lang w:val="nl-NL"/>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
        <w:gridCol w:w="7830"/>
        <w:gridCol w:w="639"/>
      </w:tblGrid>
      <w:tr w:rsidR="003F752F" w:rsidRPr="00B06EF3" w14:paraId="4EDEB7A0" w14:textId="77777777" w:rsidTr="003F752F">
        <w:tc>
          <w:tcPr>
            <w:tcW w:w="1008" w:type="dxa"/>
            <w:vAlign w:val="center"/>
          </w:tcPr>
          <w:p w14:paraId="33B97DFA" w14:textId="77777777" w:rsidR="003F752F" w:rsidRPr="00B06EF3" w:rsidRDefault="003F752F" w:rsidP="003F752F">
            <w:pPr>
              <w:jc w:val="center"/>
              <w:rPr>
                <w:rFonts w:ascii="Tw Cen MT" w:hAnsi="Tw Cen MT"/>
                <w:b/>
                <w:bCs/>
                <w:color w:val="538135" w:themeColor="accent6" w:themeShade="BF"/>
                <w:sz w:val="20"/>
                <w:lang w:val="nl-NL"/>
              </w:rPr>
            </w:pPr>
            <w:r>
              <w:rPr>
                <w:rFonts w:ascii="Tw Cen MT" w:hAnsi="Tw Cen MT"/>
                <w:b/>
                <w:color w:val="C95E3E"/>
                <w:sz w:val="20"/>
                <w:lang w:val="nl-NL"/>
              </w:rPr>
              <w:t>VDK</w:t>
            </w:r>
            <w:r w:rsidRPr="00B06EF3">
              <w:rPr>
                <w:rFonts w:ascii="Tw Cen MT" w:hAnsi="Tw Cen MT"/>
                <w:b/>
                <w:color w:val="C95E3E"/>
                <w:sz w:val="20"/>
                <w:lang w:val="nl-NL"/>
              </w:rPr>
              <w:t>-nr. 8</w:t>
            </w:r>
          </w:p>
        </w:tc>
        <w:tc>
          <w:tcPr>
            <w:tcW w:w="8469" w:type="dxa"/>
            <w:gridSpan w:val="2"/>
          </w:tcPr>
          <w:p w14:paraId="6E22BB15" w14:textId="77777777" w:rsidR="003F752F" w:rsidRPr="00B06EF3" w:rsidRDefault="003F752F" w:rsidP="003F752F">
            <w:pPr>
              <w:jc w:val="center"/>
              <w:rPr>
                <w:rFonts w:ascii="Tw Cen MT" w:hAnsi="Tw Cen MT"/>
                <w:b/>
                <w:sz w:val="20"/>
                <w:lang w:val="nl-NL"/>
              </w:rPr>
            </w:pPr>
          </w:p>
          <w:p w14:paraId="456FF79C" w14:textId="77777777" w:rsidR="003F752F" w:rsidRPr="00B06EF3" w:rsidRDefault="003F752F" w:rsidP="003F752F">
            <w:pPr>
              <w:jc w:val="center"/>
              <w:rPr>
                <w:rFonts w:ascii="Tw Cen MT" w:hAnsi="Tw Cen MT"/>
                <w:b/>
                <w:sz w:val="20"/>
                <w:lang w:val="nl-NL"/>
              </w:rPr>
            </w:pPr>
            <w:r w:rsidRPr="00B06EF3">
              <w:rPr>
                <w:rFonts w:ascii="Tw Cen MT" w:hAnsi="Tw Cen MT"/>
                <w:b/>
                <w:sz w:val="20"/>
                <w:lang w:val="nl-NL"/>
              </w:rPr>
              <w:t>Bedrijfseconomische beroepsvor</w:t>
            </w:r>
            <w:r w:rsidRPr="00B06EF3">
              <w:rPr>
                <w:rFonts w:ascii="Tw Cen MT" w:hAnsi="Tw Cen MT"/>
                <w:b/>
                <w:sz w:val="20"/>
                <w:lang w:val="nl-NL"/>
              </w:rPr>
              <w:softHyphen/>
              <w:t>ming - kosten 2</w:t>
            </w:r>
          </w:p>
          <w:p w14:paraId="737AF38F" w14:textId="77777777" w:rsidR="003F752F" w:rsidRPr="00B06EF3" w:rsidRDefault="003F752F" w:rsidP="003F752F">
            <w:pPr>
              <w:jc w:val="center"/>
              <w:rPr>
                <w:rFonts w:ascii="Tw Cen MT" w:hAnsi="Tw Cen MT"/>
                <w:b/>
                <w:bCs/>
                <w:sz w:val="20"/>
                <w:lang w:val="nl-NL"/>
              </w:rPr>
            </w:pPr>
          </w:p>
        </w:tc>
      </w:tr>
      <w:tr w:rsidR="003F752F" w:rsidRPr="00B06EF3" w14:paraId="5A24A7B7" w14:textId="77777777" w:rsidTr="003F752F">
        <w:trPr>
          <w:cantSplit/>
        </w:trPr>
        <w:tc>
          <w:tcPr>
            <w:tcW w:w="1008" w:type="dxa"/>
          </w:tcPr>
          <w:p w14:paraId="51374692" w14:textId="77777777" w:rsidR="003F752F" w:rsidRPr="00B06EF3" w:rsidRDefault="003F752F" w:rsidP="003F752F">
            <w:pPr>
              <w:widowControl/>
              <w:numPr>
                <w:ilvl w:val="0"/>
                <w:numId w:val="20"/>
              </w:numPr>
              <w:tabs>
                <w:tab w:val="left" w:pos="1053"/>
              </w:tabs>
              <w:spacing w:after="60"/>
              <w:contextualSpacing/>
              <w:rPr>
                <w:rFonts w:ascii="Tw Cen MT" w:hAnsi="Tw Cen MT"/>
                <w:sz w:val="20"/>
                <w:lang w:val="nl-NL"/>
              </w:rPr>
            </w:pPr>
          </w:p>
        </w:tc>
        <w:tc>
          <w:tcPr>
            <w:tcW w:w="7830" w:type="dxa"/>
          </w:tcPr>
          <w:p w14:paraId="509B39E3" w14:textId="77777777" w:rsidR="003F752F" w:rsidRPr="00B06EF3" w:rsidRDefault="003F752F" w:rsidP="003F752F">
            <w:pPr>
              <w:rPr>
                <w:rFonts w:ascii="Tw Cen MT" w:hAnsi="Tw Cen MT"/>
                <w:sz w:val="20"/>
                <w:lang w:val="nl-NL"/>
              </w:rPr>
            </w:pPr>
            <w:r w:rsidRPr="00B06EF3">
              <w:rPr>
                <w:rFonts w:ascii="Tw Cen MT" w:hAnsi="Tw Cen MT"/>
                <w:sz w:val="20"/>
                <w:lang w:val="nl-NL"/>
              </w:rPr>
              <w:t>De deelnemer kan elementaire berekeningen uitvoeren.</w:t>
            </w:r>
          </w:p>
        </w:tc>
        <w:tc>
          <w:tcPr>
            <w:tcW w:w="639" w:type="dxa"/>
          </w:tcPr>
          <w:p w14:paraId="6E08940D" w14:textId="77777777" w:rsidR="003F752F" w:rsidRPr="00B06EF3" w:rsidRDefault="003F752F" w:rsidP="003F752F">
            <w:pPr>
              <w:jc w:val="center"/>
              <w:rPr>
                <w:rFonts w:ascii="Tw Cen MT" w:hAnsi="Tw Cen MT"/>
                <w:b/>
                <w:sz w:val="20"/>
                <w:lang w:val="nl-NL"/>
              </w:rPr>
            </w:pPr>
            <w:r w:rsidRPr="00B06EF3">
              <w:rPr>
                <w:rFonts w:ascii="Tw Cen MT" w:hAnsi="Tw Cen MT"/>
                <w:b/>
                <w:sz w:val="20"/>
                <w:lang w:val="nl-NL"/>
              </w:rPr>
              <w:t>Rc</w:t>
            </w:r>
          </w:p>
        </w:tc>
      </w:tr>
      <w:tr w:rsidR="003F752F" w:rsidRPr="00B06EF3" w14:paraId="487C3948" w14:textId="77777777" w:rsidTr="003F752F">
        <w:trPr>
          <w:cantSplit/>
        </w:trPr>
        <w:tc>
          <w:tcPr>
            <w:tcW w:w="1008" w:type="dxa"/>
          </w:tcPr>
          <w:p w14:paraId="4B42EE06" w14:textId="77777777" w:rsidR="003F752F" w:rsidRPr="00B06EF3" w:rsidRDefault="003F752F" w:rsidP="003F752F">
            <w:pPr>
              <w:widowControl/>
              <w:numPr>
                <w:ilvl w:val="0"/>
                <w:numId w:val="20"/>
              </w:numPr>
              <w:tabs>
                <w:tab w:val="left" w:pos="1053"/>
              </w:tabs>
              <w:spacing w:after="60"/>
              <w:contextualSpacing/>
              <w:rPr>
                <w:rFonts w:ascii="Tw Cen MT" w:hAnsi="Tw Cen MT"/>
                <w:sz w:val="20"/>
                <w:lang w:val="nl-NL"/>
              </w:rPr>
            </w:pPr>
          </w:p>
        </w:tc>
        <w:tc>
          <w:tcPr>
            <w:tcW w:w="7830" w:type="dxa"/>
          </w:tcPr>
          <w:p w14:paraId="61B22E26" w14:textId="77777777" w:rsidR="003F752F" w:rsidRPr="00B06EF3" w:rsidRDefault="003F752F" w:rsidP="003F752F">
            <w:pPr>
              <w:tabs>
                <w:tab w:val="left" w:pos="1053"/>
              </w:tabs>
              <w:contextualSpacing/>
              <w:rPr>
                <w:rFonts w:ascii="Tw Cen MT" w:hAnsi="Tw Cen MT"/>
                <w:sz w:val="20"/>
                <w:lang w:val="nl-NL"/>
              </w:rPr>
            </w:pPr>
            <w:r w:rsidRPr="00B06EF3">
              <w:rPr>
                <w:rFonts w:ascii="Tw Cen MT" w:hAnsi="Tw Cen MT"/>
                <w:sz w:val="20"/>
                <w:lang w:val="nl-NL"/>
              </w:rPr>
              <w:t>De deelnemer kan enkelvoudige interest berekeningen maken.</w:t>
            </w:r>
          </w:p>
        </w:tc>
        <w:tc>
          <w:tcPr>
            <w:tcW w:w="639" w:type="dxa"/>
          </w:tcPr>
          <w:p w14:paraId="0BA15D12" w14:textId="77777777" w:rsidR="003F752F" w:rsidRPr="00B06EF3" w:rsidRDefault="003F752F" w:rsidP="003F752F">
            <w:pPr>
              <w:jc w:val="center"/>
              <w:rPr>
                <w:rFonts w:ascii="Tw Cen MT" w:hAnsi="Tw Cen MT"/>
                <w:b/>
                <w:sz w:val="20"/>
                <w:lang w:val="nl-NL"/>
              </w:rPr>
            </w:pPr>
            <w:r w:rsidRPr="00B06EF3">
              <w:rPr>
                <w:rFonts w:ascii="Tw Cen MT" w:hAnsi="Tw Cen MT"/>
                <w:b/>
                <w:sz w:val="20"/>
                <w:lang w:val="nl-NL"/>
              </w:rPr>
              <w:t>Rc</w:t>
            </w:r>
          </w:p>
        </w:tc>
      </w:tr>
      <w:tr w:rsidR="003F752F" w:rsidRPr="00B06EF3" w14:paraId="13348E85" w14:textId="77777777" w:rsidTr="003F752F">
        <w:trPr>
          <w:cantSplit/>
        </w:trPr>
        <w:tc>
          <w:tcPr>
            <w:tcW w:w="1008" w:type="dxa"/>
          </w:tcPr>
          <w:p w14:paraId="60AE4C68" w14:textId="77777777" w:rsidR="003F752F" w:rsidRPr="00B06EF3" w:rsidRDefault="003F752F" w:rsidP="003F752F">
            <w:pPr>
              <w:widowControl/>
              <w:numPr>
                <w:ilvl w:val="0"/>
                <w:numId w:val="20"/>
              </w:numPr>
              <w:tabs>
                <w:tab w:val="left" w:pos="1053"/>
              </w:tabs>
              <w:spacing w:after="60"/>
              <w:contextualSpacing/>
              <w:rPr>
                <w:rFonts w:ascii="Tw Cen MT" w:hAnsi="Tw Cen MT"/>
                <w:sz w:val="20"/>
                <w:lang w:val="nl-NL"/>
              </w:rPr>
            </w:pPr>
          </w:p>
        </w:tc>
        <w:tc>
          <w:tcPr>
            <w:tcW w:w="7830" w:type="dxa"/>
          </w:tcPr>
          <w:p w14:paraId="19B6160A" w14:textId="77777777" w:rsidR="003F752F" w:rsidRPr="00B06EF3" w:rsidRDefault="003F752F" w:rsidP="003F752F">
            <w:pPr>
              <w:tabs>
                <w:tab w:val="left" w:pos="1053"/>
              </w:tabs>
              <w:contextualSpacing/>
              <w:rPr>
                <w:rFonts w:ascii="Tw Cen MT" w:hAnsi="Tw Cen MT"/>
                <w:sz w:val="20"/>
                <w:lang w:val="nl-NL"/>
              </w:rPr>
            </w:pPr>
            <w:r w:rsidRPr="00B06EF3">
              <w:rPr>
                <w:rFonts w:ascii="Tw Cen MT" w:hAnsi="Tw Cen MT"/>
                <w:sz w:val="20"/>
                <w:lang w:val="nl-NL"/>
              </w:rPr>
              <w:t>De deelnemer kan berekeningen maken met vreemde valuta.</w:t>
            </w:r>
          </w:p>
        </w:tc>
        <w:tc>
          <w:tcPr>
            <w:tcW w:w="639" w:type="dxa"/>
          </w:tcPr>
          <w:p w14:paraId="79783274" w14:textId="77777777" w:rsidR="003F752F" w:rsidRPr="00B06EF3" w:rsidRDefault="003F752F" w:rsidP="003F752F">
            <w:pPr>
              <w:jc w:val="center"/>
              <w:rPr>
                <w:rFonts w:ascii="Tw Cen MT" w:hAnsi="Tw Cen MT"/>
                <w:b/>
                <w:sz w:val="20"/>
                <w:lang w:val="nl-NL"/>
              </w:rPr>
            </w:pPr>
            <w:r w:rsidRPr="00B06EF3">
              <w:rPr>
                <w:rFonts w:ascii="Tw Cen MT" w:hAnsi="Tw Cen MT"/>
                <w:b/>
                <w:sz w:val="20"/>
                <w:lang w:val="nl-NL"/>
              </w:rPr>
              <w:t>Rc</w:t>
            </w:r>
          </w:p>
        </w:tc>
      </w:tr>
      <w:tr w:rsidR="003F752F" w:rsidRPr="00B06EF3" w14:paraId="29EAB03E" w14:textId="77777777" w:rsidTr="003F752F">
        <w:trPr>
          <w:cantSplit/>
        </w:trPr>
        <w:tc>
          <w:tcPr>
            <w:tcW w:w="1008" w:type="dxa"/>
          </w:tcPr>
          <w:p w14:paraId="624C39E3" w14:textId="77777777" w:rsidR="003F752F" w:rsidRPr="00B06EF3" w:rsidRDefault="003F752F" w:rsidP="003F752F">
            <w:pPr>
              <w:widowControl/>
              <w:numPr>
                <w:ilvl w:val="0"/>
                <w:numId w:val="20"/>
              </w:numPr>
              <w:tabs>
                <w:tab w:val="left" w:pos="1053"/>
              </w:tabs>
              <w:spacing w:after="60"/>
              <w:contextualSpacing/>
              <w:rPr>
                <w:rFonts w:ascii="Tw Cen MT" w:hAnsi="Tw Cen MT"/>
                <w:sz w:val="20"/>
                <w:lang w:val="nl-NL"/>
              </w:rPr>
            </w:pPr>
          </w:p>
        </w:tc>
        <w:tc>
          <w:tcPr>
            <w:tcW w:w="7830" w:type="dxa"/>
          </w:tcPr>
          <w:p w14:paraId="2155B4CD" w14:textId="77777777" w:rsidR="003F752F" w:rsidRPr="00B06EF3" w:rsidRDefault="003F752F" w:rsidP="003F752F">
            <w:pPr>
              <w:tabs>
                <w:tab w:val="left" w:pos="1053"/>
              </w:tabs>
              <w:contextualSpacing/>
              <w:rPr>
                <w:rFonts w:ascii="Tw Cen MT" w:hAnsi="Tw Cen MT"/>
                <w:sz w:val="20"/>
                <w:lang w:val="nl-NL"/>
              </w:rPr>
            </w:pPr>
            <w:r w:rsidRPr="00B06EF3">
              <w:rPr>
                <w:rFonts w:ascii="Tw Cen MT" w:hAnsi="Tw Cen MT"/>
                <w:sz w:val="20"/>
                <w:lang w:val="nl-NL"/>
              </w:rPr>
              <w:t>De deelnemer kan de belangrijkste algemene begrippen op het terrein van geld- en kredietwe</w:t>
            </w:r>
            <w:r w:rsidRPr="00B06EF3">
              <w:rPr>
                <w:rFonts w:ascii="Tw Cen MT" w:hAnsi="Tw Cen MT"/>
                <w:sz w:val="20"/>
                <w:lang w:val="nl-NL"/>
              </w:rPr>
              <w:softHyphen/>
              <w:t>zen om</w:t>
            </w:r>
            <w:r w:rsidRPr="00B06EF3">
              <w:rPr>
                <w:rFonts w:ascii="Tw Cen MT" w:hAnsi="Tw Cen MT"/>
                <w:sz w:val="20"/>
                <w:lang w:val="nl-NL"/>
              </w:rPr>
              <w:softHyphen/>
              <w:t>schrijven.</w:t>
            </w:r>
          </w:p>
        </w:tc>
        <w:tc>
          <w:tcPr>
            <w:tcW w:w="639" w:type="dxa"/>
          </w:tcPr>
          <w:p w14:paraId="7005CF32" w14:textId="77777777" w:rsidR="003F752F" w:rsidRPr="00B06EF3" w:rsidRDefault="003F752F" w:rsidP="003F752F">
            <w:pPr>
              <w:jc w:val="center"/>
              <w:rPr>
                <w:rFonts w:ascii="Tw Cen MT" w:hAnsi="Tw Cen MT"/>
                <w:b/>
                <w:sz w:val="20"/>
                <w:lang w:val="nl-NL"/>
              </w:rPr>
            </w:pPr>
            <w:r w:rsidRPr="00B06EF3">
              <w:rPr>
                <w:rFonts w:ascii="Tw Cen MT" w:hAnsi="Tw Cen MT"/>
                <w:b/>
                <w:sz w:val="20"/>
                <w:lang w:val="nl-NL"/>
              </w:rPr>
              <w:t>B</w:t>
            </w:r>
          </w:p>
        </w:tc>
      </w:tr>
      <w:tr w:rsidR="003F752F" w:rsidRPr="00B06EF3" w14:paraId="0D9F4FE9" w14:textId="77777777" w:rsidTr="003F752F">
        <w:trPr>
          <w:cantSplit/>
        </w:trPr>
        <w:tc>
          <w:tcPr>
            <w:tcW w:w="1008" w:type="dxa"/>
          </w:tcPr>
          <w:p w14:paraId="2B7816C3" w14:textId="77777777" w:rsidR="003F752F" w:rsidRPr="00B06EF3" w:rsidRDefault="003F752F" w:rsidP="003F752F">
            <w:pPr>
              <w:widowControl/>
              <w:numPr>
                <w:ilvl w:val="0"/>
                <w:numId w:val="20"/>
              </w:numPr>
              <w:tabs>
                <w:tab w:val="left" w:pos="1053"/>
              </w:tabs>
              <w:spacing w:after="60"/>
              <w:contextualSpacing/>
              <w:rPr>
                <w:rFonts w:ascii="Tw Cen MT" w:hAnsi="Tw Cen MT"/>
                <w:sz w:val="20"/>
                <w:lang w:val="nl-NL"/>
              </w:rPr>
            </w:pPr>
          </w:p>
        </w:tc>
        <w:tc>
          <w:tcPr>
            <w:tcW w:w="7830" w:type="dxa"/>
          </w:tcPr>
          <w:p w14:paraId="390E0152" w14:textId="77777777" w:rsidR="003F752F" w:rsidRPr="00B06EF3" w:rsidRDefault="003F752F" w:rsidP="003F752F">
            <w:pPr>
              <w:tabs>
                <w:tab w:val="left" w:pos="1053"/>
              </w:tabs>
              <w:contextualSpacing/>
              <w:rPr>
                <w:rFonts w:ascii="Tw Cen MT" w:hAnsi="Tw Cen MT"/>
                <w:sz w:val="20"/>
                <w:lang w:val="nl-NL"/>
              </w:rPr>
            </w:pPr>
            <w:r w:rsidRPr="00B06EF3">
              <w:rPr>
                <w:rFonts w:ascii="Tw Cen MT" w:hAnsi="Tw Cen MT"/>
                <w:sz w:val="20"/>
                <w:lang w:val="nl-NL"/>
              </w:rPr>
              <w:t>De deelnemer kan berekeningen maken met betrekking tot verzekeringen.</w:t>
            </w:r>
          </w:p>
        </w:tc>
        <w:tc>
          <w:tcPr>
            <w:tcW w:w="639" w:type="dxa"/>
          </w:tcPr>
          <w:p w14:paraId="69556F64" w14:textId="77777777" w:rsidR="003F752F" w:rsidRPr="00B06EF3" w:rsidRDefault="003F752F" w:rsidP="003F752F">
            <w:pPr>
              <w:jc w:val="center"/>
              <w:rPr>
                <w:rFonts w:ascii="Tw Cen MT" w:hAnsi="Tw Cen MT"/>
                <w:b/>
                <w:sz w:val="20"/>
                <w:lang w:val="nl-NL"/>
              </w:rPr>
            </w:pPr>
            <w:r w:rsidRPr="00B06EF3">
              <w:rPr>
                <w:rFonts w:ascii="Tw Cen MT" w:hAnsi="Tw Cen MT"/>
                <w:b/>
                <w:sz w:val="20"/>
                <w:lang w:val="nl-NL"/>
              </w:rPr>
              <w:t>Rc</w:t>
            </w:r>
          </w:p>
        </w:tc>
      </w:tr>
      <w:tr w:rsidR="003F752F" w:rsidRPr="00B06EF3" w14:paraId="6E882992" w14:textId="77777777" w:rsidTr="003F752F">
        <w:trPr>
          <w:cantSplit/>
          <w:trHeight w:val="161"/>
        </w:trPr>
        <w:tc>
          <w:tcPr>
            <w:tcW w:w="1008" w:type="dxa"/>
          </w:tcPr>
          <w:p w14:paraId="33C9456F" w14:textId="77777777" w:rsidR="003F752F" w:rsidRPr="00B06EF3" w:rsidRDefault="003F752F" w:rsidP="003F752F">
            <w:pPr>
              <w:widowControl/>
              <w:numPr>
                <w:ilvl w:val="0"/>
                <w:numId w:val="20"/>
              </w:numPr>
              <w:tabs>
                <w:tab w:val="left" w:pos="1053"/>
              </w:tabs>
              <w:spacing w:after="60"/>
              <w:contextualSpacing/>
              <w:rPr>
                <w:rFonts w:ascii="Tw Cen MT" w:hAnsi="Tw Cen MT"/>
                <w:sz w:val="20"/>
                <w:lang w:val="nl-NL"/>
              </w:rPr>
            </w:pPr>
          </w:p>
        </w:tc>
        <w:tc>
          <w:tcPr>
            <w:tcW w:w="7830" w:type="dxa"/>
          </w:tcPr>
          <w:p w14:paraId="4B79781C" w14:textId="77777777" w:rsidR="003F752F" w:rsidRPr="00B06EF3" w:rsidRDefault="003F752F" w:rsidP="003F752F">
            <w:pPr>
              <w:tabs>
                <w:tab w:val="left" w:pos="1053"/>
              </w:tabs>
              <w:contextualSpacing/>
              <w:rPr>
                <w:rFonts w:ascii="Tw Cen MT" w:hAnsi="Tw Cen MT"/>
                <w:sz w:val="20"/>
                <w:lang w:val="nl-NL"/>
              </w:rPr>
            </w:pPr>
            <w:r w:rsidRPr="00B06EF3">
              <w:rPr>
                <w:rFonts w:ascii="Tw Cen MT" w:hAnsi="Tw Cen MT"/>
                <w:sz w:val="20"/>
                <w:lang w:val="nl-NL"/>
              </w:rPr>
              <w:t>De deelnemer kan de belangrijkste verzekeringsvormen omschrijven.</w:t>
            </w:r>
          </w:p>
        </w:tc>
        <w:tc>
          <w:tcPr>
            <w:tcW w:w="639" w:type="dxa"/>
          </w:tcPr>
          <w:p w14:paraId="0E019A46" w14:textId="77777777" w:rsidR="003F752F" w:rsidRPr="00B06EF3" w:rsidRDefault="003F752F" w:rsidP="003F752F">
            <w:pPr>
              <w:jc w:val="center"/>
              <w:rPr>
                <w:rFonts w:ascii="Tw Cen MT" w:hAnsi="Tw Cen MT"/>
                <w:b/>
                <w:sz w:val="20"/>
                <w:lang w:val="nl-NL"/>
              </w:rPr>
            </w:pPr>
            <w:r w:rsidRPr="00B06EF3">
              <w:rPr>
                <w:rFonts w:ascii="Tw Cen MT" w:hAnsi="Tw Cen MT"/>
                <w:b/>
                <w:sz w:val="20"/>
                <w:lang w:val="nl-NL"/>
              </w:rPr>
              <w:t>B</w:t>
            </w:r>
          </w:p>
        </w:tc>
      </w:tr>
      <w:tr w:rsidR="003F752F" w:rsidRPr="00B06EF3" w14:paraId="70B84FB4" w14:textId="77777777" w:rsidTr="003F752F">
        <w:trPr>
          <w:cantSplit/>
          <w:trHeight w:val="161"/>
        </w:trPr>
        <w:tc>
          <w:tcPr>
            <w:tcW w:w="1008" w:type="dxa"/>
          </w:tcPr>
          <w:p w14:paraId="78AFC471" w14:textId="77777777" w:rsidR="003F752F" w:rsidRPr="00B06EF3" w:rsidRDefault="003F752F" w:rsidP="003F752F">
            <w:pPr>
              <w:widowControl/>
              <w:numPr>
                <w:ilvl w:val="0"/>
                <w:numId w:val="20"/>
              </w:numPr>
              <w:tabs>
                <w:tab w:val="left" w:pos="1053"/>
              </w:tabs>
              <w:spacing w:after="60"/>
              <w:contextualSpacing/>
              <w:rPr>
                <w:rFonts w:ascii="Tw Cen MT" w:hAnsi="Tw Cen MT"/>
                <w:sz w:val="20"/>
                <w:lang w:val="nl-NL"/>
              </w:rPr>
            </w:pPr>
          </w:p>
        </w:tc>
        <w:tc>
          <w:tcPr>
            <w:tcW w:w="7830" w:type="dxa"/>
          </w:tcPr>
          <w:p w14:paraId="0A100D61" w14:textId="77777777" w:rsidR="003F752F" w:rsidRPr="00B06EF3" w:rsidRDefault="003F752F" w:rsidP="003F752F">
            <w:pPr>
              <w:tabs>
                <w:tab w:val="left" w:pos="1053"/>
              </w:tabs>
              <w:contextualSpacing/>
              <w:rPr>
                <w:rFonts w:ascii="Tw Cen MT" w:hAnsi="Tw Cen MT"/>
                <w:sz w:val="20"/>
                <w:lang w:val="nl-NL"/>
              </w:rPr>
            </w:pPr>
            <w:r w:rsidRPr="00B06EF3">
              <w:rPr>
                <w:rFonts w:ascii="Tw Cen MT" w:hAnsi="Tw Cen MT"/>
                <w:sz w:val="20"/>
                <w:lang w:val="nl-NL"/>
              </w:rPr>
              <w:t>De deelnemer kan de verschillende fasen in een statistisch onderzoek onderscheiden.</w:t>
            </w:r>
          </w:p>
        </w:tc>
        <w:tc>
          <w:tcPr>
            <w:tcW w:w="639" w:type="dxa"/>
          </w:tcPr>
          <w:p w14:paraId="24DDEC20" w14:textId="77777777" w:rsidR="003F752F" w:rsidRPr="00B06EF3" w:rsidRDefault="003F752F" w:rsidP="003F752F">
            <w:pPr>
              <w:jc w:val="center"/>
              <w:rPr>
                <w:rFonts w:ascii="Tw Cen MT" w:hAnsi="Tw Cen MT"/>
                <w:b/>
                <w:sz w:val="20"/>
                <w:lang w:val="nl-NL"/>
              </w:rPr>
            </w:pPr>
            <w:r w:rsidRPr="00B06EF3">
              <w:rPr>
                <w:rFonts w:ascii="Tw Cen MT" w:hAnsi="Tw Cen MT"/>
                <w:b/>
                <w:sz w:val="20"/>
                <w:lang w:val="nl-NL"/>
              </w:rPr>
              <w:t>B</w:t>
            </w:r>
          </w:p>
        </w:tc>
      </w:tr>
      <w:tr w:rsidR="003F752F" w:rsidRPr="00B06EF3" w14:paraId="33D1C94A" w14:textId="77777777" w:rsidTr="003F752F">
        <w:trPr>
          <w:cantSplit/>
          <w:trHeight w:val="161"/>
        </w:trPr>
        <w:tc>
          <w:tcPr>
            <w:tcW w:w="1008" w:type="dxa"/>
          </w:tcPr>
          <w:p w14:paraId="69D6A28D" w14:textId="77777777" w:rsidR="003F752F" w:rsidRPr="00B06EF3" w:rsidRDefault="003F752F" w:rsidP="003F752F">
            <w:pPr>
              <w:widowControl/>
              <w:numPr>
                <w:ilvl w:val="0"/>
                <w:numId w:val="20"/>
              </w:numPr>
              <w:tabs>
                <w:tab w:val="left" w:pos="1053"/>
              </w:tabs>
              <w:spacing w:after="60"/>
              <w:contextualSpacing/>
              <w:rPr>
                <w:rFonts w:ascii="Tw Cen MT" w:hAnsi="Tw Cen MT"/>
                <w:sz w:val="20"/>
                <w:lang w:val="nl-NL"/>
              </w:rPr>
            </w:pPr>
          </w:p>
        </w:tc>
        <w:tc>
          <w:tcPr>
            <w:tcW w:w="7830" w:type="dxa"/>
          </w:tcPr>
          <w:p w14:paraId="6A26E64B" w14:textId="77777777" w:rsidR="003F752F" w:rsidRPr="00B06EF3" w:rsidRDefault="003F752F" w:rsidP="003F752F">
            <w:pPr>
              <w:tabs>
                <w:tab w:val="left" w:pos="1053"/>
              </w:tabs>
              <w:contextualSpacing/>
              <w:rPr>
                <w:rFonts w:ascii="Tw Cen MT" w:hAnsi="Tw Cen MT"/>
                <w:sz w:val="20"/>
                <w:lang w:val="nl-NL"/>
              </w:rPr>
            </w:pPr>
            <w:r w:rsidRPr="00B06EF3">
              <w:rPr>
                <w:rFonts w:ascii="Tw Cen MT" w:hAnsi="Tw Cen MT"/>
                <w:sz w:val="20"/>
                <w:lang w:val="nl-NL"/>
              </w:rPr>
              <w:t>De deelnemer kan tabellen en grafieken samenstellen.</w:t>
            </w:r>
          </w:p>
        </w:tc>
        <w:tc>
          <w:tcPr>
            <w:tcW w:w="639" w:type="dxa"/>
          </w:tcPr>
          <w:p w14:paraId="715DBABD" w14:textId="77777777" w:rsidR="003F752F" w:rsidRPr="00B06EF3" w:rsidRDefault="003F752F" w:rsidP="003F752F">
            <w:pPr>
              <w:jc w:val="center"/>
              <w:rPr>
                <w:rFonts w:ascii="Tw Cen MT" w:hAnsi="Tw Cen MT"/>
                <w:b/>
                <w:sz w:val="20"/>
                <w:lang w:val="nl-NL"/>
              </w:rPr>
            </w:pPr>
            <w:r w:rsidRPr="00B06EF3">
              <w:rPr>
                <w:rFonts w:ascii="Tw Cen MT" w:hAnsi="Tw Cen MT"/>
                <w:b/>
                <w:sz w:val="20"/>
                <w:lang w:val="nl-NL"/>
              </w:rPr>
              <w:t>Rc</w:t>
            </w:r>
          </w:p>
        </w:tc>
      </w:tr>
      <w:tr w:rsidR="003F752F" w:rsidRPr="00B06EF3" w14:paraId="1FFBCA8A" w14:textId="77777777" w:rsidTr="003F752F">
        <w:trPr>
          <w:cantSplit/>
          <w:trHeight w:val="161"/>
        </w:trPr>
        <w:tc>
          <w:tcPr>
            <w:tcW w:w="1008" w:type="dxa"/>
          </w:tcPr>
          <w:p w14:paraId="1223F3A1" w14:textId="77777777" w:rsidR="003F752F" w:rsidRPr="00B06EF3" w:rsidRDefault="003F752F" w:rsidP="003F752F">
            <w:pPr>
              <w:widowControl/>
              <w:numPr>
                <w:ilvl w:val="0"/>
                <w:numId w:val="20"/>
              </w:numPr>
              <w:tabs>
                <w:tab w:val="left" w:pos="1053"/>
              </w:tabs>
              <w:spacing w:after="60"/>
              <w:contextualSpacing/>
              <w:rPr>
                <w:rFonts w:ascii="Tw Cen MT" w:hAnsi="Tw Cen MT"/>
                <w:sz w:val="20"/>
                <w:lang w:val="nl-NL"/>
              </w:rPr>
            </w:pPr>
          </w:p>
        </w:tc>
        <w:tc>
          <w:tcPr>
            <w:tcW w:w="7830" w:type="dxa"/>
          </w:tcPr>
          <w:p w14:paraId="08460F81" w14:textId="77777777" w:rsidR="003F752F" w:rsidRPr="00B06EF3" w:rsidRDefault="003F752F" w:rsidP="003F752F">
            <w:pPr>
              <w:tabs>
                <w:tab w:val="left" w:pos="1053"/>
              </w:tabs>
              <w:contextualSpacing/>
              <w:rPr>
                <w:rFonts w:ascii="Tw Cen MT" w:hAnsi="Tw Cen MT"/>
                <w:sz w:val="20"/>
                <w:lang w:val="nl-NL"/>
              </w:rPr>
            </w:pPr>
            <w:r w:rsidRPr="00B06EF3">
              <w:rPr>
                <w:rFonts w:ascii="Tw Cen MT" w:hAnsi="Tw Cen MT"/>
                <w:sz w:val="20"/>
                <w:lang w:val="nl-NL"/>
              </w:rPr>
              <w:t>De deelnemer kan de belangrijkste maten voor centrale tendentie berekenen.</w:t>
            </w:r>
          </w:p>
        </w:tc>
        <w:tc>
          <w:tcPr>
            <w:tcW w:w="639" w:type="dxa"/>
          </w:tcPr>
          <w:p w14:paraId="02CD7B31" w14:textId="77777777" w:rsidR="003F752F" w:rsidRPr="00B06EF3" w:rsidRDefault="003F752F" w:rsidP="003F752F">
            <w:pPr>
              <w:jc w:val="center"/>
              <w:rPr>
                <w:rFonts w:ascii="Tw Cen MT" w:hAnsi="Tw Cen MT"/>
                <w:b/>
                <w:sz w:val="20"/>
                <w:lang w:val="nl-NL"/>
              </w:rPr>
            </w:pPr>
            <w:r w:rsidRPr="00B06EF3">
              <w:rPr>
                <w:rFonts w:ascii="Tw Cen MT" w:hAnsi="Tw Cen MT"/>
                <w:b/>
                <w:sz w:val="20"/>
                <w:lang w:val="nl-NL"/>
              </w:rPr>
              <w:t>Rc</w:t>
            </w:r>
          </w:p>
        </w:tc>
      </w:tr>
      <w:tr w:rsidR="003F752F" w:rsidRPr="00B06EF3" w14:paraId="75F17F2A" w14:textId="77777777" w:rsidTr="003F752F">
        <w:trPr>
          <w:cantSplit/>
          <w:trHeight w:val="161"/>
        </w:trPr>
        <w:tc>
          <w:tcPr>
            <w:tcW w:w="1008" w:type="dxa"/>
          </w:tcPr>
          <w:p w14:paraId="1995CB68" w14:textId="77777777" w:rsidR="003F752F" w:rsidRPr="00B06EF3" w:rsidRDefault="003F752F" w:rsidP="003F752F">
            <w:pPr>
              <w:widowControl/>
              <w:numPr>
                <w:ilvl w:val="0"/>
                <w:numId w:val="20"/>
              </w:numPr>
              <w:tabs>
                <w:tab w:val="left" w:pos="1053"/>
              </w:tabs>
              <w:spacing w:after="60"/>
              <w:contextualSpacing/>
              <w:rPr>
                <w:rFonts w:ascii="Tw Cen MT" w:hAnsi="Tw Cen MT"/>
                <w:sz w:val="20"/>
                <w:lang w:val="nl-NL"/>
              </w:rPr>
            </w:pPr>
          </w:p>
        </w:tc>
        <w:tc>
          <w:tcPr>
            <w:tcW w:w="7830" w:type="dxa"/>
          </w:tcPr>
          <w:p w14:paraId="22A912E6" w14:textId="77777777" w:rsidR="003F752F" w:rsidRPr="00B06EF3" w:rsidRDefault="003F752F" w:rsidP="003F752F">
            <w:pPr>
              <w:tabs>
                <w:tab w:val="left" w:pos="1053"/>
              </w:tabs>
              <w:contextualSpacing/>
              <w:rPr>
                <w:rFonts w:ascii="Tw Cen MT" w:hAnsi="Tw Cen MT"/>
                <w:sz w:val="20"/>
                <w:lang w:val="nl-NL"/>
              </w:rPr>
            </w:pPr>
            <w:r w:rsidRPr="00B06EF3">
              <w:rPr>
                <w:rFonts w:ascii="Tw Cen MT" w:hAnsi="Tw Cen MT"/>
                <w:sz w:val="20"/>
                <w:lang w:val="nl-NL"/>
              </w:rPr>
              <w:t>De deelnemer kan enkelvoudige indexcijfers berekenen.</w:t>
            </w:r>
          </w:p>
        </w:tc>
        <w:tc>
          <w:tcPr>
            <w:tcW w:w="639" w:type="dxa"/>
          </w:tcPr>
          <w:p w14:paraId="4B46CB49" w14:textId="77777777" w:rsidR="003F752F" w:rsidRPr="00B06EF3" w:rsidRDefault="003F752F" w:rsidP="003F752F">
            <w:pPr>
              <w:jc w:val="center"/>
              <w:rPr>
                <w:rFonts w:ascii="Tw Cen MT" w:hAnsi="Tw Cen MT"/>
                <w:b/>
                <w:sz w:val="20"/>
                <w:lang w:val="nl-NL"/>
              </w:rPr>
            </w:pPr>
            <w:r w:rsidRPr="00B06EF3">
              <w:rPr>
                <w:rFonts w:ascii="Tw Cen MT" w:hAnsi="Tw Cen MT"/>
                <w:b/>
                <w:sz w:val="20"/>
                <w:lang w:val="nl-NL"/>
              </w:rPr>
              <w:t>Rc</w:t>
            </w:r>
          </w:p>
        </w:tc>
      </w:tr>
      <w:tr w:rsidR="003F752F" w:rsidRPr="00B06EF3" w14:paraId="6963E08E" w14:textId="77777777" w:rsidTr="003F752F">
        <w:trPr>
          <w:cantSplit/>
          <w:trHeight w:val="161"/>
        </w:trPr>
        <w:tc>
          <w:tcPr>
            <w:tcW w:w="1008" w:type="dxa"/>
          </w:tcPr>
          <w:p w14:paraId="4CA871AE" w14:textId="77777777" w:rsidR="003F752F" w:rsidRPr="00B06EF3" w:rsidRDefault="003F752F" w:rsidP="003F752F">
            <w:pPr>
              <w:widowControl/>
              <w:numPr>
                <w:ilvl w:val="0"/>
                <w:numId w:val="20"/>
              </w:numPr>
              <w:tabs>
                <w:tab w:val="left" w:pos="1053"/>
              </w:tabs>
              <w:spacing w:after="60"/>
              <w:contextualSpacing/>
              <w:rPr>
                <w:rFonts w:ascii="Tw Cen MT" w:hAnsi="Tw Cen MT"/>
                <w:sz w:val="20"/>
                <w:lang w:val="nl-NL"/>
              </w:rPr>
            </w:pPr>
          </w:p>
        </w:tc>
        <w:tc>
          <w:tcPr>
            <w:tcW w:w="7830" w:type="dxa"/>
          </w:tcPr>
          <w:p w14:paraId="751E1120" w14:textId="77777777" w:rsidR="003F752F" w:rsidRPr="00B06EF3" w:rsidRDefault="003F752F" w:rsidP="003F752F">
            <w:pPr>
              <w:rPr>
                <w:rFonts w:ascii="Tw Cen MT" w:hAnsi="Tw Cen MT"/>
                <w:sz w:val="20"/>
                <w:lang w:val="nl-NL"/>
              </w:rPr>
            </w:pPr>
            <w:r w:rsidRPr="00B06EF3">
              <w:rPr>
                <w:rFonts w:ascii="Tw Cen MT" w:hAnsi="Tw Cen MT"/>
                <w:sz w:val="20"/>
                <w:lang w:val="nl-NL"/>
              </w:rPr>
              <w:t>De deelnemer kan kosten en uitgaven onderscheiden.</w:t>
            </w:r>
          </w:p>
        </w:tc>
        <w:tc>
          <w:tcPr>
            <w:tcW w:w="639" w:type="dxa"/>
          </w:tcPr>
          <w:p w14:paraId="1D83EE91" w14:textId="77777777" w:rsidR="003F752F" w:rsidRPr="00B06EF3" w:rsidRDefault="003F752F" w:rsidP="003F752F">
            <w:pPr>
              <w:jc w:val="center"/>
              <w:rPr>
                <w:rFonts w:ascii="Tw Cen MT" w:hAnsi="Tw Cen MT"/>
                <w:b/>
                <w:sz w:val="20"/>
                <w:lang w:val="nl-NL"/>
              </w:rPr>
            </w:pPr>
            <w:r w:rsidRPr="00B06EF3">
              <w:rPr>
                <w:rFonts w:ascii="Tw Cen MT" w:hAnsi="Tw Cen MT"/>
                <w:b/>
                <w:sz w:val="20"/>
                <w:lang w:val="nl-NL"/>
              </w:rPr>
              <w:t>B</w:t>
            </w:r>
          </w:p>
        </w:tc>
      </w:tr>
      <w:tr w:rsidR="003F752F" w:rsidRPr="00B06EF3" w14:paraId="5DE4E1D3" w14:textId="77777777" w:rsidTr="003F752F">
        <w:trPr>
          <w:cantSplit/>
          <w:trHeight w:val="161"/>
        </w:trPr>
        <w:tc>
          <w:tcPr>
            <w:tcW w:w="1008" w:type="dxa"/>
          </w:tcPr>
          <w:p w14:paraId="37AA840C" w14:textId="77777777" w:rsidR="003F752F" w:rsidRPr="00B06EF3" w:rsidRDefault="003F752F" w:rsidP="003F752F">
            <w:pPr>
              <w:widowControl/>
              <w:numPr>
                <w:ilvl w:val="0"/>
                <w:numId w:val="20"/>
              </w:numPr>
              <w:tabs>
                <w:tab w:val="left" w:pos="1053"/>
              </w:tabs>
              <w:spacing w:after="60"/>
              <w:contextualSpacing/>
              <w:rPr>
                <w:rFonts w:ascii="Tw Cen MT" w:hAnsi="Tw Cen MT"/>
                <w:sz w:val="20"/>
                <w:lang w:val="nl-NL"/>
              </w:rPr>
            </w:pPr>
          </w:p>
        </w:tc>
        <w:tc>
          <w:tcPr>
            <w:tcW w:w="7830" w:type="dxa"/>
          </w:tcPr>
          <w:p w14:paraId="23989FBF" w14:textId="77777777" w:rsidR="003F752F" w:rsidRPr="00B06EF3" w:rsidRDefault="003F752F" w:rsidP="003F752F">
            <w:pPr>
              <w:tabs>
                <w:tab w:val="left" w:pos="1053"/>
              </w:tabs>
              <w:contextualSpacing/>
              <w:rPr>
                <w:rFonts w:ascii="Tw Cen MT" w:hAnsi="Tw Cen MT"/>
                <w:sz w:val="20"/>
                <w:lang w:val="nl-NL"/>
              </w:rPr>
            </w:pPr>
            <w:r w:rsidRPr="00B06EF3">
              <w:rPr>
                <w:rFonts w:ascii="Tw Cen MT" w:hAnsi="Tw Cen MT"/>
                <w:sz w:val="20"/>
                <w:lang w:val="nl-NL"/>
              </w:rPr>
              <w:t>De deelnemer kan de kostencategorieën onderscheiden.</w:t>
            </w:r>
          </w:p>
        </w:tc>
        <w:tc>
          <w:tcPr>
            <w:tcW w:w="639" w:type="dxa"/>
          </w:tcPr>
          <w:p w14:paraId="31351EA1" w14:textId="77777777" w:rsidR="003F752F" w:rsidRPr="00B06EF3" w:rsidRDefault="003F752F" w:rsidP="003F752F">
            <w:pPr>
              <w:jc w:val="center"/>
              <w:rPr>
                <w:rFonts w:ascii="Tw Cen MT" w:hAnsi="Tw Cen MT"/>
                <w:b/>
                <w:sz w:val="20"/>
                <w:lang w:val="nl-NL"/>
              </w:rPr>
            </w:pPr>
            <w:r w:rsidRPr="00B06EF3">
              <w:rPr>
                <w:rFonts w:ascii="Tw Cen MT" w:hAnsi="Tw Cen MT"/>
                <w:b/>
                <w:sz w:val="20"/>
                <w:lang w:val="nl-NL"/>
              </w:rPr>
              <w:t>B</w:t>
            </w:r>
          </w:p>
        </w:tc>
      </w:tr>
      <w:tr w:rsidR="003F752F" w:rsidRPr="00B06EF3" w14:paraId="778212A7" w14:textId="77777777" w:rsidTr="003F752F">
        <w:trPr>
          <w:cantSplit/>
          <w:trHeight w:val="161"/>
        </w:trPr>
        <w:tc>
          <w:tcPr>
            <w:tcW w:w="1008" w:type="dxa"/>
          </w:tcPr>
          <w:p w14:paraId="30B8459A" w14:textId="77777777" w:rsidR="003F752F" w:rsidRPr="00B06EF3" w:rsidRDefault="003F752F" w:rsidP="003F752F">
            <w:pPr>
              <w:widowControl/>
              <w:numPr>
                <w:ilvl w:val="0"/>
                <w:numId w:val="20"/>
              </w:numPr>
              <w:tabs>
                <w:tab w:val="left" w:pos="1053"/>
              </w:tabs>
              <w:spacing w:after="60"/>
              <w:contextualSpacing/>
              <w:rPr>
                <w:rFonts w:ascii="Tw Cen MT" w:hAnsi="Tw Cen MT"/>
                <w:sz w:val="20"/>
                <w:lang w:val="nl-NL"/>
              </w:rPr>
            </w:pPr>
          </w:p>
        </w:tc>
        <w:tc>
          <w:tcPr>
            <w:tcW w:w="7830" w:type="dxa"/>
          </w:tcPr>
          <w:p w14:paraId="2852F8A4" w14:textId="77777777" w:rsidR="003F752F" w:rsidRPr="00B06EF3" w:rsidRDefault="003F752F" w:rsidP="003F752F">
            <w:pPr>
              <w:tabs>
                <w:tab w:val="left" w:pos="1053"/>
              </w:tabs>
              <w:contextualSpacing/>
              <w:rPr>
                <w:rFonts w:ascii="Tw Cen MT" w:hAnsi="Tw Cen MT"/>
                <w:sz w:val="20"/>
                <w:lang w:val="nl-NL"/>
              </w:rPr>
            </w:pPr>
            <w:r w:rsidRPr="00B06EF3">
              <w:rPr>
                <w:rFonts w:ascii="Tw Cen MT" w:hAnsi="Tw Cen MT"/>
                <w:sz w:val="20"/>
                <w:lang w:val="nl-NL"/>
              </w:rPr>
              <w:t>De deelnemer kan directe en indirecte kosten onderscheiden.</w:t>
            </w:r>
          </w:p>
        </w:tc>
        <w:tc>
          <w:tcPr>
            <w:tcW w:w="639" w:type="dxa"/>
          </w:tcPr>
          <w:p w14:paraId="1219814D" w14:textId="77777777" w:rsidR="003F752F" w:rsidRPr="00B06EF3" w:rsidRDefault="003F752F" w:rsidP="003F752F">
            <w:pPr>
              <w:jc w:val="center"/>
              <w:rPr>
                <w:rFonts w:ascii="Tw Cen MT" w:hAnsi="Tw Cen MT"/>
                <w:b/>
                <w:sz w:val="20"/>
                <w:lang w:val="nl-NL"/>
              </w:rPr>
            </w:pPr>
            <w:r w:rsidRPr="00B06EF3">
              <w:rPr>
                <w:rFonts w:ascii="Tw Cen MT" w:hAnsi="Tw Cen MT"/>
                <w:b/>
                <w:sz w:val="20"/>
                <w:lang w:val="nl-NL"/>
              </w:rPr>
              <w:t>B</w:t>
            </w:r>
          </w:p>
        </w:tc>
      </w:tr>
      <w:tr w:rsidR="003F752F" w:rsidRPr="00B06EF3" w14:paraId="054580FF" w14:textId="77777777" w:rsidTr="003F752F">
        <w:trPr>
          <w:cantSplit/>
          <w:trHeight w:val="161"/>
        </w:trPr>
        <w:tc>
          <w:tcPr>
            <w:tcW w:w="1008" w:type="dxa"/>
          </w:tcPr>
          <w:p w14:paraId="54128CE6" w14:textId="77777777" w:rsidR="003F752F" w:rsidRPr="00B06EF3" w:rsidRDefault="003F752F" w:rsidP="003F752F">
            <w:pPr>
              <w:widowControl/>
              <w:numPr>
                <w:ilvl w:val="0"/>
                <w:numId w:val="20"/>
              </w:numPr>
              <w:tabs>
                <w:tab w:val="left" w:pos="1053"/>
              </w:tabs>
              <w:spacing w:after="60"/>
              <w:contextualSpacing/>
              <w:rPr>
                <w:rFonts w:ascii="Tw Cen MT" w:hAnsi="Tw Cen MT"/>
                <w:sz w:val="20"/>
                <w:lang w:val="nl-NL"/>
              </w:rPr>
            </w:pPr>
          </w:p>
        </w:tc>
        <w:tc>
          <w:tcPr>
            <w:tcW w:w="7830" w:type="dxa"/>
          </w:tcPr>
          <w:p w14:paraId="66B433B0" w14:textId="77777777" w:rsidR="003F752F" w:rsidRPr="00B06EF3" w:rsidRDefault="003F752F" w:rsidP="003F752F">
            <w:pPr>
              <w:numPr>
                <w:ilvl w:val="12"/>
                <w:numId w:val="0"/>
              </w:numPr>
              <w:tabs>
                <w:tab w:val="left" w:pos="-1440"/>
                <w:tab w:val="left" w:pos="-720"/>
                <w:tab w:val="left" w:pos="0"/>
              </w:tabs>
              <w:ind w:left="516" w:hanging="516"/>
              <w:rPr>
                <w:rFonts w:ascii="Tw Cen MT" w:hAnsi="Tw Cen MT"/>
                <w:sz w:val="20"/>
                <w:lang w:val="nl-NL"/>
              </w:rPr>
            </w:pPr>
            <w:r w:rsidRPr="00B06EF3">
              <w:rPr>
                <w:rFonts w:ascii="Tw Cen MT" w:hAnsi="Tw Cen MT"/>
                <w:sz w:val="20"/>
                <w:lang w:val="nl-NL"/>
              </w:rPr>
              <w:t>De deelnemer kan vaste en variabele kosten onderscheiden.</w:t>
            </w:r>
          </w:p>
        </w:tc>
        <w:tc>
          <w:tcPr>
            <w:tcW w:w="639" w:type="dxa"/>
          </w:tcPr>
          <w:p w14:paraId="2A2FC280" w14:textId="77777777" w:rsidR="003F752F" w:rsidRPr="00B06EF3" w:rsidRDefault="003F752F" w:rsidP="003F752F">
            <w:pPr>
              <w:jc w:val="center"/>
              <w:rPr>
                <w:rFonts w:ascii="Tw Cen MT" w:hAnsi="Tw Cen MT"/>
                <w:b/>
                <w:sz w:val="20"/>
                <w:lang w:val="nl-NL"/>
              </w:rPr>
            </w:pPr>
            <w:r w:rsidRPr="00B06EF3">
              <w:rPr>
                <w:rFonts w:ascii="Tw Cen MT" w:hAnsi="Tw Cen MT"/>
                <w:b/>
                <w:sz w:val="20"/>
                <w:lang w:val="nl-NL"/>
              </w:rPr>
              <w:t>B</w:t>
            </w:r>
          </w:p>
        </w:tc>
      </w:tr>
      <w:tr w:rsidR="003F752F" w:rsidRPr="00B06EF3" w14:paraId="0C95943D" w14:textId="77777777" w:rsidTr="003F752F">
        <w:trPr>
          <w:cantSplit/>
          <w:trHeight w:val="161"/>
        </w:trPr>
        <w:tc>
          <w:tcPr>
            <w:tcW w:w="1008" w:type="dxa"/>
          </w:tcPr>
          <w:p w14:paraId="5672579B" w14:textId="77777777" w:rsidR="003F752F" w:rsidRPr="00B06EF3" w:rsidRDefault="003F752F" w:rsidP="003F752F">
            <w:pPr>
              <w:widowControl/>
              <w:numPr>
                <w:ilvl w:val="0"/>
                <w:numId w:val="20"/>
              </w:numPr>
              <w:tabs>
                <w:tab w:val="left" w:pos="1053"/>
              </w:tabs>
              <w:spacing w:after="60"/>
              <w:contextualSpacing/>
              <w:rPr>
                <w:rFonts w:ascii="Tw Cen MT" w:hAnsi="Tw Cen MT"/>
                <w:sz w:val="20"/>
                <w:lang w:val="nl-NL"/>
              </w:rPr>
            </w:pPr>
          </w:p>
        </w:tc>
        <w:tc>
          <w:tcPr>
            <w:tcW w:w="7830" w:type="dxa"/>
          </w:tcPr>
          <w:p w14:paraId="7B97AC26" w14:textId="77777777" w:rsidR="003F752F" w:rsidRPr="00B06EF3" w:rsidRDefault="003F752F" w:rsidP="003F752F">
            <w:pPr>
              <w:tabs>
                <w:tab w:val="left" w:pos="1053"/>
              </w:tabs>
              <w:contextualSpacing/>
              <w:rPr>
                <w:rFonts w:ascii="Tw Cen MT" w:hAnsi="Tw Cen MT"/>
                <w:sz w:val="20"/>
                <w:lang w:val="nl-NL"/>
              </w:rPr>
            </w:pPr>
            <w:r w:rsidRPr="00B06EF3">
              <w:rPr>
                <w:rFonts w:ascii="Tw Cen MT" w:hAnsi="Tw Cen MT"/>
                <w:sz w:val="20"/>
                <w:lang w:val="nl-NL"/>
              </w:rPr>
              <w:t>De deelnemer kan berekeningen maken ten behoeve van de kostprijs.</w:t>
            </w:r>
          </w:p>
        </w:tc>
        <w:tc>
          <w:tcPr>
            <w:tcW w:w="639" w:type="dxa"/>
          </w:tcPr>
          <w:p w14:paraId="04B41BA7" w14:textId="77777777" w:rsidR="003F752F" w:rsidRPr="00B06EF3" w:rsidRDefault="003F752F" w:rsidP="003F752F">
            <w:pPr>
              <w:jc w:val="center"/>
              <w:rPr>
                <w:rFonts w:ascii="Tw Cen MT" w:hAnsi="Tw Cen MT"/>
                <w:b/>
                <w:sz w:val="20"/>
                <w:lang w:val="nl-NL"/>
              </w:rPr>
            </w:pPr>
            <w:r w:rsidRPr="00B06EF3">
              <w:rPr>
                <w:rFonts w:ascii="Tw Cen MT" w:hAnsi="Tw Cen MT"/>
                <w:b/>
                <w:sz w:val="20"/>
                <w:lang w:val="nl-NL"/>
              </w:rPr>
              <w:t>Rc</w:t>
            </w:r>
          </w:p>
        </w:tc>
      </w:tr>
    </w:tbl>
    <w:p w14:paraId="61648EF9" w14:textId="77777777" w:rsidR="003F752F" w:rsidRPr="00B06EF3" w:rsidRDefault="003F752F" w:rsidP="003F752F">
      <w:pPr>
        <w:rPr>
          <w:rFonts w:ascii="Tw Cen MT" w:hAnsi="Tw Cen MT"/>
          <w:lang w:val="nl-NL"/>
        </w:rPr>
      </w:pPr>
    </w:p>
    <w:p w14:paraId="69CDC3BE" w14:textId="77777777" w:rsidR="003F752F" w:rsidRPr="00B06EF3" w:rsidRDefault="003F752F" w:rsidP="003F752F">
      <w:pPr>
        <w:rPr>
          <w:rFonts w:ascii="Tw Cen MT" w:hAnsi="Tw Cen MT"/>
          <w:lang w:val="nl-NL"/>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
        <w:gridCol w:w="7830"/>
        <w:gridCol w:w="639"/>
      </w:tblGrid>
      <w:tr w:rsidR="003F752F" w:rsidRPr="00B06EF3" w14:paraId="6C16D10F" w14:textId="77777777" w:rsidTr="003F752F">
        <w:tc>
          <w:tcPr>
            <w:tcW w:w="1008" w:type="dxa"/>
            <w:vAlign w:val="center"/>
          </w:tcPr>
          <w:p w14:paraId="15DB2F56" w14:textId="77777777" w:rsidR="003F752F" w:rsidRPr="00B06EF3" w:rsidRDefault="003F752F" w:rsidP="003F752F">
            <w:pPr>
              <w:jc w:val="center"/>
              <w:rPr>
                <w:rFonts w:ascii="Tw Cen MT" w:hAnsi="Tw Cen MT"/>
                <w:b/>
                <w:bCs/>
                <w:color w:val="538135" w:themeColor="accent6" w:themeShade="BF"/>
                <w:sz w:val="20"/>
                <w:lang w:val="nl-NL"/>
              </w:rPr>
            </w:pPr>
            <w:r w:rsidRPr="00B06EF3">
              <w:rPr>
                <w:rFonts w:ascii="Tw Cen MT" w:hAnsi="Tw Cen MT"/>
                <w:lang w:val="nl-NL"/>
              </w:rPr>
              <w:br w:type="page"/>
            </w:r>
            <w:r>
              <w:rPr>
                <w:rFonts w:ascii="Tw Cen MT" w:hAnsi="Tw Cen MT"/>
                <w:b/>
                <w:color w:val="C95E3E"/>
                <w:sz w:val="20"/>
                <w:lang w:val="nl-NL"/>
              </w:rPr>
              <w:t>VDK</w:t>
            </w:r>
            <w:r w:rsidRPr="00B06EF3">
              <w:rPr>
                <w:rFonts w:ascii="Tw Cen MT" w:hAnsi="Tw Cen MT"/>
                <w:b/>
                <w:color w:val="C95E3E"/>
                <w:sz w:val="20"/>
                <w:lang w:val="nl-NL"/>
              </w:rPr>
              <w:t>-nr. 9</w:t>
            </w:r>
          </w:p>
        </w:tc>
        <w:tc>
          <w:tcPr>
            <w:tcW w:w="8469" w:type="dxa"/>
            <w:gridSpan w:val="2"/>
          </w:tcPr>
          <w:p w14:paraId="14B3AB85" w14:textId="77777777" w:rsidR="003F752F" w:rsidRPr="00B06EF3" w:rsidRDefault="003F752F" w:rsidP="003F752F">
            <w:pPr>
              <w:jc w:val="center"/>
              <w:rPr>
                <w:rFonts w:ascii="Tw Cen MT" w:hAnsi="Tw Cen MT"/>
                <w:b/>
                <w:sz w:val="20"/>
                <w:lang w:val="nl-NL"/>
              </w:rPr>
            </w:pPr>
          </w:p>
          <w:p w14:paraId="4BC7C669" w14:textId="77777777" w:rsidR="003F752F" w:rsidRPr="00B06EF3" w:rsidRDefault="003F752F" w:rsidP="003F752F">
            <w:pPr>
              <w:jc w:val="center"/>
              <w:rPr>
                <w:rFonts w:ascii="Tw Cen MT" w:hAnsi="Tw Cen MT"/>
                <w:b/>
                <w:sz w:val="20"/>
                <w:lang w:val="nl-NL"/>
              </w:rPr>
            </w:pPr>
            <w:r w:rsidRPr="00B06EF3">
              <w:rPr>
                <w:rFonts w:ascii="Tw Cen MT" w:hAnsi="Tw Cen MT"/>
                <w:b/>
                <w:sz w:val="20"/>
                <w:lang w:val="nl-NL"/>
              </w:rPr>
              <w:t>Bedrijfseconomische beroepsvorming - financiering 2</w:t>
            </w:r>
          </w:p>
          <w:p w14:paraId="4A1393B8" w14:textId="77777777" w:rsidR="003F752F" w:rsidRPr="00B06EF3" w:rsidRDefault="003F752F" w:rsidP="003F752F">
            <w:pPr>
              <w:jc w:val="center"/>
              <w:rPr>
                <w:rFonts w:ascii="Tw Cen MT" w:hAnsi="Tw Cen MT"/>
                <w:b/>
                <w:bCs/>
                <w:sz w:val="20"/>
                <w:lang w:val="nl-NL"/>
              </w:rPr>
            </w:pPr>
          </w:p>
        </w:tc>
      </w:tr>
      <w:tr w:rsidR="003F752F" w:rsidRPr="00B06EF3" w14:paraId="49CB818B" w14:textId="77777777" w:rsidTr="003F752F">
        <w:trPr>
          <w:cantSplit/>
        </w:trPr>
        <w:tc>
          <w:tcPr>
            <w:tcW w:w="1008" w:type="dxa"/>
          </w:tcPr>
          <w:p w14:paraId="425F16C6" w14:textId="77777777" w:rsidR="003F752F" w:rsidRPr="00B06EF3" w:rsidRDefault="003F752F" w:rsidP="003F752F">
            <w:pPr>
              <w:widowControl/>
              <w:numPr>
                <w:ilvl w:val="0"/>
                <w:numId w:val="21"/>
              </w:numPr>
              <w:tabs>
                <w:tab w:val="left" w:pos="1053"/>
              </w:tabs>
              <w:spacing w:after="60"/>
              <w:contextualSpacing/>
              <w:rPr>
                <w:rFonts w:ascii="Tw Cen MT" w:hAnsi="Tw Cen MT"/>
                <w:sz w:val="20"/>
                <w:lang w:val="nl-NL"/>
              </w:rPr>
            </w:pPr>
          </w:p>
        </w:tc>
        <w:tc>
          <w:tcPr>
            <w:tcW w:w="7830" w:type="dxa"/>
          </w:tcPr>
          <w:p w14:paraId="54F97A2D" w14:textId="77777777" w:rsidR="003F752F" w:rsidRPr="00B06EF3" w:rsidRDefault="003F752F" w:rsidP="003F752F">
            <w:pPr>
              <w:rPr>
                <w:rFonts w:ascii="Tw Cen MT" w:hAnsi="Tw Cen MT"/>
                <w:sz w:val="20"/>
                <w:lang w:val="nl-NL"/>
              </w:rPr>
            </w:pPr>
            <w:r w:rsidRPr="00B06EF3">
              <w:rPr>
                <w:rFonts w:ascii="Tw Cen MT" w:hAnsi="Tw Cen MT"/>
                <w:sz w:val="20"/>
                <w:lang w:val="nl-NL"/>
              </w:rPr>
              <w:t>De deelnemer kan het doel van de jaarrekening beschrijven.</w:t>
            </w:r>
          </w:p>
        </w:tc>
        <w:tc>
          <w:tcPr>
            <w:tcW w:w="639" w:type="dxa"/>
          </w:tcPr>
          <w:p w14:paraId="01D0FECC" w14:textId="77777777" w:rsidR="003F752F" w:rsidRPr="00B06EF3" w:rsidRDefault="003F752F" w:rsidP="003F752F">
            <w:pPr>
              <w:jc w:val="center"/>
              <w:rPr>
                <w:rFonts w:ascii="Tw Cen MT" w:hAnsi="Tw Cen MT"/>
                <w:b/>
                <w:sz w:val="20"/>
                <w:lang w:val="nl-NL"/>
              </w:rPr>
            </w:pPr>
            <w:r w:rsidRPr="00B06EF3">
              <w:rPr>
                <w:rFonts w:ascii="Tw Cen MT" w:hAnsi="Tw Cen MT"/>
                <w:b/>
                <w:sz w:val="20"/>
                <w:lang w:val="nl-NL"/>
              </w:rPr>
              <w:t>B</w:t>
            </w:r>
          </w:p>
        </w:tc>
      </w:tr>
      <w:tr w:rsidR="003F752F" w:rsidRPr="00B06EF3" w14:paraId="58AADF25" w14:textId="77777777" w:rsidTr="003F752F">
        <w:trPr>
          <w:cantSplit/>
        </w:trPr>
        <w:tc>
          <w:tcPr>
            <w:tcW w:w="1008" w:type="dxa"/>
          </w:tcPr>
          <w:p w14:paraId="1F359C80" w14:textId="77777777" w:rsidR="003F752F" w:rsidRPr="00B06EF3" w:rsidRDefault="003F752F" w:rsidP="003F752F">
            <w:pPr>
              <w:widowControl/>
              <w:numPr>
                <w:ilvl w:val="0"/>
                <w:numId w:val="21"/>
              </w:numPr>
              <w:tabs>
                <w:tab w:val="left" w:pos="1053"/>
              </w:tabs>
              <w:spacing w:after="60"/>
              <w:contextualSpacing/>
              <w:rPr>
                <w:rFonts w:ascii="Tw Cen MT" w:hAnsi="Tw Cen MT"/>
                <w:sz w:val="20"/>
                <w:lang w:val="nl-NL"/>
              </w:rPr>
            </w:pPr>
          </w:p>
        </w:tc>
        <w:tc>
          <w:tcPr>
            <w:tcW w:w="7830" w:type="dxa"/>
          </w:tcPr>
          <w:p w14:paraId="66C18D4D" w14:textId="77777777" w:rsidR="003F752F" w:rsidRPr="00B06EF3" w:rsidRDefault="003F752F" w:rsidP="003F752F">
            <w:pPr>
              <w:rPr>
                <w:rFonts w:ascii="Tw Cen MT" w:hAnsi="Tw Cen MT"/>
                <w:sz w:val="20"/>
                <w:lang w:val="nl-NL"/>
              </w:rPr>
            </w:pPr>
            <w:r w:rsidRPr="00B06EF3">
              <w:rPr>
                <w:rFonts w:ascii="Tw Cen MT" w:hAnsi="Tw Cen MT"/>
                <w:sz w:val="20"/>
                <w:lang w:val="nl-NL"/>
              </w:rPr>
              <w:t xml:space="preserve">De deelnemer kan de actieve financiering van een handelsonderneming beschrijven. </w:t>
            </w:r>
          </w:p>
        </w:tc>
        <w:tc>
          <w:tcPr>
            <w:tcW w:w="639" w:type="dxa"/>
          </w:tcPr>
          <w:p w14:paraId="2A56A2A8" w14:textId="77777777" w:rsidR="003F752F" w:rsidRPr="00B06EF3" w:rsidRDefault="003F752F" w:rsidP="003F752F">
            <w:pPr>
              <w:jc w:val="center"/>
              <w:rPr>
                <w:rFonts w:ascii="Tw Cen MT" w:hAnsi="Tw Cen MT"/>
                <w:b/>
                <w:sz w:val="20"/>
                <w:lang w:val="nl-NL"/>
              </w:rPr>
            </w:pPr>
            <w:r w:rsidRPr="00B06EF3">
              <w:rPr>
                <w:rFonts w:ascii="Tw Cen MT" w:hAnsi="Tw Cen MT"/>
                <w:b/>
                <w:sz w:val="20"/>
                <w:lang w:val="nl-NL"/>
              </w:rPr>
              <w:t>B</w:t>
            </w:r>
          </w:p>
        </w:tc>
      </w:tr>
      <w:tr w:rsidR="003F752F" w:rsidRPr="00B06EF3" w14:paraId="1F3C4446" w14:textId="77777777" w:rsidTr="003F752F">
        <w:trPr>
          <w:cantSplit/>
        </w:trPr>
        <w:tc>
          <w:tcPr>
            <w:tcW w:w="1008" w:type="dxa"/>
          </w:tcPr>
          <w:p w14:paraId="2E3F7FA9" w14:textId="77777777" w:rsidR="003F752F" w:rsidRPr="00B06EF3" w:rsidRDefault="003F752F" w:rsidP="003F752F">
            <w:pPr>
              <w:widowControl/>
              <w:numPr>
                <w:ilvl w:val="0"/>
                <w:numId w:val="21"/>
              </w:numPr>
              <w:tabs>
                <w:tab w:val="left" w:pos="1053"/>
              </w:tabs>
              <w:spacing w:after="60"/>
              <w:contextualSpacing/>
              <w:rPr>
                <w:rFonts w:ascii="Tw Cen MT" w:hAnsi="Tw Cen MT"/>
                <w:sz w:val="20"/>
                <w:lang w:val="nl-NL"/>
              </w:rPr>
            </w:pPr>
          </w:p>
        </w:tc>
        <w:tc>
          <w:tcPr>
            <w:tcW w:w="7830" w:type="dxa"/>
          </w:tcPr>
          <w:p w14:paraId="55113B7A" w14:textId="77777777" w:rsidR="003F752F" w:rsidRPr="00B06EF3" w:rsidRDefault="003F752F" w:rsidP="003F752F">
            <w:pPr>
              <w:tabs>
                <w:tab w:val="left" w:pos="1053"/>
              </w:tabs>
              <w:contextualSpacing/>
              <w:rPr>
                <w:rFonts w:ascii="Tw Cen MT" w:hAnsi="Tw Cen MT"/>
                <w:sz w:val="20"/>
                <w:lang w:val="nl-NL"/>
              </w:rPr>
            </w:pPr>
            <w:r w:rsidRPr="00B06EF3">
              <w:rPr>
                <w:rFonts w:ascii="Tw Cen MT" w:hAnsi="Tw Cen MT"/>
                <w:sz w:val="20"/>
                <w:lang w:val="nl-NL"/>
              </w:rPr>
              <w:t>De deelnemer kan de diverse vermogensvormen van een handelsonderneming beschrijven.</w:t>
            </w:r>
          </w:p>
        </w:tc>
        <w:tc>
          <w:tcPr>
            <w:tcW w:w="639" w:type="dxa"/>
          </w:tcPr>
          <w:p w14:paraId="1123A34C" w14:textId="77777777" w:rsidR="003F752F" w:rsidRPr="00B06EF3" w:rsidRDefault="003F752F" w:rsidP="003F752F">
            <w:pPr>
              <w:jc w:val="center"/>
              <w:rPr>
                <w:rFonts w:ascii="Tw Cen MT" w:hAnsi="Tw Cen MT"/>
                <w:b/>
                <w:sz w:val="20"/>
                <w:lang w:val="nl-NL"/>
              </w:rPr>
            </w:pPr>
            <w:r w:rsidRPr="00B06EF3">
              <w:rPr>
                <w:rFonts w:ascii="Tw Cen MT" w:hAnsi="Tw Cen MT"/>
                <w:b/>
                <w:sz w:val="20"/>
                <w:lang w:val="nl-NL"/>
              </w:rPr>
              <w:t>B</w:t>
            </w:r>
          </w:p>
        </w:tc>
      </w:tr>
      <w:tr w:rsidR="003F752F" w:rsidRPr="00B06EF3" w14:paraId="5D6CB352" w14:textId="77777777" w:rsidTr="003F752F">
        <w:trPr>
          <w:cantSplit/>
        </w:trPr>
        <w:tc>
          <w:tcPr>
            <w:tcW w:w="1008" w:type="dxa"/>
          </w:tcPr>
          <w:p w14:paraId="6613E49B" w14:textId="77777777" w:rsidR="003F752F" w:rsidRPr="00B06EF3" w:rsidRDefault="003F752F" w:rsidP="003F752F">
            <w:pPr>
              <w:widowControl/>
              <w:numPr>
                <w:ilvl w:val="0"/>
                <w:numId w:val="21"/>
              </w:numPr>
              <w:tabs>
                <w:tab w:val="left" w:pos="1053"/>
              </w:tabs>
              <w:spacing w:after="60"/>
              <w:contextualSpacing/>
              <w:rPr>
                <w:rFonts w:ascii="Tw Cen MT" w:hAnsi="Tw Cen MT"/>
                <w:sz w:val="20"/>
                <w:lang w:val="nl-NL"/>
              </w:rPr>
            </w:pPr>
          </w:p>
        </w:tc>
        <w:tc>
          <w:tcPr>
            <w:tcW w:w="7830" w:type="dxa"/>
          </w:tcPr>
          <w:p w14:paraId="2435EA79" w14:textId="77777777" w:rsidR="003F752F" w:rsidRPr="00B06EF3" w:rsidRDefault="003F752F" w:rsidP="003F752F">
            <w:pPr>
              <w:tabs>
                <w:tab w:val="left" w:pos="1053"/>
              </w:tabs>
              <w:contextualSpacing/>
              <w:rPr>
                <w:rFonts w:ascii="Tw Cen MT" w:hAnsi="Tw Cen MT"/>
                <w:sz w:val="20"/>
                <w:lang w:val="nl-NL"/>
              </w:rPr>
            </w:pPr>
            <w:r w:rsidRPr="00B06EF3">
              <w:rPr>
                <w:rFonts w:ascii="Tw Cen MT" w:hAnsi="Tw Cen MT"/>
                <w:sz w:val="20"/>
                <w:lang w:val="nl-NL"/>
              </w:rPr>
              <w:t>De deelnemer kan een elementaire liquiditeitsbalans van een handelsonderneming lezen.</w:t>
            </w:r>
          </w:p>
        </w:tc>
        <w:tc>
          <w:tcPr>
            <w:tcW w:w="639" w:type="dxa"/>
          </w:tcPr>
          <w:p w14:paraId="4370E778" w14:textId="77777777" w:rsidR="003F752F" w:rsidRPr="00B06EF3" w:rsidRDefault="003F752F" w:rsidP="003F752F">
            <w:pPr>
              <w:jc w:val="center"/>
              <w:rPr>
                <w:rFonts w:ascii="Tw Cen MT" w:hAnsi="Tw Cen MT"/>
                <w:b/>
                <w:sz w:val="20"/>
                <w:lang w:val="nl-NL"/>
              </w:rPr>
            </w:pPr>
            <w:r w:rsidRPr="00B06EF3">
              <w:rPr>
                <w:rFonts w:ascii="Tw Cen MT" w:hAnsi="Tw Cen MT"/>
                <w:b/>
                <w:sz w:val="20"/>
                <w:lang w:val="nl-NL"/>
              </w:rPr>
              <w:t>B</w:t>
            </w:r>
          </w:p>
        </w:tc>
      </w:tr>
      <w:tr w:rsidR="003F752F" w:rsidRPr="00B06EF3" w14:paraId="4CF6D8BF" w14:textId="77777777" w:rsidTr="003F752F">
        <w:trPr>
          <w:cantSplit/>
        </w:trPr>
        <w:tc>
          <w:tcPr>
            <w:tcW w:w="1008" w:type="dxa"/>
          </w:tcPr>
          <w:p w14:paraId="2E282AA1" w14:textId="77777777" w:rsidR="003F752F" w:rsidRPr="00B06EF3" w:rsidRDefault="003F752F" w:rsidP="003F752F">
            <w:pPr>
              <w:widowControl/>
              <w:numPr>
                <w:ilvl w:val="0"/>
                <w:numId w:val="21"/>
              </w:numPr>
              <w:tabs>
                <w:tab w:val="left" w:pos="1053"/>
              </w:tabs>
              <w:spacing w:after="60"/>
              <w:contextualSpacing/>
              <w:rPr>
                <w:rFonts w:ascii="Tw Cen MT" w:hAnsi="Tw Cen MT"/>
                <w:sz w:val="20"/>
                <w:lang w:val="nl-NL"/>
              </w:rPr>
            </w:pPr>
          </w:p>
        </w:tc>
        <w:tc>
          <w:tcPr>
            <w:tcW w:w="7830" w:type="dxa"/>
          </w:tcPr>
          <w:p w14:paraId="55F83429" w14:textId="77777777" w:rsidR="003F752F" w:rsidRPr="00B06EF3" w:rsidRDefault="003F752F" w:rsidP="003F752F">
            <w:pPr>
              <w:tabs>
                <w:tab w:val="left" w:pos="1053"/>
              </w:tabs>
              <w:contextualSpacing/>
              <w:rPr>
                <w:rFonts w:ascii="Tw Cen MT" w:hAnsi="Tw Cen MT"/>
                <w:sz w:val="20"/>
                <w:lang w:val="nl-NL"/>
              </w:rPr>
            </w:pPr>
            <w:r w:rsidRPr="00B06EF3">
              <w:rPr>
                <w:rFonts w:ascii="Tw Cen MT" w:hAnsi="Tw Cen MT"/>
                <w:sz w:val="20"/>
                <w:lang w:val="nl-NL"/>
              </w:rPr>
              <w:t>De deelnemer kan balansberekeningen van solvabiliteit en van liquiditeit maken.</w:t>
            </w:r>
          </w:p>
        </w:tc>
        <w:tc>
          <w:tcPr>
            <w:tcW w:w="639" w:type="dxa"/>
          </w:tcPr>
          <w:p w14:paraId="2DF5E249" w14:textId="77777777" w:rsidR="003F752F" w:rsidRPr="00B06EF3" w:rsidRDefault="003F752F" w:rsidP="003F752F">
            <w:pPr>
              <w:jc w:val="center"/>
              <w:rPr>
                <w:rFonts w:ascii="Tw Cen MT" w:hAnsi="Tw Cen MT"/>
                <w:b/>
                <w:sz w:val="20"/>
                <w:lang w:val="nl-NL"/>
              </w:rPr>
            </w:pPr>
            <w:r w:rsidRPr="00B06EF3">
              <w:rPr>
                <w:rFonts w:ascii="Tw Cen MT" w:hAnsi="Tw Cen MT"/>
                <w:b/>
                <w:sz w:val="20"/>
                <w:lang w:val="nl-NL"/>
              </w:rPr>
              <w:t>Rc</w:t>
            </w:r>
          </w:p>
        </w:tc>
      </w:tr>
      <w:tr w:rsidR="003F752F" w:rsidRPr="00B06EF3" w14:paraId="21E35BB1" w14:textId="77777777" w:rsidTr="003F752F">
        <w:trPr>
          <w:cantSplit/>
          <w:trHeight w:val="161"/>
        </w:trPr>
        <w:tc>
          <w:tcPr>
            <w:tcW w:w="1008" w:type="dxa"/>
          </w:tcPr>
          <w:p w14:paraId="34E5E324" w14:textId="77777777" w:rsidR="003F752F" w:rsidRPr="00B06EF3" w:rsidRDefault="003F752F" w:rsidP="003F752F">
            <w:pPr>
              <w:widowControl/>
              <w:numPr>
                <w:ilvl w:val="0"/>
                <w:numId w:val="21"/>
              </w:numPr>
              <w:tabs>
                <w:tab w:val="left" w:pos="1053"/>
              </w:tabs>
              <w:spacing w:after="60"/>
              <w:contextualSpacing/>
              <w:rPr>
                <w:rFonts w:ascii="Tw Cen MT" w:hAnsi="Tw Cen MT"/>
                <w:sz w:val="20"/>
                <w:lang w:val="nl-NL"/>
              </w:rPr>
            </w:pPr>
          </w:p>
        </w:tc>
        <w:tc>
          <w:tcPr>
            <w:tcW w:w="7830" w:type="dxa"/>
          </w:tcPr>
          <w:p w14:paraId="7247A80D" w14:textId="77777777" w:rsidR="003F752F" w:rsidRPr="00B06EF3" w:rsidRDefault="003F752F" w:rsidP="003F752F">
            <w:pPr>
              <w:tabs>
                <w:tab w:val="left" w:pos="1053"/>
              </w:tabs>
              <w:contextualSpacing/>
              <w:rPr>
                <w:rFonts w:ascii="Tw Cen MT" w:hAnsi="Tw Cen MT"/>
                <w:sz w:val="20"/>
                <w:lang w:val="nl-NL"/>
              </w:rPr>
            </w:pPr>
            <w:r w:rsidRPr="00B06EF3">
              <w:rPr>
                <w:rFonts w:ascii="Tw Cen MT" w:hAnsi="Tw Cen MT"/>
                <w:sz w:val="20"/>
                <w:lang w:val="nl-NL"/>
              </w:rPr>
              <w:t>De deelnemer kan de solvabiliteitspositie en de liquiditeitspositie van een handelsonderneming beoorde</w:t>
            </w:r>
            <w:r w:rsidRPr="00B06EF3">
              <w:rPr>
                <w:rFonts w:ascii="Tw Cen MT" w:hAnsi="Tw Cen MT"/>
                <w:sz w:val="20"/>
                <w:lang w:val="nl-NL"/>
              </w:rPr>
              <w:softHyphen/>
              <w:t>len.</w:t>
            </w:r>
          </w:p>
        </w:tc>
        <w:tc>
          <w:tcPr>
            <w:tcW w:w="639" w:type="dxa"/>
          </w:tcPr>
          <w:p w14:paraId="420701F8" w14:textId="77777777" w:rsidR="003F752F" w:rsidRPr="00B06EF3" w:rsidRDefault="003F752F" w:rsidP="003F752F">
            <w:pPr>
              <w:jc w:val="center"/>
              <w:rPr>
                <w:rFonts w:ascii="Tw Cen MT" w:hAnsi="Tw Cen MT"/>
                <w:b/>
                <w:sz w:val="20"/>
                <w:lang w:val="nl-NL"/>
              </w:rPr>
            </w:pPr>
            <w:r w:rsidRPr="00B06EF3">
              <w:rPr>
                <w:rFonts w:ascii="Tw Cen MT" w:hAnsi="Tw Cen MT"/>
                <w:b/>
                <w:sz w:val="20"/>
                <w:lang w:val="nl-NL"/>
              </w:rPr>
              <w:t>B</w:t>
            </w:r>
          </w:p>
        </w:tc>
      </w:tr>
    </w:tbl>
    <w:p w14:paraId="2A414B8D" w14:textId="77777777" w:rsidR="003F752F" w:rsidRPr="00B06EF3" w:rsidRDefault="003F752F" w:rsidP="003F752F">
      <w:pPr>
        <w:rPr>
          <w:rFonts w:ascii="Tw Cen MT" w:hAnsi="Tw Cen MT"/>
          <w:lang w:val="nl-NL"/>
        </w:rPr>
      </w:pPr>
    </w:p>
    <w:p w14:paraId="25FC272F" w14:textId="77777777" w:rsidR="003F752F" w:rsidRPr="00B06EF3" w:rsidRDefault="003F752F" w:rsidP="003F752F">
      <w:pPr>
        <w:rPr>
          <w:rFonts w:ascii="Tw Cen MT" w:hAnsi="Tw Cen MT"/>
          <w:lang w:val="nl-NL"/>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
        <w:gridCol w:w="7830"/>
        <w:gridCol w:w="639"/>
      </w:tblGrid>
      <w:tr w:rsidR="003F752F" w:rsidRPr="00B06EF3" w14:paraId="04B79979" w14:textId="77777777" w:rsidTr="003F752F">
        <w:tc>
          <w:tcPr>
            <w:tcW w:w="1008" w:type="dxa"/>
            <w:vAlign w:val="center"/>
          </w:tcPr>
          <w:p w14:paraId="5577EA13" w14:textId="77777777" w:rsidR="003F752F" w:rsidRPr="00B06EF3" w:rsidRDefault="003F752F" w:rsidP="003F752F">
            <w:pPr>
              <w:jc w:val="center"/>
              <w:rPr>
                <w:rFonts w:ascii="Tw Cen MT" w:hAnsi="Tw Cen MT"/>
                <w:b/>
                <w:bCs/>
                <w:color w:val="538135" w:themeColor="accent6" w:themeShade="BF"/>
                <w:sz w:val="20"/>
                <w:lang w:val="nl-NL"/>
              </w:rPr>
            </w:pPr>
            <w:r>
              <w:rPr>
                <w:rFonts w:ascii="Tw Cen MT" w:hAnsi="Tw Cen MT"/>
                <w:b/>
                <w:color w:val="C95E3E"/>
                <w:sz w:val="20"/>
                <w:lang w:val="nl-NL"/>
              </w:rPr>
              <w:t>VDK</w:t>
            </w:r>
            <w:r w:rsidRPr="00B06EF3">
              <w:rPr>
                <w:rFonts w:ascii="Tw Cen MT" w:hAnsi="Tw Cen MT"/>
                <w:b/>
                <w:color w:val="C95E3E"/>
                <w:sz w:val="20"/>
                <w:lang w:val="nl-NL"/>
              </w:rPr>
              <w:t>-nr. 10</w:t>
            </w:r>
          </w:p>
        </w:tc>
        <w:tc>
          <w:tcPr>
            <w:tcW w:w="8469" w:type="dxa"/>
            <w:gridSpan w:val="2"/>
          </w:tcPr>
          <w:p w14:paraId="745BB6FD" w14:textId="77777777" w:rsidR="003F752F" w:rsidRPr="00B06EF3" w:rsidRDefault="003F752F" w:rsidP="003F752F">
            <w:pPr>
              <w:jc w:val="center"/>
              <w:rPr>
                <w:rFonts w:ascii="Tw Cen MT" w:hAnsi="Tw Cen MT"/>
                <w:b/>
                <w:sz w:val="20"/>
                <w:lang w:val="nl-NL"/>
              </w:rPr>
            </w:pPr>
          </w:p>
          <w:p w14:paraId="7D87EAD0" w14:textId="77777777" w:rsidR="003F752F" w:rsidRPr="00B06EF3" w:rsidRDefault="003F752F" w:rsidP="003F752F">
            <w:pPr>
              <w:jc w:val="center"/>
              <w:rPr>
                <w:rFonts w:ascii="Tw Cen MT" w:hAnsi="Tw Cen MT"/>
                <w:b/>
                <w:sz w:val="20"/>
                <w:lang w:val="nl-NL"/>
              </w:rPr>
            </w:pPr>
            <w:r w:rsidRPr="00B06EF3">
              <w:rPr>
                <w:rFonts w:ascii="Tw Cen MT" w:hAnsi="Tw Cen MT"/>
                <w:b/>
                <w:sz w:val="20"/>
                <w:lang w:val="nl-NL"/>
              </w:rPr>
              <w:t>Financiële en commerciële administratie 2</w:t>
            </w:r>
          </w:p>
          <w:p w14:paraId="624824C6" w14:textId="77777777" w:rsidR="003F752F" w:rsidRPr="00B06EF3" w:rsidRDefault="003F752F" w:rsidP="003F752F">
            <w:pPr>
              <w:jc w:val="center"/>
              <w:rPr>
                <w:rFonts w:ascii="Tw Cen MT" w:hAnsi="Tw Cen MT"/>
                <w:b/>
                <w:bCs/>
                <w:sz w:val="20"/>
                <w:lang w:val="nl-NL"/>
              </w:rPr>
            </w:pPr>
          </w:p>
        </w:tc>
      </w:tr>
      <w:tr w:rsidR="003F752F" w:rsidRPr="00B06EF3" w14:paraId="51B3BE0E" w14:textId="77777777" w:rsidTr="003F752F">
        <w:tc>
          <w:tcPr>
            <w:tcW w:w="1008" w:type="dxa"/>
          </w:tcPr>
          <w:p w14:paraId="12876CC2" w14:textId="77777777" w:rsidR="003F752F" w:rsidRPr="00B06EF3" w:rsidRDefault="003F752F" w:rsidP="003F752F">
            <w:pPr>
              <w:widowControl/>
              <w:numPr>
                <w:ilvl w:val="0"/>
                <w:numId w:val="22"/>
              </w:numPr>
              <w:spacing w:after="60"/>
              <w:contextualSpacing/>
              <w:rPr>
                <w:rFonts w:ascii="Tw Cen MT" w:hAnsi="Tw Cen MT"/>
                <w:sz w:val="20"/>
                <w:lang w:val="nl-NL"/>
              </w:rPr>
            </w:pPr>
          </w:p>
        </w:tc>
        <w:tc>
          <w:tcPr>
            <w:tcW w:w="7830" w:type="dxa"/>
          </w:tcPr>
          <w:p w14:paraId="706411FC" w14:textId="77777777" w:rsidR="003F752F" w:rsidRPr="00B06EF3" w:rsidRDefault="003F752F" w:rsidP="003F752F">
            <w:pPr>
              <w:contextualSpacing/>
              <w:rPr>
                <w:rFonts w:ascii="Tw Cen MT" w:hAnsi="Tw Cen MT"/>
                <w:bCs/>
                <w:sz w:val="20"/>
                <w:lang w:val="nl-NL"/>
              </w:rPr>
            </w:pPr>
            <w:r w:rsidRPr="00B06EF3">
              <w:rPr>
                <w:rFonts w:ascii="Tw Cen MT" w:hAnsi="Tw Cen MT"/>
                <w:bCs/>
                <w:sz w:val="20"/>
                <w:lang w:val="nl-NL"/>
              </w:rPr>
              <w:t>De deelnemer kan het belang van een financiële administratie omschrijven.</w:t>
            </w:r>
          </w:p>
        </w:tc>
        <w:tc>
          <w:tcPr>
            <w:tcW w:w="639" w:type="dxa"/>
          </w:tcPr>
          <w:p w14:paraId="4A12E3A3" w14:textId="77777777" w:rsidR="003F752F" w:rsidRPr="00B06EF3" w:rsidRDefault="003F752F" w:rsidP="003F752F">
            <w:pPr>
              <w:jc w:val="center"/>
              <w:rPr>
                <w:rFonts w:ascii="Tw Cen MT" w:hAnsi="Tw Cen MT"/>
                <w:b/>
                <w:bCs/>
                <w:sz w:val="20"/>
                <w:lang w:val="nl-NL"/>
              </w:rPr>
            </w:pPr>
            <w:r w:rsidRPr="00B06EF3">
              <w:rPr>
                <w:rFonts w:ascii="Tw Cen MT" w:hAnsi="Tw Cen MT"/>
                <w:b/>
                <w:bCs/>
                <w:sz w:val="20"/>
                <w:lang w:val="nl-NL"/>
              </w:rPr>
              <w:t>B</w:t>
            </w:r>
          </w:p>
        </w:tc>
      </w:tr>
      <w:tr w:rsidR="003F752F" w:rsidRPr="00B06EF3" w14:paraId="3E4CFA00" w14:textId="77777777" w:rsidTr="003F752F">
        <w:trPr>
          <w:cantSplit/>
        </w:trPr>
        <w:tc>
          <w:tcPr>
            <w:tcW w:w="1008" w:type="dxa"/>
          </w:tcPr>
          <w:p w14:paraId="778EF0C1" w14:textId="77777777" w:rsidR="003F752F" w:rsidRPr="00B06EF3" w:rsidRDefault="003F752F" w:rsidP="003F752F">
            <w:pPr>
              <w:widowControl/>
              <w:numPr>
                <w:ilvl w:val="0"/>
                <w:numId w:val="22"/>
              </w:numPr>
              <w:tabs>
                <w:tab w:val="left" w:pos="1053"/>
              </w:tabs>
              <w:spacing w:after="60"/>
              <w:contextualSpacing/>
              <w:rPr>
                <w:rFonts w:ascii="Tw Cen MT" w:hAnsi="Tw Cen MT"/>
                <w:sz w:val="20"/>
                <w:lang w:val="nl-NL"/>
              </w:rPr>
            </w:pPr>
          </w:p>
        </w:tc>
        <w:tc>
          <w:tcPr>
            <w:tcW w:w="7830" w:type="dxa"/>
          </w:tcPr>
          <w:p w14:paraId="41B71BDE" w14:textId="77777777" w:rsidR="003F752F" w:rsidRPr="00B06EF3" w:rsidRDefault="003F752F" w:rsidP="003F752F">
            <w:pPr>
              <w:rPr>
                <w:rFonts w:ascii="Tw Cen MT" w:hAnsi="Tw Cen MT"/>
                <w:sz w:val="20"/>
                <w:lang w:val="nl-NL"/>
              </w:rPr>
            </w:pPr>
            <w:r w:rsidRPr="00B06EF3">
              <w:rPr>
                <w:rFonts w:ascii="Tw Cen MT" w:hAnsi="Tw Cen MT"/>
                <w:sz w:val="20"/>
                <w:lang w:val="nl-NL"/>
              </w:rPr>
              <w:t>De deelnemer kan een eenvoudige balans opstellen.</w:t>
            </w:r>
          </w:p>
        </w:tc>
        <w:tc>
          <w:tcPr>
            <w:tcW w:w="639" w:type="dxa"/>
          </w:tcPr>
          <w:p w14:paraId="28B4E1F3" w14:textId="77777777" w:rsidR="003F752F" w:rsidRPr="00B06EF3" w:rsidRDefault="003F752F" w:rsidP="003F752F">
            <w:pPr>
              <w:jc w:val="center"/>
              <w:rPr>
                <w:rFonts w:ascii="Tw Cen MT" w:hAnsi="Tw Cen MT"/>
                <w:b/>
                <w:sz w:val="20"/>
                <w:lang w:val="nl-NL"/>
              </w:rPr>
            </w:pPr>
            <w:r w:rsidRPr="00B06EF3">
              <w:rPr>
                <w:rFonts w:ascii="Tw Cen MT" w:hAnsi="Tw Cen MT"/>
                <w:b/>
                <w:sz w:val="20"/>
                <w:lang w:val="nl-NL"/>
              </w:rPr>
              <w:t>Rc</w:t>
            </w:r>
          </w:p>
        </w:tc>
      </w:tr>
      <w:tr w:rsidR="003F752F" w:rsidRPr="00B06EF3" w14:paraId="05B55E24" w14:textId="77777777" w:rsidTr="003F752F">
        <w:trPr>
          <w:cantSplit/>
        </w:trPr>
        <w:tc>
          <w:tcPr>
            <w:tcW w:w="1008" w:type="dxa"/>
          </w:tcPr>
          <w:p w14:paraId="2A1F99DC" w14:textId="77777777" w:rsidR="003F752F" w:rsidRPr="00B06EF3" w:rsidRDefault="003F752F" w:rsidP="003F752F">
            <w:pPr>
              <w:widowControl/>
              <w:numPr>
                <w:ilvl w:val="0"/>
                <w:numId w:val="22"/>
              </w:numPr>
              <w:tabs>
                <w:tab w:val="left" w:pos="1053"/>
              </w:tabs>
              <w:spacing w:after="60"/>
              <w:contextualSpacing/>
              <w:rPr>
                <w:rFonts w:ascii="Tw Cen MT" w:hAnsi="Tw Cen MT"/>
                <w:sz w:val="20"/>
                <w:lang w:val="nl-NL"/>
              </w:rPr>
            </w:pPr>
          </w:p>
        </w:tc>
        <w:tc>
          <w:tcPr>
            <w:tcW w:w="7830" w:type="dxa"/>
          </w:tcPr>
          <w:p w14:paraId="195E47D1" w14:textId="77777777" w:rsidR="003F752F" w:rsidRPr="00B06EF3" w:rsidRDefault="003F752F" w:rsidP="003F752F">
            <w:pPr>
              <w:tabs>
                <w:tab w:val="left" w:pos="1053"/>
              </w:tabs>
              <w:contextualSpacing/>
              <w:rPr>
                <w:rFonts w:ascii="Tw Cen MT" w:hAnsi="Tw Cen MT"/>
                <w:sz w:val="20"/>
                <w:lang w:val="nl-NL"/>
              </w:rPr>
            </w:pPr>
            <w:r w:rsidRPr="00B06EF3">
              <w:rPr>
                <w:rFonts w:ascii="Tw Cen MT" w:hAnsi="Tw Cen MT"/>
                <w:sz w:val="20"/>
                <w:lang w:val="nl-NL"/>
              </w:rPr>
              <w:t>De deelnemer kan grootboekrekening openen, bijwerken en afsluiten.</w:t>
            </w:r>
          </w:p>
        </w:tc>
        <w:tc>
          <w:tcPr>
            <w:tcW w:w="639" w:type="dxa"/>
          </w:tcPr>
          <w:p w14:paraId="50F5EDEC" w14:textId="77777777" w:rsidR="003F752F" w:rsidRPr="00B06EF3" w:rsidRDefault="003F752F" w:rsidP="003F752F">
            <w:pPr>
              <w:jc w:val="center"/>
              <w:rPr>
                <w:rFonts w:ascii="Tw Cen MT" w:hAnsi="Tw Cen MT"/>
                <w:b/>
                <w:sz w:val="20"/>
                <w:lang w:val="nl-NL"/>
              </w:rPr>
            </w:pPr>
            <w:r w:rsidRPr="00B06EF3">
              <w:rPr>
                <w:rFonts w:ascii="Tw Cen MT" w:hAnsi="Tw Cen MT"/>
                <w:b/>
                <w:sz w:val="20"/>
                <w:lang w:val="nl-NL"/>
              </w:rPr>
              <w:t>Rc</w:t>
            </w:r>
          </w:p>
        </w:tc>
      </w:tr>
      <w:tr w:rsidR="003F752F" w:rsidRPr="00B06EF3" w14:paraId="105E8180" w14:textId="77777777" w:rsidTr="003F752F">
        <w:trPr>
          <w:cantSplit/>
        </w:trPr>
        <w:tc>
          <w:tcPr>
            <w:tcW w:w="1008" w:type="dxa"/>
          </w:tcPr>
          <w:p w14:paraId="19E931AB" w14:textId="77777777" w:rsidR="003F752F" w:rsidRPr="00B06EF3" w:rsidRDefault="003F752F" w:rsidP="003F752F">
            <w:pPr>
              <w:widowControl/>
              <w:numPr>
                <w:ilvl w:val="0"/>
                <w:numId w:val="22"/>
              </w:numPr>
              <w:tabs>
                <w:tab w:val="left" w:pos="1053"/>
              </w:tabs>
              <w:spacing w:after="60"/>
              <w:contextualSpacing/>
              <w:rPr>
                <w:rFonts w:ascii="Tw Cen MT" w:hAnsi="Tw Cen MT"/>
                <w:sz w:val="20"/>
                <w:lang w:val="nl-NL"/>
              </w:rPr>
            </w:pPr>
          </w:p>
        </w:tc>
        <w:tc>
          <w:tcPr>
            <w:tcW w:w="7830" w:type="dxa"/>
          </w:tcPr>
          <w:p w14:paraId="22233581" w14:textId="77777777" w:rsidR="003F752F" w:rsidRPr="00B06EF3" w:rsidRDefault="003F752F" w:rsidP="003F752F">
            <w:pPr>
              <w:tabs>
                <w:tab w:val="left" w:pos="1053"/>
              </w:tabs>
              <w:contextualSpacing/>
              <w:rPr>
                <w:rFonts w:ascii="Tw Cen MT" w:hAnsi="Tw Cen MT"/>
                <w:sz w:val="20"/>
                <w:lang w:val="nl-NL"/>
              </w:rPr>
            </w:pPr>
            <w:r w:rsidRPr="00B06EF3">
              <w:rPr>
                <w:rFonts w:ascii="Tw Cen MT" w:hAnsi="Tw Cen MT"/>
                <w:sz w:val="20"/>
                <w:lang w:val="nl-NL"/>
              </w:rPr>
              <w:t>De deelnemer kan de boekingsregels toepassen.</w:t>
            </w:r>
          </w:p>
        </w:tc>
        <w:tc>
          <w:tcPr>
            <w:tcW w:w="639" w:type="dxa"/>
          </w:tcPr>
          <w:p w14:paraId="3BC85B2C" w14:textId="77777777" w:rsidR="003F752F" w:rsidRPr="00B06EF3" w:rsidRDefault="003F752F" w:rsidP="003F752F">
            <w:pPr>
              <w:jc w:val="center"/>
              <w:rPr>
                <w:rFonts w:ascii="Tw Cen MT" w:hAnsi="Tw Cen MT"/>
                <w:b/>
                <w:sz w:val="20"/>
                <w:lang w:val="nl-NL"/>
              </w:rPr>
            </w:pPr>
            <w:r w:rsidRPr="00B06EF3">
              <w:rPr>
                <w:rFonts w:ascii="Tw Cen MT" w:hAnsi="Tw Cen MT"/>
                <w:b/>
                <w:sz w:val="20"/>
                <w:lang w:val="nl-NL"/>
              </w:rPr>
              <w:t>Rc</w:t>
            </w:r>
          </w:p>
        </w:tc>
      </w:tr>
      <w:tr w:rsidR="003F752F" w:rsidRPr="00B06EF3" w14:paraId="0AD7F249" w14:textId="77777777" w:rsidTr="003F752F">
        <w:trPr>
          <w:cantSplit/>
        </w:trPr>
        <w:tc>
          <w:tcPr>
            <w:tcW w:w="1008" w:type="dxa"/>
          </w:tcPr>
          <w:p w14:paraId="149ACF2A" w14:textId="77777777" w:rsidR="003F752F" w:rsidRPr="00B06EF3" w:rsidRDefault="003F752F" w:rsidP="003F752F">
            <w:pPr>
              <w:widowControl/>
              <w:numPr>
                <w:ilvl w:val="0"/>
                <w:numId w:val="22"/>
              </w:numPr>
              <w:tabs>
                <w:tab w:val="left" w:pos="1053"/>
              </w:tabs>
              <w:spacing w:after="60"/>
              <w:contextualSpacing/>
              <w:rPr>
                <w:rFonts w:ascii="Tw Cen MT" w:hAnsi="Tw Cen MT"/>
                <w:sz w:val="20"/>
                <w:lang w:val="nl-NL"/>
              </w:rPr>
            </w:pPr>
          </w:p>
        </w:tc>
        <w:tc>
          <w:tcPr>
            <w:tcW w:w="7830" w:type="dxa"/>
          </w:tcPr>
          <w:p w14:paraId="120A3290" w14:textId="77777777" w:rsidR="003F752F" w:rsidRPr="00B06EF3" w:rsidRDefault="003F752F" w:rsidP="003F752F">
            <w:pPr>
              <w:tabs>
                <w:tab w:val="left" w:pos="1053"/>
              </w:tabs>
              <w:contextualSpacing/>
              <w:rPr>
                <w:rFonts w:ascii="Tw Cen MT" w:hAnsi="Tw Cen MT"/>
                <w:sz w:val="20"/>
                <w:lang w:val="nl-NL"/>
              </w:rPr>
            </w:pPr>
            <w:r w:rsidRPr="00B06EF3">
              <w:rPr>
                <w:rFonts w:ascii="Tw Cen MT" w:hAnsi="Tw Cen MT"/>
                <w:sz w:val="20"/>
                <w:lang w:val="nl-NL"/>
              </w:rPr>
              <w:t>De deelnemer kan grootboekrekeningen plaatsen in het decimaal rekeningstelsel, met uitzonde</w:t>
            </w:r>
            <w:r w:rsidRPr="00B06EF3">
              <w:rPr>
                <w:rFonts w:ascii="Tw Cen MT" w:hAnsi="Tw Cen MT"/>
                <w:sz w:val="20"/>
                <w:lang w:val="nl-NL"/>
              </w:rPr>
              <w:softHyphen/>
              <w:t>ring van rubriek 5 en 6.</w:t>
            </w:r>
          </w:p>
        </w:tc>
        <w:tc>
          <w:tcPr>
            <w:tcW w:w="639" w:type="dxa"/>
          </w:tcPr>
          <w:p w14:paraId="2C42698C" w14:textId="77777777" w:rsidR="003F752F" w:rsidRPr="00B06EF3" w:rsidRDefault="003F752F" w:rsidP="003F752F">
            <w:pPr>
              <w:jc w:val="center"/>
              <w:rPr>
                <w:rFonts w:ascii="Tw Cen MT" w:hAnsi="Tw Cen MT"/>
                <w:b/>
                <w:sz w:val="20"/>
                <w:lang w:val="nl-NL"/>
              </w:rPr>
            </w:pPr>
            <w:r w:rsidRPr="00B06EF3">
              <w:rPr>
                <w:rFonts w:ascii="Tw Cen MT" w:hAnsi="Tw Cen MT"/>
                <w:b/>
                <w:sz w:val="20"/>
                <w:lang w:val="nl-NL"/>
              </w:rPr>
              <w:t>B</w:t>
            </w:r>
          </w:p>
        </w:tc>
      </w:tr>
      <w:tr w:rsidR="003F752F" w:rsidRPr="00B06EF3" w14:paraId="27CAE561" w14:textId="77777777" w:rsidTr="003F752F">
        <w:trPr>
          <w:cantSplit/>
        </w:trPr>
        <w:tc>
          <w:tcPr>
            <w:tcW w:w="1008" w:type="dxa"/>
          </w:tcPr>
          <w:p w14:paraId="19768681" w14:textId="77777777" w:rsidR="003F752F" w:rsidRPr="00B06EF3" w:rsidRDefault="003F752F" w:rsidP="003F752F">
            <w:pPr>
              <w:widowControl/>
              <w:numPr>
                <w:ilvl w:val="0"/>
                <w:numId w:val="22"/>
              </w:numPr>
              <w:tabs>
                <w:tab w:val="left" w:pos="1053"/>
              </w:tabs>
              <w:spacing w:after="60"/>
              <w:contextualSpacing/>
              <w:rPr>
                <w:rFonts w:ascii="Tw Cen MT" w:hAnsi="Tw Cen MT"/>
                <w:sz w:val="20"/>
                <w:lang w:val="nl-NL"/>
              </w:rPr>
            </w:pPr>
          </w:p>
        </w:tc>
        <w:tc>
          <w:tcPr>
            <w:tcW w:w="7830" w:type="dxa"/>
          </w:tcPr>
          <w:p w14:paraId="7312CE3D" w14:textId="77777777" w:rsidR="003F752F" w:rsidRPr="00B06EF3" w:rsidRDefault="003F752F" w:rsidP="003F752F">
            <w:pPr>
              <w:tabs>
                <w:tab w:val="left" w:pos="1053"/>
              </w:tabs>
              <w:contextualSpacing/>
              <w:rPr>
                <w:rFonts w:ascii="Tw Cen MT" w:hAnsi="Tw Cen MT"/>
                <w:sz w:val="20"/>
                <w:lang w:val="nl-NL"/>
              </w:rPr>
            </w:pPr>
            <w:r w:rsidRPr="00B06EF3">
              <w:rPr>
                <w:rFonts w:ascii="Tw Cen MT" w:hAnsi="Tw Cen MT"/>
                <w:sz w:val="20"/>
                <w:lang w:val="nl-NL"/>
              </w:rPr>
              <w:t>De deelnemer kan de boekhoudcyclus beschrijven.</w:t>
            </w:r>
          </w:p>
        </w:tc>
        <w:tc>
          <w:tcPr>
            <w:tcW w:w="639" w:type="dxa"/>
          </w:tcPr>
          <w:p w14:paraId="337EF006" w14:textId="77777777" w:rsidR="003F752F" w:rsidRPr="00B06EF3" w:rsidRDefault="003F752F" w:rsidP="003F752F">
            <w:pPr>
              <w:jc w:val="center"/>
              <w:rPr>
                <w:rFonts w:ascii="Tw Cen MT" w:hAnsi="Tw Cen MT"/>
                <w:b/>
                <w:sz w:val="20"/>
                <w:lang w:val="nl-NL"/>
              </w:rPr>
            </w:pPr>
            <w:r w:rsidRPr="00B06EF3">
              <w:rPr>
                <w:rFonts w:ascii="Tw Cen MT" w:hAnsi="Tw Cen MT"/>
                <w:b/>
                <w:sz w:val="20"/>
                <w:lang w:val="nl-NL"/>
              </w:rPr>
              <w:t>B</w:t>
            </w:r>
          </w:p>
        </w:tc>
      </w:tr>
      <w:tr w:rsidR="003F752F" w:rsidRPr="00B06EF3" w14:paraId="117CCF63" w14:textId="77777777" w:rsidTr="003F752F">
        <w:trPr>
          <w:cantSplit/>
          <w:trHeight w:val="161"/>
        </w:trPr>
        <w:tc>
          <w:tcPr>
            <w:tcW w:w="1008" w:type="dxa"/>
          </w:tcPr>
          <w:p w14:paraId="2DCE93DB" w14:textId="77777777" w:rsidR="003F752F" w:rsidRPr="00B06EF3" w:rsidRDefault="003F752F" w:rsidP="003F752F">
            <w:pPr>
              <w:widowControl/>
              <w:numPr>
                <w:ilvl w:val="0"/>
                <w:numId w:val="22"/>
              </w:numPr>
              <w:tabs>
                <w:tab w:val="left" w:pos="1053"/>
              </w:tabs>
              <w:spacing w:after="60"/>
              <w:contextualSpacing/>
              <w:rPr>
                <w:rFonts w:ascii="Tw Cen MT" w:hAnsi="Tw Cen MT"/>
                <w:sz w:val="20"/>
                <w:lang w:val="nl-NL"/>
              </w:rPr>
            </w:pPr>
          </w:p>
        </w:tc>
        <w:tc>
          <w:tcPr>
            <w:tcW w:w="7830" w:type="dxa"/>
          </w:tcPr>
          <w:p w14:paraId="690AF553" w14:textId="77777777" w:rsidR="003F752F" w:rsidRPr="00B06EF3" w:rsidRDefault="003F752F" w:rsidP="003F752F">
            <w:pPr>
              <w:tabs>
                <w:tab w:val="left" w:pos="1053"/>
              </w:tabs>
              <w:contextualSpacing/>
              <w:rPr>
                <w:rFonts w:ascii="Tw Cen MT" w:hAnsi="Tw Cen MT"/>
                <w:sz w:val="20"/>
                <w:lang w:val="nl-NL"/>
              </w:rPr>
            </w:pPr>
            <w:r w:rsidRPr="00B06EF3">
              <w:rPr>
                <w:rFonts w:ascii="Tw Cen MT" w:hAnsi="Tw Cen MT"/>
                <w:sz w:val="20"/>
                <w:lang w:val="nl-NL"/>
              </w:rPr>
              <w:t>De deelnemer kan documenten op volledigheid en correctheid controleren.</w:t>
            </w:r>
          </w:p>
        </w:tc>
        <w:tc>
          <w:tcPr>
            <w:tcW w:w="639" w:type="dxa"/>
          </w:tcPr>
          <w:p w14:paraId="647256E7" w14:textId="77777777" w:rsidR="003F752F" w:rsidRPr="00B06EF3" w:rsidRDefault="003F752F" w:rsidP="003F752F">
            <w:pPr>
              <w:jc w:val="center"/>
              <w:rPr>
                <w:rFonts w:ascii="Tw Cen MT" w:hAnsi="Tw Cen MT"/>
                <w:b/>
                <w:sz w:val="20"/>
                <w:lang w:val="nl-NL"/>
              </w:rPr>
            </w:pPr>
            <w:r w:rsidRPr="00B06EF3">
              <w:rPr>
                <w:rFonts w:ascii="Tw Cen MT" w:hAnsi="Tw Cen MT"/>
                <w:b/>
                <w:sz w:val="20"/>
                <w:lang w:val="nl-NL"/>
              </w:rPr>
              <w:t>Rc</w:t>
            </w:r>
          </w:p>
        </w:tc>
      </w:tr>
      <w:tr w:rsidR="003F752F" w:rsidRPr="00B06EF3" w14:paraId="38685826" w14:textId="77777777" w:rsidTr="003F752F">
        <w:trPr>
          <w:cantSplit/>
          <w:trHeight w:val="161"/>
        </w:trPr>
        <w:tc>
          <w:tcPr>
            <w:tcW w:w="1008" w:type="dxa"/>
          </w:tcPr>
          <w:p w14:paraId="7C2CB8EA" w14:textId="77777777" w:rsidR="003F752F" w:rsidRPr="00B06EF3" w:rsidRDefault="003F752F" w:rsidP="003F752F">
            <w:pPr>
              <w:widowControl/>
              <w:numPr>
                <w:ilvl w:val="0"/>
                <w:numId w:val="22"/>
              </w:numPr>
              <w:tabs>
                <w:tab w:val="left" w:pos="1053"/>
              </w:tabs>
              <w:spacing w:after="60"/>
              <w:contextualSpacing/>
              <w:rPr>
                <w:rFonts w:ascii="Tw Cen MT" w:hAnsi="Tw Cen MT"/>
                <w:sz w:val="20"/>
                <w:lang w:val="nl-NL"/>
              </w:rPr>
            </w:pPr>
          </w:p>
        </w:tc>
        <w:tc>
          <w:tcPr>
            <w:tcW w:w="7830" w:type="dxa"/>
          </w:tcPr>
          <w:p w14:paraId="5ABEF2CD" w14:textId="77777777" w:rsidR="003F752F" w:rsidRPr="00B06EF3" w:rsidRDefault="003F752F" w:rsidP="003F752F">
            <w:pPr>
              <w:tabs>
                <w:tab w:val="left" w:pos="1053"/>
              </w:tabs>
              <w:contextualSpacing/>
              <w:rPr>
                <w:rFonts w:ascii="Tw Cen MT" w:hAnsi="Tw Cen MT"/>
                <w:sz w:val="20"/>
                <w:lang w:val="nl-NL"/>
              </w:rPr>
            </w:pPr>
            <w:r w:rsidRPr="00B06EF3">
              <w:rPr>
                <w:rFonts w:ascii="Tw Cen MT" w:hAnsi="Tw Cen MT"/>
                <w:sz w:val="20"/>
                <w:lang w:val="nl-NL"/>
              </w:rPr>
              <w:t>De deelnemer kan dagboeken openen, bijwerken en afsluiten.</w:t>
            </w:r>
          </w:p>
        </w:tc>
        <w:tc>
          <w:tcPr>
            <w:tcW w:w="639" w:type="dxa"/>
          </w:tcPr>
          <w:p w14:paraId="6A757DCF" w14:textId="77777777" w:rsidR="003F752F" w:rsidRPr="00B06EF3" w:rsidRDefault="003F752F" w:rsidP="003F752F">
            <w:pPr>
              <w:jc w:val="center"/>
              <w:rPr>
                <w:rFonts w:ascii="Tw Cen MT" w:hAnsi="Tw Cen MT"/>
                <w:b/>
                <w:sz w:val="20"/>
                <w:lang w:val="nl-NL"/>
              </w:rPr>
            </w:pPr>
            <w:r w:rsidRPr="00B06EF3">
              <w:rPr>
                <w:rFonts w:ascii="Tw Cen MT" w:hAnsi="Tw Cen MT"/>
                <w:b/>
                <w:sz w:val="20"/>
                <w:lang w:val="nl-NL"/>
              </w:rPr>
              <w:t>Rc</w:t>
            </w:r>
          </w:p>
        </w:tc>
      </w:tr>
      <w:tr w:rsidR="003F752F" w:rsidRPr="00B06EF3" w14:paraId="29C80533" w14:textId="77777777" w:rsidTr="003F752F">
        <w:trPr>
          <w:cantSplit/>
          <w:trHeight w:val="161"/>
        </w:trPr>
        <w:tc>
          <w:tcPr>
            <w:tcW w:w="1008" w:type="dxa"/>
          </w:tcPr>
          <w:p w14:paraId="160A7D81" w14:textId="77777777" w:rsidR="003F752F" w:rsidRPr="00B06EF3" w:rsidRDefault="003F752F" w:rsidP="003F752F">
            <w:pPr>
              <w:widowControl/>
              <w:numPr>
                <w:ilvl w:val="0"/>
                <w:numId w:val="22"/>
              </w:numPr>
              <w:tabs>
                <w:tab w:val="left" w:pos="1053"/>
              </w:tabs>
              <w:spacing w:after="60"/>
              <w:contextualSpacing/>
              <w:rPr>
                <w:rFonts w:ascii="Tw Cen MT" w:hAnsi="Tw Cen MT"/>
                <w:sz w:val="20"/>
                <w:lang w:val="nl-NL"/>
              </w:rPr>
            </w:pPr>
          </w:p>
        </w:tc>
        <w:tc>
          <w:tcPr>
            <w:tcW w:w="7830" w:type="dxa"/>
          </w:tcPr>
          <w:p w14:paraId="2B7D6D38" w14:textId="77777777" w:rsidR="003F752F" w:rsidRPr="00B06EF3" w:rsidRDefault="003F752F" w:rsidP="003F752F">
            <w:pPr>
              <w:tabs>
                <w:tab w:val="left" w:pos="1053"/>
              </w:tabs>
              <w:contextualSpacing/>
              <w:rPr>
                <w:rFonts w:ascii="Tw Cen MT" w:hAnsi="Tw Cen MT"/>
                <w:sz w:val="20"/>
                <w:lang w:val="nl-NL"/>
              </w:rPr>
            </w:pPr>
            <w:r w:rsidRPr="00B06EF3">
              <w:rPr>
                <w:rFonts w:ascii="Tw Cen MT" w:hAnsi="Tw Cen MT"/>
                <w:sz w:val="20"/>
                <w:lang w:val="nl-NL"/>
              </w:rPr>
              <w:t>De deelnemer kan inkopen en verkopen boeken.</w:t>
            </w:r>
          </w:p>
        </w:tc>
        <w:tc>
          <w:tcPr>
            <w:tcW w:w="639" w:type="dxa"/>
          </w:tcPr>
          <w:p w14:paraId="05D3CF65" w14:textId="77777777" w:rsidR="003F752F" w:rsidRPr="00B06EF3" w:rsidRDefault="003F752F" w:rsidP="003F752F">
            <w:pPr>
              <w:jc w:val="center"/>
              <w:rPr>
                <w:rFonts w:ascii="Tw Cen MT" w:hAnsi="Tw Cen MT"/>
                <w:b/>
                <w:sz w:val="20"/>
                <w:lang w:val="nl-NL"/>
              </w:rPr>
            </w:pPr>
            <w:r w:rsidRPr="00B06EF3">
              <w:rPr>
                <w:rFonts w:ascii="Tw Cen MT" w:hAnsi="Tw Cen MT"/>
                <w:b/>
                <w:sz w:val="20"/>
                <w:lang w:val="nl-NL"/>
              </w:rPr>
              <w:t>Rc</w:t>
            </w:r>
          </w:p>
        </w:tc>
      </w:tr>
      <w:tr w:rsidR="003F752F" w:rsidRPr="00B06EF3" w14:paraId="1BE78140" w14:textId="77777777" w:rsidTr="003F752F">
        <w:trPr>
          <w:cantSplit/>
          <w:trHeight w:val="161"/>
        </w:trPr>
        <w:tc>
          <w:tcPr>
            <w:tcW w:w="1008" w:type="dxa"/>
          </w:tcPr>
          <w:p w14:paraId="797C2F25" w14:textId="77777777" w:rsidR="003F752F" w:rsidRPr="00B06EF3" w:rsidRDefault="003F752F" w:rsidP="003F752F">
            <w:pPr>
              <w:widowControl/>
              <w:numPr>
                <w:ilvl w:val="0"/>
                <w:numId w:val="22"/>
              </w:numPr>
              <w:tabs>
                <w:tab w:val="left" w:pos="1053"/>
              </w:tabs>
              <w:spacing w:after="60"/>
              <w:contextualSpacing/>
              <w:rPr>
                <w:rFonts w:ascii="Tw Cen MT" w:hAnsi="Tw Cen MT"/>
                <w:sz w:val="20"/>
                <w:lang w:val="nl-NL"/>
              </w:rPr>
            </w:pPr>
          </w:p>
        </w:tc>
        <w:tc>
          <w:tcPr>
            <w:tcW w:w="7830" w:type="dxa"/>
          </w:tcPr>
          <w:p w14:paraId="2C29926F" w14:textId="77777777" w:rsidR="003F752F" w:rsidRPr="00B06EF3" w:rsidRDefault="003F752F" w:rsidP="003F752F">
            <w:pPr>
              <w:tabs>
                <w:tab w:val="left" w:pos="1053"/>
              </w:tabs>
              <w:contextualSpacing/>
              <w:rPr>
                <w:rFonts w:ascii="Tw Cen MT" w:hAnsi="Tw Cen MT"/>
                <w:sz w:val="20"/>
                <w:lang w:val="nl-NL"/>
              </w:rPr>
            </w:pPr>
            <w:r w:rsidRPr="00B06EF3">
              <w:rPr>
                <w:rFonts w:ascii="Tw Cen MT" w:hAnsi="Tw Cen MT"/>
                <w:sz w:val="20"/>
                <w:lang w:val="nl-NL"/>
              </w:rPr>
              <w:t>De deelnemer kan mutatiestaten boeken.</w:t>
            </w:r>
          </w:p>
        </w:tc>
        <w:tc>
          <w:tcPr>
            <w:tcW w:w="639" w:type="dxa"/>
          </w:tcPr>
          <w:p w14:paraId="51E366B1" w14:textId="77777777" w:rsidR="003F752F" w:rsidRPr="00B06EF3" w:rsidRDefault="003F752F" w:rsidP="003F752F">
            <w:pPr>
              <w:jc w:val="center"/>
              <w:rPr>
                <w:rFonts w:ascii="Tw Cen MT" w:hAnsi="Tw Cen MT"/>
                <w:b/>
                <w:sz w:val="20"/>
                <w:lang w:val="nl-NL"/>
              </w:rPr>
            </w:pPr>
            <w:r w:rsidRPr="00B06EF3">
              <w:rPr>
                <w:rFonts w:ascii="Tw Cen MT" w:hAnsi="Tw Cen MT"/>
                <w:b/>
                <w:sz w:val="20"/>
                <w:lang w:val="nl-NL"/>
              </w:rPr>
              <w:t>Rc</w:t>
            </w:r>
          </w:p>
        </w:tc>
      </w:tr>
      <w:tr w:rsidR="003F752F" w:rsidRPr="00B06EF3" w14:paraId="564C3D2E" w14:textId="77777777" w:rsidTr="003F752F">
        <w:trPr>
          <w:cantSplit/>
          <w:trHeight w:val="161"/>
        </w:trPr>
        <w:tc>
          <w:tcPr>
            <w:tcW w:w="1008" w:type="dxa"/>
          </w:tcPr>
          <w:p w14:paraId="1B562BC6" w14:textId="77777777" w:rsidR="003F752F" w:rsidRPr="00B06EF3" w:rsidRDefault="003F752F" w:rsidP="003F752F">
            <w:pPr>
              <w:widowControl/>
              <w:numPr>
                <w:ilvl w:val="0"/>
                <w:numId w:val="22"/>
              </w:numPr>
              <w:tabs>
                <w:tab w:val="left" w:pos="1053"/>
              </w:tabs>
              <w:spacing w:after="60"/>
              <w:contextualSpacing/>
              <w:rPr>
                <w:rFonts w:ascii="Tw Cen MT" w:hAnsi="Tw Cen MT"/>
                <w:sz w:val="20"/>
                <w:lang w:val="nl-NL"/>
              </w:rPr>
            </w:pPr>
          </w:p>
        </w:tc>
        <w:tc>
          <w:tcPr>
            <w:tcW w:w="7830" w:type="dxa"/>
          </w:tcPr>
          <w:p w14:paraId="53DA1542" w14:textId="77777777" w:rsidR="003F752F" w:rsidRPr="00B06EF3" w:rsidRDefault="003F752F" w:rsidP="003F752F">
            <w:pPr>
              <w:tabs>
                <w:tab w:val="left" w:pos="1053"/>
              </w:tabs>
              <w:contextualSpacing/>
              <w:rPr>
                <w:rFonts w:ascii="Tw Cen MT" w:hAnsi="Tw Cen MT"/>
                <w:sz w:val="20"/>
                <w:lang w:val="nl-NL"/>
              </w:rPr>
            </w:pPr>
            <w:r w:rsidRPr="00B06EF3">
              <w:rPr>
                <w:rFonts w:ascii="Tw Cen MT" w:hAnsi="Tw Cen MT"/>
                <w:sz w:val="20"/>
                <w:lang w:val="nl-NL"/>
              </w:rPr>
              <w:t xml:space="preserve">De deelnemer kan kosten in de boekhouding </w:t>
            </w:r>
            <w:proofErr w:type="spellStart"/>
            <w:r w:rsidRPr="00B06EF3">
              <w:rPr>
                <w:rFonts w:ascii="Tw Cen MT" w:hAnsi="Tw Cen MT"/>
                <w:sz w:val="20"/>
                <w:lang w:val="nl-NL"/>
              </w:rPr>
              <w:t>journaliseren</w:t>
            </w:r>
            <w:proofErr w:type="spellEnd"/>
            <w:r w:rsidRPr="00B06EF3">
              <w:rPr>
                <w:rFonts w:ascii="Tw Cen MT" w:hAnsi="Tw Cen MT"/>
                <w:sz w:val="20"/>
                <w:lang w:val="nl-NL"/>
              </w:rPr>
              <w:t>.</w:t>
            </w:r>
          </w:p>
        </w:tc>
        <w:tc>
          <w:tcPr>
            <w:tcW w:w="639" w:type="dxa"/>
          </w:tcPr>
          <w:p w14:paraId="706E6602" w14:textId="77777777" w:rsidR="003F752F" w:rsidRPr="00B06EF3" w:rsidRDefault="003F752F" w:rsidP="003F752F">
            <w:pPr>
              <w:jc w:val="center"/>
              <w:rPr>
                <w:rFonts w:ascii="Tw Cen MT" w:hAnsi="Tw Cen MT"/>
                <w:b/>
                <w:sz w:val="20"/>
                <w:lang w:val="nl-NL"/>
              </w:rPr>
            </w:pPr>
            <w:r w:rsidRPr="00B06EF3">
              <w:rPr>
                <w:rFonts w:ascii="Tw Cen MT" w:hAnsi="Tw Cen MT"/>
                <w:b/>
                <w:sz w:val="20"/>
                <w:lang w:val="nl-NL"/>
              </w:rPr>
              <w:t>Rc</w:t>
            </w:r>
          </w:p>
        </w:tc>
      </w:tr>
      <w:tr w:rsidR="003F752F" w:rsidRPr="00B06EF3" w14:paraId="312AEFFE" w14:textId="77777777" w:rsidTr="003F752F">
        <w:trPr>
          <w:cantSplit/>
          <w:trHeight w:val="161"/>
        </w:trPr>
        <w:tc>
          <w:tcPr>
            <w:tcW w:w="1008" w:type="dxa"/>
          </w:tcPr>
          <w:p w14:paraId="45D401A0" w14:textId="77777777" w:rsidR="003F752F" w:rsidRPr="00B06EF3" w:rsidRDefault="003F752F" w:rsidP="003F752F">
            <w:pPr>
              <w:widowControl/>
              <w:numPr>
                <w:ilvl w:val="0"/>
                <w:numId w:val="22"/>
              </w:numPr>
              <w:tabs>
                <w:tab w:val="left" w:pos="1053"/>
              </w:tabs>
              <w:spacing w:after="60"/>
              <w:contextualSpacing/>
              <w:rPr>
                <w:rFonts w:ascii="Tw Cen MT" w:hAnsi="Tw Cen MT"/>
                <w:sz w:val="20"/>
                <w:lang w:val="nl-NL"/>
              </w:rPr>
            </w:pPr>
          </w:p>
        </w:tc>
        <w:tc>
          <w:tcPr>
            <w:tcW w:w="7830" w:type="dxa"/>
          </w:tcPr>
          <w:p w14:paraId="714F30E3" w14:textId="77777777" w:rsidR="003F752F" w:rsidRPr="00B06EF3" w:rsidRDefault="003F752F" w:rsidP="003F752F">
            <w:pPr>
              <w:rPr>
                <w:rFonts w:ascii="Tw Cen MT" w:hAnsi="Tw Cen MT"/>
                <w:sz w:val="20"/>
                <w:lang w:val="nl-NL"/>
              </w:rPr>
            </w:pPr>
            <w:r w:rsidRPr="00B06EF3">
              <w:rPr>
                <w:rFonts w:ascii="Tw Cen MT" w:hAnsi="Tw Cen MT"/>
                <w:sz w:val="20"/>
                <w:lang w:val="nl-NL"/>
              </w:rPr>
              <w:t xml:space="preserve">De deelnemer kan de </w:t>
            </w:r>
            <w:proofErr w:type="spellStart"/>
            <w:r w:rsidRPr="00B06EF3">
              <w:rPr>
                <w:rFonts w:ascii="Tw Cen MT" w:hAnsi="Tw Cen MT"/>
                <w:sz w:val="20"/>
                <w:lang w:val="nl-NL"/>
              </w:rPr>
              <w:t>subadministratie</w:t>
            </w:r>
            <w:proofErr w:type="spellEnd"/>
            <w:r w:rsidRPr="00B06EF3">
              <w:rPr>
                <w:rFonts w:ascii="Tw Cen MT" w:hAnsi="Tw Cen MT"/>
                <w:sz w:val="20"/>
                <w:lang w:val="nl-NL"/>
              </w:rPr>
              <w:t xml:space="preserve"> debiteuren voeren.</w:t>
            </w:r>
          </w:p>
        </w:tc>
        <w:tc>
          <w:tcPr>
            <w:tcW w:w="639" w:type="dxa"/>
          </w:tcPr>
          <w:p w14:paraId="06136589" w14:textId="77777777" w:rsidR="003F752F" w:rsidRPr="00B06EF3" w:rsidRDefault="003F752F" w:rsidP="003F752F">
            <w:pPr>
              <w:jc w:val="center"/>
              <w:rPr>
                <w:rFonts w:ascii="Tw Cen MT" w:hAnsi="Tw Cen MT"/>
                <w:b/>
                <w:sz w:val="20"/>
                <w:lang w:val="nl-NL"/>
              </w:rPr>
            </w:pPr>
            <w:r w:rsidRPr="00B06EF3">
              <w:rPr>
                <w:rFonts w:ascii="Tw Cen MT" w:hAnsi="Tw Cen MT"/>
                <w:b/>
                <w:sz w:val="20"/>
                <w:lang w:val="nl-NL"/>
              </w:rPr>
              <w:t>Rc</w:t>
            </w:r>
          </w:p>
        </w:tc>
      </w:tr>
      <w:tr w:rsidR="003F752F" w:rsidRPr="00B06EF3" w14:paraId="64369794" w14:textId="77777777" w:rsidTr="003F752F">
        <w:trPr>
          <w:cantSplit/>
          <w:trHeight w:val="161"/>
        </w:trPr>
        <w:tc>
          <w:tcPr>
            <w:tcW w:w="1008" w:type="dxa"/>
          </w:tcPr>
          <w:p w14:paraId="5745B817" w14:textId="77777777" w:rsidR="003F752F" w:rsidRPr="00B06EF3" w:rsidRDefault="003F752F" w:rsidP="003F752F">
            <w:pPr>
              <w:widowControl/>
              <w:numPr>
                <w:ilvl w:val="0"/>
                <w:numId w:val="22"/>
              </w:numPr>
              <w:tabs>
                <w:tab w:val="left" w:pos="1053"/>
              </w:tabs>
              <w:spacing w:after="60"/>
              <w:contextualSpacing/>
              <w:rPr>
                <w:rFonts w:ascii="Tw Cen MT" w:hAnsi="Tw Cen MT"/>
                <w:sz w:val="20"/>
                <w:lang w:val="nl-NL"/>
              </w:rPr>
            </w:pPr>
          </w:p>
        </w:tc>
        <w:tc>
          <w:tcPr>
            <w:tcW w:w="7830" w:type="dxa"/>
          </w:tcPr>
          <w:p w14:paraId="28B43BE0" w14:textId="77777777" w:rsidR="003F752F" w:rsidRPr="00B06EF3" w:rsidRDefault="003F752F" w:rsidP="003F752F">
            <w:pPr>
              <w:tabs>
                <w:tab w:val="left" w:pos="1053"/>
              </w:tabs>
              <w:contextualSpacing/>
              <w:rPr>
                <w:rFonts w:ascii="Tw Cen MT" w:hAnsi="Tw Cen MT"/>
                <w:sz w:val="20"/>
                <w:lang w:val="nl-NL"/>
              </w:rPr>
            </w:pPr>
            <w:r w:rsidRPr="00B06EF3">
              <w:rPr>
                <w:rFonts w:ascii="Tw Cen MT" w:hAnsi="Tw Cen MT"/>
                <w:sz w:val="20"/>
                <w:lang w:val="nl-NL"/>
              </w:rPr>
              <w:t xml:space="preserve">De deelnemer kan de </w:t>
            </w:r>
            <w:proofErr w:type="spellStart"/>
            <w:r w:rsidRPr="00B06EF3">
              <w:rPr>
                <w:rFonts w:ascii="Tw Cen MT" w:hAnsi="Tw Cen MT"/>
                <w:sz w:val="20"/>
                <w:lang w:val="nl-NL"/>
              </w:rPr>
              <w:t>subadministratie</w:t>
            </w:r>
            <w:proofErr w:type="spellEnd"/>
            <w:r w:rsidRPr="00B06EF3">
              <w:rPr>
                <w:rFonts w:ascii="Tw Cen MT" w:hAnsi="Tw Cen MT"/>
                <w:sz w:val="20"/>
                <w:lang w:val="nl-NL"/>
              </w:rPr>
              <w:t xml:space="preserve"> crediteuren voeren.</w:t>
            </w:r>
          </w:p>
        </w:tc>
        <w:tc>
          <w:tcPr>
            <w:tcW w:w="639" w:type="dxa"/>
          </w:tcPr>
          <w:p w14:paraId="2569BAF9" w14:textId="77777777" w:rsidR="003F752F" w:rsidRPr="00B06EF3" w:rsidRDefault="003F752F" w:rsidP="003F752F">
            <w:pPr>
              <w:jc w:val="center"/>
              <w:rPr>
                <w:rFonts w:ascii="Tw Cen MT" w:hAnsi="Tw Cen MT"/>
                <w:b/>
                <w:sz w:val="20"/>
                <w:lang w:val="nl-NL"/>
              </w:rPr>
            </w:pPr>
            <w:r w:rsidRPr="00B06EF3">
              <w:rPr>
                <w:rFonts w:ascii="Tw Cen MT" w:hAnsi="Tw Cen MT"/>
                <w:b/>
                <w:sz w:val="20"/>
                <w:lang w:val="nl-NL"/>
              </w:rPr>
              <w:t>Rc</w:t>
            </w:r>
          </w:p>
        </w:tc>
      </w:tr>
      <w:tr w:rsidR="003F752F" w:rsidRPr="00B06EF3" w14:paraId="166A61F1" w14:textId="77777777" w:rsidTr="003F752F">
        <w:trPr>
          <w:cantSplit/>
          <w:trHeight w:val="161"/>
        </w:trPr>
        <w:tc>
          <w:tcPr>
            <w:tcW w:w="1008" w:type="dxa"/>
          </w:tcPr>
          <w:p w14:paraId="1D6200A7" w14:textId="77777777" w:rsidR="003F752F" w:rsidRPr="00B06EF3" w:rsidRDefault="003F752F" w:rsidP="003F752F">
            <w:pPr>
              <w:widowControl/>
              <w:numPr>
                <w:ilvl w:val="0"/>
                <w:numId w:val="22"/>
              </w:numPr>
              <w:tabs>
                <w:tab w:val="left" w:pos="1053"/>
              </w:tabs>
              <w:spacing w:after="60"/>
              <w:contextualSpacing/>
              <w:rPr>
                <w:rFonts w:ascii="Tw Cen MT" w:hAnsi="Tw Cen MT"/>
                <w:sz w:val="20"/>
                <w:lang w:val="nl-NL"/>
              </w:rPr>
            </w:pPr>
          </w:p>
        </w:tc>
        <w:tc>
          <w:tcPr>
            <w:tcW w:w="7830" w:type="dxa"/>
          </w:tcPr>
          <w:p w14:paraId="53BFD21F" w14:textId="77777777" w:rsidR="003F752F" w:rsidRPr="00B06EF3" w:rsidRDefault="003F752F" w:rsidP="003F752F">
            <w:pPr>
              <w:tabs>
                <w:tab w:val="left" w:pos="1053"/>
              </w:tabs>
              <w:contextualSpacing/>
              <w:rPr>
                <w:rFonts w:ascii="Tw Cen MT" w:hAnsi="Tw Cen MT"/>
                <w:sz w:val="20"/>
                <w:lang w:val="nl-NL"/>
              </w:rPr>
            </w:pPr>
            <w:r w:rsidRPr="00B06EF3">
              <w:rPr>
                <w:rFonts w:ascii="Tw Cen MT" w:hAnsi="Tw Cen MT"/>
                <w:sz w:val="20"/>
                <w:lang w:val="nl-NL"/>
              </w:rPr>
              <w:t xml:space="preserve">De deelnemer kan de </w:t>
            </w:r>
            <w:proofErr w:type="spellStart"/>
            <w:r w:rsidRPr="00B06EF3">
              <w:rPr>
                <w:rFonts w:ascii="Tw Cen MT" w:hAnsi="Tw Cen MT"/>
                <w:sz w:val="20"/>
                <w:lang w:val="nl-NL"/>
              </w:rPr>
              <w:t>subadministratie</w:t>
            </w:r>
            <w:proofErr w:type="spellEnd"/>
            <w:r w:rsidRPr="00B06EF3">
              <w:rPr>
                <w:rFonts w:ascii="Tw Cen MT" w:hAnsi="Tw Cen MT"/>
                <w:sz w:val="20"/>
                <w:lang w:val="nl-NL"/>
              </w:rPr>
              <w:t xml:space="preserve"> voorraad voeren.</w:t>
            </w:r>
          </w:p>
        </w:tc>
        <w:tc>
          <w:tcPr>
            <w:tcW w:w="639" w:type="dxa"/>
          </w:tcPr>
          <w:p w14:paraId="00ECC5BC" w14:textId="77777777" w:rsidR="003F752F" w:rsidRPr="00B06EF3" w:rsidRDefault="003F752F" w:rsidP="003F752F">
            <w:pPr>
              <w:jc w:val="center"/>
              <w:rPr>
                <w:rFonts w:ascii="Tw Cen MT" w:hAnsi="Tw Cen MT"/>
                <w:b/>
                <w:sz w:val="20"/>
                <w:lang w:val="nl-NL"/>
              </w:rPr>
            </w:pPr>
            <w:r w:rsidRPr="00B06EF3">
              <w:rPr>
                <w:rFonts w:ascii="Tw Cen MT" w:hAnsi="Tw Cen MT"/>
                <w:b/>
                <w:sz w:val="20"/>
                <w:lang w:val="nl-NL"/>
              </w:rPr>
              <w:t>Rc</w:t>
            </w:r>
          </w:p>
        </w:tc>
      </w:tr>
      <w:tr w:rsidR="003F752F" w:rsidRPr="00B06EF3" w14:paraId="4B2BF577" w14:textId="77777777" w:rsidTr="003F752F">
        <w:trPr>
          <w:cantSplit/>
          <w:trHeight w:val="161"/>
        </w:trPr>
        <w:tc>
          <w:tcPr>
            <w:tcW w:w="1008" w:type="dxa"/>
          </w:tcPr>
          <w:p w14:paraId="0A3C0736" w14:textId="77777777" w:rsidR="003F752F" w:rsidRPr="00B06EF3" w:rsidRDefault="003F752F" w:rsidP="003F752F">
            <w:pPr>
              <w:widowControl/>
              <w:numPr>
                <w:ilvl w:val="0"/>
                <w:numId w:val="22"/>
              </w:numPr>
              <w:tabs>
                <w:tab w:val="left" w:pos="1053"/>
              </w:tabs>
              <w:spacing w:after="60"/>
              <w:contextualSpacing/>
              <w:rPr>
                <w:rFonts w:ascii="Tw Cen MT" w:hAnsi="Tw Cen MT"/>
                <w:sz w:val="20"/>
                <w:lang w:val="nl-NL"/>
              </w:rPr>
            </w:pPr>
          </w:p>
        </w:tc>
        <w:tc>
          <w:tcPr>
            <w:tcW w:w="7830" w:type="dxa"/>
          </w:tcPr>
          <w:p w14:paraId="3BED6B7C" w14:textId="77777777" w:rsidR="003F752F" w:rsidRPr="00B06EF3" w:rsidRDefault="003F752F" w:rsidP="003F752F">
            <w:pPr>
              <w:tabs>
                <w:tab w:val="left" w:pos="1053"/>
              </w:tabs>
              <w:contextualSpacing/>
              <w:rPr>
                <w:rFonts w:ascii="Tw Cen MT" w:hAnsi="Tw Cen MT"/>
                <w:sz w:val="20"/>
                <w:lang w:val="nl-NL"/>
              </w:rPr>
            </w:pPr>
            <w:r w:rsidRPr="00B06EF3">
              <w:rPr>
                <w:rFonts w:ascii="Tw Cen MT" w:hAnsi="Tw Cen MT"/>
                <w:sz w:val="20"/>
                <w:lang w:val="nl-NL"/>
              </w:rPr>
              <w:t>De deelnemer kan de vaste verrekenprijs toepassen.</w:t>
            </w:r>
          </w:p>
        </w:tc>
        <w:tc>
          <w:tcPr>
            <w:tcW w:w="639" w:type="dxa"/>
          </w:tcPr>
          <w:p w14:paraId="1E415378" w14:textId="77777777" w:rsidR="003F752F" w:rsidRPr="00B06EF3" w:rsidRDefault="003F752F" w:rsidP="003F752F">
            <w:pPr>
              <w:jc w:val="center"/>
              <w:rPr>
                <w:rFonts w:ascii="Tw Cen MT" w:hAnsi="Tw Cen MT"/>
                <w:b/>
                <w:sz w:val="20"/>
                <w:lang w:val="nl-NL"/>
              </w:rPr>
            </w:pPr>
            <w:r w:rsidRPr="00B06EF3">
              <w:rPr>
                <w:rFonts w:ascii="Tw Cen MT" w:hAnsi="Tw Cen MT"/>
                <w:b/>
                <w:sz w:val="20"/>
                <w:lang w:val="nl-NL"/>
              </w:rPr>
              <w:t>Rc</w:t>
            </w:r>
          </w:p>
        </w:tc>
      </w:tr>
      <w:tr w:rsidR="003F752F" w:rsidRPr="00B06EF3" w14:paraId="76BFD100" w14:textId="77777777" w:rsidTr="003F752F">
        <w:trPr>
          <w:cantSplit/>
          <w:trHeight w:val="161"/>
        </w:trPr>
        <w:tc>
          <w:tcPr>
            <w:tcW w:w="1008" w:type="dxa"/>
          </w:tcPr>
          <w:p w14:paraId="7074AC05" w14:textId="77777777" w:rsidR="003F752F" w:rsidRPr="00B06EF3" w:rsidRDefault="003F752F" w:rsidP="003F752F">
            <w:pPr>
              <w:widowControl/>
              <w:numPr>
                <w:ilvl w:val="0"/>
                <w:numId w:val="22"/>
              </w:numPr>
              <w:tabs>
                <w:tab w:val="left" w:pos="1053"/>
              </w:tabs>
              <w:spacing w:after="60"/>
              <w:contextualSpacing/>
              <w:rPr>
                <w:rFonts w:ascii="Tw Cen MT" w:hAnsi="Tw Cen MT"/>
                <w:sz w:val="20"/>
                <w:lang w:val="nl-NL"/>
              </w:rPr>
            </w:pPr>
          </w:p>
        </w:tc>
        <w:tc>
          <w:tcPr>
            <w:tcW w:w="7830" w:type="dxa"/>
          </w:tcPr>
          <w:p w14:paraId="46F83B32" w14:textId="77777777" w:rsidR="003F752F" w:rsidRPr="00B06EF3" w:rsidRDefault="003F752F" w:rsidP="003F752F">
            <w:pPr>
              <w:tabs>
                <w:tab w:val="left" w:pos="1053"/>
              </w:tabs>
              <w:contextualSpacing/>
              <w:rPr>
                <w:rFonts w:ascii="Tw Cen MT" w:hAnsi="Tw Cen MT"/>
                <w:sz w:val="20"/>
                <w:lang w:val="nl-NL"/>
              </w:rPr>
            </w:pPr>
            <w:r w:rsidRPr="00B06EF3">
              <w:rPr>
                <w:rFonts w:ascii="Tw Cen MT" w:hAnsi="Tw Cen MT"/>
                <w:sz w:val="20"/>
                <w:lang w:val="nl-NL"/>
              </w:rPr>
              <w:t>De deelnemer kan permanentie, toegepast op baten en lasten, vastleggen in het grootboek.</w:t>
            </w:r>
          </w:p>
        </w:tc>
        <w:tc>
          <w:tcPr>
            <w:tcW w:w="639" w:type="dxa"/>
          </w:tcPr>
          <w:p w14:paraId="3C03BEE9" w14:textId="77777777" w:rsidR="003F752F" w:rsidRPr="00B06EF3" w:rsidRDefault="003F752F" w:rsidP="003F752F">
            <w:pPr>
              <w:jc w:val="center"/>
              <w:rPr>
                <w:rFonts w:ascii="Tw Cen MT" w:hAnsi="Tw Cen MT"/>
                <w:b/>
                <w:sz w:val="20"/>
                <w:lang w:val="nl-NL"/>
              </w:rPr>
            </w:pPr>
            <w:r w:rsidRPr="00B06EF3">
              <w:rPr>
                <w:rFonts w:ascii="Tw Cen MT" w:hAnsi="Tw Cen MT"/>
                <w:b/>
                <w:sz w:val="20"/>
                <w:lang w:val="nl-NL"/>
              </w:rPr>
              <w:t>Rc</w:t>
            </w:r>
          </w:p>
        </w:tc>
      </w:tr>
      <w:tr w:rsidR="003F752F" w:rsidRPr="00B06EF3" w14:paraId="19D01CEE" w14:textId="77777777" w:rsidTr="003F752F">
        <w:trPr>
          <w:cantSplit/>
          <w:trHeight w:val="161"/>
        </w:trPr>
        <w:tc>
          <w:tcPr>
            <w:tcW w:w="1008" w:type="dxa"/>
          </w:tcPr>
          <w:p w14:paraId="37C1DD78" w14:textId="77777777" w:rsidR="003F752F" w:rsidRPr="00B06EF3" w:rsidRDefault="003F752F" w:rsidP="003F752F">
            <w:pPr>
              <w:widowControl/>
              <w:numPr>
                <w:ilvl w:val="0"/>
                <w:numId w:val="22"/>
              </w:numPr>
              <w:tabs>
                <w:tab w:val="left" w:pos="1053"/>
              </w:tabs>
              <w:spacing w:after="60"/>
              <w:contextualSpacing/>
              <w:rPr>
                <w:rFonts w:ascii="Tw Cen MT" w:hAnsi="Tw Cen MT"/>
                <w:sz w:val="20"/>
                <w:lang w:val="nl-NL"/>
              </w:rPr>
            </w:pPr>
          </w:p>
        </w:tc>
        <w:tc>
          <w:tcPr>
            <w:tcW w:w="7830" w:type="dxa"/>
          </w:tcPr>
          <w:p w14:paraId="235A10CC" w14:textId="77777777" w:rsidR="003F752F" w:rsidRPr="00B06EF3" w:rsidRDefault="003F752F" w:rsidP="003F752F">
            <w:pPr>
              <w:tabs>
                <w:tab w:val="left" w:pos="1053"/>
              </w:tabs>
              <w:contextualSpacing/>
              <w:rPr>
                <w:rFonts w:ascii="Tw Cen MT" w:hAnsi="Tw Cen MT"/>
                <w:sz w:val="20"/>
                <w:lang w:val="nl-NL"/>
              </w:rPr>
            </w:pPr>
            <w:r w:rsidRPr="00B06EF3">
              <w:rPr>
                <w:rFonts w:ascii="Tw Cen MT" w:hAnsi="Tw Cen MT"/>
                <w:sz w:val="20"/>
                <w:lang w:val="nl-NL"/>
              </w:rPr>
              <w:t>De deelnemer kan de aanschaf van vaste activa in de boekhouding verwerken.</w:t>
            </w:r>
          </w:p>
        </w:tc>
        <w:tc>
          <w:tcPr>
            <w:tcW w:w="639" w:type="dxa"/>
          </w:tcPr>
          <w:p w14:paraId="51433188" w14:textId="77777777" w:rsidR="003F752F" w:rsidRPr="00B06EF3" w:rsidRDefault="003F752F" w:rsidP="003F752F">
            <w:pPr>
              <w:jc w:val="center"/>
              <w:rPr>
                <w:rFonts w:ascii="Tw Cen MT" w:hAnsi="Tw Cen MT"/>
                <w:b/>
                <w:sz w:val="20"/>
                <w:lang w:val="nl-NL"/>
              </w:rPr>
            </w:pPr>
            <w:r w:rsidRPr="00B06EF3">
              <w:rPr>
                <w:rFonts w:ascii="Tw Cen MT" w:hAnsi="Tw Cen MT"/>
                <w:b/>
                <w:sz w:val="20"/>
                <w:lang w:val="nl-NL"/>
              </w:rPr>
              <w:t>Rc</w:t>
            </w:r>
          </w:p>
        </w:tc>
      </w:tr>
      <w:tr w:rsidR="003F752F" w:rsidRPr="00B06EF3" w14:paraId="1B4494FA" w14:textId="77777777" w:rsidTr="003F752F">
        <w:trPr>
          <w:cantSplit/>
          <w:trHeight w:val="161"/>
        </w:trPr>
        <w:tc>
          <w:tcPr>
            <w:tcW w:w="1008" w:type="dxa"/>
          </w:tcPr>
          <w:p w14:paraId="5FF286DD" w14:textId="77777777" w:rsidR="003F752F" w:rsidRPr="00B06EF3" w:rsidRDefault="003F752F" w:rsidP="003F752F">
            <w:pPr>
              <w:widowControl/>
              <w:numPr>
                <w:ilvl w:val="0"/>
                <w:numId w:val="22"/>
              </w:numPr>
              <w:tabs>
                <w:tab w:val="left" w:pos="1053"/>
              </w:tabs>
              <w:spacing w:after="60"/>
              <w:contextualSpacing/>
              <w:rPr>
                <w:rFonts w:ascii="Tw Cen MT" w:hAnsi="Tw Cen MT"/>
                <w:sz w:val="20"/>
                <w:lang w:val="nl-NL"/>
              </w:rPr>
            </w:pPr>
          </w:p>
        </w:tc>
        <w:tc>
          <w:tcPr>
            <w:tcW w:w="7830" w:type="dxa"/>
          </w:tcPr>
          <w:p w14:paraId="762CB329" w14:textId="77777777" w:rsidR="003F752F" w:rsidRPr="00B06EF3" w:rsidRDefault="003F752F" w:rsidP="003F752F">
            <w:pPr>
              <w:rPr>
                <w:rFonts w:ascii="Tw Cen MT" w:hAnsi="Tw Cen MT"/>
                <w:sz w:val="20"/>
                <w:lang w:val="nl-NL"/>
              </w:rPr>
            </w:pPr>
            <w:r w:rsidRPr="00B06EF3">
              <w:rPr>
                <w:rFonts w:ascii="Tw Cen MT" w:hAnsi="Tw Cen MT"/>
                <w:sz w:val="20"/>
                <w:lang w:val="nl-NL"/>
              </w:rPr>
              <w:t>De deelnemer kan het systeem van voor- en nafacturering beschrijven.</w:t>
            </w:r>
          </w:p>
        </w:tc>
        <w:tc>
          <w:tcPr>
            <w:tcW w:w="639" w:type="dxa"/>
          </w:tcPr>
          <w:p w14:paraId="2BE214CC" w14:textId="77777777" w:rsidR="003F752F" w:rsidRPr="00B06EF3" w:rsidRDefault="003F752F" w:rsidP="003F752F">
            <w:pPr>
              <w:jc w:val="center"/>
              <w:rPr>
                <w:rFonts w:ascii="Tw Cen MT" w:hAnsi="Tw Cen MT"/>
                <w:b/>
                <w:sz w:val="20"/>
                <w:lang w:val="nl-NL"/>
              </w:rPr>
            </w:pPr>
            <w:r w:rsidRPr="00B06EF3">
              <w:rPr>
                <w:rFonts w:ascii="Tw Cen MT" w:hAnsi="Tw Cen MT"/>
                <w:b/>
                <w:sz w:val="20"/>
                <w:lang w:val="nl-NL"/>
              </w:rPr>
              <w:t>B</w:t>
            </w:r>
          </w:p>
        </w:tc>
      </w:tr>
      <w:tr w:rsidR="003F752F" w:rsidRPr="00B06EF3" w14:paraId="73E3DC3E" w14:textId="77777777" w:rsidTr="003F752F">
        <w:trPr>
          <w:cantSplit/>
          <w:trHeight w:val="161"/>
        </w:trPr>
        <w:tc>
          <w:tcPr>
            <w:tcW w:w="1008" w:type="dxa"/>
          </w:tcPr>
          <w:p w14:paraId="3113FD82" w14:textId="77777777" w:rsidR="003F752F" w:rsidRPr="00B06EF3" w:rsidRDefault="003F752F" w:rsidP="003F752F">
            <w:pPr>
              <w:widowControl/>
              <w:numPr>
                <w:ilvl w:val="0"/>
                <w:numId w:val="22"/>
              </w:numPr>
              <w:tabs>
                <w:tab w:val="left" w:pos="1053"/>
              </w:tabs>
              <w:spacing w:after="60"/>
              <w:contextualSpacing/>
              <w:rPr>
                <w:rFonts w:ascii="Tw Cen MT" w:hAnsi="Tw Cen MT"/>
                <w:sz w:val="20"/>
                <w:lang w:val="nl-NL"/>
              </w:rPr>
            </w:pPr>
          </w:p>
        </w:tc>
        <w:tc>
          <w:tcPr>
            <w:tcW w:w="7830" w:type="dxa"/>
          </w:tcPr>
          <w:p w14:paraId="66F13107" w14:textId="77777777" w:rsidR="003F752F" w:rsidRPr="00B06EF3" w:rsidRDefault="003F752F" w:rsidP="003F752F">
            <w:pPr>
              <w:rPr>
                <w:rFonts w:ascii="Tw Cen MT" w:hAnsi="Tw Cen MT"/>
                <w:sz w:val="20"/>
                <w:lang w:val="nl-NL"/>
              </w:rPr>
            </w:pPr>
            <w:r w:rsidRPr="00B06EF3">
              <w:rPr>
                <w:rFonts w:ascii="Tw Cen MT" w:hAnsi="Tw Cen MT"/>
                <w:sz w:val="20"/>
                <w:lang w:val="nl-NL"/>
              </w:rPr>
              <w:t>De deelnemer kan facturen opstellen.</w:t>
            </w:r>
          </w:p>
        </w:tc>
        <w:tc>
          <w:tcPr>
            <w:tcW w:w="639" w:type="dxa"/>
          </w:tcPr>
          <w:p w14:paraId="4DF2BA5A" w14:textId="77777777" w:rsidR="003F752F" w:rsidRPr="00B06EF3" w:rsidRDefault="003F752F" w:rsidP="003F752F">
            <w:pPr>
              <w:jc w:val="center"/>
              <w:rPr>
                <w:rFonts w:ascii="Tw Cen MT" w:hAnsi="Tw Cen MT"/>
                <w:b/>
                <w:sz w:val="20"/>
                <w:lang w:val="nl-NL"/>
              </w:rPr>
            </w:pPr>
            <w:r w:rsidRPr="00B06EF3">
              <w:rPr>
                <w:rFonts w:ascii="Tw Cen MT" w:hAnsi="Tw Cen MT"/>
                <w:b/>
                <w:sz w:val="20"/>
                <w:lang w:val="nl-NL"/>
              </w:rPr>
              <w:t>Rc</w:t>
            </w:r>
          </w:p>
        </w:tc>
      </w:tr>
      <w:tr w:rsidR="003F752F" w:rsidRPr="00B06EF3" w14:paraId="3B1720D0" w14:textId="77777777" w:rsidTr="003F752F">
        <w:trPr>
          <w:cantSplit/>
          <w:trHeight w:val="161"/>
        </w:trPr>
        <w:tc>
          <w:tcPr>
            <w:tcW w:w="1008" w:type="dxa"/>
          </w:tcPr>
          <w:p w14:paraId="078536A8" w14:textId="77777777" w:rsidR="003F752F" w:rsidRPr="00B06EF3" w:rsidRDefault="003F752F" w:rsidP="003F752F">
            <w:pPr>
              <w:widowControl/>
              <w:numPr>
                <w:ilvl w:val="0"/>
                <w:numId w:val="22"/>
              </w:numPr>
              <w:tabs>
                <w:tab w:val="left" w:pos="1053"/>
              </w:tabs>
              <w:spacing w:after="60"/>
              <w:contextualSpacing/>
              <w:rPr>
                <w:rFonts w:ascii="Tw Cen MT" w:hAnsi="Tw Cen MT"/>
                <w:sz w:val="20"/>
                <w:lang w:val="nl-NL"/>
              </w:rPr>
            </w:pPr>
          </w:p>
        </w:tc>
        <w:tc>
          <w:tcPr>
            <w:tcW w:w="7830" w:type="dxa"/>
          </w:tcPr>
          <w:p w14:paraId="1C8E6F86" w14:textId="77777777" w:rsidR="003F752F" w:rsidRPr="00B06EF3" w:rsidRDefault="003F752F" w:rsidP="003F752F">
            <w:pPr>
              <w:rPr>
                <w:rFonts w:ascii="Tw Cen MT" w:hAnsi="Tw Cen MT"/>
                <w:sz w:val="20"/>
                <w:lang w:val="nl-NL"/>
              </w:rPr>
            </w:pPr>
            <w:r w:rsidRPr="00B06EF3">
              <w:rPr>
                <w:rFonts w:ascii="Tw Cen MT" w:hAnsi="Tw Cen MT"/>
                <w:sz w:val="20"/>
                <w:lang w:val="nl-NL"/>
              </w:rPr>
              <w:t>De deelnemer kan gegevens verzamelen voor het gereedmaken van betalingen.</w:t>
            </w:r>
          </w:p>
        </w:tc>
        <w:tc>
          <w:tcPr>
            <w:tcW w:w="639" w:type="dxa"/>
          </w:tcPr>
          <w:p w14:paraId="1F592CC4" w14:textId="77777777" w:rsidR="003F752F" w:rsidRPr="00B06EF3" w:rsidRDefault="003F752F" w:rsidP="003F752F">
            <w:pPr>
              <w:jc w:val="center"/>
              <w:rPr>
                <w:rFonts w:ascii="Tw Cen MT" w:hAnsi="Tw Cen MT"/>
                <w:b/>
                <w:sz w:val="20"/>
                <w:lang w:val="nl-NL"/>
              </w:rPr>
            </w:pPr>
            <w:r w:rsidRPr="00B06EF3">
              <w:rPr>
                <w:rFonts w:ascii="Tw Cen MT" w:hAnsi="Tw Cen MT"/>
                <w:b/>
                <w:sz w:val="20"/>
                <w:lang w:val="nl-NL"/>
              </w:rPr>
              <w:t>Rc</w:t>
            </w:r>
          </w:p>
        </w:tc>
      </w:tr>
      <w:tr w:rsidR="003F752F" w:rsidRPr="00B06EF3" w14:paraId="65DAEF83" w14:textId="77777777" w:rsidTr="003F752F">
        <w:trPr>
          <w:cantSplit/>
          <w:trHeight w:val="161"/>
        </w:trPr>
        <w:tc>
          <w:tcPr>
            <w:tcW w:w="1008" w:type="dxa"/>
          </w:tcPr>
          <w:p w14:paraId="01529B97" w14:textId="77777777" w:rsidR="003F752F" w:rsidRPr="00B06EF3" w:rsidRDefault="003F752F" w:rsidP="003F752F">
            <w:pPr>
              <w:widowControl/>
              <w:numPr>
                <w:ilvl w:val="0"/>
                <w:numId w:val="22"/>
              </w:numPr>
              <w:tabs>
                <w:tab w:val="left" w:pos="1053"/>
              </w:tabs>
              <w:spacing w:after="60"/>
              <w:contextualSpacing/>
              <w:rPr>
                <w:rFonts w:ascii="Tw Cen MT" w:hAnsi="Tw Cen MT"/>
                <w:sz w:val="20"/>
                <w:lang w:val="nl-NL"/>
              </w:rPr>
            </w:pPr>
          </w:p>
        </w:tc>
        <w:tc>
          <w:tcPr>
            <w:tcW w:w="7830" w:type="dxa"/>
          </w:tcPr>
          <w:p w14:paraId="5927A308" w14:textId="77777777" w:rsidR="003F752F" w:rsidRPr="00B06EF3" w:rsidRDefault="003F752F" w:rsidP="003F752F">
            <w:pPr>
              <w:rPr>
                <w:rFonts w:ascii="Tw Cen MT" w:hAnsi="Tw Cen MT"/>
                <w:sz w:val="20"/>
                <w:lang w:val="nl-NL"/>
              </w:rPr>
            </w:pPr>
            <w:r w:rsidRPr="00B06EF3">
              <w:rPr>
                <w:rFonts w:ascii="Tw Cen MT" w:hAnsi="Tw Cen MT"/>
                <w:sz w:val="20"/>
                <w:lang w:val="nl-NL"/>
              </w:rPr>
              <w:t>De deelnemer kan mutaties invoeren in een geautomatiseerd administratiepakket.</w:t>
            </w:r>
          </w:p>
        </w:tc>
        <w:tc>
          <w:tcPr>
            <w:tcW w:w="639" w:type="dxa"/>
          </w:tcPr>
          <w:p w14:paraId="60A64611" w14:textId="77777777" w:rsidR="003F752F" w:rsidRPr="00B06EF3" w:rsidRDefault="003F752F" w:rsidP="003F752F">
            <w:pPr>
              <w:jc w:val="center"/>
              <w:rPr>
                <w:rFonts w:ascii="Tw Cen MT" w:hAnsi="Tw Cen MT"/>
                <w:b/>
                <w:sz w:val="20"/>
                <w:lang w:val="nl-NL"/>
              </w:rPr>
            </w:pPr>
            <w:r w:rsidRPr="00B06EF3">
              <w:rPr>
                <w:rFonts w:ascii="Tw Cen MT" w:hAnsi="Tw Cen MT"/>
                <w:b/>
                <w:sz w:val="20"/>
                <w:lang w:val="nl-NL"/>
              </w:rPr>
              <w:t>Rc</w:t>
            </w:r>
          </w:p>
        </w:tc>
      </w:tr>
      <w:tr w:rsidR="003F752F" w:rsidRPr="00B06EF3" w14:paraId="365DC263" w14:textId="77777777" w:rsidTr="003F752F">
        <w:trPr>
          <w:cantSplit/>
          <w:trHeight w:val="161"/>
        </w:trPr>
        <w:tc>
          <w:tcPr>
            <w:tcW w:w="1008" w:type="dxa"/>
          </w:tcPr>
          <w:p w14:paraId="1B235FAA" w14:textId="77777777" w:rsidR="003F752F" w:rsidRPr="00B06EF3" w:rsidRDefault="003F752F" w:rsidP="003F752F">
            <w:pPr>
              <w:widowControl/>
              <w:numPr>
                <w:ilvl w:val="0"/>
                <w:numId w:val="22"/>
              </w:numPr>
              <w:tabs>
                <w:tab w:val="left" w:pos="1053"/>
              </w:tabs>
              <w:spacing w:after="60"/>
              <w:contextualSpacing/>
              <w:rPr>
                <w:rFonts w:ascii="Tw Cen MT" w:hAnsi="Tw Cen MT"/>
                <w:sz w:val="20"/>
                <w:lang w:val="nl-NL"/>
              </w:rPr>
            </w:pPr>
          </w:p>
        </w:tc>
        <w:tc>
          <w:tcPr>
            <w:tcW w:w="7830" w:type="dxa"/>
          </w:tcPr>
          <w:p w14:paraId="3719C5E4" w14:textId="77777777" w:rsidR="003F752F" w:rsidRPr="00B06EF3" w:rsidRDefault="003F752F" w:rsidP="003F752F">
            <w:pPr>
              <w:rPr>
                <w:rFonts w:ascii="Tw Cen MT" w:hAnsi="Tw Cen MT"/>
                <w:sz w:val="20"/>
                <w:lang w:val="nl-NL"/>
              </w:rPr>
            </w:pPr>
            <w:r w:rsidRPr="00B06EF3">
              <w:rPr>
                <w:rFonts w:ascii="Tw Cen MT" w:hAnsi="Tw Cen MT"/>
                <w:sz w:val="20"/>
                <w:lang w:val="nl-NL"/>
              </w:rPr>
              <w:t>De deelnemer kan, na fiattering, de ingevoerde mutaties verwerken.</w:t>
            </w:r>
          </w:p>
        </w:tc>
        <w:tc>
          <w:tcPr>
            <w:tcW w:w="639" w:type="dxa"/>
          </w:tcPr>
          <w:p w14:paraId="72C97A17" w14:textId="77777777" w:rsidR="003F752F" w:rsidRPr="00B06EF3" w:rsidRDefault="003F752F" w:rsidP="003F752F">
            <w:pPr>
              <w:jc w:val="center"/>
              <w:rPr>
                <w:rFonts w:ascii="Tw Cen MT" w:hAnsi="Tw Cen MT"/>
                <w:b/>
                <w:sz w:val="20"/>
                <w:lang w:val="nl-NL"/>
              </w:rPr>
            </w:pPr>
            <w:r w:rsidRPr="00B06EF3">
              <w:rPr>
                <w:rFonts w:ascii="Tw Cen MT" w:hAnsi="Tw Cen MT"/>
                <w:b/>
                <w:sz w:val="20"/>
                <w:lang w:val="nl-NL"/>
              </w:rPr>
              <w:t>Rc</w:t>
            </w:r>
          </w:p>
        </w:tc>
      </w:tr>
      <w:tr w:rsidR="003F752F" w:rsidRPr="00B06EF3" w14:paraId="44B78B26" w14:textId="77777777" w:rsidTr="003F752F">
        <w:trPr>
          <w:cantSplit/>
          <w:trHeight w:val="161"/>
        </w:trPr>
        <w:tc>
          <w:tcPr>
            <w:tcW w:w="1008" w:type="dxa"/>
          </w:tcPr>
          <w:p w14:paraId="45F71785" w14:textId="77777777" w:rsidR="003F752F" w:rsidRPr="00B06EF3" w:rsidRDefault="003F752F" w:rsidP="003F752F">
            <w:pPr>
              <w:widowControl/>
              <w:numPr>
                <w:ilvl w:val="0"/>
                <w:numId w:val="22"/>
              </w:numPr>
              <w:tabs>
                <w:tab w:val="left" w:pos="1053"/>
              </w:tabs>
              <w:spacing w:after="60"/>
              <w:contextualSpacing/>
              <w:rPr>
                <w:rFonts w:ascii="Tw Cen MT" w:hAnsi="Tw Cen MT"/>
                <w:sz w:val="20"/>
                <w:lang w:val="nl-NL"/>
              </w:rPr>
            </w:pPr>
          </w:p>
        </w:tc>
        <w:tc>
          <w:tcPr>
            <w:tcW w:w="7830" w:type="dxa"/>
          </w:tcPr>
          <w:p w14:paraId="334E3510" w14:textId="77777777" w:rsidR="003F752F" w:rsidRPr="00B06EF3" w:rsidRDefault="003F752F" w:rsidP="003F752F">
            <w:pPr>
              <w:rPr>
                <w:rFonts w:ascii="Tw Cen MT" w:hAnsi="Tw Cen MT"/>
                <w:sz w:val="20"/>
                <w:lang w:val="nl-NL"/>
              </w:rPr>
            </w:pPr>
            <w:r w:rsidRPr="00B06EF3">
              <w:rPr>
                <w:rFonts w:ascii="Tw Cen MT" w:hAnsi="Tw Cen MT"/>
                <w:sz w:val="20"/>
                <w:lang w:val="nl-NL"/>
              </w:rPr>
              <w:t>De deelnemer kan gewenste output produceren.</w:t>
            </w:r>
          </w:p>
        </w:tc>
        <w:tc>
          <w:tcPr>
            <w:tcW w:w="639" w:type="dxa"/>
          </w:tcPr>
          <w:p w14:paraId="5A56884B" w14:textId="77777777" w:rsidR="003F752F" w:rsidRPr="00B06EF3" w:rsidRDefault="003F752F" w:rsidP="003F752F">
            <w:pPr>
              <w:jc w:val="center"/>
              <w:rPr>
                <w:rFonts w:ascii="Tw Cen MT" w:hAnsi="Tw Cen MT"/>
                <w:b/>
                <w:sz w:val="20"/>
                <w:lang w:val="nl-NL"/>
              </w:rPr>
            </w:pPr>
            <w:r w:rsidRPr="00B06EF3">
              <w:rPr>
                <w:rFonts w:ascii="Tw Cen MT" w:hAnsi="Tw Cen MT"/>
                <w:b/>
                <w:sz w:val="20"/>
                <w:lang w:val="nl-NL"/>
              </w:rPr>
              <w:t>Rc</w:t>
            </w:r>
          </w:p>
        </w:tc>
      </w:tr>
      <w:tr w:rsidR="003F752F" w:rsidRPr="00B06EF3" w14:paraId="372C5C11" w14:textId="77777777" w:rsidTr="003F752F">
        <w:trPr>
          <w:cantSplit/>
          <w:trHeight w:val="161"/>
        </w:trPr>
        <w:tc>
          <w:tcPr>
            <w:tcW w:w="1008" w:type="dxa"/>
          </w:tcPr>
          <w:p w14:paraId="50620BD8" w14:textId="77777777" w:rsidR="003F752F" w:rsidRPr="00B06EF3" w:rsidRDefault="003F752F" w:rsidP="003F752F">
            <w:pPr>
              <w:widowControl/>
              <w:numPr>
                <w:ilvl w:val="0"/>
                <w:numId w:val="22"/>
              </w:numPr>
              <w:tabs>
                <w:tab w:val="left" w:pos="1053"/>
              </w:tabs>
              <w:spacing w:after="60"/>
              <w:contextualSpacing/>
              <w:rPr>
                <w:rFonts w:ascii="Tw Cen MT" w:hAnsi="Tw Cen MT"/>
                <w:sz w:val="20"/>
                <w:lang w:val="nl-NL"/>
              </w:rPr>
            </w:pPr>
          </w:p>
        </w:tc>
        <w:tc>
          <w:tcPr>
            <w:tcW w:w="7830" w:type="dxa"/>
          </w:tcPr>
          <w:p w14:paraId="5C6D2B8B" w14:textId="77777777" w:rsidR="003F752F" w:rsidRPr="00B06EF3" w:rsidRDefault="003F752F" w:rsidP="003F752F">
            <w:pPr>
              <w:rPr>
                <w:rFonts w:ascii="Tw Cen MT" w:hAnsi="Tw Cen MT"/>
                <w:sz w:val="20"/>
                <w:lang w:val="nl-NL"/>
              </w:rPr>
            </w:pPr>
            <w:r w:rsidRPr="00B06EF3">
              <w:rPr>
                <w:rFonts w:ascii="Tw Cen MT" w:hAnsi="Tw Cen MT"/>
                <w:sz w:val="20"/>
                <w:lang w:val="nl-NL"/>
              </w:rPr>
              <w:t>De deelnemer kan inkooporders invullen en vastleggen.</w:t>
            </w:r>
          </w:p>
        </w:tc>
        <w:tc>
          <w:tcPr>
            <w:tcW w:w="639" w:type="dxa"/>
          </w:tcPr>
          <w:p w14:paraId="632C57AC" w14:textId="77777777" w:rsidR="003F752F" w:rsidRPr="00B06EF3" w:rsidRDefault="003F752F" w:rsidP="003F752F">
            <w:pPr>
              <w:jc w:val="center"/>
              <w:rPr>
                <w:rFonts w:ascii="Tw Cen MT" w:hAnsi="Tw Cen MT"/>
                <w:b/>
                <w:sz w:val="20"/>
                <w:lang w:val="nl-NL"/>
              </w:rPr>
            </w:pPr>
            <w:r w:rsidRPr="00B06EF3">
              <w:rPr>
                <w:rFonts w:ascii="Tw Cen MT" w:hAnsi="Tw Cen MT"/>
                <w:b/>
                <w:sz w:val="20"/>
                <w:lang w:val="nl-NL"/>
              </w:rPr>
              <w:t>Rc</w:t>
            </w:r>
          </w:p>
        </w:tc>
      </w:tr>
      <w:tr w:rsidR="003F752F" w:rsidRPr="00B06EF3" w14:paraId="23BEC6CA" w14:textId="77777777" w:rsidTr="003F752F">
        <w:trPr>
          <w:cantSplit/>
          <w:trHeight w:val="161"/>
        </w:trPr>
        <w:tc>
          <w:tcPr>
            <w:tcW w:w="1008" w:type="dxa"/>
          </w:tcPr>
          <w:p w14:paraId="3BD4D84F" w14:textId="77777777" w:rsidR="003F752F" w:rsidRPr="00B06EF3" w:rsidRDefault="003F752F" w:rsidP="003F752F">
            <w:pPr>
              <w:widowControl/>
              <w:numPr>
                <w:ilvl w:val="0"/>
                <w:numId w:val="22"/>
              </w:numPr>
              <w:tabs>
                <w:tab w:val="left" w:pos="1053"/>
              </w:tabs>
              <w:spacing w:after="60"/>
              <w:contextualSpacing/>
              <w:rPr>
                <w:rFonts w:ascii="Tw Cen MT" w:hAnsi="Tw Cen MT"/>
                <w:sz w:val="20"/>
                <w:lang w:val="nl-NL"/>
              </w:rPr>
            </w:pPr>
          </w:p>
        </w:tc>
        <w:tc>
          <w:tcPr>
            <w:tcW w:w="7830" w:type="dxa"/>
          </w:tcPr>
          <w:p w14:paraId="6F7B2A42" w14:textId="77777777" w:rsidR="003F752F" w:rsidRPr="00B06EF3" w:rsidRDefault="003F752F" w:rsidP="003F752F">
            <w:pPr>
              <w:rPr>
                <w:rFonts w:ascii="Tw Cen MT" w:hAnsi="Tw Cen MT"/>
                <w:sz w:val="20"/>
                <w:lang w:val="nl-NL"/>
              </w:rPr>
            </w:pPr>
            <w:r w:rsidRPr="00B06EF3">
              <w:rPr>
                <w:rFonts w:ascii="Tw Cen MT" w:hAnsi="Tw Cen MT"/>
                <w:sz w:val="20"/>
                <w:lang w:val="nl-NL"/>
              </w:rPr>
              <w:t>De deelnemer kan verkooporders invullen en vastleggen.</w:t>
            </w:r>
          </w:p>
        </w:tc>
        <w:tc>
          <w:tcPr>
            <w:tcW w:w="639" w:type="dxa"/>
          </w:tcPr>
          <w:p w14:paraId="631124D4" w14:textId="77777777" w:rsidR="003F752F" w:rsidRPr="00B06EF3" w:rsidRDefault="003F752F" w:rsidP="003F752F">
            <w:pPr>
              <w:jc w:val="center"/>
              <w:rPr>
                <w:rFonts w:ascii="Tw Cen MT" w:hAnsi="Tw Cen MT"/>
                <w:b/>
                <w:sz w:val="20"/>
                <w:lang w:val="nl-NL"/>
              </w:rPr>
            </w:pPr>
            <w:r w:rsidRPr="00B06EF3">
              <w:rPr>
                <w:rFonts w:ascii="Tw Cen MT" w:hAnsi="Tw Cen MT"/>
                <w:b/>
                <w:sz w:val="20"/>
                <w:lang w:val="nl-NL"/>
              </w:rPr>
              <w:t>Rc</w:t>
            </w:r>
          </w:p>
        </w:tc>
      </w:tr>
      <w:tr w:rsidR="003F752F" w:rsidRPr="00B06EF3" w14:paraId="3CFA38CB" w14:textId="77777777" w:rsidTr="003F752F">
        <w:trPr>
          <w:cantSplit/>
          <w:trHeight w:val="161"/>
        </w:trPr>
        <w:tc>
          <w:tcPr>
            <w:tcW w:w="1008" w:type="dxa"/>
          </w:tcPr>
          <w:p w14:paraId="68DCEAD4" w14:textId="77777777" w:rsidR="003F752F" w:rsidRPr="00B06EF3" w:rsidRDefault="003F752F" w:rsidP="003F752F">
            <w:pPr>
              <w:widowControl/>
              <w:numPr>
                <w:ilvl w:val="0"/>
                <w:numId w:val="22"/>
              </w:numPr>
              <w:tabs>
                <w:tab w:val="left" w:pos="1053"/>
              </w:tabs>
              <w:spacing w:after="60"/>
              <w:contextualSpacing/>
              <w:rPr>
                <w:rFonts w:ascii="Tw Cen MT" w:hAnsi="Tw Cen MT"/>
                <w:sz w:val="20"/>
                <w:lang w:val="nl-NL"/>
              </w:rPr>
            </w:pPr>
          </w:p>
        </w:tc>
        <w:tc>
          <w:tcPr>
            <w:tcW w:w="7830" w:type="dxa"/>
          </w:tcPr>
          <w:p w14:paraId="7E29B0BC" w14:textId="77777777" w:rsidR="003F752F" w:rsidRPr="00B06EF3" w:rsidRDefault="003F752F" w:rsidP="003F752F">
            <w:pPr>
              <w:rPr>
                <w:rFonts w:ascii="Tw Cen MT" w:hAnsi="Tw Cen MT"/>
                <w:sz w:val="20"/>
                <w:lang w:val="nl-NL"/>
              </w:rPr>
            </w:pPr>
            <w:r w:rsidRPr="00B06EF3">
              <w:rPr>
                <w:rFonts w:ascii="Tw Cen MT" w:hAnsi="Tw Cen MT"/>
                <w:sz w:val="20"/>
                <w:lang w:val="nl-NL"/>
              </w:rPr>
              <w:t>De deelnemer kan verschillende archiefsystemen gebruiken.</w:t>
            </w:r>
          </w:p>
        </w:tc>
        <w:tc>
          <w:tcPr>
            <w:tcW w:w="639" w:type="dxa"/>
          </w:tcPr>
          <w:p w14:paraId="206E27D1" w14:textId="77777777" w:rsidR="003F752F" w:rsidRPr="00B06EF3" w:rsidRDefault="003F752F" w:rsidP="003F752F">
            <w:pPr>
              <w:jc w:val="center"/>
              <w:rPr>
                <w:rFonts w:ascii="Tw Cen MT" w:hAnsi="Tw Cen MT"/>
                <w:b/>
                <w:sz w:val="20"/>
                <w:lang w:val="nl-NL"/>
              </w:rPr>
            </w:pPr>
            <w:r w:rsidRPr="00B06EF3">
              <w:rPr>
                <w:rFonts w:ascii="Tw Cen MT" w:hAnsi="Tw Cen MT"/>
                <w:b/>
                <w:sz w:val="20"/>
                <w:lang w:val="nl-NL"/>
              </w:rPr>
              <w:t>Rc</w:t>
            </w:r>
          </w:p>
        </w:tc>
      </w:tr>
      <w:tr w:rsidR="003F752F" w:rsidRPr="00B06EF3" w14:paraId="60CD7D1D" w14:textId="77777777" w:rsidTr="003F752F">
        <w:trPr>
          <w:cantSplit/>
          <w:trHeight w:val="161"/>
        </w:trPr>
        <w:tc>
          <w:tcPr>
            <w:tcW w:w="1008" w:type="dxa"/>
          </w:tcPr>
          <w:p w14:paraId="6661A29A" w14:textId="77777777" w:rsidR="003F752F" w:rsidRPr="00B06EF3" w:rsidRDefault="003F752F" w:rsidP="003F752F">
            <w:pPr>
              <w:widowControl/>
              <w:numPr>
                <w:ilvl w:val="0"/>
                <w:numId w:val="22"/>
              </w:numPr>
              <w:tabs>
                <w:tab w:val="left" w:pos="1053"/>
              </w:tabs>
              <w:spacing w:after="60"/>
              <w:contextualSpacing/>
              <w:rPr>
                <w:rFonts w:ascii="Tw Cen MT" w:hAnsi="Tw Cen MT"/>
                <w:sz w:val="20"/>
                <w:lang w:val="nl-NL"/>
              </w:rPr>
            </w:pPr>
          </w:p>
        </w:tc>
        <w:tc>
          <w:tcPr>
            <w:tcW w:w="7830" w:type="dxa"/>
          </w:tcPr>
          <w:p w14:paraId="4AA7EC80" w14:textId="77777777" w:rsidR="003F752F" w:rsidRPr="00B06EF3" w:rsidRDefault="003F752F" w:rsidP="003F752F">
            <w:pPr>
              <w:rPr>
                <w:rFonts w:ascii="Tw Cen MT" w:hAnsi="Tw Cen MT"/>
                <w:sz w:val="20"/>
                <w:lang w:val="nl-NL"/>
              </w:rPr>
            </w:pPr>
            <w:r w:rsidRPr="00B06EF3">
              <w:rPr>
                <w:rFonts w:ascii="Tw Cen MT" w:hAnsi="Tw Cen MT"/>
                <w:sz w:val="20"/>
                <w:lang w:val="nl-NL"/>
              </w:rPr>
              <w:t>De deelnemer kan verschillende opbergsystemen gebruiken.</w:t>
            </w:r>
          </w:p>
        </w:tc>
        <w:tc>
          <w:tcPr>
            <w:tcW w:w="639" w:type="dxa"/>
          </w:tcPr>
          <w:p w14:paraId="2728BC53" w14:textId="77777777" w:rsidR="003F752F" w:rsidRPr="00B06EF3" w:rsidRDefault="003F752F" w:rsidP="003F752F">
            <w:pPr>
              <w:jc w:val="center"/>
              <w:rPr>
                <w:rFonts w:ascii="Tw Cen MT" w:hAnsi="Tw Cen MT"/>
                <w:b/>
                <w:sz w:val="20"/>
                <w:lang w:val="nl-NL"/>
              </w:rPr>
            </w:pPr>
            <w:r w:rsidRPr="00B06EF3">
              <w:rPr>
                <w:rFonts w:ascii="Tw Cen MT" w:hAnsi="Tw Cen MT"/>
                <w:b/>
                <w:sz w:val="20"/>
                <w:lang w:val="nl-NL"/>
              </w:rPr>
              <w:t>Rc</w:t>
            </w:r>
          </w:p>
        </w:tc>
      </w:tr>
      <w:tr w:rsidR="003F752F" w:rsidRPr="00B06EF3" w14:paraId="55ADA68F" w14:textId="77777777" w:rsidTr="003F752F">
        <w:trPr>
          <w:cantSplit/>
          <w:trHeight w:val="161"/>
        </w:trPr>
        <w:tc>
          <w:tcPr>
            <w:tcW w:w="1008" w:type="dxa"/>
          </w:tcPr>
          <w:p w14:paraId="4645ADE2" w14:textId="77777777" w:rsidR="003F752F" w:rsidRPr="00B06EF3" w:rsidRDefault="003F752F" w:rsidP="003F752F">
            <w:pPr>
              <w:widowControl/>
              <w:numPr>
                <w:ilvl w:val="0"/>
                <w:numId w:val="22"/>
              </w:numPr>
              <w:tabs>
                <w:tab w:val="left" w:pos="1053"/>
              </w:tabs>
              <w:spacing w:after="60"/>
              <w:contextualSpacing/>
              <w:rPr>
                <w:rFonts w:ascii="Tw Cen MT" w:hAnsi="Tw Cen MT"/>
                <w:sz w:val="20"/>
                <w:lang w:val="nl-NL"/>
              </w:rPr>
            </w:pPr>
          </w:p>
        </w:tc>
        <w:tc>
          <w:tcPr>
            <w:tcW w:w="7830" w:type="dxa"/>
          </w:tcPr>
          <w:p w14:paraId="7A2C839A" w14:textId="77777777" w:rsidR="003F752F" w:rsidRPr="00B06EF3" w:rsidRDefault="003F752F" w:rsidP="003F752F">
            <w:pPr>
              <w:rPr>
                <w:rFonts w:ascii="Tw Cen MT" w:hAnsi="Tw Cen MT"/>
                <w:sz w:val="20"/>
                <w:lang w:val="nl-NL"/>
              </w:rPr>
            </w:pPr>
            <w:r w:rsidRPr="00B06EF3">
              <w:rPr>
                <w:rFonts w:ascii="Tw Cen MT" w:hAnsi="Tw Cen MT"/>
                <w:sz w:val="20"/>
                <w:lang w:val="nl-NL"/>
              </w:rPr>
              <w:t>De deelnemer kan een dossier samenstellen.</w:t>
            </w:r>
          </w:p>
        </w:tc>
        <w:tc>
          <w:tcPr>
            <w:tcW w:w="639" w:type="dxa"/>
          </w:tcPr>
          <w:p w14:paraId="18C1963F" w14:textId="77777777" w:rsidR="003F752F" w:rsidRPr="00B06EF3" w:rsidRDefault="003F752F" w:rsidP="003F752F">
            <w:pPr>
              <w:jc w:val="center"/>
              <w:rPr>
                <w:rFonts w:ascii="Tw Cen MT" w:hAnsi="Tw Cen MT"/>
                <w:b/>
                <w:sz w:val="20"/>
                <w:lang w:val="nl-NL"/>
              </w:rPr>
            </w:pPr>
            <w:r w:rsidRPr="00B06EF3">
              <w:rPr>
                <w:rFonts w:ascii="Tw Cen MT" w:hAnsi="Tw Cen MT"/>
                <w:b/>
                <w:sz w:val="20"/>
                <w:lang w:val="nl-NL"/>
              </w:rPr>
              <w:t>Rc</w:t>
            </w:r>
          </w:p>
        </w:tc>
      </w:tr>
      <w:tr w:rsidR="003F752F" w:rsidRPr="00B06EF3" w14:paraId="14B87B4B" w14:textId="77777777" w:rsidTr="003F752F">
        <w:trPr>
          <w:cantSplit/>
          <w:trHeight w:val="161"/>
        </w:trPr>
        <w:tc>
          <w:tcPr>
            <w:tcW w:w="1008" w:type="dxa"/>
          </w:tcPr>
          <w:p w14:paraId="01DB9438" w14:textId="77777777" w:rsidR="003F752F" w:rsidRPr="00B06EF3" w:rsidRDefault="003F752F" w:rsidP="003F752F">
            <w:pPr>
              <w:widowControl/>
              <w:numPr>
                <w:ilvl w:val="0"/>
                <w:numId w:val="22"/>
              </w:numPr>
              <w:tabs>
                <w:tab w:val="left" w:pos="1053"/>
              </w:tabs>
              <w:spacing w:after="60"/>
              <w:contextualSpacing/>
              <w:rPr>
                <w:rFonts w:ascii="Tw Cen MT" w:hAnsi="Tw Cen MT"/>
                <w:sz w:val="20"/>
                <w:lang w:val="nl-NL"/>
              </w:rPr>
            </w:pPr>
          </w:p>
        </w:tc>
        <w:tc>
          <w:tcPr>
            <w:tcW w:w="7830" w:type="dxa"/>
          </w:tcPr>
          <w:p w14:paraId="5FD1DAC5" w14:textId="77777777" w:rsidR="003F752F" w:rsidRPr="00B06EF3" w:rsidRDefault="003F752F" w:rsidP="003F752F">
            <w:pPr>
              <w:rPr>
                <w:rFonts w:ascii="Tw Cen MT" w:hAnsi="Tw Cen MT"/>
                <w:sz w:val="20"/>
                <w:lang w:val="nl-NL"/>
              </w:rPr>
            </w:pPr>
            <w:r w:rsidRPr="00B06EF3">
              <w:rPr>
                <w:rFonts w:ascii="Tw Cen MT" w:hAnsi="Tw Cen MT"/>
                <w:sz w:val="20"/>
                <w:lang w:val="nl-NL"/>
              </w:rPr>
              <w:t>De deelnemer kan de financiële stukken volgens de voorgeschreven archiveringsprocedure en de archiveringsregels archiveren.</w:t>
            </w:r>
          </w:p>
        </w:tc>
        <w:tc>
          <w:tcPr>
            <w:tcW w:w="639" w:type="dxa"/>
          </w:tcPr>
          <w:p w14:paraId="10C29AC7" w14:textId="77777777" w:rsidR="003F752F" w:rsidRPr="00B06EF3" w:rsidRDefault="003F752F" w:rsidP="003F752F">
            <w:pPr>
              <w:jc w:val="center"/>
              <w:rPr>
                <w:rFonts w:ascii="Tw Cen MT" w:hAnsi="Tw Cen MT"/>
                <w:b/>
                <w:sz w:val="20"/>
                <w:lang w:val="nl-NL"/>
              </w:rPr>
            </w:pPr>
            <w:r w:rsidRPr="00B06EF3">
              <w:rPr>
                <w:rFonts w:ascii="Tw Cen MT" w:hAnsi="Tw Cen MT"/>
                <w:b/>
                <w:sz w:val="20"/>
                <w:lang w:val="nl-NL"/>
              </w:rPr>
              <w:t>Rc</w:t>
            </w:r>
          </w:p>
        </w:tc>
      </w:tr>
      <w:tr w:rsidR="003F752F" w:rsidRPr="00B06EF3" w14:paraId="4DC5E3DF" w14:textId="77777777" w:rsidTr="003F752F">
        <w:trPr>
          <w:cantSplit/>
          <w:trHeight w:val="161"/>
        </w:trPr>
        <w:tc>
          <w:tcPr>
            <w:tcW w:w="1008" w:type="dxa"/>
            <w:tcBorders>
              <w:top w:val="single" w:sz="4" w:space="0" w:color="auto"/>
              <w:left w:val="single" w:sz="4" w:space="0" w:color="auto"/>
              <w:bottom w:val="single" w:sz="4" w:space="0" w:color="auto"/>
              <w:right w:val="single" w:sz="4" w:space="0" w:color="auto"/>
            </w:tcBorders>
          </w:tcPr>
          <w:p w14:paraId="045EAC2A" w14:textId="77777777" w:rsidR="003F752F" w:rsidRPr="00B06EF3" w:rsidRDefault="003F752F" w:rsidP="003F752F">
            <w:pPr>
              <w:tabs>
                <w:tab w:val="left" w:pos="1053"/>
              </w:tabs>
              <w:ind w:left="360"/>
              <w:contextualSpacing/>
              <w:rPr>
                <w:rFonts w:ascii="Tw Cen MT" w:hAnsi="Tw Cen MT"/>
                <w:sz w:val="20"/>
                <w:lang w:val="nl-NL"/>
              </w:rPr>
            </w:pPr>
            <w:r w:rsidRPr="00B06EF3">
              <w:rPr>
                <w:rFonts w:ascii="Tw Cen MT" w:hAnsi="Tw Cen MT"/>
                <w:sz w:val="20"/>
                <w:lang w:val="nl-NL"/>
              </w:rPr>
              <w:t>30.</w:t>
            </w:r>
          </w:p>
        </w:tc>
        <w:tc>
          <w:tcPr>
            <w:tcW w:w="7830" w:type="dxa"/>
            <w:tcBorders>
              <w:top w:val="single" w:sz="4" w:space="0" w:color="auto"/>
              <w:left w:val="single" w:sz="4" w:space="0" w:color="auto"/>
              <w:bottom w:val="single" w:sz="4" w:space="0" w:color="auto"/>
              <w:right w:val="single" w:sz="4" w:space="0" w:color="auto"/>
            </w:tcBorders>
          </w:tcPr>
          <w:p w14:paraId="3EFF7869" w14:textId="77777777" w:rsidR="003F752F" w:rsidRPr="00B06EF3" w:rsidRDefault="003F752F" w:rsidP="003F752F">
            <w:pPr>
              <w:rPr>
                <w:rFonts w:ascii="Tw Cen MT" w:hAnsi="Tw Cen MT"/>
                <w:sz w:val="20"/>
                <w:lang w:val="nl-NL"/>
              </w:rPr>
            </w:pPr>
            <w:r w:rsidRPr="00B06EF3">
              <w:rPr>
                <w:rFonts w:ascii="Tw Cen MT" w:hAnsi="Tw Cen MT"/>
                <w:sz w:val="20"/>
                <w:lang w:val="nl-NL"/>
              </w:rPr>
              <w:t>De deelnemer kan standaardbestellingen uitvoeren.</w:t>
            </w:r>
          </w:p>
        </w:tc>
        <w:tc>
          <w:tcPr>
            <w:tcW w:w="639" w:type="dxa"/>
            <w:tcBorders>
              <w:top w:val="single" w:sz="4" w:space="0" w:color="auto"/>
              <w:left w:val="single" w:sz="4" w:space="0" w:color="auto"/>
              <w:bottom w:val="single" w:sz="4" w:space="0" w:color="auto"/>
              <w:right w:val="single" w:sz="4" w:space="0" w:color="auto"/>
            </w:tcBorders>
          </w:tcPr>
          <w:p w14:paraId="69BB33FA" w14:textId="77777777" w:rsidR="003F752F" w:rsidRPr="00B06EF3" w:rsidRDefault="003F752F" w:rsidP="003F752F">
            <w:pPr>
              <w:jc w:val="center"/>
              <w:rPr>
                <w:rFonts w:ascii="Tw Cen MT" w:hAnsi="Tw Cen MT"/>
                <w:b/>
                <w:sz w:val="20"/>
                <w:lang w:val="nl-NL"/>
              </w:rPr>
            </w:pPr>
            <w:r w:rsidRPr="00B06EF3">
              <w:rPr>
                <w:rFonts w:ascii="Tw Cen MT" w:hAnsi="Tw Cen MT"/>
                <w:b/>
                <w:sz w:val="20"/>
                <w:lang w:val="nl-NL"/>
              </w:rPr>
              <w:t>Rc</w:t>
            </w:r>
          </w:p>
        </w:tc>
      </w:tr>
      <w:tr w:rsidR="003F752F" w:rsidRPr="00B06EF3" w14:paraId="12A77FD2" w14:textId="77777777" w:rsidTr="003F752F">
        <w:trPr>
          <w:cantSplit/>
          <w:trHeight w:val="161"/>
        </w:trPr>
        <w:tc>
          <w:tcPr>
            <w:tcW w:w="1008" w:type="dxa"/>
            <w:tcBorders>
              <w:top w:val="single" w:sz="4" w:space="0" w:color="auto"/>
              <w:left w:val="single" w:sz="4" w:space="0" w:color="auto"/>
              <w:bottom w:val="single" w:sz="4" w:space="0" w:color="auto"/>
              <w:right w:val="single" w:sz="4" w:space="0" w:color="auto"/>
            </w:tcBorders>
          </w:tcPr>
          <w:p w14:paraId="3BC3CAFD" w14:textId="77777777" w:rsidR="003F752F" w:rsidRPr="00B06EF3" w:rsidRDefault="003F752F" w:rsidP="003F752F">
            <w:pPr>
              <w:tabs>
                <w:tab w:val="left" w:pos="1053"/>
              </w:tabs>
              <w:ind w:left="360"/>
              <w:contextualSpacing/>
              <w:rPr>
                <w:rFonts w:ascii="Tw Cen MT" w:hAnsi="Tw Cen MT"/>
                <w:sz w:val="20"/>
                <w:lang w:val="nl-NL"/>
              </w:rPr>
            </w:pPr>
            <w:r w:rsidRPr="00B06EF3">
              <w:rPr>
                <w:rFonts w:ascii="Tw Cen MT" w:hAnsi="Tw Cen MT"/>
                <w:sz w:val="20"/>
                <w:lang w:val="nl-NL"/>
              </w:rPr>
              <w:t>31.</w:t>
            </w:r>
          </w:p>
        </w:tc>
        <w:tc>
          <w:tcPr>
            <w:tcW w:w="7830" w:type="dxa"/>
            <w:tcBorders>
              <w:top w:val="single" w:sz="4" w:space="0" w:color="auto"/>
              <w:left w:val="single" w:sz="4" w:space="0" w:color="auto"/>
              <w:bottom w:val="single" w:sz="4" w:space="0" w:color="auto"/>
              <w:right w:val="single" w:sz="4" w:space="0" w:color="auto"/>
            </w:tcBorders>
          </w:tcPr>
          <w:p w14:paraId="614F11BE" w14:textId="77777777" w:rsidR="003F752F" w:rsidRPr="00B06EF3" w:rsidRDefault="003F752F" w:rsidP="003F752F">
            <w:pPr>
              <w:rPr>
                <w:rFonts w:ascii="Tw Cen MT" w:hAnsi="Tw Cen MT"/>
                <w:sz w:val="20"/>
                <w:lang w:val="nl-NL"/>
              </w:rPr>
            </w:pPr>
            <w:r w:rsidRPr="00B06EF3">
              <w:rPr>
                <w:rFonts w:ascii="Tw Cen MT" w:hAnsi="Tw Cen MT"/>
                <w:sz w:val="20"/>
                <w:lang w:val="nl-NL"/>
              </w:rPr>
              <w:t>De deelnemer kan niet-standaardbestellingen voorbereiden.</w:t>
            </w:r>
          </w:p>
        </w:tc>
        <w:tc>
          <w:tcPr>
            <w:tcW w:w="639" w:type="dxa"/>
            <w:tcBorders>
              <w:top w:val="single" w:sz="4" w:space="0" w:color="auto"/>
              <w:left w:val="single" w:sz="4" w:space="0" w:color="auto"/>
              <w:bottom w:val="single" w:sz="4" w:space="0" w:color="auto"/>
              <w:right w:val="single" w:sz="4" w:space="0" w:color="auto"/>
            </w:tcBorders>
          </w:tcPr>
          <w:p w14:paraId="31688AF4" w14:textId="77777777" w:rsidR="003F752F" w:rsidRPr="00B06EF3" w:rsidRDefault="003F752F" w:rsidP="003F752F">
            <w:pPr>
              <w:jc w:val="center"/>
              <w:rPr>
                <w:rFonts w:ascii="Tw Cen MT" w:hAnsi="Tw Cen MT"/>
                <w:b/>
                <w:sz w:val="20"/>
                <w:lang w:val="nl-NL"/>
              </w:rPr>
            </w:pPr>
            <w:r w:rsidRPr="00B06EF3">
              <w:rPr>
                <w:rFonts w:ascii="Tw Cen MT" w:hAnsi="Tw Cen MT"/>
                <w:b/>
                <w:sz w:val="20"/>
                <w:lang w:val="nl-NL"/>
              </w:rPr>
              <w:t>Rc</w:t>
            </w:r>
          </w:p>
        </w:tc>
      </w:tr>
      <w:tr w:rsidR="003F752F" w:rsidRPr="00B06EF3" w14:paraId="39554EC2" w14:textId="77777777" w:rsidTr="003F752F">
        <w:trPr>
          <w:cantSplit/>
          <w:trHeight w:val="161"/>
        </w:trPr>
        <w:tc>
          <w:tcPr>
            <w:tcW w:w="1008" w:type="dxa"/>
            <w:tcBorders>
              <w:top w:val="single" w:sz="4" w:space="0" w:color="auto"/>
              <w:left w:val="single" w:sz="4" w:space="0" w:color="auto"/>
              <w:bottom w:val="single" w:sz="4" w:space="0" w:color="auto"/>
              <w:right w:val="single" w:sz="4" w:space="0" w:color="auto"/>
            </w:tcBorders>
          </w:tcPr>
          <w:p w14:paraId="3EDF5236" w14:textId="77777777" w:rsidR="003F752F" w:rsidRPr="00B06EF3" w:rsidRDefault="003F752F" w:rsidP="003F752F">
            <w:pPr>
              <w:tabs>
                <w:tab w:val="left" w:pos="1053"/>
              </w:tabs>
              <w:ind w:left="360"/>
              <w:contextualSpacing/>
              <w:rPr>
                <w:rFonts w:ascii="Tw Cen MT" w:hAnsi="Tw Cen MT"/>
                <w:sz w:val="20"/>
                <w:lang w:val="nl-NL"/>
              </w:rPr>
            </w:pPr>
            <w:r w:rsidRPr="00B06EF3">
              <w:rPr>
                <w:rFonts w:ascii="Tw Cen MT" w:hAnsi="Tw Cen MT"/>
                <w:sz w:val="20"/>
                <w:lang w:val="nl-NL"/>
              </w:rPr>
              <w:t>32.</w:t>
            </w:r>
          </w:p>
        </w:tc>
        <w:tc>
          <w:tcPr>
            <w:tcW w:w="7830" w:type="dxa"/>
            <w:tcBorders>
              <w:top w:val="single" w:sz="4" w:space="0" w:color="auto"/>
              <w:left w:val="single" w:sz="4" w:space="0" w:color="auto"/>
              <w:bottom w:val="single" w:sz="4" w:space="0" w:color="auto"/>
              <w:right w:val="single" w:sz="4" w:space="0" w:color="auto"/>
            </w:tcBorders>
          </w:tcPr>
          <w:p w14:paraId="1861C0EE" w14:textId="77777777" w:rsidR="003F752F" w:rsidRPr="00B06EF3" w:rsidRDefault="003F752F" w:rsidP="003F752F">
            <w:pPr>
              <w:rPr>
                <w:rFonts w:ascii="Tw Cen MT" w:hAnsi="Tw Cen MT"/>
                <w:sz w:val="20"/>
                <w:lang w:val="nl-NL"/>
              </w:rPr>
            </w:pPr>
            <w:r w:rsidRPr="00B06EF3">
              <w:rPr>
                <w:rFonts w:ascii="Tw Cen MT" w:hAnsi="Tw Cen MT"/>
                <w:sz w:val="20"/>
                <w:lang w:val="nl-NL"/>
              </w:rPr>
              <w:t>De deelnemer kan vertragingen van bestellingen signaleren.</w:t>
            </w:r>
          </w:p>
        </w:tc>
        <w:tc>
          <w:tcPr>
            <w:tcW w:w="639" w:type="dxa"/>
            <w:tcBorders>
              <w:top w:val="single" w:sz="4" w:space="0" w:color="auto"/>
              <w:left w:val="single" w:sz="4" w:space="0" w:color="auto"/>
              <w:bottom w:val="single" w:sz="4" w:space="0" w:color="auto"/>
              <w:right w:val="single" w:sz="4" w:space="0" w:color="auto"/>
            </w:tcBorders>
          </w:tcPr>
          <w:p w14:paraId="79331FBB" w14:textId="77777777" w:rsidR="003F752F" w:rsidRPr="00B06EF3" w:rsidRDefault="003F752F" w:rsidP="003F752F">
            <w:pPr>
              <w:jc w:val="center"/>
              <w:rPr>
                <w:rFonts w:ascii="Tw Cen MT" w:hAnsi="Tw Cen MT"/>
                <w:b/>
                <w:sz w:val="20"/>
                <w:lang w:val="nl-NL"/>
              </w:rPr>
            </w:pPr>
            <w:r w:rsidRPr="00B06EF3">
              <w:rPr>
                <w:rFonts w:ascii="Tw Cen MT" w:hAnsi="Tw Cen MT"/>
                <w:b/>
                <w:sz w:val="20"/>
                <w:lang w:val="nl-NL"/>
              </w:rPr>
              <w:t>Rc</w:t>
            </w:r>
          </w:p>
        </w:tc>
      </w:tr>
      <w:tr w:rsidR="003F752F" w:rsidRPr="00B06EF3" w14:paraId="34F9D25A" w14:textId="77777777" w:rsidTr="003F752F">
        <w:trPr>
          <w:cantSplit/>
          <w:trHeight w:val="161"/>
        </w:trPr>
        <w:tc>
          <w:tcPr>
            <w:tcW w:w="1008" w:type="dxa"/>
            <w:tcBorders>
              <w:top w:val="single" w:sz="4" w:space="0" w:color="auto"/>
              <w:left w:val="single" w:sz="4" w:space="0" w:color="auto"/>
              <w:bottom w:val="single" w:sz="4" w:space="0" w:color="auto"/>
              <w:right w:val="single" w:sz="4" w:space="0" w:color="auto"/>
            </w:tcBorders>
          </w:tcPr>
          <w:p w14:paraId="18BB2BD7" w14:textId="77777777" w:rsidR="003F752F" w:rsidRPr="00B06EF3" w:rsidRDefault="003F752F" w:rsidP="003F752F">
            <w:pPr>
              <w:tabs>
                <w:tab w:val="left" w:pos="1053"/>
              </w:tabs>
              <w:ind w:left="360"/>
              <w:contextualSpacing/>
              <w:jc w:val="both"/>
              <w:rPr>
                <w:rFonts w:ascii="Tw Cen MT" w:hAnsi="Tw Cen MT"/>
                <w:sz w:val="20"/>
                <w:lang w:val="nl-NL"/>
              </w:rPr>
            </w:pPr>
            <w:r w:rsidRPr="00B06EF3">
              <w:rPr>
                <w:rFonts w:ascii="Tw Cen MT" w:hAnsi="Tw Cen MT"/>
                <w:sz w:val="20"/>
                <w:lang w:val="nl-NL"/>
              </w:rPr>
              <w:t>33.</w:t>
            </w:r>
          </w:p>
        </w:tc>
        <w:tc>
          <w:tcPr>
            <w:tcW w:w="7830" w:type="dxa"/>
            <w:tcBorders>
              <w:top w:val="single" w:sz="4" w:space="0" w:color="auto"/>
              <w:left w:val="single" w:sz="4" w:space="0" w:color="auto"/>
              <w:bottom w:val="single" w:sz="4" w:space="0" w:color="auto"/>
              <w:right w:val="single" w:sz="4" w:space="0" w:color="auto"/>
            </w:tcBorders>
          </w:tcPr>
          <w:p w14:paraId="5F8D95E5" w14:textId="77777777" w:rsidR="003F752F" w:rsidRPr="00B06EF3" w:rsidRDefault="003F752F" w:rsidP="003F752F">
            <w:pPr>
              <w:rPr>
                <w:rFonts w:ascii="Tw Cen MT" w:hAnsi="Tw Cen MT"/>
                <w:sz w:val="20"/>
                <w:lang w:val="nl-NL"/>
              </w:rPr>
            </w:pPr>
            <w:r w:rsidRPr="00B06EF3">
              <w:rPr>
                <w:rFonts w:ascii="Tw Cen MT" w:hAnsi="Tw Cen MT"/>
                <w:sz w:val="20"/>
                <w:lang w:val="nl-NL"/>
              </w:rPr>
              <w:t>De deelnemer kan offertes aanvragen.</w:t>
            </w:r>
          </w:p>
        </w:tc>
        <w:tc>
          <w:tcPr>
            <w:tcW w:w="639" w:type="dxa"/>
            <w:tcBorders>
              <w:top w:val="single" w:sz="4" w:space="0" w:color="auto"/>
              <w:left w:val="single" w:sz="4" w:space="0" w:color="auto"/>
              <w:bottom w:val="single" w:sz="4" w:space="0" w:color="auto"/>
              <w:right w:val="single" w:sz="4" w:space="0" w:color="auto"/>
            </w:tcBorders>
          </w:tcPr>
          <w:p w14:paraId="55BC5446" w14:textId="77777777" w:rsidR="003F752F" w:rsidRPr="00B06EF3" w:rsidRDefault="003F752F" w:rsidP="003F752F">
            <w:pPr>
              <w:jc w:val="center"/>
              <w:rPr>
                <w:rFonts w:ascii="Tw Cen MT" w:hAnsi="Tw Cen MT"/>
                <w:b/>
                <w:sz w:val="20"/>
                <w:lang w:val="nl-NL"/>
              </w:rPr>
            </w:pPr>
            <w:r w:rsidRPr="00B06EF3">
              <w:rPr>
                <w:rFonts w:ascii="Tw Cen MT" w:hAnsi="Tw Cen MT"/>
                <w:b/>
                <w:sz w:val="20"/>
                <w:lang w:val="nl-NL"/>
              </w:rPr>
              <w:t>Rc</w:t>
            </w:r>
          </w:p>
        </w:tc>
      </w:tr>
      <w:tr w:rsidR="003F752F" w:rsidRPr="00B06EF3" w14:paraId="55EAB7DC" w14:textId="77777777" w:rsidTr="003F752F">
        <w:trPr>
          <w:cantSplit/>
          <w:trHeight w:val="161"/>
        </w:trPr>
        <w:tc>
          <w:tcPr>
            <w:tcW w:w="1008" w:type="dxa"/>
            <w:tcBorders>
              <w:top w:val="single" w:sz="4" w:space="0" w:color="auto"/>
              <w:left w:val="single" w:sz="4" w:space="0" w:color="auto"/>
              <w:bottom w:val="single" w:sz="4" w:space="0" w:color="auto"/>
              <w:right w:val="single" w:sz="4" w:space="0" w:color="auto"/>
            </w:tcBorders>
          </w:tcPr>
          <w:p w14:paraId="6F07A720" w14:textId="77777777" w:rsidR="003F752F" w:rsidRPr="00B06EF3" w:rsidRDefault="003F752F" w:rsidP="003F752F">
            <w:pPr>
              <w:tabs>
                <w:tab w:val="left" w:pos="1053"/>
              </w:tabs>
              <w:contextualSpacing/>
              <w:jc w:val="center"/>
              <w:rPr>
                <w:rFonts w:ascii="Tw Cen MT" w:hAnsi="Tw Cen MT"/>
                <w:sz w:val="20"/>
                <w:lang w:val="nl-NL"/>
              </w:rPr>
            </w:pPr>
            <w:r w:rsidRPr="00B06EF3">
              <w:rPr>
                <w:rFonts w:ascii="Tw Cen MT" w:hAnsi="Tw Cen MT"/>
                <w:sz w:val="20"/>
                <w:lang w:val="nl-NL"/>
              </w:rPr>
              <w:t xml:space="preserve">    34.</w:t>
            </w:r>
          </w:p>
        </w:tc>
        <w:tc>
          <w:tcPr>
            <w:tcW w:w="7830" w:type="dxa"/>
            <w:tcBorders>
              <w:top w:val="single" w:sz="4" w:space="0" w:color="auto"/>
              <w:left w:val="single" w:sz="4" w:space="0" w:color="auto"/>
              <w:bottom w:val="single" w:sz="4" w:space="0" w:color="auto"/>
              <w:right w:val="single" w:sz="4" w:space="0" w:color="auto"/>
            </w:tcBorders>
          </w:tcPr>
          <w:p w14:paraId="13A36E10" w14:textId="77777777" w:rsidR="003F752F" w:rsidRPr="00B06EF3" w:rsidRDefault="003F752F" w:rsidP="003F752F">
            <w:pPr>
              <w:rPr>
                <w:rFonts w:ascii="Tw Cen MT" w:hAnsi="Tw Cen MT"/>
                <w:sz w:val="20"/>
                <w:lang w:val="nl-NL"/>
              </w:rPr>
            </w:pPr>
            <w:r w:rsidRPr="00B06EF3">
              <w:rPr>
                <w:rFonts w:ascii="Tw Cen MT" w:hAnsi="Tw Cen MT"/>
                <w:sz w:val="20"/>
                <w:lang w:val="nl-NL"/>
              </w:rPr>
              <w:t>De deelnemer kan offertes met elkaar vergelijken.</w:t>
            </w:r>
          </w:p>
        </w:tc>
        <w:tc>
          <w:tcPr>
            <w:tcW w:w="639" w:type="dxa"/>
            <w:tcBorders>
              <w:top w:val="single" w:sz="4" w:space="0" w:color="auto"/>
              <w:left w:val="single" w:sz="4" w:space="0" w:color="auto"/>
              <w:bottom w:val="single" w:sz="4" w:space="0" w:color="auto"/>
              <w:right w:val="single" w:sz="4" w:space="0" w:color="auto"/>
            </w:tcBorders>
          </w:tcPr>
          <w:p w14:paraId="7FC223F7" w14:textId="77777777" w:rsidR="003F752F" w:rsidRPr="00B06EF3" w:rsidRDefault="003F752F" w:rsidP="003F752F">
            <w:pPr>
              <w:jc w:val="center"/>
              <w:rPr>
                <w:rFonts w:ascii="Tw Cen MT" w:hAnsi="Tw Cen MT"/>
                <w:b/>
                <w:sz w:val="20"/>
                <w:lang w:val="nl-NL"/>
              </w:rPr>
            </w:pPr>
            <w:r w:rsidRPr="00B06EF3">
              <w:rPr>
                <w:rFonts w:ascii="Tw Cen MT" w:hAnsi="Tw Cen MT"/>
                <w:b/>
                <w:sz w:val="20"/>
                <w:lang w:val="nl-NL"/>
              </w:rPr>
              <w:t>Rc</w:t>
            </w:r>
          </w:p>
        </w:tc>
      </w:tr>
      <w:tr w:rsidR="003F752F" w:rsidRPr="00B06EF3" w14:paraId="6A633718" w14:textId="77777777" w:rsidTr="003F752F">
        <w:trPr>
          <w:cantSplit/>
          <w:trHeight w:val="161"/>
        </w:trPr>
        <w:tc>
          <w:tcPr>
            <w:tcW w:w="1008" w:type="dxa"/>
            <w:tcBorders>
              <w:top w:val="single" w:sz="4" w:space="0" w:color="auto"/>
              <w:left w:val="single" w:sz="4" w:space="0" w:color="auto"/>
              <w:bottom w:val="single" w:sz="4" w:space="0" w:color="auto"/>
              <w:right w:val="single" w:sz="4" w:space="0" w:color="auto"/>
            </w:tcBorders>
          </w:tcPr>
          <w:p w14:paraId="289C59F3" w14:textId="77777777" w:rsidR="003F752F" w:rsidRPr="00B06EF3" w:rsidRDefault="003F752F" w:rsidP="003F752F">
            <w:pPr>
              <w:tabs>
                <w:tab w:val="left" w:pos="1053"/>
              </w:tabs>
              <w:contextualSpacing/>
              <w:jc w:val="center"/>
              <w:rPr>
                <w:rFonts w:ascii="Tw Cen MT" w:hAnsi="Tw Cen MT"/>
                <w:sz w:val="20"/>
                <w:lang w:val="nl-NL"/>
              </w:rPr>
            </w:pPr>
            <w:r w:rsidRPr="00B06EF3">
              <w:rPr>
                <w:rFonts w:ascii="Tw Cen MT" w:hAnsi="Tw Cen MT"/>
                <w:sz w:val="20"/>
                <w:lang w:val="nl-NL"/>
              </w:rPr>
              <w:t xml:space="preserve">    35.</w:t>
            </w:r>
          </w:p>
        </w:tc>
        <w:tc>
          <w:tcPr>
            <w:tcW w:w="7830" w:type="dxa"/>
            <w:tcBorders>
              <w:top w:val="single" w:sz="4" w:space="0" w:color="auto"/>
              <w:left w:val="single" w:sz="4" w:space="0" w:color="auto"/>
              <w:bottom w:val="single" w:sz="4" w:space="0" w:color="auto"/>
              <w:right w:val="single" w:sz="4" w:space="0" w:color="auto"/>
            </w:tcBorders>
          </w:tcPr>
          <w:p w14:paraId="11338FC1" w14:textId="77777777" w:rsidR="003F752F" w:rsidRPr="00B06EF3" w:rsidRDefault="003F752F" w:rsidP="003F752F">
            <w:pPr>
              <w:rPr>
                <w:rFonts w:ascii="Tw Cen MT" w:hAnsi="Tw Cen MT"/>
                <w:sz w:val="20"/>
                <w:lang w:val="nl-NL"/>
              </w:rPr>
            </w:pPr>
            <w:r w:rsidRPr="00B06EF3">
              <w:rPr>
                <w:rFonts w:ascii="Tw Cen MT" w:hAnsi="Tw Cen MT"/>
                <w:sz w:val="20"/>
                <w:lang w:val="nl-NL"/>
              </w:rPr>
              <w:t>De deelnemer kan orders beoordelen op basis van vastgestelde criteria.</w:t>
            </w:r>
          </w:p>
        </w:tc>
        <w:tc>
          <w:tcPr>
            <w:tcW w:w="639" w:type="dxa"/>
            <w:tcBorders>
              <w:top w:val="single" w:sz="4" w:space="0" w:color="auto"/>
              <w:left w:val="single" w:sz="4" w:space="0" w:color="auto"/>
              <w:bottom w:val="single" w:sz="4" w:space="0" w:color="auto"/>
              <w:right w:val="single" w:sz="4" w:space="0" w:color="auto"/>
            </w:tcBorders>
          </w:tcPr>
          <w:p w14:paraId="021E95BD" w14:textId="77777777" w:rsidR="003F752F" w:rsidRPr="00B06EF3" w:rsidRDefault="003F752F" w:rsidP="003F752F">
            <w:pPr>
              <w:jc w:val="center"/>
              <w:rPr>
                <w:rFonts w:ascii="Tw Cen MT" w:hAnsi="Tw Cen MT"/>
                <w:b/>
                <w:sz w:val="20"/>
                <w:lang w:val="nl-NL"/>
              </w:rPr>
            </w:pPr>
            <w:r w:rsidRPr="00B06EF3">
              <w:rPr>
                <w:rFonts w:ascii="Tw Cen MT" w:hAnsi="Tw Cen MT"/>
                <w:b/>
                <w:sz w:val="20"/>
                <w:lang w:val="nl-NL"/>
              </w:rPr>
              <w:t>Rc</w:t>
            </w:r>
          </w:p>
        </w:tc>
      </w:tr>
      <w:tr w:rsidR="003F752F" w:rsidRPr="00B06EF3" w14:paraId="602D652C" w14:textId="77777777" w:rsidTr="003F752F">
        <w:trPr>
          <w:cantSplit/>
          <w:trHeight w:val="161"/>
        </w:trPr>
        <w:tc>
          <w:tcPr>
            <w:tcW w:w="1008" w:type="dxa"/>
            <w:tcBorders>
              <w:top w:val="single" w:sz="4" w:space="0" w:color="auto"/>
              <w:left w:val="single" w:sz="4" w:space="0" w:color="auto"/>
              <w:bottom w:val="single" w:sz="4" w:space="0" w:color="auto"/>
              <w:right w:val="single" w:sz="4" w:space="0" w:color="auto"/>
            </w:tcBorders>
          </w:tcPr>
          <w:p w14:paraId="7B457FD7" w14:textId="77777777" w:rsidR="003F752F" w:rsidRPr="00B06EF3" w:rsidRDefault="003F752F" w:rsidP="003F752F">
            <w:pPr>
              <w:tabs>
                <w:tab w:val="left" w:pos="1053"/>
              </w:tabs>
              <w:contextualSpacing/>
              <w:jc w:val="center"/>
              <w:rPr>
                <w:rFonts w:ascii="Tw Cen MT" w:hAnsi="Tw Cen MT"/>
                <w:sz w:val="20"/>
                <w:lang w:val="nl-NL"/>
              </w:rPr>
            </w:pPr>
            <w:r w:rsidRPr="00B06EF3">
              <w:rPr>
                <w:rFonts w:ascii="Tw Cen MT" w:hAnsi="Tw Cen MT"/>
                <w:sz w:val="20"/>
                <w:lang w:val="nl-NL"/>
              </w:rPr>
              <w:t xml:space="preserve">    36.</w:t>
            </w:r>
          </w:p>
        </w:tc>
        <w:tc>
          <w:tcPr>
            <w:tcW w:w="7830" w:type="dxa"/>
            <w:tcBorders>
              <w:top w:val="single" w:sz="4" w:space="0" w:color="auto"/>
              <w:left w:val="single" w:sz="4" w:space="0" w:color="auto"/>
              <w:bottom w:val="single" w:sz="4" w:space="0" w:color="auto"/>
              <w:right w:val="single" w:sz="4" w:space="0" w:color="auto"/>
            </w:tcBorders>
          </w:tcPr>
          <w:p w14:paraId="34465012" w14:textId="77777777" w:rsidR="003F752F" w:rsidRPr="00B06EF3" w:rsidRDefault="003F752F" w:rsidP="003F752F">
            <w:pPr>
              <w:rPr>
                <w:rFonts w:ascii="Tw Cen MT" w:hAnsi="Tw Cen MT"/>
                <w:sz w:val="20"/>
                <w:lang w:val="nl-NL"/>
              </w:rPr>
            </w:pPr>
            <w:r w:rsidRPr="00B06EF3">
              <w:rPr>
                <w:rFonts w:ascii="Tw Cen MT" w:hAnsi="Tw Cen MT"/>
                <w:sz w:val="20"/>
                <w:lang w:val="nl-NL"/>
              </w:rPr>
              <w:t>De deelnemer kan de administratieve controle van een order uitvoeren.</w:t>
            </w:r>
          </w:p>
        </w:tc>
        <w:tc>
          <w:tcPr>
            <w:tcW w:w="639" w:type="dxa"/>
            <w:tcBorders>
              <w:top w:val="single" w:sz="4" w:space="0" w:color="auto"/>
              <w:left w:val="single" w:sz="4" w:space="0" w:color="auto"/>
              <w:bottom w:val="single" w:sz="4" w:space="0" w:color="auto"/>
              <w:right w:val="single" w:sz="4" w:space="0" w:color="auto"/>
            </w:tcBorders>
          </w:tcPr>
          <w:p w14:paraId="087A8AD9" w14:textId="77777777" w:rsidR="003F752F" w:rsidRPr="00B06EF3" w:rsidRDefault="003F752F" w:rsidP="003F752F">
            <w:pPr>
              <w:jc w:val="center"/>
              <w:rPr>
                <w:rFonts w:ascii="Tw Cen MT" w:hAnsi="Tw Cen MT"/>
                <w:b/>
                <w:sz w:val="20"/>
                <w:lang w:val="nl-NL"/>
              </w:rPr>
            </w:pPr>
            <w:r w:rsidRPr="00B06EF3">
              <w:rPr>
                <w:rFonts w:ascii="Tw Cen MT" w:hAnsi="Tw Cen MT"/>
                <w:b/>
                <w:sz w:val="20"/>
                <w:lang w:val="nl-NL"/>
              </w:rPr>
              <w:t>Rc</w:t>
            </w:r>
          </w:p>
        </w:tc>
      </w:tr>
      <w:tr w:rsidR="003F752F" w:rsidRPr="00B06EF3" w14:paraId="7F2ACEB2" w14:textId="77777777" w:rsidTr="003F752F">
        <w:trPr>
          <w:cantSplit/>
          <w:trHeight w:val="161"/>
        </w:trPr>
        <w:tc>
          <w:tcPr>
            <w:tcW w:w="1008" w:type="dxa"/>
            <w:tcBorders>
              <w:top w:val="single" w:sz="4" w:space="0" w:color="auto"/>
              <w:left w:val="single" w:sz="4" w:space="0" w:color="auto"/>
              <w:bottom w:val="single" w:sz="4" w:space="0" w:color="auto"/>
              <w:right w:val="single" w:sz="4" w:space="0" w:color="auto"/>
            </w:tcBorders>
          </w:tcPr>
          <w:p w14:paraId="488F279E" w14:textId="77777777" w:rsidR="003F752F" w:rsidRPr="00B06EF3" w:rsidRDefault="003F752F" w:rsidP="003F752F">
            <w:pPr>
              <w:tabs>
                <w:tab w:val="left" w:pos="1053"/>
              </w:tabs>
              <w:contextualSpacing/>
              <w:jc w:val="center"/>
              <w:rPr>
                <w:rFonts w:ascii="Tw Cen MT" w:hAnsi="Tw Cen MT"/>
                <w:sz w:val="20"/>
                <w:lang w:val="nl-NL"/>
              </w:rPr>
            </w:pPr>
            <w:r w:rsidRPr="00B06EF3">
              <w:rPr>
                <w:rFonts w:ascii="Tw Cen MT" w:hAnsi="Tw Cen MT"/>
                <w:sz w:val="20"/>
                <w:lang w:val="nl-NL"/>
              </w:rPr>
              <w:t xml:space="preserve">    37.</w:t>
            </w:r>
          </w:p>
        </w:tc>
        <w:tc>
          <w:tcPr>
            <w:tcW w:w="7830" w:type="dxa"/>
            <w:tcBorders>
              <w:top w:val="single" w:sz="4" w:space="0" w:color="auto"/>
              <w:left w:val="single" w:sz="4" w:space="0" w:color="auto"/>
              <w:bottom w:val="single" w:sz="4" w:space="0" w:color="auto"/>
              <w:right w:val="single" w:sz="4" w:space="0" w:color="auto"/>
            </w:tcBorders>
          </w:tcPr>
          <w:p w14:paraId="36EFC20C" w14:textId="77777777" w:rsidR="003F752F" w:rsidRPr="00B06EF3" w:rsidRDefault="003F752F" w:rsidP="003F752F">
            <w:pPr>
              <w:rPr>
                <w:rFonts w:ascii="Tw Cen MT" w:hAnsi="Tw Cen MT"/>
                <w:sz w:val="20"/>
                <w:lang w:val="nl-NL"/>
              </w:rPr>
            </w:pPr>
            <w:r w:rsidRPr="00B06EF3">
              <w:rPr>
                <w:rFonts w:ascii="Tw Cen MT" w:hAnsi="Tw Cen MT"/>
                <w:sz w:val="20"/>
                <w:lang w:val="nl-NL"/>
              </w:rPr>
              <w:t>De deelnemer kan een standaardfactuur samenstellen.</w:t>
            </w:r>
          </w:p>
        </w:tc>
        <w:tc>
          <w:tcPr>
            <w:tcW w:w="639" w:type="dxa"/>
            <w:tcBorders>
              <w:top w:val="single" w:sz="4" w:space="0" w:color="auto"/>
              <w:left w:val="single" w:sz="4" w:space="0" w:color="auto"/>
              <w:bottom w:val="single" w:sz="4" w:space="0" w:color="auto"/>
              <w:right w:val="single" w:sz="4" w:space="0" w:color="auto"/>
            </w:tcBorders>
          </w:tcPr>
          <w:p w14:paraId="26F4248C" w14:textId="77777777" w:rsidR="003F752F" w:rsidRPr="00B06EF3" w:rsidRDefault="003F752F" w:rsidP="003F752F">
            <w:pPr>
              <w:jc w:val="center"/>
              <w:rPr>
                <w:rFonts w:ascii="Tw Cen MT" w:hAnsi="Tw Cen MT"/>
                <w:b/>
                <w:sz w:val="20"/>
                <w:lang w:val="nl-NL"/>
              </w:rPr>
            </w:pPr>
            <w:r w:rsidRPr="00B06EF3">
              <w:rPr>
                <w:rFonts w:ascii="Tw Cen MT" w:hAnsi="Tw Cen MT"/>
                <w:b/>
                <w:sz w:val="20"/>
                <w:lang w:val="nl-NL"/>
              </w:rPr>
              <w:t>Rc</w:t>
            </w:r>
          </w:p>
        </w:tc>
      </w:tr>
      <w:tr w:rsidR="003F752F" w:rsidRPr="00B06EF3" w14:paraId="601ECAD5" w14:textId="77777777" w:rsidTr="003F752F">
        <w:trPr>
          <w:cantSplit/>
          <w:trHeight w:val="161"/>
        </w:trPr>
        <w:tc>
          <w:tcPr>
            <w:tcW w:w="1008" w:type="dxa"/>
            <w:tcBorders>
              <w:top w:val="single" w:sz="4" w:space="0" w:color="auto"/>
              <w:left w:val="single" w:sz="4" w:space="0" w:color="auto"/>
              <w:bottom w:val="single" w:sz="4" w:space="0" w:color="auto"/>
              <w:right w:val="single" w:sz="4" w:space="0" w:color="auto"/>
            </w:tcBorders>
          </w:tcPr>
          <w:p w14:paraId="28487994" w14:textId="77777777" w:rsidR="003F752F" w:rsidRPr="00B06EF3" w:rsidRDefault="003F752F" w:rsidP="003F752F">
            <w:pPr>
              <w:tabs>
                <w:tab w:val="left" w:pos="1053"/>
              </w:tabs>
              <w:contextualSpacing/>
              <w:jc w:val="center"/>
              <w:rPr>
                <w:rFonts w:ascii="Tw Cen MT" w:hAnsi="Tw Cen MT"/>
                <w:sz w:val="20"/>
                <w:lang w:val="nl-NL"/>
              </w:rPr>
            </w:pPr>
            <w:r w:rsidRPr="00B06EF3">
              <w:rPr>
                <w:rFonts w:ascii="Tw Cen MT" w:hAnsi="Tw Cen MT"/>
                <w:sz w:val="20"/>
                <w:lang w:val="nl-NL"/>
              </w:rPr>
              <w:t xml:space="preserve">    38.</w:t>
            </w:r>
          </w:p>
        </w:tc>
        <w:tc>
          <w:tcPr>
            <w:tcW w:w="7830" w:type="dxa"/>
            <w:tcBorders>
              <w:top w:val="single" w:sz="4" w:space="0" w:color="auto"/>
              <w:left w:val="single" w:sz="4" w:space="0" w:color="auto"/>
              <w:bottom w:val="single" w:sz="4" w:space="0" w:color="auto"/>
              <w:right w:val="single" w:sz="4" w:space="0" w:color="auto"/>
            </w:tcBorders>
          </w:tcPr>
          <w:p w14:paraId="7F6CE06E" w14:textId="77777777" w:rsidR="003F752F" w:rsidRPr="00B06EF3" w:rsidRDefault="003F752F" w:rsidP="003F752F">
            <w:pPr>
              <w:rPr>
                <w:rFonts w:ascii="Tw Cen MT" w:hAnsi="Tw Cen MT"/>
                <w:sz w:val="20"/>
                <w:lang w:val="nl-NL"/>
              </w:rPr>
            </w:pPr>
            <w:r w:rsidRPr="00B06EF3">
              <w:rPr>
                <w:rFonts w:ascii="Tw Cen MT" w:hAnsi="Tw Cen MT"/>
                <w:sz w:val="20"/>
                <w:lang w:val="nl-NL"/>
              </w:rPr>
              <w:t>De deelnemer kan verschillende betalingscondities onderscheiden.</w:t>
            </w:r>
          </w:p>
        </w:tc>
        <w:tc>
          <w:tcPr>
            <w:tcW w:w="639" w:type="dxa"/>
            <w:tcBorders>
              <w:top w:val="single" w:sz="4" w:space="0" w:color="auto"/>
              <w:left w:val="single" w:sz="4" w:space="0" w:color="auto"/>
              <w:bottom w:val="single" w:sz="4" w:space="0" w:color="auto"/>
              <w:right w:val="single" w:sz="4" w:space="0" w:color="auto"/>
            </w:tcBorders>
          </w:tcPr>
          <w:p w14:paraId="0EEAC89C" w14:textId="77777777" w:rsidR="003F752F" w:rsidRPr="00B06EF3" w:rsidRDefault="003F752F" w:rsidP="003F752F">
            <w:pPr>
              <w:jc w:val="center"/>
              <w:rPr>
                <w:rFonts w:ascii="Tw Cen MT" w:hAnsi="Tw Cen MT"/>
                <w:b/>
                <w:sz w:val="20"/>
                <w:lang w:val="nl-NL"/>
              </w:rPr>
            </w:pPr>
            <w:r w:rsidRPr="00B06EF3">
              <w:rPr>
                <w:rFonts w:ascii="Tw Cen MT" w:hAnsi="Tw Cen MT"/>
                <w:b/>
                <w:sz w:val="20"/>
                <w:lang w:val="nl-NL"/>
              </w:rPr>
              <w:t>B</w:t>
            </w:r>
          </w:p>
        </w:tc>
      </w:tr>
      <w:tr w:rsidR="003F752F" w:rsidRPr="00B06EF3" w14:paraId="3204180C" w14:textId="77777777" w:rsidTr="003F752F">
        <w:trPr>
          <w:cantSplit/>
          <w:trHeight w:val="161"/>
        </w:trPr>
        <w:tc>
          <w:tcPr>
            <w:tcW w:w="1008" w:type="dxa"/>
            <w:tcBorders>
              <w:top w:val="single" w:sz="4" w:space="0" w:color="auto"/>
              <w:left w:val="single" w:sz="4" w:space="0" w:color="auto"/>
              <w:bottom w:val="single" w:sz="4" w:space="0" w:color="auto"/>
              <w:right w:val="single" w:sz="4" w:space="0" w:color="auto"/>
            </w:tcBorders>
          </w:tcPr>
          <w:p w14:paraId="18583622" w14:textId="77777777" w:rsidR="003F752F" w:rsidRPr="00B06EF3" w:rsidRDefault="003F752F" w:rsidP="003F752F">
            <w:pPr>
              <w:tabs>
                <w:tab w:val="left" w:pos="1053"/>
              </w:tabs>
              <w:contextualSpacing/>
              <w:jc w:val="center"/>
              <w:rPr>
                <w:rFonts w:ascii="Tw Cen MT" w:hAnsi="Tw Cen MT"/>
                <w:sz w:val="20"/>
                <w:lang w:val="nl-NL"/>
              </w:rPr>
            </w:pPr>
            <w:r w:rsidRPr="00B06EF3">
              <w:rPr>
                <w:rFonts w:ascii="Tw Cen MT" w:hAnsi="Tw Cen MT"/>
                <w:sz w:val="20"/>
                <w:lang w:val="nl-NL"/>
              </w:rPr>
              <w:t xml:space="preserve">    39.</w:t>
            </w:r>
          </w:p>
        </w:tc>
        <w:tc>
          <w:tcPr>
            <w:tcW w:w="7830" w:type="dxa"/>
            <w:tcBorders>
              <w:top w:val="single" w:sz="4" w:space="0" w:color="auto"/>
              <w:left w:val="single" w:sz="4" w:space="0" w:color="auto"/>
              <w:bottom w:val="single" w:sz="4" w:space="0" w:color="auto"/>
              <w:right w:val="single" w:sz="4" w:space="0" w:color="auto"/>
            </w:tcBorders>
          </w:tcPr>
          <w:p w14:paraId="0B216749" w14:textId="77777777" w:rsidR="003F752F" w:rsidRPr="00B06EF3" w:rsidRDefault="003F752F" w:rsidP="003F752F">
            <w:pPr>
              <w:rPr>
                <w:rFonts w:ascii="Tw Cen MT" w:hAnsi="Tw Cen MT"/>
                <w:sz w:val="20"/>
                <w:lang w:val="nl-NL"/>
              </w:rPr>
            </w:pPr>
            <w:r w:rsidRPr="00B06EF3">
              <w:rPr>
                <w:rFonts w:ascii="Tw Cen MT" w:hAnsi="Tw Cen MT"/>
                <w:sz w:val="20"/>
                <w:lang w:val="nl-NL"/>
              </w:rPr>
              <w:t>De deelnemer kan verschillende leveringscondities onderscheiden.</w:t>
            </w:r>
          </w:p>
        </w:tc>
        <w:tc>
          <w:tcPr>
            <w:tcW w:w="639" w:type="dxa"/>
            <w:tcBorders>
              <w:top w:val="single" w:sz="4" w:space="0" w:color="auto"/>
              <w:left w:val="single" w:sz="4" w:space="0" w:color="auto"/>
              <w:bottom w:val="single" w:sz="4" w:space="0" w:color="auto"/>
              <w:right w:val="single" w:sz="4" w:space="0" w:color="auto"/>
            </w:tcBorders>
          </w:tcPr>
          <w:p w14:paraId="1B840016" w14:textId="77777777" w:rsidR="003F752F" w:rsidRPr="00B06EF3" w:rsidRDefault="003F752F" w:rsidP="003F752F">
            <w:pPr>
              <w:jc w:val="center"/>
              <w:rPr>
                <w:rFonts w:ascii="Tw Cen MT" w:hAnsi="Tw Cen MT"/>
                <w:b/>
                <w:sz w:val="20"/>
                <w:lang w:val="nl-NL"/>
              </w:rPr>
            </w:pPr>
            <w:r w:rsidRPr="00B06EF3">
              <w:rPr>
                <w:rFonts w:ascii="Tw Cen MT" w:hAnsi="Tw Cen MT"/>
                <w:b/>
                <w:sz w:val="20"/>
                <w:lang w:val="nl-NL"/>
              </w:rPr>
              <w:t>B</w:t>
            </w:r>
          </w:p>
        </w:tc>
      </w:tr>
    </w:tbl>
    <w:p w14:paraId="621B45D8" w14:textId="77777777" w:rsidR="003F752F" w:rsidRPr="00B06EF3" w:rsidRDefault="003F752F" w:rsidP="003F752F">
      <w:pPr>
        <w:rPr>
          <w:rFonts w:ascii="Tw Cen MT" w:hAnsi="Tw Cen MT"/>
          <w:lang w:val="nl-NL"/>
        </w:rPr>
      </w:pPr>
    </w:p>
    <w:p w14:paraId="4B53663B" w14:textId="77777777" w:rsidR="003F752F" w:rsidRPr="00B06EF3" w:rsidRDefault="003F752F" w:rsidP="003F752F">
      <w:pPr>
        <w:rPr>
          <w:rFonts w:ascii="Tw Cen MT" w:hAnsi="Tw Cen MT"/>
          <w:lang w:val="nl-NL"/>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2"/>
        <w:gridCol w:w="7724"/>
        <w:gridCol w:w="751"/>
      </w:tblGrid>
      <w:tr w:rsidR="003F752F" w:rsidRPr="00B06EF3" w14:paraId="503578D8" w14:textId="77777777" w:rsidTr="003F752F">
        <w:tc>
          <w:tcPr>
            <w:tcW w:w="1002" w:type="dxa"/>
            <w:vAlign w:val="center"/>
          </w:tcPr>
          <w:p w14:paraId="5985BB73" w14:textId="77777777" w:rsidR="003F752F" w:rsidRPr="00B06EF3" w:rsidRDefault="003F752F" w:rsidP="003F752F">
            <w:pPr>
              <w:jc w:val="center"/>
              <w:rPr>
                <w:rFonts w:ascii="Tw Cen MT" w:hAnsi="Tw Cen MT"/>
                <w:b/>
                <w:bCs/>
                <w:color w:val="538135" w:themeColor="accent6" w:themeShade="BF"/>
                <w:sz w:val="20"/>
                <w:lang w:val="nl-NL"/>
              </w:rPr>
            </w:pPr>
            <w:r>
              <w:rPr>
                <w:rFonts w:ascii="Tw Cen MT" w:hAnsi="Tw Cen MT"/>
                <w:b/>
                <w:color w:val="C95E3E"/>
                <w:sz w:val="20"/>
                <w:lang w:val="nl-NL"/>
              </w:rPr>
              <w:t>VDK</w:t>
            </w:r>
            <w:r w:rsidRPr="00B06EF3">
              <w:rPr>
                <w:rFonts w:ascii="Tw Cen MT" w:hAnsi="Tw Cen MT"/>
                <w:b/>
                <w:color w:val="C95E3E"/>
                <w:sz w:val="20"/>
                <w:lang w:val="nl-NL"/>
              </w:rPr>
              <w:t>-nr. 11</w:t>
            </w:r>
          </w:p>
        </w:tc>
        <w:tc>
          <w:tcPr>
            <w:tcW w:w="8475" w:type="dxa"/>
            <w:gridSpan w:val="2"/>
          </w:tcPr>
          <w:p w14:paraId="7A7518B2" w14:textId="77777777" w:rsidR="003F752F" w:rsidRPr="00B06EF3" w:rsidRDefault="003F752F" w:rsidP="003F752F">
            <w:pPr>
              <w:jc w:val="center"/>
              <w:rPr>
                <w:rFonts w:ascii="Tw Cen MT" w:hAnsi="Tw Cen MT"/>
                <w:b/>
                <w:sz w:val="20"/>
                <w:lang w:val="nl-NL"/>
              </w:rPr>
            </w:pPr>
          </w:p>
          <w:p w14:paraId="79415068" w14:textId="77777777" w:rsidR="003F752F" w:rsidRPr="00B06EF3" w:rsidRDefault="003F752F" w:rsidP="003F752F">
            <w:pPr>
              <w:jc w:val="center"/>
              <w:rPr>
                <w:rFonts w:ascii="Tw Cen MT" w:hAnsi="Tw Cen MT"/>
                <w:b/>
                <w:sz w:val="20"/>
                <w:lang w:val="nl-NL"/>
              </w:rPr>
            </w:pPr>
            <w:r w:rsidRPr="00B06EF3">
              <w:rPr>
                <w:rFonts w:ascii="Tw Cen MT" w:hAnsi="Tw Cen MT"/>
                <w:b/>
                <w:sz w:val="20"/>
                <w:lang w:val="nl-NL"/>
              </w:rPr>
              <w:t>Typevaardigheid 2</w:t>
            </w:r>
          </w:p>
          <w:p w14:paraId="59B6ADC6" w14:textId="77777777" w:rsidR="003F752F" w:rsidRPr="00B06EF3" w:rsidRDefault="003F752F" w:rsidP="003F752F">
            <w:pPr>
              <w:jc w:val="center"/>
              <w:rPr>
                <w:rFonts w:ascii="Tw Cen MT" w:hAnsi="Tw Cen MT"/>
                <w:b/>
                <w:bCs/>
                <w:sz w:val="20"/>
                <w:lang w:val="nl-NL"/>
              </w:rPr>
            </w:pPr>
          </w:p>
        </w:tc>
      </w:tr>
      <w:tr w:rsidR="003F752F" w:rsidRPr="00B06EF3" w14:paraId="4ACCB4F1" w14:textId="77777777" w:rsidTr="003F752F">
        <w:tc>
          <w:tcPr>
            <w:tcW w:w="1002" w:type="dxa"/>
          </w:tcPr>
          <w:p w14:paraId="2E69D03C" w14:textId="77777777" w:rsidR="003F752F" w:rsidRPr="00B06EF3" w:rsidRDefault="003F752F" w:rsidP="003F752F">
            <w:pPr>
              <w:widowControl/>
              <w:numPr>
                <w:ilvl w:val="0"/>
                <w:numId w:val="23"/>
              </w:numPr>
              <w:spacing w:after="60"/>
              <w:contextualSpacing/>
              <w:rPr>
                <w:rFonts w:ascii="Tw Cen MT" w:hAnsi="Tw Cen MT"/>
                <w:sz w:val="20"/>
                <w:lang w:val="nl-NL"/>
              </w:rPr>
            </w:pPr>
          </w:p>
        </w:tc>
        <w:tc>
          <w:tcPr>
            <w:tcW w:w="7724" w:type="dxa"/>
          </w:tcPr>
          <w:p w14:paraId="2C665880" w14:textId="77777777" w:rsidR="003F752F" w:rsidRPr="00B06EF3" w:rsidRDefault="003F752F" w:rsidP="003F752F">
            <w:pPr>
              <w:contextualSpacing/>
              <w:rPr>
                <w:rFonts w:ascii="Tw Cen MT" w:hAnsi="Tw Cen MT"/>
                <w:bCs/>
                <w:sz w:val="20"/>
                <w:lang w:val="nl-NL"/>
              </w:rPr>
            </w:pPr>
            <w:r w:rsidRPr="00B06EF3">
              <w:rPr>
                <w:rFonts w:ascii="Tw Cen MT" w:hAnsi="Tw Cen MT"/>
                <w:sz w:val="20"/>
                <w:lang w:val="nl-NL"/>
              </w:rPr>
              <w:t>De deelnemer kan volgens een tienvingersysteem blindtypen.</w:t>
            </w:r>
          </w:p>
        </w:tc>
        <w:tc>
          <w:tcPr>
            <w:tcW w:w="751" w:type="dxa"/>
          </w:tcPr>
          <w:p w14:paraId="6D5E0402" w14:textId="77777777" w:rsidR="003F752F" w:rsidRPr="00B06EF3" w:rsidRDefault="003F752F" w:rsidP="003F752F">
            <w:pPr>
              <w:jc w:val="center"/>
              <w:rPr>
                <w:rFonts w:ascii="Tw Cen MT" w:hAnsi="Tw Cen MT"/>
                <w:b/>
                <w:bCs/>
                <w:sz w:val="20"/>
                <w:lang w:val="nl-NL"/>
              </w:rPr>
            </w:pPr>
            <w:r w:rsidRPr="00B06EF3">
              <w:rPr>
                <w:rFonts w:ascii="Tw Cen MT" w:hAnsi="Tw Cen MT"/>
                <w:b/>
                <w:bCs/>
                <w:sz w:val="20"/>
                <w:lang w:val="nl-NL"/>
              </w:rPr>
              <w:t>Rc</w:t>
            </w:r>
          </w:p>
        </w:tc>
      </w:tr>
      <w:tr w:rsidR="003F752F" w:rsidRPr="00B06EF3" w14:paraId="56A3482A" w14:textId="77777777" w:rsidTr="003F752F">
        <w:trPr>
          <w:cantSplit/>
        </w:trPr>
        <w:tc>
          <w:tcPr>
            <w:tcW w:w="1002" w:type="dxa"/>
          </w:tcPr>
          <w:p w14:paraId="2A4650E7" w14:textId="77777777" w:rsidR="003F752F" w:rsidRPr="00B06EF3" w:rsidRDefault="003F752F" w:rsidP="003F752F">
            <w:pPr>
              <w:widowControl/>
              <w:numPr>
                <w:ilvl w:val="0"/>
                <w:numId w:val="23"/>
              </w:numPr>
              <w:tabs>
                <w:tab w:val="left" w:pos="1053"/>
              </w:tabs>
              <w:spacing w:after="60"/>
              <w:contextualSpacing/>
              <w:rPr>
                <w:rFonts w:ascii="Tw Cen MT" w:hAnsi="Tw Cen MT"/>
                <w:sz w:val="20"/>
                <w:lang w:val="nl-NL"/>
              </w:rPr>
            </w:pPr>
          </w:p>
        </w:tc>
        <w:tc>
          <w:tcPr>
            <w:tcW w:w="7724" w:type="dxa"/>
          </w:tcPr>
          <w:p w14:paraId="669A6F1B" w14:textId="77777777" w:rsidR="003F752F" w:rsidRPr="00B06EF3" w:rsidRDefault="003F752F" w:rsidP="003F752F">
            <w:pPr>
              <w:tabs>
                <w:tab w:val="left" w:pos="1053"/>
              </w:tabs>
              <w:contextualSpacing/>
              <w:rPr>
                <w:rFonts w:ascii="Tw Cen MT" w:hAnsi="Tw Cen MT"/>
                <w:sz w:val="20"/>
                <w:lang w:val="nl-NL"/>
              </w:rPr>
            </w:pPr>
            <w:r w:rsidRPr="00B06EF3">
              <w:rPr>
                <w:rFonts w:ascii="Tw Cen MT" w:hAnsi="Tw Cen MT"/>
                <w:sz w:val="20"/>
                <w:lang w:val="nl-NL"/>
              </w:rPr>
              <w:t>De deelnemer kan de benodigde bouwstenen voor corres</w:t>
            </w:r>
            <w:r w:rsidRPr="00B06EF3">
              <w:rPr>
                <w:rFonts w:ascii="Tw Cen MT" w:hAnsi="Tw Cen MT"/>
                <w:sz w:val="20"/>
                <w:lang w:val="nl-NL"/>
              </w:rPr>
              <w:softHyphen/>
              <w:t>pon</w:t>
            </w:r>
            <w:r w:rsidRPr="00B06EF3">
              <w:rPr>
                <w:rFonts w:ascii="Tw Cen MT" w:hAnsi="Tw Cen MT"/>
                <w:sz w:val="20"/>
                <w:lang w:val="nl-NL"/>
              </w:rPr>
              <w:softHyphen/>
              <w:t>dentie samenstellen en gebrui</w:t>
            </w:r>
            <w:r w:rsidRPr="00B06EF3">
              <w:rPr>
                <w:rFonts w:ascii="Tw Cen MT" w:hAnsi="Tw Cen MT"/>
                <w:sz w:val="20"/>
                <w:lang w:val="nl-NL"/>
              </w:rPr>
              <w:softHyphen/>
              <w:t>ken.</w:t>
            </w:r>
          </w:p>
        </w:tc>
        <w:tc>
          <w:tcPr>
            <w:tcW w:w="751" w:type="dxa"/>
          </w:tcPr>
          <w:p w14:paraId="4DA539B2" w14:textId="77777777" w:rsidR="003F752F" w:rsidRPr="00B06EF3" w:rsidRDefault="003F752F" w:rsidP="003F752F">
            <w:pPr>
              <w:jc w:val="center"/>
              <w:rPr>
                <w:rFonts w:ascii="Tw Cen MT" w:hAnsi="Tw Cen MT"/>
                <w:b/>
                <w:sz w:val="20"/>
                <w:lang w:val="nl-NL"/>
              </w:rPr>
            </w:pPr>
            <w:r w:rsidRPr="00B06EF3">
              <w:rPr>
                <w:rFonts w:ascii="Tw Cen MT" w:hAnsi="Tw Cen MT"/>
                <w:b/>
                <w:sz w:val="20"/>
                <w:lang w:val="nl-NL"/>
              </w:rPr>
              <w:t>Rc</w:t>
            </w:r>
          </w:p>
        </w:tc>
      </w:tr>
      <w:tr w:rsidR="003F752F" w:rsidRPr="00B06EF3" w14:paraId="3156F760" w14:textId="77777777" w:rsidTr="003F752F">
        <w:trPr>
          <w:cantSplit/>
          <w:trHeight w:val="161"/>
        </w:trPr>
        <w:tc>
          <w:tcPr>
            <w:tcW w:w="1002" w:type="dxa"/>
          </w:tcPr>
          <w:p w14:paraId="51145FAE" w14:textId="77777777" w:rsidR="003F752F" w:rsidRPr="00B06EF3" w:rsidRDefault="003F752F" w:rsidP="003F752F">
            <w:pPr>
              <w:widowControl/>
              <w:numPr>
                <w:ilvl w:val="0"/>
                <w:numId w:val="23"/>
              </w:numPr>
              <w:tabs>
                <w:tab w:val="left" w:pos="1053"/>
              </w:tabs>
              <w:spacing w:after="60"/>
              <w:contextualSpacing/>
              <w:rPr>
                <w:rFonts w:ascii="Tw Cen MT" w:hAnsi="Tw Cen MT"/>
                <w:sz w:val="20"/>
                <w:lang w:val="nl-NL"/>
              </w:rPr>
            </w:pPr>
          </w:p>
        </w:tc>
        <w:tc>
          <w:tcPr>
            <w:tcW w:w="7724" w:type="dxa"/>
          </w:tcPr>
          <w:p w14:paraId="15A769AF" w14:textId="77777777" w:rsidR="003F752F" w:rsidRPr="00B06EF3" w:rsidRDefault="003F752F" w:rsidP="003F752F">
            <w:pPr>
              <w:tabs>
                <w:tab w:val="left" w:pos="1053"/>
              </w:tabs>
              <w:contextualSpacing/>
              <w:rPr>
                <w:rFonts w:ascii="Tw Cen MT" w:hAnsi="Tw Cen MT"/>
                <w:sz w:val="20"/>
                <w:lang w:val="nl-NL"/>
              </w:rPr>
            </w:pPr>
            <w:r w:rsidRPr="00B06EF3">
              <w:rPr>
                <w:rFonts w:ascii="Tw Cen MT" w:hAnsi="Tw Cen MT"/>
                <w:sz w:val="20"/>
                <w:lang w:val="nl-NL"/>
              </w:rPr>
              <w:t>De deelnemer kan tekstbestanden beheren.</w:t>
            </w:r>
          </w:p>
        </w:tc>
        <w:tc>
          <w:tcPr>
            <w:tcW w:w="751" w:type="dxa"/>
          </w:tcPr>
          <w:p w14:paraId="528E1F63" w14:textId="77777777" w:rsidR="003F752F" w:rsidRPr="00B06EF3" w:rsidRDefault="003F752F" w:rsidP="003F752F">
            <w:pPr>
              <w:jc w:val="center"/>
              <w:rPr>
                <w:rFonts w:ascii="Tw Cen MT" w:hAnsi="Tw Cen MT"/>
                <w:b/>
                <w:sz w:val="20"/>
                <w:lang w:val="nl-NL"/>
              </w:rPr>
            </w:pPr>
            <w:r w:rsidRPr="00B06EF3">
              <w:rPr>
                <w:rFonts w:ascii="Tw Cen MT" w:hAnsi="Tw Cen MT"/>
                <w:b/>
                <w:sz w:val="20"/>
                <w:lang w:val="nl-NL"/>
              </w:rPr>
              <w:t>Rc</w:t>
            </w:r>
          </w:p>
        </w:tc>
      </w:tr>
    </w:tbl>
    <w:p w14:paraId="705CF29E" w14:textId="77777777" w:rsidR="003F752F" w:rsidRPr="00B06EF3" w:rsidRDefault="003F752F" w:rsidP="003F752F">
      <w:pPr>
        <w:rPr>
          <w:rFonts w:ascii="Tw Cen MT" w:hAnsi="Tw Cen MT"/>
          <w:lang w:val="nl-NL"/>
        </w:rPr>
      </w:pPr>
    </w:p>
    <w:p w14:paraId="38D481F2" w14:textId="77777777" w:rsidR="003F752F" w:rsidRPr="00B06EF3" w:rsidRDefault="003F752F" w:rsidP="003F752F">
      <w:pPr>
        <w:rPr>
          <w:rFonts w:ascii="Tw Cen MT" w:hAnsi="Tw Cen MT"/>
          <w:lang w:val="nl-NL"/>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
        <w:gridCol w:w="7830"/>
        <w:gridCol w:w="639"/>
      </w:tblGrid>
      <w:tr w:rsidR="003F752F" w:rsidRPr="00B06EF3" w14:paraId="0FFD8D5B" w14:textId="77777777" w:rsidTr="003F752F">
        <w:tc>
          <w:tcPr>
            <w:tcW w:w="1008" w:type="dxa"/>
            <w:vAlign w:val="center"/>
          </w:tcPr>
          <w:p w14:paraId="4B8A0624" w14:textId="77777777" w:rsidR="003F752F" w:rsidRPr="00B06EF3" w:rsidRDefault="003F752F" w:rsidP="003F752F">
            <w:pPr>
              <w:jc w:val="center"/>
              <w:rPr>
                <w:rFonts w:ascii="Tw Cen MT" w:hAnsi="Tw Cen MT"/>
                <w:b/>
                <w:bCs/>
                <w:color w:val="538135" w:themeColor="accent6" w:themeShade="BF"/>
                <w:sz w:val="20"/>
                <w:lang w:val="nl-NL"/>
              </w:rPr>
            </w:pPr>
            <w:r>
              <w:rPr>
                <w:rFonts w:ascii="Tw Cen MT" w:hAnsi="Tw Cen MT"/>
                <w:b/>
                <w:color w:val="C95E3E"/>
                <w:sz w:val="20"/>
                <w:lang w:val="nl-NL"/>
              </w:rPr>
              <w:t>VDK</w:t>
            </w:r>
            <w:r w:rsidRPr="00B06EF3">
              <w:rPr>
                <w:rFonts w:ascii="Tw Cen MT" w:hAnsi="Tw Cen MT"/>
                <w:b/>
                <w:color w:val="C95E3E"/>
                <w:sz w:val="20"/>
                <w:lang w:val="nl-NL"/>
              </w:rPr>
              <w:t>-nr. 12</w:t>
            </w:r>
          </w:p>
        </w:tc>
        <w:tc>
          <w:tcPr>
            <w:tcW w:w="8469" w:type="dxa"/>
            <w:gridSpan w:val="2"/>
          </w:tcPr>
          <w:p w14:paraId="091A7C22" w14:textId="77777777" w:rsidR="003F752F" w:rsidRPr="00B06EF3" w:rsidRDefault="003F752F" w:rsidP="003F752F">
            <w:pPr>
              <w:rPr>
                <w:rFonts w:ascii="Tw Cen MT" w:hAnsi="Tw Cen MT"/>
                <w:b/>
                <w:sz w:val="20"/>
                <w:lang w:val="nl-NL"/>
              </w:rPr>
            </w:pPr>
          </w:p>
          <w:p w14:paraId="5818CACA" w14:textId="77777777" w:rsidR="003F752F" w:rsidRPr="00B06EF3" w:rsidRDefault="003F752F" w:rsidP="003F752F">
            <w:pPr>
              <w:jc w:val="center"/>
              <w:rPr>
                <w:rFonts w:ascii="Tw Cen MT" w:hAnsi="Tw Cen MT"/>
                <w:b/>
                <w:sz w:val="20"/>
                <w:lang w:val="nl-NL"/>
              </w:rPr>
            </w:pPr>
            <w:r w:rsidRPr="00B06EF3">
              <w:rPr>
                <w:rFonts w:ascii="Tw Cen MT" w:hAnsi="Tw Cen MT"/>
                <w:b/>
                <w:sz w:val="20"/>
                <w:lang w:val="nl-NL"/>
              </w:rPr>
              <w:t>Personeelsadministratie 2</w:t>
            </w:r>
          </w:p>
          <w:p w14:paraId="4A288831" w14:textId="77777777" w:rsidR="003F752F" w:rsidRPr="00B06EF3" w:rsidRDefault="003F752F" w:rsidP="003F752F">
            <w:pPr>
              <w:rPr>
                <w:rFonts w:ascii="Tw Cen MT" w:hAnsi="Tw Cen MT"/>
                <w:b/>
                <w:bCs/>
                <w:sz w:val="20"/>
                <w:lang w:val="nl-NL"/>
              </w:rPr>
            </w:pPr>
          </w:p>
        </w:tc>
      </w:tr>
      <w:tr w:rsidR="003F752F" w:rsidRPr="00B06EF3" w14:paraId="5EA5C112" w14:textId="77777777" w:rsidTr="003F752F">
        <w:tc>
          <w:tcPr>
            <w:tcW w:w="1008" w:type="dxa"/>
          </w:tcPr>
          <w:p w14:paraId="0D248F76" w14:textId="77777777" w:rsidR="003F752F" w:rsidRPr="00B06EF3" w:rsidRDefault="003F752F" w:rsidP="003F752F">
            <w:pPr>
              <w:widowControl/>
              <w:numPr>
                <w:ilvl w:val="0"/>
                <w:numId w:val="24"/>
              </w:numPr>
              <w:spacing w:after="60"/>
              <w:rPr>
                <w:rFonts w:ascii="Tw Cen MT" w:hAnsi="Tw Cen MT"/>
                <w:sz w:val="20"/>
                <w:lang w:val="nl-NL"/>
              </w:rPr>
            </w:pPr>
          </w:p>
        </w:tc>
        <w:tc>
          <w:tcPr>
            <w:tcW w:w="7830" w:type="dxa"/>
          </w:tcPr>
          <w:p w14:paraId="4EA06C92" w14:textId="77777777" w:rsidR="003F752F" w:rsidRPr="00B06EF3" w:rsidRDefault="003F752F" w:rsidP="003F752F">
            <w:pPr>
              <w:rPr>
                <w:rFonts w:ascii="Tw Cen MT" w:hAnsi="Tw Cen MT"/>
                <w:bCs/>
                <w:sz w:val="20"/>
                <w:lang w:val="nl-NL"/>
              </w:rPr>
            </w:pPr>
            <w:r w:rsidRPr="00B06EF3">
              <w:rPr>
                <w:rFonts w:ascii="Tw Cen MT" w:hAnsi="Tw Cen MT"/>
                <w:sz w:val="20"/>
                <w:lang w:val="nl-NL"/>
              </w:rPr>
              <w:t>De deelnemer kan procedures voor personeelswerving, selec</w:t>
            </w:r>
            <w:r w:rsidRPr="00B06EF3">
              <w:rPr>
                <w:rFonts w:ascii="Tw Cen MT" w:hAnsi="Tw Cen MT"/>
                <w:sz w:val="20"/>
                <w:lang w:val="nl-NL"/>
              </w:rPr>
              <w:softHyphen/>
              <w:t>tie en ontslag beschrijven.</w:t>
            </w:r>
          </w:p>
        </w:tc>
        <w:tc>
          <w:tcPr>
            <w:tcW w:w="639" w:type="dxa"/>
          </w:tcPr>
          <w:p w14:paraId="7B71FA8C" w14:textId="77777777" w:rsidR="003F752F" w:rsidRPr="00B06EF3" w:rsidRDefault="003F752F" w:rsidP="003F752F">
            <w:pPr>
              <w:jc w:val="center"/>
              <w:rPr>
                <w:rFonts w:ascii="Tw Cen MT" w:hAnsi="Tw Cen MT"/>
                <w:b/>
                <w:bCs/>
                <w:sz w:val="20"/>
                <w:lang w:val="nl-NL"/>
              </w:rPr>
            </w:pPr>
            <w:r w:rsidRPr="00B06EF3">
              <w:rPr>
                <w:rFonts w:ascii="Tw Cen MT" w:hAnsi="Tw Cen MT"/>
                <w:b/>
                <w:bCs/>
                <w:sz w:val="20"/>
                <w:lang w:val="nl-NL"/>
              </w:rPr>
              <w:t>B</w:t>
            </w:r>
          </w:p>
        </w:tc>
      </w:tr>
      <w:tr w:rsidR="003F752F" w:rsidRPr="00B06EF3" w14:paraId="23F7DE00" w14:textId="77777777" w:rsidTr="003F752F">
        <w:trPr>
          <w:cantSplit/>
        </w:trPr>
        <w:tc>
          <w:tcPr>
            <w:tcW w:w="1008" w:type="dxa"/>
          </w:tcPr>
          <w:p w14:paraId="17ECC541" w14:textId="77777777" w:rsidR="003F752F" w:rsidRPr="00B06EF3" w:rsidRDefault="003F752F" w:rsidP="003F752F">
            <w:pPr>
              <w:widowControl/>
              <w:numPr>
                <w:ilvl w:val="0"/>
                <w:numId w:val="24"/>
              </w:numPr>
              <w:spacing w:after="60"/>
              <w:rPr>
                <w:rFonts w:ascii="Tw Cen MT" w:hAnsi="Tw Cen MT"/>
                <w:sz w:val="20"/>
                <w:lang w:val="nl-NL"/>
              </w:rPr>
            </w:pPr>
          </w:p>
        </w:tc>
        <w:tc>
          <w:tcPr>
            <w:tcW w:w="7830" w:type="dxa"/>
          </w:tcPr>
          <w:p w14:paraId="71580FCC" w14:textId="77777777" w:rsidR="003F752F" w:rsidRPr="00B06EF3" w:rsidRDefault="003F752F" w:rsidP="003F752F">
            <w:pPr>
              <w:rPr>
                <w:rFonts w:ascii="Tw Cen MT" w:hAnsi="Tw Cen MT"/>
                <w:sz w:val="20"/>
                <w:lang w:val="nl-NL"/>
              </w:rPr>
            </w:pPr>
            <w:r w:rsidRPr="00B06EF3">
              <w:rPr>
                <w:rFonts w:ascii="Tw Cen MT" w:hAnsi="Tw Cen MT"/>
                <w:sz w:val="20"/>
                <w:lang w:val="nl-NL"/>
              </w:rPr>
              <w:t>De deelnemer kan gegevens in een personeelsregistratiesysteem verwerken.</w:t>
            </w:r>
          </w:p>
        </w:tc>
        <w:tc>
          <w:tcPr>
            <w:tcW w:w="639" w:type="dxa"/>
          </w:tcPr>
          <w:p w14:paraId="5A63065C" w14:textId="77777777" w:rsidR="003F752F" w:rsidRPr="00B06EF3" w:rsidRDefault="003F752F" w:rsidP="003F752F">
            <w:pPr>
              <w:jc w:val="center"/>
              <w:rPr>
                <w:rFonts w:ascii="Tw Cen MT" w:hAnsi="Tw Cen MT"/>
                <w:b/>
                <w:sz w:val="20"/>
                <w:lang w:val="nl-NL"/>
              </w:rPr>
            </w:pPr>
            <w:r w:rsidRPr="00B06EF3">
              <w:rPr>
                <w:rFonts w:ascii="Tw Cen MT" w:hAnsi="Tw Cen MT"/>
                <w:b/>
                <w:sz w:val="20"/>
                <w:lang w:val="nl-NL"/>
              </w:rPr>
              <w:t>Rc</w:t>
            </w:r>
          </w:p>
        </w:tc>
      </w:tr>
      <w:tr w:rsidR="003F752F" w:rsidRPr="00B06EF3" w14:paraId="2B8A0000" w14:textId="77777777" w:rsidTr="003F752F">
        <w:trPr>
          <w:cantSplit/>
        </w:trPr>
        <w:tc>
          <w:tcPr>
            <w:tcW w:w="1008" w:type="dxa"/>
          </w:tcPr>
          <w:p w14:paraId="770C7306" w14:textId="77777777" w:rsidR="003F752F" w:rsidRPr="00B06EF3" w:rsidRDefault="003F752F" w:rsidP="003F752F">
            <w:pPr>
              <w:widowControl/>
              <w:numPr>
                <w:ilvl w:val="0"/>
                <w:numId w:val="24"/>
              </w:numPr>
              <w:spacing w:after="60"/>
              <w:rPr>
                <w:rFonts w:ascii="Tw Cen MT" w:hAnsi="Tw Cen MT"/>
                <w:sz w:val="20"/>
                <w:lang w:val="nl-NL"/>
              </w:rPr>
            </w:pPr>
          </w:p>
        </w:tc>
        <w:tc>
          <w:tcPr>
            <w:tcW w:w="7830" w:type="dxa"/>
          </w:tcPr>
          <w:p w14:paraId="33A5A2E5" w14:textId="77777777" w:rsidR="003F752F" w:rsidRPr="00B06EF3" w:rsidRDefault="003F752F" w:rsidP="003F752F">
            <w:pPr>
              <w:rPr>
                <w:rFonts w:ascii="Tw Cen MT" w:hAnsi="Tw Cen MT"/>
                <w:sz w:val="20"/>
                <w:lang w:val="nl-NL"/>
              </w:rPr>
            </w:pPr>
            <w:r w:rsidRPr="00B06EF3">
              <w:rPr>
                <w:rFonts w:ascii="Tw Cen MT" w:hAnsi="Tw Cen MT"/>
                <w:sz w:val="20"/>
                <w:lang w:val="nl-NL"/>
              </w:rPr>
              <w:t>De deelnemer kan overzichten samenstellen aan de hand van gegevens uit een personeels</w:t>
            </w:r>
            <w:r w:rsidRPr="00B06EF3">
              <w:rPr>
                <w:rFonts w:ascii="Tw Cen MT" w:hAnsi="Tw Cen MT"/>
                <w:sz w:val="20"/>
                <w:lang w:val="nl-NL"/>
              </w:rPr>
              <w:softHyphen/>
              <w:t>regis</w:t>
            </w:r>
            <w:r w:rsidRPr="00B06EF3">
              <w:rPr>
                <w:rFonts w:ascii="Tw Cen MT" w:hAnsi="Tw Cen MT"/>
                <w:sz w:val="20"/>
                <w:lang w:val="nl-NL"/>
              </w:rPr>
              <w:softHyphen/>
              <w:t>tratie</w:t>
            </w:r>
            <w:r w:rsidRPr="00B06EF3">
              <w:rPr>
                <w:rFonts w:ascii="Tw Cen MT" w:hAnsi="Tw Cen MT"/>
                <w:sz w:val="20"/>
                <w:lang w:val="nl-NL"/>
              </w:rPr>
              <w:softHyphen/>
              <w:t>sys</w:t>
            </w:r>
            <w:r w:rsidRPr="00B06EF3">
              <w:rPr>
                <w:rFonts w:ascii="Tw Cen MT" w:hAnsi="Tw Cen MT"/>
                <w:sz w:val="20"/>
                <w:lang w:val="nl-NL"/>
              </w:rPr>
              <w:softHyphen/>
              <w:t>teem.</w:t>
            </w:r>
          </w:p>
        </w:tc>
        <w:tc>
          <w:tcPr>
            <w:tcW w:w="639" w:type="dxa"/>
          </w:tcPr>
          <w:p w14:paraId="7466EC73" w14:textId="77777777" w:rsidR="003F752F" w:rsidRPr="00B06EF3" w:rsidRDefault="003F752F" w:rsidP="003F752F">
            <w:pPr>
              <w:jc w:val="center"/>
              <w:rPr>
                <w:rFonts w:ascii="Tw Cen MT" w:hAnsi="Tw Cen MT"/>
                <w:b/>
                <w:sz w:val="20"/>
                <w:lang w:val="nl-NL"/>
              </w:rPr>
            </w:pPr>
            <w:r w:rsidRPr="00B06EF3">
              <w:rPr>
                <w:rFonts w:ascii="Tw Cen MT" w:hAnsi="Tw Cen MT"/>
                <w:b/>
                <w:sz w:val="20"/>
                <w:lang w:val="nl-NL"/>
              </w:rPr>
              <w:t>Rc</w:t>
            </w:r>
          </w:p>
        </w:tc>
      </w:tr>
    </w:tbl>
    <w:p w14:paraId="682EBC2A" w14:textId="77777777" w:rsidR="003F752F" w:rsidRPr="00B06EF3" w:rsidRDefault="003F752F" w:rsidP="003F752F">
      <w:pPr>
        <w:rPr>
          <w:rFonts w:ascii="Tw Cen MT" w:hAnsi="Tw Cen MT"/>
          <w:lang w:val="nl-NL"/>
        </w:rPr>
      </w:pPr>
    </w:p>
    <w:p w14:paraId="63F591FD" w14:textId="77777777" w:rsidR="003F752F" w:rsidRPr="00B06EF3" w:rsidRDefault="003F752F" w:rsidP="003F752F">
      <w:pPr>
        <w:spacing w:after="200" w:line="276" w:lineRule="auto"/>
        <w:rPr>
          <w:rFonts w:ascii="Tw Cen MT" w:hAnsi="Tw Cen MT"/>
          <w:lang w:val="nl-NL"/>
        </w:rPr>
      </w:pPr>
      <w:r w:rsidRPr="00B06EF3">
        <w:rPr>
          <w:rFonts w:ascii="Tw Cen MT" w:hAnsi="Tw Cen MT"/>
          <w:lang w:val="nl-NL"/>
        </w:rPr>
        <w:br w:type="page"/>
      </w:r>
    </w:p>
    <w:p w14:paraId="5EEE84FA" w14:textId="77777777" w:rsidR="003F752F" w:rsidRPr="00B06EF3" w:rsidRDefault="003F752F" w:rsidP="003F752F">
      <w:pPr>
        <w:pStyle w:val="Heading1"/>
        <w:jc w:val="both"/>
        <w:rPr>
          <w:rFonts w:ascii="Tw Cen MT" w:hAnsi="Tw Cen MT"/>
          <w:lang w:val="nl-NL"/>
        </w:rPr>
      </w:pPr>
      <w:bookmarkStart w:id="57" w:name="_Toc57903062"/>
      <w:bookmarkStart w:id="58" w:name="_Toc99977156"/>
      <w:r w:rsidRPr="00B06EF3">
        <w:rPr>
          <w:rFonts w:ascii="Tw Cen MT" w:hAnsi="Tw Cen MT"/>
          <w:lang w:val="nl-NL"/>
        </w:rPr>
        <w:lastRenderedPageBreak/>
        <w:t>Hoofdstuk 2 Financieel administratief medewerker</w:t>
      </w:r>
      <w:bookmarkEnd w:id="57"/>
      <w:bookmarkEnd w:id="58"/>
    </w:p>
    <w:p w14:paraId="7F706480" w14:textId="77777777" w:rsidR="003F752F" w:rsidRPr="00B06EF3" w:rsidRDefault="003F752F" w:rsidP="003F752F">
      <w:pPr>
        <w:jc w:val="both"/>
        <w:rPr>
          <w:rFonts w:ascii="Tw Cen MT" w:hAnsi="Tw Cen MT"/>
          <w:lang w:val="nl-NL"/>
        </w:rPr>
      </w:pPr>
    </w:p>
    <w:p w14:paraId="15CC821B" w14:textId="77777777" w:rsidR="003F752F" w:rsidRPr="00B06EF3" w:rsidRDefault="003F752F" w:rsidP="003F752F">
      <w:pPr>
        <w:jc w:val="both"/>
        <w:rPr>
          <w:rFonts w:ascii="Tw Cen MT" w:hAnsi="Tw Cen MT"/>
          <w:lang w:val="nl-NL"/>
        </w:rPr>
      </w:pPr>
      <w:r w:rsidRPr="00B06EF3">
        <w:rPr>
          <w:rFonts w:ascii="Tw Cen MT" w:hAnsi="Tw Cen MT"/>
          <w:lang w:val="nl-NL"/>
        </w:rPr>
        <w:t xml:space="preserve">In dit hoofdstuk komen respectievelijk de kenmerken, de beroepstypering, de beroepsvereisten en de beroepsmogelijkheden aan bod. Vervolgens worden de deelkwalificaties voor diplomering en de doorstroommogelijkheden in kaart gebracht. Ten slotte worden de eindtermen per deelkwalificatie voor de opleiding Financieel administratief medewerker weergegeven. </w:t>
      </w:r>
    </w:p>
    <w:p w14:paraId="61A8062C" w14:textId="77777777" w:rsidR="003F752F" w:rsidRPr="00B06EF3" w:rsidRDefault="003F752F" w:rsidP="003F752F">
      <w:pPr>
        <w:rPr>
          <w:rFonts w:ascii="Tw Cen MT" w:hAnsi="Tw Cen MT"/>
          <w:lang w:val="nl-NL" w:eastAsia="nl-NL"/>
        </w:rPr>
      </w:pPr>
    </w:p>
    <w:p w14:paraId="0601A0F4" w14:textId="77777777" w:rsidR="003F752F" w:rsidRPr="00B06EF3" w:rsidRDefault="003F752F" w:rsidP="003F752F">
      <w:pPr>
        <w:pStyle w:val="Heading2"/>
        <w:rPr>
          <w:rFonts w:ascii="Tw Cen MT" w:hAnsi="Tw Cen MT"/>
          <w:lang w:val="nl-NL" w:eastAsia="nl-NL"/>
        </w:rPr>
      </w:pPr>
      <w:bookmarkStart w:id="59" w:name="_Toc57903063"/>
      <w:bookmarkStart w:id="60" w:name="_Toc99977157"/>
      <w:r w:rsidRPr="00B06EF3">
        <w:rPr>
          <w:rFonts w:ascii="Tw Cen MT" w:hAnsi="Tw Cen MT"/>
          <w:lang w:val="nl-NL" w:eastAsia="nl-NL"/>
        </w:rPr>
        <w:t>2.1</w:t>
      </w:r>
      <w:r w:rsidRPr="00B06EF3">
        <w:rPr>
          <w:rFonts w:ascii="Tw Cen MT" w:hAnsi="Tw Cen MT"/>
          <w:lang w:val="nl-NL" w:eastAsia="nl-NL"/>
        </w:rPr>
        <w:tab/>
        <w:t>Kenmerken van de kwalificatie</w:t>
      </w:r>
      <w:bookmarkEnd w:id="59"/>
      <w:bookmarkEnd w:id="60"/>
    </w:p>
    <w:p w14:paraId="07885163" w14:textId="77777777" w:rsidR="003F752F" w:rsidRPr="00B06EF3" w:rsidRDefault="003F752F" w:rsidP="003F752F">
      <w:pPr>
        <w:rPr>
          <w:rFonts w:ascii="Tw Cen MT" w:hAnsi="Tw Cen MT"/>
          <w:lang w:val="nl-NL"/>
        </w:rPr>
      </w:pPr>
      <w:r w:rsidRPr="00B06EF3">
        <w:rPr>
          <w:rFonts w:ascii="Tw Cen MT" w:hAnsi="Tw Cen MT"/>
          <w:lang w:val="nl-NL"/>
        </w:rPr>
        <w:t>Naam kwalificatie</w:t>
      </w:r>
      <w:r w:rsidRPr="00B06EF3">
        <w:rPr>
          <w:rFonts w:ascii="Tw Cen MT" w:hAnsi="Tw Cen MT"/>
          <w:lang w:val="nl-NL"/>
        </w:rPr>
        <w:tab/>
        <w:t>: Financieel administratief medewerker</w:t>
      </w:r>
    </w:p>
    <w:p w14:paraId="13A704E8" w14:textId="77777777" w:rsidR="003F752F" w:rsidRPr="00B06EF3" w:rsidRDefault="003F752F" w:rsidP="003F752F">
      <w:pPr>
        <w:rPr>
          <w:rFonts w:ascii="Tw Cen MT" w:hAnsi="Tw Cen MT"/>
          <w:lang w:val="nl-NL"/>
        </w:rPr>
      </w:pPr>
      <w:r w:rsidRPr="00B06EF3">
        <w:rPr>
          <w:rFonts w:ascii="Tw Cen MT" w:hAnsi="Tw Cen MT"/>
          <w:lang w:val="nl-NL"/>
        </w:rPr>
        <w:t>Officiële afkorting</w:t>
      </w:r>
      <w:r w:rsidRPr="00B06EF3">
        <w:rPr>
          <w:rFonts w:ascii="Tw Cen MT" w:hAnsi="Tw Cen MT"/>
          <w:lang w:val="nl-NL"/>
        </w:rPr>
        <w:tab/>
        <w:t>: FAM-3</w:t>
      </w:r>
    </w:p>
    <w:p w14:paraId="0973E5C4" w14:textId="77777777" w:rsidR="003F752F" w:rsidRPr="00B06EF3" w:rsidRDefault="003F752F" w:rsidP="003F752F">
      <w:pPr>
        <w:rPr>
          <w:rFonts w:ascii="Tw Cen MT" w:hAnsi="Tw Cen MT"/>
          <w:lang w:val="nl-NL"/>
        </w:rPr>
      </w:pPr>
      <w:r w:rsidRPr="00B06EF3">
        <w:rPr>
          <w:rFonts w:ascii="Tw Cen MT" w:hAnsi="Tw Cen MT"/>
          <w:lang w:val="nl-NL"/>
        </w:rPr>
        <w:t>Sector</w:t>
      </w:r>
      <w:r w:rsidRPr="00B06EF3">
        <w:rPr>
          <w:rFonts w:ascii="Tw Cen MT" w:hAnsi="Tw Cen MT"/>
          <w:lang w:val="nl-NL"/>
        </w:rPr>
        <w:tab/>
      </w:r>
      <w:r w:rsidRPr="00B06EF3">
        <w:rPr>
          <w:rFonts w:ascii="Tw Cen MT" w:hAnsi="Tw Cen MT"/>
          <w:lang w:val="nl-NL"/>
        </w:rPr>
        <w:tab/>
      </w:r>
      <w:r w:rsidRPr="00B06EF3">
        <w:rPr>
          <w:rFonts w:ascii="Tw Cen MT" w:hAnsi="Tw Cen MT"/>
          <w:lang w:val="nl-NL"/>
        </w:rPr>
        <w:tab/>
        <w:t>: Economie en Handel</w:t>
      </w:r>
    </w:p>
    <w:p w14:paraId="3E424D7F" w14:textId="77777777" w:rsidR="003F752F" w:rsidRPr="00B06EF3" w:rsidRDefault="003F752F" w:rsidP="003F752F">
      <w:pPr>
        <w:rPr>
          <w:rFonts w:ascii="Tw Cen MT" w:hAnsi="Tw Cen MT"/>
          <w:lang w:val="nl-NL"/>
        </w:rPr>
      </w:pPr>
      <w:r w:rsidRPr="00B06EF3">
        <w:rPr>
          <w:rFonts w:ascii="Tw Cen MT" w:hAnsi="Tw Cen MT"/>
          <w:lang w:val="nl-NL"/>
        </w:rPr>
        <w:t>Sectoronderdeel</w:t>
      </w:r>
      <w:r w:rsidRPr="00B06EF3">
        <w:rPr>
          <w:rFonts w:ascii="Tw Cen MT" w:hAnsi="Tw Cen MT"/>
          <w:lang w:val="nl-NL"/>
        </w:rPr>
        <w:tab/>
        <w:t>: Financiële administratie</w:t>
      </w:r>
    </w:p>
    <w:p w14:paraId="10A3CAF2" w14:textId="77777777" w:rsidR="003F752F" w:rsidRPr="00B06EF3" w:rsidRDefault="003F752F" w:rsidP="003F752F">
      <w:pPr>
        <w:rPr>
          <w:rFonts w:ascii="Tw Cen MT" w:hAnsi="Tw Cen MT"/>
          <w:lang w:val="nl-NL"/>
        </w:rPr>
      </w:pPr>
      <w:r w:rsidRPr="00B06EF3">
        <w:rPr>
          <w:rFonts w:ascii="Tw Cen MT" w:hAnsi="Tw Cen MT"/>
          <w:lang w:val="nl-NL"/>
        </w:rPr>
        <w:t>Niveau</w:t>
      </w:r>
      <w:r w:rsidRPr="00B06EF3">
        <w:rPr>
          <w:rFonts w:ascii="Tw Cen MT" w:hAnsi="Tw Cen MT"/>
          <w:lang w:val="nl-NL"/>
        </w:rPr>
        <w:tab/>
      </w:r>
      <w:r w:rsidRPr="00B06EF3">
        <w:rPr>
          <w:rFonts w:ascii="Tw Cen MT" w:hAnsi="Tw Cen MT"/>
          <w:lang w:val="nl-NL"/>
        </w:rPr>
        <w:tab/>
      </w:r>
      <w:r w:rsidRPr="00B06EF3">
        <w:rPr>
          <w:rFonts w:ascii="Tw Cen MT" w:hAnsi="Tw Cen MT"/>
          <w:lang w:val="nl-NL"/>
        </w:rPr>
        <w:tab/>
        <w:t>: 3</w:t>
      </w:r>
    </w:p>
    <w:p w14:paraId="76AD562A" w14:textId="77777777" w:rsidR="003F752F" w:rsidRPr="00B06EF3" w:rsidRDefault="003F752F" w:rsidP="003F752F">
      <w:pPr>
        <w:rPr>
          <w:rFonts w:ascii="Tw Cen MT" w:hAnsi="Tw Cen MT"/>
          <w:lang w:val="nl-NL"/>
        </w:rPr>
      </w:pPr>
      <w:r w:rsidRPr="00B06EF3">
        <w:rPr>
          <w:rFonts w:ascii="Tw Cen MT" w:hAnsi="Tw Cen MT"/>
          <w:lang w:val="nl-NL"/>
        </w:rPr>
        <w:t>Studieduur</w:t>
      </w:r>
      <w:r w:rsidRPr="00B06EF3">
        <w:rPr>
          <w:rFonts w:ascii="Tw Cen MT" w:hAnsi="Tw Cen MT"/>
          <w:lang w:val="nl-NL"/>
        </w:rPr>
        <w:tab/>
      </w:r>
      <w:r w:rsidRPr="00B06EF3">
        <w:rPr>
          <w:rFonts w:ascii="Tw Cen MT" w:hAnsi="Tw Cen MT"/>
          <w:lang w:val="nl-NL"/>
        </w:rPr>
        <w:tab/>
        <w:t>: 3 jaar</w:t>
      </w:r>
      <w:r w:rsidRPr="00B06EF3">
        <w:rPr>
          <w:rFonts w:ascii="Tw Cen MT" w:hAnsi="Tw Cen MT"/>
          <w:lang w:val="nl-NL"/>
        </w:rPr>
        <w:tab/>
      </w:r>
    </w:p>
    <w:p w14:paraId="72CF888F" w14:textId="77777777" w:rsidR="003F752F" w:rsidRPr="00B06EF3" w:rsidRDefault="003F752F" w:rsidP="003F752F">
      <w:pPr>
        <w:rPr>
          <w:rFonts w:ascii="Tw Cen MT" w:hAnsi="Tw Cen MT"/>
          <w:lang w:val="nl-NL"/>
        </w:rPr>
      </w:pPr>
      <w:r w:rsidRPr="00B06EF3">
        <w:rPr>
          <w:rFonts w:ascii="Tw Cen MT" w:hAnsi="Tw Cen MT"/>
          <w:lang w:val="nl-NL"/>
        </w:rPr>
        <w:t>Leerweg</w:t>
      </w:r>
      <w:r w:rsidRPr="00B06EF3">
        <w:rPr>
          <w:rFonts w:ascii="Tw Cen MT" w:hAnsi="Tw Cen MT"/>
          <w:lang w:val="nl-NL"/>
        </w:rPr>
        <w:tab/>
      </w:r>
      <w:r w:rsidRPr="00B06EF3">
        <w:rPr>
          <w:rFonts w:ascii="Tw Cen MT" w:hAnsi="Tw Cen MT"/>
          <w:lang w:val="nl-NL"/>
        </w:rPr>
        <w:tab/>
        <w:t>: Lerend werken</w:t>
      </w:r>
    </w:p>
    <w:p w14:paraId="1EB6C72B" w14:textId="77777777" w:rsidR="003F752F" w:rsidRPr="00B06EF3" w:rsidRDefault="003F752F" w:rsidP="003F752F">
      <w:pPr>
        <w:rPr>
          <w:rFonts w:ascii="Tw Cen MT" w:hAnsi="Tw Cen MT"/>
          <w:lang w:val="nl-NL"/>
        </w:rPr>
      </w:pPr>
      <w:proofErr w:type="spellStart"/>
      <w:r w:rsidRPr="00B06EF3">
        <w:rPr>
          <w:rFonts w:ascii="Tw Cen MT" w:hAnsi="Tw Cen MT"/>
          <w:lang w:val="nl-NL"/>
        </w:rPr>
        <w:t>Cresscur</w:t>
      </w:r>
      <w:proofErr w:type="spellEnd"/>
      <w:r w:rsidRPr="00B06EF3">
        <w:rPr>
          <w:rFonts w:ascii="Tw Cen MT" w:hAnsi="Tw Cen MT"/>
          <w:lang w:val="nl-NL"/>
        </w:rPr>
        <w:t>-nummer</w:t>
      </w:r>
      <w:r w:rsidRPr="00B06EF3">
        <w:rPr>
          <w:rFonts w:ascii="Tw Cen MT" w:hAnsi="Tw Cen MT"/>
          <w:lang w:val="nl-NL"/>
        </w:rPr>
        <w:tab/>
        <w:t>: [nader in te vullen]</w:t>
      </w:r>
    </w:p>
    <w:p w14:paraId="650381C7" w14:textId="77777777" w:rsidR="003F752F" w:rsidRPr="00B06EF3" w:rsidRDefault="003F752F" w:rsidP="003F752F">
      <w:pPr>
        <w:rPr>
          <w:rFonts w:ascii="Tw Cen MT" w:hAnsi="Tw Cen MT"/>
          <w:b/>
          <w:color w:val="002060"/>
          <w:lang w:val="nl-NL" w:eastAsia="nl-NL"/>
        </w:rPr>
      </w:pPr>
    </w:p>
    <w:p w14:paraId="5296A23B" w14:textId="77777777" w:rsidR="003F752F" w:rsidRPr="00B06EF3" w:rsidRDefault="003F752F" w:rsidP="003F752F">
      <w:pPr>
        <w:pStyle w:val="Heading2"/>
        <w:jc w:val="both"/>
        <w:rPr>
          <w:rFonts w:ascii="Tw Cen MT" w:hAnsi="Tw Cen MT"/>
          <w:lang w:val="nl-NL" w:eastAsia="nl-NL"/>
        </w:rPr>
      </w:pPr>
      <w:bookmarkStart w:id="61" w:name="_Toc57903064"/>
      <w:bookmarkStart w:id="62" w:name="_Toc99977158"/>
      <w:r w:rsidRPr="00B06EF3">
        <w:rPr>
          <w:rFonts w:ascii="Tw Cen MT" w:hAnsi="Tw Cen MT"/>
          <w:lang w:val="nl-NL" w:eastAsia="nl-NL"/>
        </w:rPr>
        <w:t>2.2</w:t>
      </w:r>
      <w:r w:rsidRPr="00B06EF3">
        <w:rPr>
          <w:rFonts w:ascii="Tw Cen MT" w:hAnsi="Tw Cen MT"/>
          <w:lang w:val="nl-NL" w:eastAsia="nl-NL"/>
        </w:rPr>
        <w:tab/>
        <w:t>Beroepstypering</w:t>
      </w:r>
      <w:bookmarkEnd w:id="61"/>
      <w:bookmarkEnd w:id="62"/>
    </w:p>
    <w:p w14:paraId="77DAA3B2" w14:textId="77777777" w:rsidR="003F752F" w:rsidRPr="00B06EF3" w:rsidRDefault="003F752F" w:rsidP="003F752F">
      <w:pPr>
        <w:jc w:val="both"/>
        <w:rPr>
          <w:rFonts w:ascii="Tw Cen MT" w:hAnsi="Tw Cen MT"/>
          <w:lang w:val="nl-NL"/>
        </w:rPr>
      </w:pPr>
      <w:r w:rsidRPr="00B06EF3">
        <w:rPr>
          <w:rFonts w:ascii="Tw Cen MT" w:hAnsi="Tw Cen MT"/>
          <w:lang w:val="nl-NL"/>
        </w:rPr>
        <w:t xml:space="preserve">De geautomatiseerde invoer en verwerking van financieel-administratieve informatie is voor de financieel administratief medewerker (voorheen boekhoudkundig medewerker) dagelijks werk. </w:t>
      </w:r>
    </w:p>
    <w:p w14:paraId="19C6E3F2" w14:textId="77777777" w:rsidR="003F752F" w:rsidRPr="00B06EF3" w:rsidRDefault="003F752F" w:rsidP="003F752F">
      <w:pPr>
        <w:jc w:val="both"/>
        <w:rPr>
          <w:rFonts w:ascii="Tw Cen MT" w:hAnsi="Tw Cen MT"/>
          <w:lang w:val="nl-NL"/>
        </w:rPr>
      </w:pPr>
      <w:r w:rsidRPr="00B06EF3">
        <w:rPr>
          <w:rFonts w:ascii="Tw Cen MT" w:hAnsi="Tw Cen MT"/>
          <w:lang w:val="nl-NL"/>
        </w:rPr>
        <w:t xml:space="preserve">Gegevens staan centraal: hij verzamelt, ordent en registreert deze en voert ze in, voor de meest uiteenlopende financiële doeleinden. Ook beheert hij de financiële middelen waarover de organisatie snel kan beschikken, zoals kasgeld. Elke declaratie wordt door hem gecontroleerd en indien deze correct is, betaalbaar gesteld. Hij houdt de debiteuren- en crediteurenadministratie bij, maakt het grootboek op en stelt de kolommenbalans en de winst- en verliesrekening op. </w:t>
      </w:r>
    </w:p>
    <w:p w14:paraId="7E236D30" w14:textId="77777777" w:rsidR="003F752F" w:rsidRPr="00B06EF3" w:rsidRDefault="003F752F" w:rsidP="003F752F">
      <w:pPr>
        <w:jc w:val="both"/>
        <w:rPr>
          <w:rFonts w:ascii="Tw Cen MT" w:hAnsi="Tw Cen MT"/>
          <w:lang w:val="nl-NL"/>
        </w:rPr>
      </w:pPr>
      <w:r w:rsidRPr="00B06EF3">
        <w:rPr>
          <w:rFonts w:ascii="Tw Cen MT" w:hAnsi="Tw Cen MT"/>
          <w:lang w:val="nl-NL"/>
        </w:rPr>
        <w:t>De gegevens die de financieel administratief medewerker aanlevert zijn van het grootste belang voor de bedrijfsvoering van een organisatie.</w:t>
      </w:r>
    </w:p>
    <w:p w14:paraId="3020C612" w14:textId="77777777" w:rsidR="003F752F" w:rsidRPr="00B06EF3" w:rsidRDefault="003F752F" w:rsidP="003F752F">
      <w:pPr>
        <w:jc w:val="both"/>
        <w:rPr>
          <w:rFonts w:ascii="Tw Cen MT" w:hAnsi="Tw Cen MT"/>
          <w:lang w:val="nl-NL"/>
        </w:rPr>
      </w:pPr>
      <w:r w:rsidRPr="00B06EF3">
        <w:rPr>
          <w:rFonts w:ascii="Tw Cen MT" w:hAnsi="Tw Cen MT"/>
          <w:lang w:val="nl-NL"/>
        </w:rPr>
        <w:t xml:space="preserve">Nauwkeurigheid, zelfstandig kunnen werken en werken in teamverband zijn eigenschappen waarover de financieel administratief medewerker moet beschikken. </w:t>
      </w:r>
    </w:p>
    <w:p w14:paraId="745B6F49" w14:textId="77777777" w:rsidR="003F752F" w:rsidRPr="00B06EF3" w:rsidRDefault="003F752F" w:rsidP="003F752F">
      <w:pPr>
        <w:jc w:val="both"/>
        <w:rPr>
          <w:rFonts w:ascii="Tw Cen MT" w:hAnsi="Tw Cen MT"/>
          <w:lang w:val="nl-NL"/>
        </w:rPr>
      </w:pPr>
    </w:p>
    <w:p w14:paraId="72C9400C" w14:textId="77777777" w:rsidR="003F752F" w:rsidRPr="00B06EF3" w:rsidRDefault="003F752F" w:rsidP="003F752F">
      <w:pPr>
        <w:jc w:val="both"/>
        <w:rPr>
          <w:rFonts w:ascii="Tw Cen MT" w:hAnsi="Tw Cen MT"/>
          <w:lang w:val="nl-NL"/>
        </w:rPr>
      </w:pPr>
      <w:r w:rsidRPr="00B06EF3">
        <w:rPr>
          <w:rFonts w:ascii="Tw Cen MT" w:hAnsi="Tw Cen MT"/>
          <w:lang w:val="nl-NL"/>
        </w:rPr>
        <w:t>De hoofdtaken van de financieel administratief medewerker zij voornamelijk:</w:t>
      </w:r>
    </w:p>
    <w:p w14:paraId="2DAB085E" w14:textId="77777777" w:rsidR="003F752F" w:rsidRPr="00B06EF3" w:rsidRDefault="003F752F" w:rsidP="003F752F">
      <w:pPr>
        <w:widowControl/>
        <w:numPr>
          <w:ilvl w:val="0"/>
          <w:numId w:val="17"/>
        </w:numPr>
        <w:spacing w:after="60"/>
        <w:jc w:val="both"/>
        <w:rPr>
          <w:rFonts w:ascii="Tw Cen MT" w:hAnsi="Tw Cen MT"/>
          <w:lang w:val="nl-NL"/>
        </w:rPr>
      </w:pPr>
      <w:r w:rsidRPr="00B06EF3">
        <w:rPr>
          <w:rFonts w:ascii="Tw Cen MT" w:hAnsi="Tw Cen MT"/>
          <w:lang w:val="nl-NL"/>
        </w:rPr>
        <w:t>het inventariseren en aanleveren van gegevens;</w:t>
      </w:r>
    </w:p>
    <w:p w14:paraId="156CC94E" w14:textId="77777777" w:rsidR="003F752F" w:rsidRPr="00B06EF3" w:rsidRDefault="003F752F" w:rsidP="003F752F">
      <w:pPr>
        <w:widowControl/>
        <w:numPr>
          <w:ilvl w:val="0"/>
          <w:numId w:val="17"/>
        </w:numPr>
        <w:spacing w:after="60"/>
        <w:jc w:val="both"/>
        <w:rPr>
          <w:rFonts w:ascii="Tw Cen MT" w:hAnsi="Tw Cen MT"/>
          <w:lang w:val="nl-NL"/>
        </w:rPr>
      </w:pPr>
      <w:r w:rsidRPr="00B06EF3">
        <w:rPr>
          <w:rFonts w:ascii="Tw Cen MT" w:hAnsi="Tw Cen MT"/>
          <w:lang w:val="nl-NL"/>
        </w:rPr>
        <w:t>het verrichten van dataverwerkings-en archiefwerkzaamheden;</w:t>
      </w:r>
    </w:p>
    <w:p w14:paraId="09736FEF" w14:textId="77777777" w:rsidR="003F752F" w:rsidRPr="00B06EF3" w:rsidRDefault="003F752F" w:rsidP="003F752F">
      <w:pPr>
        <w:widowControl/>
        <w:numPr>
          <w:ilvl w:val="0"/>
          <w:numId w:val="17"/>
        </w:numPr>
        <w:spacing w:after="60"/>
        <w:jc w:val="both"/>
        <w:rPr>
          <w:rFonts w:ascii="Tw Cen MT" w:hAnsi="Tw Cen MT"/>
          <w:lang w:val="nl-NL"/>
        </w:rPr>
      </w:pPr>
      <w:r w:rsidRPr="00B06EF3">
        <w:rPr>
          <w:rFonts w:ascii="Tw Cen MT" w:hAnsi="Tw Cen MT"/>
          <w:lang w:val="nl-NL"/>
        </w:rPr>
        <w:t>het behandelen van offertes;</w:t>
      </w:r>
    </w:p>
    <w:p w14:paraId="2C99D8F3" w14:textId="77777777" w:rsidR="003F752F" w:rsidRPr="00B06EF3" w:rsidRDefault="003F752F" w:rsidP="003F752F">
      <w:pPr>
        <w:widowControl/>
        <w:numPr>
          <w:ilvl w:val="0"/>
          <w:numId w:val="17"/>
        </w:numPr>
        <w:spacing w:after="60"/>
        <w:jc w:val="both"/>
        <w:rPr>
          <w:rFonts w:ascii="Tw Cen MT" w:hAnsi="Tw Cen MT"/>
          <w:lang w:val="nl-NL"/>
        </w:rPr>
      </w:pPr>
      <w:r w:rsidRPr="00B06EF3">
        <w:rPr>
          <w:rFonts w:ascii="Tw Cen MT" w:hAnsi="Tw Cen MT"/>
          <w:lang w:val="nl-NL"/>
        </w:rPr>
        <w:t>het controleren van inkoopfacturen en verkoopfacturen;</w:t>
      </w:r>
    </w:p>
    <w:p w14:paraId="2524B3CD" w14:textId="77777777" w:rsidR="003F752F" w:rsidRPr="00B06EF3" w:rsidRDefault="003F752F" w:rsidP="003F752F">
      <w:pPr>
        <w:widowControl/>
        <w:numPr>
          <w:ilvl w:val="0"/>
          <w:numId w:val="17"/>
        </w:numPr>
        <w:spacing w:after="60"/>
        <w:jc w:val="both"/>
        <w:rPr>
          <w:rFonts w:ascii="Tw Cen MT" w:hAnsi="Tw Cen MT"/>
          <w:lang w:val="nl-NL"/>
        </w:rPr>
      </w:pPr>
      <w:r w:rsidRPr="00B06EF3">
        <w:rPr>
          <w:rFonts w:ascii="Tw Cen MT" w:hAnsi="Tw Cen MT"/>
          <w:lang w:val="nl-NL"/>
        </w:rPr>
        <w:t>het verzorgen van de crediteuren- en debiteurenadministratie;</w:t>
      </w:r>
    </w:p>
    <w:p w14:paraId="0C128AEE" w14:textId="77777777" w:rsidR="003F752F" w:rsidRPr="00B06EF3" w:rsidRDefault="003F752F" w:rsidP="003F752F">
      <w:pPr>
        <w:widowControl/>
        <w:numPr>
          <w:ilvl w:val="0"/>
          <w:numId w:val="17"/>
        </w:numPr>
        <w:spacing w:after="60"/>
        <w:jc w:val="both"/>
        <w:rPr>
          <w:rFonts w:ascii="Tw Cen MT" w:hAnsi="Tw Cen MT"/>
          <w:lang w:val="nl-NL"/>
        </w:rPr>
      </w:pPr>
      <w:r w:rsidRPr="00B06EF3">
        <w:rPr>
          <w:rFonts w:ascii="Tw Cen MT" w:hAnsi="Tw Cen MT"/>
          <w:lang w:val="nl-NL"/>
        </w:rPr>
        <w:t>het coderen van rekeningen en boekingsstukken;</w:t>
      </w:r>
    </w:p>
    <w:p w14:paraId="3E687C91" w14:textId="77777777" w:rsidR="003F752F" w:rsidRPr="00B06EF3" w:rsidRDefault="003F752F" w:rsidP="003F752F">
      <w:pPr>
        <w:widowControl/>
        <w:numPr>
          <w:ilvl w:val="0"/>
          <w:numId w:val="17"/>
        </w:numPr>
        <w:spacing w:after="60"/>
        <w:jc w:val="both"/>
        <w:rPr>
          <w:rFonts w:ascii="Tw Cen MT" w:hAnsi="Tw Cen MT"/>
          <w:lang w:val="nl-NL"/>
        </w:rPr>
      </w:pPr>
      <w:r w:rsidRPr="00B06EF3">
        <w:rPr>
          <w:rFonts w:ascii="Tw Cen MT" w:hAnsi="Tw Cen MT"/>
          <w:lang w:val="nl-NL"/>
        </w:rPr>
        <w:t>het verwerken van boekingsstukken;</w:t>
      </w:r>
    </w:p>
    <w:p w14:paraId="497F91AE" w14:textId="77777777" w:rsidR="003F752F" w:rsidRPr="00B06EF3" w:rsidRDefault="003F752F" w:rsidP="003F752F">
      <w:pPr>
        <w:widowControl/>
        <w:numPr>
          <w:ilvl w:val="0"/>
          <w:numId w:val="17"/>
        </w:numPr>
        <w:spacing w:after="60"/>
        <w:jc w:val="both"/>
        <w:rPr>
          <w:rFonts w:ascii="Tw Cen MT" w:hAnsi="Tw Cen MT"/>
          <w:lang w:val="nl-NL"/>
        </w:rPr>
      </w:pPr>
      <w:r w:rsidRPr="00B06EF3">
        <w:rPr>
          <w:rFonts w:ascii="Tw Cen MT" w:hAnsi="Tw Cen MT"/>
          <w:lang w:val="nl-NL"/>
        </w:rPr>
        <w:t>het verrichten van werkzaamheden op het gebied van de grootboekadministratie;</w:t>
      </w:r>
    </w:p>
    <w:p w14:paraId="3E04933B" w14:textId="77777777" w:rsidR="003F752F" w:rsidRPr="00B06EF3" w:rsidRDefault="003F752F" w:rsidP="003F752F">
      <w:pPr>
        <w:widowControl/>
        <w:numPr>
          <w:ilvl w:val="0"/>
          <w:numId w:val="17"/>
        </w:numPr>
        <w:spacing w:after="60"/>
        <w:jc w:val="both"/>
        <w:rPr>
          <w:rFonts w:ascii="Tw Cen MT" w:hAnsi="Tw Cen MT"/>
          <w:lang w:val="nl-NL"/>
        </w:rPr>
      </w:pPr>
      <w:r w:rsidRPr="00B06EF3">
        <w:rPr>
          <w:rFonts w:ascii="Tw Cen MT" w:hAnsi="Tw Cen MT"/>
          <w:lang w:val="nl-NL"/>
        </w:rPr>
        <w:t>het verzorgen van facturering;</w:t>
      </w:r>
    </w:p>
    <w:p w14:paraId="5091222A" w14:textId="77777777" w:rsidR="003F752F" w:rsidRPr="00B06EF3" w:rsidRDefault="003F752F" w:rsidP="003F752F">
      <w:pPr>
        <w:widowControl/>
        <w:numPr>
          <w:ilvl w:val="0"/>
          <w:numId w:val="17"/>
        </w:numPr>
        <w:spacing w:after="60"/>
        <w:jc w:val="both"/>
        <w:rPr>
          <w:rFonts w:ascii="Tw Cen MT" w:hAnsi="Tw Cen MT"/>
          <w:lang w:val="nl-NL"/>
        </w:rPr>
      </w:pPr>
      <w:r w:rsidRPr="00B06EF3">
        <w:rPr>
          <w:rFonts w:ascii="Tw Cen MT" w:hAnsi="Tw Cen MT"/>
          <w:lang w:val="nl-NL"/>
        </w:rPr>
        <w:t>het verwerken van declaraties; en</w:t>
      </w:r>
    </w:p>
    <w:p w14:paraId="6AD87607" w14:textId="77777777" w:rsidR="003F752F" w:rsidRPr="00B06EF3" w:rsidRDefault="003F752F" w:rsidP="003F752F">
      <w:pPr>
        <w:widowControl/>
        <w:numPr>
          <w:ilvl w:val="0"/>
          <w:numId w:val="17"/>
        </w:numPr>
        <w:spacing w:after="60"/>
        <w:jc w:val="both"/>
        <w:rPr>
          <w:rFonts w:ascii="Tw Cen MT" w:hAnsi="Tw Cen MT"/>
          <w:lang w:val="nl-NL"/>
        </w:rPr>
      </w:pPr>
      <w:r w:rsidRPr="00B06EF3">
        <w:rPr>
          <w:rFonts w:ascii="Tw Cen MT" w:hAnsi="Tw Cen MT"/>
          <w:lang w:val="nl-NL"/>
        </w:rPr>
        <w:t>het assisteren bij het opstellen van (maand)rapportages, begrotingen, budgetten en jaarrekeningen.</w:t>
      </w:r>
    </w:p>
    <w:p w14:paraId="0D34E368" w14:textId="77777777" w:rsidR="003F752F" w:rsidRPr="00B06EF3" w:rsidRDefault="003F752F" w:rsidP="003F752F">
      <w:pPr>
        <w:rPr>
          <w:rFonts w:ascii="Tw Cen MT" w:hAnsi="Tw Cen MT"/>
          <w:lang w:val="nl-NL"/>
        </w:rPr>
      </w:pPr>
    </w:p>
    <w:p w14:paraId="4104BFCF" w14:textId="77777777" w:rsidR="003F752F" w:rsidRPr="00B06EF3" w:rsidRDefault="003F752F" w:rsidP="003F752F">
      <w:pPr>
        <w:rPr>
          <w:rFonts w:ascii="Tw Cen MT" w:hAnsi="Tw Cen MT"/>
          <w:lang w:val="nl-NL"/>
        </w:rPr>
      </w:pPr>
    </w:p>
    <w:p w14:paraId="6E3F366C" w14:textId="77777777" w:rsidR="003F752F" w:rsidRPr="00B06EF3" w:rsidRDefault="003F752F" w:rsidP="003F752F">
      <w:pPr>
        <w:spacing w:after="200" w:line="276" w:lineRule="auto"/>
        <w:rPr>
          <w:rFonts w:ascii="Tw Cen MT" w:eastAsiaTheme="majorEastAsia" w:hAnsi="Tw Cen MT" w:cstheme="majorBidi"/>
          <w:b/>
          <w:bCs/>
          <w:color w:val="C95E3E"/>
          <w:szCs w:val="26"/>
          <w:lang w:val="nl-NL" w:eastAsia="nl-NL"/>
        </w:rPr>
      </w:pPr>
      <w:bookmarkStart w:id="63" w:name="_Toc57903065"/>
      <w:r w:rsidRPr="00B06EF3">
        <w:rPr>
          <w:rFonts w:ascii="Tw Cen MT" w:hAnsi="Tw Cen MT"/>
          <w:lang w:val="nl-NL" w:eastAsia="nl-NL"/>
        </w:rPr>
        <w:br w:type="page"/>
      </w:r>
    </w:p>
    <w:p w14:paraId="0A17BF5B" w14:textId="77777777" w:rsidR="003F752F" w:rsidRPr="00B06EF3" w:rsidRDefault="003F752F" w:rsidP="003F752F">
      <w:pPr>
        <w:pStyle w:val="Heading2"/>
        <w:jc w:val="both"/>
        <w:rPr>
          <w:rFonts w:ascii="Tw Cen MT" w:hAnsi="Tw Cen MT"/>
          <w:lang w:val="nl-NL" w:eastAsia="nl-NL"/>
        </w:rPr>
      </w:pPr>
      <w:bookmarkStart w:id="64" w:name="_Toc99977159"/>
      <w:r w:rsidRPr="00B06EF3">
        <w:rPr>
          <w:rFonts w:ascii="Tw Cen MT" w:hAnsi="Tw Cen MT"/>
          <w:lang w:val="nl-NL" w:eastAsia="nl-NL"/>
        </w:rPr>
        <w:lastRenderedPageBreak/>
        <w:t>2.3</w:t>
      </w:r>
      <w:r w:rsidRPr="00B06EF3">
        <w:rPr>
          <w:rFonts w:ascii="Tw Cen MT" w:hAnsi="Tw Cen MT"/>
          <w:lang w:val="nl-NL" w:eastAsia="nl-NL"/>
        </w:rPr>
        <w:tab/>
        <w:t>Beroepsvereisten</w:t>
      </w:r>
      <w:bookmarkEnd w:id="63"/>
      <w:bookmarkEnd w:id="64"/>
    </w:p>
    <w:p w14:paraId="4C14ABBF" w14:textId="77777777" w:rsidR="003F752F" w:rsidRPr="00B06EF3" w:rsidRDefault="003F752F" w:rsidP="003F752F">
      <w:pPr>
        <w:pStyle w:val="ListParagraph"/>
        <w:ind w:left="0"/>
        <w:jc w:val="both"/>
        <w:rPr>
          <w:rFonts w:ascii="Tw Cen MT" w:hAnsi="Tw Cen MT"/>
          <w:lang w:val="nl-NL"/>
        </w:rPr>
      </w:pPr>
      <w:r w:rsidRPr="00B06EF3">
        <w:rPr>
          <w:rFonts w:ascii="Tw Cen MT" w:hAnsi="Tw Cen MT"/>
          <w:lang w:val="nl-NL"/>
        </w:rPr>
        <w:t>Voor het uitoefenen van het beroep Financieel administratief medewerker staan de volgende vereisten centraal:</w:t>
      </w:r>
    </w:p>
    <w:p w14:paraId="500DA63D" w14:textId="77777777" w:rsidR="003F752F" w:rsidRPr="00B06EF3" w:rsidRDefault="003F752F" w:rsidP="003F752F">
      <w:pPr>
        <w:widowControl/>
        <w:numPr>
          <w:ilvl w:val="0"/>
          <w:numId w:val="17"/>
        </w:numPr>
        <w:spacing w:after="60"/>
        <w:ind w:left="720"/>
        <w:jc w:val="both"/>
        <w:rPr>
          <w:rFonts w:ascii="Tw Cen MT" w:hAnsi="Tw Cen MT"/>
          <w:lang w:val="nl-NL"/>
        </w:rPr>
      </w:pPr>
      <w:r w:rsidRPr="00B06EF3">
        <w:rPr>
          <w:rFonts w:ascii="Tw Cen MT" w:hAnsi="Tw Cen MT"/>
          <w:lang w:val="nl-NL"/>
        </w:rPr>
        <w:t>kennis van en vaardigheid in het gebruik van boekhoud-, spreadsheet-, database-en tekstverwerkingspakketten;</w:t>
      </w:r>
    </w:p>
    <w:p w14:paraId="36AF428F" w14:textId="77777777" w:rsidR="003F752F" w:rsidRPr="00B06EF3" w:rsidRDefault="003F752F" w:rsidP="003F752F">
      <w:pPr>
        <w:widowControl/>
        <w:numPr>
          <w:ilvl w:val="0"/>
          <w:numId w:val="17"/>
        </w:numPr>
        <w:spacing w:after="60"/>
        <w:ind w:left="720"/>
        <w:jc w:val="both"/>
        <w:rPr>
          <w:rFonts w:ascii="Tw Cen MT" w:hAnsi="Tw Cen MT"/>
          <w:lang w:val="nl-NL"/>
        </w:rPr>
      </w:pPr>
      <w:r w:rsidRPr="00B06EF3">
        <w:rPr>
          <w:rFonts w:ascii="Tw Cen MT" w:hAnsi="Tw Cen MT"/>
          <w:lang w:val="nl-NL"/>
        </w:rPr>
        <w:t>zelfstandig, nauwkeurig en onder tijdsdruk kunnen werken/functioneren;</w:t>
      </w:r>
    </w:p>
    <w:p w14:paraId="7C993DF7" w14:textId="77777777" w:rsidR="003F752F" w:rsidRPr="00B06EF3" w:rsidRDefault="003F752F" w:rsidP="003F752F">
      <w:pPr>
        <w:widowControl/>
        <w:numPr>
          <w:ilvl w:val="0"/>
          <w:numId w:val="17"/>
        </w:numPr>
        <w:spacing w:after="60"/>
        <w:ind w:left="720"/>
        <w:jc w:val="both"/>
        <w:rPr>
          <w:rFonts w:ascii="Tw Cen MT" w:hAnsi="Tw Cen MT"/>
          <w:lang w:val="nl-NL"/>
        </w:rPr>
      </w:pPr>
      <w:r w:rsidRPr="00B06EF3">
        <w:rPr>
          <w:rFonts w:ascii="Tw Cen MT" w:hAnsi="Tw Cen MT"/>
          <w:lang w:val="nl-NL"/>
        </w:rPr>
        <w:t>cijfermatig inzicht; en</w:t>
      </w:r>
    </w:p>
    <w:p w14:paraId="1DEB1AA7" w14:textId="77777777" w:rsidR="003F752F" w:rsidRPr="00B06EF3" w:rsidRDefault="003F752F" w:rsidP="003F752F">
      <w:pPr>
        <w:widowControl/>
        <w:numPr>
          <w:ilvl w:val="0"/>
          <w:numId w:val="17"/>
        </w:numPr>
        <w:spacing w:after="60"/>
        <w:ind w:left="720"/>
        <w:jc w:val="both"/>
        <w:rPr>
          <w:rFonts w:ascii="Tw Cen MT" w:hAnsi="Tw Cen MT"/>
          <w:lang w:val="nl-NL"/>
        </w:rPr>
      </w:pPr>
      <w:r w:rsidRPr="00B06EF3">
        <w:rPr>
          <w:rFonts w:ascii="Tw Cen MT" w:hAnsi="Tw Cen MT"/>
          <w:lang w:val="nl-NL"/>
        </w:rPr>
        <w:t>goede communicatieve vaardigheden.</w:t>
      </w:r>
    </w:p>
    <w:p w14:paraId="5F6A3E20" w14:textId="77777777" w:rsidR="003F752F" w:rsidRPr="00B06EF3" w:rsidRDefault="003F752F" w:rsidP="003F752F">
      <w:pPr>
        <w:jc w:val="both"/>
        <w:rPr>
          <w:rFonts w:ascii="Tw Cen MT" w:hAnsi="Tw Cen MT"/>
          <w:lang w:val="nl-NL"/>
        </w:rPr>
      </w:pPr>
    </w:p>
    <w:p w14:paraId="09DE3A14" w14:textId="77777777" w:rsidR="003F752F" w:rsidRPr="00B06EF3" w:rsidRDefault="003F752F" w:rsidP="003F752F">
      <w:pPr>
        <w:pStyle w:val="Heading2"/>
        <w:jc w:val="both"/>
        <w:rPr>
          <w:rFonts w:ascii="Tw Cen MT" w:hAnsi="Tw Cen MT"/>
          <w:lang w:val="nl-NL"/>
        </w:rPr>
      </w:pPr>
      <w:bookmarkStart w:id="65" w:name="_Toc57903066"/>
      <w:bookmarkStart w:id="66" w:name="_Toc99977160"/>
      <w:r w:rsidRPr="00B06EF3">
        <w:rPr>
          <w:rFonts w:ascii="Tw Cen MT" w:hAnsi="Tw Cen MT"/>
          <w:lang w:val="nl-NL" w:eastAsia="nl-NL"/>
        </w:rPr>
        <w:t>2.4</w:t>
      </w:r>
      <w:r w:rsidRPr="00B06EF3">
        <w:rPr>
          <w:rFonts w:ascii="Tw Cen MT" w:hAnsi="Tw Cen MT"/>
          <w:lang w:val="nl-NL" w:eastAsia="nl-NL"/>
        </w:rPr>
        <w:tab/>
        <w:t>Beroepsmogelijkheden</w:t>
      </w:r>
      <w:bookmarkEnd w:id="65"/>
      <w:bookmarkEnd w:id="66"/>
    </w:p>
    <w:p w14:paraId="2D66CCAF" w14:textId="77777777" w:rsidR="003F752F" w:rsidRPr="00B06EF3" w:rsidRDefault="003F752F" w:rsidP="003F752F">
      <w:pPr>
        <w:jc w:val="both"/>
        <w:rPr>
          <w:rFonts w:ascii="Tw Cen MT" w:hAnsi="Tw Cen MT"/>
          <w:lang w:val="nl-NL"/>
        </w:rPr>
      </w:pPr>
      <w:r w:rsidRPr="00B06EF3">
        <w:rPr>
          <w:rFonts w:ascii="Tw Cen MT" w:hAnsi="Tw Cen MT"/>
          <w:lang w:val="nl-NL"/>
        </w:rPr>
        <w:t xml:space="preserve">De financieel administratief medewerker kan werkzaam zijn in bedrijven van verschillende omvang. Hij is verantwoordelijk voor de uitvoering van het eigen takenpakket en moet zich daarover ook jegens collega’s kunnen verantwoorden (verantwoordelijkheid). Zijn takenpakket bestaat voornamelijk uit routinematige werkzaamheden, zoals verzamelen, ordenen, registreren en invoeren van financiële gegevens. Daarnaast voert hij standaardprocedures uit die door anderen worden gecontroleerd en begeleid, bijvoorbeeld assisteren bij het opstellen van maandrapportages, begrotingen, budgetten en jaarrekeningen. Naast het toepassen van standaardprocedures combineert of bedenkt hij zelf procedures (complexiteit). De </w:t>
      </w:r>
      <w:proofErr w:type="spellStart"/>
      <w:r w:rsidRPr="00B06EF3">
        <w:rPr>
          <w:rFonts w:ascii="Tw Cen MT" w:hAnsi="Tw Cen MT"/>
          <w:lang w:val="nl-NL"/>
        </w:rPr>
        <w:t>bedrijfsadministratieve</w:t>
      </w:r>
      <w:proofErr w:type="spellEnd"/>
      <w:r w:rsidRPr="00B06EF3">
        <w:rPr>
          <w:rFonts w:ascii="Tw Cen MT" w:hAnsi="Tw Cen MT"/>
          <w:lang w:val="nl-NL"/>
        </w:rPr>
        <w:t xml:space="preserve"> kennis, cijfermatig inzicht, vaardigheid en zelfstandig kunnen werken, dragen bij tot een hogere transferwaarde. </w:t>
      </w:r>
    </w:p>
    <w:p w14:paraId="5BC730FC" w14:textId="77777777" w:rsidR="003F752F" w:rsidRPr="00B06EF3" w:rsidRDefault="003F752F" w:rsidP="003F752F">
      <w:pPr>
        <w:jc w:val="both"/>
        <w:rPr>
          <w:rFonts w:ascii="Tw Cen MT" w:hAnsi="Tw Cen MT"/>
          <w:lang w:val="nl-NL"/>
        </w:rPr>
      </w:pPr>
    </w:p>
    <w:p w14:paraId="03AF2478" w14:textId="77777777" w:rsidR="003F752F" w:rsidRPr="00B06EF3" w:rsidRDefault="003F752F" w:rsidP="003F752F">
      <w:pPr>
        <w:jc w:val="both"/>
        <w:rPr>
          <w:rFonts w:ascii="Tw Cen MT" w:hAnsi="Tw Cen MT"/>
          <w:lang w:val="nl-NL"/>
        </w:rPr>
      </w:pPr>
      <w:r w:rsidRPr="00B06EF3">
        <w:rPr>
          <w:rFonts w:ascii="Tw Cen MT" w:hAnsi="Tw Cen MT"/>
          <w:lang w:val="nl-NL"/>
        </w:rPr>
        <w:t>De financieel administratief medewerker is inzetbaar op alle financiële afdelingen van bedrijven en/of organisaties.</w:t>
      </w:r>
    </w:p>
    <w:p w14:paraId="7116B8CD" w14:textId="77777777" w:rsidR="003F752F" w:rsidRPr="00B06EF3" w:rsidRDefault="003F752F" w:rsidP="003F752F">
      <w:pPr>
        <w:pStyle w:val="Heading2"/>
        <w:jc w:val="both"/>
        <w:rPr>
          <w:rFonts w:ascii="Tw Cen MT" w:hAnsi="Tw Cen MT"/>
          <w:lang w:val="nl-NL" w:eastAsia="nl-NL"/>
        </w:rPr>
      </w:pPr>
      <w:bookmarkStart w:id="67" w:name="_Toc57903067"/>
    </w:p>
    <w:p w14:paraId="0FBC8CEF" w14:textId="77777777" w:rsidR="003F752F" w:rsidRDefault="003F752F" w:rsidP="003F752F">
      <w:pPr>
        <w:spacing w:after="200" w:line="276" w:lineRule="auto"/>
        <w:rPr>
          <w:rFonts w:ascii="Tw Cen MT" w:eastAsiaTheme="majorEastAsia" w:hAnsi="Tw Cen MT" w:cstheme="majorBidi"/>
          <w:b/>
          <w:bCs/>
          <w:color w:val="C95E3E"/>
          <w:szCs w:val="26"/>
          <w:lang w:val="nl-NL" w:eastAsia="nl-NL"/>
        </w:rPr>
      </w:pPr>
      <w:r>
        <w:rPr>
          <w:rFonts w:ascii="Tw Cen MT" w:hAnsi="Tw Cen MT"/>
          <w:lang w:val="nl-NL" w:eastAsia="nl-NL"/>
        </w:rPr>
        <w:br w:type="page"/>
      </w:r>
    </w:p>
    <w:p w14:paraId="4F77550F" w14:textId="77777777" w:rsidR="003F752F" w:rsidRPr="00B06EF3" w:rsidRDefault="003F752F" w:rsidP="003F752F">
      <w:pPr>
        <w:pStyle w:val="Heading2"/>
        <w:jc w:val="both"/>
        <w:rPr>
          <w:rFonts w:ascii="Tw Cen MT" w:hAnsi="Tw Cen MT"/>
          <w:lang w:val="nl-NL" w:eastAsia="nl-NL"/>
        </w:rPr>
      </w:pPr>
      <w:bookmarkStart w:id="68" w:name="_Toc99977161"/>
      <w:r w:rsidRPr="00B06EF3">
        <w:rPr>
          <w:rFonts w:ascii="Tw Cen MT" w:hAnsi="Tw Cen MT"/>
          <w:lang w:val="nl-NL" w:eastAsia="nl-NL"/>
        </w:rPr>
        <w:lastRenderedPageBreak/>
        <w:t>2.5</w:t>
      </w:r>
      <w:r w:rsidRPr="00B06EF3">
        <w:rPr>
          <w:rFonts w:ascii="Tw Cen MT" w:hAnsi="Tw Cen MT"/>
          <w:lang w:val="nl-NL" w:eastAsia="nl-NL"/>
        </w:rPr>
        <w:tab/>
        <w:t>Deelkwalificaties vereist voor diplomering</w:t>
      </w:r>
      <w:bookmarkEnd w:id="67"/>
      <w:bookmarkEnd w:id="68"/>
    </w:p>
    <w:p w14:paraId="30070F0B" w14:textId="77777777" w:rsidR="003F752F" w:rsidRPr="00B06EF3" w:rsidRDefault="003F752F" w:rsidP="003F752F">
      <w:pPr>
        <w:jc w:val="both"/>
        <w:rPr>
          <w:rFonts w:ascii="Tw Cen MT" w:hAnsi="Tw Cen MT"/>
          <w:lang w:val="nl-NL"/>
        </w:rPr>
      </w:pPr>
      <w:r w:rsidRPr="00B06EF3">
        <w:rPr>
          <w:rFonts w:ascii="Tw Cen MT" w:hAnsi="Tw Cen MT"/>
          <w:lang w:val="nl-NL"/>
        </w:rPr>
        <w:t xml:space="preserve">In de navolgende tabel zijn de verplichte deelkwalificaties en de verplichte keuzedeelkwalificaties opgenomen die tot de opleiding Financieel administratief medewerker behoren. Tevens is aangegeven welke deelkwalificaties in aanmerking kunnen komen voor de aanvullende kwaliteitsborging (AKB), de zogenaamde externe legitimering. </w:t>
      </w:r>
    </w:p>
    <w:p w14:paraId="19D8F6BC" w14:textId="77777777" w:rsidR="003F752F" w:rsidRPr="00B06EF3" w:rsidRDefault="003F752F" w:rsidP="003F752F">
      <w:pPr>
        <w:rPr>
          <w:rFonts w:ascii="Tw Cen MT" w:hAnsi="Tw Cen MT"/>
          <w:b/>
          <w:color w:val="002060"/>
          <w:lang w:val="nl-NL" w:eastAsia="nl-NL"/>
        </w:rPr>
      </w:pPr>
      <w:r w:rsidRPr="00B06EF3">
        <w:rPr>
          <w:rFonts w:ascii="Tw Cen MT" w:hAnsi="Tw Cen MT"/>
          <w:b/>
          <w:color w:val="002060"/>
          <w:lang w:val="nl-NL" w:eastAsia="nl-NL"/>
        </w:rPr>
        <w:t xml:space="preserve"> </w:t>
      </w:r>
    </w:p>
    <w:tbl>
      <w:tblPr>
        <w:tblW w:w="8640" w:type="dxa"/>
        <w:jc w:val="center"/>
        <w:tblLook w:val="04A0" w:firstRow="1" w:lastRow="0" w:firstColumn="1" w:lastColumn="0" w:noHBand="0" w:noVBand="1"/>
      </w:tblPr>
      <w:tblGrid>
        <w:gridCol w:w="419"/>
        <w:gridCol w:w="4640"/>
        <w:gridCol w:w="1000"/>
        <w:gridCol w:w="1212"/>
        <w:gridCol w:w="702"/>
        <w:gridCol w:w="703"/>
      </w:tblGrid>
      <w:tr w:rsidR="003F752F" w:rsidRPr="00B06EF3" w14:paraId="5BDB42F6" w14:textId="77777777" w:rsidTr="003F752F">
        <w:trPr>
          <w:trHeight w:val="300"/>
          <w:jc w:val="center"/>
        </w:trPr>
        <w:tc>
          <w:tcPr>
            <w:tcW w:w="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7E46B1" w14:textId="77777777" w:rsidR="003F752F" w:rsidRPr="00B06EF3" w:rsidRDefault="003F752F" w:rsidP="003F752F">
            <w:pPr>
              <w:rPr>
                <w:rFonts w:ascii="Tw Cen MT" w:hAnsi="Tw Cen MT"/>
                <w:color w:val="000000"/>
                <w:sz w:val="20"/>
                <w:lang w:val="nl-NL"/>
              </w:rPr>
            </w:pPr>
            <w:r w:rsidRPr="00B06EF3">
              <w:rPr>
                <w:rFonts w:ascii="Tw Cen MT" w:hAnsi="Tw Cen MT"/>
                <w:color w:val="000000"/>
                <w:sz w:val="20"/>
                <w:lang w:val="nl-NL"/>
              </w:rPr>
              <w:t> </w:t>
            </w:r>
          </w:p>
        </w:tc>
        <w:tc>
          <w:tcPr>
            <w:tcW w:w="4640" w:type="dxa"/>
            <w:tcBorders>
              <w:top w:val="single" w:sz="4" w:space="0" w:color="auto"/>
              <w:left w:val="nil"/>
              <w:bottom w:val="single" w:sz="4" w:space="0" w:color="auto"/>
              <w:right w:val="single" w:sz="4" w:space="0" w:color="auto"/>
            </w:tcBorders>
            <w:shd w:val="clear" w:color="auto" w:fill="E2EFD9" w:themeFill="accent6" w:themeFillTint="33"/>
            <w:noWrap/>
            <w:vAlign w:val="bottom"/>
            <w:hideMark/>
          </w:tcPr>
          <w:p w14:paraId="0E6AB737" w14:textId="77777777" w:rsidR="003F752F" w:rsidRPr="00B06EF3" w:rsidRDefault="003F752F" w:rsidP="003F752F">
            <w:pPr>
              <w:rPr>
                <w:rFonts w:ascii="Tw Cen MT" w:hAnsi="Tw Cen MT"/>
                <w:b/>
                <w:bCs/>
                <w:color w:val="000000"/>
                <w:sz w:val="20"/>
                <w:lang w:val="nl-NL"/>
              </w:rPr>
            </w:pPr>
            <w:r w:rsidRPr="00B06EF3">
              <w:rPr>
                <w:rFonts w:ascii="Tw Cen MT" w:hAnsi="Tw Cen MT"/>
                <w:b/>
                <w:bCs/>
                <w:color w:val="000000"/>
                <w:sz w:val="20"/>
                <w:lang w:val="nl-NL"/>
              </w:rPr>
              <w:t>Naam deelkwalificatie</w:t>
            </w:r>
          </w:p>
        </w:tc>
        <w:tc>
          <w:tcPr>
            <w:tcW w:w="994" w:type="dxa"/>
            <w:tcBorders>
              <w:top w:val="single" w:sz="4" w:space="0" w:color="auto"/>
              <w:left w:val="nil"/>
              <w:bottom w:val="single" w:sz="4" w:space="0" w:color="auto"/>
              <w:right w:val="single" w:sz="4" w:space="0" w:color="auto"/>
            </w:tcBorders>
            <w:shd w:val="clear" w:color="auto" w:fill="E2EFD9" w:themeFill="accent6" w:themeFillTint="33"/>
            <w:noWrap/>
            <w:vAlign w:val="bottom"/>
            <w:hideMark/>
          </w:tcPr>
          <w:p w14:paraId="2F037453" w14:textId="77777777" w:rsidR="003F752F" w:rsidRPr="00B06EF3" w:rsidRDefault="003F752F" w:rsidP="003F752F">
            <w:pPr>
              <w:jc w:val="center"/>
              <w:rPr>
                <w:rFonts w:ascii="Tw Cen MT" w:hAnsi="Tw Cen MT"/>
                <w:b/>
                <w:bCs/>
                <w:color w:val="000000"/>
                <w:sz w:val="20"/>
                <w:lang w:val="nl-NL"/>
              </w:rPr>
            </w:pPr>
            <w:r w:rsidRPr="00B06EF3">
              <w:rPr>
                <w:rFonts w:ascii="Tw Cen MT" w:hAnsi="Tw Cen MT"/>
                <w:b/>
                <w:bCs/>
                <w:color w:val="000000"/>
                <w:sz w:val="20"/>
                <w:lang w:val="nl-NL"/>
              </w:rPr>
              <w:t>Basisdeel</w:t>
            </w:r>
          </w:p>
        </w:tc>
        <w:tc>
          <w:tcPr>
            <w:tcW w:w="1212" w:type="dxa"/>
            <w:tcBorders>
              <w:top w:val="single" w:sz="4" w:space="0" w:color="auto"/>
              <w:left w:val="nil"/>
              <w:bottom w:val="single" w:sz="4" w:space="0" w:color="auto"/>
              <w:right w:val="single" w:sz="4" w:space="0" w:color="auto"/>
            </w:tcBorders>
            <w:shd w:val="clear" w:color="auto" w:fill="E2EFD9" w:themeFill="accent6" w:themeFillTint="33"/>
            <w:noWrap/>
            <w:vAlign w:val="bottom"/>
            <w:hideMark/>
          </w:tcPr>
          <w:p w14:paraId="32926899" w14:textId="77777777" w:rsidR="003F752F" w:rsidRPr="00B06EF3" w:rsidRDefault="003F752F" w:rsidP="003F752F">
            <w:pPr>
              <w:jc w:val="center"/>
              <w:rPr>
                <w:rFonts w:ascii="Tw Cen MT" w:hAnsi="Tw Cen MT"/>
                <w:b/>
                <w:bCs/>
                <w:color w:val="000000"/>
                <w:sz w:val="20"/>
                <w:lang w:val="nl-NL"/>
              </w:rPr>
            </w:pPr>
            <w:r w:rsidRPr="00B06EF3">
              <w:rPr>
                <w:rFonts w:ascii="Tw Cen MT" w:hAnsi="Tw Cen MT"/>
                <w:b/>
                <w:bCs/>
                <w:color w:val="000000"/>
                <w:sz w:val="20"/>
                <w:lang w:val="nl-NL"/>
              </w:rPr>
              <w:t>Profieldeel</w:t>
            </w:r>
          </w:p>
        </w:tc>
        <w:tc>
          <w:tcPr>
            <w:tcW w:w="672" w:type="dxa"/>
            <w:tcBorders>
              <w:top w:val="single" w:sz="4" w:space="0" w:color="auto"/>
              <w:left w:val="nil"/>
              <w:bottom w:val="single" w:sz="4" w:space="0" w:color="auto"/>
              <w:right w:val="single" w:sz="4" w:space="0" w:color="auto"/>
            </w:tcBorders>
            <w:shd w:val="clear" w:color="auto" w:fill="E2EFD9" w:themeFill="accent6" w:themeFillTint="33"/>
            <w:noWrap/>
            <w:vAlign w:val="bottom"/>
            <w:hideMark/>
          </w:tcPr>
          <w:p w14:paraId="35C38442" w14:textId="77777777" w:rsidR="003F752F" w:rsidRPr="00B06EF3" w:rsidRDefault="003F752F" w:rsidP="003F752F">
            <w:pPr>
              <w:jc w:val="center"/>
              <w:rPr>
                <w:rFonts w:ascii="Tw Cen MT" w:hAnsi="Tw Cen MT"/>
                <w:b/>
                <w:bCs/>
                <w:color w:val="000000"/>
                <w:sz w:val="20"/>
                <w:lang w:val="nl-NL"/>
              </w:rPr>
            </w:pPr>
            <w:r w:rsidRPr="00B06EF3">
              <w:rPr>
                <w:rFonts w:ascii="Tw Cen MT" w:hAnsi="Tw Cen MT"/>
                <w:b/>
                <w:bCs/>
                <w:color w:val="000000"/>
                <w:sz w:val="20"/>
                <w:lang w:val="nl-NL"/>
              </w:rPr>
              <w:t> SLU</w:t>
            </w:r>
          </w:p>
        </w:tc>
        <w:tc>
          <w:tcPr>
            <w:tcW w:w="703" w:type="dxa"/>
            <w:tcBorders>
              <w:top w:val="single" w:sz="4" w:space="0" w:color="auto"/>
              <w:left w:val="nil"/>
              <w:bottom w:val="single" w:sz="4" w:space="0" w:color="auto"/>
              <w:right w:val="single" w:sz="4" w:space="0" w:color="auto"/>
            </w:tcBorders>
            <w:shd w:val="clear" w:color="auto" w:fill="E2EFD9" w:themeFill="accent6" w:themeFillTint="33"/>
            <w:noWrap/>
            <w:vAlign w:val="bottom"/>
            <w:hideMark/>
          </w:tcPr>
          <w:p w14:paraId="28B5A72D" w14:textId="77777777" w:rsidR="003F752F" w:rsidRPr="00B06EF3" w:rsidRDefault="003F752F" w:rsidP="003F752F">
            <w:pPr>
              <w:jc w:val="center"/>
              <w:rPr>
                <w:rFonts w:ascii="Tw Cen MT" w:hAnsi="Tw Cen MT"/>
                <w:b/>
                <w:bCs/>
                <w:color w:val="000000"/>
                <w:sz w:val="20"/>
                <w:lang w:val="nl-NL"/>
              </w:rPr>
            </w:pPr>
            <w:r w:rsidRPr="00B06EF3">
              <w:rPr>
                <w:rFonts w:ascii="Tw Cen MT" w:hAnsi="Tw Cen MT"/>
                <w:b/>
                <w:bCs/>
                <w:color w:val="000000"/>
                <w:sz w:val="20"/>
                <w:lang w:val="nl-NL"/>
              </w:rPr>
              <w:t>AKB</w:t>
            </w:r>
          </w:p>
        </w:tc>
      </w:tr>
      <w:tr w:rsidR="003F752F" w:rsidRPr="00B06EF3" w14:paraId="737979B9" w14:textId="77777777" w:rsidTr="003F752F">
        <w:trPr>
          <w:trHeight w:val="300"/>
          <w:jc w:val="center"/>
        </w:trPr>
        <w:tc>
          <w:tcPr>
            <w:tcW w:w="419" w:type="dxa"/>
            <w:tcBorders>
              <w:top w:val="nil"/>
              <w:left w:val="single" w:sz="4" w:space="0" w:color="auto"/>
              <w:bottom w:val="single" w:sz="4" w:space="0" w:color="auto"/>
              <w:right w:val="single" w:sz="4" w:space="0" w:color="auto"/>
            </w:tcBorders>
            <w:shd w:val="clear" w:color="auto" w:fill="auto"/>
            <w:noWrap/>
            <w:vAlign w:val="bottom"/>
            <w:hideMark/>
          </w:tcPr>
          <w:p w14:paraId="05A4BA80" w14:textId="77777777" w:rsidR="003F752F" w:rsidRPr="00B06EF3" w:rsidRDefault="003F752F" w:rsidP="003F752F">
            <w:pPr>
              <w:rPr>
                <w:rFonts w:ascii="Tw Cen MT" w:hAnsi="Tw Cen MT"/>
                <w:color w:val="000000"/>
                <w:sz w:val="20"/>
                <w:lang w:val="nl-NL"/>
              </w:rPr>
            </w:pPr>
            <w:r w:rsidRPr="00B06EF3">
              <w:rPr>
                <w:rFonts w:ascii="Tw Cen MT" w:hAnsi="Tw Cen MT"/>
                <w:color w:val="000000"/>
                <w:sz w:val="20"/>
                <w:lang w:val="nl-NL"/>
              </w:rPr>
              <w:t> </w:t>
            </w:r>
          </w:p>
        </w:tc>
        <w:tc>
          <w:tcPr>
            <w:tcW w:w="4640" w:type="dxa"/>
            <w:tcBorders>
              <w:top w:val="nil"/>
              <w:left w:val="nil"/>
              <w:bottom w:val="single" w:sz="4" w:space="0" w:color="auto"/>
              <w:right w:val="single" w:sz="4" w:space="0" w:color="auto"/>
            </w:tcBorders>
            <w:shd w:val="clear" w:color="auto" w:fill="auto"/>
            <w:noWrap/>
            <w:vAlign w:val="bottom"/>
            <w:hideMark/>
          </w:tcPr>
          <w:p w14:paraId="1B937FE4" w14:textId="77777777" w:rsidR="003F752F" w:rsidRPr="00B06EF3" w:rsidRDefault="003F752F" w:rsidP="003F752F">
            <w:pPr>
              <w:rPr>
                <w:rFonts w:ascii="Tw Cen MT" w:hAnsi="Tw Cen MT"/>
                <w:color w:val="000000"/>
                <w:sz w:val="20"/>
                <w:lang w:val="nl-NL"/>
              </w:rPr>
            </w:pPr>
            <w:r w:rsidRPr="00B06EF3">
              <w:rPr>
                <w:rFonts w:ascii="Tw Cen MT" w:hAnsi="Tw Cen MT"/>
                <w:color w:val="000000"/>
                <w:sz w:val="20"/>
                <w:lang w:val="nl-NL"/>
              </w:rPr>
              <w:t> </w:t>
            </w:r>
          </w:p>
        </w:tc>
        <w:tc>
          <w:tcPr>
            <w:tcW w:w="994" w:type="dxa"/>
            <w:tcBorders>
              <w:top w:val="nil"/>
              <w:left w:val="nil"/>
              <w:bottom w:val="single" w:sz="4" w:space="0" w:color="auto"/>
              <w:right w:val="single" w:sz="4" w:space="0" w:color="auto"/>
            </w:tcBorders>
            <w:shd w:val="clear" w:color="auto" w:fill="auto"/>
            <w:noWrap/>
            <w:vAlign w:val="bottom"/>
            <w:hideMark/>
          </w:tcPr>
          <w:p w14:paraId="049E1AEF" w14:textId="77777777" w:rsidR="003F752F" w:rsidRPr="00B06EF3" w:rsidRDefault="003F752F" w:rsidP="003F752F">
            <w:pPr>
              <w:jc w:val="center"/>
              <w:rPr>
                <w:rFonts w:ascii="Tw Cen MT" w:hAnsi="Tw Cen MT"/>
                <w:color w:val="000000"/>
                <w:sz w:val="20"/>
                <w:lang w:val="nl-NL"/>
              </w:rPr>
            </w:pPr>
            <w:r w:rsidRPr="00B06EF3">
              <w:rPr>
                <w:rFonts w:ascii="Tw Cen MT" w:hAnsi="Tw Cen MT"/>
                <w:color w:val="000000"/>
                <w:sz w:val="20"/>
                <w:lang w:val="nl-NL"/>
              </w:rPr>
              <w:t> </w:t>
            </w:r>
          </w:p>
        </w:tc>
        <w:tc>
          <w:tcPr>
            <w:tcW w:w="1212" w:type="dxa"/>
            <w:tcBorders>
              <w:top w:val="nil"/>
              <w:left w:val="nil"/>
              <w:bottom w:val="single" w:sz="4" w:space="0" w:color="auto"/>
              <w:right w:val="single" w:sz="4" w:space="0" w:color="auto"/>
            </w:tcBorders>
            <w:shd w:val="clear" w:color="auto" w:fill="auto"/>
            <w:noWrap/>
            <w:vAlign w:val="bottom"/>
            <w:hideMark/>
          </w:tcPr>
          <w:p w14:paraId="407BF2C7" w14:textId="77777777" w:rsidR="003F752F" w:rsidRPr="00B06EF3" w:rsidRDefault="003F752F" w:rsidP="003F752F">
            <w:pPr>
              <w:jc w:val="center"/>
              <w:rPr>
                <w:rFonts w:ascii="Tw Cen MT" w:hAnsi="Tw Cen MT"/>
                <w:color w:val="000000"/>
                <w:sz w:val="20"/>
                <w:lang w:val="nl-NL"/>
              </w:rPr>
            </w:pPr>
            <w:r w:rsidRPr="00B06EF3">
              <w:rPr>
                <w:rFonts w:ascii="Tw Cen MT" w:hAnsi="Tw Cen MT"/>
                <w:color w:val="000000"/>
                <w:sz w:val="20"/>
                <w:lang w:val="nl-NL"/>
              </w:rPr>
              <w:t> </w:t>
            </w:r>
          </w:p>
        </w:tc>
        <w:tc>
          <w:tcPr>
            <w:tcW w:w="672" w:type="dxa"/>
            <w:tcBorders>
              <w:top w:val="nil"/>
              <w:left w:val="nil"/>
              <w:bottom w:val="single" w:sz="4" w:space="0" w:color="auto"/>
              <w:right w:val="single" w:sz="4" w:space="0" w:color="auto"/>
            </w:tcBorders>
            <w:shd w:val="clear" w:color="auto" w:fill="auto"/>
            <w:noWrap/>
            <w:vAlign w:val="bottom"/>
            <w:hideMark/>
          </w:tcPr>
          <w:p w14:paraId="6E1D9FB8" w14:textId="77777777" w:rsidR="003F752F" w:rsidRPr="00B06EF3" w:rsidRDefault="003F752F" w:rsidP="003F752F">
            <w:pPr>
              <w:jc w:val="center"/>
              <w:rPr>
                <w:rFonts w:ascii="Tw Cen MT" w:hAnsi="Tw Cen MT"/>
                <w:color w:val="000000"/>
                <w:sz w:val="20"/>
                <w:lang w:val="nl-NL"/>
              </w:rPr>
            </w:pPr>
            <w:r w:rsidRPr="00B06EF3">
              <w:rPr>
                <w:rFonts w:ascii="Tw Cen MT" w:hAnsi="Tw Cen MT"/>
                <w:color w:val="000000"/>
                <w:sz w:val="20"/>
                <w:lang w:val="nl-NL"/>
              </w:rPr>
              <w:t> </w:t>
            </w:r>
          </w:p>
        </w:tc>
        <w:tc>
          <w:tcPr>
            <w:tcW w:w="703" w:type="dxa"/>
            <w:tcBorders>
              <w:top w:val="nil"/>
              <w:left w:val="nil"/>
              <w:bottom w:val="single" w:sz="4" w:space="0" w:color="auto"/>
              <w:right w:val="single" w:sz="4" w:space="0" w:color="auto"/>
            </w:tcBorders>
            <w:shd w:val="clear" w:color="auto" w:fill="auto"/>
            <w:noWrap/>
            <w:vAlign w:val="bottom"/>
            <w:hideMark/>
          </w:tcPr>
          <w:p w14:paraId="01855779" w14:textId="77777777" w:rsidR="003F752F" w:rsidRPr="00B06EF3" w:rsidRDefault="003F752F" w:rsidP="003F752F">
            <w:pPr>
              <w:jc w:val="center"/>
              <w:rPr>
                <w:rFonts w:ascii="Tw Cen MT" w:hAnsi="Tw Cen MT"/>
                <w:color w:val="000000"/>
                <w:sz w:val="20"/>
                <w:lang w:val="nl-NL"/>
              </w:rPr>
            </w:pPr>
          </w:p>
        </w:tc>
      </w:tr>
      <w:tr w:rsidR="003F752F" w:rsidRPr="00B06EF3" w14:paraId="227DF355" w14:textId="77777777" w:rsidTr="003F752F">
        <w:trPr>
          <w:trHeight w:val="300"/>
          <w:jc w:val="center"/>
        </w:trPr>
        <w:tc>
          <w:tcPr>
            <w:tcW w:w="419" w:type="dxa"/>
            <w:tcBorders>
              <w:top w:val="nil"/>
              <w:left w:val="single" w:sz="4" w:space="0" w:color="auto"/>
              <w:bottom w:val="single" w:sz="4" w:space="0" w:color="auto"/>
              <w:right w:val="single" w:sz="4" w:space="0" w:color="auto"/>
            </w:tcBorders>
            <w:shd w:val="clear" w:color="auto" w:fill="auto"/>
            <w:noWrap/>
            <w:vAlign w:val="bottom"/>
            <w:hideMark/>
          </w:tcPr>
          <w:p w14:paraId="163F93F7" w14:textId="77777777" w:rsidR="003F752F" w:rsidRPr="00B06EF3" w:rsidRDefault="003F752F" w:rsidP="003F752F">
            <w:pPr>
              <w:rPr>
                <w:rFonts w:ascii="Tw Cen MT" w:hAnsi="Tw Cen MT"/>
                <w:color w:val="000000"/>
                <w:sz w:val="20"/>
                <w:lang w:val="nl-NL"/>
              </w:rPr>
            </w:pPr>
            <w:r w:rsidRPr="00B06EF3">
              <w:rPr>
                <w:rFonts w:ascii="Tw Cen MT" w:hAnsi="Tw Cen MT"/>
                <w:color w:val="000000"/>
                <w:sz w:val="20"/>
                <w:lang w:val="nl-NL"/>
              </w:rPr>
              <w:t> </w:t>
            </w:r>
          </w:p>
        </w:tc>
        <w:tc>
          <w:tcPr>
            <w:tcW w:w="4640" w:type="dxa"/>
            <w:tcBorders>
              <w:top w:val="nil"/>
              <w:left w:val="nil"/>
              <w:bottom w:val="single" w:sz="4" w:space="0" w:color="auto"/>
              <w:right w:val="single" w:sz="4" w:space="0" w:color="auto"/>
            </w:tcBorders>
            <w:shd w:val="clear" w:color="auto" w:fill="auto"/>
            <w:noWrap/>
            <w:vAlign w:val="bottom"/>
            <w:hideMark/>
          </w:tcPr>
          <w:p w14:paraId="201C1D02" w14:textId="77777777" w:rsidR="003F752F" w:rsidRPr="00B06EF3" w:rsidRDefault="003F752F" w:rsidP="003F752F">
            <w:pPr>
              <w:rPr>
                <w:rFonts w:ascii="Tw Cen MT" w:hAnsi="Tw Cen MT"/>
                <w:b/>
                <w:bCs/>
                <w:color w:val="000000"/>
                <w:sz w:val="20"/>
                <w:lang w:val="nl-NL"/>
              </w:rPr>
            </w:pPr>
            <w:r w:rsidRPr="00B06EF3">
              <w:rPr>
                <w:rFonts w:ascii="Tw Cen MT" w:hAnsi="Tw Cen MT"/>
                <w:b/>
                <w:bCs/>
                <w:color w:val="000000"/>
                <w:sz w:val="20"/>
                <w:lang w:val="nl-NL"/>
              </w:rPr>
              <w:t>Verplichte deelkwalificatie</w:t>
            </w:r>
          </w:p>
        </w:tc>
        <w:tc>
          <w:tcPr>
            <w:tcW w:w="994" w:type="dxa"/>
            <w:tcBorders>
              <w:top w:val="nil"/>
              <w:left w:val="nil"/>
              <w:bottom w:val="single" w:sz="4" w:space="0" w:color="auto"/>
              <w:right w:val="single" w:sz="4" w:space="0" w:color="auto"/>
            </w:tcBorders>
            <w:shd w:val="clear" w:color="auto" w:fill="auto"/>
            <w:noWrap/>
            <w:vAlign w:val="bottom"/>
            <w:hideMark/>
          </w:tcPr>
          <w:p w14:paraId="7191AAFE" w14:textId="77777777" w:rsidR="003F752F" w:rsidRPr="00B06EF3" w:rsidRDefault="003F752F" w:rsidP="003F752F">
            <w:pPr>
              <w:jc w:val="center"/>
              <w:rPr>
                <w:rFonts w:ascii="Tw Cen MT" w:hAnsi="Tw Cen MT"/>
                <w:color w:val="000000"/>
                <w:sz w:val="20"/>
                <w:lang w:val="nl-NL"/>
              </w:rPr>
            </w:pPr>
            <w:r w:rsidRPr="00B06EF3">
              <w:rPr>
                <w:rFonts w:ascii="Tw Cen MT" w:hAnsi="Tw Cen MT"/>
                <w:color w:val="000000"/>
                <w:sz w:val="20"/>
                <w:lang w:val="nl-NL"/>
              </w:rPr>
              <w:t> </w:t>
            </w:r>
          </w:p>
        </w:tc>
        <w:tc>
          <w:tcPr>
            <w:tcW w:w="1212" w:type="dxa"/>
            <w:tcBorders>
              <w:top w:val="nil"/>
              <w:left w:val="nil"/>
              <w:bottom w:val="single" w:sz="4" w:space="0" w:color="auto"/>
              <w:right w:val="single" w:sz="4" w:space="0" w:color="auto"/>
            </w:tcBorders>
            <w:shd w:val="clear" w:color="auto" w:fill="auto"/>
            <w:noWrap/>
            <w:vAlign w:val="bottom"/>
            <w:hideMark/>
          </w:tcPr>
          <w:p w14:paraId="7C59C73C" w14:textId="77777777" w:rsidR="003F752F" w:rsidRPr="00B06EF3" w:rsidRDefault="003F752F" w:rsidP="003F752F">
            <w:pPr>
              <w:jc w:val="center"/>
              <w:rPr>
                <w:rFonts w:ascii="Tw Cen MT" w:hAnsi="Tw Cen MT"/>
                <w:color w:val="000000"/>
                <w:sz w:val="20"/>
                <w:lang w:val="nl-NL"/>
              </w:rPr>
            </w:pPr>
            <w:r w:rsidRPr="00B06EF3">
              <w:rPr>
                <w:rFonts w:ascii="Tw Cen MT" w:hAnsi="Tw Cen MT"/>
                <w:color w:val="000000"/>
                <w:sz w:val="20"/>
                <w:lang w:val="nl-NL"/>
              </w:rPr>
              <w:t> </w:t>
            </w:r>
          </w:p>
        </w:tc>
        <w:tc>
          <w:tcPr>
            <w:tcW w:w="672" w:type="dxa"/>
            <w:tcBorders>
              <w:top w:val="nil"/>
              <w:left w:val="nil"/>
              <w:bottom w:val="single" w:sz="4" w:space="0" w:color="auto"/>
              <w:right w:val="single" w:sz="4" w:space="0" w:color="auto"/>
            </w:tcBorders>
            <w:shd w:val="clear" w:color="auto" w:fill="auto"/>
            <w:noWrap/>
            <w:vAlign w:val="bottom"/>
            <w:hideMark/>
          </w:tcPr>
          <w:p w14:paraId="1B3D3778" w14:textId="77777777" w:rsidR="003F752F" w:rsidRPr="00B06EF3" w:rsidRDefault="003F752F" w:rsidP="003F752F">
            <w:pPr>
              <w:jc w:val="center"/>
              <w:rPr>
                <w:rFonts w:ascii="Tw Cen MT" w:hAnsi="Tw Cen MT"/>
                <w:color w:val="000000"/>
                <w:sz w:val="20"/>
                <w:lang w:val="nl-NL"/>
              </w:rPr>
            </w:pPr>
            <w:r w:rsidRPr="00B06EF3">
              <w:rPr>
                <w:rFonts w:ascii="Tw Cen MT" w:hAnsi="Tw Cen MT"/>
                <w:color w:val="000000"/>
                <w:sz w:val="20"/>
                <w:lang w:val="nl-NL"/>
              </w:rPr>
              <w:t> </w:t>
            </w:r>
          </w:p>
        </w:tc>
        <w:tc>
          <w:tcPr>
            <w:tcW w:w="703" w:type="dxa"/>
            <w:tcBorders>
              <w:top w:val="nil"/>
              <w:left w:val="nil"/>
              <w:bottom w:val="single" w:sz="4" w:space="0" w:color="auto"/>
              <w:right w:val="single" w:sz="4" w:space="0" w:color="auto"/>
            </w:tcBorders>
            <w:shd w:val="clear" w:color="auto" w:fill="auto"/>
            <w:noWrap/>
            <w:vAlign w:val="bottom"/>
            <w:hideMark/>
          </w:tcPr>
          <w:p w14:paraId="1685B503" w14:textId="77777777" w:rsidR="003F752F" w:rsidRPr="00B06EF3" w:rsidRDefault="003F752F" w:rsidP="003F752F">
            <w:pPr>
              <w:jc w:val="center"/>
              <w:rPr>
                <w:rFonts w:ascii="Tw Cen MT" w:hAnsi="Tw Cen MT"/>
                <w:color w:val="000000"/>
                <w:sz w:val="20"/>
                <w:lang w:val="nl-NL"/>
              </w:rPr>
            </w:pPr>
          </w:p>
        </w:tc>
      </w:tr>
      <w:tr w:rsidR="003F752F" w:rsidRPr="00B06EF3" w14:paraId="12D6F83B" w14:textId="77777777" w:rsidTr="003F752F">
        <w:trPr>
          <w:trHeight w:val="300"/>
          <w:jc w:val="center"/>
        </w:trPr>
        <w:tc>
          <w:tcPr>
            <w:tcW w:w="419" w:type="dxa"/>
            <w:tcBorders>
              <w:top w:val="nil"/>
              <w:left w:val="single" w:sz="4" w:space="0" w:color="auto"/>
              <w:bottom w:val="single" w:sz="4" w:space="0" w:color="auto"/>
              <w:right w:val="single" w:sz="4" w:space="0" w:color="auto"/>
            </w:tcBorders>
            <w:shd w:val="clear" w:color="auto" w:fill="auto"/>
            <w:noWrap/>
            <w:vAlign w:val="center"/>
          </w:tcPr>
          <w:p w14:paraId="54ECC30B" w14:textId="77777777" w:rsidR="003F752F" w:rsidRPr="00B709B2" w:rsidRDefault="003F752F" w:rsidP="003F752F">
            <w:pPr>
              <w:pStyle w:val="ListParagraph"/>
              <w:numPr>
                <w:ilvl w:val="0"/>
                <w:numId w:val="81"/>
              </w:numPr>
              <w:spacing w:after="0"/>
              <w:ind w:left="360"/>
              <w:jc w:val="center"/>
              <w:rPr>
                <w:rFonts w:ascii="Tw Cen MT" w:eastAsia="Times New Roman" w:hAnsi="Tw Cen MT" w:cs="Times New Roman"/>
                <w:color w:val="000000"/>
                <w:sz w:val="20"/>
                <w:szCs w:val="20"/>
                <w:lang w:val="nl-NL" w:eastAsia="en-US"/>
              </w:rPr>
            </w:pPr>
          </w:p>
        </w:tc>
        <w:tc>
          <w:tcPr>
            <w:tcW w:w="4640" w:type="dxa"/>
            <w:tcBorders>
              <w:top w:val="nil"/>
              <w:left w:val="nil"/>
              <w:bottom w:val="single" w:sz="4" w:space="0" w:color="auto"/>
              <w:right w:val="single" w:sz="4" w:space="0" w:color="auto"/>
            </w:tcBorders>
            <w:shd w:val="clear" w:color="auto" w:fill="auto"/>
            <w:noWrap/>
            <w:vAlign w:val="bottom"/>
            <w:hideMark/>
          </w:tcPr>
          <w:p w14:paraId="1A035B8F" w14:textId="77777777" w:rsidR="003F752F" w:rsidRPr="00B06EF3" w:rsidRDefault="003F752F" w:rsidP="003F752F">
            <w:pPr>
              <w:rPr>
                <w:rFonts w:ascii="Tw Cen MT" w:hAnsi="Tw Cen MT"/>
                <w:sz w:val="20"/>
                <w:lang w:val="nl-NL"/>
              </w:rPr>
            </w:pPr>
            <w:r w:rsidRPr="00B06EF3">
              <w:rPr>
                <w:rFonts w:ascii="Tw Cen MT" w:hAnsi="Tw Cen MT"/>
                <w:sz w:val="20"/>
                <w:lang w:val="nl-NL"/>
              </w:rPr>
              <w:t>Bedrijfsoriëntatie 3</w:t>
            </w:r>
          </w:p>
        </w:tc>
        <w:tc>
          <w:tcPr>
            <w:tcW w:w="994" w:type="dxa"/>
            <w:tcBorders>
              <w:top w:val="nil"/>
              <w:left w:val="nil"/>
              <w:bottom w:val="single" w:sz="4" w:space="0" w:color="auto"/>
              <w:right w:val="single" w:sz="4" w:space="0" w:color="auto"/>
            </w:tcBorders>
            <w:shd w:val="clear" w:color="auto" w:fill="auto"/>
            <w:noWrap/>
            <w:vAlign w:val="bottom"/>
            <w:hideMark/>
          </w:tcPr>
          <w:p w14:paraId="0DDC3945" w14:textId="77777777" w:rsidR="003F752F" w:rsidRPr="00B06EF3" w:rsidRDefault="003F752F" w:rsidP="003F752F">
            <w:pPr>
              <w:jc w:val="center"/>
              <w:rPr>
                <w:rFonts w:ascii="Tw Cen MT" w:hAnsi="Tw Cen MT"/>
                <w:color w:val="000000"/>
                <w:sz w:val="20"/>
                <w:lang w:val="nl-NL"/>
              </w:rPr>
            </w:pPr>
            <w:r w:rsidRPr="00B06EF3">
              <w:rPr>
                <w:rFonts w:ascii="Tw Cen MT" w:hAnsi="Tw Cen MT"/>
                <w:color w:val="000000"/>
                <w:sz w:val="20"/>
                <w:lang w:val="nl-NL"/>
              </w:rPr>
              <w:t xml:space="preserve">x </w:t>
            </w:r>
          </w:p>
        </w:tc>
        <w:tc>
          <w:tcPr>
            <w:tcW w:w="1212" w:type="dxa"/>
            <w:tcBorders>
              <w:top w:val="nil"/>
              <w:left w:val="nil"/>
              <w:bottom w:val="single" w:sz="4" w:space="0" w:color="auto"/>
              <w:right w:val="single" w:sz="4" w:space="0" w:color="auto"/>
            </w:tcBorders>
            <w:shd w:val="clear" w:color="auto" w:fill="auto"/>
            <w:noWrap/>
            <w:vAlign w:val="bottom"/>
            <w:hideMark/>
          </w:tcPr>
          <w:p w14:paraId="548DC802" w14:textId="77777777" w:rsidR="003F752F" w:rsidRPr="00B06EF3" w:rsidRDefault="003F752F" w:rsidP="003F752F">
            <w:pPr>
              <w:jc w:val="center"/>
              <w:rPr>
                <w:rFonts w:ascii="Tw Cen MT" w:hAnsi="Tw Cen MT"/>
                <w:color w:val="000000"/>
                <w:sz w:val="20"/>
                <w:lang w:val="nl-NL"/>
              </w:rPr>
            </w:pPr>
            <w:r w:rsidRPr="00B06EF3">
              <w:rPr>
                <w:rFonts w:ascii="Tw Cen MT" w:hAnsi="Tw Cen MT"/>
                <w:color w:val="000000"/>
                <w:sz w:val="20"/>
                <w:lang w:val="nl-NL"/>
              </w:rPr>
              <w:t> </w:t>
            </w:r>
          </w:p>
        </w:tc>
        <w:tc>
          <w:tcPr>
            <w:tcW w:w="672" w:type="dxa"/>
            <w:tcBorders>
              <w:top w:val="nil"/>
              <w:left w:val="nil"/>
              <w:bottom w:val="single" w:sz="4" w:space="0" w:color="auto"/>
              <w:right w:val="single" w:sz="4" w:space="0" w:color="auto"/>
            </w:tcBorders>
            <w:shd w:val="clear" w:color="auto" w:fill="auto"/>
            <w:noWrap/>
            <w:vAlign w:val="bottom"/>
            <w:hideMark/>
          </w:tcPr>
          <w:p w14:paraId="5E3EDA8D" w14:textId="77777777" w:rsidR="003F752F" w:rsidRPr="00B06EF3" w:rsidRDefault="003F752F" w:rsidP="003F752F">
            <w:pPr>
              <w:jc w:val="center"/>
              <w:rPr>
                <w:rFonts w:ascii="Tw Cen MT" w:hAnsi="Tw Cen MT"/>
                <w:color w:val="000000"/>
                <w:sz w:val="20"/>
                <w:lang w:val="nl-NL"/>
              </w:rPr>
            </w:pPr>
            <w:r w:rsidRPr="00B06EF3">
              <w:rPr>
                <w:rFonts w:ascii="Tw Cen MT" w:hAnsi="Tw Cen MT"/>
                <w:color w:val="000000"/>
                <w:sz w:val="20"/>
                <w:lang w:val="nl-NL"/>
              </w:rPr>
              <w:t>300</w:t>
            </w:r>
          </w:p>
        </w:tc>
        <w:tc>
          <w:tcPr>
            <w:tcW w:w="703" w:type="dxa"/>
            <w:tcBorders>
              <w:top w:val="nil"/>
              <w:left w:val="nil"/>
              <w:bottom w:val="single" w:sz="4" w:space="0" w:color="auto"/>
              <w:right w:val="single" w:sz="4" w:space="0" w:color="auto"/>
            </w:tcBorders>
            <w:shd w:val="clear" w:color="auto" w:fill="auto"/>
            <w:noWrap/>
            <w:vAlign w:val="bottom"/>
            <w:hideMark/>
          </w:tcPr>
          <w:p w14:paraId="2C534DA8" w14:textId="77777777" w:rsidR="003F752F" w:rsidRPr="00B06EF3" w:rsidRDefault="003F752F" w:rsidP="003F752F">
            <w:pPr>
              <w:jc w:val="center"/>
              <w:rPr>
                <w:rFonts w:ascii="Tw Cen MT" w:hAnsi="Tw Cen MT"/>
                <w:color w:val="000000"/>
                <w:sz w:val="20"/>
                <w:lang w:val="nl-NL"/>
              </w:rPr>
            </w:pPr>
            <w:r w:rsidRPr="00B06EF3">
              <w:rPr>
                <w:rFonts w:ascii="Tw Cen MT" w:hAnsi="Tw Cen MT"/>
                <w:color w:val="000000"/>
                <w:sz w:val="20"/>
                <w:lang w:val="nl-NL"/>
              </w:rPr>
              <w:t>x</w:t>
            </w:r>
          </w:p>
        </w:tc>
      </w:tr>
      <w:tr w:rsidR="003F752F" w:rsidRPr="00B06EF3" w14:paraId="7CCA158A" w14:textId="77777777" w:rsidTr="003F752F">
        <w:trPr>
          <w:trHeight w:val="300"/>
          <w:jc w:val="center"/>
        </w:trPr>
        <w:tc>
          <w:tcPr>
            <w:tcW w:w="419" w:type="dxa"/>
            <w:tcBorders>
              <w:top w:val="nil"/>
              <w:left w:val="single" w:sz="4" w:space="0" w:color="auto"/>
              <w:bottom w:val="single" w:sz="4" w:space="0" w:color="auto"/>
              <w:right w:val="single" w:sz="4" w:space="0" w:color="auto"/>
            </w:tcBorders>
            <w:shd w:val="clear" w:color="auto" w:fill="auto"/>
            <w:noWrap/>
            <w:vAlign w:val="center"/>
          </w:tcPr>
          <w:p w14:paraId="5BFDACE0" w14:textId="77777777" w:rsidR="003F752F" w:rsidRPr="00B709B2" w:rsidRDefault="003F752F" w:rsidP="003F752F">
            <w:pPr>
              <w:pStyle w:val="ListParagraph"/>
              <w:numPr>
                <w:ilvl w:val="0"/>
                <w:numId w:val="81"/>
              </w:numPr>
              <w:spacing w:after="0"/>
              <w:ind w:left="360"/>
              <w:jc w:val="center"/>
              <w:rPr>
                <w:rFonts w:ascii="Tw Cen MT" w:eastAsia="Times New Roman" w:hAnsi="Tw Cen MT" w:cs="Times New Roman"/>
                <w:color w:val="000000"/>
                <w:sz w:val="20"/>
                <w:szCs w:val="20"/>
                <w:lang w:val="nl-NL" w:eastAsia="en-US"/>
              </w:rPr>
            </w:pPr>
          </w:p>
        </w:tc>
        <w:tc>
          <w:tcPr>
            <w:tcW w:w="4640" w:type="dxa"/>
            <w:tcBorders>
              <w:top w:val="nil"/>
              <w:left w:val="nil"/>
              <w:bottom w:val="single" w:sz="4" w:space="0" w:color="auto"/>
              <w:right w:val="single" w:sz="4" w:space="0" w:color="auto"/>
            </w:tcBorders>
            <w:shd w:val="clear" w:color="auto" w:fill="auto"/>
            <w:noWrap/>
            <w:vAlign w:val="bottom"/>
            <w:hideMark/>
          </w:tcPr>
          <w:p w14:paraId="2DDDE51E" w14:textId="77777777" w:rsidR="003F752F" w:rsidRPr="00B06EF3" w:rsidRDefault="003F752F" w:rsidP="003F752F">
            <w:pPr>
              <w:rPr>
                <w:rFonts w:ascii="Tw Cen MT" w:hAnsi="Tw Cen MT"/>
                <w:sz w:val="20"/>
                <w:lang w:val="nl-NL"/>
              </w:rPr>
            </w:pPr>
            <w:r w:rsidRPr="00B06EF3">
              <w:rPr>
                <w:rFonts w:ascii="Tw Cen MT" w:hAnsi="Tw Cen MT"/>
                <w:sz w:val="20"/>
                <w:lang w:val="nl-NL"/>
              </w:rPr>
              <w:t>Zakelijke communicatie Nederlands 3</w:t>
            </w:r>
          </w:p>
        </w:tc>
        <w:tc>
          <w:tcPr>
            <w:tcW w:w="994" w:type="dxa"/>
            <w:tcBorders>
              <w:top w:val="nil"/>
              <w:left w:val="nil"/>
              <w:bottom w:val="single" w:sz="4" w:space="0" w:color="auto"/>
              <w:right w:val="single" w:sz="4" w:space="0" w:color="auto"/>
            </w:tcBorders>
            <w:shd w:val="clear" w:color="auto" w:fill="auto"/>
            <w:noWrap/>
            <w:vAlign w:val="bottom"/>
            <w:hideMark/>
          </w:tcPr>
          <w:p w14:paraId="34AB7E46" w14:textId="77777777" w:rsidR="003F752F" w:rsidRPr="00B06EF3" w:rsidRDefault="003F752F" w:rsidP="003F752F">
            <w:pPr>
              <w:jc w:val="center"/>
              <w:rPr>
                <w:rFonts w:ascii="Tw Cen MT" w:hAnsi="Tw Cen MT"/>
                <w:color w:val="000000"/>
                <w:sz w:val="20"/>
                <w:lang w:val="nl-NL"/>
              </w:rPr>
            </w:pPr>
            <w:r w:rsidRPr="00B06EF3">
              <w:rPr>
                <w:rFonts w:ascii="Tw Cen MT" w:hAnsi="Tw Cen MT"/>
                <w:color w:val="000000"/>
                <w:sz w:val="20"/>
                <w:lang w:val="nl-NL"/>
              </w:rPr>
              <w:t xml:space="preserve">x </w:t>
            </w:r>
          </w:p>
        </w:tc>
        <w:tc>
          <w:tcPr>
            <w:tcW w:w="1212" w:type="dxa"/>
            <w:tcBorders>
              <w:top w:val="nil"/>
              <w:left w:val="nil"/>
              <w:bottom w:val="single" w:sz="4" w:space="0" w:color="auto"/>
              <w:right w:val="single" w:sz="4" w:space="0" w:color="auto"/>
            </w:tcBorders>
            <w:shd w:val="clear" w:color="auto" w:fill="auto"/>
            <w:noWrap/>
            <w:vAlign w:val="bottom"/>
            <w:hideMark/>
          </w:tcPr>
          <w:p w14:paraId="32181D1F" w14:textId="77777777" w:rsidR="003F752F" w:rsidRPr="00B06EF3" w:rsidRDefault="003F752F" w:rsidP="003F752F">
            <w:pPr>
              <w:jc w:val="center"/>
              <w:rPr>
                <w:rFonts w:ascii="Tw Cen MT" w:hAnsi="Tw Cen MT"/>
                <w:color w:val="000000"/>
                <w:sz w:val="20"/>
                <w:lang w:val="nl-NL"/>
              </w:rPr>
            </w:pPr>
            <w:r w:rsidRPr="00B06EF3">
              <w:rPr>
                <w:rFonts w:ascii="Tw Cen MT" w:hAnsi="Tw Cen MT"/>
                <w:color w:val="000000"/>
                <w:sz w:val="20"/>
                <w:lang w:val="nl-NL"/>
              </w:rPr>
              <w:t> </w:t>
            </w:r>
          </w:p>
        </w:tc>
        <w:tc>
          <w:tcPr>
            <w:tcW w:w="672" w:type="dxa"/>
            <w:tcBorders>
              <w:top w:val="nil"/>
              <w:left w:val="nil"/>
              <w:bottom w:val="single" w:sz="4" w:space="0" w:color="auto"/>
              <w:right w:val="single" w:sz="4" w:space="0" w:color="auto"/>
            </w:tcBorders>
            <w:shd w:val="clear" w:color="auto" w:fill="auto"/>
            <w:noWrap/>
            <w:vAlign w:val="bottom"/>
            <w:hideMark/>
          </w:tcPr>
          <w:p w14:paraId="6221F1FF" w14:textId="77777777" w:rsidR="003F752F" w:rsidRPr="00B06EF3" w:rsidRDefault="003F752F" w:rsidP="003F752F">
            <w:pPr>
              <w:jc w:val="center"/>
              <w:rPr>
                <w:rFonts w:ascii="Tw Cen MT" w:hAnsi="Tw Cen MT"/>
                <w:color w:val="000000"/>
                <w:sz w:val="20"/>
                <w:lang w:val="nl-NL"/>
              </w:rPr>
            </w:pPr>
            <w:r w:rsidRPr="00B06EF3">
              <w:rPr>
                <w:rFonts w:ascii="Tw Cen MT" w:hAnsi="Tw Cen MT"/>
                <w:color w:val="000000"/>
                <w:sz w:val="20"/>
                <w:lang w:val="nl-NL"/>
              </w:rPr>
              <w:t>300</w:t>
            </w:r>
          </w:p>
        </w:tc>
        <w:tc>
          <w:tcPr>
            <w:tcW w:w="703" w:type="dxa"/>
            <w:tcBorders>
              <w:top w:val="nil"/>
              <w:left w:val="nil"/>
              <w:bottom w:val="single" w:sz="4" w:space="0" w:color="auto"/>
              <w:right w:val="single" w:sz="4" w:space="0" w:color="auto"/>
            </w:tcBorders>
            <w:shd w:val="clear" w:color="auto" w:fill="auto"/>
            <w:noWrap/>
            <w:vAlign w:val="bottom"/>
            <w:hideMark/>
          </w:tcPr>
          <w:p w14:paraId="4B4DA545" w14:textId="77777777" w:rsidR="003F752F" w:rsidRPr="00B06EF3" w:rsidRDefault="003F752F" w:rsidP="003F752F">
            <w:pPr>
              <w:jc w:val="center"/>
              <w:rPr>
                <w:rFonts w:ascii="Tw Cen MT" w:hAnsi="Tw Cen MT"/>
                <w:color w:val="000000"/>
                <w:sz w:val="20"/>
                <w:lang w:val="nl-NL"/>
              </w:rPr>
            </w:pPr>
          </w:p>
        </w:tc>
      </w:tr>
      <w:tr w:rsidR="003F752F" w:rsidRPr="00B06EF3" w14:paraId="00EB1346" w14:textId="77777777" w:rsidTr="003F752F">
        <w:trPr>
          <w:trHeight w:val="300"/>
          <w:jc w:val="center"/>
        </w:trPr>
        <w:tc>
          <w:tcPr>
            <w:tcW w:w="419" w:type="dxa"/>
            <w:tcBorders>
              <w:top w:val="nil"/>
              <w:left w:val="single" w:sz="4" w:space="0" w:color="auto"/>
              <w:bottom w:val="single" w:sz="4" w:space="0" w:color="auto"/>
              <w:right w:val="single" w:sz="4" w:space="0" w:color="auto"/>
            </w:tcBorders>
            <w:shd w:val="clear" w:color="auto" w:fill="auto"/>
            <w:noWrap/>
            <w:vAlign w:val="center"/>
          </w:tcPr>
          <w:p w14:paraId="6FA9484A" w14:textId="77777777" w:rsidR="003F752F" w:rsidRPr="00B709B2" w:rsidRDefault="003F752F" w:rsidP="003F752F">
            <w:pPr>
              <w:pStyle w:val="ListParagraph"/>
              <w:numPr>
                <w:ilvl w:val="0"/>
                <w:numId w:val="81"/>
              </w:numPr>
              <w:spacing w:after="0"/>
              <w:ind w:left="360"/>
              <w:jc w:val="center"/>
              <w:rPr>
                <w:rFonts w:ascii="Tw Cen MT" w:eastAsia="Times New Roman" w:hAnsi="Tw Cen MT" w:cs="Times New Roman"/>
                <w:color w:val="000000"/>
                <w:sz w:val="20"/>
                <w:szCs w:val="20"/>
                <w:lang w:val="nl-NL" w:eastAsia="en-US"/>
              </w:rPr>
            </w:pPr>
          </w:p>
        </w:tc>
        <w:tc>
          <w:tcPr>
            <w:tcW w:w="4640" w:type="dxa"/>
            <w:tcBorders>
              <w:top w:val="nil"/>
              <w:left w:val="nil"/>
              <w:bottom w:val="single" w:sz="4" w:space="0" w:color="auto"/>
              <w:right w:val="single" w:sz="4" w:space="0" w:color="auto"/>
            </w:tcBorders>
            <w:shd w:val="clear" w:color="auto" w:fill="auto"/>
            <w:noWrap/>
            <w:vAlign w:val="bottom"/>
            <w:hideMark/>
          </w:tcPr>
          <w:p w14:paraId="4C473425" w14:textId="77777777" w:rsidR="003F752F" w:rsidRPr="00B06EF3" w:rsidRDefault="003F752F" w:rsidP="003F752F">
            <w:pPr>
              <w:rPr>
                <w:rFonts w:ascii="Tw Cen MT" w:hAnsi="Tw Cen MT"/>
                <w:sz w:val="20"/>
                <w:lang w:val="nl-NL"/>
              </w:rPr>
            </w:pPr>
            <w:r w:rsidRPr="00B06EF3">
              <w:rPr>
                <w:rFonts w:ascii="Tw Cen MT" w:hAnsi="Tw Cen MT"/>
                <w:sz w:val="20"/>
                <w:lang w:val="nl-NL"/>
              </w:rPr>
              <w:t>Zakelijke communicatie Engels 3</w:t>
            </w:r>
          </w:p>
        </w:tc>
        <w:tc>
          <w:tcPr>
            <w:tcW w:w="994" w:type="dxa"/>
            <w:tcBorders>
              <w:top w:val="nil"/>
              <w:left w:val="nil"/>
              <w:bottom w:val="single" w:sz="4" w:space="0" w:color="auto"/>
              <w:right w:val="single" w:sz="4" w:space="0" w:color="auto"/>
            </w:tcBorders>
            <w:shd w:val="clear" w:color="auto" w:fill="auto"/>
            <w:noWrap/>
            <w:vAlign w:val="bottom"/>
            <w:hideMark/>
          </w:tcPr>
          <w:p w14:paraId="62A8539E" w14:textId="77777777" w:rsidR="003F752F" w:rsidRPr="00B06EF3" w:rsidRDefault="003F752F" w:rsidP="003F752F">
            <w:pPr>
              <w:jc w:val="center"/>
              <w:rPr>
                <w:rFonts w:ascii="Tw Cen MT" w:hAnsi="Tw Cen MT"/>
                <w:color w:val="000000"/>
                <w:sz w:val="20"/>
                <w:lang w:val="nl-NL"/>
              </w:rPr>
            </w:pPr>
            <w:r w:rsidRPr="00B06EF3">
              <w:rPr>
                <w:rFonts w:ascii="Tw Cen MT" w:hAnsi="Tw Cen MT"/>
                <w:color w:val="000000"/>
                <w:sz w:val="20"/>
                <w:lang w:val="nl-NL"/>
              </w:rPr>
              <w:t xml:space="preserve">x </w:t>
            </w:r>
          </w:p>
        </w:tc>
        <w:tc>
          <w:tcPr>
            <w:tcW w:w="1212" w:type="dxa"/>
            <w:tcBorders>
              <w:top w:val="nil"/>
              <w:left w:val="nil"/>
              <w:bottom w:val="single" w:sz="4" w:space="0" w:color="auto"/>
              <w:right w:val="single" w:sz="4" w:space="0" w:color="auto"/>
            </w:tcBorders>
            <w:shd w:val="clear" w:color="auto" w:fill="auto"/>
            <w:noWrap/>
            <w:vAlign w:val="bottom"/>
            <w:hideMark/>
          </w:tcPr>
          <w:p w14:paraId="6E9CCEFB" w14:textId="77777777" w:rsidR="003F752F" w:rsidRPr="00B06EF3" w:rsidRDefault="003F752F" w:rsidP="003F752F">
            <w:pPr>
              <w:jc w:val="center"/>
              <w:rPr>
                <w:rFonts w:ascii="Tw Cen MT" w:hAnsi="Tw Cen MT"/>
                <w:color w:val="000000"/>
                <w:sz w:val="20"/>
                <w:lang w:val="nl-NL"/>
              </w:rPr>
            </w:pPr>
            <w:r w:rsidRPr="00B06EF3">
              <w:rPr>
                <w:rFonts w:ascii="Tw Cen MT" w:hAnsi="Tw Cen MT"/>
                <w:color w:val="000000"/>
                <w:sz w:val="20"/>
                <w:lang w:val="nl-NL"/>
              </w:rPr>
              <w:t> </w:t>
            </w:r>
          </w:p>
        </w:tc>
        <w:tc>
          <w:tcPr>
            <w:tcW w:w="672" w:type="dxa"/>
            <w:tcBorders>
              <w:top w:val="nil"/>
              <w:left w:val="nil"/>
              <w:bottom w:val="single" w:sz="4" w:space="0" w:color="auto"/>
              <w:right w:val="single" w:sz="4" w:space="0" w:color="auto"/>
            </w:tcBorders>
            <w:shd w:val="clear" w:color="auto" w:fill="auto"/>
            <w:noWrap/>
            <w:vAlign w:val="bottom"/>
            <w:hideMark/>
          </w:tcPr>
          <w:p w14:paraId="10BD5352" w14:textId="77777777" w:rsidR="003F752F" w:rsidRPr="00B06EF3" w:rsidRDefault="003F752F" w:rsidP="003F752F">
            <w:pPr>
              <w:jc w:val="center"/>
              <w:rPr>
                <w:rFonts w:ascii="Tw Cen MT" w:hAnsi="Tw Cen MT"/>
                <w:color w:val="000000"/>
                <w:sz w:val="20"/>
                <w:lang w:val="nl-NL"/>
              </w:rPr>
            </w:pPr>
            <w:r w:rsidRPr="00B06EF3">
              <w:rPr>
                <w:rFonts w:ascii="Tw Cen MT" w:hAnsi="Tw Cen MT"/>
                <w:color w:val="000000"/>
                <w:sz w:val="20"/>
                <w:lang w:val="nl-NL"/>
              </w:rPr>
              <w:t>300</w:t>
            </w:r>
          </w:p>
        </w:tc>
        <w:tc>
          <w:tcPr>
            <w:tcW w:w="703" w:type="dxa"/>
            <w:tcBorders>
              <w:top w:val="nil"/>
              <w:left w:val="nil"/>
              <w:bottom w:val="single" w:sz="4" w:space="0" w:color="auto"/>
              <w:right w:val="single" w:sz="4" w:space="0" w:color="auto"/>
            </w:tcBorders>
            <w:shd w:val="clear" w:color="auto" w:fill="auto"/>
            <w:noWrap/>
            <w:vAlign w:val="bottom"/>
            <w:hideMark/>
          </w:tcPr>
          <w:p w14:paraId="4A322610" w14:textId="77777777" w:rsidR="003F752F" w:rsidRPr="00B06EF3" w:rsidRDefault="003F752F" w:rsidP="003F752F">
            <w:pPr>
              <w:jc w:val="center"/>
              <w:rPr>
                <w:rFonts w:ascii="Tw Cen MT" w:hAnsi="Tw Cen MT"/>
                <w:color w:val="000000"/>
                <w:sz w:val="20"/>
                <w:lang w:val="nl-NL"/>
              </w:rPr>
            </w:pPr>
          </w:p>
        </w:tc>
      </w:tr>
      <w:tr w:rsidR="003F752F" w:rsidRPr="00B06EF3" w14:paraId="7CA735CA" w14:textId="77777777" w:rsidTr="003F752F">
        <w:trPr>
          <w:trHeight w:val="300"/>
          <w:jc w:val="center"/>
        </w:trPr>
        <w:tc>
          <w:tcPr>
            <w:tcW w:w="419" w:type="dxa"/>
            <w:tcBorders>
              <w:top w:val="nil"/>
              <w:left w:val="single" w:sz="4" w:space="0" w:color="auto"/>
              <w:bottom w:val="single" w:sz="4" w:space="0" w:color="auto"/>
              <w:right w:val="single" w:sz="4" w:space="0" w:color="auto"/>
            </w:tcBorders>
            <w:shd w:val="clear" w:color="auto" w:fill="auto"/>
            <w:noWrap/>
            <w:vAlign w:val="center"/>
          </w:tcPr>
          <w:p w14:paraId="554F27A4" w14:textId="77777777" w:rsidR="003F752F" w:rsidRPr="00B709B2" w:rsidRDefault="003F752F" w:rsidP="003F752F">
            <w:pPr>
              <w:pStyle w:val="ListParagraph"/>
              <w:numPr>
                <w:ilvl w:val="0"/>
                <w:numId w:val="81"/>
              </w:numPr>
              <w:spacing w:after="0"/>
              <w:ind w:left="360"/>
              <w:jc w:val="center"/>
              <w:rPr>
                <w:rFonts w:ascii="Tw Cen MT" w:eastAsia="Times New Roman" w:hAnsi="Tw Cen MT" w:cs="Times New Roman"/>
                <w:color w:val="000000"/>
                <w:sz w:val="20"/>
                <w:szCs w:val="20"/>
                <w:lang w:val="nl-NL" w:eastAsia="en-US"/>
              </w:rPr>
            </w:pPr>
          </w:p>
        </w:tc>
        <w:tc>
          <w:tcPr>
            <w:tcW w:w="4640" w:type="dxa"/>
            <w:tcBorders>
              <w:top w:val="nil"/>
              <w:left w:val="nil"/>
              <w:bottom w:val="single" w:sz="4" w:space="0" w:color="auto"/>
              <w:right w:val="single" w:sz="4" w:space="0" w:color="auto"/>
            </w:tcBorders>
            <w:shd w:val="clear" w:color="auto" w:fill="auto"/>
            <w:noWrap/>
            <w:vAlign w:val="bottom"/>
            <w:hideMark/>
          </w:tcPr>
          <w:p w14:paraId="58B095CB" w14:textId="77777777" w:rsidR="003F752F" w:rsidRPr="00B06EF3" w:rsidRDefault="003F752F" w:rsidP="003F752F">
            <w:pPr>
              <w:rPr>
                <w:rFonts w:ascii="Tw Cen MT" w:hAnsi="Tw Cen MT"/>
                <w:sz w:val="20"/>
                <w:lang w:val="nl-NL"/>
              </w:rPr>
            </w:pPr>
            <w:r w:rsidRPr="00B06EF3">
              <w:rPr>
                <w:rFonts w:ascii="Tw Cen MT" w:hAnsi="Tw Cen MT"/>
                <w:sz w:val="20"/>
                <w:lang w:val="nl-NL"/>
              </w:rPr>
              <w:t>ICT-gebruik 2</w:t>
            </w:r>
          </w:p>
        </w:tc>
        <w:tc>
          <w:tcPr>
            <w:tcW w:w="994" w:type="dxa"/>
            <w:tcBorders>
              <w:top w:val="nil"/>
              <w:left w:val="nil"/>
              <w:bottom w:val="single" w:sz="4" w:space="0" w:color="auto"/>
              <w:right w:val="single" w:sz="4" w:space="0" w:color="auto"/>
            </w:tcBorders>
            <w:shd w:val="clear" w:color="auto" w:fill="auto"/>
            <w:noWrap/>
            <w:vAlign w:val="bottom"/>
            <w:hideMark/>
          </w:tcPr>
          <w:p w14:paraId="096F8289" w14:textId="77777777" w:rsidR="003F752F" w:rsidRPr="00B06EF3" w:rsidRDefault="003F752F" w:rsidP="003F752F">
            <w:pPr>
              <w:jc w:val="center"/>
              <w:rPr>
                <w:rFonts w:ascii="Tw Cen MT" w:hAnsi="Tw Cen MT"/>
                <w:color w:val="000000"/>
                <w:sz w:val="20"/>
                <w:lang w:val="nl-NL"/>
              </w:rPr>
            </w:pPr>
            <w:r w:rsidRPr="00B06EF3">
              <w:rPr>
                <w:rFonts w:ascii="Tw Cen MT" w:hAnsi="Tw Cen MT"/>
                <w:color w:val="000000"/>
                <w:sz w:val="20"/>
                <w:lang w:val="nl-NL"/>
              </w:rPr>
              <w:t xml:space="preserve">x </w:t>
            </w:r>
          </w:p>
        </w:tc>
        <w:tc>
          <w:tcPr>
            <w:tcW w:w="1212" w:type="dxa"/>
            <w:tcBorders>
              <w:top w:val="nil"/>
              <w:left w:val="nil"/>
              <w:bottom w:val="single" w:sz="4" w:space="0" w:color="auto"/>
              <w:right w:val="single" w:sz="4" w:space="0" w:color="auto"/>
            </w:tcBorders>
            <w:shd w:val="clear" w:color="auto" w:fill="auto"/>
            <w:noWrap/>
            <w:vAlign w:val="bottom"/>
            <w:hideMark/>
          </w:tcPr>
          <w:p w14:paraId="15EF89EE" w14:textId="77777777" w:rsidR="003F752F" w:rsidRPr="00B06EF3" w:rsidRDefault="003F752F" w:rsidP="003F752F">
            <w:pPr>
              <w:jc w:val="center"/>
              <w:rPr>
                <w:rFonts w:ascii="Tw Cen MT" w:hAnsi="Tw Cen MT"/>
                <w:color w:val="000000"/>
                <w:sz w:val="20"/>
                <w:lang w:val="nl-NL"/>
              </w:rPr>
            </w:pPr>
            <w:r w:rsidRPr="00B06EF3">
              <w:rPr>
                <w:rFonts w:ascii="Tw Cen MT" w:hAnsi="Tw Cen MT"/>
                <w:color w:val="000000"/>
                <w:sz w:val="20"/>
                <w:lang w:val="nl-NL"/>
              </w:rPr>
              <w:t> </w:t>
            </w:r>
          </w:p>
        </w:tc>
        <w:tc>
          <w:tcPr>
            <w:tcW w:w="672" w:type="dxa"/>
            <w:tcBorders>
              <w:top w:val="nil"/>
              <w:left w:val="nil"/>
              <w:bottom w:val="single" w:sz="4" w:space="0" w:color="auto"/>
              <w:right w:val="single" w:sz="4" w:space="0" w:color="auto"/>
            </w:tcBorders>
            <w:shd w:val="clear" w:color="auto" w:fill="auto"/>
            <w:noWrap/>
            <w:vAlign w:val="bottom"/>
            <w:hideMark/>
          </w:tcPr>
          <w:p w14:paraId="218B1FDE" w14:textId="77777777" w:rsidR="003F752F" w:rsidRPr="00B06EF3" w:rsidRDefault="003F752F" w:rsidP="003F752F">
            <w:pPr>
              <w:jc w:val="center"/>
              <w:rPr>
                <w:rFonts w:ascii="Tw Cen MT" w:hAnsi="Tw Cen MT"/>
                <w:color w:val="000000"/>
                <w:sz w:val="20"/>
                <w:lang w:val="nl-NL"/>
              </w:rPr>
            </w:pPr>
            <w:r w:rsidRPr="00B06EF3">
              <w:rPr>
                <w:rFonts w:ascii="Tw Cen MT" w:hAnsi="Tw Cen MT"/>
                <w:color w:val="000000"/>
                <w:sz w:val="20"/>
                <w:lang w:val="nl-NL"/>
              </w:rPr>
              <w:t>200</w:t>
            </w:r>
          </w:p>
        </w:tc>
        <w:tc>
          <w:tcPr>
            <w:tcW w:w="703" w:type="dxa"/>
            <w:tcBorders>
              <w:top w:val="nil"/>
              <w:left w:val="nil"/>
              <w:bottom w:val="single" w:sz="4" w:space="0" w:color="auto"/>
              <w:right w:val="single" w:sz="4" w:space="0" w:color="auto"/>
            </w:tcBorders>
            <w:shd w:val="clear" w:color="auto" w:fill="auto"/>
            <w:noWrap/>
            <w:vAlign w:val="bottom"/>
            <w:hideMark/>
          </w:tcPr>
          <w:p w14:paraId="71524829" w14:textId="77777777" w:rsidR="003F752F" w:rsidRPr="00B06EF3" w:rsidRDefault="003F752F" w:rsidP="003F752F">
            <w:pPr>
              <w:jc w:val="center"/>
              <w:rPr>
                <w:rFonts w:ascii="Tw Cen MT" w:hAnsi="Tw Cen MT"/>
                <w:color w:val="000000"/>
                <w:sz w:val="20"/>
                <w:lang w:val="nl-NL"/>
              </w:rPr>
            </w:pPr>
            <w:r w:rsidRPr="00B06EF3">
              <w:rPr>
                <w:rFonts w:ascii="Tw Cen MT" w:hAnsi="Tw Cen MT"/>
                <w:color w:val="000000"/>
                <w:sz w:val="20"/>
                <w:lang w:val="nl-NL"/>
              </w:rPr>
              <w:t>x</w:t>
            </w:r>
          </w:p>
        </w:tc>
      </w:tr>
      <w:tr w:rsidR="003F752F" w:rsidRPr="00B06EF3" w14:paraId="5A4F675A" w14:textId="77777777" w:rsidTr="003F752F">
        <w:trPr>
          <w:trHeight w:val="300"/>
          <w:jc w:val="center"/>
        </w:trPr>
        <w:tc>
          <w:tcPr>
            <w:tcW w:w="419" w:type="dxa"/>
            <w:tcBorders>
              <w:top w:val="nil"/>
              <w:left w:val="single" w:sz="4" w:space="0" w:color="auto"/>
              <w:bottom w:val="single" w:sz="4" w:space="0" w:color="auto"/>
              <w:right w:val="single" w:sz="4" w:space="0" w:color="auto"/>
            </w:tcBorders>
            <w:shd w:val="clear" w:color="auto" w:fill="auto"/>
            <w:noWrap/>
            <w:vAlign w:val="center"/>
          </w:tcPr>
          <w:p w14:paraId="35C791FA" w14:textId="77777777" w:rsidR="003F752F" w:rsidRPr="00B709B2" w:rsidRDefault="003F752F" w:rsidP="003F752F">
            <w:pPr>
              <w:pStyle w:val="ListParagraph"/>
              <w:numPr>
                <w:ilvl w:val="0"/>
                <w:numId w:val="81"/>
              </w:numPr>
              <w:spacing w:after="0"/>
              <w:ind w:left="360"/>
              <w:jc w:val="center"/>
              <w:rPr>
                <w:rFonts w:ascii="Tw Cen MT" w:eastAsia="Times New Roman" w:hAnsi="Tw Cen MT" w:cs="Times New Roman"/>
                <w:color w:val="000000"/>
                <w:sz w:val="20"/>
                <w:szCs w:val="20"/>
                <w:lang w:val="nl-NL" w:eastAsia="en-US"/>
              </w:rPr>
            </w:pPr>
          </w:p>
        </w:tc>
        <w:tc>
          <w:tcPr>
            <w:tcW w:w="4640" w:type="dxa"/>
            <w:tcBorders>
              <w:top w:val="nil"/>
              <w:left w:val="nil"/>
              <w:bottom w:val="single" w:sz="4" w:space="0" w:color="auto"/>
              <w:right w:val="single" w:sz="4" w:space="0" w:color="auto"/>
            </w:tcBorders>
            <w:shd w:val="clear" w:color="auto" w:fill="auto"/>
            <w:noWrap/>
            <w:vAlign w:val="bottom"/>
          </w:tcPr>
          <w:p w14:paraId="4437E695" w14:textId="77777777" w:rsidR="003F752F" w:rsidRPr="00B06EF3" w:rsidRDefault="003F752F" w:rsidP="003F752F">
            <w:pPr>
              <w:rPr>
                <w:rFonts w:ascii="Tw Cen MT" w:hAnsi="Tw Cen MT"/>
                <w:sz w:val="20"/>
                <w:lang w:val="nl-NL"/>
              </w:rPr>
            </w:pPr>
            <w:r w:rsidRPr="00B06EF3">
              <w:rPr>
                <w:rFonts w:ascii="Tw Cen MT" w:hAnsi="Tw Cen MT"/>
                <w:sz w:val="20"/>
                <w:lang w:val="nl-NL"/>
              </w:rPr>
              <w:t>Algemeen maatschappelijke kwalificatie 3</w:t>
            </w:r>
          </w:p>
        </w:tc>
        <w:tc>
          <w:tcPr>
            <w:tcW w:w="994" w:type="dxa"/>
            <w:tcBorders>
              <w:top w:val="nil"/>
              <w:left w:val="nil"/>
              <w:bottom w:val="single" w:sz="4" w:space="0" w:color="auto"/>
              <w:right w:val="single" w:sz="4" w:space="0" w:color="auto"/>
            </w:tcBorders>
            <w:shd w:val="clear" w:color="auto" w:fill="auto"/>
            <w:noWrap/>
            <w:vAlign w:val="bottom"/>
          </w:tcPr>
          <w:p w14:paraId="2F95B5E6" w14:textId="77777777" w:rsidR="003F752F" w:rsidRPr="00B06EF3" w:rsidRDefault="003F752F" w:rsidP="003F752F">
            <w:pPr>
              <w:jc w:val="center"/>
              <w:rPr>
                <w:rFonts w:ascii="Tw Cen MT" w:hAnsi="Tw Cen MT"/>
                <w:color w:val="000000"/>
                <w:sz w:val="20"/>
                <w:lang w:val="nl-NL"/>
              </w:rPr>
            </w:pPr>
            <w:r w:rsidRPr="00B06EF3">
              <w:rPr>
                <w:rFonts w:ascii="Tw Cen MT" w:hAnsi="Tw Cen MT"/>
                <w:color w:val="000000"/>
                <w:sz w:val="20"/>
                <w:lang w:val="nl-NL"/>
              </w:rPr>
              <w:t>x</w:t>
            </w:r>
          </w:p>
        </w:tc>
        <w:tc>
          <w:tcPr>
            <w:tcW w:w="1212" w:type="dxa"/>
            <w:tcBorders>
              <w:top w:val="nil"/>
              <w:left w:val="nil"/>
              <w:bottom w:val="single" w:sz="4" w:space="0" w:color="auto"/>
              <w:right w:val="single" w:sz="4" w:space="0" w:color="auto"/>
            </w:tcBorders>
            <w:shd w:val="clear" w:color="auto" w:fill="auto"/>
            <w:noWrap/>
            <w:vAlign w:val="bottom"/>
          </w:tcPr>
          <w:p w14:paraId="1D70153E" w14:textId="77777777" w:rsidR="003F752F" w:rsidRPr="00B06EF3" w:rsidRDefault="003F752F" w:rsidP="003F752F">
            <w:pPr>
              <w:jc w:val="center"/>
              <w:rPr>
                <w:rFonts w:ascii="Tw Cen MT" w:hAnsi="Tw Cen MT"/>
                <w:color w:val="000000"/>
                <w:sz w:val="20"/>
                <w:lang w:val="nl-NL"/>
              </w:rPr>
            </w:pPr>
          </w:p>
        </w:tc>
        <w:tc>
          <w:tcPr>
            <w:tcW w:w="672" w:type="dxa"/>
            <w:tcBorders>
              <w:top w:val="nil"/>
              <w:left w:val="nil"/>
              <w:bottom w:val="single" w:sz="4" w:space="0" w:color="auto"/>
              <w:right w:val="single" w:sz="4" w:space="0" w:color="auto"/>
            </w:tcBorders>
            <w:shd w:val="clear" w:color="auto" w:fill="auto"/>
            <w:noWrap/>
            <w:vAlign w:val="bottom"/>
          </w:tcPr>
          <w:p w14:paraId="6FEBB972" w14:textId="77777777" w:rsidR="003F752F" w:rsidRPr="00B06EF3" w:rsidRDefault="003F752F" w:rsidP="003F752F">
            <w:pPr>
              <w:jc w:val="center"/>
              <w:rPr>
                <w:rFonts w:ascii="Tw Cen MT" w:hAnsi="Tw Cen MT"/>
                <w:color w:val="000000"/>
                <w:sz w:val="20"/>
                <w:lang w:val="nl-NL"/>
              </w:rPr>
            </w:pPr>
            <w:r w:rsidRPr="00B06EF3">
              <w:rPr>
                <w:rFonts w:ascii="Tw Cen MT" w:hAnsi="Tw Cen MT"/>
                <w:color w:val="000000"/>
                <w:sz w:val="20"/>
                <w:lang w:val="nl-NL"/>
              </w:rPr>
              <w:t>300</w:t>
            </w:r>
          </w:p>
        </w:tc>
        <w:tc>
          <w:tcPr>
            <w:tcW w:w="703" w:type="dxa"/>
            <w:tcBorders>
              <w:top w:val="nil"/>
              <w:left w:val="nil"/>
              <w:bottom w:val="single" w:sz="4" w:space="0" w:color="auto"/>
              <w:right w:val="single" w:sz="4" w:space="0" w:color="auto"/>
            </w:tcBorders>
            <w:shd w:val="clear" w:color="auto" w:fill="auto"/>
            <w:noWrap/>
            <w:vAlign w:val="bottom"/>
          </w:tcPr>
          <w:p w14:paraId="41364705" w14:textId="77777777" w:rsidR="003F752F" w:rsidRPr="00B06EF3" w:rsidRDefault="003F752F" w:rsidP="003F752F">
            <w:pPr>
              <w:jc w:val="center"/>
              <w:rPr>
                <w:rFonts w:ascii="Tw Cen MT" w:hAnsi="Tw Cen MT"/>
                <w:color w:val="000000"/>
                <w:sz w:val="20"/>
                <w:lang w:val="nl-NL"/>
              </w:rPr>
            </w:pPr>
          </w:p>
        </w:tc>
      </w:tr>
      <w:tr w:rsidR="003F752F" w:rsidRPr="00B06EF3" w14:paraId="7AFE024E" w14:textId="77777777" w:rsidTr="003F752F">
        <w:trPr>
          <w:trHeight w:val="300"/>
          <w:jc w:val="center"/>
        </w:trPr>
        <w:tc>
          <w:tcPr>
            <w:tcW w:w="419" w:type="dxa"/>
            <w:tcBorders>
              <w:top w:val="nil"/>
              <w:left w:val="single" w:sz="4" w:space="0" w:color="auto"/>
              <w:bottom w:val="single" w:sz="4" w:space="0" w:color="auto"/>
              <w:right w:val="single" w:sz="4" w:space="0" w:color="auto"/>
            </w:tcBorders>
            <w:shd w:val="clear" w:color="auto" w:fill="auto"/>
            <w:noWrap/>
            <w:vAlign w:val="center"/>
          </w:tcPr>
          <w:p w14:paraId="333CCE0C" w14:textId="77777777" w:rsidR="003F752F" w:rsidRPr="00B709B2" w:rsidRDefault="003F752F" w:rsidP="003F752F">
            <w:pPr>
              <w:pStyle w:val="ListParagraph"/>
              <w:numPr>
                <w:ilvl w:val="0"/>
                <w:numId w:val="81"/>
              </w:numPr>
              <w:spacing w:after="0"/>
              <w:ind w:left="360"/>
              <w:jc w:val="center"/>
              <w:rPr>
                <w:rFonts w:ascii="Tw Cen MT" w:eastAsia="Times New Roman" w:hAnsi="Tw Cen MT" w:cs="Times New Roman"/>
                <w:color w:val="000000"/>
                <w:sz w:val="20"/>
                <w:szCs w:val="20"/>
                <w:lang w:val="nl-NL" w:eastAsia="en-US"/>
              </w:rPr>
            </w:pPr>
          </w:p>
        </w:tc>
        <w:tc>
          <w:tcPr>
            <w:tcW w:w="4640" w:type="dxa"/>
            <w:tcBorders>
              <w:top w:val="nil"/>
              <w:left w:val="nil"/>
              <w:bottom w:val="single" w:sz="4" w:space="0" w:color="auto"/>
              <w:right w:val="single" w:sz="4" w:space="0" w:color="auto"/>
            </w:tcBorders>
            <w:shd w:val="clear" w:color="auto" w:fill="auto"/>
            <w:noWrap/>
            <w:vAlign w:val="bottom"/>
          </w:tcPr>
          <w:p w14:paraId="3EB980D8" w14:textId="77777777" w:rsidR="003F752F" w:rsidRPr="00B06EF3" w:rsidRDefault="003F752F" w:rsidP="003F752F">
            <w:pPr>
              <w:rPr>
                <w:rFonts w:ascii="Tw Cen MT" w:hAnsi="Tw Cen MT"/>
                <w:color w:val="000000"/>
                <w:sz w:val="20"/>
                <w:lang w:val="nl-NL"/>
              </w:rPr>
            </w:pPr>
            <w:r w:rsidRPr="00B06EF3">
              <w:rPr>
                <w:rFonts w:ascii="Tw Cen MT" w:hAnsi="Tw Cen MT"/>
                <w:color w:val="000000"/>
                <w:sz w:val="20"/>
                <w:lang w:val="nl-NL"/>
              </w:rPr>
              <w:t>Bedrijfseconomische beroepsvorming - kosten 3</w:t>
            </w:r>
          </w:p>
        </w:tc>
        <w:tc>
          <w:tcPr>
            <w:tcW w:w="994" w:type="dxa"/>
            <w:tcBorders>
              <w:top w:val="nil"/>
              <w:left w:val="nil"/>
              <w:bottom w:val="single" w:sz="4" w:space="0" w:color="auto"/>
              <w:right w:val="single" w:sz="4" w:space="0" w:color="auto"/>
            </w:tcBorders>
            <w:shd w:val="clear" w:color="auto" w:fill="auto"/>
            <w:noWrap/>
            <w:vAlign w:val="bottom"/>
            <w:hideMark/>
          </w:tcPr>
          <w:p w14:paraId="6D90BA2E" w14:textId="77777777" w:rsidR="003F752F" w:rsidRPr="00B06EF3" w:rsidRDefault="003F752F" w:rsidP="003F752F">
            <w:pPr>
              <w:jc w:val="center"/>
              <w:rPr>
                <w:rFonts w:ascii="Tw Cen MT" w:hAnsi="Tw Cen MT"/>
                <w:color w:val="000000"/>
                <w:sz w:val="20"/>
                <w:lang w:val="nl-NL"/>
              </w:rPr>
            </w:pPr>
            <w:r w:rsidRPr="00B06EF3">
              <w:rPr>
                <w:rFonts w:ascii="Tw Cen MT" w:hAnsi="Tw Cen MT"/>
                <w:color w:val="000000"/>
                <w:sz w:val="20"/>
                <w:lang w:val="nl-NL"/>
              </w:rPr>
              <w:t> </w:t>
            </w:r>
          </w:p>
        </w:tc>
        <w:tc>
          <w:tcPr>
            <w:tcW w:w="1212" w:type="dxa"/>
            <w:tcBorders>
              <w:top w:val="nil"/>
              <w:left w:val="nil"/>
              <w:bottom w:val="single" w:sz="4" w:space="0" w:color="auto"/>
              <w:right w:val="single" w:sz="4" w:space="0" w:color="auto"/>
            </w:tcBorders>
            <w:shd w:val="clear" w:color="auto" w:fill="auto"/>
            <w:noWrap/>
            <w:vAlign w:val="bottom"/>
            <w:hideMark/>
          </w:tcPr>
          <w:p w14:paraId="64435D23" w14:textId="77777777" w:rsidR="003F752F" w:rsidRPr="00B06EF3" w:rsidRDefault="003F752F" w:rsidP="003F752F">
            <w:pPr>
              <w:jc w:val="center"/>
              <w:rPr>
                <w:rFonts w:ascii="Tw Cen MT" w:hAnsi="Tw Cen MT"/>
                <w:color w:val="000000"/>
                <w:sz w:val="20"/>
                <w:lang w:val="nl-NL"/>
              </w:rPr>
            </w:pPr>
            <w:r w:rsidRPr="00B06EF3">
              <w:rPr>
                <w:rFonts w:ascii="Tw Cen MT" w:hAnsi="Tw Cen MT"/>
                <w:color w:val="000000"/>
                <w:sz w:val="20"/>
                <w:lang w:val="nl-NL"/>
              </w:rPr>
              <w:t>x</w:t>
            </w:r>
          </w:p>
        </w:tc>
        <w:tc>
          <w:tcPr>
            <w:tcW w:w="672" w:type="dxa"/>
            <w:tcBorders>
              <w:top w:val="nil"/>
              <w:left w:val="nil"/>
              <w:bottom w:val="single" w:sz="4" w:space="0" w:color="auto"/>
              <w:right w:val="single" w:sz="4" w:space="0" w:color="auto"/>
            </w:tcBorders>
            <w:shd w:val="clear" w:color="auto" w:fill="auto"/>
            <w:noWrap/>
            <w:vAlign w:val="bottom"/>
            <w:hideMark/>
          </w:tcPr>
          <w:p w14:paraId="0758ED3F" w14:textId="77777777" w:rsidR="003F752F" w:rsidRPr="00B06EF3" w:rsidRDefault="003F752F" w:rsidP="003F752F">
            <w:pPr>
              <w:jc w:val="center"/>
              <w:rPr>
                <w:rFonts w:ascii="Tw Cen MT" w:hAnsi="Tw Cen MT"/>
                <w:color w:val="000000"/>
                <w:sz w:val="20"/>
                <w:lang w:val="nl-NL"/>
              </w:rPr>
            </w:pPr>
            <w:r w:rsidRPr="00B06EF3">
              <w:rPr>
                <w:rFonts w:ascii="Tw Cen MT" w:hAnsi="Tw Cen MT"/>
                <w:color w:val="000000"/>
                <w:sz w:val="20"/>
                <w:lang w:val="nl-NL"/>
              </w:rPr>
              <w:t>600</w:t>
            </w:r>
          </w:p>
        </w:tc>
        <w:tc>
          <w:tcPr>
            <w:tcW w:w="703" w:type="dxa"/>
            <w:tcBorders>
              <w:top w:val="nil"/>
              <w:left w:val="nil"/>
              <w:bottom w:val="single" w:sz="4" w:space="0" w:color="auto"/>
              <w:right w:val="single" w:sz="4" w:space="0" w:color="auto"/>
            </w:tcBorders>
            <w:shd w:val="clear" w:color="auto" w:fill="auto"/>
            <w:noWrap/>
            <w:vAlign w:val="bottom"/>
            <w:hideMark/>
          </w:tcPr>
          <w:p w14:paraId="79924214" w14:textId="77777777" w:rsidR="003F752F" w:rsidRPr="00B06EF3" w:rsidRDefault="003F752F" w:rsidP="003F752F">
            <w:pPr>
              <w:jc w:val="center"/>
              <w:rPr>
                <w:rFonts w:ascii="Tw Cen MT" w:hAnsi="Tw Cen MT"/>
                <w:color w:val="000000"/>
                <w:sz w:val="20"/>
                <w:lang w:val="nl-NL"/>
              </w:rPr>
            </w:pPr>
            <w:r w:rsidRPr="00B06EF3">
              <w:rPr>
                <w:rFonts w:ascii="Tw Cen MT" w:hAnsi="Tw Cen MT"/>
                <w:color w:val="000000"/>
                <w:sz w:val="20"/>
                <w:lang w:val="nl-NL"/>
              </w:rPr>
              <w:t>x</w:t>
            </w:r>
          </w:p>
        </w:tc>
      </w:tr>
      <w:tr w:rsidR="003F752F" w:rsidRPr="00B06EF3" w14:paraId="28173B9C" w14:textId="77777777" w:rsidTr="003F752F">
        <w:trPr>
          <w:trHeight w:val="300"/>
          <w:jc w:val="center"/>
        </w:trPr>
        <w:tc>
          <w:tcPr>
            <w:tcW w:w="419" w:type="dxa"/>
            <w:tcBorders>
              <w:top w:val="nil"/>
              <w:left w:val="single" w:sz="4" w:space="0" w:color="auto"/>
              <w:bottom w:val="single" w:sz="4" w:space="0" w:color="auto"/>
              <w:right w:val="single" w:sz="4" w:space="0" w:color="auto"/>
            </w:tcBorders>
            <w:shd w:val="clear" w:color="auto" w:fill="auto"/>
            <w:noWrap/>
            <w:vAlign w:val="center"/>
          </w:tcPr>
          <w:p w14:paraId="7DAB7314" w14:textId="77777777" w:rsidR="003F752F" w:rsidRPr="00B709B2" w:rsidRDefault="003F752F" w:rsidP="003F752F">
            <w:pPr>
              <w:pStyle w:val="ListParagraph"/>
              <w:numPr>
                <w:ilvl w:val="0"/>
                <w:numId w:val="81"/>
              </w:numPr>
              <w:spacing w:after="0"/>
              <w:ind w:left="360"/>
              <w:jc w:val="center"/>
              <w:rPr>
                <w:rFonts w:ascii="Tw Cen MT" w:eastAsia="Times New Roman" w:hAnsi="Tw Cen MT" w:cs="Times New Roman"/>
                <w:color w:val="000000"/>
                <w:sz w:val="20"/>
                <w:szCs w:val="20"/>
                <w:lang w:val="nl-NL" w:eastAsia="en-US"/>
              </w:rPr>
            </w:pPr>
          </w:p>
        </w:tc>
        <w:tc>
          <w:tcPr>
            <w:tcW w:w="4640" w:type="dxa"/>
            <w:tcBorders>
              <w:top w:val="nil"/>
              <w:left w:val="nil"/>
              <w:bottom w:val="single" w:sz="4" w:space="0" w:color="auto"/>
              <w:right w:val="single" w:sz="4" w:space="0" w:color="auto"/>
            </w:tcBorders>
            <w:shd w:val="clear" w:color="auto" w:fill="auto"/>
            <w:noWrap/>
            <w:vAlign w:val="bottom"/>
          </w:tcPr>
          <w:p w14:paraId="356AB323" w14:textId="77777777" w:rsidR="003F752F" w:rsidRPr="00B06EF3" w:rsidRDefault="003F752F" w:rsidP="003F752F">
            <w:pPr>
              <w:rPr>
                <w:rFonts w:ascii="Tw Cen MT" w:hAnsi="Tw Cen MT"/>
                <w:color w:val="000000"/>
                <w:sz w:val="20"/>
                <w:lang w:val="nl-NL"/>
              </w:rPr>
            </w:pPr>
            <w:r w:rsidRPr="00B06EF3">
              <w:rPr>
                <w:rFonts w:ascii="Tw Cen MT" w:hAnsi="Tw Cen MT"/>
                <w:color w:val="000000"/>
                <w:sz w:val="20"/>
                <w:lang w:val="nl-NL"/>
              </w:rPr>
              <w:t>Financieel administratieve beroeps - vorming 3</w:t>
            </w:r>
          </w:p>
        </w:tc>
        <w:tc>
          <w:tcPr>
            <w:tcW w:w="994" w:type="dxa"/>
            <w:tcBorders>
              <w:top w:val="nil"/>
              <w:left w:val="nil"/>
              <w:bottom w:val="single" w:sz="4" w:space="0" w:color="auto"/>
              <w:right w:val="single" w:sz="4" w:space="0" w:color="auto"/>
            </w:tcBorders>
            <w:shd w:val="clear" w:color="auto" w:fill="auto"/>
            <w:noWrap/>
            <w:vAlign w:val="bottom"/>
            <w:hideMark/>
          </w:tcPr>
          <w:p w14:paraId="59671CB5" w14:textId="77777777" w:rsidR="003F752F" w:rsidRPr="00B06EF3" w:rsidRDefault="003F752F" w:rsidP="003F752F">
            <w:pPr>
              <w:jc w:val="center"/>
              <w:rPr>
                <w:rFonts w:ascii="Tw Cen MT" w:hAnsi="Tw Cen MT"/>
                <w:color w:val="000000"/>
                <w:sz w:val="20"/>
                <w:lang w:val="nl-NL"/>
              </w:rPr>
            </w:pPr>
            <w:r w:rsidRPr="00B06EF3">
              <w:rPr>
                <w:rFonts w:ascii="Tw Cen MT" w:hAnsi="Tw Cen MT"/>
                <w:color w:val="000000"/>
                <w:sz w:val="20"/>
                <w:lang w:val="nl-NL"/>
              </w:rPr>
              <w:t> </w:t>
            </w:r>
          </w:p>
        </w:tc>
        <w:tc>
          <w:tcPr>
            <w:tcW w:w="1212" w:type="dxa"/>
            <w:tcBorders>
              <w:top w:val="nil"/>
              <w:left w:val="nil"/>
              <w:bottom w:val="single" w:sz="4" w:space="0" w:color="auto"/>
              <w:right w:val="single" w:sz="4" w:space="0" w:color="auto"/>
            </w:tcBorders>
            <w:shd w:val="clear" w:color="auto" w:fill="auto"/>
            <w:noWrap/>
            <w:vAlign w:val="bottom"/>
            <w:hideMark/>
          </w:tcPr>
          <w:p w14:paraId="63C5212C" w14:textId="77777777" w:rsidR="003F752F" w:rsidRPr="00B06EF3" w:rsidRDefault="003F752F" w:rsidP="003F752F">
            <w:pPr>
              <w:jc w:val="center"/>
              <w:rPr>
                <w:rFonts w:ascii="Tw Cen MT" w:hAnsi="Tw Cen MT"/>
                <w:color w:val="000000"/>
                <w:sz w:val="20"/>
                <w:lang w:val="nl-NL"/>
              </w:rPr>
            </w:pPr>
            <w:r w:rsidRPr="00B06EF3">
              <w:rPr>
                <w:rFonts w:ascii="Tw Cen MT" w:hAnsi="Tw Cen MT"/>
                <w:color w:val="000000"/>
                <w:sz w:val="20"/>
                <w:lang w:val="nl-NL"/>
              </w:rPr>
              <w:t>x</w:t>
            </w:r>
          </w:p>
        </w:tc>
        <w:tc>
          <w:tcPr>
            <w:tcW w:w="672" w:type="dxa"/>
            <w:tcBorders>
              <w:top w:val="nil"/>
              <w:left w:val="nil"/>
              <w:bottom w:val="single" w:sz="4" w:space="0" w:color="auto"/>
              <w:right w:val="single" w:sz="4" w:space="0" w:color="auto"/>
            </w:tcBorders>
            <w:shd w:val="clear" w:color="auto" w:fill="auto"/>
            <w:noWrap/>
            <w:vAlign w:val="bottom"/>
            <w:hideMark/>
          </w:tcPr>
          <w:p w14:paraId="1C967186" w14:textId="77777777" w:rsidR="003F752F" w:rsidRPr="00B06EF3" w:rsidRDefault="003F752F" w:rsidP="003F752F">
            <w:pPr>
              <w:jc w:val="center"/>
              <w:rPr>
                <w:rFonts w:ascii="Tw Cen MT" w:hAnsi="Tw Cen MT"/>
                <w:color w:val="000000"/>
                <w:sz w:val="20"/>
                <w:lang w:val="nl-NL"/>
              </w:rPr>
            </w:pPr>
            <w:r w:rsidRPr="00B06EF3">
              <w:rPr>
                <w:rFonts w:ascii="Tw Cen MT" w:hAnsi="Tw Cen MT"/>
                <w:color w:val="000000"/>
                <w:sz w:val="20"/>
                <w:lang w:val="nl-NL"/>
              </w:rPr>
              <w:t>600</w:t>
            </w:r>
          </w:p>
        </w:tc>
        <w:tc>
          <w:tcPr>
            <w:tcW w:w="703" w:type="dxa"/>
            <w:tcBorders>
              <w:top w:val="nil"/>
              <w:left w:val="nil"/>
              <w:bottom w:val="single" w:sz="4" w:space="0" w:color="auto"/>
              <w:right w:val="single" w:sz="4" w:space="0" w:color="auto"/>
            </w:tcBorders>
            <w:shd w:val="clear" w:color="auto" w:fill="auto"/>
            <w:noWrap/>
            <w:vAlign w:val="bottom"/>
            <w:hideMark/>
          </w:tcPr>
          <w:p w14:paraId="528DE1AB" w14:textId="77777777" w:rsidR="003F752F" w:rsidRPr="00B06EF3" w:rsidRDefault="003F752F" w:rsidP="003F752F">
            <w:pPr>
              <w:jc w:val="center"/>
              <w:rPr>
                <w:rFonts w:ascii="Tw Cen MT" w:hAnsi="Tw Cen MT"/>
                <w:color w:val="000000"/>
                <w:sz w:val="20"/>
                <w:lang w:val="nl-NL"/>
              </w:rPr>
            </w:pPr>
            <w:r w:rsidRPr="00B06EF3">
              <w:rPr>
                <w:rFonts w:ascii="Tw Cen MT" w:hAnsi="Tw Cen MT"/>
                <w:color w:val="000000"/>
                <w:sz w:val="20"/>
                <w:lang w:val="nl-NL"/>
              </w:rPr>
              <w:t>x</w:t>
            </w:r>
          </w:p>
        </w:tc>
      </w:tr>
      <w:tr w:rsidR="003F752F" w:rsidRPr="00B06EF3" w14:paraId="63321B39" w14:textId="77777777" w:rsidTr="003F752F">
        <w:trPr>
          <w:trHeight w:val="300"/>
          <w:jc w:val="center"/>
        </w:trPr>
        <w:tc>
          <w:tcPr>
            <w:tcW w:w="419" w:type="dxa"/>
            <w:tcBorders>
              <w:top w:val="nil"/>
              <w:left w:val="single" w:sz="4" w:space="0" w:color="auto"/>
              <w:bottom w:val="single" w:sz="4" w:space="0" w:color="auto"/>
              <w:right w:val="single" w:sz="4" w:space="0" w:color="auto"/>
            </w:tcBorders>
            <w:shd w:val="clear" w:color="auto" w:fill="auto"/>
            <w:noWrap/>
            <w:vAlign w:val="center"/>
          </w:tcPr>
          <w:p w14:paraId="1E568506" w14:textId="77777777" w:rsidR="003F752F" w:rsidRPr="00B709B2" w:rsidRDefault="003F752F" w:rsidP="003F752F">
            <w:pPr>
              <w:pStyle w:val="ListParagraph"/>
              <w:numPr>
                <w:ilvl w:val="0"/>
                <w:numId w:val="81"/>
              </w:numPr>
              <w:spacing w:after="0"/>
              <w:ind w:left="360"/>
              <w:jc w:val="center"/>
              <w:rPr>
                <w:rFonts w:ascii="Tw Cen MT" w:eastAsia="Times New Roman" w:hAnsi="Tw Cen MT" w:cs="Times New Roman"/>
                <w:color w:val="000000"/>
                <w:sz w:val="20"/>
                <w:szCs w:val="20"/>
                <w:lang w:val="nl-NL" w:eastAsia="en-US"/>
              </w:rPr>
            </w:pPr>
          </w:p>
        </w:tc>
        <w:tc>
          <w:tcPr>
            <w:tcW w:w="4640" w:type="dxa"/>
            <w:tcBorders>
              <w:top w:val="nil"/>
              <w:left w:val="nil"/>
              <w:bottom w:val="single" w:sz="4" w:space="0" w:color="auto"/>
              <w:right w:val="single" w:sz="4" w:space="0" w:color="auto"/>
            </w:tcBorders>
            <w:shd w:val="clear" w:color="auto" w:fill="auto"/>
            <w:noWrap/>
            <w:vAlign w:val="bottom"/>
          </w:tcPr>
          <w:p w14:paraId="7839F73E" w14:textId="77777777" w:rsidR="003F752F" w:rsidRPr="00B06EF3" w:rsidRDefault="003F752F" w:rsidP="003F752F">
            <w:pPr>
              <w:rPr>
                <w:rFonts w:ascii="Tw Cen MT" w:hAnsi="Tw Cen MT"/>
                <w:color w:val="000000"/>
                <w:sz w:val="20"/>
                <w:lang w:val="nl-NL"/>
              </w:rPr>
            </w:pPr>
            <w:r w:rsidRPr="00B06EF3">
              <w:rPr>
                <w:rFonts w:ascii="Tw Cen MT" w:hAnsi="Tw Cen MT"/>
                <w:color w:val="000000"/>
                <w:sz w:val="20"/>
                <w:lang w:val="nl-NL"/>
              </w:rPr>
              <w:t>Bedrijfseconomische beroepsvorming - financiering 3</w:t>
            </w:r>
          </w:p>
        </w:tc>
        <w:tc>
          <w:tcPr>
            <w:tcW w:w="994" w:type="dxa"/>
            <w:tcBorders>
              <w:top w:val="nil"/>
              <w:left w:val="nil"/>
              <w:bottom w:val="single" w:sz="4" w:space="0" w:color="auto"/>
              <w:right w:val="single" w:sz="4" w:space="0" w:color="auto"/>
            </w:tcBorders>
            <w:shd w:val="clear" w:color="auto" w:fill="auto"/>
            <w:noWrap/>
            <w:vAlign w:val="bottom"/>
            <w:hideMark/>
          </w:tcPr>
          <w:p w14:paraId="62CEEAF9" w14:textId="77777777" w:rsidR="003F752F" w:rsidRPr="00B06EF3" w:rsidRDefault="003F752F" w:rsidP="003F752F">
            <w:pPr>
              <w:jc w:val="center"/>
              <w:rPr>
                <w:rFonts w:ascii="Tw Cen MT" w:hAnsi="Tw Cen MT"/>
                <w:color w:val="000000"/>
                <w:sz w:val="20"/>
                <w:lang w:val="nl-NL"/>
              </w:rPr>
            </w:pPr>
            <w:r w:rsidRPr="00B06EF3">
              <w:rPr>
                <w:rFonts w:ascii="Tw Cen MT" w:hAnsi="Tw Cen MT"/>
                <w:color w:val="000000"/>
                <w:sz w:val="20"/>
                <w:lang w:val="nl-NL"/>
              </w:rPr>
              <w:t> </w:t>
            </w:r>
          </w:p>
        </w:tc>
        <w:tc>
          <w:tcPr>
            <w:tcW w:w="1212" w:type="dxa"/>
            <w:tcBorders>
              <w:top w:val="nil"/>
              <w:left w:val="nil"/>
              <w:bottom w:val="single" w:sz="4" w:space="0" w:color="auto"/>
              <w:right w:val="single" w:sz="4" w:space="0" w:color="auto"/>
            </w:tcBorders>
            <w:shd w:val="clear" w:color="auto" w:fill="auto"/>
            <w:noWrap/>
            <w:vAlign w:val="bottom"/>
            <w:hideMark/>
          </w:tcPr>
          <w:p w14:paraId="37195090" w14:textId="77777777" w:rsidR="003F752F" w:rsidRPr="00B06EF3" w:rsidRDefault="003F752F" w:rsidP="003F752F">
            <w:pPr>
              <w:jc w:val="center"/>
              <w:rPr>
                <w:rFonts w:ascii="Tw Cen MT" w:hAnsi="Tw Cen MT"/>
                <w:color w:val="000000"/>
                <w:sz w:val="20"/>
                <w:lang w:val="nl-NL"/>
              </w:rPr>
            </w:pPr>
            <w:r w:rsidRPr="00B06EF3">
              <w:rPr>
                <w:rFonts w:ascii="Tw Cen MT" w:hAnsi="Tw Cen MT"/>
                <w:color w:val="000000"/>
                <w:sz w:val="20"/>
                <w:lang w:val="nl-NL"/>
              </w:rPr>
              <w:t>x</w:t>
            </w:r>
          </w:p>
        </w:tc>
        <w:tc>
          <w:tcPr>
            <w:tcW w:w="672" w:type="dxa"/>
            <w:tcBorders>
              <w:top w:val="nil"/>
              <w:left w:val="nil"/>
              <w:bottom w:val="single" w:sz="4" w:space="0" w:color="auto"/>
              <w:right w:val="single" w:sz="4" w:space="0" w:color="auto"/>
            </w:tcBorders>
            <w:shd w:val="clear" w:color="auto" w:fill="auto"/>
            <w:noWrap/>
            <w:vAlign w:val="bottom"/>
            <w:hideMark/>
          </w:tcPr>
          <w:p w14:paraId="613472B0" w14:textId="77777777" w:rsidR="003F752F" w:rsidRPr="00B06EF3" w:rsidRDefault="003F752F" w:rsidP="003F752F">
            <w:pPr>
              <w:jc w:val="center"/>
              <w:rPr>
                <w:rFonts w:ascii="Tw Cen MT" w:hAnsi="Tw Cen MT"/>
                <w:color w:val="000000"/>
                <w:sz w:val="20"/>
                <w:lang w:val="nl-NL"/>
              </w:rPr>
            </w:pPr>
            <w:r w:rsidRPr="00B06EF3">
              <w:rPr>
                <w:rFonts w:ascii="Tw Cen MT" w:hAnsi="Tw Cen MT"/>
                <w:color w:val="000000"/>
                <w:sz w:val="20"/>
                <w:lang w:val="nl-NL"/>
              </w:rPr>
              <w:t>600</w:t>
            </w:r>
          </w:p>
        </w:tc>
        <w:tc>
          <w:tcPr>
            <w:tcW w:w="703" w:type="dxa"/>
            <w:tcBorders>
              <w:top w:val="nil"/>
              <w:left w:val="nil"/>
              <w:bottom w:val="single" w:sz="4" w:space="0" w:color="auto"/>
              <w:right w:val="single" w:sz="4" w:space="0" w:color="auto"/>
            </w:tcBorders>
            <w:shd w:val="clear" w:color="auto" w:fill="auto"/>
            <w:noWrap/>
            <w:vAlign w:val="bottom"/>
            <w:hideMark/>
          </w:tcPr>
          <w:p w14:paraId="3420A3A1" w14:textId="77777777" w:rsidR="003F752F" w:rsidRPr="00B06EF3" w:rsidRDefault="003F752F" w:rsidP="003F752F">
            <w:pPr>
              <w:jc w:val="center"/>
              <w:rPr>
                <w:rFonts w:ascii="Tw Cen MT" w:hAnsi="Tw Cen MT"/>
                <w:color w:val="000000"/>
                <w:sz w:val="20"/>
                <w:lang w:val="nl-NL"/>
              </w:rPr>
            </w:pPr>
            <w:r w:rsidRPr="00B06EF3">
              <w:rPr>
                <w:rFonts w:ascii="Tw Cen MT" w:hAnsi="Tw Cen MT"/>
                <w:color w:val="000000"/>
                <w:sz w:val="20"/>
                <w:lang w:val="nl-NL"/>
              </w:rPr>
              <w:t>x</w:t>
            </w:r>
          </w:p>
        </w:tc>
      </w:tr>
      <w:tr w:rsidR="003F752F" w:rsidRPr="00B06EF3" w14:paraId="1936E122" w14:textId="77777777" w:rsidTr="003F752F">
        <w:trPr>
          <w:trHeight w:val="300"/>
          <w:jc w:val="center"/>
        </w:trPr>
        <w:tc>
          <w:tcPr>
            <w:tcW w:w="419" w:type="dxa"/>
            <w:tcBorders>
              <w:top w:val="nil"/>
              <w:left w:val="single" w:sz="4" w:space="0" w:color="auto"/>
              <w:bottom w:val="single" w:sz="4" w:space="0" w:color="auto"/>
              <w:right w:val="single" w:sz="4" w:space="0" w:color="auto"/>
            </w:tcBorders>
            <w:shd w:val="clear" w:color="auto" w:fill="auto"/>
            <w:noWrap/>
            <w:vAlign w:val="center"/>
          </w:tcPr>
          <w:p w14:paraId="144B3B57" w14:textId="77777777" w:rsidR="003F752F" w:rsidRPr="00B709B2" w:rsidRDefault="003F752F" w:rsidP="003F752F">
            <w:pPr>
              <w:pStyle w:val="ListParagraph"/>
              <w:numPr>
                <w:ilvl w:val="0"/>
                <w:numId w:val="81"/>
              </w:numPr>
              <w:spacing w:after="0"/>
              <w:ind w:left="360"/>
              <w:jc w:val="center"/>
              <w:rPr>
                <w:rFonts w:ascii="Tw Cen MT" w:eastAsia="Times New Roman" w:hAnsi="Tw Cen MT" w:cs="Times New Roman"/>
                <w:color w:val="000000"/>
                <w:sz w:val="20"/>
                <w:szCs w:val="20"/>
                <w:lang w:val="nl-NL" w:eastAsia="en-US"/>
              </w:rPr>
            </w:pPr>
          </w:p>
        </w:tc>
        <w:tc>
          <w:tcPr>
            <w:tcW w:w="4640" w:type="dxa"/>
            <w:tcBorders>
              <w:top w:val="nil"/>
              <w:left w:val="nil"/>
              <w:bottom w:val="single" w:sz="4" w:space="0" w:color="auto"/>
              <w:right w:val="single" w:sz="4" w:space="0" w:color="auto"/>
            </w:tcBorders>
            <w:shd w:val="clear" w:color="auto" w:fill="auto"/>
            <w:noWrap/>
            <w:vAlign w:val="bottom"/>
          </w:tcPr>
          <w:p w14:paraId="25304615" w14:textId="77777777" w:rsidR="003F752F" w:rsidRPr="00B06EF3" w:rsidRDefault="003F752F" w:rsidP="003F752F">
            <w:pPr>
              <w:rPr>
                <w:rFonts w:ascii="Tw Cen MT" w:hAnsi="Tw Cen MT"/>
                <w:color w:val="000000"/>
                <w:sz w:val="20"/>
                <w:lang w:val="nl-NL"/>
              </w:rPr>
            </w:pPr>
            <w:r w:rsidRPr="00B06EF3">
              <w:rPr>
                <w:rFonts w:ascii="Tw Cen MT" w:hAnsi="Tw Cen MT"/>
                <w:color w:val="000000"/>
                <w:sz w:val="20"/>
                <w:lang w:val="nl-NL"/>
              </w:rPr>
              <w:t>Commerciële beroepsvorming 3</w:t>
            </w:r>
          </w:p>
        </w:tc>
        <w:tc>
          <w:tcPr>
            <w:tcW w:w="994" w:type="dxa"/>
            <w:tcBorders>
              <w:top w:val="nil"/>
              <w:left w:val="nil"/>
              <w:bottom w:val="single" w:sz="4" w:space="0" w:color="auto"/>
              <w:right w:val="single" w:sz="4" w:space="0" w:color="auto"/>
            </w:tcBorders>
            <w:shd w:val="clear" w:color="auto" w:fill="auto"/>
            <w:noWrap/>
            <w:vAlign w:val="bottom"/>
            <w:hideMark/>
          </w:tcPr>
          <w:p w14:paraId="47FD666D" w14:textId="77777777" w:rsidR="003F752F" w:rsidRPr="00B06EF3" w:rsidRDefault="003F752F" w:rsidP="003F752F">
            <w:pPr>
              <w:jc w:val="center"/>
              <w:rPr>
                <w:rFonts w:ascii="Tw Cen MT" w:hAnsi="Tw Cen MT"/>
                <w:color w:val="000000"/>
                <w:sz w:val="20"/>
                <w:lang w:val="nl-NL"/>
              </w:rPr>
            </w:pPr>
            <w:r w:rsidRPr="00B06EF3">
              <w:rPr>
                <w:rFonts w:ascii="Tw Cen MT" w:hAnsi="Tw Cen MT"/>
                <w:color w:val="000000"/>
                <w:sz w:val="20"/>
                <w:lang w:val="nl-NL"/>
              </w:rPr>
              <w:t> </w:t>
            </w:r>
          </w:p>
        </w:tc>
        <w:tc>
          <w:tcPr>
            <w:tcW w:w="1212" w:type="dxa"/>
            <w:tcBorders>
              <w:top w:val="nil"/>
              <w:left w:val="nil"/>
              <w:bottom w:val="single" w:sz="4" w:space="0" w:color="auto"/>
              <w:right w:val="single" w:sz="4" w:space="0" w:color="auto"/>
            </w:tcBorders>
            <w:shd w:val="clear" w:color="auto" w:fill="auto"/>
            <w:noWrap/>
            <w:vAlign w:val="bottom"/>
            <w:hideMark/>
          </w:tcPr>
          <w:p w14:paraId="5F4F326C" w14:textId="77777777" w:rsidR="003F752F" w:rsidRPr="00B06EF3" w:rsidRDefault="003F752F" w:rsidP="003F752F">
            <w:pPr>
              <w:jc w:val="center"/>
              <w:rPr>
                <w:rFonts w:ascii="Tw Cen MT" w:hAnsi="Tw Cen MT"/>
                <w:color w:val="000000"/>
                <w:sz w:val="20"/>
                <w:lang w:val="nl-NL"/>
              </w:rPr>
            </w:pPr>
            <w:r w:rsidRPr="00B06EF3">
              <w:rPr>
                <w:rFonts w:ascii="Tw Cen MT" w:hAnsi="Tw Cen MT"/>
                <w:color w:val="000000"/>
                <w:sz w:val="20"/>
                <w:lang w:val="nl-NL"/>
              </w:rPr>
              <w:t>x</w:t>
            </w:r>
          </w:p>
        </w:tc>
        <w:tc>
          <w:tcPr>
            <w:tcW w:w="672" w:type="dxa"/>
            <w:tcBorders>
              <w:top w:val="nil"/>
              <w:left w:val="nil"/>
              <w:bottom w:val="single" w:sz="4" w:space="0" w:color="auto"/>
              <w:right w:val="single" w:sz="4" w:space="0" w:color="auto"/>
            </w:tcBorders>
            <w:shd w:val="clear" w:color="auto" w:fill="auto"/>
            <w:noWrap/>
            <w:vAlign w:val="bottom"/>
            <w:hideMark/>
          </w:tcPr>
          <w:p w14:paraId="7C4E365E" w14:textId="77777777" w:rsidR="003F752F" w:rsidRPr="00B06EF3" w:rsidRDefault="003F752F" w:rsidP="003F752F">
            <w:pPr>
              <w:jc w:val="center"/>
              <w:rPr>
                <w:rFonts w:ascii="Tw Cen MT" w:hAnsi="Tw Cen MT"/>
                <w:color w:val="000000"/>
                <w:sz w:val="20"/>
                <w:lang w:val="nl-NL"/>
              </w:rPr>
            </w:pPr>
            <w:r w:rsidRPr="00B06EF3">
              <w:rPr>
                <w:rFonts w:ascii="Tw Cen MT" w:hAnsi="Tw Cen MT"/>
                <w:color w:val="000000"/>
                <w:sz w:val="20"/>
                <w:lang w:val="nl-NL"/>
              </w:rPr>
              <w:t>350</w:t>
            </w:r>
          </w:p>
        </w:tc>
        <w:tc>
          <w:tcPr>
            <w:tcW w:w="703" w:type="dxa"/>
            <w:tcBorders>
              <w:top w:val="nil"/>
              <w:left w:val="nil"/>
              <w:bottom w:val="single" w:sz="4" w:space="0" w:color="auto"/>
              <w:right w:val="single" w:sz="4" w:space="0" w:color="auto"/>
            </w:tcBorders>
            <w:shd w:val="clear" w:color="auto" w:fill="auto"/>
            <w:noWrap/>
            <w:vAlign w:val="bottom"/>
            <w:hideMark/>
          </w:tcPr>
          <w:p w14:paraId="5F88ABE2" w14:textId="77777777" w:rsidR="003F752F" w:rsidRPr="00B06EF3" w:rsidRDefault="003F752F" w:rsidP="003F752F">
            <w:pPr>
              <w:jc w:val="center"/>
              <w:rPr>
                <w:rFonts w:ascii="Tw Cen MT" w:hAnsi="Tw Cen MT"/>
                <w:color w:val="000000"/>
                <w:sz w:val="20"/>
                <w:lang w:val="nl-NL"/>
              </w:rPr>
            </w:pPr>
            <w:r w:rsidRPr="00B06EF3">
              <w:rPr>
                <w:rFonts w:ascii="Tw Cen MT" w:hAnsi="Tw Cen MT"/>
                <w:color w:val="000000"/>
                <w:sz w:val="20"/>
                <w:lang w:val="nl-NL"/>
              </w:rPr>
              <w:t>x</w:t>
            </w:r>
          </w:p>
        </w:tc>
      </w:tr>
      <w:tr w:rsidR="003F752F" w:rsidRPr="00B06EF3" w14:paraId="49980BB8" w14:textId="77777777" w:rsidTr="003F752F">
        <w:trPr>
          <w:trHeight w:val="300"/>
          <w:jc w:val="center"/>
        </w:trPr>
        <w:tc>
          <w:tcPr>
            <w:tcW w:w="419" w:type="dxa"/>
            <w:tcBorders>
              <w:top w:val="nil"/>
              <w:left w:val="single" w:sz="4" w:space="0" w:color="auto"/>
              <w:bottom w:val="single" w:sz="4" w:space="0" w:color="auto"/>
              <w:right w:val="single" w:sz="4" w:space="0" w:color="auto"/>
            </w:tcBorders>
            <w:shd w:val="clear" w:color="auto" w:fill="auto"/>
            <w:noWrap/>
            <w:vAlign w:val="bottom"/>
          </w:tcPr>
          <w:p w14:paraId="69679BA2" w14:textId="77777777" w:rsidR="003F752F" w:rsidRPr="00B709B2" w:rsidRDefault="003F752F" w:rsidP="003F752F">
            <w:pPr>
              <w:pStyle w:val="ListParagraph"/>
              <w:numPr>
                <w:ilvl w:val="0"/>
                <w:numId w:val="81"/>
              </w:numPr>
              <w:spacing w:after="0"/>
              <w:ind w:left="360"/>
              <w:rPr>
                <w:rFonts w:ascii="Tw Cen MT" w:eastAsia="Times New Roman" w:hAnsi="Tw Cen MT" w:cs="Times New Roman"/>
                <w:sz w:val="20"/>
                <w:szCs w:val="20"/>
                <w:lang w:val="nl-NL" w:eastAsia="en-US"/>
              </w:rPr>
            </w:pPr>
          </w:p>
        </w:tc>
        <w:tc>
          <w:tcPr>
            <w:tcW w:w="4640" w:type="dxa"/>
            <w:tcBorders>
              <w:top w:val="nil"/>
              <w:left w:val="nil"/>
              <w:bottom w:val="single" w:sz="4" w:space="0" w:color="auto"/>
              <w:right w:val="single" w:sz="4" w:space="0" w:color="auto"/>
            </w:tcBorders>
            <w:shd w:val="clear" w:color="auto" w:fill="auto"/>
            <w:noWrap/>
            <w:vAlign w:val="bottom"/>
          </w:tcPr>
          <w:p w14:paraId="46CA7E3A" w14:textId="77777777" w:rsidR="003F752F" w:rsidRPr="00B06EF3" w:rsidRDefault="003F752F" w:rsidP="003F752F">
            <w:pPr>
              <w:rPr>
                <w:rFonts w:ascii="Tw Cen MT" w:hAnsi="Tw Cen MT"/>
                <w:sz w:val="20"/>
                <w:lang w:val="nl-NL"/>
              </w:rPr>
            </w:pPr>
            <w:r w:rsidRPr="00B06EF3">
              <w:rPr>
                <w:rFonts w:ascii="Tw Cen MT" w:hAnsi="Tw Cen MT"/>
                <w:sz w:val="20"/>
                <w:lang w:val="nl-NL"/>
              </w:rPr>
              <w:t>Fiscaal administratieve vorming 3</w:t>
            </w:r>
          </w:p>
        </w:tc>
        <w:tc>
          <w:tcPr>
            <w:tcW w:w="994" w:type="dxa"/>
            <w:tcBorders>
              <w:top w:val="nil"/>
              <w:left w:val="nil"/>
              <w:bottom w:val="single" w:sz="4" w:space="0" w:color="auto"/>
              <w:right w:val="single" w:sz="4" w:space="0" w:color="auto"/>
            </w:tcBorders>
            <w:shd w:val="clear" w:color="auto" w:fill="auto"/>
            <w:noWrap/>
            <w:vAlign w:val="bottom"/>
          </w:tcPr>
          <w:p w14:paraId="615951E2" w14:textId="77777777" w:rsidR="003F752F" w:rsidRPr="00B06EF3" w:rsidRDefault="003F752F" w:rsidP="003F752F">
            <w:pPr>
              <w:jc w:val="center"/>
              <w:rPr>
                <w:rFonts w:ascii="Tw Cen MT" w:hAnsi="Tw Cen MT"/>
                <w:sz w:val="20"/>
                <w:lang w:val="nl-NL"/>
              </w:rPr>
            </w:pPr>
          </w:p>
        </w:tc>
        <w:tc>
          <w:tcPr>
            <w:tcW w:w="1212" w:type="dxa"/>
            <w:tcBorders>
              <w:top w:val="nil"/>
              <w:left w:val="nil"/>
              <w:bottom w:val="single" w:sz="4" w:space="0" w:color="auto"/>
              <w:right w:val="single" w:sz="4" w:space="0" w:color="auto"/>
            </w:tcBorders>
            <w:shd w:val="clear" w:color="auto" w:fill="auto"/>
            <w:noWrap/>
            <w:vAlign w:val="bottom"/>
          </w:tcPr>
          <w:p w14:paraId="3AA72AA3" w14:textId="77777777" w:rsidR="003F752F" w:rsidRPr="00B06EF3" w:rsidRDefault="003F752F" w:rsidP="003F752F">
            <w:pPr>
              <w:jc w:val="center"/>
              <w:rPr>
                <w:rFonts w:ascii="Tw Cen MT" w:hAnsi="Tw Cen MT"/>
                <w:sz w:val="20"/>
                <w:lang w:val="nl-NL"/>
              </w:rPr>
            </w:pPr>
            <w:r w:rsidRPr="00B06EF3">
              <w:rPr>
                <w:rFonts w:ascii="Tw Cen MT" w:hAnsi="Tw Cen MT"/>
                <w:sz w:val="20"/>
                <w:lang w:val="nl-NL"/>
              </w:rPr>
              <w:t>x</w:t>
            </w:r>
          </w:p>
        </w:tc>
        <w:tc>
          <w:tcPr>
            <w:tcW w:w="672" w:type="dxa"/>
            <w:tcBorders>
              <w:top w:val="nil"/>
              <w:left w:val="nil"/>
              <w:bottom w:val="single" w:sz="4" w:space="0" w:color="auto"/>
              <w:right w:val="single" w:sz="4" w:space="0" w:color="auto"/>
            </w:tcBorders>
            <w:shd w:val="clear" w:color="auto" w:fill="auto"/>
            <w:noWrap/>
            <w:vAlign w:val="bottom"/>
          </w:tcPr>
          <w:p w14:paraId="3A1B7965" w14:textId="77777777" w:rsidR="003F752F" w:rsidRPr="00B06EF3" w:rsidRDefault="003F752F" w:rsidP="003F752F">
            <w:pPr>
              <w:jc w:val="center"/>
              <w:rPr>
                <w:rFonts w:ascii="Tw Cen MT" w:hAnsi="Tw Cen MT"/>
                <w:sz w:val="20"/>
                <w:lang w:val="nl-NL"/>
              </w:rPr>
            </w:pPr>
            <w:r w:rsidRPr="00B06EF3">
              <w:rPr>
                <w:rFonts w:ascii="Tw Cen MT" w:hAnsi="Tw Cen MT"/>
                <w:sz w:val="20"/>
                <w:lang w:val="nl-NL"/>
              </w:rPr>
              <w:t>350</w:t>
            </w:r>
          </w:p>
        </w:tc>
        <w:tc>
          <w:tcPr>
            <w:tcW w:w="703" w:type="dxa"/>
            <w:tcBorders>
              <w:top w:val="nil"/>
              <w:left w:val="nil"/>
              <w:bottom w:val="single" w:sz="4" w:space="0" w:color="auto"/>
              <w:right w:val="single" w:sz="4" w:space="0" w:color="auto"/>
            </w:tcBorders>
            <w:shd w:val="clear" w:color="auto" w:fill="auto"/>
            <w:noWrap/>
            <w:vAlign w:val="bottom"/>
          </w:tcPr>
          <w:p w14:paraId="4B0CEAC9" w14:textId="77777777" w:rsidR="003F752F" w:rsidRPr="00B06EF3" w:rsidRDefault="003F752F" w:rsidP="003F752F">
            <w:pPr>
              <w:jc w:val="center"/>
              <w:rPr>
                <w:rFonts w:ascii="Tw Cen MT" w:hAnsi="Tw Cen MT"/>
                <w:sz w:val="20"/>
                <w:lang w:val="nl-NL"/>
              </w:rPr>
            </w:pPr>
            <w:r w:rsidRPr="00B06EF3">
              <w:rPr>
                <w:rFonts w:ascii="Tw Cen MT" w:hAnsi="Tw Cen MT"/>
                <w:sz w:val="20"/>
                <w:lang w:val="nl-NL"/>
              </w:rPr>
              <w:t>x</w:t>
            </w:r>
          </w:p>
        </w:tc>
      </w:tr>
      <w:tr w:rsidR="003F752F" w:rsidRPr="00B06EF3" w14:paraId="6C98A126" w14:textId="77777777" w:rsidTr="003F752F">
        <w:trPr>
          <w:trHeight w:val="300"/>
          <w:jc w:val="center"/>
        </w:trPr>
        <w:tc>
          <w:tcPr>
            <w:tcW w:w="419" w:type="dxa"/>
            <w:tcBorders>
              <w:top w:val="nil"/>
              <w:left w:val="single" w:sz="4" w:space="0" w:color="auto"/>
              <w:bottom w:val="single" w:sz="4" w:space="0" w:color="auto"/>
              <w:right w:val="single" w:sz="4" w:space="0" w:color="auto"/>
            </w:tcBorders>
            <w:shd w:val="clear" w:color="auto" w:fill="auto"/>
            <w:noWrap/>
            <w:vAlign w:val="bottom"/>
            <w:hideMark/>
          </w:tcPr>
          <w:p w14:paraId="69065E7E" w14:textId="77777777" w:rsidR="003F752F" w:rsidRPr="00B06EF3" w:rsidRDefault="003F752F" w:rsidP="003F752F">
            <w:pPr>
              <w:rPr>
                <w:rFonts w:ascii="Tw Cen MT" w:hAnsi="Tw Cen MT"/>
                <w:color w:val="000000"/>
                <w:sz w:val="20"/>
                <w:lang w:val="nl-NL"/>
              </w:rPr>
            </w:pPr>
            <w:r w:rsidRPr="00B06EF3">
              <w:rPr>
                <w:rFonts w:ascii="Tw Cen MT" w:hAnsi="Tw Cen MT"/>
                <w:color w:val="000000"/>
                <w:sz w:val="20"/>
                <w:lang w:val="nl-NL"/>
              </w:rPr>
              <w:t> </w:t>
            </w:r>
          </w:p>
        </w:tc>
        <w:tc>
          <w:tcPr>
            <w:tcW w:w="4640" w:type="dxa"/>
            <w:tcBorders>
              <w:top w:val="nil"/>
              <w:left w:val="nil"/>
              <w:bottom w:val="single" w:sz="4" w:space="0" w:color="auto"/>
              <w:right w:val="single" w:sz="4" w:space="0" w:color="auto"/>
            </w:tcBorders>
            <w:shd w:val="clear" w:color="auto" w:fill="E2EFD9" w:themeFill="accent6" w:themeFillTint="33"/>
            <w:noWrap/>
            <w:vAlign w:val="bottom"/>
            <w:hideMark/>
          </w:tcPr>
          <w:p w14:paraId="34640102" w14:textId="77777777" w:rsidR="003F752F" w:rsidRPr="00B06EF3" w:rsidRDefault="003F752F" w:rsidP="003F752F">
            <w:pPr>
              <w:rPr>
                <w:rFonts w:ascii="Tw Cen MT" w:hAnsi="Tw Cen MT"/>
                <w:color w:val="000000"/>
                <w:sz w:val="20"/>
                <w:lang w:val="nl-NL"/>
              </w:rPr>
            </w:pPr>
            <w:r w:rsidRPr="00B06EF3">
              <w:rPr>
                <w:rFonts w:ascii="Tw Cen MT" w:hAnsi="Tw Cen MT"/>
                <w:color w:val="000000"/>
                <w:sz w:val="20"/>
                <w:lang w:val="nl-NL"/>
              </w:rPr>
              <w:t>Totaal</w:t>
            </w:r>
          </w:p>
        </w:tc>
        <w:tc>
          <w:tcPr>
            <w:tcW w:w="994" w:type="dxa"/>
            <w:tcBorders>
              <w:top w:val="nil"/>
              <w:left w:val="nil"/>
              <w:bottom w:val="single" w:sz="4" w:space="0" w:color="auto"/>
              <w:right w:val="single" w:sz="4" w:space="0" w:color="auto"/>
            </w:tcBorders>
            <w:shd w:val="clear" w:color="auto" w:fill="E2EFD9" w:themeFill="accent6" w:themeFillTint="33"/>
            <w:noWrap/>
            <w:vAlign w:val="bottom"/>
            <w:hideMark/>
          </w:tcPr>
          <w:p w14:paraId="7B877F84" w14:textId="77777777" w:rsidR="003F752F" w:rsidRPr="00B06EF3" w:rsidRDefault="003F752F" w:rsidP="003F752F">
            <w:pPr>
              <w:jc w:val="center"/>
              <w:rPr>
                <w:rFonts w:ascii="Tw Cen MT" w:hAnsi="Tw Cen MT"/>
                <w:color w:val="000000"/>
                <w:sz w:val="20"/>
                <w:lang w:val="nl-NL"/>
              </w:rPr>
            </w:pPr>
            <w:r w:rsidRPr="00B06EF3">
              <w:rPr>
                <w:rFonts w:ascii="Tw Cen MT" w:hAnsi="Tw Cen MT"/>
                <w:color w:val="000000"/>
                <w:sz w:val="20"/>
                <w:lang w:val="nl-NL"/>
              </w:rPr>
              <w:t> </w:t>
            </w:r>
          </w:p>
        </w:tc>
        <w:tc>
          <w:tcPr>
            <w:tcW w:w="1212" w:type="dxa"/>
            <w:tcBorders>
              <w:top w:val="nil"/>
              <w:left w:val="nil"/>
              <w:bottom w:val="single" w:sz="4" w:space="0" w:color="auto"/>
              <w:right w:val="single" w:sz="4" w:space="0" w:color="auto"/>
            </w:tcBorders>
            <w:shd w:val="clear" w:color="auto" w:fill="E2EFD9" w:themeFill="accent6" w:themeFillTint="33"/>
            <w:noWrap/>
            <w:vAlign w:val="bottom"/>
            <w:hideMark/>
          </w:tcPr>
          <w:p w14:paraId="1833EA55" w14:textId="77777777" w:rsidR="003F752F" w:rsidRPr="00B06EF3" w:rsidRDefault="003F752F" w:rsidP="003F752F">
            <w:pPr>
              <w:jc w:val="center"/>
              <w:rPr>
                <w:rFonts w:ascii="Tw Cen MT" w:hAnsi="Tw Cen MT"/>
                <w:color w:val="000000"/>
                <w:sz w:val="20"/>
                <w:lang w:val="nl-NL"/>
              </w:rPr>
            </w:pPr>
            <w:r w:rsidRPr="00B06EF3">
              <w:rPr>
                <w:rFonts w:ascii="Tw Cen MT" w:hAnsi="Tw Cen MT"/>
                <w:color w:val="000000"/>
                <w:sz w:val="20"/>
                <w:lang w:val="nl-NL"/>
              </w:rPr>
              <w:t> </w:t>
            </w:r>
          </w:p>
        </w:tc>
        <w:tc>
          <w:tcPr>
            <w:tcW w:w="672" w:type="dxa"/>
            <w:tcBorders>
              <w:top w:val="nil"/>
              <w:left w:val="nil"/>
              <w:bottom w:val="single" w:sz="4" w:space="0" w:color="auto"/>
              <w:right w:val="single" w:sz="4" w:space="0" w:color="auto"/>
            </w:tcBorders>
            <w:shd w:val="clear" w:color="auto" w:fill="E2EFD9" w:themeFill="accent6" w:themeFillTint="33"/>
            <w:noWrap/>
            <w:vAlign w:val="bottom"/>
            <w:hideMark/>
          </w:tcPr>
          <w:p w14:paraId="1AB190A1" w14:textId="77777777" w:rsidR="003F752F" w:rsidRPr="00B06EF3" w:rsidRDefault="003F752F" w:rsidP="003F752F">
            <w:pPr>
              <w:jc w:val="center"/>
              <w:rPr>
                <w:rFonts w:ascii="Tw Cen MT" w:hAnsi="Tw Cen MT"/>
                <w:color w:val="000000"/>
                <w:sz w:val="20"/>
                <w:lang w:val="nl-NL"/>
              </w:rPr>
            </w:pPr>
            <w:r w:rsidRPr="00B06EF3">
              <w:rPr>
                <w:rFonts w:ascii="Tw Cen MT" w:hAnsi="Tw Cen MT"/>
                <w:color w:val="000000"/>
                <w:sz w:val="20"/>
                <w:lang w:val="nl-NL"/>
              </w:rPr>
              <w:t>3.900</w:t>
            </w:r>
          </w:p>
        </w:tc>
        <w:tc>
          <w:tcPr>
            <w:tcW w:w="703" w:type="dxa"/>
            <w:tcBorders>
              <w:top w:val="nil"/>
              <w:left w:val="nil"/>
              <w:bottom w:val="single" w:sz="4" w:space="0" w:color="auto"/>
              <w:right w:val="single" w:sz="4" w:space="0" w:color="auto"/>
            </w:tcBorders>
            <w:shd w:val="clear" w:color="auto" w:fill="auto"/>
            <w:noWrap/>
            <w:vAlign w:val="bottom"/>
            <w:hideMark/>
          </w:tcPr>
          <w:p w14:paraId="29062A7C" w14:textId="77777777" w:rsidR="003F752F" w:rsidRPr="00B06EF3" w:rsidRDefault="003F752F" w:rsidP="003F752F">
            <w:pPr>
              <w:jc w:val="center"/>
              <w:rPr>
                <w:rFonts w:ascii="Tw Cen MT" w:hAnsi="Tw Cen MT"/>
                <w:color w:val="000000"/>
                <w:sz w:val="20"/>
                <w:lang w:val="nl-NL"/>
              </w:rPr>
            </w:pPr>
          </w:p>
        </w:tc>
      </w:tr>
      <w:tr w:rsidR="003F752F" w:rsidRPr="00B06EF3" w14:paraId="08F74D12" w14:textId="77777777" w:rsidTr="003F752F">
        <w:trPr>
          <w:trHeight w:val="300"/>
          <w:jc w:val="center"/>
        </w:trPr>
        <w:tc>
          <w:tcPr>
            <w:tcW w:w="419" w:type="dxa"/>
            <w:tcBorders>
              <w:top w:val="nil"/>
              <w:left w:val="single" w:sz="4" w:space="0" w:color="auto"/>
              <w:bottom w:val="single" w:sz="4" w:space="0" w:color="auto"/>
              <w:right w:val="single" w:sz="4" w:space="0" w:color="auto"/>
            </w:tcBorders>
            <w:shd w:val="clear" w:color="auto" w:fill="auto"/>
            <w:noWrap/>
            <w:vAlign w:val="bottom"/>
            <w:hideMark/>
          </w:tcPr>
          <w:p w14:paraId="366B214C" w14:textId="77777777" w:rsidR="003F752F" w:rsidRPr="00B06EF3" w:rsidRDefault="003F752F" w:rsidP="003F752F">
            <w:pPr>
              <w:rPr>
                <w:rFonts w:ascii="Tw Cen MT" w:hAnsi="Tw Cen MT"/>
                <w:color w:val="000000"/>
                <w:sz w:val="20"/>
                <w:lang w:val="nl-NL"/>
              </w:rPr>
            </w:pPr>
            <w:r w:rsidRPr="00B06EF3">
              <w:rPr>
                <w:rFonts w:ascii="Tw Cen MT" w:hAnsi="Tw Cen MT"/>
                <w:color w:val="000000"/>
                <w:sz w:val="20"/>
                <w:lang w:val="nl-NL"/>
              </w:rPr>
              <w:t> </w:t>
            </w:r>
          </w:p>
        </w:tc>
        <w:tc>
          <w:tcPr>
            <w:tcW w:w="4640" w:type="dxa"/>
            <w:tcBorders>
              <w:top w:val="nil"/>
              <w:left w:val="nil"/>
              <w:bottom w:val="single" w:sz="4" w:space="0" w:color="auto"/>
              <w:right w:val="single" w:sz="4" w:space="0" w:color="auto"/>
            </w:tcBorders>
            <w:shd w:val="clear" w:color="auto" w:fill="auto"/>
            <w:noWrap/>
            <w:vAlign w:val="bottom"/>
            <w:hideMark/>
          </w:tcPr>
          <w:p w14:paraId="46E92911" w14:textId="77777777" w:rsidR="003F752F" w:rsidRPr="00B06EF3" w:rsidRDefault="003F752F" w:rsidP="003F752F">
            <w:pPr>
              <w:rPr>
                <w:rFonts w:ascii="Tw Cen MT" w:hAnsi="Tw Cen MT"/>
                <w:color w:val="000000"/>
                <w:sz w:val="20"/>
                <w:lang w:val="nl-NL"/>
              </w:rPr>
            </w:pPr>
            <w:r w:rsidRPr="00B06EF3">
              <w:rPr>
                <w:rFonts w:ascii="Tw Cen MT" w:hAnsi="Tw Cen MT"/>
                <w:color w:val="000000"/>
                <w:sz w:val="20"/>
                <w:lang w:val="nl-NL"/>
              </w:rPr>
              <w:t> </w:t>
            </w:r>
          </w:p>
        </w:tc>
        <w:tc>
          <w:tcPr>
            <w:tcW w:w="994" w:type="dxa"/>
            <w:tcBorders>
              <w:top w:val="nil"/>
              <w:left w:val="nil"/>
              <w:bottom w:val="single" w:sz="4" w:space="0" w:color="auto"/>
              <w:right w:val="single" w:sz="4" w:space="0" w:color="auto"/>
            </w:tcBorders>
            <w:shd w:val="clear" w:color="auto" w:fill="auto"/>
            <w:noWrap/>
            <w:vAlign w:val="bottom"/>
            <w:hideMark/>
          </w:tcPr>
          <w:p w14:paraId="79D93D73" w14:textId="77777777" w:rsidR="003F752F" w:rsidRPr="00B06EF3" w:rsidRDefault="003F752F" w:rsidP="003F752F">
            <w:pPr>
              <w:jc w:val="center"/>
              <w:rPr>
                <w:rFonts w:ascii="Tw Cen MT" w:hAnsi="Tw Cen MT"/>
                <w:color w:val="000000"/>
                <w:sz w:val="20"/>
                <w:lang w:val="nl-NL"/>
              </w:rPr>
            </w:pPr>
            <w:r w:rsidRPr="00B06EF3">
              <w:rPr>
                <w:rFonts w:ascii="Tw Cen MT" w:hAnsi="Tw Cen MT"/>
                <w:color w:val="000000"/>
                <w:sz w:val="20"/>
                <w:lang w:val="nl-NL"/>
              </w:rPr>
              <w:t> </w:t>
            </w:r>
          </w:p>
        </w:tc>
        <w:tc>
          <w:tcPr>
            <w:tcW w:w="1212" w:type="dxa"/>
            <w:tcBorders>
              <w:top w:val="nil"/>
              <w:left w:val="nil"/>
              <w:bottom w:val="single" w:sz="4" w:space="0" w:color="auto"/>
              <w:right w:val="single" w:sz="4" w:space="0" w:color="auto"/>
            </w:tcBorders>
            <w:shd w:val="clear" w:color="auto" w:fill="auto"/>
            <w:noWrap/>
            <w:vAlign w:val="bottom"/>
            <w:hideMark/>
          </w:tcPr>
          <w:p w14:paraId="1E176189" w14:textId="77777777" w:rsidR="003F752F" w:rsidRPr="00B06EF3" w:rsidRDefault="003F752F" w:rsidP="003F752F">
            <w:pPr>
              <w:jc w:val="center"/>
              <w:rPr>
                <w:rFonts w:ascii="Tw Cen MT" w:hAnsi="Tw Cen MT"/>
                <w:color w:val="000000"/>
                <w:sz w:val="20"/>
                <w:lang w:val="nl-NL"/>
              </w:rPr>
            </w:pPr>
            <w:r w:rsidRPr="00B06EF3">
              <w:rPr>
                <w:rFonts w:ascii="Tw Cen MT" w:hAnsi="Tw Cen MT"/>
                <w:color w:val="000000"/>
                <w:sz w:val="20"/>
                <w:lang w:val="nl-NL"/>
              </w:rPr>
              <w:t> </w:t>
            </w:r>
          </w:p>
        </w:tc>
        <w:tc>
          <w:tcPr>
            <w:tcW w:w="672" w:type="dxa"/>
            <w:tcBorders>
              <w:top w:val="nil"/>
              <w:left w:val="nil"/>
              <w:bottom w:val="single" w:sz="4" w:space="0" w:color="auto"/>
              <w:right w:val="single" w:sz="4" w:space="0" w:color="auto"/>
            </w:tcBorders>
            <w:shd w:val="clear" w:color="auto" w:fill="auto"/>
            <w:noWrap/>
            <w:vAlign w:val="bottom"/>
            <w:hideMark/>
          </w:tcPr>
          <w:p w14:paraId="020588E2" w14:textId="77777777" w:rsidR="003F752F" w:rsidRPr="00B06EF3" w:rsidRDefault="003F752F" w:rsidP="003F752F">
            <w:pPr>
              <w:jc w:val="center"/>
              <w:rPr>
                <w:rFonts w:ascii="Tw Cen MT" w:hAnsi="Tw Cen MT"/>
                <w:color w:val="000000"/>
                <w:sz w:val="20"/>
                <w:lang w:val="nl-NL"/>
              </w:rPr>
            </w:pPr>
            <w:r w:rsidRPr="00B06EF3">
              <w:rPr>
                <w:rFonts w:ascii="Tw Cen MT" w:hAnsi="Tw Cen MT"/>
                <w:color w:val="000000"/>
                <w:sz w:val="20"/>
                <w:lang w:val="nl-NL"/>
              </w:rPr>
              <w:t> </w:t>
            </w:r>
          </w:p>
        </w:tc>
        <w:tc>
          <w:tcPr>
            <w:tcW w:w="703" w:type="dxa"/>
            <w:tcBorders>
              <w:top w:val="nil"/>
              <w:left w:val="nil"/>
              <w:bottom w:val="single" w:sz="4" w:space="0" w:color="auto"/>
              <w:right w:val="single" w:sz="4" w:space="0" w:color="auto"/>
            </w:tcBorders>
            <w:shd w:val="clear" w:color="auto" w:fill="auto"/>
            <w:noWrap/>
            <w:vAlign w:val="bottom"/>
            <w:hideMark/>
          </w:tcPr>
          <w:p w14:paraId="2960FDDA" w14:textId="77777777" w:rsidR="003F752F" w:rsidRPr="00B06EF3" w:rsidRDefault="003F752F" w:rsidP="003F752F">
            <w:pPr>
              <w:jc w:val="center"/>
              <w:rPr>
                <w:rFonts w:ascii="Tw Cen MT" w:hAnsi="Tw Cen MT"/>
                <w:color w:val="000000"/>
                <w:sz w:val="20"/>
                <w:lang w:val="nl-NL"/>
              </w:rPr>
            </w:pPr>
          </w:p>
        </w:tc>
      </w:tr>
      <w:tr w:rsidR="003F752F" w:rsidRPr="00B06EF3" w14:paraId="0114ACC6" w14:textId="77777777" w:rsidTr="003F752F">
        <w:trPr>
          <w:trHeight w:val="300"/>
          <w:jc w:val="center"/>
        </w:trPr>
        <w:tc>
          <w:tcPr>
            <w:tcW w:w="419" w:type="dxa"/>
            <w:tcBorders>
              <w:top w:val="nil"/>
              <w:left w:val="single" w:sz="4" w:space="0" w:color="auto"/>
              <w:bottom w:val="single" w:sz="4" w:space="0" w:color="auto"/>
              <w:right w:val="single" w:sz="4" w:space="0" w:color="auto"/>
            </w:tcBorders>
            <w:shd w:val="clear" w:color="auto" w:fill="auto"/>
            <w:noWrap/>
            <w:vAlign w:val="bottom"/>
            <w:hideMark/>
          </w:tcPr>
          <w:p w14:paraId="125470DA" w14:textId="77777777" w:rsidR="003F752F" w:rsidRPr="00B06EF3" w:rsidRDefault="003F752F" w:rsidP="003F752F">
            <w:pPr>
              <w:rPr>
                <w:rFonts w:ascii="Tw Cen MT" w:hAnsi="Tw Cen MT"/>
                <w:color w:val="000000"/>
                <w:sz w:val="20"/>
                <w:lang w:val="nl-NL"/>
              </w:rPr>
            </w:pPr>
            <w:r w:rsidRPr="00B06EF3">
              <w:rPr>
                <w:rFonts w:ascii="Tw Cen MT" w:hAnsi="Tw Cen MT"/>
                <w:color w:val="000000"/>
                <w:sz w:val="20"/>
                <w:lang w:val="nl-NL"/>
              </w:rPr>
              <w:t> </w:t>
            </w:r>
          </w:p>
        </w:tc>
        <w:tc>
          <w:tcPr>
            <w:tcW w:w="4640" w:type="dxa"/>
            <w:tcBorders>
              <w:top w:val="nil"/>
              <w:left w:val="nil"/>
              <w:bottom w:val="single" w:sz="4" w:space="0" w:color="auto"/>
              <w:right w:val="single" w:sz="4" w:space="0" w:color="auto"/>
            </w:tcBorders>
            <w:shd w:val="clear" w:color="auto" w:fill="auto"/>
            <w:noWrap/>
            <w:vAlign w:val="bottom"/>
            <w:hideMark/>
          </w:tcPr>
          <w:p w14:paraId="4C7A0F58" w14:textId="77777777" w:rsidR="003F752F" w:rsidRPr="00B06EF3" w:rsidRDefault="003F752F" w:rsidP="003F752F">
            <w:pPr>
              <w:rPr>
                <w:rFonts w:ascii="Tw Cen MT" w:hAnsi="Tw Cen MT"/>
                <w:b/>
                <w:bCs/>
                <w:color w:val="000000"/>
                <w:sz w:val="20"/>
                <w:lang w:val="nl-NL"/>
              </w:rPr>
            </w:pPr>
            <w:r w:rsidRPr="00B06EF3">
              <w:rPr>
                <w:rFonts w:ascii="Tw Cen MT" w:hAnsi="Tw Cen MT"/>
                <w:b/>
                <w:bCs/>
                <w:color w:val="000000"/>
                <w:sz w:val="20"/>
                <w:lang w:val="nl-NL"/>
              </w:rPr>
              <w:t>Verplichte keuzedeelkwalificatie</w:t>
            </w:r>
          </w:p>
        </w:tc>
        <w:tc>
          <w:tcPr>
            <w:tcW w:w="994" w:type="dxa"/>
            <w:tcBorders>
              <w:top w:val="nil"/>
              <w:left w:val="nil"/>
              <w:bottom w:val="single" w:sz="4" w:space="0" w:color="auto"/>
              <w:right w:val="single" w:sz="4" w:space="0" w:color="auto"/>
            </w:tcBorders>
            <w:shd w:val="clear" w:color="auto" w:fill="auto"/>
            <w:noWrap/>
            <w:vAlign w:val="bottom"/>
            <w:hideMark/>
          </w:tcPr>
          <w:p w14:paraId="01AB8CFF" w14:textId="77777777" w:rsidR="003F752F" w:rsidRPr="00B06EF3" w:rsidRDefault="003F752F" w:rsidP="003F752F">
            <w:pPr>
              <w:jc w:val="center"/>
              <w:rPr>
                <w:rFonts w:ascii="Tw Cen MT" w:hAnsi="Tw Cen MT"/>
                <w:color w:val="000000"/>
                <w:sz w:val="20"/>
                <w:lang w:val="nl-NL"/>
              </w:rPr>
            </w:pPr>
            <w:r w:rsidRPr="00B06EF3">
              <w:rPr>
                <w:rFonts w:ascii="Tw Cen MT" w:hAnsi="Tw Cen MT"/>
                <w:color w:val="000000"/>
                <w:sz w:val="20"/>
                <w:lang w:val="nl-NL"/>
              </w:rPr>
              <w:t> </w:t>
            </w:r>
          </w:p>
        </w:tc>
        <w:tc>
          <w:tcPr>
            <w:tcW w:w="1212" w:type="dxa"/>
            <w:tcBorders>
              <w:top w:val="nil"/>
              <w:left w:val="nil"/>
              <w:bottom w:val="single" w:sz="4" w:space="0" w:color="auto"/>
              <w:right w:val="single" w:sz="4" w:space="0" w:color="auto"/>
            </w:tcBorders>
            <w:shd w:val="clear" w:color="auto" w:fill="auto"/>
            <w:noWrap/>
            <w:vAlign w:val="bottom"/>
            <w:hideMark/>
          </w:tcPr>
          <w:p w14:paraId="2D4CC6F0" w14:textId="77777777" w:rsidR="003F752F" w:rsidRPr="00B06EF3" w:rsidRDefault="003F752F" w:rsidP="003F752F">
            <w:pPr>
              <w:jc w:val="center"/>
              <w:rPr>
                <w:rFonts w:ascii="Tw Cen MT" w:hAnsi="Tw Cen MT"/>
                <w:color w:val="000000"/>
                <w:sz w:val="20"/>
                <w:lang w:val="nl-NL"/>
              </w:rPr>
            </w:pPr>
            <w:r w:rsidRPr="00B06EF3">
              <w:rPr>
                <w:rFonts w:ascii="Tw Cen MT" w:hAnsi="Tw Cen MT"/>
                <w:color w:val="000000"/>
                <w:sz w:val="20"/>
                <w:lang w:val="nl-NL"/>
              </w:rPr>
              <w:t> </w:t>
            </w:r>
          </w:p>
        </w:tc>
        <w:tc>
          <w:tcPr>
            <w:tcW w:w="672" w:type="dxa"/>
            <w:tcBorders>
              <w:top w:val="nil"/>
              <w:left w:val="nil"/>
              <w:bottom w:val="single" w:sz="4" w:space="0" w:color="auto"/>
              <w:right w:val="single" w:sz="4" w:space="0" w:color="auto"/>
            </w:tcBorders>
            <w:shd w:val="clear" w:color="auto" w:fill="auto"/>
            <w:noWrap/>
            <w:vAlign w:val="bottom"/>
            <w:hideMark/>
          </w:tcPr>
          <w:p w14:paraId="7578B6C9" w14:textId="77777777" w:rsidR="003F752F" w:rsidRPr="00B06EF3" w:rsidRDefault="003F752F" w:rsidP="003F752F">
            <w:pPr>
              <w:jc w:val="center"/>
              <w:rPr>
                <w:rFonts w:ascii="Tw Cen MT" w:hAnsi="Tw Cen MT"/>
                <w:color w:val="000000"/>
                <w:sz w:val="20"/>
                <w:lang w:val="nl-NL"/>
              </w:rPr>
            </w:pPr>
            <w:r w:rsidRPr="00B06EF3">
              <w:rPr>
                <w:rFonts w:ascii="Tw Cen MT" w:hAnsi="Tw Cen MT"/>
                <w:color w:val="000000"/>
                <w:sz w:val="20"/>
                <w:lang w:val="nl-NL"/>
              </w:rPr>
              <w:t> </w:t>
            </w:r>
          </w:p>
        </w:tc>
        <w:tc>
          <w:tcPr>
            <w:tcW w:w="703" w:type="dxa"/>
            <w:tcBorders>
              <w:top w:val="nil"/>
              <w:left w:val="nil"/>
              <w:bottom w:val="single" w:sz="4" w:space="0" w:color="auto"/>
              <w:right w:val="single" w:sz="4" w:space="0" w:color="auto"/>
            </w:tcBorders>
            <w:shd w:val="clear" w:color="auto" w:fill="auto"/>
            <w:noWrap/>
            <w:vAlign w:val="bottom"/>
            <w:hideMark/>
          </w:tcPr>
          <w:p w14:paraId="33092672" w14:textId="77777777" w:rsidR="003F752F" w:rsidRPr="00B06EF3" w:rsidRDefault="003F752F" w:rsidP="003F752F">
            <w:pPr>
              <w:jc w:val="center"/>
              <w:rPr>
                <w:rFonts w:ascii="Tw Cen MT" w:hAnsi="Tw Cen MT"/>
                <w:color w:val="000000"/>
                <w:sz w:val="20"/>
                <w:lang w:val="nl-NL"/>
              </w:rPr>
            </w:pPr>
          </w:p>
        </w:tc>
      </w:tr>
      <w:tr w:rsidR="003F752F" w:rsidRPr="00B06EF3" w14:paraId="0FA67FBF" w14:textId="77777777" w:rsidTr="003F752F">
        <w:trPr>
          <w:trHeight w:val="300"/>
          <w:jc w:val="center"/>
        </w:trPr>
        <w:tc>
          <w:tcPr>
            <w:tcW w:w="419" w:type="dxa"/>
            <w:tcBorders>
              <w:top w:val="nil"/>
              <w:left w:val="single" w:sz="4" w:space="0" w:color="auto"/>
              <w:bottom w:val="single" w:sz="4" w:space="0" w:color="auto"/>
              <w:right w:val="single" w:sz="4" w:space="0" w:color="auto"/>
            </w:tcBorders>
            <w:shd w:val="clear" w:color="auto" w:fill="auto"/>
            <w:noWrap/>
            <w:vAlign w:val="center"/>
          </w:tcPr>
          <w:p w14:paraId="1134D4BD" w14:textId="77777777" w:rsidR="003F752F" w:rsidRPr="00B709B2" w:rsidRDefault="003F752F" w:rsidP="003F752F">
            <w:pPr>
              <w:pStyle w:val="ListParagraph"/>
              <w:numPr>
                <w:ilvl w:val="0"/>
                <w:numId w:val="82"/>
              </w:numPr>
              <w:spacing w:after="0"/>
              <w:ind w:left="360"/>
              <w:jc w:val="center"/>
              <w:rPr>
                <w:rFonts w:ascii="Tw Cen MT" w:eastAsia="Times New Roman" w:hAnsi="Tw Cen MT" w:cs="Times New Roman"/>
                <w:color w:val="000000"/>
                <w:sz w:val="20"/>
                <w:szCs w:val="20"/>
                <w:lang w:val="nl-NL" w:eastAsia="en-US"/>
              </w:rPr>
            </w:pPr>
          </w:p>
        </w:tc>
        <w:tc>
          <w:tcPr>
            <w:tcW w:w="4640" w:type="dxa"/>
            <w:tcBorders>
              <w:top w:val="nil"/>
              <w:left w:val="nil"/>
              <w:bottom w:val="single" w:sz="4" w:space="0" w:color="auto"/>
              <w:right w:val="single" w:sz="4" w:space="0" w:color="auto"/>
            </w:tcBorders>
            <w:shd w:val="clear" w:color="auto" w:fill="auto"/>
            <w:noWrap/>
            <w:vAlign w:val="bottom"/>
          </w:tcPr>
          <w:p w14:paraId="32D221F7" w14:textId="77777777" w:rsidR="003F752F" w:rsidRPr="00B06EF3" w:rsidRDefault="003F752F" w:rsidP="003F752F">
            <w:pPr>
              <w:rPr>
                <w:rFonts w:ascii="Tw Cen MT" w:hAnsi="Tw Cen MT"/>
                <w:color w:val="000000"/>
                <w:sz w:val="20"/>
                <w:lang w:val="nl-NL"/>
              </w:rPr>
            </w:pPr>
            <w:r w:rsidRPr="00B06EF3">
              <w:rPr>
                <w:rFonts w:ascii="Tw Cen MT" w:hAnsi="Tw Cen MT"/>
                <w:sz w:val="20"/>
                <w:lang w:val="nl-NL"/>
              </w:rPr>
              <w:t xml:space="preserve">Zakelijke communicatie </w:t>
            </w:r>
            <w:proofErr w:type="spellStart"/>
            <w:r>
              <w:rPr>
                <w:rFonts w:ascii="Tw Cen MT" w:hAnsi="Tw Cen MT"/>
                <w:sz w:val="20"/>
                <w:lang w:val="nl-NL"/>
              </w:rPr>
              <w:t>Papiamentu</w:t>
            </w:r>
            <w:proofErr w:type="spellEnd"/>
            <w:r w:rsidRPr="00B06EF3">
              <w:rPr>
                <w:rFonts w:ascii="Tw Cen MT" w:hAnsi="Tw Cen MT"/>
                <w:sz w:val="20"/>
                <w:lang w:val="nl-NL"/>
              </w:rPr>
              <w:t xml:space="preserve"> 3</w:t>
            </w:r>
          </w:p>
        </w:tc>
        <w:tc>
          <w:tcPr>
            <w:tcW w:w="994" w:type="dxa"/>
            <w:tcBorders>
              <w:top w:val="nil"/>
              <w:left w:val="nil"/>
              <w:bottom w:val="single" w:sz="4" w:space="0" w:color="auto"/>
              <w:right w:val="single" w:sz="4" w:space="0" w:color="auto"/>
            </w:tcBorders>
            <w:shd w:val="clear" w:color="auto" w:fill="auto"/>
            <w:noWrap/>
            <w:vAlign w:val="bottom"/>
          </w:tcPr>
          <w:p w14:paraId="426DD4C3" w14:textId="77777777" w:rsidR="003F752F" w:rsidRPr="00B06EF3" w:rsidRDefault="003F752F" w:rsidP="003F752F">
            <w:pPr>
              <w:jc w:val="center"/>
              <w:rPr>
                <w:rFonts w:ascii="Tw Cen MT" w:hAnsi="Tw Cen MT"/>
                <w:color w:val="000000"/>
                <w:sz w:val="20"/>
                <w:lang w:val="nl-NL"/>
              </w:rPr>
            </w:pPr>
          </w:p>
        </w:tc>
        <w:tc>
          <w:tcPr>
            <w:tcW w:w="1212" w:type="dxa"/>
            <w:tcBorders>
              <w:top w:val="nil"/>
              <w:left w:val="nil"/>
              <w:bottom w:val="single" w:sz="4" w:space="0" w:color="auto"/>
              <w:right w:val="single" w:sz="4" w:space="0" w:color="auto"/>
            </w:tcBorders>
            <w:shd w:val="clear" w:color="auto" w:fill="auto"/>
            <w:noWrap/>
            <w:vAlign w:val="bottom"/>
          </w:tcPr>
          <w:p w14:paraId="0A881EBD" w14:textId="77777777" w:rsidR="003F752F" w:rsidRPr="00B06EF3" w:rsidRDefault="003F752F" w:rsidP="003F752F">
            <w:pPr>
              <w:jc w:val="center"/>
              <w:rPr>
                <w:rFonts w:ascii="Tw Cen MT" w:hAnsi="Tw Cen MT"/>
                <w:color w:val="000000"/>
                <w:sz w:val="20"/>
                <w:lang w:val="nl-NL"/>
              </w:rPr>
            </w:pPr>
          </w:p>
        </w:tc>
        <w:tc>
          <w:tcPr>
            <w:tcW w:w="672" w:type="dxa"/>
            <w:tcBorders>
              <w:top w:val="nil"/>
              <w:left w:val="nil"/>
              <w:bottom w:val="single" w:sz="4" w:space="0" w:color="auto"/>
              <w:right w:val="single" w:sz="4" w:space="0" w:color="auto"/>
            </w:tcBorders>
            <w:shd w:val="clear" w:color="auto" w:fill="auto"/>
            <w:noWrap/>
            <w:vAlign w:val="bottom"/>
          </w:tcPr>
          <w:p w14:paraId="230FE505" w14:textId="77777777" w:rsidR="003F752F" w:rsidRPr="00B06EF3" w:rsidRDefault="003F752F" w:rsidP="003F752F">
            <w:pPr>
              <w:jc w:val="center"/>
              <w:rPr>
                <w:rFonts w:ascii="Tw Cen MT" w:hAnsi="Tw Cen MT"/>
                <w:color w:val="000000"/>
                <w:sz w:val="20"/>
                <w:lang w:val="nl-NL"/>
              </w:rPr>
            </w:pPr>
            <w:r w:rsidRPr="00B06EF3">
              <w:rPr>
                <w:rFonts w:ascii="Tw Cen MT" w:hAnsi="Tw Cen MT"/>
                <w:color w:val="000000"/>
                <w:sz w:val="20"/>
                <w:lang w:val="nl-NL"/>
              </w:rPr>
              <w:t>300</w:t>
            </w:r>
          </w:p>
        </w:tc>
        <w:tc>
          <w:tcPr>
            <w:tcW w:w="703" w:type="dxa"/>
            <w:tcBorders>
              <w:top w:val="nil"/>
              <w:left w:val="nil"/>
              <w:bottom w:val="single" w:sz="4" w:space="0" w:color="auto"/>
              <w:right w:val="single" w:sz="4" w:space="0" w:color="auto"/>
            </w:tcBorders>
            <w:shd w:val="clear" w:color="auto" w:fill="auto"/>
            <w:noWrap/>
            <w:vAlign w:val="bottom"/>
          </w:tcPr>
          <w:p w14:paraId="33D1B8AC" w14:textId="77777777" w:rsidR="003F752F" w:rsidRPr="00B06EF3" w:rsidRDefault="003F752F" w:rsidP="003F752F">
            <w:pPr>
              <w:jc w:val="center"/>
              <w:rPr>
                <w:rFonts w:ascii="Tw Cen MT" w:hAnsi="Tw Cen MT"/>
                <w:color w:val="000000"/>
                <w:sz w:val="20"/>
                <w:lang w:val="nl-NL"/>
              </w:rPr>
            </w:pPr>
          </w:p>
        </w:tc>
      </w:tr>
      <w:tr w:rsidR="003F752F" w:rsidRPr="00B06EF3" w14:paraId="378FEF9C" w14:textId="77777777" w:rsidTr="003F752F">
        <w:trPr>
          <w:trHeight w:val="300"/>
          <w:jc w:val="center"/>
        </w:trPr>
        <w:tc>
          <w:tcPr>
            <w:tcW w:w="419" w:type="dxa"/>
            <w:tcBorders>
              <w:top w:val="nil"/>
              <w:left w:val="single" w:sz="4" w:space="0" w:color="auto"/>
              <w:bottom w:val="single" w:sz="4" w:space="0" w:color="auto"/>
              <w:right w:val="single" w:sz="4" w:space="0" w:color="auto"/>
            </w:tcBorders>
            <w:shd w:val="clear" w:color="auto" w:fill="auto"/>
            <w:noWrap/>
            <w:vAlign w:val="center"/>
          </w:tcPr>
          <w:p w14:paraId="017F6D06" w14:textId="77777777" w:rsidR="003F752F" w:rsidRPr="00B709B2" w:rsidRDefault="003F752F" w:rsidP="003F752F">
            <w:pPr>
              <w:pStyle w:val="ListParagraph"/>
              <w:numPr>
                <w:ilvl w:val="0"/>
                <w:numId w:val="82"/>
              </w:numPr>
              <w:spacing w:after="0"/>
              <w:ind w:left="360"/>
              <w:jc w:val="center"/>
              <w:rPr>
                <w:rFonts w:ascii="Tw Cen MT" w:eastAsia="Times New Roman" w:hAnsi="Tw Cen MT" w:cs="Times New Roman"/>
                <w:color w:val="000000"/>
                <w:sz w:val="20"/>
                <w:szCs w:val="20"/>
                <w:lang w:val="nl-NL" w:eastAsia="en-US"/>
              </w:rPr>
            </w:pPr>
          </w:p>
        </w:tc>
        <w:tc>
          <w:tcPr>
            <w:tcW w:w="4640" w:type="dxa"/>
            <w:tcBorders>
              <w:top w:val="nil"/>
              <w:left w:val="nil"/>
              <w:bottom w:val="single" w:sz="4" w:space="0" w:color="auto"/>
              <w:right w:val="single" w:sz="4" w:space="0" w:color="auto"/>
            </w:tcBorders>
            <w:shd w:val="clear" w:color="auto" w:fill="auto"/>
            <w:noWrap/>
            <w:vAlign w:val="bottom"/>
          </w:tcPr>
          <w:p w14:paraId="10864038" w14:textId="77777777" w:rsidR="003F752F" w:rsidRPr="00B06EF3" w:rsidRDefault="003F752F" w:rsidP="003F752F">
            <w:pPr>
              <w:rPr>
                <w:rFonts w:ascii="Tw Cen MT" w:hAnsi="Tw Cen MT"/>
                <w:color w:val="000000"/>
                <w:sz w:val="20"/>
                <w:lang w:val="nl-NL"/>
              </w:rPr>
            </w:pPr>
            <w:r w:rsidRPr="00B06EF3">
              <w:rPr>
                <w:rFonts w:ascii="Tw Cen MT" w:hAnsi="Tw Cen MT"/>
                <w:color w:val="000000"/>
                <w:sz w:val="20"/>
                <w:lang w:val="nl-NL"/>
              </w:rPr>
              <w:t>Zakelijke communicatie Spaans 3</w:t>
            </w:r>
          </w:p>
        </w:tc>
        <w:tc>
          <w:tcPr>
            <w:tcW w:w="994" w:type="dxa"/>
            <w:tcBorders>
              <w:top w:val="nil"/>
              <w:left w:val="nil"/>
              <w:bottom w:val="single" w:sz="4" w:space="0" w:color="auto"/>
              <w:right w:val="single" w:sz="4" w:space="0" w:color="auto"/>
            </w:tcBorders>
            <w:shd w:val="clear" w:color="auto" w:fill="auto"/>
            <w:noWrap/>
            <w:vAlign w:val="bottom"/>
          </w:tcPr>
          <w:p w14:paraId="095A714D" w14:textId="77777777" w:rsidR="003F752F" w:rsidRPr="00B06EF3" w:rsidRDefault="003F752F" w:rsidP="003F752F">
            <w:pPr>
              <w:jc w:val="center"/>
              <w:rPr>
                <w:rFonts w:ascii="Tw Cen MT" w:hAnsi="Tw Cen MT"/>
                <w:color w:val="000000"/>
                <w:sz w:val="20"/>
                <w:lang w:val="nl-NL"/>
              </w:rPr>
            </w:pPr>
          </w:p>
        </w:tc>
        <w:tc>
          <w:tcPr>
            <w:tcW w:w="1212" w:type="dxa"/>
            <w:tcBorders>
              <w:top w:val="nil"/>
              <w:left w:val="nil"/>
              <w:bottom w:val="single" w:sz="4" w:space="0" w:color="auto"/>
              <w:right w:val="single" w:sz="4" w:space="0" w:color="auto"/>
            </w:tcBorders>
            <w:shd w:val="clear" w:color="auto" w:fill="auto"/>
            <w:noWrap/>
            <w:vAlign w:val="bottom"/>
          </w:tcPr>
          <w:p w14:paraId="6DB9447D" w14:textId="77777777" w:rsidR="003F752F" w:rsidRPr="00B06EF3" w:rsidRDefault="003F752F" w:rsidP="003F752F">
            <w:pPr>
              <w:jc w:val="center"/>
              <w:rPr>
                <w:rFonts w:ascii="Tw Cen MT" w:hAnsi="Tw Cen MT"/>
                <w:color w:val="000000"/>
                <w:sz w:val="20"/>
                <w:lang w:val="nl-NL"/>
              </w:rPr>
            </w:pPr>
          </w:p>
        </w:tc>
        <w:tc>
          <w:tcPr>
            <w:tcW w:w="672" w:type="dxa"/>
            <w:tcBorders>
              <w:top w:val="nil"/>
              <w:left w:val="nil"/>
              <w:bottom w:val="single" w:sz="4" w:space="0" w:color="auto"/>
              <w:right w:val="single" w:sz="4" w:space="0" w:color="auto"/>
            </w:tcBorders>
            <w:shd w:val="clear" w:color="auto" w:fill="auto"/>
            <w:noWrap/>
            <w:vAlign w:val="bottom"/>
          </w:tcPr>
          <w:p w14:paraId="778569BA" w14:textId="77777777" w:rsidR="003F752F" w:rsidRPr="00B06EF3" w:rsidRDefault="003F752F" w:rsidP="003F752F">
            <w:pPr>
              <w:jc w:val="center"/>
              <w:rPr>
                <w:rFonts w:ascii="Tw Cen MT" w:hAnsi="Tw Cen MT"/>
                <w:color w:val="000000"/>
                <w:sz w:val="20"/>
                <w:lang w:val="nl-NL"/>
              </w:rPr>
            </w:pPr>
            <w:r w:rsidRPr="00B06EF3">
              <w:rPr>
                <w:rFonts w:ascii="Tw Cen MT" w:hAnsi="Tw Cen MT"/>
                <w:color w:val="000000"/>
                <w:sz w:val="20"/>
                <w:lang w:val="nl-NL"/>
              </w:rPr>
              <w:t>300</w:t>
            </w:r>
          </w:p>
        </w:tc>
        <w:tc>
          <w:tcPr>
            <w:tcW w:w="703" w:type="dxa"/>
            <w:tcBorders>
              <w:top w:val="nil"/>
              <w:left w:val="nil"/>
              <w:bottom w:val="single" w:sz="4" w:space="0" w:color="auto"/>
              <w:right w:val="single" w:sz="4" w:space="0" w:color="auto"/>
            </w:tcBorders>
            <w:shd w:val="clear" w:color="auto" w:fill="auto"/>
            <w:noWrap/>
            <w:vAlign w:val="bottom"/>
          </w:tcPr>
          <w:p w14:paraId="543605F8" w14:textId="77777777" w:rsidR="003F752F" w:rsidRPr="00B06EF3" w:rsidRDefault="003F752F" w:rsidP="003F752F">
            <w:pPr>
              <w:jc w:val="center"/>
              <w:rPr>
                <w:rFonts w:ascii="Tw Cen MT" w:hAnsi="Tw Cen MT"/>
                <w:color w:val="000000"/>
                <w:sz w:val="20"/>
                <w:lang w:val="nl-NL"/>
              </w:rPr>
            </w:pPr>
          </w:p>
        </w:tc>
      </w:tr>
      <w:tr w:rsidR="003F752F" w:rsidRPr="00B06EF3" w14:paraId="6BBEDEA2" w14:textId="77777777" w:rsidTr="003F752F">
        <w:trPr>
          <w:trHeight w:val="300"/>
          <w:jc w:val="center"/>
        </w:trPr>
        <w:tc>
          <w:tcPr>
            <w:tcW w:w="419" w:type="dxa"/>
            <w:tcBorders>
              <w:top w:val="nil"/>
              <w:left w:val="single" w:sz="4" w:space="0" w:color="auto"/>
              <w:bottom w:val="single" w:sz="4" w:space="0" w:color="auto"/>
              <w:right w:val="single" w:sz="4" w:space="0" w:color="auto"/>
            </w:tcBorders>
            <w:shd w:val="clear" w:color="auto" w:fill="auto"/>
            <w:noWrap/>
            <w:vAlign w:val="center"/>
          </w:tcPr>
          <w:p w14:paraId="27E7F875" w14:textId="77777777" w:rsidR="003F752F" w:rsidRPr="00B709B2" w:rsidRDefault="003F752F" w:rsidP="003F752F">
            <w:pPr>
              <w:pStyle w:val="ListParagraph"/>
              <w:numPr>
                <w:ilvl w:val="0"/>
                <w:numId w:val="82"/>
              </w:numPr>
              <w:spacing w:after="0"/>
              <w:ind w:left="360"/>
              <w:jc w:val="center"/>
              <w:rPr>
                <w:rFonts w:ascii="Tw Cen MT" w:eastAsia="Times New Roman" w:hAnsi="Tw Cen MT" w:cs="Times New Roman"/>
                <w:color w:val="000000"/>
                <w:sz w:val="20"/>
                <w:szCs w:val="20"/>
                <w:lang w:val="nl-NL" w:eastAsia="en-US"/>
              </w:rPr>
            </w:pPr>
          </w:p>
        </w:tc>
        <w:tc>
          <w:tcPr>
            <w:tcW w:w="4640" w:type="dxa"/>
            <w:tcBorders>
              <w:top w:val="nil"/>
              <w:left w:val="nil"/>
              <w:bottom w:val="single" w:sz="4" w:space="0" w:color="auto"/>
              <w:right w:val="single" w:sz="4" w:space="0" w:color="auto"/>
            </w:tcBorders>
            <w:shd w:val="clear" w:color="auto" w:fill="auto"/>
            <w:noWrap/>
            <w:vAlign w:val="bottom"/>
            <w:hideMark/>
          </w:tcPr>
          <w:p w14:paraId="0933709B" w14:textId="77777777" w:rsidR="003F752F" w:rsidRPr="00B06EF3" w:rsidRDefault="003F752F" w:rsidP="003F752F">
            <w:pPr>
              <w:rPr>
                <w:rFonts w:ascii="Tw Cen MT" w:hAnsi="Tw Cen MT"/>
                <w:color w:val="000000"/>
                <w:sz w:val="20"/>
                <w:lang w:val="nl-NL"/>
              </w:rPr>
            </w:pPr>
            <w:r w:rsidRPr="00B06EF3">
              <w:rPr>
                <w:rFonts w:ascii="Tw Cen MT" w:hAnsi="Tw Cen MT"/>
                <w:color w:val="000000"/>
                <w:sz w:val="20"/>
                <w:lang w:val="nl-NL"/>
              </w:rPr>
              <w:t>Administratie verkooporders 3</w:t>
            </w:r>
          </w:p>
        </w:tc>
        <w:tc>
          <w:tcPr>
            <w:tcW w:w="994" w:type="dxa"/>
            <w:tcBorders>
              <w:top w:val="nil"/>
              <w:left w:val="nil"/>
              <w:bottom w:val="single" w:sz="4" w:space="0" w:color="auto"/>
              <w:right w:val="single" w:sz="4" w:space="0" w:color="auto"/>
            </w:tcBorders>
            <w:shd w:val="clear" w:color="auto" w:fill="auto"/>
            <w:noWrap/>
            <w:vAlign w:val="bottom"/>
            <w:hideMark/>
          </w:tcPr>
          <w:p w14:paraId="1573A475" w14:textId="77777777" w:rsidR="003F752F" w:rsidRPr="00B06EF3" w:rsidRDefault="003F752F" w:rsidP="003F752F">
            <w:pPr>
              <w:jc w:val="center"/>
              <w:rPr>
                <w:rFonts w:ascii="Tw Cen MT" w:hAnsi="Tw Cen MT"/>
                <w:color w:val="000000"/>
                <w:sz w:val="20"/>
                <w:lang w:val="nl-NL"/>
              </w:rPr>
            </w:pPr>
            <w:r w:rsidRPr="00B06EF3">
              <w:rPr>
                <w:rFonts w:ascii="Tw Cen MT" w:hAnsi="Tw Cen MT"/>
                <w:color w:val="000000"/>
                <w:sz w:val="20"/>
                <w:lang w:val="nl-NL"/>
              </w:rPr>
              <w:t> </w:t>
            </w:r>
          </w:p>
        </w:tc>
        <w:tc>
          <w:tcPr>
            <w:tcW w:w="1212" w:type="dxa"/>
            <w:tcBorders>
              <w:top w:val="nil"/>
              <w:left w:val="nil"/>
              <w:bottom w:val="single" w:sz="4" w:space="0" w:color="auto"/>
              <w:right w:val="single" w:sz="4" w:space="0" w:color="auto"/>
            </w:tcBorders>
            <w:shd w:val="clear" w:color="auto" w:fill="auto"/>
            <w:noWrap/>
            <w:vAlign w:val="bottom"/>
            <w:hideMark/>
          </w:tcPr>
          <w:p w14:paraId="1078CE2F" w14:textId="77777777" w:rsidR="003F752F" w:rsidRPr="00B06EF3" w:rsidRDefault="003F752F" w:rsidP="003F752F">
            <w:pPr>
              <w:jc w:val="center"/>
              <w:rPr>
                <w:rFonts w:ascii="Tw Cen MT" w:hAnsi="Tw Cen MT"/>
                <w:color w:val="000000"/>
                <w:sz w:val="20"/>
                <w:lang w:val="nl-NL"/>
              </w:rPr>
            </w:pPr>
            <w:r>
              <w:rPr>
                <w:rFonts w:ascii="Tw Cen MT" w:hAnsi="Tw Cen MT"/>
                <w:color w:val="000000"/>
                <w:sz w:val="20"/>
                <w:lang w:val="nl-NL"/>
              </w:rPr>
              <w:t>x</w:t>
            </w:r>
          </w:p>
        </w:tc>
        <w:tc>
          <w:tcPr>
            <w:tcW w:w="672" w:type="dxa"/>
            <w:tcBorders>
              <w:top w:val="nil"/>
              <w:left w:val="nil"/>
              <w:bottom w:val="single" w:sz="4" w:space="0" w:color="auto"/>
              <w:right w:val="single" w:sz="4" w:space="0" w:color="auto"/>
            </w:tcBorders>
            <w:shd w:val="clear" w:color="auto" w:fill="auto"/>
            <w:noWrap/>
            <w:vAlign w:val="bottom"/>
          </w:tcPr>
          <w:p w14:paraId="058AA4F7" w14:textId="77777777" w:rsidR="003F752F" w:rsidRPr="00B06EF3" w:rsidRDefault="003F752F" w:rsidP="003F752F">
            <w:pPr>
              <w:jc w:val="center"/>
              <w:rPr>
                <w:rFonts w:ascii="Tw Cen MT" w:hAnsi="Tw Cen MT"/>
                <w:color w:val="000000"/>
                <w:sz w:val="20"/>
                <w:lang w:val="nl-NL"/>
              </w:rPr>
            </w:pPr>
            <w:r w:rsidRPr="00B06EF3">
              <w:rPr>
                <w:rFonts w:ascii="Tw Cen MT" w:hAnsi="Tw Cen MT"/>
                <w:color w:val="000000"/>
                <w:sz w:val="20"/>
                <w:lang w:val="nl-NL"/>
              </w:rPr>
              <w:t>300</w:t>
            </w:r>
          </w:p>
        </w:tc>
        <w:tc>
          <w:tcPr>
            <w:tcW w:w="703" w:type="dxa"/>
            <w:tcBorders>
              <w:top w:val="nil"/>
              <w:left w:val="nil"/>
              <w:bottom w:val="single" w:sz="4" w:space="0" w:color="auto"/>
              <w:right w:val="single" w:sz="4" w:space="0" w:color="auto"/>
            </w:tcBorders>
            <w:shd w:val="clear" w:color="auto" w:fill="auto"/>
            <w:noWrap/>
            <w:vAlign w:val="bottom"/>
            <w:hideMark/>
          </w:tcPr>
          <w:p w14:paraId="32E73A93" w14:textId="77777777" w:rsidR="003F752F" w:rsidRPr="00B06EF3" w:rsidRDefault="003F752F" w:rsidP="003F752F">
            <w:pPr>
              <w:jc w:val="center"/>
              <w:rPr>
                <w:rFonts w:ascii="Tw Cen MT" w:hAnsi="Tw Cen MT"/>
                <w:color w:val="000000"/>
                <w:sz w:val="20"/>
                <w:lang w:val="nl-NL"/>
              </w:rPr>
            </w:pPr>
            <w:r w:rsidRPr="00B06EF3">
              <w:rPr>
                <w:rFonts w:ascii="Tw Cen MT" w:hAnsi="Tw Cen MT"/>
                <w:color w:val="000000"/>
                <w:sz w:val="20"/>
                <w:lang w:val="nl-NL"/>
              </w:rPr>
              <w:t>x</w:t>
            </w:r>
          </w:p>
        </w:tc>
      </w:tr>
      <w:tr w:rsidR="003F752F" w:rsidRPr="00B06EF3" w14:paraId="3F802E70" w14:textId="77777777" w:rsidTr="003F752F">
        <w:trPr>
          <w:trHeight w:val="300"/>
          <w:jc w:val="center"/>
        </w:trPr>
        <w:tc>
          <w:tcPr>
            <w:tcW w:w="419" w:type="dxa"/>
            <w:tcBorders>
              <w:top w:val="nil"/>
              <w:left w:val="single" w:sz="4" w:space="0" w:color="auto"/>
              <w:bottom w:val="single" w:sz="4" w:space="0" w:color="auto"/>
              <w:right w:val="single" w:sz="4" w:space="0" w:color="auto"/>
            </w:tcBorders>
            <w:shd w:val="clear" w:color="auto" w:fill="auto"/>
            <w:noWrap/>
            <w:vAlign w:val="center"/>
          </w:tcPr>
          <w:p w14:paraId="146FE6C3" w14:textId="77777777" w:rsidR="003F752F" w:rsidRPr="00B709B2" w:rsidRDefault="003F752F" w:rsidP="003F752F">
            <w:pPr>
              <w:pStyle w:val="ListParagraph"/>
              <w:numPr>
                <w:ilvl w:val="0"/>
                <w:numId w:val="82"/>
              </w:numPr>
              <w:spacing w:after="0"/>
              <w:ind w:left="360"/>
              <w:jc w:val="center"/>
              <w:rPr>
                <w:rFonts w:ascii="Tw Cen MT" w:eastAsia="Times New Roman" w:hAnsi="Tw Cen MT" w:cs="Times New Roman"/>
                <w:color w:val="000000"/>
                <w:sz w:val="20"/>
                <w:szCs w:val="20"/>
                <w:lang w:val="nl-NL" w:eastAsia="en-US"/>
              </w:rPr>
            </w:pPr>
          </w:p>
        </w:tc>
        <w:tc>
          <w:tcPr>
            <w:tcW w:w="4640" w:type="dxa"/>
            <w:tcBorders>
              <w:top w:val="nil"/>
              <w:left w:val="nil"/>
              <w:bottom w:val="single" w:sz="4" w:space="0" w:color="auto"/>
              <w:right w:val="single" w:sz="4" w:space="0" w:color="auto"/>
            </w:tcBorders>
            <w:shd w:val="clear" w:color="auto" w:fill="auto"/>
            <w:noWrap/>
            <w:vAlign w:val="bottom"/>
          </w:tcPr>
          <w:p w14:paraId="23F48EB3" w14:textId="77777777" w:rsidR="003F752F" w:rsidRPr="00B06EF3" w:rsidRDefault="003F752F" w:rsidP="003F752F">
            <w:pPr>
              <w:rPr>
                <w:rFonts w:ascii="Tw Cen MT" w:hAnsi="Tw Cen MT"/>
                <w:color w:val="000000"/>
                <w:sz w:val="20"/>
                <w:lang w:val="nl-NL"/>
              </w:rPr>
            </w:pPr>
            <w:r w:rsidRPr="00B06EF3">
              <w:rPr>
                <w:rFonts w:ascii="Tw Cen MT" w:hAnsi="Tw Cen MT"/>
                <w:color w:val="000000"/>
                <w:sz w:val="20"/>
                <w:lang w:val="nl-NL"/>
              </w:rPr>
              <w:t>Goederenstroombesturing 3</w:t>
            </w:r>
          </w:p>
        </w:tc>
        <w:tc>
          <w:tcPr>
            <w:tcW w:w="994" w:type="dxa"/>
            <w:tcBorders>
              <w:top w:val="nil"/>
              <w:left w:val="nil"/>
              <w:bottom w:val="single" w:sz="4" w:space="0" w:color="auto"/>
              <w:right w:val="single" w:sz="4" w:space="0" w:color="auto"/>
            </w:tcBorders>
            <w:shd w:val="clear" w:color="auto" w:fill="auto"/>
            <w:noWrap/>
            <w:vAlign w:val="bottom"/>
          </w:tcPr>
          <w:p w14:paraId="781323EB" w14:textId="77777777" w:rsidR="003F752F" w:rsidRPr="00B06EF3" w:rsidRDefault="003F752F" w:rsidP="003F752F">
            <w:pPr>
              <w:jc w:val="center"/>
              <w:rPr>
                <w:rFonts w:ascii="Tw Cen MT" w:hAnsi="Tw Cen MT"/>
                <w:color w:val="000000"/>
                <w:sz w:val="20"/>
                <w:lang w:val="nl-NL"/>
              </w:rPr>
            </w:pPr>
          </w:p>
        </w:tc>
        <w:tc>
          <w:tcPr>
            <w:tcW w:w="1212" w:type="dxa"/>
            <w:tcBorders>
              <w:top w:val="nil"/>
              <w:left w:val="nil"/>
              <w:bottom w:val="single" w:sz="4" w:space="0" w:color="auto"/>
              <w:right w:val="single" w:sz="4" w:space="0" w:color="auto"/>
            </w:tcBorders>
            <w:shd w:val="clear" w:color="auto" w:fill="auto"/>
            <w:noWrap/>
            <w:vAlign w:val="bottom"/>
          </w:tcPr>
          <w:p w14:paraId="1155E5BC" w14:textId="77777777" w:rsidR="003F752F" w:rsidRPr="00B06EF3" w:rsidRDefault="003F752F" w:rsidP="003F752F">
            <w:pPr>
              <w:jc w:val="center"/>
              <w:rPr>
                <w:rFonts w:ascii="Tw Cen MT" w:hAnsi="Tw Cen MT"/>
                <w:color w:val="000000"/>
                <w:sz w:val="20"/>
                <w:lang w:val="nl-NL"/>
              </w:rPr>
            </w:pPr>
            <w:r>
              <w:rPr>
                <w:rFonts w:ascii="Tw Cen MT" w:hAnsi="Tw Cen MT"/>
                <w:color w:val="000000"/>
                <w:sz w:val="20"/>
                <w:lang w:val="nl-NL"/>
              </w:rPr>
              <w:t>x</w:t>
            </w:r>
          </w:p>
        </w:tc>
        <w:tc>
          <w:tcPr>
            <w:tcW w:w="672" w:type="dxa"/>
            <w:tcBorders>
              <w:top w:val="nil"/>
              <w:left w:val="nil"/>
              <w:bottom w:val="single" w:sz="4" w:space="0" w:color="auto"/>
              <w:right w:val="single" w:sz="4" w:space="0" w:color="auto"/>
            </w:tcBorders>
            <w:shd w:val="clear" w:color="auto" w:fill="auto"/>
            <w:noWrap/>
            <w:vAlign w:val="bottom"/>
          </w:tcPr>
          <w:p w14:paraId="275B1E69" w14:textId="77777777" w:rsidR="003F752F" w:rsidRPr="00B06EF3" w:rsidRDefault="003F752F" w:rsidP="003F752F">
            <w:pPr>
              <w:jc w:val="center"/>
              <w:rPr>
                <w:rFonts w:ascii="Tw Cen MT" w:hAnsi="Tw Cen MT"/>
                <w:color w:val="000000"/>
                <w:sz w:val="20"/>
                <w:lang w:val="nl-NL"/>
              </w:rPr>
            </w:pPr>
            <w:r w:rsidRPr="00B06EF3">
              <w:rPr>
                <w:rFonts w:ascii="Tw Cen MT" w:hAnsi="Tw Cen MT"/>
                <w:color w:val="000000"/>
                <w:sz w:val="20"/>
                <w:lang w:val="nl-NL"/>
              </w:rPr>
              <w:t>300</w:t>
            </w:r>
          </w:p>
        </w:tc>
        <w:tc>
          <w:tcPr>
            <w:tcW w:w="703" w:type="dxa"/>
            <w:tcBorders>
              <w:top w:val="nil"/>
              <w:left w:val="nil"/>
              <w:bottom w:val="single" w:sz="4" w:space="0" w:color="auto"/>
              <w:right w:val="single" w:sz="4" w:space="0" w:color="auto"/>
            </w:tcBorders>
            <w:shd w:val="clear" w:color="auto" w:fill="auto"/>
            <w:noWrap/>
            <w:vAlign w:val="bottom"/>
          </w:tcPr>
          <w:p w14:paraId="6DAA7610" w14:textId="77777777" w:rsidR="003F752F" w:rsidRPr="00B06EF3" w:rsidRDefault="003F752F" w:rsidP="003F752F">
            <w:pPr>
              <w:jc w:val="center"/>
              <w:rPr>
                <w:rFonts w:ascii="Tw Cen MT" w:hAnsi="Tw Cen MT"/>
                <w:color w:val="000000"/>
                <w:sz w:val="20"/>
                <w:lang w:val="nl-NL"/>
              </w:rPr>
            </w:pPr>
            <w:r w:rsidRPr="00B06EF3">
              <w:rPr>
                <w:rFonts w:ascii="Tw Cen MT" w:hAnsi="Tw Cen MT"/>
                <w:color w:val="000000"/>
                <w:sz w:val="20"/>
                <w:lang w:val="nl-NL"/>
              </w:rPr>
              <w:t>x</w:t>
            </w:r>
          </w:p>
        </w:tc>
      </w:tr>
      <w:tr w:rsidR="003F752F" w:rsidRPr="00B06EF3" w14:paraId="53E53409" w14:textId="77777777" w:rsidTr="003F752F">
        <w:trPr>
          <w:trHeight w:val="300"/>
          <w:jc w:val="center"/>
        </w:trPr>
        <w:tc>
          <w:tcPr>
            <w:tcW w:w="419" w:type="dxa"/>
            <w:tcBorders>
              <w:top w:val="nil"/>
              <w:left w:val="single" w:sz="4" w:space="0" w:color="auto"/>
              <w:bottom w:val="single" w:sz="4" w:space="0" w:color="auto"/>
              <w:right w:val="single" w:sz="4" w:space="0" w:color="auto"/>
            </w:tcBorders>
            <w:shd w:val="clear" w:color="auto" w:fill="auto"/>
            <w:noWrap/>
            <w:vAlign w:val="center"/>
          </w:tcPr>
          <w:p w14:paraId="33824472" w14:textId="77777777" w:rsidR="003F752F" w:rsidRPr="00B709B2" w:rsidRDefault="003F752F" w:rsidP="003F752F">
            <w:pPr>
              <w:pStyle w:val="ListParagraph"/>
              <w:numPr>
                <w:ilvl w:val="0"/>
                <w:numId w:val="82"/>
              </w:numPr>
              <w:spacing w:after="0"/>
              <w:ind w:left="360"/>
              <w:jc w:val="center"/>
              <w:rPr>
                <w:rFonts w:ascii="Tw Cen MT" w:eastAsia="Times New Roman" w:hAnsi="Tw Cen MT" w:cs="Times New Roman"/>
                <w:color w:val="000000"/>
                <w:sz w:val="20"/>
                <w:szCs w:val="20"/>
                <w:lang w:val="nl-NL" w:eastAsia="en-US"/>
              </w:rPr>
            </w:pPr>
          </w:p>
        </w:tc>
        <w:tc>
          <w:tcPr>
            <w:tcW w:w="4640" w:type="dxa"/>
            <w:tcBorders>
              <w:top w:val="nil"/>
              <w:left w:val="nil"/>
              <w:bottom w:val="single" w:sz="4" w:space="0" w:color="auto"/>
              <w:right w:val="single" w:sz="4" w:space="0" w:color="auto"/>
            </w:tcBorders>
            <w:shd w:val="clear" w:color="auto" w:fill="auto"/>
            <w:noWrap/>
            <w:vAlign w:val="bottom"/>
            <w:hideMark/>
          </w:tcPr>
          <w:p w14:paraId="2788A760" w14:textId="77777777" w:rsidR="003F752F" w:rsidRPr="00B06EF3" w:rsidRDefault="003F752F" w:rsidP="003F752F">
            <w:pPr>
              <w:rPr>
                <w:rFonts w:ascii="Tw Cen MT" w:hAnsi="Tw Cen MT"/>
                <w:color w:val="000000"/>
                <w:sz w:val="20"/>
                <w:lang w:val="nl-NL"/>
              </w:rPr>
            </w:pPr>
            <w:r w:rsidRPr="00B06EF3">
              <w:rPr>
                <w:rFonts w:ascii="Tw Cen MT" w:hAnsi="Tw Cen MT"/>
                <w:color w:val="000000"/>
                <w:sz w:val="20"/>
                <w:lang w:val="nl-NL"/>
              </w:rPr>
              <w:t>Inkopen/bestellen 3</w:t>
            </w:r>
          </w:p>
        </w:tc>
        <w:tc>
          <w:tcPr>
            <w:tcW w:w="994" w:type="dxa"/>
            <w:tcBorders>
              <w:top w:val="nil"/>
              <w:left w:val="nil"/>
              <w:bottom w:val="single" w:sz="4" w:space="0" w:color="auto"/>
              <w:right w:val="single" w:sz="4" w:space="0" w:color="auto"/>
            </w:tcBorders>
            <w:shd w:val="clear" w:color="auto" w:fill="auto"/>
            <w:noWrap/>
            <w:vAlign w:val="bottom"/>
            <w:hideMark/>
          </w:tcPr>
          <w:p w14:paraId="4089DF2C" w14:textId="77777777" w:rsidR="003F752F" w:rsidRPr="00B06EF3" w:rsidRDefault="003F752F" w:rsidP="003F752F">
            <w:pPr>
              <w:jc w:val="center"/>
              <w:rPr>
                <w:rFonts w:ascii="Tw Cen MT" w:hAnsi="Tw Cen MT"/>
                <w:color w:val="000000"/>
                <w:sz w:val="20"/>
                <w:lang w:val="nl-NL"/>
              </w:rPr>
            </w:pPr>
            <w:r w:rsidRPr="00B06EF3">
              <w:rPr>
                <w:rFonts w:ascii="Tw Cen MT" w:hAnsi="Tw Cen MT"/>
                <w:color w:val="000000"/>
                <w:sz w:val="20"/>
                <w:lang w:val="nl-NL"/>
              </w:rPr>
              <w:t> </w:t>
            </w:r>
          </w:p>
        </w:tc>
        <w:tc>
          <w:tcPr>
            <w:tcW w:w="1212" w:type="dxa"/>
            <w:tcBorders>
              <w:top w:val="nil"/>
              <w:left w:val="nil"/>
              <w:bottom w:val="single" w:sz="4" w:space="0" w:color="auto"/>
              <w:right w:val="single" w:sz="4" w:space="0" w:color="auto"/>
            </w:tcBorders>
            <w:shd w:val="clear" w:color="auto" w:fill="auto"/>
            <w:noWrap/>
            <w:vAlign w:val="bottom"/>
            <w:hideMark/>
          </w:tcPr>
          <w:p w14:paraId="044377E6" w14:textId="77777777" w:rsidR="003F752F" w:rsidRPr="00B06EF3" w:rsidRDefault="003F752F" w:rsidP="003F752F">
            <w:pPr>
              <w:jc w:val="center"/>
              <w:rPr>
                <w:rFonts w:ascii="Tw Cen MT" w:hAnsi="Tw Cen MT"/>
                <w:color w:val="000000"/>
                <w:sz w:val="20"/>
                <w:lang w:val="nl-NL"/>
              </w:rPr>
            </w:pPr>
            <w:r>
              <w:rPr>
                <w:rFonts w:ascii="Tw Cen MT" w:hAnsi="Tw Cen MT"/>
                <w:color w:val="000000"/>
                <w:sz w:val="20"/>
                <w:lang w:val="nl-NL"/>
              </w:rPr>
              <w:t>x</w:t>
            </w:r>
          </w:p>
        </w:tc>
        <w:tc>
          <w:tcPr>
            <w:tcW w:w="672" w:type="dxa"/>
            <w:tcBorders>
              <w:top w:val="nil"/>
              <w:left w:val="nil"/>
              <w:bottom w:val="single" w:sz="4" w:space="0" w:color="auto"/>
              <w:right w:val="single" w:sz="4" w:space="0" w:color="auto"/>
            </w:tcBorders>
            <w:shd w:val="clear" w:color="auto" w:fill="auto"/>
            <w:noWrap/>
            <w:vAlign w:val="bottom"/>
          </w:tcPr>
          <w:p w14:paraId="2B5B6F06" w14:textId="77777777" w:rsidR="003F752F" w:rsidRPr="00B06EF3" w:rsidRDefault="003F752F" w:rsidP="003F752F">
            <w:pPr>
              <w:jc w:val="center"/>
              <w:rPr>
                <w:rFonts w:ascii="Tw Cen MT" w:hAnsi="Tw Cen MT"/>
                <w:color w:val="000000"/>
                <w:sz w:val="20"/>
                <w:lang w:val="nl-NL"/>
              </w:rPr>
            </w:pPr>
            <w:r w:rsidRPr="00B06EF3">
              <w:rPr>
                <w:rFonts w:ascii="Tw Cen MT" w:hAnsi="Tw Cen MT"/>
                <w:color w:val="000000"/>
                <w:sz w:val="20"/>
                <w:lang w:val="nl-NL"/>
              </w:rPr>
              <w:t>300</w:t>
            </w:r>
          </w:p>
        </w:tc>
        <w:tc>
          <w:tcPr>
            <w:tcW w:w="703" w:type="dxa"/>
            <w:tcBorders>
              <w:top w:val="nil"/>
              <w:left w:val="nil"/>
              <w:bottom w:val="single" w:sz="4" w:space="0" w:color="auto"/>
              <w:right w:val="single" w:sz="4" w:space="0" w:color="auto"/>
            </w:tcBorders>
            <w:shd w:val="clear" w:color="auto" w:fill="auto"/>
            <w:noWrap/>
            <w:vAlign w:val="bottom"/>
            <w:hideMark/>
          </w:tcPr>
          <w:p w14:paraId="6DBF030E" w14:textId="77777777" w:rsidR="003F752F" w:rsidRPr="00B06EF3" w:rsidRDefault="003F752F" w:rsidP="003F752F">
            <w:pPr>
              <w:jc w:val="center"/>
              <w:rPr>
                <w:rFonts w:ascii="Tw Cen MT" w:hAnsi="Tw Cen MT"/>
                <w:color w:val="000000"/>
                <w:sz w:val="20"/>
                <w:lang w:val="nl-NL"/>
              </w:rPr>
            </w:pPr>
            <w:r w:rsidRPr="00B06EF3">
              <w:rPr>
                <w:rFonts w:ascii="Tw Cen MT" w:hAnsi="Tw Cen MT"/>
                <w:color w:val="000000"/>
                <w:sz w:val="20"/>
                <w:lang w:val="nl-NL"/>
              </w:rPr>
              <w:t>x</w:t>
            </w:r>
          </w:p>
        </w:tc>
      </w:tr>
      <w:tr w:rsidR="003F752F" w:rsidRPr="00B06EF3" w14:paraId="1C14CFFE" w14:textId="77777777" w:rsidTr="003F752F">
        <w:trPr>
          <w:trHeight w:val="300"/>
          <w:jc w:val="center"/>
        </w:trPr>
        <w:tc>
          <w:tcPr>
            <w:tcW w:w="419" w:type="dxa"/>
            <w:tcBorders>
              <w:top w:val="nil"/>
              <w:left w:val="single" w:sz="4" w:space="0" w:color="auto"/>
              <w:bottom w:val="single" w:sz="4" w:space="0" w:color="auto"/>
              <w:right w:val="single" w:sz="4" w:space="0" w:color="auto"/>
            </w:tcBorders>
            <w:shd w:val="clear" w:color="auto" w:fill="auto"/>
            <w:noWrap/>
            <w:vAlign w:val="center"/>
          </w:tcPr>
          <w:p w14:paraId="1B0A122A" w14:textId="77777777" w:rsidR="003F752F" w:rsidRPr="00B709B2" w:rsidRDefault="003F752F" w:rsidP="003F752F">
            <w:pPr>
              <w:pStyle w:val="ListParagraph"/>
              <w:numPr>
                <w:ilvl w:val="0"/>
                <w:numId w:val="82"/>
              </w:numPr>
              <w:spacing w:after="0"/>
              <w:ind w:left="360"/>
              <w:jc w:val="center"/>
              <w:rPr>
                <w:rFonts w:ascii="Tw Cen MT" w:eastAsia="Times New Roman" w:hAnsi="Tw Cen MT" w:cs="Times New Roman"/>
                <w:color w:val="000000"/>
                <w:sz w:val="20"/>
                <w:szCs w:val="20"/>
                <w:lang w:val="nl-NL" w:eastAsia="en-US"/>
              </w:rPr>
            </w:pPr>
          </w:p>
        </w:tc>
        <w:tc>
          <w:tcPr>
            <w:tcW w:w="4640" w:type="dxa"/>
            <w:tcBorders>
              <w:top w:val="nil"/>
              <w:left w:val="nil"/>
              <w:bottom w:val="single" w:sz="4" w:space="0" w:color="auto"/>
              <w:right w:val="single" w:sz="4" w:space="0" w:color="auto"/>
            </w:tcBorders>
            <w:shd w:val="clear" w:color="auto" w:fill="auto"/>
            <w:noWrap/>
            <w:vAlign w:val="bottom"/>
            <w:hideMark/>
          </w:tcPr>
          <w:p w14:paraId="6C67A760" w14:textId="77777777" w:rsidR="003F752F" w:rsidRPr="00B06EF3" w:rsidRDefault="003F752F" w:rsidP="003F752F">
            <w:pPr>
              <w:rPr>
                <w:rFonts w:ascii="Tw Cen MT" w:hAnsi="Tw Cen MT"/>
                <w:color w:val="000000"/>
                <w:sz w:val="20"/>
                <w:lang w:val="nl-NL"/>
              </w:rPr>
            </w:pPr>
            <w:r w:rsidRPr="00B06EF3">
              <w:rPr>
                <w:rFonts w:ascii="Tw Cen MT" w:hAnsi="Tw Cen MT"/>
                <w:color w:val="000000"/>
                <w:sz w:val="20"/>
                <w:lang w:val="nl-NL"/>
              </w:rPr>
              <w:t>Beheer informatiesystemen 3</w:t>
            </w:r>
          </w:p>
        </w:tc>
        <w:tc>
          <w:tcPr>
            <w:tcW w:w="994" w:type="dxa"/>
            <w:tcBorders>
              <w:top w:val="nil"/>
              <w:left w:val="nil"/>
              <w:bottom w:val="single" w:sz="4" w:space="0" w:color="auto"/>
              <w:right w:val="single" w:sz="4" w:space="0" w:color="auto"/>
            </w:tcBorders>
            <w:shd w:val="clear" w:color="auto" w:fill="auto"/>
            <w:noWrap/>
            <w:vAlign w:val="bottom"/>
            <w:hideMark/>
          </w:tcPr>
          <w:p w14:paraId="5F8D1113" w14:textId="77777777" w:rsidR="003F752F" w:rsidRPr="00B06EF3" w:rsidRDefault="003F752F" w:rsidP="003F752F">
            <w:pPr>
              <w:jc w:val="center"/>
              <w:rPr>
                <w:rFonts w:ascii="Tw Cen MT" w:hAnsi="Tw Cen MT"/>
                <w:color w:val="000000"/>
                <w:sz w:val="20"/>
                <w:lang w:val="nl-NL"/>
              </w:rPr>
            </w:pPr>
            <w:r w:rsidRPr="00B06EF3">
              <w:rPr>
                <w:rFonts w:ascii="Tw Cen MT" w:hAnsi="Tw Cen MT"/>
                <w:color w:val="000000"/>
                <w:sz w:val="20"/>
                <w:lang w:val="nl-NL"/>
              </w:rPr>
              <w:t> </w:t>
            </w:r>
          </w:p>
        </w:tc>
        <w:tc>
          <w:tcPr>
            <w:tcW w:w="1212" w:type="dxa"/>
            <w:tcBorders>
              <w:top w:val="nil"/>
              <w:left w:val="nil"/>
              <w:bottom w:val="single" w:sz="4" w:space="0" w:color="auto"/>
              <w:right w:val="single" w:sz="4" w:space="0" w:color="auto"/>
            </w:tcBorders>
            <w:shd w:val="clear" w:color="auto" w:fill="auto"/>
            <w:noWrap/>
            <w:vAlign w:val="bottom"/>
            <w:hideMark/>
          </w:tcPr>
          <w:p w14:paraId="41D4E1D7" w14:textId="77777777" w:rsidR="003F752F" w:rsidRPr="00B06EF3" w:rsidRDefault="003F752F" w:rsidP="003F752F">
            <w:pPr>
              <w:jc w:val="center"/>
              <w:rPr>
                <w:rFonts w:ascii="Tw Cen MT" w:hAnsi="Tw Cen MT"/>
                <w:color w:val="000000"/>
                <w:sz w:val="20"/>
                <w:lang w:val="nl-NL"/>
              </w:rPr>
            </w:pPr>
            <w:r>
              <w:rPr>
                <w:rFonts w:ascii="Tw Cen MT" w:hAnsi="Tw Cen MT"/>
                <w:color w:val="000000"/>
                <w:sz w:val="20"/>
                <w:lang w:val="nl-NL"/>
              </w:rPr>
              <w:t>x</w:t>
            </w:r>
          </w:p>
        </w:tc>
        <w:tc>
          <w:tcPr>
            <w:tcW w:w="672" w:type="dxa"/>
            <w:tcBorders>
              <w:top w:val="nil"/>
              <w:left w:val="nil"/>
              <w:bottom w:val="single" w:sz="4" w:space="0" w:color="auto"/>
              <w:right w:val="single" w:sz="4" w:space="0" w:color="auto"/>
            </w:tcBorders>
            <w:shd w:val="clear" w:color="auto" w:fill="auto"/>
            <w:noWrap/>
            <w:vAlign w:val="bottom"/>
          </w:tcPr>
          <w:p w14:paraId="1EE8CA14" w14:textId="77777777" w:rsidR="003F752F" w:rsidRPr="00B06EF3" w:rsidRDefault="003F752F" w:rsidP="003F752F">
            <w:pPr>
              <w:jc w:val="center"/>
              <w:rPr>
                <w:rFonts w:ascii="Tw Cen MT" w:hAnsi="Tw Cen MT"/>
                <w:color w:val="000000"/>
                <w:sz w:val="20"/>
                <w:lang w:val="nl-NL"/>
              </w:rPr>
            </w:pPr>
            <w:r w:rsidRPr="00B06EF3">
              <w:rPr>
                <w:rFonts w:ascii="Tw Cen MT" w:hAnsi="Tw Cen MT"/>
                <w:color w:val="000000"/>
                <w:sz w:val="20"/>
                <w:lang w:val="nl-NL"/>
              </w:rPr>
              <w:t>300</w:t>
            </w:r>
          </w:p>
        </w:tc>
        <w:tc>
          <w:tcPr>
            <w:tcW w:w="703" w:type="dxa"/>
            <w:tcBorders>
              <w:top w:val="nil"/>
              <w:left w:val="nil"/>
              <w:bottom w:val="single" w:sz="4" w:space="0" w:color="auto"/>
              <w:right w:val="single" w:sz="4" w:space="0" w:color="auto"/>
            </w:tcBorders>
            <w:shd w:val="clear" w:color="auto" w:fill="auto"/>
            <w:noWrap/>
            <w:vAlign w:val="bottom"/>
            <w:hideMark/>
          </w:tcPr>
          <w:p w14:paraId="639D13FE" w14:textId="77777777" w:rsidR="003F752F" w:rsidRPr="00B06EF3" w:rsidRDefault="003F752F" w:rsidP="003F752F">
            <w:pPr>
              <w:jc w:val="center"/>
              <w:rPr>
                <w:rFonts w:ascii="Tw Cen MT" w:hAnsi="Tw Cen MT"/>
                <w:color w:val="000000"/>
                <w:sz w:val="20"/>
                <w:lang w:val="nl-NL"/>
              </w:rPr>
            </w:pPr>
            <w:r w:rsidRPr="00B06EF3">
              <w:rPr>
                <w:rFonts w:ascii="Tw Cen MT" w:hAnsi="Tw Cen MT"/>
                <w:color w:val="000000"/>
                <w:sz w:val="20"/>
                <w:lang w:val="nl-NL"/>
              </w:rPr>
              <w:t>x</w:t>
            </w:r>
          </w:p>
        </w:tc>
      </w:tr>
    </w:tbl>
    <w:p w14:paraId="657BF925" w14:textId="77777777" w:rsidR="003F752F" w:rsidRPr="00B06EF3" w:rsidRDefault="003F752F" w:rsidP="003F752F">
      <w:pPr>
        <w:rPr>
          <w:rFonts w:ascii="Tw Cen MT" w:hAnsi="Tw Cen MT"/>
          <w:b/>
          <w:color w:val="002060"/>
          <w:lang w:val="nl-NL" w:eastAsia="nl-NL"/>
        </w:rPr>
      </w:pPr>
    </w:p>
    <w:p w14:paraId="6011F148" w14:textId="77777777" w:rsidR="003F752F" w:rsidRPr="00B06EF3" w:rsidRDefault="003F752F" w:rsidP="003F752F">
      <w:pPr>
        <w:ind w:left="720" w:hanging="549"/>
        <w:rPr>
          <w:rFonts w:ascii="Tw Cen MT" w:hAnsi="Tw Cen MT"/>
          <w:sz w:val="20"/>
          <w:lang w:val="nl-NL" w:eastAsia="nl-NL"/>
        </w:rPr>
      </w:pPr>
      <w:r w:rsidRPr="00B06EF3">
        <w:rPr>
          <w:rFonts w:ascii="Tw Cen MT" w:hAnsi="Tw Cen MT"/>
          <w:sz w:val="20"/>
          <w:lang w:val="nl-NL" w:eastAsia="nl-NL"/>
        </w:rPr>
        <w:t>NB</w:t>
      </w:r>
      <w:r w:rsidRPr="00B06EF3">
        <w:rPr>
          <w:rFonts w:ascii="Tw Cen MT" w:hAnsi="Tw Cen MT"/>
          <w:sz w:val="20"/>
          <w:lang w:val="nl-NL" w:eastAsia="nl-NL"/>
        </w:rPr>
        <w:tab/>
        <w:t>Het cijfer in de titel van de deelkwalificatie geeft het niveau van de betreffende deelkwalificatie aan.</w:t>
      </w:r>
    </w:p>
    <w:p w14:paraId="2B624620" w14:textId="77777777" w:rsidR="003F752F" w:rsidRPr="00B06EF3" w:rsidRDefault="003F752F" w:rsidP="003F752F">
      <w:pPr>
        <w:ind w:firstLine="720"/>
        <w:rPr>
          <w:rFonts w:ascii="Tw Cen MT" w:hAnsi="Tw Cen MT"/>
          <w:sz w:val="20"/>
          <w:lang w:val="nl-NL"/>
        </w:rPr>
      </w:pPr>
      <w:r w:rsidRPr="00B06EF3">
        <w:rPr>
          <w:rFonts w:ascii="Tw Cen MT" w:hAnsi="Tw Cen MT"/>
          <w:sz w:val="20"/>
          <w:lang w:val="nl-NL"/>
        </w:rPr>
        <w:t>Van de 6 verplichte keuzedeelkwalificaties zijn er 3 verplicht voor diplomering.</w:t>
      </w:r>
    </w:p>
    <w:p w14:paraId="742913D6" w14:textId="77777777" w:rsidR="003F752F" w:rsidRPr="00B06EF3" w:rsidRDefault="003F752F" w:rsidP="003F752F">
      <w:pPr>
        <w:rPr>
          <w:rFonts w:ascii="Tw Cen MT" w:hAnsi="Tw Cen MT"/>
          <w:lang w:val="nl-NL"/>
        </w:rPr>
      </w:pPr>
    </w:p>
    <w:p w14:paraId="66EAED41" w14:textId="77777777" w:rsidR="003F752F" w:rsidRPr="00B06EF3" w:rsidRDefault="003F752F" w:rsidP="003F752F">
      <w:pPr>
        <w:pStyle w:val="Heading2"/>
        <w:jc w:val="both"/>
        <w:rPr>
          <w:rFonts w:ascii="Tw Cen MT" w:hAnsi="Tw Cen MT"/>
          <w:lang w:val="nl-NL" w:eastAsia="nl-NL"/>
        </w:rPr>
      </w:pPr>
      <w:bookmarkStart w:id="69" w:name="_Toc57903068"/>
      <w:bookmarkStart w:id="70" w:name="_Toc99977162"/>
      <w:r w:rsidRPr="00B06EF3">
        <w:rPr>
          <w:rFonts w:ascii="Tw Cen MT" w:hAnsi="Tw Cen MT"/>
          <w:lang w:val="nl-NL" w:eastAsia="nl-NL"/>
        </w:rPr>
        <w:t>2.6</w:t>
      </w:r>
      <w:r w:rsidRPr="00B06EF3">
        <w:rPr>
          <w:rFonts w:ascii="Tw Cen MT" w:hAnsi="Tw Cen MT"/>
          <w:lang w:val="nl-NL" w:eastAsia="nl-NL"/>
        </w:rPr>
        <w:tab/>
        <w:t>Doorstroming na afronding van de opleiding</w:t>
      </w:r>
      <w:bookmarkEnd w:id="69"/>
      <w:bookmarkEnd w:id="70"/>
    </w:p>
    <w:p w14:paraId="5D9CC1D6" w14:textId="77777777" w:rsidR="003F752F" w:rsidRPr="00B06EF3" w:rsidRDefault="003F752F" w:rsidP="003F752F">
      <w:pPr>
        <w:jc w:val="both"/>
        <w:rPr>
          <w:rFonts w:ascii="Tw Cen MT" w:hAnsi="Tw Cen MT"/>
          <w:lang w:val="nl-NL"/>
        </w:rPr>
      </w:pPr>
      <w:r w:rsidRPr="00B06EF3">
        <w:rPr>
          <w:rFonts w:ascii="Tw Cen MT" w:hAnsi="Tw Cen MT"/>
          <w:lang w:val="nl-NL"/>
        </w:rPr>
        <w:t>Het diploma Financieel administratief medewerker geeft toegang tot de opleiding Bedrijfsadministrateur op niveau 4.</w:t>
      </w:r>
    </w:p>
    <w:p w14:paraId="61C505CF" w14:textId="77777777" w:rsidR="003F752F" w:rsidRPr="00B06EF3" w:rsidRDefault="003F752F" w:rsidP="003F752F">
      <w:pPr>
        <w:rPr>
          <w:rFonts w:ascii="Tw Cen MT" w:hAnsi="Tw Cen MT"/>
          <w:lang w:val="nl-NL"/>
        </w:rPr>
      </w:pPr>
    </w:p>
    <w:p w14:paraId="5E7CB296" w14:textId="77777777" w:rsidR="003F752F" w:rsidRPr="00B06EF3" w:rsidRDefault="003F752F" w:rsidP="003F752F">
      <w:pPr>
        <w:rPr>
          <w:rFonts w:ascii="Tw Cen MT" w:hAnsi="Tw Cen MT"/>
          <w:b/>
          <w:color w:val="002060"/>
          <w:lang w:val="nl-NL" w:eastAsia="nl-NL"/>
        </w:rPr>
      </w:pPr>
      <w:r w:rsidRPr="00B06EF3">
        <w:rPr>
          <w:rFonts w:ascii="Tw Cen MT" w:hAnsi="Tw Cen MT"/>
          <w:b/>
          <w:color w:val="002060"/>
          <w:lang w:val="nl-NL" w:eastAsia="nl-NL"/>
        </w:rPr>
        <w:br w:type="page"/>
      </w:r>
    </w:p>
    <w:p w14:paraId="70DBFCE8" w14:textId="77777777" w:rsidR="003F752F" w:rsidRPr="00B06EF3" w:rsidRDefault="003F752F" w:rsidP="003F752F">
      <w:pPr>
        <w:pStyle w:val="Heading2"/>
        <w:jc w:val="both"/>
        <w:rPr>
          <w:rFonts w:ascii="Tw Cen MT" w:hAnsi="Tw Cen MT"/>
          <w:lang w:val="nl-NL" w:eastAsia="nl-NL"/>
        </w:rPr>
      </w:pPr>
      <w:bookmarkStart w:id="71" w:name="_Toc57903069"/>
      <w:bookmarkStart w:id="72" w:name="_Toc99977163"/>
      <w:r w:rsidRPr="00B06EF3">
        <w:rPr>
          <w:rFonts w:ascii="Tw Cen MT" w:hAnsi="Tw Cen MT"/>
          <w:lang w:val="nl-NL" w:eastAsia="nl-NL"/>
        </w:rPr>
        <w:lastRenderedPageBreak/>
        <w:t>2.7</w:t>
      </w:r>
      <w:r w:rsidRPr="00B06EF3">
        <w:rPr>
          <w:rFonts w:ascii="Tw Cen MT" w:hAnsi="Tw Cen MT"/>
          <w:lang w:val="nl-NL" w:eastAsia="nl-NL"/>
        </w:rPr>
        <w:tab/>
        <w:t>Eindtermen per deelkwalificatie</w:t>
      </w:r>
      <w:bookmarkEnd w:id="71"/>
      <w:bookmarkEnd w:id="72"/>
    </w:p>
    <w:p w14:paraId="42823702" w14:textId="77777777" w:rsidR="003F752F" w:rsidRPr="00B06EF3" w:rsidRDefault="003F752F" w:rsidP="003F752F">
      <w:pPr>
        <w:jc w:val="both"/>
        <w:rPr>
          <w:rFonts w:ascii="Tw Cen MT" w:hAnsi="Tw Cen MT"/>
          <w:lang w:val="nl-NL" w:eastAsia="nl-NL"/>
        </w:rPr>
      </w:pPr>
      <w:r w:rsidRPr="00B06EF3">
        <w:rPr>
          <w:rFonts w:ascii="Tw Cen MT" w:hAnsi="Tw Cen MT"/>
          <w:lang w:val="nl-NL" w:eastAsia="nl-NL"/>
        </w:rPr>
        <w:t xml:space="preserve">Gezien de technologische ontwikkelingen op de economische-financiële arbeidsmarkt wordt ten zeerste aanbevolen om zoveel mogelijk gebruik te maken van geautomatiseerde programma’s om de eindtermen te dekken. </w:t>
      </w:r>
    </w:p>
    <w:p w14:paraId="188522C4" w14:textId="77777777" w:rsidR="003F752F" w:rsidRPr="00B06EF3" w:rsidRDefault="003F752F" w:rsidP="003F752F">
      <w:pPr>
        <w:rPr>
          <w:rFonts w:ascii="Tw Cen MT" w:hAnsi="Tw Cen MT"/>
          <w:lang w:val="nl-NL"/>
        </w:rPr>
      </w:pPr>
    </w:p>
    <w:tbl>
      <w:tblPr>
        <w:tblStyle w:val="TableGrid1"/>
        <w:tblW w:w="9558" w:type="dxa"/>
        <w:tblLayout w:type="fixed"/>
        <w:tblLook w:val="04A0" w:firstRow="1" w:lastRow="0" w:firstColumn="1" w:lastColumn="0" w:noHBand="0" w:noVBand="1"/>
      </w:tblPr>
      <w:tblGrid>
        <w:gridCol w:w="918"/>
        <w:gridCol w:w="7929"/>
        <w:gridCol w:w="711"/>
      </w:tblGrid>
      <w:tr w:rsidR="003F752F" w:rsidRPr="00B06EF3" w14:paraId="69BD01BF" w14:textId="77777777" w:rsidTr="003F752F">
        <w:tc>
          <w:tcPr>
            <w:tcW w:w="918" w:type="dxa"/>
          </w:tcPr>
          <w:p w14:paraId="46938747" w14:textId="77777777" w:rsidR="003F752F" w:rsidRPr="00B06EF3" w:rsidRDefault="003F752F" w:rsidP="003F752F">
            <w:pPr>
              <w:jc w:val="center"/>
              <w:rPr>
                <w:rFonts w:ascii="Tw Cen MT" w:hAnsi="Tw Cen MT"/>
                <w:b/>
                <w:sz w:val="20"/>
                <w:szCs w:val="20"/>
                <w:lang w:val="nl-NL"/>
              </w:rPr>
            </w:pPr>
          </w:p>
          <w:p w14:paraId="24B992F9" w14:textId="77777777" w:rsidR="003F752F" w:rsidRPr="00B06EF3" w:rsidRDefault="003F752F" w:rsidP="003F752F">
            <w:pPr>
              <w:jc w:val="center"/>
              <w:rPr>
                <w:rFonts w:ascii="Tw Cen MT" w:hAnsi="Tw Cen MT"/>
                <w:b/>
                <w:sz w:val="20"/>
                <w:szCs w:val="20"/>
                <w:lang w:val="nl-NL"/>
              </w:rPr>
            </w:pPr>
            <w:r>
              <w:rPr>
                <w:rFonts w:ascii="Tw Cen MT" w:hAnsi="Tw Cen MT"/>
                <w:b/>
                <w:color w:val="C95E3E"/>
                <w:sz w:val="20"/>
                <w:szCs w:val="20"/>
                <w:lang w:val="nl-NL"/>
              </w:rPr>
              <w:t>VDK</w:t>
            </w:r>
            <w:r w:rsidRPr="00B06EF3">
              <w:rPr>
                <w:rFonts w:ascii="Tw Cen MT" w:hAnsi="Tw Cen MT"/>
                <w:b/>
                <w:color w:val="C95E3E"/>
                <w:sz w:val="20"/>
                <w:szCs w:val="20"/>
                <w:lang w:val="nl-NL"/>
              </w:rPr>
              <w:t>-nr. 1</w:t>
            </w:r>
          </w:p>
        </w:tc>
        <w:tc>
          <w:tcPr>
            <w:tcW w:w="8640" w:type="dxa"/>
            <w:gridSpan w:val="2"/>
          </w:tcPr>
          <w:p w14:paraId="7E482EAC" w14:textId="77777777" w:rsidR="003F752F" w:rsidRPr="00B06EF3" w:rsidRDefault="003F752F" w:rsidP="003F752F">
            <w:pPr>
              <w:jc w:val="center"/>
              <w:rPr>
                <w:rFonts w:ascii="Tw Cen MT" w:hAnsi="Tw Cen MT"/>
                <w:b/>
                <w:bCs/>
                <w:sz w:val="20"/>
                <w:szCs w:val="20"/>
                <w:lang w:val="nl-NL"/>
              </w:rPr>
            </w:pPr>
          </w:p>
          <w:p w14:paraId="323382FB" w14:textId="77777777" w:rsidR="003F752F" w:rsidRPr="00B06EF3" w:rsidRDefault="003F752F" w:rsidP="003F752F">
            <w:pPr>
              <w:jc w:val="center"/>
              <w:rPr>
                <w:rFonts w:ascii="Tw Cen MT" w:hAnsi="Tw Cen MT"/>
                <w:b/>
                <w:bCs/>
                <w:sz w:val="20"/>
                <w:szCs w:val="20"/>
                <w:lang w:val="nl-NL"/>
              </w:rPr>
            </w:pPr>
            <w:r w:rsidRPr="00B06EF3">
              <w:rPr>
                <w:rFonts w:ascii="Tw Cen MT" w:hAnsi="Tw Cen MT"/>
                <w:b/>
                <w:bCs/>
                <w:sz w:val="20"/>
                <w:szCs w:val="20"/>
                <w:lang w:val="nl-NL"/>
              </w:rPr>
              <w:t>Bedrijfsoriëntatie 3</w:t>
            </w:r>
          </w:p>
          <w:p w14:paraId="7D34B2D1" w14:textId="77777777" w:rsidR="003F752F" w:rsidRPr="00B06EF3" w:rsidRDefault="003F752F" w:rsidP="003F752F">
            <w:pPr>
              <w:jc w:val="center"/>
              <w:rPr>
                <w:rFonts w:ascii="Tw Cen MT" w:hAnsi="Tw Cen MT"/>
                <w:b/>
                <w:sz w:val="20"/>
                <w:szCs w:val="20"/>
                <w:lang w:val="nl-NL"/>
              </w:rPr>
            </w:pPr>
          </w:p>
        </w:tc>
      </w:tr>
      <w:tr w:rsidR="003F752F" w:rsidRPr="00B06EF3" w14:paraId="216725CC" w14:textId="77777777" w:rsidTr="003F752F">
        <w:tc>
          <w:tcPr>
            <w:tcW w:w="918" w:type="dxa"/>
          </w:tcPr>
          <w:p w14:paraId="12F8E61D" w14:textId="77777777" w:rsidR="003F752F" w:rsidRPr="00B06EF3" w:rsidRDefault="003F752F" w:rsidP="003F752F">
            <w:pPr>
              <w:pStyle w:val="ListParagraph"/>
              <w:numPr>
                <w:ilvl w:val="0"/>
                <w:numId w:val="3"/>
              </w:numPr>
              <w:jc w:val="right"/>
              <w:rPr>
                <w:rFonts w:ascii="Tw Cen MT" w:hAnsi="Tw Cen MT"/>
                <w:sz w:val="20"/>
                <w:szCs w:val="20"/>
                <w:lang w:val="nl-NL"/>
              </w:rPr>
            </w:pPr>
          </w:p>
        </w:tc>
        <w:tc>
          <w:tcPr>
            <w:tcW w:w="7929" w:type="dxa"/>
          </w:tcPr>
          <w:p w14:paraId="71A0A553" w14:textId="77777777" w:rsidR="003F752F" w:rsidRPr="00B06EF3" w:rsidRDefault="003F752F" w:rsidP="003F752F">
            <w:pPr>
              <w:rPr>
                <w:rFonts w:ascii="Tw Cen MT" w:hAnsi="Tw Cen MT"/>
                <w:sz w:val="20"/>
                <w:szCs w:val="20"/>
                <w:lang w:val="nl-NL"/>
              </w:rPr>
            </w:pPr>
            <w:r w:rsidRPr="00B06EF3">
              <w:rPr>
                <w:rFonts w:ascii="Tw Cen MT" w:hAnsi="Tw Cen MT"/>
                <w:sz w:val="20"/>
                <w:szCs w:val="20"/>
                <w:lang w:val="nl-NL"/>
              </w:rPr>
              <w:t xml:space="preserve">De deelnemer kan de begrippen organisatie, arbeidsorganisatie, bedrijf, onderneming, </w:t>
            </w:r>
            <w:proofErr w:type="spellStart"/>
            <w:r w:rsidRPr="00B06EF3">
              <w:rPr>
                <w:rFonts w:ascii="Tw Cen MT" w:hAnsi="Tw Cen MT"/>
                <w:sz w:val="20"/>
                <w:szCs w:val="20"/>
                <w:lang w:val="nl-NL"/>
              </w:rPr>
              <w:t>profit</w:t>
            </w:r>
            <w:proofErr w:type="spellEnd"/>
            <w:r w:rsidRPr="00B06EF3">
              <w:rPr>
                <w:rFonts w:ascii="Tw Cen MT" w:hAnsi="Tw Cen MT"/>
                <w:sz w:val="20"/>
                <w:szCs w:val="20"/>
                <w:lang w:val="nl-NL"/>
              </w:rPr>
              <w:t xml:space="preserve">-organisatie en </w:t>
            </w:r>
            <w:r>
              <w:rPr>
                <w:rFonts w:ascii="Tw Cen MT" w:hAnsi="Tw Cen MT"/>
                <w:sz w:val="20"/>
                <w:szCs w:val="20"/>
                <w:lang w:val="nl-NL"/>
              </w:rPr>
              <w:t>non-</w:t>
            </w:r>
            <w:r w:rsidRPr="00B06EF3">
              <w:rPr>
                <w:rFonts w:ascii="Tw Cen MT" w:hAnsi="Tw Cen MT"/>
                <w:sz w:val="20"/>
                <w:szCs w:val="20"/>
                <w:lang w:val="nl-NL"/>
              </w:rPr>
              <w:t>profit</w:t>
            </w:r>
            <w:r>
              <w:rPr>
                <w:rFonts w:ascii="Tw Cen MT" w:hAnsi="Tw Cen MT"/>
                <w:sz w:val="20"/>
                <w:szCs w:val="20"/>
                <w:lang w:val="nl-NL"/>
              </w:rPr>
              <w:t xml:space="preserve"> </w:t>
            </w:r>
            <w:r w:rsidRPr="00B06EF3">
              <w:rPr>
                <w:rFonts w:ascii="Tw Cen MT" w:hAnsi="Tw Cen MT"/>
                <w:sz w:val="20"/>
                <w:szCs w:val="20"/>
                <w:lang w:val="nl-NL"/>
              </w:rPr>
              <w:t>organisatie omschrijven.</w:t>
            </w:r>
          </w:p>
        </w:tc>
        <w:tc>
          <w:tcPr>
            <w:tcW w:w="711" w:type="dxa"/>
          </w:tcPr>
          <w:p w14:paraId="3AF3433C"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4911B13B" w14:textId="77777777" w:rsidTr="003F752F">
        <w:tc>
          <w:tcPr>
            <w:tcW w:w="918" w:type="dxa"/>
          </w:tcPr>
          <w:p w14:paraId="0D21C427" w14:textId="77777777" w:rsidR="003F752F" w:rsidRPr="00B06EF3" w:rsidRDefault="003F752F" w:rsidP="003F752F">
            <w:pPr>
              <w:pStyle w:val="ListParagraph"/>
              <w:numPr>
                <w:ilvl w:val="0"/>
                <w:numId w:val="3"/>
              </w:numPr>
              <w:jc w:val="right"/>
              <w:rPr>
                <w:rFonts w:ascii="Tw Cen MT" w:hAnsi="Tw Cen MT"/>
                <w:sz w:val="20"/>
                <w:szCs w:val="20"/>
                <w:lang w:val="nl-NL"/>
              </w:rPr>
            </w:pPr>
          </w:p>
        </w:tc>
        <w:tc>
          <w:tcPr>
            <w:tcW w:w="7929" w:type="dxa"/>
          </w:tcPr>
          <w:p w14:paraId="636EB2C1" w14:textId="77777777" w:rsidR="003F752F" w:rsidRPr="00B06EF3" w:rsidRDefault="003F752F" w:rsidP="003F752F">
            <w:pPr>
              <w:rPr>
                <w:rFonts w:ascii="Tw Cen MT" w:hAnsi="Tw Cen MT"/>
                <w:sz w:val="20"/>
                <w:szCs w:val="20"/>
                <w:lang w:val="nl-NL"/>
              </w:rPr>
            </w:pPr>
            <w:r w:rsidRPr="00B06EF3">
              <w:rPr>
                <w:rFonts w:ascii="Tw Cen MT" w:hAnsi="Tw Cen MT"/>
                <w:sz w:val="20"/>
                <w:szCs w:val="20"/>
                <w:lang w:val="nl-NL"/>
              </w:rPr>
              <w:t>De deelnemer kan een omschrijving geven van de doelstellingen, producten en/of diensten van enkele organisatie.</w:t>
            </w:r>
          </w:p>
        </w:tc>
        <w:tc>
          <w:tcPr>
            <w:tcW w:w="711" w:type="dxa"/>
          </w:tcPr>
          <w:p w14:paraId="28CC84DC"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3821B4CB" w14:textId="77777777" w:rsidTr="003F752F">
        <w:tc>
          <w:tcPr>
            <w:tcW w:w="918" w:type="dxa"/>
          </w:tcPr>
          <w:p w14:paraId="46C8FEF2" w14:textId="77777777" w:rsidR="003F752F" w:rsidRPr="00B06EF3" w:rsidRDefault="003F752F" w:rsidP="003F752F">
            <w:pPr>
              <w:pStyle w:val="ListParagraph"/>
              <w:numPr>
                <w:ilvl w:val="0"/>
                <w:numId w:val="3"/>
              </w:numPr>
              <w:jc w:val="right"/>
              <w:rPr>
                <w:rFonts w:ascii="Tw Cen MT" w:hAnsi="Tw Cen MT"/>
                <w:sz w:val="20"/>
                <w:szCs w:val="20"/>
                <w:lang w:val="nl-NL"/>
              </w:rPr>
            </w:pPr>
          </w:p>
        </w:tc>
        <w:tc>
          <w:tcPr>
            <w:tcW w:w="7929" w:type="dxa"/>
          </w:tcPr>
          <w:p w14:paraId="27E973F0" w14:textId="77777777" w:rsidR="003F752F" w:rsidRPr="00B06EF3" w:rsidRDefault="003F752F" w:rsidP="003F752F">
            <w:pPr>
              <w:rPr>
                <w:rFonts w:ascii="Tw Cen MT" w:hAnsi="Tw Cen MT"/>
                <w:sz w:val="20"/>
                <w:szCs w:val="20"/>
                <w:lang w:val="nl-NL"/>
              </w:rPr>
            </w:pPr>
            <w:r w:rsidRPr="00B06EF3">
              <w:rPr>
                <w:rFonts w:ascii="Tw Cen MT" w:hAnsi="Tw Cen MT"/>
                <w:sz w:val="20"/>
                <w:szCs w:val="20"/>
                <w:lang w:val="nl-NL"/>
              </w:rPr>
              <w:t>De deelnemer kan de goederen-, diensten-, informatie-en/of geldstroomketen in een organisatie schematisch weergeven.</w:t>
            </w:r>
          </w:p>
        </w:tc>
        <w:tc>
          <w:tcPr>
            <w:tcW w:w="711" w:type="dxa"/>
          </w:tcPr>
          <w:p w14:paraId="421198DA"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2B71C5D8" w14:textId="77777777" w:rsidTr="003F752F">
        <w:tc>
          <w:tcPr>
            <w:tcW w:w="918" w:type="dxa"/>
          </w:tcPr>
          <w:p w14:paraId="0021A22C" w14:textId="77777777" w:rsidR="003F752F" w:rsidRPr="00B06EF3" w:rsidRDefault="003F752F" w:rsidP="003F752F">
            <w:pPr>
              <w:pStyle w:val="ListParagraph"/>
              <w:numPr>
                <w:ilvl w:val="0"/>
                <w:numId w:val="3"/>
              </w:numPr>
              <w:jc w:val="right"/>
              <w:rPr>
                <w:rFonts w:ascii="Tw Cen MT" w:hAnsi="Tw Cen MT"/>
                <w:sz w:val="20"/>
                <w:szCs w:val="20"/>
                <w:lang w:val="nl-NL"/>
              </w:rPr>
            </w:pPr>
          </w:p>
        </w:tc>
        <w:tc>
          <w:tcPr>
            <w:tcW w:w="7929" w:type="dxa"/>
          </w:tcPr>
          <w:p w14:paraId="25571DF8" w14:textId="77777777" w:rsidR="003F752F" w:rsidRPr="00B06EF3" w:rsidRDefault="003F752F" w:rsidP="003F752F">
            <w:pPr>
              <w:rPr>
                <w:rFonts w:ascii="Tw Cen MT" w:hAnsi="Tw Cen MT"/>
                <w:sz w:val="20"/>
                <w:szCs w:val="20"/>
                <w:lang w:val="nl-NL"/>
              </w:rPr>
            </w:pPr>
            <w:r w:rsidRPr="00B06EF3">
              <w:rPr>
                <w:rFonts w:ascii="Tw Cen MT" w:hAnsi="Tw Cen MT"/>
                <w:sz w:val="20"/>
                <w:szCs w:val="20"/>
                <w:lang w:val="nl-NL"/>
              </w:rPr>
              <w:t>De deelnemer kan de belangrijkste kenmerken van de in de wet geregelde organisatievormen omschrijven.</w:t>
            </w:r>
          </w:p>
        </w:tc>
        <w:tc>
          <w:tcPr>
            <w:tcW w:w="711" w:type="dxa"/>
          </w:tcPr>
          <w:p w14:paraId="1A257E7A"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029A082D" w14:textId="77777777" w:rsidTr="003F752F">
        <w:tc>
          <w:tcPr>
            <w:tcW w:w="918" w:type="dxa"/>
          </w:tcPr>
          <w:p w14:paraId="46BFB9CC" w14:textId="77777777" w:rsidR="003F752F" w:rsidRPr="00B06EF3" w:rsidRDefault="003F752F" w:rsidP="003F752F">
            <w:pPr>
              <w:pStyle w:val="ListParagraph"/>
              <w:numPr>
                <w:ilvl w:val="0"/>
                <w:numId w:val="3"/>
              </w:numPr>
              <w:jc w:val="right"/>
              <w:rPr>
                <w:rFonts w:ascii="Tw Cen MT" w:hAnsi="Tw Cen MT"/>
                <w:sz w:val="20"/>
                <w:szCs w:val="20"/>
                <w:lang w:val="nl-NL"/>
              </w:rPr>
            </w:pPr>
          </w:p>
        </w:tc>
        <w:tc>
          <w:tcPr>
            <w:tcW w:w="7929" w:type="dxa"/>
          </w:tcPr>
          <w:p w14:paraId="4447A824" w14:textId="77777777" w:rsidR="003F752F" w:rsidRPr="00B06EF3" w:rsidRDefault="003F752F" w:rsidP="003F752F">
            <w:pPr>
              <w:rPr>
                <w:rFonts w:ascii="Tw Cen MT" w:hAnsi="Tw Cen MT"/>
                <w:sz w:val="20"/>
                <w:szCs w:val="20"/>
                <w:lang w:val="nl-NL"/>
              </w:rPr>
            </w:pPr>
            <w:r w:rsidRPr="00B06EF3">
              <w:rPr>
                <w:rFonts w:ascii="Tw Cen MT" w:hAnsi="Tw Cen MT"/>
                <w:sz w:val="20"/>
                <w:szCs w:val="20"/>
                <w:lang w:val="nl-NL"/>
              </w:rPr>
              <w:t>De deelnemer kan de kenmerkende verschillen tussen particuliere en overheidsorganisaties omschrijven.</w:t>
            </w:r>
          </w:p>
        </w:tc>
        <w:tc>
          <w:tcPr>
            <w:tcW w:w="711" w:type="dxa"/>
          </w:tcPr>
          <w:p w14:paraId="0C0A4F8A"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7710B719" w14:textId="77777777" w:rsidTr="003F752F">
        <w:tc>
          <w:tcPr>
            <w:tcW w:w="918" w:type="dxa"/>
          </w:tcPr>
          <w:p w14:paraId="6A384BCF" w14:textId="77777777" w:rsidR="003F752F" w:rsidRPr="00B06EF3" w:rsidRDefault="003F752F" w:rsidP="003F752F">
            <w:pPr>
              <w:pStyle w:val="ListParagraph"/>
              <w:numPr>
                <w:ilvl w:val="0"/>
                <w:numId w:val="3"/>
              </w:numPr>
              <w:jc w:val="right"/>
              <w:rPr>
                <w:rFonts w:ascii="Tw Cen MT" w:hAnsi="Tw Cen MT"/>
                <w:sz w:val="20"/>
                <w:szCs w:val="20"/>
                <w:lang w:val="nl-NL"/>
              </w:rPr>
            </w:pPr>
          </w:p>
        </w:tc>
        <w:tc>
          <w:tcPr>
            <w:tcW w:w="7929" w:type="dxa"/>
          </w:tcPr>
          <w:p w14:paraId="0CC13D84" w14:textId="77777777" w:rsidR="003F752F" w:rsidRPr="00B06EF3" w:rsidRDefault="003F752F" w:rsidP="003F752F">
            <w:pPr>
              <w:rPr>
                <w:rFonts w:ascii="Tw Cen MT" w:hAnsi="Tw Cen MT"/>
                <w:sz w:val="20"/>
                <w:szCs w:val="20"/>
                <w:lang w:val="nl-NL"/>
              </w:rPr>
            </w:pPr>
            <w:r w:rsidRPr="00B06EF3">
              <w:rPr>
                <w:rFonts w:ascii="Tw Cen MT" w:hAnsi="Tw Cen MT"/>
                <w:sz w:val="20"/>
                <w:szCs w:val="20"/>
                <w:lang w:val="nl-NL"/>
              </w:rPr>
              <w:t>De deelnemer kan het doel van een functieomschrijving aangeven.</w:t>
            </w:r>
          </w:p>
        </w:tc>
        <w:tc>
          <w:tcPr>
            <w:tcW w:w="711" w:type="dxa"/>
          </w:tcPr>
          <w:p w14:paraId="6C6197FD"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153CFE44" w14:textId="77777777" w:rsidTr="003F752F">
        <w:tc>
          <w:tcPr>
            <w:tcW w:w="918" w:type="dxa"/>
          </w:tcPr>
          <w:p w14:paraId="574D3364" w14:textId="77777777" w:rsidR="003F752F" w:rsidRPr="00B06EF3" w:rsidRDefault="003F752F" w:rsidP="003F752F">
            <w:pPr>
              <w:pStyle w:val="ListParagraph"/>
              <w:numPr>
                <w:ilvl w:val="0"/>
                <w:numId w:val="3"/>
              </w:numPr>
              <w:jc w:val="right"/>
              <w:rPr>
                <w:rFonts w:ascii="Tw Cen MT" w:hAnsi="Tw Cen MT"/>
                <w:sz w:val="20"/>
                <w:szCs w:val="20"/>
                <w:lang w:val="nl-NL"/>
              </w:rPr>
            </w:pPr>
          </w:p>
        </w:tc>
        <w:tc>
          <w:tcPr>
            <w:tcW w:w="7929" w:type="dxa"/>
          </w:tcPr>
          <w:p w14:paraId="47B9602A" w14:textId="77777777" w:rsidR="003F752F" w:rsidRPr="00B06EF3" w:rsidRDefault="003F752F" w:rsidP="003F752F">
            <w:pPr>
              <w:rPr>
                <w:rFonts w:ascii="Tw Cen MT" w:hAnsi="Tw Cen MT"/>
                <w:sz w:val="20"/>
                <w:szCs w:val="20"/>
                <w:lang w:val="nl-NL"/>
              </w:rPr>
            </w:pPr>
            <w:r w:rsidRPr="00B06EF3">
              <w:rPr>
                <w:rFonts w:ascii="Tw Cen MT" w:hAnsi="Tw Cen MT"/>
                <w:sz w:val="20"/>
                <w:szCs w:val="20"/>
                <w:lang w:val="nl-NL"/>
              </w:rPr>
              <w:t>De deelnemer kan de kenmerken van de belangrijkste organisatie structuren omschrijven.</w:t>
            </w:r>
          </w:p>
        </w:tc>
        <w:tc>
          <w:tcPr>
            <w:tcW w:w="711" w:type="dxa"/>
          </w:tcPr>
          <w:p w14:paraId="2DAB071F"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2F3517A0" w14:textId="77777777" w:rsidTr="003F752F">
        <w:tc>
          <w:tcPr>
            <w:tcW w:w="918" w:type="dxa"/>
          </w:tcPr>
          <w:p w14:paraId="5FF32D8D" w14:textId="77777777" w:rsidR="003F752F" w:rsidRPr="00B06EF3" w:rsidRDefault="003F752F" w:rsidP="003F752F">
            <w:pPr>
              <w:pStyle w:val="ListParagraph"/>
              <w:numPr>
                <w:ilvl w:val="0"/>
                <w:numId w:val="3"/>
              </w:numPr>
              <w:jc w:val="right"/>
              <w:rPr>
                <w:rFonts w:ascii="Tw Cen MT" w:hAnsi="Tw Cen MT"/>
                <w:sz w:val="20"/>
                <w:szCs w:val="20"/>
                <w:lang w:val="nl-NL"/>
              </w:rPr>
            </w:pPr>
          </w:p>
        </w:tc>
        <w:tc>
          <w:tcPr>
            <w:tcW w:w="7929" w:type="dxa"/>
          </w:tcPr>
          <w:p w14:paraId="0F275291" w14:textId="77777777" w:rsidR="003F752F" w:rsidRPr="00B06EF3" w:rsidRDefault="003F752F" w:rsidP="003F752F">
            <w:pPr>
              <w:rPr>
                <w:rFonts w:ascii="Tw Cen MT" w:hAnsi="Tw Cen MT"/>
                <w:sz w:val="20"/>
                <w:szCs w:val="20"/>
                <w:lang w:val="nl-NL"/>
              </w:rPr>
            </w:pPr>
            <w:r w:rsidRPr="00B06EF3">
              <w:rPr>
                <w:rFonts w:ascii="Tw Cen MT" w:hAnsi="Tw Cen MT"/>
                <w:sz w:val="20"/>
                <w:szCs w:val="20"/>
                <w:lang w:val="nl-NL"/>
              </w:rPr>
              <w:t>De deelnemer kan de belangrijkste ordeningsprincipes met betrekking tot organisatiestructuren beschrijven (functioneel, product, markt, geografisch).</w:t>
            </w:r>
          </w:p>
        </w:tc>
        <w:tc>
          <w:tcPr>
            <w:tcW w:w="711" w:type="dxa"/>
          </w:tcPr>
          <w:p w14:paraId="72973E11"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6CF48AEB" w14:textId="77777777" w:rsidTr="003F752F">
        <w:tc>
          <w:tcPr>
            <w:tcW w:w="918" w:type="dxa"/>
          </w:tcPr>
          <w:p w14:paraId="22D81BEF" w14:textId="77777777" w:rsidR="003F752F" w:rsidRPr="00B06EF3" w:rsidRDefault="003F752F" w:rsidP="003F752F">
            <w:pPr>
              <w:pStyle w:val="ListParagraph"/>
              <w:numPr>
                <w:ilvl w:val="0"/>
                <w:numId w:val="3"/>
              </w:numPr>
              <w:jc w:val="right"/>
              <w:rPr>
                <w:rFonts w:ascii="Tw Cen MT" w:hAnsi="Tw Cen MT"/>
                <w:sz w:val="20"/>
                <w:szCs w:val="20"/>
                <w:lang w:val="nl-NL"/>
              </w:rPr>
            </w:pPr>
          </w:p>
        </w:tc>
        <w:tc>
          <w:tcPr>
            <w:tcW w:w="7929" w:type="dxa"/>
          </w:tcPr>
          <w:p w14:paraId="57B46C40" w14:textId="77777777" w:rsidR="003F752F" w:rsidRPr="00B06EF3" w:rsidRDefault="003F752F" w:rsidP="003F752F">
            <w:pPr>
              <w:rPr>
                <w:rFonts w:ascii="Tw Cen MT" w:hAnsi="Tw Cen MT"/>
                <w:sz w:val="20"/>
                <w:szCs w:val="20"/>
                <w:lang w:val="nl-NL"/>
              </w:rPr>
            </w:pPr>
            <w:r w:rsidRPr="00B06EF3">
              <w:rPr>
                <w:rFonts w:ascii="Tw Cen MT" w:hAnsi="Tw Cen MT"/>
                <w:sz w:val="20"/>
                <w:szCs w:val="20"/>
                <w:lang w:val="nl-NL"/>
              </w:rPr>
              <w:t>De deelnemer kan organisatieschema’s hanteren.</w:t>
            </w:r>
          </w:p>
        </w:tc>
        <w:tc>
          <w:tcPr>
            <w:tcW w:w="711" w:type="dxa"/>
          </w:tcPr>
          <w:p w14:paraId="3FA9B794"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6B65F7F5" w14:textId="77777777" w:rsidTr="003F752F">
        <w:tc>
          <w:tcPr>
            <w:tcW w:w="918" w:type="dxa"/>
          </w:tcPr>
          <w:p w14:paraId="7C82579F" w14:textId="77777777" w:rsidR="003F752F" w:rsidRPr="00B06EF3" w:rsidRDefault="003F752F" w:rsidP="003F752F">
            <w:pPr>
              <w:pStyle w:val="ListParagraph"/>
              <w:numPr>
                <w:ilvl w:val="0"/>
                <w:numId w:val="3"/>
              </w:numPr>
              <w:jc w:val="right"/>
              <w:rPr>
                <w:rFonts w:ascii="Tw Cen MT" w:hAnsi="Tw Cen MT"/>
                <w:sz w:val="20"/>
                <w:szCs w:val="20"/>
                <w:lang w:val="nl-NL"/>
              </w:rPr>
            </w:pPr>
          </w:p>
        </w:tc>
        <w:tc>
          <w:tcPr>
            <w:tcW w:w="7929" w:type="dxa"/>
          </w:tcPr>
          <w:p w14:paraId="2F687183" w14:textId="77777777" w:rsidR="003F752F" w:rsidRPr="00B06EF3" w:rsidRDefault="003F752F" w:rsidP="003F752F">
            <w:pPr>
              <w:rPr>
                <w:rFonts w:ascii="Tw Cen MT" w:hAnsi="Tw Cen MT"/>
                <w:sz w:val="20"/>
                <w:szCs w:val="20"/>
                <w:lang w:val="nl-NL"/>
              </w:rPr>
            </w:pPr>
            <w:r w:rsidRPr="00B06EF3">
              <w:rPr>
                <w:rFonts w:ascii="Tw Cen MT" w:hAnsi="Tw Cen MT"/>
                <w:sz w:val="20"/>
                <w:szCs w:val="20"/>
                <w:lang w:val="nl-NL"/>
              </w:rPr>
              <w:t>De deelnemer kan het belang van de procedures binnen organisaties verklaren.</w:t>
            </w:r>
          </w:p>
        </w:tc>
        <w:tc>
          <w:tcPr>
            <w:tcW w:w="711" w:type="dxa"/>
          </w:tcPr>
          <w:p w14:paraId="54D78714"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30EFC06B" w14:textId="77777777" w:rsidTr="003F752F">
        <w:tc>
          <w:tcPr>
            <w:tcW w:w="918" w:type="dxa"/>
          </w:tcPr>
          <w:p w14:paraId="41E66F36" w14:textId="77777777" w:rsidR="003F752F" w:rsidRPr="00B06EF3" w:rsidRDefault="003F752F" w:rsidP="003F752F">
            <w:pPr>
              <w:pStyle w:val="ListParagraph"/>
              <w:numPr>
                <w:ilvl w:val="0"/>
                <w:numId w:val="3"/>
              </w:numPr>
              <w:jc w:val="right"/>
              <w:rPr>
                <w:rFonts w:ascii="Tw Cen MT" w:hAnsi="Tw Cen MT"/>
                <w:sz w:val="20"/>
                <w:szCs w:val="20"/>
                <w:lang w:val="nl-NL"/>
              </w:rPr>
            </w:pPr>
          </w:p>
        </w:tc>
        <w:tc>
          <w:tcPr>
            <w:tcW w:w="7929" w:type="dxa"/>
          </w:tcPr>
          <w:p w14:paraId="4045322D" w14:textId="77777777" w:rsidR="003F752F" w:rsidRPr="00B06EF3" w:rsidRDefault="003F752F" w:rsidP="003F752F">
            <w:pPr>
              <w:rPr>
                <w:rFonts w:ascii="Tw Cen MT" w:hAnsi="Tw Cen MT"/>
                <w:sz w:val="20"/>
                <w:szCs w:val="20"/>
                <w:lang w:val="nl-NL"/>
              </w:rPr>
            </w:pPr>
            <w:r w:rsidRPr="00B06EF3">
              <w:rPr>
                <w:rFonts w:ascii="Tw Cen MT" w:hAnsi="Tw Cen MT"/>
                <w:sz w:val="20"/>
                <w:szCs w:val="20"/>
                <w:lang w:val="nl-NL"/>
              </w:rPr>
              <w:t>De deelnemer kan een organisatie als systeem omschrijven.</w:t>
            </w:r>
          </w:p>
        </w:tc>
        <w:tc>
          <w:tcPr>
            <w:tcW w:w="711" w:type="dxa"/>
          </w:tcPr>
          <w:p w14:paraId="39A2ADBB"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373A81DB" w14:textId="77777777" w:rsidTr="003F752F">
        <w:tc>
          <w:tcPr>
            <w:tcW w:w="918" w:type="dxa"/>
          </w:tcPr>
          <w:p w14:paraId="78B58868" w14:textId="77777777" w:rsidR="003F752F" w:rsidRPr="00B06EF3" w:rsidRDefault="003F752F" w:rsidP="003F752F">
            <w:pPr>
              <w:pStyle w:val="ListParagraph"/>
              <w:numPr>
                <w:ilvl w:val="0"/>
                <w:numId w:val="3"/>
              </w:numPr>
              <w:jc w:val="right"/>
              <w:rPr>
                <w:rFonts w:ascii="Tw Cen MT" w:hAnsi="Tw Cen MT"/>
                <w:sz w:val="20"/>
                <w:szCs w:val="20"/>
                <w:lang w:val="nl-NL"/>
              </w:rPr>
            </w:pPr>
          </w:p>
        </w:tc>
        <w:tc>
          <w:tcPr>
            <w:tcW w:w="7929" w:type="dxa"/>
          </w:tcPr>
          <w:p w14:paraId="673EFF2E" w14:textId="77777777" w:rsidR="003F752F" w:rsidRPr="00B06EF3" w:rsidRDefault="003F752F" w:rsidP="003F752F">
            <w:pPr>
              <w:rPr>
                <w:rFonts w:ascii="Tw Cen MT" w:hAnsi="Tw Cen MT"/>
                <w:sz w:val="20"/>
                <w:szCs w:val="20"/>
                <w:lang w:val="nl-NL"/>
              </w:rPr>
            </w:pPr>
            <w:r w:rsidRPr="00B06EF3">
              <w:rPr>
                <w:rFonts w:ascii="Tw Cen MT" w:hAnsi="Tw Cen MT"/>
                <w:sz w:val="20"/>
                <w:szCs w:val="20"/>
                <w:lang w:val="nl-NL"/>
              </w:rPr>
              <w:t>De deelnemer kan de functie van werkgevers en werknemersorganisaties omschrijven.</w:t>
            </w:r>
          </w:p>
        </w:tc>
        <w:tc>
          <w:tcPr>
            <w:tcW w:w="711" w:type="dxa"/>
          </w:tcPr>
          <w:p w14:paraId="76D07C39"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338D7BA4" w14:textId="77777777" w:rsidTr="003F752F">
        <w:tc>
          <w:tcPr>
            <w:tcW w:w="918" w:type="dxa"/>
          </w:tcPr>
          <w:p w14:paraId="5A947ECE" w14:textId="77777777" w:rsidR="003F752F" w:rsidRPr="00B06EF3" w:rsidRDefault="003F752F" w:rsidP="003F752F">
            <w:pPr>
              <w:pStyle w:val="ListParagraph"/>
              <w:numPr>
                <w:ilvl w:val="0"/>
                <w:numId w:val="3"/>
              </w:numPr>
              <w:jc w:val="right"/>
              <w:rPr>
                <w:rFonts w:ascii="Tw Cen MT" w:hAnsi="Tw Cen MT"/>
                <w:sz w:val="20"/>
                <w:szCs w:val="20"/>
                <w:lang w:val="nl-NL"/>
              </w:rPr>
            </w:pPr>
          </w:p>
        </w:tc>
        <w:tc>
          <w:tcPr>
            <w:tcW w:w="7929" w:type="dxa"/>
          </w:tcPr>
          <w:p w14:paraId="0DD19349" w14:textId="77777777" w:rsidR="003F752F" w:rsidRPr="00B06EF3" w:rsidRDefault="003F752F" w:rsidP="003F752F">
            <w:pPr>
              <w:rPr>
                <w:rFonts w:ascii="Tw Cen MT" w:hAnsi="Tw Cen MT"/>
                <w:sz w:val="20"/>
                <w:szCs w:val="20"/>
                <w:lang w:val="nl-NL"/>
              </w:rPr>
            </w:pPr>
            <w:r w:rsidRPr="00B06EF3">
              <w:rPr>
                <w:rFonts w:ascii="Tw Cen MT" w:hAnsi="Tw Cen MT"/>
                <w:sz w:val="20"/>
                <w:szCs w:val="20"/>
                <w:lang w:val="nl-NL"/>
              </w:rPr>
              <w:t>De deelnemer kan aangeven op welke wijzen samenwerking tussen ondernemingen georganiseerd kan zijn (publiekrechtelijk en privaatrechtelijk).</w:t>
            </w:r>
          </w:p>
        </w:tc>
        <w:tc>
          <w:tcPr>
            <w:tcW w:w="711" w:type="dxa"/>
          </w:tcPr>
          <w:p w14:paraId="3C0C00F5"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1F60619E" w14:textId="77777777" w:rsidTr="003F752F">
        <w:tc>
          <w:tcPr>
            <w:tcW w:w="918" w:type="dxa"/>
          </w:tcPr>
          <w:p w14:paraId="55CD04BD" w14:textId="77777777" w:rsidR="003F752F" w:rsidRPr="00B06EF3" w:rsidRDefault="003F752F" w:rsidP="003F752F">
            <w:pPr>
              <w:pStyle w:val="ListParagraph"/>
              <w:numPr>
                <w:ilvl w:val="0"/>
                <w:numId w:val="3"/>
              </w:numPr>
              <w:jc w:val="right"/>
              <w:rPr>
                <w:rFonts w:ascii="Tw Cen MT" w:hAnsi="Tw Cen MT"/>
                <w:sz w:val="20"/>
                <w:szCs w:val="20"/>
                <w:lang w:val="nl-NL"/>
              </w:rPr>
            </w:pPr>
          </w:p>
        </w:tc>
        <w:tc>
          <w:tcPr>
            <w:tcW w:w="7929" w:type="dxa"/>
          </w:tcPr>
          <w:p w14:paraId="353BAF69" w14:textId="77777777" w:rsidR="003F752F" w:rsidRPr="00B06EF3" w:rsidRDefault="003F752F" w:rsidP="003F752F">
            <w:pPr>
              <w:rPr>
                <w:rFonts w:ascii="Tw Cen MT" w:hAnsi="Tw Cen MT"/>
                <w:sz w:val="20"/>
                <w:szCs w:val="20"/>
                <w:lang w:val="nl-NL"/>
              </w:rPr>
            </w:pPr>
            <w:r w:rsidRPr="00B06EF3">
              <w:rPr>
                <w:rFonts w:ascii="Tw Cen MT" w:hAnsi="Tw Cen MT"/>
                <w:sz w:val="20"/>
                <w:szCs w:val="20"/>
                <w:lang w:val="nl-NL"/>
              </w:rPr>
              <w:t>De deelnemer kan de vigerende waarden, normen en opvattingen weergeven over betekenis van (betaald en onbetaalde) arbeid voor individu en samenleving.</w:t>
            </w:r>
          </w:p>
        </w:tc>
        <w:tc>
          <w:tcPr>
            <w:tcW w:w="711" w:type="dxa"/>
          </w:tcPr>
          <w:p w14:paraId="4DC5266F"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60AF137B" w14:textId="77777777" w:rsidTr="003F752F">
        <w:tc>
          <w:tcPr>
            <w:tcW w:w="918" w:type="dxa"/>
          </w:tcPr>
          <w:p w14:paraId="4F8DB673" w14:textId="77777777" w:rsidR="003F752F" w:rsidRPr="00B06EF3" w:rsidRDefault="003F752F" w:rsidP="003F752F">
            <w:pPr>
              <w:pStyle w:val="ListParagraph"/>
              <w:numPr>
                <w:ilvl w:val="0"/>
                <w:numId w:val="3"/>
              </w:numPr>
              <w:jc w:val="right"/>
              <w:rPr>
                <w:rFonts w:ascii="Tw Cen MT" w:hAnsi="Tw Cen MT"/>
                <w:sz w:val="20"/>
                <w:szCs w:val="20"/>
                <w:lang w:val="nl-NL"/>
              </w:rPr>
            </w:pPr>
          </w:p>
        </w:tc>
        <w:tc>
          <w:tcPr>
            <w:tcW w:w="7929" w:type="dxa"/>
            <w:shd w:val="clear" w:color="auto" w:fill="auto"/>
          </w:tcPr>
          <w:p w14:paraId="0A9D41A2" w14:textId="77777777" w:rsidR="003F752F" w:rsidRPr="00B06EF3" w:rsidRDefault="003F752F" w:rsidP="003F752F">
            <w:pPr>
              <w:rPr>
                <w:rFonts w:ascii="Tw Cen MT" w:hAnsi="Tw Cen MT"/>
                <w:sz w:val="20"/>
                <w:szCs w:val="20"/>
                <w:lang w:val="nl-NL"/>
              </w:rPr>
            </w:pPr>
            <w:r w:rsidRPr="00B06EF3">
              <w:rPr>
                <w:rFonts w:ascii="Tw Cen MT" w:hAnsi="Tw Cen MT"/>
                <w:sz w:val="20"/>
                <w:szCs w:val="20"/>
                <w:lang w:val="nl-NL"/>
              </w:rPr>
              <w:t>De deelnemer kan stappen ondernemen die kunnen leiden tot het vinden van betaald werk.</w:t>
            </w:r>
          </w:p>
        </w:tc>
        <w:tc>
          <w:tcPr>
            <w:tcW w:w="711" w:type="dxa"/>
          </w:tcPr>
          <w:p w14:paraId="4DEB8DE3"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105BCFA3" w14:textId="77777777" w:rsidTr="003F752F">
        <w:tc>
          <w:tcPr>
            <w:tcW w:w="918" w:type="dxa"/>
          </w:tcPr>
          <w:p w14:paraId="378B439B" w14:textId="77777777" w:rsidR="003F752F" w:rsidRPr="00B06EF3" w:rsidRDefault="003F752F" w:rsidP="003F752F">
            <w:pPr>
              <w:pStyle w:val="ListParagraph"/>
              <w:numPr>
                <w:ilvl w:val="0"/>
                <w:numId w:val="3"/>
              </w:numPr>
              <w:jc w:val="right"/>
              <w:rPr>
                <w:rFonts w:ascii="Tw Cen MT" w:hAnsi="Tw Cen MT"/>
                <w:sz w:val="20"/>
                <w:szCs w:val="20"/>
                <w:lang w:val="nl-NL"/>
              </w:rPr>
            </w:pPr>
          </w:p>
        </w:tc>
        <w:tc>
          <w:tcPr>
            <w:tcW w:w="7929" w:type="dxa"/>
          </w:tcPr>
          <w:p w14:paraId="74AD56B0" w14:textId="77777777" w:rsidR="003F752F" w:rsidRPr="00B06EF3" w:rsidRDefault="003F752F" w:rsidP="003F752F">
            <w:pPr>
              <w:rPr>
                <w:rFonts w:ascii="Tw Cen MT" w:hAnsi="Tw Cen MT"/>
                <w:sz w:val="20"/>
                <w:szCs w:val="20"/>
                <w:lang w:val="nl-NL"/>
              </w:rPr>
            </w:pPr>
            <w:r w:rsidRPr="00B06EF3">
              <w:rPr>
                <w:rFonts w:ascii="Tw Cen MT" w:hAnsi="Tw Cen MT"/>
                <w:sz w:val="20"/>
                <w:szCs w:val="20"/>
                <w:lang w:val="nl-NL"/>
              </w:rPr>
              <w:t>De deelnemer kan de rechten, plichten en verantwoordelijkheden omschrijven die voortvloeien uit een arbeidsovereenkomst.</w:t>
            </w:r>
          </w:p>
        </w:tc>
        <w:tc>
          <w:tcPr>
            <w:tcW w:w="711" w:type="dxa"/>
          </w:tcPr>
          <w:p w14:paraId="38E3A5C9"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300F4C29" w14:textId="77777777" w:rsidTr="003F752F">
        <w:tc>
          <w:tcPr>
            <w:tcW w:w="918" w:type="dxa"/>
          </w:tcPr>
          <w:p w14:paraId="2D395BDC" w14:textId="77777777" w:rsidR="003F752F" w:rsidRPr="00B06EF3" w:rsidRDefault="003F752F" w:rsidP="003F752F">
            <w:pPr>
              <w:pStyle w:val="ListParagraph"/>
              <w:numPr>
                <w:ilvl w:val="0"/>
                <w:numId w:val="3"/>
              </w:numPr>
              <w:jc w:val="right"/>
              <w:rPr>
                <w:rFonts w:ascii="Tw Cen MT" w:hAnsi="Tw Cen MT"/>
                <w:sz w:val="20"/>
                <w:szCs w:val="20"/>
                <w:lang w:val="nl-NL"/>
              </w:rPr>
            </w:pPr>
          </w:p>
        </w:tc>
        <w:tc>
          <w:tcPr>
            <w:tcW w:w="7929" w:type="dxa"/>
          </w:tcPr>
          <w:p w14:paraId="0C85D0E1" w14:textId="77777777" w:rsidR="003F752F" w:rsidRPr="00B06EF3" w:rsidRDefault="003F752F" w:rsidP="003F752F">
            <w:pPr>
              <w:rPr>
                <w:rFonts w:ascii="Tw Cen MT" w:hAnsi="Tw Cen MT"/>
                <w:sz w:val="20"/>
                <w:szCs w:val="20"/>
                <w:lang w:val="nl-NL"/>
              </w:rPr>
            </w:pPr>
            <w:r w:rsidRPr="00B06EF3">
              <w:rPr>
                <w:rFonts w:ascii="Tw Cen MT" w:hAnsi="Tw Cen MT"/>
                <w:sz w:val="20"/>
                <w:szCs w:val="20"/>
                <w:lang w:val="nl-NL"/>
              </w:rPr>
              <w:t>De deelnemer kan weergeven welke mogelijkheden werknemers in een gegeven situatie hebben om invloed uit te oefenen binnen een werkorganisatie.</w:t>
            </w:r>
          </w:p>
        </w:tc>
        <w:tc>
          <w:tcPr>
            <w:tcW w:w="711" w:type="dxa"/>
          </w:tcPr>
          <w:p w14:paraId="04AB05EF"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67A44AB1" w14:textId="77777777" w:rsidTr="003F752F">
        <w:tc>
          <w:tcPr>
            <w:tcW w:w="918" w:type="dxa"/>
          </w:tcPr>
          <w:p w14:paraId="55E98C6C" w14:textId="77777777" w:rsidR="003F752F" w:rsidRPr="00B06EF3" w:rsidRDefault="003F752F" w:rsidP="003F752F">
            <w:pPr>
              <w:pStyle w:val="ListParagraph"/>
              <w:numPr>
                <w:ilvl w:val="0"/>
                <w:numId w:val="3"/>
              </w:numPr>
              <w:jc w:val="right"/>
              <w:rPr>
                <w:rFonts w:ascii="Tw Cen MT" w:hAnsi="Tw Cen MT"/>
                <w:sz w:val="20"/>
                <w:szCs w:val="20"/>
                <w:lang w:val="nl-NL"/>
              </w:rPr>
            </w:pPr>
          </w:p>
        </w:tc>
        <w:tc>
          <w:tcPr>
            <w:tcW w:w="7929" w:type="dxa"/>
          </w:tcPr>
          <w:p w14:paraId="7BBCE8AB" w14:textId="77777777" w:rsidR="003F752F" w:rsidRPr="00B06EF3" w:rsidRDefault="003F752F" w:rsidP="003F752F">
            <w:pPr>
              <w:rPr>
                <w:rFonts w:ascii="Tw Cen MT" w:hAnsi="Tw Cen MT"/>
                <w:sz w:val="20"/>
                <w:szCs w:val="20"/>
                <w:lang w:val="nl-NL"/>
              </w:rPr>
            </w:pPr>
            <w:r w:rsidRPr="00B06EF3">
              <w:rPr>
                <w:rFonts w:ascii="Tw Cen MT" w:hAnsi="Tw Cen MT"/>
                <w:sz w:val="20"/>
                <w:szCs w:val="20"/>
                <w:lang w:val="nl-NL"/>
              </w:rPr>
              <w:t>De deelnemer kan weergeven welke rechten, plichten en verantwoordelijkheden gelden voor een werknemer in geval van werkloosheid, ziekte of arbeidsongeschiktheid in een gegeven situatie.</w:t>
            </w:r>
          </w:p>
        </w:tc>
        <w:tc>
          <w:tcPr>
            <w:tcW w:w="711" w:type="dxa"/>
          </w:tcPr>
          <w:p w14:paraId="1936D55F"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03698D42" w14:textId="77777777" w:rsidTr="003F752F">
        <w:tc>
          <w:tcPr>
            <w:tcW w:w="918" w:type="dxa"/>
          </w:tcPr>
          <w:p w14:paraId="24D25673" w14:textId="77777777" w:rsidR="003F752F" w:rsidRPr="00B06EF3" w:rsidRDefault="003F752F" w:rsidP="003F752F">
            <w:pPr>
              <w:pStyle w:val="ListParagraph"/>
              <w:numPr>
                <w:ilvl w:val="0"/>
                <w:numId w:val="3"/>
              </w:numPr>
              <w:jc w:val="right"/>
              <w:rPr>
                <w:rFonts w:ascii="Tw Cen MT" w:hAnsi="Tw Cen MT"/>
                <w:sz w:val="20"/>
                <w:szCs w:val="20"/>
                <w:lang w:val="nl-NL"/>
              </w:rPr>
            </w:pPr>
          </w:p>
        </w:tc>
        <w:tc>
          <w:tcPr>
            <w:tcW w:w="7929" w:type="dxa"/>
          </w:tcPr>
          <w:p w14:paraId="344B2DB4" w14:textId="77777777" w:rsidR="003F752F" w:rsidRPr="00B06EF3" w:rsidRDefault="003F752F" w:rsidP="003F752F">
            <w:pPr>
              <w:rPr>
                <w:rFonts w:ascii="Tw Cen MT" w:hAnsi="Tw Cen MT"/>
                <w:sz w:val="20"/>
                <w:szCs w:val="20"/>
                <w:lang w:val="nl-NL"/>
              </w:rPr>
            </w:pPr>
            <w:r w:rsidRPr="00B06EF3">
              <w:rPr>
                <w:rFonts w:ascii="Tw Cen MT" w:hAnsi="Tw Cen MT"/>
                <w:sz w:val="20"/>
                <w:szCs w:val="20"/>
                <w:lang w:val="nl-NL"/>
              </w:rPr>
              <w:t xml:space="preserve">De deelnemer kan de regels met betrekking tot beveiliging van gegevens aangeven. </w:t>
            </w:r>
          </w:p>
        </w:tc>
        <w:tc>
          <w:tcPr>
            <w:tcW w:w="711" w:type="dxa"/>
          </w:tcPr>
          <w:p w14:paraId="43252782"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0D30C486" w14:textId="77777777" w:rsidTr="003F752F">
        <w:tc>
          <w:tcPr>
            <w:tcW w:w="918" w:type="dxa"/>
          </w:tcPr>
          <w:p w14:paraId="035CC717" w14:textId="77777777" w:rsidR="003F752F" w:rsidRPr="00B06EF3" w:rsidRDefault="003F752F" w:rsidP="003F752F">
            <w:pPr>
              <w:pStyle w:val="ListParagraph"/>
              <w:numPr>
                <w:ilvl w:val="0"/>
                <w:numId w:val="3"/>
              </w:numPr>
              <w:jc w:val="right"/>
              <w:rPr>
                <w:rFonts w:ascii="Tw Cen MT" w:hAnsi="Tw Cen MT"/>
                <w:sz w:val="20"/>
                <w:szCs w:val="20"/>
                <w:lang w:val="nl-NL"/>
              </w:rPr>
            </w:pPr>
          </w:p>
        </w:tc>
        <w:tc>
          <w:tcPr>
            <w:tcW w:w="7929" w:type="dxa"/>
          </w:tcPr>
          <w:p w14:paraId="194E73FB" w14:textId="77777777" w:rsidR="003F752F" w:rsidRPr="00B06EF3" w:rsidRDefault="003F752F" w:rsidP="003F752F">
            <w:pPr>
              <w:rPr>
                <w:rFonts w:ascii="Tw Cen MT" w:hAnsi="Tw Cen MT"/>
                <w:sz w:val="20"/>
                <w:szCs w:val="20"/>
                <w:lang w:val="nl-NL"/>
              </w:rPr>
            </w:pPr>
            <w:r w:rsidRPr="00B06EF3">
              <w:rPr>
                <w:rFonts w:ascii="Tw Cen MT" w:hAnsi="Tw Cen MT"/>
                <w:sz w:val="20"/>
                <w:szCs w:val="20"/>
                <w:lang w:val="nl-NL"/>
              </w:rPr>
              <w:t>De deelnemer kan doel, inhoud en werkingsgebied van de Arbeidsomstandighedenwet omschrijven.</w:t>
            </w:r>
          </w:p>
        </w:tc>
        <w:tc>
          <w:tcPr>
            <w:tcW w:w="711" w:type="dxa"/>
          </w:tcPr>
          <w:p w14:paraId="71C4279E"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6F85F3CF" w14:textId="77777777" w:rsidTr="003F752F">
        <w:tc>
          <w:tcPr>
            <w:tcW w:w="918" w:type="dxa"/>
          </w:tcPr>
          <w:p w14:paraId="22F0005A" w14:textId="77777777" w:rsidR="003F752F" w:rsidRPr="00B06EF3" w:rsidRDefault="003F752F" w:rsidP="003F752F">
            <w:pPr>
              <w:pStyle w:val="ListParagraph"/>
              <w:numPr>
                <w:ilvl w:val="0"/>
                <w:numId w:val="3"/>
              </w:numPr>
              <w:jc w:val="right"/>
              <w:rPr>
                <w:rFonts w:ascii="Tw Cen MT" w:hAnsi="Tw Cen MT"/>
                <w:sz w:val="20"/>
                <w:szCs w:val="20"/>
                <w:lang w:val="nl-NL"/>
              </w:rPr>
            </w:pPr>
          </w:p>
        </w:tc>
        <w:tc>
          <w:tcPr>
            <w:tcW w:w="7929" w:type="dxa"/>
          </w:tcPr>
          <w:p w14:paraId="6C4A54F5" w14:textId="77777777" w:rsidR="003F752F" w:rsidRPr="00B06EF3" w:rsidRDefault="003F752F" w:rsidP="003F752F">
            <w:pPr>
              <w:rPr>
                <w:rFonts w:ascii="Tw Cen MT" w:hAnsi="Tw Cen MT"/>
                <w:sz w:val="20"/>
                <w:szCs w:val="20"/>
                <w:lang w:val="nl-NL"/>
              </w:rPr>
            </w:pPr>
            <w:r w:rsidRPr="00B06EF3">
              <w:rPr>
                <w:rFonts w:ascii="Tw Cen MT" w:hAnsi="Tw Cen MT" w:cs="Arial"/>
                <w:sz w:val="20"/>
                <w:szCs w:val="20"/>
                <w:lang w:val="nl-NL"/>
              </w:rPr>
              <w:t xml:space="preserve">De deelnemer kan de belangrijkste elementen van arbobeleid en arbozorg in een organisatie omschrijven. </w:t>
            </w:r>
          </w:p>
        </w:tc>
        <w:tc>
          <w:tcPr>
            <w:tcW w:w="711" w:type="dxa"/>
          </w:tcPr>
          <w:p w14:paraId="7AAA3A27"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2611A54F" w14:textId="77777777" w:rsidTr="003F752F">
        <w:tc>
          <w:tcPr>
            <w:tcW w:w="918" w:type="dxa"/>
          </w:tcPr>
          <w:p w14:paraId="00E73FF8" w14:textId="77777777" w:rsidR="003F752F" w:rsidRPr="00B06EF3" w:rsidRDefault="003F752F" w:rsidP="003F752F">
            <w:pPr>
              <w:pStyle w:val="ListParagraph"/>
              <w:numPr>
                <w:ilvl w:val="0"/>
                <w:numId w:val="3"/>
              </w:numPr>
              <w:jc w:val="right"/>
              <w:rPr>
                <w:rFonts w:ascii="Tw Cen MT" w:hAnsi="Tw Cen MT"/>
                <w:sz w:val="20"/>
                <w:szCs w:val="20"/>
                <w:lang w:val="nl-NL"/>
              </w:rPr>
            </w:pPr>
          </w:p>
        </w:tc>
        <w:tc>
          <w:tcPr>
            <w:tcW w:w="7929" w:type="dxa"/>
          </w:tcPr>
          <w:p w14:paraId="428DB2A2" w14:textId="77777777" w:rsidR="003F752F" w:rsidRPr="00B06EF3" w:rsidRDefault="003F752F" w:rsidP="003F752F">
            <w:pPr>
              <w:rPr>
                <w:rFonts w:ascii="Tw Cen MT" w:hAnsi="Tw Cen MT"/>
                <w:sz w:val="20"/>
                <w:szCs w:val="20"/>
                <w:lang w:val="nl-NL"/>
              </w:rPr>
            </w:pPr>
            <w:r w:rsidRPr="00B06EF3">
              <w:rPr>
                <w:rFonts w:ascii="Tw Cen MT" w:hAnsi="Tw Cen MT"/>
                <w:sz w:val="20"/>
                <w:szCs w:val="20"/>
                <w:lang w:val="nl-NL"/>
              </w:rPr>
              <w:t>De deelnemer kan de veiligheid-, gezondheids-en welzijnsaspecten in een gegeven situatie omschrijven.</w:t>
            </w:r>
          </w:p>
        </w:tc>
        <w:tc>
          <w:tcPr>
            <w:tcW w:w="711" w:type="dxa"/>
          </w:tcPr>
          <w:p w14:paraId="510ACAC4"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4508913B" w14:textId="77777777" w:rsidTr="003F752F">
        <w:tc>
          <w:tcPr>
            <w:tcW w:w="918" w:type="dxa"/>
          </w:tcPr>
          <w:p w14:paraId="0DFF94F4" w14:textId="77777777" w:rsidR="003F752F" w:rsidRPr="00B06EF3" w:rsidRDefault="003F752F" w:rsidP="003F752F">
            <w:pPr>
              <w:pStyle w:val="ListParagraph"/>
              <w:numPr>
                <w:ilvl w:val="0"/>
                <w:numId w:val="3"/>
              </w:numPr>
              <w:jc w:val="right"/>
              <w:rPr>
                <w:rFonts w:ascii="Tw Cen MT" w:hAnsi="Tw Cen MT"/>
                <w:sz w:val="20"/>
                <w:szCs w:val="20"/>
                <w:lang w:val="nl-NL"/>
              </w:rPr>
            </w:pPr>
          </w:p>
        </w:tc>
        <w:tc>
          <w:tcPr>
            <w:tcW w:w="7929" w:type="dxa"/>
          </w:tcPr>
          <w:p w14:paraId="21021289" w14:textId="77777777" w:rsidR="003F752F" w:rsidRPr="00B06EF3" w:rsidRDefault="003F752F" w:rsidP="003F752F">
            <w:pPr>
              <w:rPr>
                <w:rFonts w:ascii="Tw Cen MT" w:hAnsi="Tw Cen MT"/>
                <w:sz w:val="20"/>
                <w:szCs w:val="20"/>
                <w:lang w:val="nl-NL"/>
              </w:rPr>
            </w:pPr>
            <w:r w:rsidRPr="00B06EF3">
              <w:rPr>
                <w:rFonts w:ascii="Tw Cen MT" w:hAnsi="Tw Cen MT"/>
                <w:sz w:val="20"/>
                <w:szCs w:val="20"/>
                <w:lang w:val="nl-NL"/>
              </w:rPr>
              <w:t>De deelnemer kan de procedures, richtlijnen en voorschriften met betrekking tot arbozorg in een organisatie omschrijven.</w:t>
            </w:r>
          </w:p>
        </w:tc>
        <w:tc>
          <w:tcPr>
            <w:tcW w:w="711" w:type="dxa"/>
          </w:tcPr>
          <w:p w14:paraId="678DC698"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7F7E4862" w14:textId="77777777" w:rsidTr="003F752F">
        <w:tc>
          <w:tcPr>
            <w:tcW w:w="918" w:type="dxa"/>
          </w:tcPr>
          <w:p w14:paraId="74B8605E" w14:textId="77777777" w:rsidR="003F752F" w:rsidRPr="00B06EF3" w:rsidRDefault="003F752F" w:rsidP="003F752F">
            <w:pPr>
              <w:pStyle w:val="ListParagraph"/>
              <w:numPr>
                <w:ilvl w:val="0"/>
                <w:numId w:val="3"/>
              </w:numPr>
              <w:jc w:val="right"/>
              <w:rPr>
                <w:rFonts w:ascii="Tw Cen MT" w:hAnsi="Tw Cen MT"/>
                <w:sz w:val="20"/>
                <w:szCs w:val="20"/>
                <w:lang w:val="nl-NL"/>
              </w:rPr>
            </w:pPr>
          </w:p>
        </w:tc>
        <w:tc>
          <w:tcPr>
            <w:tcW w:w="7929" w:type="dxa"/>
          </w:tcPr>
          <w:p w14:paraId="6055F17B" w14:textId="77777777" w:rsidR="003F752F" w:rsidRPr="00B06EF3" w:rsidRDefault="003F752F" w:rsidP="003F752F">
            <w:pPr>
              <w:rPr>
                <w:rFonts w:ascii="Tw Cen MT" w:hAnsi="Tw Cen MT"/>
                <w:sz w:val="20"/>
                <w:szCs w:val="20"/>
                <w:lang w:val="nl-NL"/>
              </w:rPr>
            </w:pPr>
            <w:r w:rsidRPr="00B06EF3">
              <w:rPr>
                <w:rFonts w:ascii="Tw Cen MT" w:hAnsi="Tw Cen MT"/>
                <w:sz w:val="20"/>
                <w:szCs w:val="20"/>
                <w:lang w:val="nl-NL"/>
              </w:rPr>
              <w:t xml:space="preserve">De deelnemer kan </w:t>
            </w:r>
            <w:proofErr w:type="spellStart"/>
            <w:r w:rsidRPr="00B06EF3">
              <w:rPr>
                <w:rFonts w:ascii="Tw Cen MT" w:hAnsi="Tw Cen MT"/>
                <w:sz w:val="20"/>
                <w:szCs w:val="20"/>
                <w:lang w:val="nl-NL"/>
              </w:rPr>
              <w:t>arbo</w:t>
            </w:r>
            <w:proofErr w:type="spellEnd"/>
            <w:r w:rsidRPr="00B06EF3">
              <w:rPr>
                <w:rFonts w:ascii="Tw Cen MT" w:hAnsi="Tw Cen MT"/>
                <w:sz w:val="20"/>
                <w:szCs w:val="20"/>
                <w:lang w:val="nl-NL"/>
              </w:rPr>
              <w:t>-knelpunten in een gegeven situatie herkennen.</w:t>
            </w:r>
          </w:p>
        </w:tc>
        <w:tc>
          <w:tcPr>
            <w:tcW w:w="711" w:type="dxa"/>
          </w:tcPr>
          <w:p w14:paraId="5C1DD4EC"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bl>
    <w:p w14:paraId="2AABD1F6" w14:textId="77777777" w:rsidR="003F752F" w:rsidRPr="00B06EF3" w:rsidRDefault="003F752F" w:rsidP="003F752F">
      <w:pPr>
        <w:rPr>
          <w:rFonts w:ascii="Tw Cen MT" w:hAnsi="Tw Cen MT"/>
          <w:lang w:val="nl-NL"/>
        </w:rPr>
      </w:pPr>
    </w:p>
    <w:p w14:paraId="1CA295AC" w14:textId="77777777" w:rsidR="003F752F" w:rsidRPr="00B06EF3" w:rsidRDefault="003F752F" w:rsidP="003F752F">
      <w:pPr>
        <w:spacing w:after="200" w:line="276" w:lineRule="auto"/>
        <w:rPr>
          <w:rFonts w:ascii="Tw Cen MT" w:hAnsi="Tw Cen MT"/>
          <w:lang w:val="nl-NL"/>
        </w:rPr>
      </w:pPr>
      <w:r w:rsidRPr="00B06EF3">
        <w:rPr>
          <w:rFonts w:ascii="Tw Cen MT" w:hAnsi="Tw Cen MT"/>
          <w:lang w:val="nl-NL"/>
        </w:rPr>
        <w:br w:type="page"/>
      </w:r>
    </w:p>
    <w:tbl>
      <w:tblPr>
        <w:tblStyle w:val="TableGrid10"/>
        <w:tblW w:w="9558" w:type="dxa"/>
        <w:tblLayout w:type="fixed"/>
        <w:tblLook w:val="04A0" w:firstRow="1" w:lastRow="0" w:firstColumn="1" w:lastColumn="0" w:noHBand="0" w:noVBand="1"/>
      </w:tblPr>
      <w:tblGrid>
        <w:gridCol w:w="918"/>
        <w:gridCol w:w="7929"/>
        <w:gridCol w:w="711"/>
      </w:tblGrid>
      <w:tr w:rsidR="003F752F" w:rsidRPr="00B06EF3" w14:paraId="62EF8374" w14:textId="77777777" w:rsidTr="003F752F">
        <w:tc>
          <w:tcPr>
            <w:tcW w:w="918" w:type="dxa"/>
          </w:tcPr>
          <w:p w14:paraId="2454B004" w14:textId="77777777" w:rsidR="003F752F" w:rsidRPr="00B06EF3" w:rsidRDefault="003F752F" w:rsidP="003F752F">
            <w:pPr>
              <w:jc w:val="center"/>
              <w:rPr>
                <w:rFonts w:ascii="Tw Cen MT" w:hAnsi="Tw Cen MT"/>
                <w:b/>
                <w:sz w:val="20"/>
                <w:szCs w:val="20"/>
                <w:lang w:val="nl-NL"/>
              </w:rPr>
            </w:pPr>
          </w:p>
          <w:p w14:paraId="5FF15CB2" w14:textId="77777777" w:rsidR="003F752F" w:rsidRPr="00B06EF3" w:rsidRDefault="003F752F" w:rsidP="003F752F">
            <w:pPr>
              <w:jc w:val="center"/>
              <w:rPr>
                <w:rFonts w:ascii="Tw Cen MT" w:hAnsi="Tw Cen MT"/>
                <w:b/>
                <w:sz w:val="20"/>
                <w:szCs w:val="20"/>
                <w:lang w:val="nl-NL"/>
              </w:rPr>
            </w:pPr>
            <w:r>
              <w:rPr>
                <w:rFonts w:ascii="Tw Cen MT" w:hAnsi="Tw Cen MT"/>
                <w:b/>
                <w:color w:val="C95E3E"/>
                <w:sz w:val="20"/>
                <w:szCs w:val="20"/>
                <w:lang w:val="nl-NL"/>
              </w:rPr>
              <w:t>VDK</w:t>
            </w:r>
            <w:r w:rsidRPr="00B06EF3">
              <w:rPr>
                <w:rFonts w:ascii="Tw Cen MT" w:hAnsi="Tw Cen MT"/>
                <w:b/>
                <w:color w:val="C95E3E"/>
                <w:sz w:val="20"/>
                <w:szCs w:val="20"/>
                <w:lang w:val="nl-NL"/>
              </w:rPr>
              <w:t>-nr. 2</w:t>
            </w:r>
          </w:p>
        </w:tc>
        <w:tc>
          <w:tcPr>
            <w:tcW w:w="8640" w:type="dxa"/>
            <w:gridSpan w:val="2"/>
          </w:tcPr>
          <w:p w14:paraId="497E114C" w14:textId="77777777" w:rsidR="003F752F" w:rsidRPr="00B06EF3" w:rsidRDefault="003F752F" w:rsidP="003F752F">
            <w:pPr>
              <w:jc w:val="center"/>
              <w:rPr>
                <w:rFonts w:ascii="Tw Cen MT" w:hAnsi="Tw Cen MT"/>
                <w:b/>
                <w:bCs/>
                <w:sz w:val="20"/>
                <w:szCs w:val="20"/>
                <w:lang w:val="nl-NL"/>
              </w:rPr>
            </w:pPr>
          </w:p>
          <w:p w14:paraId="046A7B63" w14:textId="77777777" w:rsidR="003F752F" w:rsidRPr="00B06EF3" w:rsidRDefault="003F752F" w:rsidP="003F752F">
            <w:pPr>
              <w:jc w:val="center"/>
              <w:rPr>
                <w:rFonts w:ascii="Tw Cen MT" w:hAnsi="Tw Cen MT"/>
                <w:b/>
                <w:bCs/>
                <w:sz w:val="20"/>
                <w:szCs w:val="20"/>
                <w:lang w:val="nl-NL"/>
              </w:rPr>
            </w:pPr>
            <w:r w:rsidRPr="00B06EF3">
              <w:rPr>
                <w:rFonts w:ascii="Tw Cen MT" w:hAnsi="Tw Cen MT"/>
                <w:b/>
                <w:bCs/>
                <w:sz w:val="20"/>
                <w:szCs w:val="20"/>
                <w:lang w:val="nl-NL"/>
              </w:rPr>
              <w:t>Zakelijke communicatie Nederlands 3</w:t>
            </w:r>
          </w:p>
          <w:p w14:paraId="040C323A" w14:textId="77777777" w:rsidR="003F752F" w:rsidRPr="00B06EF3" w:rsidRDefault="003F752F" w:rsidP="003F752F">
            <w:pPr>
              <w:jc w:val="center"/>
              <w:rPr>
                <w:rFonts w:ascii="Tw Cen MT" w:hAnsi="Tw Cen MT"/>
                <w:b/>
                <w:sz w:val="20"/>
                <w:szCs w:val="20"/>
                <w:lang w:val="nl-NL"/>
              </w:rPr>
            </w:pPr>
          </w:p>
        </w:tc>
      </w:tr>
      <w:tr w:rsidR="003F752F" w:rsidRPr="00B06EF3" w14:paraId="2AC58063" w14:textId="77777777" w:rsidTr="003F752F">
        <w:tc>
          <w:tcPr>
            <w:tcW w:w="918" w:type="dxa"/>
          </w:tcPr>
          <w:p w14:paraId="1992F5AD" w14:textId="77777777" w:rsidR="003F752F" w:rsidRPr="00B06EF3" w:rsidRDefault="003F752F" w:rsidP="003F752F">
            <w:pPr>
              <w:pStyle w:val="ListParagraph"/>
              <w:numPr>
                <w:ilvl w:val="0"/>
                <w:numId w:val="5"/>
              </w:numPr>
              <w:ind w:left="360"/>
              <w:jc w:val="right"/>
              <w:rPr>
                <w:rFonts w:ascii="Tw Cen MT" w:hAnsi="Tw Cen MT"/>
                <w:sz w:val="20"/>
                <w:szCs w:val="20"/>
                <w:lang w:val="nl-NL"/>
              </w:rPr>
            </w:pPr>
          </w:p>
        </w:tc>
        <w:tc>
          <w:tcPr>
            <w:tcW w:w="7929" w:type="dxa"/>
          </w:tcPr>
          <w:p w14:paraId="35E79CFA" w14:textId="77777777" w:rsidR="003F752F" w:rsidRPr="00B06EF3" w:rsidRDefault="003F752F" w:rsidP="003F752F">
            <w:pPr>
              <w:rPr>
                <w:rFonts w:ascii="Tw Cen MT" w:hAnsi="Tw Cen MT"/>
                <w:sz w:val="20"/>
                <w:szCs w:val="20"/>
                <w:lang w:val="nl-NL"/>
              </w:rPr>
            </w:pPr>
            <w:r w:rsidRPr="00B06EF3">
              <w:rPr>
                <w:rFonts w:ascii="Tw Cen MT" w:hAnsi="Tw Cen MT"/>
                <w:sz w:val="20"/>
                <w:szCs w:val="20"/>
                <w:lang w:val="nl-NL"/>
              </w:rPr>
              <w:t>De deelnemer kan mondeling informatie inwinnen.</w:t>
            </w:r>
          </w:p>
        </w:tc>
        <w:tc>
          <w:tcPr>
            <w:tcW w:w="711" w:type="dxa"/>
          </w:tcPr>
          <w:p w14:paraId="117E0654"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r>
              <w:rPr>
                <w:rFonts w:ascii="Tw Cen MT" w:hAnsi="Tw Cen MT"/>
                <w:b/>
                <w:sz w:val="20"/>
                <w:szCs w:val="20"/>
                <w:lang w:val="nl-NL"/>
              </w:rPr>
              <w:t>/i</w:t>
            </w:r>
          </w:p>
        </w:tc>
      </w:tr>
      <w:tr w:rsidR="003F752F" w:rsidRPr="00B06EF3" w14:paraId="33F39057" w14:textId="77777777" w:rsidTr="003F752F">
        <w:tc>
          <w:tcPr>
            <w:tcW w:w="918" w:type="dxa"/>
          </w:tcPr>
          <w:p w14:paraId="75DB0E75" w14:textId="77777777" w:rsidR="003F752F" w:rsidRPr="00B06EF3" w:rsidRDefault="003F752F" w:rsidP="003F752F">
            <w:pPr>
              <w:pStyle w:val="ListParagraph"/>
              <w:numPr>
                <w:ilvl w:val="0"/>
                <w:numId w:val="5"/>
              </w:numPr>
              <w:ind w:left="360"/>
              <w:jc w:val="right"/>
              <w:rPr>
                <w:rFonts w:ascii="Tw Cen MT" w:hAnsi="Tw Cen MT"/>
                <w:sz w:val="20"/>
                <w:szCs w:val="20"/>
                <w:lang w:val="nl-NL"/>
              </w:rPr>
            </w:pPr>
          </w:p>
        </w:tc>
        <w:tc>
          <w:tcPr>
            <w:tcW w:w="7929" w:type="dxa"/>
          </w:tcPr>
          <w:p w14:paraId="6FC69D0E" w14:textId="77777777" w:rsidR="003F752F" w:rsidRPr="00B06EF3" w:rsidRDefault="003F752F" w:rsidP="003F752F">
            <w:pPr>
              <w:rPr>
                <w:rFonts w:ascii="Tw Cen MT" w:hAnsi="Tw Cen MT"/>
                <w:sz w:val="20"/>
                <w:szCs w:val="20"/>
                <w:lang w:val="nl-NL"/>
              </w:rPr>
            </w:pPr>
            <w:r w:rsidRPr="00B06EF3">
              <w:rPr>
                <w:rFonts w:ascii="Tw Cen MT" w:hAnsi="Tw Cen MT"/>
                <w:sz w:val="20"/>
                <w:szCs w:val="20"/>
                <w:lang w:val="nl-NL"/>
              </w:rPr>
              <w:t xml:space="preserve">De deelnemer kan </w:t>
            </w:r>
            <w:r>
              <w:rPr>
                <w:rFonts w:ascii="Tw Cen MT" w:hAnsi="Tw Cen MT"/>
                <w:sz w:val="20"/>
                <w:szCs w:val="20"/>
                <w:lang w:val="nl-NL"/>
              </w:rPr>
              <w:t>m</w:t>
            </w:r>
            <w:r w:rsidRPr="00B06EF3">
              <w:rPr>
                <w:rFonts w:ascii="Tw Cen MT" w:hAnsi="Tw Cen MT"/>
                <w:sz w:val="20"/>
                <w:szCs w:val="20"/>
                <w:lang w:val="nl-NL"/>
              </w:rPr>
              <w:t>ondeling informatie verstrekken.</w:t>
            </w:r>
          </w:p>
        </w:tc>
        <w:tc>
          <w:tcPr>
            <w:tcW w:w="711" w:type="dxa"/>
          </w:tcPr>
          <w:p w14:paraId="31841A59"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r>
              <w:rPr>
                <w:rFonts w:ascii="Tw Cen MT" w:hAnsi="Tw Cen MT"/>
                <w:b/>
                <w:sz w:val="20"/>
                <w:szCs w:val="20"/>
                <w:lang w:val="nl-NL"/>
              </w:rPr>
              <w:t>/i</w:t>
            </w:r>
          </w:p>
        </w:tc>
      </w:tr>
      <w:tr w:rsidR="003F752F" w:rsidRPr="00B06EF3" w14:paraId="62732ECC" w14:textId="77777777" w:rsidTr="003F752F">
        <w:tc>
          <w:tcPr>
            <w:tcW w:w="918" w:type="dxa"/>
          </w:tcPr>
          <w:p w14:paraId="21F52270" w14:textId="77777777" w:rsidR="003F752F" w:rsidRPr="00B06EF3" w:rsidRDefault="003F752F" w:rsidP="003F752F">
            <w:pPr>
              <w:pStyle w:val="ListParagraph"/>
              <w:numPr>
                <w:ilvl w:val="0"/>
                <w:numId w:val="5"/>
              </w:numPr>
              <w:ind w:left="360"/>
              <w:jc w:val="right"/>
              <w:rPr>
                <w:rFonts w:ascii="Tw Cen MT" w:hAnsi="Tw Cen MT"/>
                <w:sz w:val="20"/>
                <w:szCs w:val="20"/>
                <w:lang w:val="nl-NL"/>
              </w:rPr>
            </w:pPr>
          </w:p>
        </w:tc>
        <w:tc>
          <w:tcPr>
            <w:tcW w:w="7929" w:type="dxa"/>
          </w:tcPr>
          <w:p w14:paraId="5436EB71" w14:textId="77777777" w:rsidR="003F752F" w:rsidRPr="00B06EF3" w:rsidRDefault="003F752F" w:rsidP="003F752F">
            <w:pPr>
              <w:rPr>
                <w:rFonts w:ascii="Tw Cen MT" w:hAnsi="Tw Cen MT"/>
                <w:sz w:val="20"/>
                <w:szCs w:val="20"/>
                <w:lang w:val="nl-NL"/>
              </w:rPr>
            </w:pPr>
            <w:r w:rsidRPr="00B06EF3">
              <w:rPr>
                <w:rFonts w:ascii="Tw Cen MT" w:hAnsi="Tw Cen MT"/>
                <w:sz w:val="20"/>
                <w:szCs w:val="20"/>
                <w:lang w:val="nl-NL"/>
              </w:rPr>
              <w:t>De deelnemer kan inkomende en uitgaande telefoongesprekken voeren.</w:t>
            </w:r>
          </w:p>
        </w:tc>
        <w:tc>
          <w:tcPr>
            <w:tcW w:w="711" w:type="dxa"/>
          </w:tcPr>
          <w:p w14:paraId="59F33633"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r>
              <w:rPr>
                <w:rFonts w:ascii="Tw Cen MT" w:hAnsi="Tw Cen MT"/>
                <w:b/>
                <w:sz w:val="20"/>
                <w:szCs w:val="20"/>
                <w:lang w:val="nl-NL"/>
              </w:rPr>
              <w:t>/i</w:t>
            </w:r>
          </w:p>
        </w:tc>
      </w:tr>
      <w:tr w:rsidR="003F752F" w:rsidRPr="00B06EF3" w14:paraId="3A0A1E16" w14:textId="77777777" w:rsidTr="003F752F">
        <w:tc>
          <w:tcPr>
            <w:tcW w:w="918" w:type="dxa"/>
          </w:tcPr>
          <w:p w14:paraId="77D73401" w14:textId="77777777" w:rsidR="003F752F" w:rsidRPr="00B06EF3" w:rsidRDefault="003F752F" w:rsidP="003F752F">
            <w:pPr>
              <w:pStyle w:val="ListParagraph"/>
              <w:numPr>
                <w:ilvl w:val="0"/>
                <w:numId w:val="5"/>
              </w:numPr>
              <w:ind w:left="360"/>
              <w:jc w:val="right"/>
              <w:rPr>
                <w:rFonts w:ascii="Tw Cen MT" w:hAnsi="Tw Cen MT"/>
                <w:sz w:val="20"/>
                <w:szCs w:val="20"/>
                <w:lang w:val="nl-NL"/>
              </w:rPr>
            </w:pPr>
          </w:p>
        </w:tc>
        <w:tc>
          <w:tcPr>
            <w:tcW w:w="7929" w:type="dxa"/>
          </w:tcPr>
          <w:p w14:paraId="15F2F9C9" w14:textId="77777777" w:rsidR="003F752F" w:rsidRPr="00B06EF3" w:rsidRDefault="003F752F" w:rsidP="003F752F">
            <w:pPr>
              <w:rPr>
                <w:rFonts w:ascii="Tw Cen MT" w:hAnsi="Tw Cen MT"/>
                <w:sz w:val="20"/>
                <w:szCs w:val="20"/>
                <w:lang w:val="nl-NL"/>
              </w:rPr>
            </w:pPr>
            <w:r w:rsidRPr="00B06EF3">
              <w:rPr>
                <w:rFonts w:ascii="Tw Cen MT" w:hAnsi="Tw Cen MT"/>
                <w:sz w:val="20"/>
                <w:szCs w:val="20"/>
                <w:lang w:val="nl-NL"/>
              </w:rPr>
              <w:t>De deelnemer kan binnengekomen klachten afhandelen.</w:t>
            </w:r>
          </w:p>
        </w:tc>
        <w:tc>
          <w:tcPr>
            <w:tcW w:w="711" w:type="dxa"/>
          </w:tcPr>
          <w:p w14:paraId="25654B65"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68B800B6" w14:textId="77777777" w:rsidTr="003F752F">
        <w:tc>
          <w:tcPr>
            <w:tcW w:w="918" w:type="dxa"/>
          </w:tcPr>
          <w:p w14:paraId="3130F4E8" w14:textId="77777777" w:rsidR="003F752F" w:rsidRPr="00B06EF3" w:rsidRDefault="003F752F" w:rsidP="003F752F">
            <w:pPr>
              <w:pStyle w:val="ListParagraph"/>
              <w:numPr>
                <w:ilvl w:val="0"/>
                <w:numId w:val="5"/>
              </w:numPr>
              <w:ind w:left="360"/>
              <w:jc w:val="right"/>
              <w:rPr>
                <w:rFonts w:ascii="Tw Cen MT" w:hAnsi="Tw Cen MT"/>
                <w:sz w:val="20"/>
                <w:szCs w:val="20"/>
                <w:lang w:val="nl-NL"/>
              </w:rPr>
            </w:pPr>
          </w:p>
        </w:tc>
        <w:tc>
          <w:tcPr>
            <w:tcW w:w="7929" w:type="dxa"/>
          </w:tcPr>
          <w:p w14:paraId="3E3023A0" w14:textId="77777777" w:rsidR="003F752F" w:rsidRPr="0027688A" w:rsidRDefault="003F752F" w:rsidP="003F752F">
            <w:pPr>
              <w:rPr>
                <w:rFonts w:ascii="Tw Cen MT" w:hAnsi="Tw Cen MT"/>
                <w:sz w:val="20"/>
                <w:szCs w:val="20"/>
                <w:lang w:val="nl-NL"/>
              </w:rPr>
            </w:pPr>
            <w:r w:rsidRPr="0027688A">
              <w:rPr>
                <w:rFonts w:ascii="Tw Cen MT" w:hAnsi="Tw Cen MT"/>
                <w:sz w:val="20"/>
                <w:szCs w:val="20"/>
                <w:lang w:val="nl-NL"/>
              </w:rPr>
              <w:t>De deelnemer kan frontoffice werkzaamheden verrichten.</w:t>
            </w:r>
          </w:p>
        </w:tc>
        <w:tc>
          <w:tcPr>
            <w:tcW w:w="711" w:type="dxa"/>
          </w:tcPr>
          <w:p w14:paraId="57D38591" w14:textId="77777777" w:rsidR="003F752F" w:rsidRPr="00B06EF3" w:rsidRDefault="003F752F" w:rsidP="003F752F">
            <w:pPr>
              <w:jc w:val="center"/>
              <w:rPr>
                <w:rFonts w:ascii="Tw Cen MT" w:hAnsi="Tw Cen MT"/>
                <w:b/>
                <w:sz w:val="20"/>
                <w:szCs w:val="20"/>
                <w:lang w:val="nl-NL"/>
              </w:rPr>
            </w:pPr>
            <w:proofErr w:type="spellStart"/>
            <w:r w:rsidRPr="00B06EF3">
              <w:rPr>
                <w:rFonts w:ascii="Tw Cen MT" w:hAnsi="Tw Cen MT"/>
                <w:b/>
                <w:sz w:val="20"/>
                <w:szCs w:val="20"/>
                <w:lang w:val="nl-NL"/>
              </w:rPr>
              <w:t>R</w:t>
            </w:r>
            <w:r>
              <w:rPr>
                <w:rFonts w:ascii="Tw Cen MT" w:hAnsi="Tw Cen MT"/>
                <w:b/>
                <w:sz w:val="20"/>
                <w:szCs w:val="20"/>
                <w:lang w:val="nl-NL"/>
              </w:rPr>
              <w:t>pm</w:t>
            </w:r>
            <w:proofErr w:type="spellEnd"/>
          </w:p>
        </w:tc>
      </w:tr>
      <w:tr w:rsidR="003F752F" w:rsidRPr="00B06EF3" w14:paraId="54602E69" w14:textId="77777777" w:rsidTr="003F752F">
        <w:tc>
          <w:tcPr>
            <w:tcW w:w="918" w:type="dxa"/>
          </w:tcPr>
          <w:p w14:paraId="76003BAD" w14:textId="77777777" w:rsidR="003F752F" w:rsidRPr="00B06EF3" w:rsidRDefault="003F752F" w:rsidP="003F752F">
            <w:pPr>
              <w:pStyle w:val="ListParagraph"/>
              <w:numPr>
                <w:ilvl w:val="0"/>
                <w:numId w:val="5"/>
              </w:numPr>
              <w:ind w:left="360"/>
              <w:jc w:val="right"/>
              <w:rPr>
                <w:rFonts w:ascii="Tw Cen MT" w:hAnsi="Tw Cen MT"/>
                <w:sz w:val="20"/>
                <w:szCs w:val="20"/>
                <w:lang w:val="nl-NL"/>
              </w:rPr>
            </w:pPr>
          </w:p>
        </w:tc>
        <w:tc>
          <w:tcPr>
            <w:tcW w:w="7929" w:type="dxa"/>
          </w:tcPr>
          <w:p w14:paraId="01FE5BD4" w14:textId="77777777" w:rsidR="003F752F" w:rsidRPr="006716A7" w:rsidRDefault="003F752F" w:rsidP="003F752F">
            <w:pPr>
              <w:rPr>
                <w:rFonts w:ascii="Tw Cen MT" w:hAnsi="Tw Cen MT"/>
                <w:sz w:val="20"/>
                <w:szCs w:val="20"/>
                <w:lang w:val="nl-NL"/>
              </w:rPr>
            </w:pPr>
            <w:r w:rsidRPr="006716A7">
              <w:rPr>
                <w:rFonts w:ascii="Tw Cen MT" w:hAnsi="Tw Cen MT"/>
                <w:sz w:val="20"/>
                <w:szCs w:val="20"/>
                <w:lang w:val="nl-NL"/>
              </w:rPr>
              <w:t>De deelnemer kan gesprekken van verschillende aard voeren.</w:t>
            </w:r>
          </w:p>
        </w:tc>
        <w:tc>
          <w:tcPr>
            <w:tcW w:w="711" w:type="dxa"/>
          </w:tcPr>
          <w:p w14:paraId="161590C9" w14:textId="77777777" w:rsidR="003F752F" w:rsidRPr="00B06EF3" w:rsidRDefault="003F752F" w:rsidP="003F752F">
            <w:pPr>
              <w:jc w:val="center"/>
              <w:rPr>
                <w:rFonts w:ascii="Tw Cen MT" w:hAnsi="Tw Cen MT"/>
                <w:b/>
                <w:sz w:val="20"/>
                <w:szCs w:val="20"/>
                <w:lang w:val="nl-NL"/>
              </w:rPr>
            </w:pPr>
            <w:r>
              <w:rPr>
                <w:rFonts w:ascii="Tw Cen MT" w:hAnsi="Tw Cen MT"/>
                <w:b/>
                <w:sz w:val="20"/>
                <w:szCs w:val="20"/>
                <w:lang w:val="nl-NL"/>
              </w:rPr>
              <w:t>Rc/i</w:t>
            </w:r>
          </w:p>
        </w:tc>
      </w:tr>
      <w:tr w:rsidR="003F752F" w:rsidRPr="00B06EF3" w14:paraId="3A7B834D" w14:textId="77777777" w:rsidTr="003F752F">
        <w:tc>
          <w:tcPr>
            <w:tcW w:w="918" w:type="dxa"/>
          </w:tcPr>
          <w:p w14:paraId="08E15641" w14:textId="77777777" w:rsidR="003F752F" w:rsidRPr="00B06EF3" w:rsidRDefault="003F752F" w:rsidP="003F752F">
            <w:pPr>
              <w:pStyle w:val="ListParagraph"/>
              <w:numPr>
                <w:ilvl w:val="0"/>
                <w:numId w:val="5"/>
              </w:numPr>
              <w:ind w:left="360"/>
              <w:jc w:val="right"/>
              <w:rPr>
                <w:rFonts w:ascii="Tw Cen MT" w:hAnsi="Tw Cen MT"/>
                <w:sz w:val="20"/>
                <w:szCs w:val="20"/>
                <w:lang w:val="nl-NL"/>
              </w:rPr>
            </w:pPr>
          </w:p>
        </w:tc>
        <w:tc>
          <w:tcPr>
            <w:tcW w:w="7929" w:type="dxa"/>
          </w:tcPr>
          <w:p w14:paraId="47B6A280" w14:textId="77777777" w:rsidR="003F752F" w:rsidRPr="00B06EF3" w:rsidRDefault="003F752F" w:rsidP="003F752F">
            <w:pPr>
              <w:rPr>
                <w:rFonts w:ascii="Tw Cen MT" w:hAnsi="Tw Cen MT"/>
                <w:sz w:val="20"/>
                <w:szCs w:val="20"/>
                <w:lang w:val="nl-NL"/>
              </w:rPr>
            </w:pPr>
            <w:r w:rsidRPr="00B06EF3">
              <w:rPr>
                <w:rFonts w:ascii="Tw Cen MT" w:hAnsi="Tw Cen MT"/>
                <w:sz w:val="20"/>
                <w:szCs w:val="20"/>
                <w:lang w:val="nl-NL"/>
              </w:rPr>
              <w:t>De deelnemer kan omgaan met conflicten.</w:t>
            </w:r>
          </w:p>
        </w:tc>
        <w:tc>
          <w:tcPr>
            <w:tcW w:w="711" w:type="dxa"/>
          </w:tcPr>
          <w:p w14:paraId="4484ECC1"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r>
              <w:rPr>
                <w:rFonts w:ascii="Tw Cen MT" w:hAnsi="Tw Cen MT"/>
                <w:b/>
                <w:sz w:val="20"/>
                <w:szCs w:val="20"/>
                <w:lang w:val="nl-NL"/>
              </w:rPr>
              <w:t>/i</w:t>
            </w:r>
          </w:p>
        </w:tc>
      </w:tr>
      <w:tr w:rsidR="003F752F" w:rsidRPr="00B06EF3" w14:paraId="2041B78C" w14:textId="77777777" w:rsidTr="003F752F">
        <w:tc>
          <w:tcPr>
            <w:tcW w:w="918" w:type="dxa"/>
          </w:tcPr>
          <w:p w14:paraId="2F68FCFC" w14:textId="77777777" w:rsidR="003F752F" w:rsidRPr="00B06EF3" w:rsidRDefault="003F752F" w:rsidP="003F752F">
            <w:pPr>
              <w:pStyle w:val="ListParagraph"/>
              <w:numPr>
                <w:ilvl w:val="0"/>
                <w:numId w:val="5"/>
              </w:numPr>
              <w:ind w:left="360"/>
              <w:jc w:val="right"/>
              <w:rPr>
                <w:rFonts w:ascii="Tw Cen MT" w:hAnsi="Tw Cen MT"/>
                <w:sz w:val="20"/>
                <w:szCs w:val="20"/>
                <w:lang w:val="nl-NL"/>
              </w:rPr>
            </w:pPr>
          </w:p>
        </w:tc>
        <w:tc>
          <w:tcPr>
            <w:tcW w:w="7929" w:type="dxa"/>
          </w:tcPr>
          <w:p w14:paraId="69BE2B7B" w14:textId="77777777" w:rsidR="003F752F" w:rsidRPr="00B06EF3" w:rsidRDefault="003F752F" w:rsidP="003F752F">
            <w:pPr>
              <w:rPr>
                <w:rFonts w:ascii="Tw Cen MT" w:hAnsi="Tw Cen MT"/>
                <w:sz w:val="20"/>
                <w:szCs w:val="20"/>
                <w:lang w:val="nl-NL"/>
              </w:rPr>
            </w:pPr>
            <w:r w:rsidRPr="00B06EF3">
              <w:rPr>
                <w:rFonts w:ascii="Tw Cen MT" w:hAnsi="Tw Cen MT"/>
                <w:sz w:val="20"/>
                <w:szCs w:val="20"/>
                <w:lang w:val="nl-NL"/>
              </w:rPr>
              <w:t>De deelnemer kan eenvoudige onderhandelingen voeren.</w:t>
            </w:r>
          </w:p>
        </w:tc>
        <w:tc>
          <w:tcPr>
            <w:tcW w:w="711" w:type="dxa"/>
          </w:tcPr>
          <w:p w14:paraId="3F970904"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r>
              <w:rPr>
                <w:rFonts w:ascii="Tw Cen MT" w:hAnsi="Tw Cen MT"/>
                <w:b/>
                <w:sz w:val="20"/>
                <w:szCs w:val="20"/>
                <w:lang w:val="nl-NL"/>
              </w:rPr>
              <w:t>/i</w:t>
            </w:r>
          </w:p>
        </w:tc>
      </w:tr>
      <w:tr w:rsidR="003F752F" w:rsidRPr="00B06EF3" w14:paraId="5BB9873D" w14:textId="77777777" w:rsidTr="003F752F">
        <w:tc>
          <w:tcPr>
            <w:tcW w:w="918" w:type="dxa"/>
          </w:tcPr>
          <w:p w14:paraId="142B2837" w14:textId="77777777" w:rsidR="003F752F" w:rsidRPr="00B06EF3" w:rsidRDefault="003F752F" w:rsidP="003F752F">
            <w:pPr>
              <w:pStyle w:val="ListParagraph"/>
              <w:numPr>
                <w:ilvl w:val="0"/>
                <w:numId w:val="5"/>
              </w:numPr>
              <w:ind w:left="360"/>
              <w:jc w:val="right"/>
              <w:rPr>
                <w:rFonts w:ascii="Tw Cen MT" w:hAnsi="Tw Cen MT"/>
                <w:sz w:val="20"/>
                <w:szCs w:val="20"/>
                <w:lang w:val="nl-NL"/>
              </w:rPr>
            </w:pPr>
          </w:p>
        </w:tc>
        <w:tc>
          <w:tcPr>
            <w:tcW w:w="7929" w:type="dxa"/>
          </w:tcPr>
          <w:p w14:paraId="56B27BDA" w14:textId="77777777" w:rsidR="003F752F" w:rsidRPr="00B06EF3" w:rsidRDefault="003F752F" w:rsidP="003F752F">
            <w:pPr>
              <w:rPr>
                <w:rFonts w:ascii="Tw Cen MT" w:hAnsi="Tw Cen MT"/>
                <w:sz w:val="20"/>
                <w:szCs w:val="20"/>
                <w:lang w:val="nl-NL"/>
              </w:rPr>
            </w:pPr>
            <w:r w:rsidRPr="00B06EF3">
              <w:rPr>
                <w:rFonts w:ascii="Tw Cen MT" w:hAnsi="Tw Cen MT"/>
                <w:sz w:val="20"/>
                <w:szCs w:val="20"/>
                <w:lang w:val="nl-NL"/>
              </w:rPr>
              <w:t>De deelnemer kan deelnemen aan werkoverleg en vergaderen.</w:t>
            </w:r>
          </w:p>
        </w:tc>
        <w:tc>
          <w:tcPr>
            <w:tcW w:w="711" w:type="dxa"/>
          </w:tcPr>
          <w:p w14:paraId="18464B0A"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r>
              <w:rPr>
                <w:rFonts w:ascii="Tw Cen MT" w:hAnsi="Tw Cen MT"/>
                <w:b/>
                <w:sz w:val="20"/>
                <w:szCs w:val="20"/>
                <w:lang w:val="nl-NL"/>
              </w:rPr>
              <w:t>/i</w:t>
            </w:r>
          </w:p>
        </w:tc>
      </w:tr>
      <w:tr w:rsidR="003F752F" w:rsidRPr="00B06EF3" w14:paraId="5E53D98F" w14:textId="77777777" w:rsidTr="003F752F">
        <w:tc>
          <w:tcPr>
            <w:tcW w:w="918" w:type="dxa"/>
          </w:tcPr>
          <w:p w14:paraId="7786095F" w14:textId="77777777" w:rsidR="003F752F" w:rsidRPr="00B06EF3" w:rsidRDefault="003F752F" w:rsidP="003F752F">
            <w:pPr>
              <w:pStyle w:val="ListParagraph"/>
              <w:numPr>
                <w:ilvl w:val="0"/>
                <w:numId w:val="5"/>
              </w:numPr>
              <w:ind w:left="360"/>
              <w:jc w:val="right"/>
              <w:rPr>
                <w:rFonts w:ascii="Tw Cen MT" w:hAnsi="Tw Cen MT"/>
                <w:sz w:val="20"/>
                <w:szCs w:val="20"/>
                <w:lang w:val="nl-NL"/>
              </w:rPr>
            </w:pPr>
          </w:p>
        </w:tc>
        <w:tc>
          <w:tcPr>
            <w:tcW w:w="7929" w:type="dxa"/>
          </w:tcPr>
          <w:p w14:paraId="6C227606" w14:textId="77777777" w:rsidR="003F752F" w:rsidRPr="00B06EF3" w:rsidRDefault="003F752F" w:rsidP="003F752F">
            <w:pPr>
              <w:rPr>
                <w:rFonts w:ascii="Tw Cen MT" w:hAnsi="Tw Cen MT"/>
                <w:sz w:val="20"/>
                <w:szCs w:val="20"/>
                <w:lang w:val="nl-NL"/>
              </w:rPr>
            </w:pPr>
            <w:r w:rsidRPr="00B06EF3">
              <w:rPr>
                <w:rFonts w:ascii="Tw Cen MT" w:hAnsi="Tw Cen MT"/>
                <w:sz w:val="20"/>
                <w:szCs w:val="20"/>
                <w:lang w:val="nl-NL"/>
              </w:rPr>
              <w:t>De deelnemer kan een presentatie houden met gebruikmaking van moderne hulpmiddelen.</w:t>
            </w:r>
          </w:p>
        </w:tc>
        <w:tc>
          <w:tcPr>
            <w:tcW w:w="711" w:type="dxa"/>
          </w:tcPr>
          <w:p w14:paraId="0116AF68"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r>
              <w:rPr>
                <w:rFonts w:ascii="Tw Cen MT" w:hAnsi="Tw Cen MT"/>
                <w:b/>
                <w:sz w:val="20"/>
                <w:szCs w:val="20"/>
                <w:lang w:val="nl-NL"/>
              </w:rPr>
              <w:t>/i</w:t>
            </w:r>
          </w:p>
        </w:tc>
      </w:tr>
      <w:tr w:rsidR="003F752F" w:rsidRPr="00B06EF3" w14:paraId="3320AEA5" w14:textId="77777777" w:rsidTr="003F752F">
        <w:tc>
          <w:tcPr>
            <w:tcW w:w="918" w:type="dxa"/>
          </w:tcPr>
          <w:p w14:paraId="51CE264E" w14:textId="77777777" w:rsidR="003F752F" w:rsidRPr="00B06EF3" w:rsidRDefault="003F752F" w:rsidP="003F752F">
            <w:pPr>
              <w:pStyle w:val="ListParagraph"/>
              <w:numPr>
                <w:ilvl w:val="0"/>
                <w:numId w:val="5"/>
              </w:numPr>
              <w:ind w:left="360"/>
              <w:jc w:val="right"/>
              <w:rPr>
                <w:rFonts w:ascii="Tw Cen MT" w:hAnsi="Tw Cen MT"/>
                <w:sz w:val="20"/>
                <w:szCs w:val="20"/>
                <w:lang w:val="nl-NL"/>
              </w:rPr>
            </w:pPr>
          </w:p>
        </w:tc>
        <w:tc>
          <w:tcPr>
            <w:tcW w:w="7929" w:type="dxa"/>
          </w:tcPr>
          <w:p w14:paraId="6CA05E18" w14:textId="77777777" w:rsidR="003F752F" w:rsidRPr="00B06EF3" w:rsidRDefault="003F752F" w:rsidP="003F752F">
            <w:pPr>
              <w:rPr>
                <w:rFonts w:ascii="Tw Cen MT" w:hAnsi="Tw Cen MT"/>
                <w:sz w:val="20"/>
                <w:szCs w:val="20"/>
                <w:lang w:val="nl-NL"/>
              </w:rPr>
            </w:pPr>
            <w:r w:rsidRPr="00B06EF3">
              <w:rPr>
                <w:rFonts w:ascii="Tw Cen MT" w:hAnsi="Tw Cen MT"/>
                <w:sz w:val="20"/>
                <w:szCs w:val="20"/>
                <w:lang w:val="nl-NL"/>
              </w:rPr>
              <w:t>De deelnemer kan informatie vastleggen.</w:t>
            </w:r>
          </w:p>
        </w:tc>
        <w:tc>
          <w:tcPr>
            <w:tcW w:w="711" w:type="dxa"/>
          </w:tcPr>
          <w:p w14:paraId="5F469DCD"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3C895836" w14:textId="77777777" w:rsidTr="003F752F">
        <w:tc>
          <w:tcPr>
            <w:tcW w:w="918" w:type="dxa"/>
          </w:tcPr>
          <w:p w14:paraId="07D8BC5F" w14:textId="77777777" w:rsidR="003F752F" w:rsidRPr="00B06EF3" w:rsidRDefault="003F752F" w:rsidP="003F752F">
            <w:pPr>
              <w:pStyle w:val="ListParagraph"/>
              <w:numPr>
                <w:ilvl w:val="0"/>
                <w:numId w:val="5"/>
              </w:numPr>
              <w:ind w:left="360"/>
              <w:jc w:val="right"/>
              <w:rPr>
                <w:rFonts w:ascii="Tw Cen MT" w:hAnsi="Tw Cen MT"/>
                <w:sz w:val="20"/>
                <w:szCs w:val="20"/>
                <w:lang w:val="nl-NL"/>
              </w:rPr>
            </w:pPr>
          </w:p>
        </w:tc>
        <w:tc>
          <w:tcPr>
            <w:tcW w:w="7929" w:type="dxa"/>
          </w:tcPr>
          <w:p w14:paraId="20BF467B" w14:textId="77777777" w:rsidR="003F752F" w:rsidRPr="00B06EF3" w:rsidRDefault="003F752F" w:rsidP="003F752F">
            <w:pPr>
              <w:rPr>
                <w:rFonts w:ascii="Tw Cen MT" w:hAnsi="Tw Cen MT"/>
                <w:sz w:val="20"/>
                <w:szCs w:val="20"/>
                <w:lang w:val="nl-NL"/>
              </w:rPr>
            </w:pPr>
            <w:r w:rsidRPr="00B06EF3">
              <w:rPr>
                <w:rFonts w:ascii="Tw Cen MT" w:hAnsi="Tw Cen MT"/>
                <w:sz w:val="20"/>
                <w:szCs w:val="20"/>
                <w:lang w:val="nl-NL"/>
              </w:rPr>
              <w:t>De deelnemer kan eenvoudige correspondentie voeren.</w:t>
            </w:r>
          </w:p>
        </w:tc>
        <w:tc>
          <w:tcPr>
            <w:tcW w:w="711" w:type="dxa"/>
          </w:tcPr>
          <w:p w14:paraId="64FF9879"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550A6972" w14:textId="77777777" w:rsidTr="003F752F">
        <w:tc>
          <w:tcPr>
            <w:tcW w:w="918" w:type="dxa"/>
          </w:tcPr>
          <w:p w14:paraId="7C09EBED" w14:textId="77777777" w:rsidR="003F752F" w:rsidRPr="00B06EF3" w:rsidRDefault="003F752F" w:rsidP="003F752F">
            <w:pPr>
              <w:pStyle w:val="ListParagraph"/>
              <w:numPr>
                <w:ilvl w:val="0"/>
                <w:numId w:val="5"/>
              </w:numPr>
              <w:ind w:left="360"/>
              <w:jc w:val="right"/>
              <w:rPr>
                <w:rFonts w:ascii="Tw Cen MT" w:hAnsi="Tw Cen MT"/>
                <w:sz w:val="20"/>
                <w:szCs w:val="20"/>
                <w:lang w:val="nl-NL"/>
              </w:rPr>
            </w:pPr>
          </w:p>
        </w:tc>
        <w:tc>
          <w:tcPr>
            <w:tcW w:w="7929" w:type="dxa"/>
          </w:tcPr>
          <w:p w14:paraId="23ACDAE9" w14:textId="77777777" w:rsidR="003F752F" w:rsidRPr="00B06EF3" w:rsidRDefault="003F752F" w:rsidP="003F752F">
            <w:pPr>
              <w:rPr>
                <w:rFonts w:ascii="Tw Cen MT" w:hAnsi="Tw Cen MT"/>
                <w:sz w:val="20"/>
                <w:szCs w:val="20"/>
                <w:lang w:val="nl-NL"/>
              </w:rPr>
            </w:pPr>
            <w:r w:rsidRPr="00B06EF3">
              <w:rPr>
                <w:rFonts w:ascii="Tw Cen MT" w:hAnsi="Tw Cen MT"/>
                <w:sz w:val="20"/>
                <w:szCs w:val="20"/>
                <w:lang w:val="nl-NL"/>
              </w:rPr>
              <w:t>De deelnemer kan informatieve teksten samenvatten.</w:t>
            </w:r>
          </w:p>
        </w:tc>
        <w:tc>
          <w:tcPr>
            <w:tcW w:w="711" w:type="dxa"/>
          </w:tcPr>
          <w:p w14:paraId="3956E134"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02B6FC60" w14:textId="77777777" w:rsidTr="003F752F">
        <w:tc>
          <w:tcPr>
            <w:tcW w:w="918" w:type="dxa"/>
          </w:tcPr>
          <w:p w14:paraId="0B7C274A" w14:textId="77777777" w:rsidR="003F752F" w:rsidRPr="00B06EF3" w:rsidRDefault="003F752F" w:rsidP="003F752F">
            <w:pPr>
              <w:pStyle w:val="ListParagraph"/>
              <w:numPr>
                <w:ilvl w:val="0"/>
                <w:numId w:val="5"/>
              </w:numPr>
              <w:ind w:left="360"/>
              <w:jc w:val="right"/>
              <w:rPr>
                <w:rFonts w:ascii="Tw Cen MT" w:hAnsi="Tw Cen MT"/>
                <w:sz w:val="20"/>
                <w:szCs w:val="20"/>
                <w:lang w:val="nl-NL"/>
              </w:rPr>
            </w:pPr>
          </w:p>
        </w:tc>
        <w:tc>
          <w:tcPr>
            <w:tcW w:w="7929" w:type="dxa"/>
          </w:tcPr>
          <w:p w14:paraId="34FBF270" w14:textId="77777777" w:rsidR="003F752F" w:rsidRPr="00B06EF3" w:rsidRDefault="003F752F" w:rsidP="003F752F">
            <w:pPr>
              <w:rPr>
                <w:rFonts w:ascii="Tw Cen MT" w:hAnsi="Tw Cen MT"/>
                <w:sz w:val="20"/>
                <w:szCs w:val="20"/>
                <w:lang w:val="nl-NL"/>
              </w:rPr>
            </w:pPr>
            <w:r w:rsidRPr="00B06EF3">
              <w:rPr>
                <w:rFonts w:ascii="Tw Cen MT" w:hAnsi="Tw Cen MT"/>
                <w:sz w:val="20"/>
                <w:szCs w:val="20"/>
                <w:lang w:val="nl-NL"/>
              </w:rPr>
              <w:t>De deelnemer kan schriftelijk rapporteren.</w:t>
            </w:r>
          </w:p>
        </w:tc>
        <w:tc>
          <w:tcPr>
            <w:tcW w:w="711" w:type="dxa"/>
          </w:tcPr>
          <w:p w14:paraId="40908123"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bl>
    <w:p w14:paraId="40FCAE7D" w14:textId="77777777" w:rsidR="003F752F" w:rsidRPr="00B06EF3" w:rsidRDefault="003F752F" w:rsidP="003F752F">
      <w:pPr>
        <w:rPr>
          <w:rFonts w:ascii="Tw Cen MT" w:hAnsi="Tw Cen MT"/>
          <w:lang w:val="nl-NL"/>
        </w:rPr>
      </w:pPr>
    </w:p>
    <w:p w14:paraId="38BED36B" w14:textId="77777777" w:rsidR="003F752F" w:rsidRPr="00B06EF3" w:rsidRDefault="003F752F" w:rsidP="003F752F">
      <w:pPr>
        <w:rPr>
          <w:rFonts w:ascii="Tw Cen MT" w:hAnsi="Tw Cen MT"/>
          <w:b/>
          <w:sz w:val="20"/>
          <w:lang w:val="nl-NL"/>
        </w:rPr>
      </w:pPr>
      <w:r w:rsidRPr="00B06EF3">
        <w:rPr>
          <w:rFonts w:ascii="Tw Cen MT" w:hAnsi="Tw Cen MT"/>
          <w:b/>
          <w:sz w:val="20"/>
          <w:lang w:val="nl-NL"/>
        </w:rPr>
        <w:t xml:space="preserve">Bij de deelkwalificatie Zakelijke communicatie </w:t>
      </w:r>
      <w:r w:rsidRPr="00B06EF3">
        <w:rPr>
          <w:rFonts w:ascii="Tw Cen MT" w:hAnsi="Tw Cen MT"/>
          <w:b/>
          <w:bCs/>
          <w:sz w:val="20"/>
          <w:lang w:val="nl-NL"/>
        </w:rPr>
        <w:t>Nederlands 3 geld</w:t>
      </w:r>
      <w:r>
        <w:rPr>
          <w:rFonts w:ascii="Tw Cen MT" w:hAnsi="Tw Cen MT"/>
          <w:b/>
          <w:bCs/>
          <w:sz w:val="20"/>
          <w:lang w:val="nl-NL"/>
        </w:rPr>
        <w:t>en</w:t>
      </w:r>
      <w:r w:rsidRPr="00B06EF3">
        <w:rPr>
          <w:rFonts w:ascii="Tw Cen MT" w:hAnsi="Tw Cen MT"/>
          <w:b/>
          <w:bCs/>
          <w:sz w:val="20"/>
          <w:lang w:val="nl-NL"/>
        </w:rPr>
        <w:t xml:space="preserve"> de volgende voorwaarde</w:t>
      </w:r>
      <w:r>
        <w:rPr>
          <w:rFonts w:ascii="Tw Cen MT" w:hAnsi="Tw Cen MT"/>
          <w:b/>
          <w:bCs/>
          <w:sz w:val="20"/>
          <w:lang w:val="nl-NL"/>
        </w:rPr>
        <w:t>n</w:t>
      </w:r>
      <w:r w:rsidRPr="00B06EF3">
        <w:rPr>
          <w:rFonts w:ascii="Tw Cen MT" w:hAnsi="Tw Cen MT"/>
          <w:b/>
          <w:bCs/>
          <w:sz w:val="20"/>
          <w:lang w:val="nl-NL"/>
        </w:rPr>
        <w:t>:</w:t>
      </w:r>
    </w:p>
    <w:p w14:paraId="0BC190D5" w14:textId="77777777" w:rsidR="003F752F" w:rsidRPr="00B06EF3" w:rsidRDefault="003F752F" w:rsidP="003F752F">
      <w:pPr>
        <w:spacing w:after="200" w:line="276" w:lineRule="auto"/>
        <w:rPr>
          <w:rFonts w:ascii="Tw Cen MT" w:hAnsi="Tw Cen MT"/>
          <w:sz w:val="20"/>
          <w:lang w:val="nl-NL"/>
        </w:rPr>
      </w:pPr>
      <w:r w:rsidRPr="00B06EF3">
        <w:rPr>
          <w:rFonts w:ascii="Tw Cen MT" w:hAnsi="Tw Cen MT"/>
          <w:sz w:val="20"/>
          <w:lang w:val="nl-NL"/>
        </w:rPr>
        <w:t>De eindtermen dienen gedekt te worden door correct gebruik te maken van grammatica, spelling en vocabulaire én in de context van de beroepsuitoefening.</w:t>
      </w:r>
    </w:p>
    <w:tbl>
      <w:tblPr>
        <w:tblStyle w:val="TableGrid10"/>
        <w:tblW w:w="9576" w:type="dxa"/>
        <w:tblLayout w:type="fixed"/>
        <w:tblLook w:val="04A0" w:firstRow="1" w:lastRow="0" w:firstColumn="1" w:lastColumn="0" w:noHBand="0" w:noVBand="1"/>
      </w:tblPr>
      <w:tblGrid>
        <w:gridCol w:w="918"/>
        <w:gridCol w:w="7920"/>
        <w:gridCol w:w="738"/>
      </w:tblGrid>
      <w:tr w:rsidR="003F752F" w:rsidRPr="00B06EF3" w14:paraId="51DEA9B1" w14:textId="77777777" w:rsidTr="003F752F">
        <w:tc>
          <w:tcPr>
            <w:tcW w:w="918" w:type="dxa"/>
          </w:tcPr>
          <w:p w14:paraId="1BDDF081" w14:textId="77777777" w:rsidR="003F752F" w:rsidRPr="00B06EF3" w:rsidRDefault="003F752F" w:rsidP="003F752F">
            <w:pPr>
              <w:jc w:val="center"/>
              <w:rPr>
                <w:rFonts w:ascii="Tw Cen MT" w:eastAsiaTheme="minorEastAsia" w:hAnsi="Tw Cen MT"/>
                <w:b/>
                <w:sz w:val="20"/>
                <w:szCs w:val="20"/>
                <w:lang w:val="nl-NL" w:eastAsia="zh-CN"/>
              </w:rPr>
            </w:pPr>
          </w:p>
          <w:p w14:paraId="2C605663" w14:textId="77777777" w:rsidR="003F752F" w:rsidRPr="00B06EF3" w:rsidRDefault="003F752F" w:rsidP="003F752F">
            <w:pPr>
              <w:jc w:val="center"/>
              <w:rPr>
                <w:rFonts w:ascii="Tw Cen MT" w:eastAsiaTheme="minorEastAsia" w:hAnsi="Tw Cen MT"/>
                <w:b/>
                <w:sz w:val="20"/>
                <w:szCs w:val="20"/>
                <w:lang w:val="nl-NL" w:eastAsia="zh-CN"/>
              </w:rPr>
            </w:pPr>
            <w:r>
              <w:rPr>
                <w:rFonts w:ascii="Tw Cen MT" w:hAnsi="Tw Cen MT"/>
                <w:b/>
                <w:color w:val="C95E3E"/>
                <w:sz w:val="20"/>
                <w:szCs w:val="20"/>
                <w:lang w:val="nl-NL"/>
              </w:rPr>
              <w:t>VDK</w:t>
            </w:r>
            <w:r w:rsidRPr="00B06EF3">
              <w:rPr>
                <w:rFonts w:ascii="Tw Cen MT" w:hAnsi="Tw Cen MT"/>
                <w:b/>
                <w:color w:val="C95E3E"/>
                <w:sz w:val="20"/>
                <w:szCs w:val="20"/>
                <w:lang w:val="nl-NL"/>
              </w:rPr>
              <w:t>-nr. 3</w:t>
            </w:r>
          </w:p>
        </w:tc>
        <w:tc>
          <w:tcPr>
            <w:tcW w:w="8658" w:type="dxa"/>
            <w:gridSpan w:val="2"/>
          </w:tcPr>
          <w:p w14:paraId="06DEDF6C" w14:textId="77777777" w:rsidR="003F752F" w:rsidRPr="00B06EF3" w:rsidRDefault="003F752F" w:rsidP="003F752F">
            <w:pPr>
              <w:rPr>
                <w:rFonts w:ascii="Tw Cen MT" w:eastAsiaTheme="minorEastAsia" w:hAnsi="Tw Cen MT"/>
                <w:b/>
                <w:bCs/>
                <w:sz w:val="20"/>
                <w:szCs w:val="20"/>
                <w:lang w:val="nl-NL" w:eastAsia="zh-CN"/>
              </w:rPr>
            </w:pPr>
          </w:p>
          <w:p w14:paraId="2F2DE257" w14:textId="77777777" w:rsidR="003F752F" w:rsidRPr="00B06EF3" w:rsidRDefault="003F752F" w:rsidP="003F752F">
            <w:pPr>
              <w:jc w:val="center"/>
              <w:rPr>
                <w:rFonts w:ascii="Tw Cen MT" w:eastAsiaTheme="minorEastAsia" w:hAnsi="Tw Cen MT"/>
                <w:b/>
                <w:bCs/>
                <w:sz w:val="20"/>
                <w:szCs w:val="20"/>
                <w:lang w:val="nl-NL" w:eastAsia="zh-CN"/>
              </w:rPr>
            </w:pPr>
            <w:r w:rsidRPr="00B06EF3">
              <w:rPr>
                <w:rFonts w:ascii="Tw Cen MT" w:eastAsiaTheme="minorEastAsia" w:hAnsi="Tw Cen MT"/>
                <w:b/>
                <w:bCs/>
                <w:sz w:val="20"/>
                <w:szCs w:val="20"/>
                <w:lang w:val="nl-NL" w:eastAsia="zh-CN"/>
              </w:rPr>
              <w:t>Zakelijke communicatie Engels 3</w:t>
            </w:r>
          </w:p>
          <w:p w14:paraId="0E50EE9D" w14:textId="77777777" w:rsidR="003F752F" w:rsidRPr="00B06EF3" w:rsidRDefault="003F752F" w:rsidP="003F752F">
            <w:pPr>
              <w:rPr>
                <w:rFonts w:ascii="Tw Cen MT" w:eastAsiaTheme="minorEastAsia" w:hAnsi="Tw Cen MT"/>
                <w:b/>
                <w:sz w:val="20"/>
                <w:szCs w:val="20"/>
                <w:lang w:val="nl-NL" w:eastAsia="zh-CN"/>
              </w:rPr>
            </w:pPr>
          </w:p>
        </w:tc>
      </w:tr>
      <w:tr w:rsidR="003F752F" w:rsidRPr="00B06EF3" w14:paraId="4EDA9011" w14:textId="77777777" w:rsidTr="003F752F">
        <w:tc>
          <w:tcPr>
            <w:tcW w:w="918" w:type="dxa"/>
          </w:tcPr>
          <w:p w14:paraId="6620CF07" w14:textId="77777777" w:rsidR="003F752F" w:rsidRPr="00B06EF3" w:rsidRDefault="003F752F" w:rsidP="003F752F">
            <w:pPr>
              <w:widowControl/>
              <w:numPr>
                <w:ilvl w:val="0"/>
                <w:numId w:val="39"/>
              </w:numPr>
              <w:spacing w:after="60"/>
              <w:rPr>
                <w:rFonts w:ascii="Tw Cen MT" w:eastAsiaTheme="minorEastAsia" w:hAnsi="Tw Cen MT"/>
                <w:sz w:val="20"/>
                <w:szCs w:val="20"/>
                <w:lang w:val="nl-NL" w:eastAsia="zh-CN"/>
              </w:rPr>
            </w:pPr>
          </w:p>
        </w:tc>
        <w:tc>
          <w:tcPr>
            <w:tcW w:w="7920" w:type="dxa"/>
          </w:tcPr>
          <w:p w14:paraId="13B336AF" w14:textId="77777777" w:rsidR="003F752F" w:rsidRPr="00B06EF3" w:rsidRDefault="003F752F" w:rsidP="003F752F">
            <w:pPr>
              <w:rPr>
                <w:rFonts w:ascii="Tw Cen MT" w:hAnsi="Tw Cen MT"/>
                <w:sz w:val="20"/>
                <w:szCs w:val="20"/>
                <w:lang w:val="nl-NL"/>
              </w:rPr>
            </w:pPr>
            <w:r w:rsidRPr="00B06EF3">
              <w:rPr>
                <w:rFonts w:ascii="Tw Cen MT" w:hAnsi="Tw Cen MT"/>
                <w:sz w:val="20"/>
                <w:szCs w:val="20"/>
                <w:lang w:val="nl-NL"/>
              </w:rPr>
              <w:t>De deelnemer kan mondeling informatie inwinnen.</w:t>
            </w:r>
          </w:p>
        </w:tc>
        <w:tc>
          <w:tcPr>
            <w:tcW w:w="738" w:type="dxa"/>
          </w:tcPr>
          <w:p w14:paraId="5D4583B5"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r>
              <w:rPr>
                <w:rFonts w:ascii="Tw Cen MT" w:hAnsi="Tw Cen MT"/>
                <w:b/>
                <w:sz w:val="20"/>
                <w:szCs w:val="20"/>
                <w:lang w:val="nl-NL"/>
              </w:rPr>
              <w:t>/i</w:t>
            </w:r>
          </w:p>
        </w:tc>
      </w:tr>
      <w:tr w:rsidR="003F752F" w:rsidRPr="00B06EF3" w14:paraId="618B9F48" w14:textId="77777777" w:rsidTr="003F752F">
        <w:tc>
          <w:tcPr>
            <w:tcW w:w="918" w:type="dxa"/>
          </w:tcPr>
          <w:p w14:paraId="31D5C9CC" w14:textId="77777777" w:rsidR="003F752F" w:rsidRPr="00B06EF3" w:rsidRDefault="003F752F" w:rsidP="003F752F">
            <w:pPr>
              <w:widowControl/>
              <w:numPr>
                <w:ilvl w:val="0"/>
                <w:numId w:val="39"/>
              </w:numPr>
              <w:spacing w:after="60"/>
              <w:rPr>
                <w:rFonts w:ascii="Tw Cen MT" w:eastAsiaTheme="minorEastAsia" w:hAnsi="Tw Cen MT"/>
                <w:sz w:val="20"/>
                <w:szCs w:val="20"/>
                <w:lang w:val="nl-NL" w:eastAsia="zh-CN"/>
              </w:rPr>
            </w:pPr>
          </w:p>
        </w:tc>
        <w:tc>
          <w:tcPr>
            <w:tcW w:w="7920" w:type="dxa"/>
          </w:tcPr>
          <w:p w14:paraId="71AB66FB" w14:textId="77777777" w:rsidR="003F752F" w:rsidRPr="00B06EF3" w:rsidRDefault="003F752F" w:rsidP="003F752F">
            <w:pPr>
              <w:rPr>
                <w:rFonts w:ascii="Tw Cen MT" w:hAnsi="Tw Cen MT"/>
                <w:sz w:val="20"/>
                <w:szCs w:val="20"/>
                <w:lang w:val="nl-NL"/>
              </w:rPr>
            </w:pPr>
            <w:r w:rsidRPr="00B06EF3">
              <w:rPr>
                <w:rFonts w:ascii="Tw Cen MT" w:hAnsi="Tw Cen MT"/>
                <w:sz w:val="20"/>
                <w:szCs w:val="20"/>
                <w:lang w:val="nl-NL"/>
              </w:rPr>
              <w:t xml:space="preserve">De deelnemer kan </w:t>
            </w:r>
            <w:r>
              <w:rPr>
                <w:rFonts w:ascii="Tw Cen MT" w:hAnsi="Tw Cen MT"/>
                <w:sz w:val="20"/>
                <w:szCs w:val="20"/>
                <w:lang w:val="nl-NL"/>
              </w:rPr>
              <w:t>m</w:t>
            </w:r>
            <w:r w:rsidRPr="00B06EF3">
              <w:rPr>
                <w:rFonts w:ascii="Tw Cen MT" w:hAnsi="Tw Cen MT"/>
                <w:sz w:val="20"/>
                <w:szCs w:val="20"/>
                <w:lang w:val="nl-NL"/>
              </w:rPr>
              <w:t>ondeling informatie verstrekken.</w:t>
            </w:r>
          </w:p>
        </w:tc>
        <w:tc>
          <w:tcPr>
            <w:tcW w:w="738" w:type="dxa"/>
          </w:tcPr>
          <w:p w14:paraId="579A9D26"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r>
              <w:rPr>
                <w:rFonts w:ascii="Tw Cen MT" w:hAnsi="Tw Cen MT"/>
                <w:b/>
                <w:sz w:val="20"/>
                <w:szCs w:val="20"/>
                <w:lang w:val="nl-NL"/>
              </w:rPr>
              <w:t>/i</w:t>
            </w:r>
          </w:p>
        </w:tc>
      </w:tr>
      <w:tr w:rsidR="003F752F" w:rsidRPr="00B06EF3" w14:paraId="786E82CD" w14:textId="77777777" w:rsidTr="003F752F">
        <w:tc>
          <w:tcPr>
            <w:tcW w:w="918" w:type="dxa"/>
          </w:tcPr>
          <w:p w14:paraId="446A7D40" w14:textId="77777777" w:rsidR="003F752F" w:rsidRPr="00B06EF3" w:rsidRDefault="003F752F" w:rsidP="003F752F">
            <w:pPr>
              <w:widowControl/>
              <w:numPr>
                <w:ilvl w:val="0"/>
                <w:numId w:val="39"/>
              </w:numPr>
              <w:spacing w:after="60"/>
              <w:rPr>
                <w:rFonts w:ascii="Tw Cen MT" w:eastAsiaTheme="minorEastAsia" w:hAnsi="Tw Cen MT"/>
                <w:sz w:val="20"/>
                <w:szCs w:val="20"/>
                <w:lang w:val="nl-NL" w:eastAsia="zh-CN"/>
              </w:rPr>
            </w:pPr>
          </w:p>
        </w:tc>
        <w:tc>
          <w:tcPr>
            <w:tcW w:w="7920" w:type="dxa"/>
          </w:tcPr>
          <w:p w14:paraId="4453CFE6" w14:textId="77777777" w:rsidR="003F752F" w:rsidRPr="00B06EF3" w:rsidRDefault="003F752F" w:rsidP="003F752F">
            <w:pPr>
              <w:rPr>
                <w:rFonts w:ascii="Tw Cen MT" w:eastAsiaTheme="minorEastAsia" w:hAnsi="Tw Cen MT"/>
                <w:sz w:val="20"/>
                <w:szCs w:val="20"/>
                <w:lang w:val="nl-NL" w:eastAsia="zh-CN"/>
              </w:rPr>
            </w:pPr>
            <w:r w:rsidRPr="00B06EF3">
              <w:rPr>
                <w:rFonts w:ascii="Tw Cen MT" w:eastAsiaTheme="minorEastAsia" w:hAnsi="Tw Cen MT"/>
                <w:sz w:val="20"/>
                <w:szCs w:val="20"/>
                <w:lang w:val="nl-NL" w:eastAsia="zh-CN"/>
              </w:rPr>
              <w:t>De deelnemer kan inkomende en uitgaande telefoongesprekken voeren.</w:t>
            </w:r>
          </w:p>
        </w:tc>
        <w:tc>
          <w:tcPr>
            <w:tcW w:w="738" w:type="dxa"/>
          </w:tcPr>
          <w:p w14:paraId="5E5B879D"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r>
              <w:rPr>
                <w:rFonts w:ascii="Tw Cen MT" w:hAnsi="Tw Cen MT"/>
                <w:b/>
                <w:sz w:val="20"/>
                <w:szCs w:val="20"/>
                <w:lang w:val="nl-NL"/>
              </w:rPr>
              <w:t>/i</w:t>
            </w:r>
          </w:p>
        </w:tc>
      </w:tr>
      <w:tr w:rsidR="003F752F" w:rsidRPr="00B06EF3" w14:paraId="3822EF7C" w14:textId="77777777" w:rsidTr="003F752F">
        <w:tc>
          <w:tcPr>
            <w:tcW w:w="918" w:type="dxa"/>
          </w:tcPr>
          <w:p w14:paraId="429CDA79" w14:textId="77777777" w:rsidR="003F752F" w:rsidRPr="00B06EF3" w:rsidRDefault="003F752F" w:rsidP="003F752F">
            <w:pPr>
              <w:widowControl/>
              <w:numPr>
                <w:ilvl w:val="0"/>
                <w:numId w:val="39"/>
              </w:numPr>
              <w:spacing w:after="60"/>
              <w:rPr>
                <w:rFonts w:ascii="Tw Cen MT" w:eastAsiaTheme="minorEastAsia" w:hAnsi="Tw Cen MT"/>
                <w:sz w:val="20"/>
                <w:szCs w:val="20"/>
                <w:lang w:val="nl-NL" w:eastAsia="zh-CN"/>
              </w:rPr>
            </w:pPr>
          </w:p>
        </w:tc>
        <w:tc>
          <w:tcPr>
            <w:tcW w:w="7920" w:type="dxa"/>
          </w:tcPr>
          <w:p w14:paraId="1676324B" w14:textId="77777777" w:rsidR="003F752F" w:rsidRPr="00B06EF3" w:rsidRDefault="003F752F" w:rsidP="003F752F">
            <w:pPr>
              <w:rPr>
                <w:rFonts w:ascii="Tw Cen MT" w:eastAsiaTheme="minorEastAsia" w:hAnsi="Tw Cen MT"/>
                <w:sz w:val="20"/>
                <w:szCs w:val="20"/>
                <w:lang w:val="nl-NL" w:eastAsia="zh-CN"/>
              </w:rPr>
            </w:pPr>
            <w:r w:rsidRPr="00B06EF3">
              <w:rPr>
                <w:rFonts w:ascii="Tw Cen MT" w:eastAsiaTheme="minorEastAsia" w:hAnsi="Tw Cen MT"/>
                <w:sz w:val="20"/>
                <w:szCs w:val="20"/>
                <w:lang w:val="nl-NL" w:eastAsia="zh-CN"/>
              </w:rPr>
              <w:t>De deelnemer kan binnengekomen klachten afhandelen.</w:t>
            </w:r>
          </w:p>
        </w:tc>
        <w:tc>
          <w:tcPr>
            <w:tcW w:w="738" w:type="dxa"/>
          </w:tcPr>
          <w:p w14:paraId="4F743505"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166C4A70" w14:textId="77777777" w:rsidTr="003F752F">
        <w:tc>
          <w:tcPr>
            <w:tcW w:w="918" w:type="dxa"/>
          </w:tcPr>
          <w:p w14:paraId="2F4A4CC0" w14:textId="77777777" w:rsidR="003F752F" w:rsidRPr="00B06EF3" w:rsidRDefault="003F752F" w:rsidP="003F752F">
            <w:pPr>
              <w:widowControl/>
              <w:numPr>
                <w:ilvl w:val="0"/>
                <w:numId w:val="39"/>
              </w:numPr>
              <w:spacing w:after="60"/>
              <w:rPr>
                <w:rFonts w:ascii="Tw Cen MT" w:eastAsiaTheme="minorEastAsia" w:hAnsi="Tw Cen MT"/>
                <w:sz w:val="20"/>
                <w:szCs w:val="20"/>
                <w:lang w:val="nl-NL" w:eastAsia="zh-CN"/>
              </w:rPr>
            </w:pPr>
          </w:p>
        </w:tc>
        <w:tc>
          <w:tcPr>
            <w:tcW w:w="7920" w:type="dxa"/>
          </w:tcPr>
          <w:p w14:paraId="506F4062" w14:textId="77777777" w:rsidR="003F752F" w:rsidRPr="0027688A" w:rsidRDefault="003F752F" w:rsidP="003F752F">
            <w:pPr>
              <w:rPr>
                <w:rFonts w:ascii="Tw Cen MT" w:hAnsi="Tw Cen MT"/>
                <w:sz w:val="20"/>
                <w:szCs w:val="20"/>
                <w:lang w:val="nl-NL"/>
              </w:rPr>
            </w:pPr>
            <w:r w:rsidRPr="0027688A">
              <w:rPr>
                <w:rFonts w:ascii="Tw Cen MT" w:hAnsi="Tw Cen MT"/>
                <w:sz w:val="20"/>
                <w:szCs w:val="20"/>
                <w:lang w:val="nl-NL"/>
              </w:rPr>
              <w:t>De deelnemer kan frontoffice werkzaamheden verrichten.</w:t>
            </w:r>
          </w:p>
        </w:tc>
        <w:tc>
          <w:tcPr>
            <w:tcW w:w="738" w:type="dxa"/>
          </w:tcPr>
          <w:p w14:paraId="5705D940" w14:textId="77777777" w:rsidR="003F752F" w:rsidRPr="00B06EF3" w:rsidRDefault="003F752F" w:rsidP="003F752F">
            <w:pPr>
              <w:jc w:val="center"/>
              <w:rPr>
                <w:rFonts w:ascii="Tw Cen MT" w:hAnsi="Tw Cen MT"/>
                <w:b/>
                <w:sz w:val="20"/>
                <w:szCs w:val="20"/>
                <w:lang w:val="nl-NL"/>
              </w:rPr>
            </w:pPr>
            <w:proofErr w:type="spellStart"/>
            <w:r w:rsidRPr="00B06EF3">
              <w:rPr>
                <w:rFonts w:ascii="Tw Cen MT" w:hAnsi="Tw Cen MT"/>
                <w:b/>
                <w:sz w:val="20"/>
                <w:szCs w:val="20"/>
                <w:lang w:val="nl-NL"/>
              </w:rPr>
              <w:t>R</w:t>
            </w:r>
            <w:r>
              <w:rPr>
                <w:rFonts w:ascii="Tw Cen MT" w:hAnsi="Tw Cen MT"/>
                <w:b/>
                <w:sz w:val="20"/>
                <w:szCs w:val="20"/>
                <w:lang w:val="nl-NL"/>
              </w:rPr>
              <w:t>pm</w:t>
            </w:r>
            <w:proofErr w:type="spellEnd"/>
          </w:p>
        </w:tc>
      </w:tr>
      <w:tr w:rsidR="003F752F" w:rsidRPr="00B06EF3" w14:paraId="75BD93E0" w14:textId="77777777" w:rsidTr="003F752F">
        <w:tc>
          <w:tcPr>
            <w:tcW w:w="918" w:type="dxa"/>
          </w:tcPr>
          <w:p w14:paraId="53706A87" w14:textId="77777777" w:rsidR="003F752F" w:rsidRPr="00B06EF3" w:rsidRDefault="003F752F" w:rsidP="003F752F">
            <w:pPr>
              <w:widowControl/>
              <w:numPr>
                <w:ilvl w:val="0"/>
                <w:numId w:val="39"/>
              </w:numPr>
              <w:spacing w:after="60"/>
              <w:rPr>
                <w:rFonts w:ascii="Tw Cen MT" w:eastAsiaTheme="minorEastAsia" w:hAnsi="Tw Cen MT"/>
                <w:sz w:val="20"/>
                <w:szCs w:val="20"/>
                <w:lang w:val="nl-NL" w:eastAsia="zh-CN"/>
              </w:rPr>
            </w:pPr>
          </w:p>
        </w:tc>
        <w:tc>
          <w:tcPr>
            <w:tcW w:w="7920" w:type="dxa"/>
          </w:tcPr>
          <w:p w14:paraId="1AB38D98" w14:textId="77777777" w:rsidR="003F752F" w:rsidRPr="006716A7" w:rsidRDefault="003F752F" w:rsidP="003F752F">
            <w:pPr>
              <w:rPr>
                <w:rFonts w:ascii="Tw Cen MT" w:hAnsi="Tw Cen MT"/>
                <w:sz w:val="20"/>
                <w:szCs w:val="20"/>
                <w:lang w:val="nl-NL"/>
              </w:rPr>
            </w:pPr>
            <w:r w:rsidRPr="006716A7">
              <w:rPr>
                <w:rFonts w:ascii="Tw Cen MT" w:hAnsi="Tw Cen MT"/>
                <w:sz w:val="20"/>
                <w:szCs w:val="20"/>
                <w:lang w:val="nl-NL"/>
              </w:rPr>
              <w:t>De deelnemer kan gesprekken van verschillende aard voeren.</w:t>
            </w:r>
          </w:p>
        </w:tc>
        <w:tc>
          <w:tcPr>
            <w:tcW w:w="738" w:type="dxa"/>
          </w:tcPr>
          <w:p w14:paraId="754BBDCF" w14:textId="77777777" w:rsidR="003F752F" w:rsidRPr="00B06EF3" w:rsidRDefault="003F752F" w:rsidP="003F752F">
            <w:pPr>
              <w:jc w:val="center"/>
              <w:rPr>
                <w:rFonts w:ascii="Tw Cen MT" w:hAnsi="Tw Cen MT"/>
                <w:b/>
                <w:sz w:val="20"/>
                <w:szCs w:val="20"/>
                <w:lang w:val="nl-NL"/>
              </w:rPr>
            </w:pPr>
            <w:r>
              <w:rPr>
                <w:rFonts w:ascii="Tw Cen MT" w:hAnsi="Tw Cen MT"/>
                <w:b/>
                <w:sz w:val="20"/>
                <w:szCs w:val="20"/>
                <w:lang w:val="nl-NL"/>
              </w:rPr>
              <w:t>Rc/i</w:t>
            </w:r>
          </w:p>
        </w:tc>
      </w:tr>
      <w:tr w:rsidR="003F752F" w:rsidRPr="00B06EF3" w14:paraId="00E40B43" w14:textId="77777777" w:rsidTr="003F752F">
        <w:tc>
          <w:tcPr>
            <w:tcW w:w="918" w:type="dxa"/>
          </w:tcPr>
          <w:p w14:paraId="04DEE4F3" w14:textId="77777777" w:rsidR="003F752F" w:rsidRPr="00B06EF3" w:rsidRDefault="003F752F" w:rsidP="003F752F">
            <w:pPr>
              <w:widowControl/>
              <w:numPr>
                <w:ilvl w:val="0"/>
                <w:numId w:val="39"/>
              </w:numPr>
              <w:spacing w:after="60"/>
              <w:rPr>
                <w:rFonts w:ascii="Tw Cen MT" w:eastAsiaTheme="minorEastAsia" w:hAnsi="Tw Cen MT"/>
                <w:sz w:val="20"/>
                <w:szCs w:val="20"/>
                <w:lang w:val="nl-NL" w:eastAsia="zh-CN"/>
              </w:rPr>
            </w:pPr>
          </w:p>
        </w:tc>
        <w:tc>
          <w:tcPr>
            <w:tcW w:w="7920" w:type="dxa"/>
          </w:tcPr>
          <w:p w14:paraId="7601F965" w14:textId="77777777" w:rsidR="003F752F" w:rsidRPr="00B06EF3" w:rsidRDefault="003F752F" w:rsidP="003F752F">
            <w:pPr>
              <w:rPr>
                <w:rFonts w:ascii="Tw Cen MT" w:eastAsiaTheme="minorEastAsia" w:hAnsi="Tw Cen MT"/>
                <w:sz w:val="20"/>
                <w:szCs w:val="20"/>
                <w:lang w:val="nl-NL" w:eastAsia="zh-CN"/>
              </w:rPr>
            </w:pPr>
            <w:r w:rsidRPr="00B06EF3">
              <w:rPr>
                <w:rFonts w:ascii="Tw Cen MT" w:eastAsiaTheme="minorEastAsia" w:hAnsi="Tw Cen MT"/>
                <w:sz w:val="20"/>
                <w:szCs w:val="20"/>
                <w:lang w:val="nl-NL" w:eastAsia="zh-CN"/>
              </w:rPr>
              <w:t>De deelnemer kan omgaan met conflicten.</w:t>
            </w:r>
          </w:p>
        </w:tc>
        <w:tc>
          <w:tcPr>
            <w:tcW w:w="738" w:type="dxa"/>
          </w:tcPr>
          <w:p w14:paraId="44C97D98"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r>
              <w:rPr>
                <w:rFonts w:ascii="Tw Cen MT" w:hAnsi="Tw Cen MT"/>
                <w:b/>
                <w:sz w:val="20"/>
                <w:szCs w:val="20"/>
                <w:lang w:val="nl-NL"/>
              </w:rPr>
              <w:t>/i</w:t>
            </w:r>
          </w:p>
        </w:tc>
      </w:tr>
      <w:tr w:rsidR="003F752F" w:rsidRPr="00B06EF3" w14:paraId="37B1D010" w14:textId="77777777" w:rsidTr="003F752F">
        <w:tc>
          <w:tcPr>
            <w:tcW w:w="918" w:type="dxa"/>
          </w:tcPr>
          <w:p w14:paraId="4790B10D" w14:textId="77777777" w:rsidR="003F752F" w:rsidRPr="00B06EF3" w:rsidRDefault="003F752F" w:rsidP="003F752F">
            <w:pPr>
              <w:widowControl/>
              <w:numPr>
                <w:ilvl w:val="0"/>
                <w:numId w:val="39"/>
              </w:numPr>
              <w:spacing w:after="60"/>
              <w:rPr>
                <w:rFonts w:ascii="Tw Cen MT" w:eastAsiaTheme="minorEastAsia" w:hAnsi="Tw Cen MT"/>
                <w:sz w:val="20"/>
                <w:szCs w:val="20"/>
                <w:lang w:val="nl-NL" w:eastAsia="zh-CN"/>
              </w:rPr>
            </w:pPr>
          </w:p>
        </w:tc>
        <w:tc>
          <w:tcPr>
            <w:tcW w:w="7920" w:type="dxa"/>
          </w:tcPr>
          <w:p w14:paraId="14E523E8" w14:textId="77777777" w:rsidR="003F752F" w:rsidRPr="00B06EF3" w:rsidRDefault="003F752F" w:rsidP="003F752F">
            <w:pPr>
              <w:rPr>
                <w:rFonts w:ascii="Tw Cen MT" w:eastAsiaTheme="minorEastAsia" w:hAnsi="Tw Cen MT"/>
                <w:sz w:val="20"/>
                <w:szCs w:val="20"/>
                <w:lang w:val="nl-NL" w:eastAsia="zh-CN"/>
              </w:rPr>
            </w:pPr>
            <w:r w:rsidRPr="00B06EF3">
              <w:rPr>
                <w:rFonts w:ascii="Tw Cen MT" w:eastAsiaTheme="minorEastAsia" w:hAnsi="Tw Cen MT"/>
                <w:sz w:val="20"/>
                <w:szCs w:val="20"/>
                <w:lang w:val="nl-NL" w:eastAsia="zh-CN"/>
              </w:rPr>
              <w:t>De deelnemer kan eenvoudige onderhandelingen voeren.</w:t>
            </w:r>
          </w:p>
        </w:tc>
        <w:tc>
          <w:tcPr>
            <w:tcW w:w="738" w:type="dxa"/>
          </w:tcPr>
          <w:p w14:paraId="359F349A"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r>
              <w:rPr>
                <w:rFonts w:ascii="Tw Cen MT" w:hAnsi="Tw Cen MT"/>
                <w:b/>
                <w:sz w:val="20"/>
                <w:szCs w:val="20"/>
                <w:lang w:val="nl-NL"/>
              </w:rPr>
              <w:t>/i</w:t>
            </w:r>
          </w:p>
        </w:tc>
      </w:tr>
      <w:tr w:rsidR="003F752F" w:rsidRPr="00B06EF3" w14:paraId="01151950" w14:textId="77777777" w:rsidTr="003F752F">
        <w:tc>
          <w:tcPr>
            <w:tcW w:w="918" w:type="dxa"/>
          </w:tcPr>
          <w:p w14:paraId="3B87C0AB" w14:textId="77777777" w:rsidR="003F752F" w:rsidRPr="00B06EF3" w:rsidRDefault="003F752F" w:rsidP="003F752F">
            <w:pPr>
              <w:widowControl/>
              <w:numPr>
                <w:ilvl w:val="0"/>
                <w:numId w:val="39"/>
              </w:numPr>
              <w:spacing w:after="60"/>
              <w:rPr>
                <w:rFonts w:ascii="Tw Cen MT" w:eastAsiaTheme="minorEastAsia" w:hAnsi="Tw Cen MT"/>
                <w:sz w:val="20"/>
                <w:szCs w:val="20"/>
                <w:lang w:val="nl-NL" w:eastAsia="zh-CN"/>
              </w:rPr>
            </w:pPr>
          </w:p>
        </w:tc>
        <w:tc>
          <w:tcPr>
            <w:tcW w:w="7920" w:type="dxa"/>
          </w:tcPr>
          <w:p w14:paraId="61F72534" w14:textId="77777777" w:rsidR="003F752F" w:rsidRPr="00B06EF3" w:rsidRDefault="003F752F" w:rsidP="003F752F">
            <w:pPr>
              <w:rPr>
                <w:rFonts w:ascii="Tw Cen MT" w:eastAsiaTheme="minorEastAsia" w:hAnsi="Tw Cen MT"/>
                <w:sz w:val="20"/>
                <w:szCs w:val="20"/>
                <w:lang w:val="nl-NL" w:eastAsia="zh-CN"/>
              </w:rPr>
            </w:pPr>
            <w:r w:rsidRPr="00B06EF3">
              <w:rPr>
                <w:rFonts w:ascii="Tw Cen MT" w:eastAsiaTheme="minorEastAsia" w:hAnsi="Tw Cen MT"/>
                <w:sz w:val="20"/>
                <w:szCs w:val="20"/>
                <w:lang w:val="nl-NL" w:eastAsia="zh-CN"/>
              </w:rPr>
              <w:t>De deelnemer kan deelnemen aan werkoverleg en vergaderen.</w:t>
            </w:r>
          </w:p>
        </w:tc>
        <w:tc>
          <w:tcPr>
            <w:tcW w:w="738" w:type="dxa"/>
          </w:tcPr>
          <w:p w14:paraId="615B27DC"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r>
              <w:rPr>
                <w:rFonts w:ascii="Tw Cen MT" w:hAnsi="Tw Cen MT"/>
                <w:b/>
                <w:sz w:val="20"/>
                <w:szCs w:val="20"/>
                <w:lang w:val="nl-NL"/>
              </w:rPr>
              <w:t>/i</w:t>
            </w:r>
          </w:p>
        </w:tc>
      </w:tr>
      <w:tr w:rsidR="003F752F" w:rsidRPr="00B06EF3" w14:paraId="1522E2A3" w14:textId="77777777" w:rsidTr="003F752F">
        <w:tc>
          <w:tcPr>
            <w:tcW w:w="918" w:type="dxa"/>
          </w:tcPr>
          <w:p w14:paraId="2178C53E" w14:textId="77777777" w:rsidR="003F752F" w:rsidRPr="00B06EF3" w:rsidRDefault="003F752F" w:rsidP="003F752F">
            <w:pPr>
              <w:widowControl/>
              <w:numPr>
                <w:ilvl w:val="0"/>
                <w:numId w:val="39"/>
              </w:numPr>
              <w:spacing w:after="60"/>
              <w:rPr>
                <w:rFonts w:ascii="Tw Cen MT" w:eastAsiaTheme="minorEastAsia" w:hAnsi="Tw Cen MT"/>
                <w:sz w:val="20"/>
                <w:szCs w:val="20"/>
                <w:lang w:val="nl-NL" w:eastAsia="zh-CN"/>
              </w:rPr>
            </w:pPr>
          </w:p>
        </w:tc>
        <w:tc>
          <w:tcPr>
            <w:tcW w:w="7920" w:type="dxa"/>
          </w:tcPr>
          <w:p w14:paraId="31339153" w14:textId="77777777" w:rsidR="003F752F" w:rsidRPr="00B06EF3" w:rsidRDefault="003F752F" w:rsidP="003F752F">
            <w:pPr>
              <w:rPr>
                <w:rFonts w:ascii="Tw Cen MT" w:eastAsiaTheme="minorEastAsia" w:hAnsi="Tw Cen MT"/>
                <w:sz w:val="20"/>
                <w:szCs w:val="20"/>
                <w:lang w:val="nl-NL" w:eastAsia="zh-CN"/>
              </w:rPr>
            </w:pPr>
            <w:r w:rsidRPr="00B06EF3">
              <w:rPr>
                <w:rFonts w:ascii="Tw Cen MT" w:eastAsiaTheme="minorEastAsia" w:hAnsi="Tw Cen MT"/>
                <w:sz w:val="20"/>
                <w:szCs w:val="20"/>
                <w:lang w:val="nl-NL" w:eastAsia="zh-CN"/>
              </w:rPr>
              <w:t>De deelnemer kan een presentatie houden met gebruikmaking van moderne hulpmiddelen.</w:t>
            </w:r>
          </w:p>
        </w:tc>
        <w:tc>
          <w:tcPr>
            <w:tcW w:w="738" w:type="dxa"/>
          </w:tcPr>
          <w:p w14:paraId="225AEC2B"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r>
              <w:rPr>
                <w:rFonts w:ascii="Tw Cen MT" w:hAnsi="Tw Cen MT"/>
                <w:b/>
                <w:sz w:val="20"/>
                <w:szCs w:val="20"/>
                <w:lang w:val="nl-NL"/>
              </w:rPr>
              <w:t>/i</w:t>
            </w:r>
          </w:p>
        </w:tc>
      </w:tr>
      <w:tr w:rsidR="003F752F" w:rsidRPr="00B06EF3" w14:paraId="79E1D22E" w14:textId="77777777" w:rsidTr="003F752F">
        <w:tc>
          <w:tcPr>
            <w:tcW w:w="918" w:type="dxa"/>
          </w:tcPr>
          <w:p w14:paraId="765D3B1A" w14:textId="77777777" w:rsidR="003F752F" w:rsidRPr="00B06EF3" w:rsidRDefault="003F752F" w:rsidP="003F752F">
            <w:pPr>
              <w:widowControl/>
              <w:numPr>
                <w:ilvl w:val="0"/>
                <w:numId w:val="39"/>
              </w:numPr>
              <w:spacing w:after="60"/>
              <w:rPr>
                <w:rFonts w:ascii="Tw Cen MT" w:eastAsiaTheme="minorEastAsia" w:hAnsi="Tw Cen MT"/>
                <w:sz w:val="20"/>
                <w:szCs w:val="20"/>
                <w:lang w:val="nl-NL" w:eastAsia="zh-CN"/>
              </w:rPr>
            </w:pPr>
          </w:p>
        </w:tc>
        <w:tc>
          <w:tcPr>
            <w:tcW w:w="7920" w:type="dxa"/>
          </w:tcPr>
          <w:p w14:paraId="71B13942" w14:textId="77777777" w:rsidR="003F752F" w:rsidRPr="00B06EF3" w:rsidRDefault="003F752F" w:rsidP="003F752F">
            <w:pPr>
              <w:rPr>
                <w:rFonts w:ascii="Tw Cen MT" w:eastAsiaTheme="minorEastAsia" w:hAnsi="Tw Cen MT"/>
                <w:sz w:val="20"/>
                <w:szCs w:val="20"/>
                <w:lang w:val="nl-NL" w:eastAsia="zh-CN"/>
              </w:rPr>
            </w:pPr>
            <w:r w:rsidRPr="00B06EF3">
              <w:rPr>
                <w:rFonts w:ascii="Tw Cen MT" w:eastAsiaTheme="minorEastAsia" w:hAnsi="Tw Cen MT"/>
                <w:sz w:val="20"/>
                <w:szCs w:val="20"/>
                <w:lang w:val="nl-NL" w:eastAsia="zh-CN"/>
              </w:rPr>
              <w:t>De deelnemer kan informatie vastleggen.</w:t>
            </w:r>
          </w:p>
        </w:tc>
        <w:tc>
          <w:tcPr>
            <w:tcW w:w="738" w:type="dxa"/>
          </w:tcPr>
          <w:p w14:paraId="36EE9549"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6A69A0C1" w14:textId="77777777" w:rsidTr="003F752F">
        <w:tc>
          <w:tcPr>
            <w:tcW w:w="918" w:type="dxa"/>
          </w:tcPr>
          <w:p w14:paraId="6749258C" w14:textId="77777777" w:rsidR="003F752F" w:rsidRPr="00B06EF3" w:rsidRDefault="003F752F" w:rsidP="003F752F">
            <w:pPr>
              <w:widowControl/>
              <w:numPr>
                <w:ilvl w:val="0"/>
                <w:numId w:val="39"/>
              </w:numPr>
              <w:spacing w:after="60"/>
              <w:rPr>
                <w:rFonts w:ascii="Tw Cen MT" w:eastAsiaTheme="minorEastAsia" w:hAnsi="Tw Cen MT"/>
                <w:sz w:val="20"/>
                <w:szCs w:val="20"/>
                <w:lang w:val="nl-NL" w:eastAsia="zh-CN"/>
              </w:rPr>
            </w:pPr>
          </w:p>
        </w:tc>
        <w:tc>
          <w:tcPr>
            <w:tcW w:w="7920" w:type="dxa"/>
          </w:tcPr>
          <w:p w14:paraId="7C3248FE" w14:textId="77777777" w:rsidR="003F752F" w:rsidRPr="00B06EF3" w:rsidRDefault="003F752F" w:rsidP="003F752F">
            <w:pPr>
              <w:rPr>
                <w:rFonts w:ascii="Tw Cen MT" w:eastAsiaTheme="minorEastAsia" w:hAnsi="Tw Cen MT"/>
                <w:sz w:val="20"/>
                <w:szCs w:val="20"/>
                <w:lang w:val="nl-NL" w:eastAsia="zh-CN"/>
              </w:rPr>
            </w:pPr>
            <w:r w:rsidRPr="00B06EF3">
              <w:rPr>
                <w:rFonts w:ascii="Tw Cen MT" w:eastAsiaTheme="minorEastAsia" w:hAnsi="Tw Cen MT"/>
                <w:sz w:val="20"/>
                <w:szCs w:val="20"/>
                <w:lang w:val="nl-NL" w:eastAsia="zh-CN"/>
              </w:rPr>
              <w:t>De deelnemer kan eenvoudige correspondentie voeren.</w:t>
            </w:r>
          </w:p>
        </w:tc>
        <w:tc>
          <w:tcPr>
            <w:tcW w:w="738" w:type="dxa"/>
          </w:tcPr>
          <w:p w14:paraId="30273003"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3431DC22" w14:textId="77777777" w:rsidTr="003F752F">
        <w:tc>
          <w:tcPr>
            <w:tcW w:w="918" w:type="dxa"/>
          </w:tcPr>
          <w:p w14:paraId="7148F8C2" w14:textId="77777777" w:rsidR="003F752F" w:rsidRPr="00B06EF3" w:rsidRDefault="003F752F" w:rsidP="003F752F">
            <w:pPr>
              <w:widowControl/>
              <w:numPr>
                <w:ilvl w:val="0"/>
                <w:numId w:val="39"/>
              </w:numPr>
              <w:spacing w:after="60"/>
              <w:rPr>
                <w:rFonts w:ascii="Tw Cen MT" w:eastAsiaTheme="minorEastAsia" w:hAnsi="Tw Cen MT"/>
                <w:sz w:val="20"/>
                <w:szCs w:val="20"/>
                <w:lang w:val="nl-NL" w:eastAsia="zh-CN"/>
              </w:rPr>
            </w:pPr>
          </w:p>
        </w:tc>
        <w:tc>
          <w:tcPr>
            <w:tcW w:w="7920" w:type="dxa"/>
          </w:tcPr>
          <w:p w14:paraId="177C12DB" w14:textId="77777777" w:rsidR="003F752F" w:rsidRPr="00B06EF3" w:rsidRDefault="003F752F" w:rsidP="003F752F">
            <w:pPr>
              <w:rPr>
                <w:rFonts w:ascii="Tw Cen MT" w:eastAsiaTheme="minorEastAsia" w:hAnsi="Tw Cen MT"/>
                <w:sz w:val="20"/>
                <w:szCs w:val="20"/>
                <w:lang w:val="nl-NL" w:eastAsia="zh-CN"/>
              </w:rPr>
            </w:pPr>
            <w:r w:rsidRPr="00B06EF3">
              <w:rPr>
                <w:rFonts w:ascii="Tw Cen MT" w:eastAsiaTheme="minorEastAsia" w:hAnsi="Tw Cen MT"/>
                <w:sz w:val="20"/>
                <w:szCs w:val="20"/>
                <w:lang w:val="nl-NL" w:eastAsia="zh-CN"/>
              </w:rPr>
              <w:t>De deelnemer kan informatieve teksten samenvatten.</w:t>
            </w:r>
          </w:p>
        </w:tc>
        <w:tc>
          <w:tcPr>
            <w:tcW w:w="738" w:type="dxa"/>
          </w:tcPr>
          <w:p w14:paraId="0DEC1016"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12ABE4C5" w14:textId="77777777" w:rsidTr="003F752F">
        <w:tc>
          <w:tcPr>
            <w:tcW w:w="918" w:type="dxa"/>
          </w:tcPr>
          <w:p w14:paraId="77D6CA68" w14:textId="77777777" w:rsidR="003F752F" w:rsidRPr="00B06EF3" w:rsidRDefault="003F752F" w:rsidP="003F752F">
            <w:pPr>
              <w:widowControl/>
              <w:numPr>
                <w:ilvl w:val="0"/>
                <w:numId w:val="39"/>
              </w:numPr>
              <w:spacing w:after="60"/>
              <w:rPr>
                <w:rFonts w:ascii="Tw Cen MT" w:eastAsiaTheme="minorEastAsia" w:hAnsi="Tw Cen MT"/>
                <w:sz w:val="20"/>
                <w:szCs w:val="20"/>
                <w:lang w:val="nl-NL" w:eastAsia="zh-CN"/>
              </w:rPr>
            </w:pPr>
          </w:p>
        </w:tc>
        <w:tc>
          <w:tcPr>
            <w:tcW w:w="7920" w:type="dxa"/>
          </w:tcPr>
          <w:p w14:paraId="061FF19E" w14:textId="77777777" w:rsidR="003F752F" w:rsidRPr="00B06EF3" w:rsidRDefault="003F752F" w:rsidP="003F752F">
            <w:pPr>
              <w:rPr>
                <w:rFonts w:ascii="Tw Cen MT" w:eastAsiaTheme="minorEastAsia" w:hAnsi="Tw Cen MT"/>
                <w:sz w:val="20"/>
                <w:szCs w:val="20"/>
                <w:lang w:val="nl-NL" w:eastAsia="zh-CN"/>
              </w:rPr>
            </w:pPr>
            <w:r w:rsidRPr="00B06EF3">
              <w:rPr>
                <w:rFonts w:ascii="Tw Cen MT" w:eastAsiaTheme="minorEastAsia" w:hAnsi="Tw Cen MT"/>
                <w:sz w:val="20"/>
                <w:szCs w:val="20"/>
                <w:lang w:val="nl-NL" w:eastAsia="zh-CN"/>
              </w:rPr>
              <w:t>De deelnemer kan schriftelijk rapporteren.</w:t>
            </w:r>
          </w:p>
        </w:tc>
        <w:tc>
          <w:tcPr>
            <w:tcW w:w="738" w:type="dxa"/>
          </w:tcPr>
          <w:p w14:paraId="1284FB5D"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bl>
    <w:p w14:paraId="67742611" w14:textId="77777777" w:rsidR="003F752F" w:rsidRPr="00B06EF3" w:rsidRDefault="003F752F" w:rsidP="003F752F">
      <w:pPr>
        <w:rPr>
          <w:rFonts w:ascii="Tw Cen MT" w:hAnsi="Tw Cen MT"/>
          <w:lang w:val="nl-NL"/>
        </w:rPr>
      </w:pPr>
    </w:p>
    <w:p w14:paraId="6DE54578" w14:textId="77777777" w:rsidR="003F752F" w:rsidRPr="00B06EF3" w:rsidRDefault="003F752F" w:rsidP="003F752F">
      <w:pPr>
        <w:rPr>
          <w:rFonts w:ascii="Tw Cen MT" w:hAnsi="Tw Cen MT"/>
          <w:b/>
          <w:sz w:val="20"/>
          <w:lang w:val="nl-NL"/>
        </w:rPr>
      </w:pPr>
      <w:r w:rsidRPr="00B06EF3">
        <w:rPr>
          <w:rFonts w:ascii="Tw Cen MT" w:hAnsi="Tw Cen MT"/>
          <w:b/>
          <w:sz w:val="20"/>
          <w:lang w:val="nl-NL"/>
        </w:rPr>
        <w:t xml:space="preserve">Bij de deelkwalificatie Zakelijke communicatie </w:t>
      </w:r>
      <w:r w:rsidRPr="00B06EF3">
        <w:rPr>
          <w:rFonts w:ascii="Tw Cen MT" w:hAnsi="Tw Cen MT"/>
          <w:b/>
          <w:bCs/>
          <w:sz w:val="20"/>
          <w:lang w:val="nl-NL"/>
        </w:rPr>
        <w:t>Engels 3</w:t>
      </w:r>
      <w:r>
        <w:rPr>
          <w:rFonts w:ascii="Tw Cen MT" w:hAnsi="Tw Cen MT"/>
          <w:b/>
          <w:bCs/>
          <w:sz w:val="20"/>
          <w:lang w:val="nl-NL"/>
        </w:rPr>
        <w:t xml:space="preserve"> gelden</w:t>
      </w:r>
      <w:r w:rsidRPr="00B06EF3">
        <w:rPr>
          <w:rFonts w:ascii="Tw Cen MT" w:hAnsi="Tw Cen MT"/>
          <w:b/>
          <w:bCs/>
          <w:sz w:val="20"/>
          <w:lang w:val="nl-NL"/>
        </w:rPr>
        <w:t xml:space="preserve"> de volgende voorwaarde</w:t>
      </w:r>
      <w:r>
        <w:rPr>
          <w:rFonts w:ascii="Tw Cen MT" w:hAnsi="Tw Cen MT"/>
          <w:b/>
          <w:bCs/>
          <w:sz w:val="20"/>
          <w:lang w:val="nl-NL"/>
        </w:rPr>
        <w:t>n</w:t>
      </w:r>
      <w:r w:rsidRPr="00B06EF3">
        <w:rPr>
          <w:rFonts w:ascii="Tw Cen MT" w:hAnsi="Tw Cen MT"/>
          <w:b/>
          <w:bCs/>
          <w:sz w:val="20"/>
          <w:lang w:val="nl-NL"/>
        </w:rPr>
        <w:t>:</w:t>
      </w:r>
    </w:p>
    <w:p w14:paraId="0FA710FF" w14:textId="77777777" w:rsidR="003F752F" w:rsidRPr="00B06EF3" w:rsidRDefault="003F752F" w:rsidP="003F752F">
      <w:pPr>
        <w:spacing w:after="200" w:line="276" w:lineRule="auto"/>
        <w:rPr>
          <w:rFonts w:ascii="Tw Cen MT" w:hAnsi="Tw Cen MT"/>
          <w:sz w:val="20"/>
          <w:lang w:val="nl-NL"/>
        </w:rPr>
      </w:pPr>
      <w:r w:rsidRPr="00B06EF3">
        <w:rPr>
          <w:rFonts w:ascii="Tw Cen MT" w:hAnsi="Tw Cen MT"/>
          <w:sz w:val="20"/>
          <w:lang w:val="nl-NL"/>
        </w:rPr>
        <w:t>De eindtermen dienen gedekt te worden door correct gebruik te maken van grammatica, spelling en vocabulaire én in de context van de beroepsuitoefening.</w:t>
      </w:r>
    </w:p>
    <w:p w14:paraId="1743B89E" w14:textId="77777777" w:rsidR="003F752F" w:rsidRPr="00B06EF3" w:rsidRDefault="003F752F" w:rsidP="003F752F">
      <w:pPr>
        <w:spacing w:after="200" w:line="276" w:lineRule="auto"/>
        <w:rPr>
          <w:rFonts w:ascii="Tw Cen MT" w:hAnsi="Tw Cen MT"/>
          <w:lang w:val="nl-NL"/>
        </w:rPr>
      </w:pPr>
      <w:r w:rsidRPr="00B06EF3">
        <w:rPr>
          <w:rFonts w:ascii="Tw Cen MT" w:hAnsi="Tw Cen MT"/>
          <w:lang w:val="nl-NL"/>
        </w:rPr>
        <w:br w:type="page"/>
      </w:r>
    </w:p>
    <w:tbl>
      <w:tblPr>
        <w:tblStyle w:val="TableGrid181"/>
        <w:tblW w:w="9576" w:type="dxa"/>
        <w:tblLayout w:type="fixed"/>
        <w:tblLook w:val="04A0" w:firstRow="1" w:lastRow="0" w:firstColumn="1" w:lastColumn="0" w:noHBand="0" w:noVBand="1"/>
      </w:tblPr>
      <w:tblGrid>
        <w:gridCol w:w="918"/>
        <w:gridCol w:w="7920"/>
        <w:gridCol w:w="738"/>
      </w:tblGrid>
      <w:tr w:rsidR="003F752F" w:rsidRPr="00B06EF3" w14:paraId="587553B9" w14:textId="77777777" w:rsidTr="003F752F">
        <w:tc>
          <w:tcPr>
            <w:tcW w:w="918" w:type="dxa"/>
            <w:vAlign w:val="center"/>
          </w:tcPr>
          <w:p w14:paraId="1C0E3ECC" w14:textId="77777777" w:rsidR="003F752F" w:rsidRPr="00B06EF3" w:rsidRDefault="003F752F" w:rsidP="003F752F">
            <w:pPr>
              <w:jc w:val="center"/>
              <w:rPr>
                <w:rFonts w:ascii="Tw Cen MT" w:hAnsi="Tw Cen MT"/>
                <w:b/>
                <w:color w:val="538135" w:themeColor="accent6" w:themeShade="BF"/>
                <w:sz w:val="20"/>
                <w:szCs w:val="20"/>
                <w:lang w:val="nl-NL"/>
              </w:rPr>
            </w:pPr>
            <w:r>
              <w:rPr>
                <w:rFonts w:ascii="Tw Cen MT" w:hAnsi="Tw Cen MT"/>
                <w:b/>
                <w:color w:val="C95E3E"/>
                <w:sz w:val="20"/>
                <w:szCs w:val="20"/>
                <w:lang w:val="nl-NL"/>
              </w:rPr>
              <w:lastRenderedPageBreak/>
              <w:t>VDK</w:t>
            </w:r>
            <w:r w:rsidRPr="00B06EF3">
              <w:rPr>
                <w:rFonts w:ascii="Tw Cen MT" w:hAnsi="Tw Cen MT"/>
                <w:b/>
                <w:color w:val="C95E3E"/>
                <w:sz w:val="20"/>
                <w:szCs w:val="20"/>
                <w:lang w:val="nl-NL"/>
              </w:rPr>
              <w:t>-nr. 4</w:t>
            </w:r>
          </w:p>
        </w:tc>
        <w:tc>
          <w:tcPr>
            <w:tcW w:w="8658" w:type="dxa"/>
            <w:gridSpan w:val="2"/>
          </w:tcPr>
          <w:p w14:paraId="698BD0D4" w14:textId="77777777" w:rsidR="003F752F" w:rsidRPr="00B06EF3" w:rsidRDefault="003F752F" w:rsidP="003F752F">
            <w:pPr>
              <w:jc w:val="center"/>
              <w:rPr>
                <w:rFonts w:ascii="Tw Cen MT" w:hAnsi="Tw Cen MT"/>
                <w:b/>
                <w:sz w:val="20"/>
                <w:szCs w:val="20"/>
                <w:lang w:val="nl-NL"/>
              </w:rPr>
            </w:pPr>
          </w:p>
          <w:p w14:paraId="33D7421D"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ICT-gebruik 2</w:t>
            </w:r>
          </w:p>
          <w:p w14:paraId="641017FE" w14:textId="77777777" w:rsidR="003F752F" w:rsidRPr="00B06EF3" w:rsidRDefault="003F752F" w:rsidP="003F752F">
            <w:pPr>
              <w:jc w:val="center"/>
              <w:rPr>
                <w:rFonts w:ascii="Tw Cen MT" w:hAnsi="Tw Cen MT"/>
                <w:b/>
                <w:color w:val="538135" w:themeColor="accent6" w:themeShade="BF"/>
                <w:sz w:val="20"/>
                <w:szCs w:val="20"/>
                <w:lang w:val="nl-NL"/>
              </w:rPr>
            </w:pPr>
          </w:p>
        </w:tc>
      </w:tr>
      <w:tr w:rsidR="003F752F" w:rsidRPr="00B06EF3" w14:paraId="047E54B6" w14:textId="77777777" w:rsidTr="003F752F">
        <w:tc>
          <w:tcPr>
            <w:tcW w:w="918" w:type="dxa"/>
          </w:tcPr>
          <w:p w14:paraId="2819C1FE" w14:textId="77777777" w:rsidR="003F752F" w:rsidRPr="00B06EF3" w:rsidRDefault="003F752F" w:rsidP="003F752F">
            <w:pPr>
              <w:rPr>
                <w:rFonts w:ascii="Tw Cen MT" w:hAnsi="Tw Cen MT"/>
                <w:b/>
                <w:sz w:val="20"/>
                <w:szCs w:val="20"/>
                <w:lang w:val="nl-NL"/>
              </w:rPr>
            </w:pPr>
          </w:p>
        </w:tc>
        <w:tc>
          <w:tcPr>
            <w:tcW w:w="8658" w:type="dxa"/>
            <w:gridSpan w:val="2"/>
          </w:tcPr>
          <w:p w14:paraId="7F33E252" w14:textId="77777777" w:rsidR="003F752F" w:rsidRPr="00B06EF3" w:rsidRDefault="003F752F" w:rsidP="003F752F">
            <w:pPr>
              <w:rPr>
                <w:rFonts w:ascii="Tw Cen MT" w:hAnsi="Tw Cen MT"/>
                <w:b/>
                <w:sz w:val="20"/>
                <w:szCs w:val="20"/>
                <w:lang w:val="nl-NL"/>
              </w:rPr>
            </w:pPr>
            <w:r w:rsidRPr="00B06EF3">
              <w:rPr>
                <w:rFonts w:ascii="Tw Cen MT" w:eastAsia="SimSun" w:hAnsi="Tw Cen MT" w:cs="Arial"/>
                <w:b/>
                <w:bCs/>
                <w:color w:val="000000"/>
                <w:sz w:val="20"/>
                <w:szCs w:val="20"/>
                <w:lang w:val="nl-NL"/>
              </w:rPr>
              <w:t>Basisbegrippen van informatietechnologie</w:t>
            </w:r>
          </w:p>
        </w:tc>
      </w:tr>
      <w:tr w:rsidR="003F752F" w:rsidRPr="00B06EF3" w14:paraId="2FA593BC" w14:textId="77777777" w:rsidTr="003F752F">
        <w:tc>
          <w:tcPr>
            <w:tcW w:w="918" w:type="dxa"/>
          </w:tcPr>
          <w:p w14:paraId="7D847366" w14:textId="77777777" w:rsidR="003F752F" w:rsidRPr="00B06EF3" w:rsidRDefault="003F752F" w:rsidP="003F752F">
            <w:pPr>
              <w:widowControl/>
              <w:numPr>
                <w:ilvl w:val="0"/>
                <w:numId w:val="79"/>
              </w:numPr>
              <w:spacing w:after="60"/>
              <w:contextualSpacing/>
              <w:jc w:val="right"/>
              <w:rPr>
                <w:rFonts w:ascii="Tw Cen MT" w:hAnsi="Tw Cen MT"/>
                <w:sz w:val="20"/>
                <w:szCs w:val="20"/>
                <w:lang w:val="nl-NL"/>
              </w:rPr>
            </w:pPr>
          </w:p>
        </w:tc>
        <w:tc>
          <w:tcPr>
            <w:tcW w:w="7920" w:type="dxa"/>
          </w:tcPr>
          <w:p w14:paraId="5D4C137A" w14:textId="77777777" w:rsidR="003F752F" w:rsidRPr="00B06EF3" w:rsidRDefault="003F752F" w:rsidP="003F752F">
            <w:pPr>
              <w:rPr>
                <w:rFonts w:ascii="Tw Cen MT" w:hAnsi="Tw Cen MT"/>
                <w:sz w:val="20"/>
                <w:szCs w:val="20"/>
                <w:lang w:val="nl-NL"/>
              </w:rPr>
            </w:pPr>
            <w:r w:rsidRPr="00B06EF3">
              <w:rPr>
                <w:rFonts w:ascii="Tw Cen MT" w:eastAsia="SimSun" w:hAnsi="Tw Cen MT" w:cs="Arial"/>
                <w:bCs/>
                <w:color w:val="000000"/>
                <w:sz w:val="20"/>
                <w:szCs w:val="20"/>
                <w:lang w:val="nl-NL"/>
              </w:rPr>
              <w:t xml:space="preserve">De deelnemer </w:t>
            </w:r>
            <w:r w:rsidRPr="00B06EF3">
              <w:rPr>
                <w:rFonts w:ascii="Tw Cen MT" w:eastAsia="Times New Roman" w:hAnsi="Tw Cen MT" w:cs="Arial"/>
                <w:sz w:val="20"/>
                <w:szCs w:val="20"/>
                <w:lang w:val="nl-NL"/>
              </w:rPr>
              <w:t>kan de werking van een computersysteem schematisch weergeven.</w:t>
            </w:r>
          </w:p>
        </w:tc>
        <w:tc>
          <w:tcPr>
            <w:tcW w:w="738" w:type="dxa"/>
          </w:tcPr>
          <w:p w14:paraId="4A94203D"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5D090B25" w14:textId="77777777" w:rsidTr="003F752F">
        <w:tc>
          <w:tcPr>
            <w:tcW w:w="918" w:type="dxa"/>
          </w:tcPr>
          <w:p w14:paraId="7E216963" w14:textId="77777777" w:rsidR="003F752F" w:rsidRPr="00B06EF3" w:rsidRDefault="003F752F" w:rsidP="003F752F">
            <w:pPr>
              <w:widowControl/>
              <w:numPr>
                <w:ilvl w:val="0"/>
                <w:numId w:val="79"/>
              </w:numPr>
              <w:spacing w:after="60"/>
              <w:contextualSpacing/>
              <w:jc w:val="right"/>
              <w:rPr>
                <w:rFonts w:ascii="Tw Cen MT" w:hAnsi="Tw Cen MT"/>
                <w:sz w:val="20"/>
                <w:szCs w:val="20"/>
                <w:lang w:val="nl-NL"/>
              </w:rPr>
            </w:pPr>
          </w:p>
        </w:tc>
        <w:tc>
          <w:tcPr>
            <w:tcW w:w="7920" w:type="dxa"/>
          </w:tcPr>
          <w:p w14:paraId="62D4EFDA" w14:textId="77777777" w:rsidR="003F752F" w:rsidRPr="00B06EF3" w:rsidRDefault="003F752F" w:rsidP="003F752F">
            <w:pPr>
              <w:widowControl/>
              <w:numPr>
                <w:ilvl w:val="1"/>
                <w:numId w:val="1"/>
              </w:numPr>
              <w:autoSpaceDE w:val="0"/>
              <w:autoSpaceDN w:val="0"/>
              <w:adjustRightInd w:val="0"/>
              <w:spacing w:after="60"/>
              <w:ind w:left="0"/>
              <w:rPr>
                <w:rFonts w:ascii="Tw Cen MT" w:hAnsi="Tw Cen MT"/>
                <w:sz w:val="20"/>
                <w:szCs w:val="20"/>
                <w:lang w:val="nl-NL"/>
              </w:rPr>
            </w:pPr>
            <w:r w:rsidRPr="00B06EF3">
              <w:rPr>
                <w:rFonts w:ascii="Tw Cen MT" w:eastAsia="Times New Roman" w:hAnsi="Tw Cen MT" w:cs="Arial"/>
                <w:sz w:val="20"/>
                <w:szCs w:val="20"/>
                <w:lang w:val="nl-NL"/>
              </w:rPr>
              <w:t>De deelnemer kan de verschillende soorten computers omschrijven.</w:t>
            </w:r>
          </w:p>
        </w:tc>
        <w:tc>
          <w:tcPr>
            <w:tcW w:w="738" w:type="dxa"/>
          </w:tcPr>
          <w:p w14:paraId="1E0265D3"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06CC2820" w14:textId="77777777" w:rsidTr="003F752F">
        <w:tc>
          <w:tcPr>
            <w:tcW w:w="918" w:type="dxa"/>
          </w:tcPr>
          <w:p w14:paraId="3EFD6CD3" w14:textId="77777777" w:rsidR="003F752F" w:rsidRPr="00B06EF3" w:rsidRDefault="003F752F" w:rsidP="003F752F">
            <w:pPr>
              <w:widowControl/>
              <w:numPr>
                <w:ilvl w:val="0"/>
                <w:numId w:val="79"/>
              </w:numPr>
              <w:spacing w:after="60"/>
              <w:contextualSpacing/>
              <w:jc w:val="right"/>
              <w:rPr>
                <w:rFonts w:ascii="Tw Cen MT" w:hAnsi="Tw Cen MT"/>
                <w:sz w:val="20"/>
                <w:szCs w:val="20"/>
                <w:lang w:val="nl-NL"/>
              </w:rPr>
            </w:pPr>
          </w:p>
        </w:tc>
        <w:tc>
          <w:tcPr>
            <w:tcW w:w="7920" w:type="dxa"/>
          </w:tcPr>
          <w:p w14:paraId="1B44A116" w14:textId="77777777" w:rsidR="003F752F" w:rsidRPr="00B06EF3" w:rsidRDefault="003F752F" w:rsidP="003F752F">
            <w:pPr>
              <w:rPr>
                <w:rFonts w:ascii="Tw Cen MT" w:hAnsi="Tw Cen MT"/>
                <w:sz w:val="20"/>
                <w:szCs w:val="20"/>
                <w:lang w:val="nl-NL"/>
              </w:rPr>
            </w:pPr>
            <w:r w:rsidRPr="00B06EF3">
              <w:rPr>
                <w:rFonts w:ascii="Tw Cen MT" w:eastAsia="SimSun" w:hAnsi="Tw Cen MT" w:cs="Arial"/>
                <w:bCs/>
                <w:color w:val="000000"/>
                <w:sz w:val="20"/>
                <w:szCs w:val="20"/>
                <w:lang w:val="nl-NL"/>
              </w:rPr>
              <w:t>De deelnemer kan de invoer- en uitvoerapparaten omschrijven.</w:t>
            </w:r>
          </w:p>
        </w:tc>
        <w:tc>
          <w:tcPr>
            <w:tcW w:w="738" w:type="dxa"/>
          </w:tcPr>
          <w:p w14:paraId="32E498F1"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4FA6A09F" w14:textId="77777777" w:rsidTr="003F752F">
        <w:tc>
          <w:tcPr>
            <w:tcW w:w="918" w:type="dxa"/>
          </w:tcPr>
          <w:p w14:paraId="612C0D8B" w14:textId="77777777" w:rsidR="003F752F" w:rsidRPr="00B06EF3" w:rsidRDefault="003F752F" w:rsidP="003F752F">
            <w:pPr>
              <w:widowControl/>
              <w:numPr>
                <w:ilvl w:val="0"/>
                <w:numId w:val="79"/>
              </w:numPr>
              <w:spacing w:after="60"/>
              <w:contextualSpacing/>
              <w:jc w:val="right"/>
              <w:rPr>
                <w:rFonts w:ascii="Tw Cen MT" w:hAnsi="Tw Cen MT"/>
                <w:sz w:val="20"/>
                <w:szCs w:val="20"/>
                <w:lang w:val="nl-NL"/>
              </w:rPr>
            </w:pPr>
          </w:p>
        </w:tc>
        <w:tc>
          <w:tcPr>
            <w:tcW w:w="7920" w:type="dxa"/>
          </w:tcPr>
          <w:p w14:paraId="721076FE" w14:textId="77777777" w:rsidR="003F752F" w:rsidRPr="00B06EF3" w:rsidRDefault="003F752F" w:rsidP="003F752F">
            <w:pPr>
              <w:rPr>
                <w:rFonts w:ascii="Tw Cen MT" w:hAnsi="Tw Cen MT"/>
                <w:sz w:val="20"/>
                <w:szCs w:val="20"/>
                <w:lang w:val="nl-NL"/>
              </w:rPr>
            </w:pPr>
            <w:r w:rsidRPr="00B06EF3">
              <w:rPr>
                <w:rFonts w:ascii="Tw Cen MT" w:eastAsia="SimSun" w:hAnsi="Tw Cen MT" w:cs="Arial"/>
                <w:bCs/>
                <w:color w:val="000000"/>
                <w:sz w:val="20"/>
                <w:szCs w:val="20"/>
                <w:lang w:val="nl-NL"/>
              </w:rPr>
              <w:t>De deelnemer kan een omschrijving van de processor, Interne en externe geheugens geven.</w:t>
            </w:r>
          </w:p>
        </w:tc>
        <w:tc>
          <w:tcPr>
            <w:tcW w:w="738" w:type="dxa"/>
          </w:tcPr>
          <w:p w14:paraId="7CB1E4E2"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60EF077F" w14:textId="77777777" w:rsidTr="003F752F">
        <w:tc>
          <w:tcPr>
            <w:tcW w:w="918" w:type="dxa"/>
          </w:tcPr>
          <w:p w14:paraId="466CCA9B" w14:textId="77777777" w:rsidR="003F752F" w:rsidRPr="00B06EF3" w:rsidRDefault="003F752F" w:rsidP="003F752F">
            <w:pPr>
              <w:widowControl/>
              <w:numPr>
                <w:ilvl w:val="0"/>
                <w:numId w:val="79"/>
              </w:numPr>
              <w:spacing w:after="60"/>
              <w:contextualSpacing/>
              <w:jc w:val="right"/>
              <w:rPr>
                <w:rFonts w:ascii="Tw Cen MT" w:hAnsi="Tw Cen MT"/>
                <w:sz w:val="20"/>
                <w:szCs w:val="20"/>
                <w:lang w:val="nl-NL"/>
              </w:rPr>
            </w:pPr>
          </w:p>
        </w:tc>
        <w:tc>
          <w:tcPr>
            <w:tcW w:w="7920" w:type="dxa"/>
          </w:tcPr>
          <w:p w14:paraId="56A563CA" w14:textId="77777777" w:rsidR="003F752F" w:rsidRPr="00B06EF3" w:rsidRDefault="003F752F" w:rsidP="003F752F">
            <w:pPr>
              <w:widowControl/>
              <w:numPr>
                <w:ilvl w:val="1"/>
                <w:numId w:val="1"/>
              </w:numPr>
              <w:autoSpaceDE w:val="0"/>
              <w:autoSpaceDN w:val="0"/>
              <w:adjustRightInd w:val="0"/>
              <w:spacing w:after="60"/>
              <w:ind w:left="0"/>
              <w:rPr>
                <w:rFonts w:ascii="Tw Cen MT" w:hAnsi="Tw Cen MT"/>
                <w:sz w:val="20"/>
                <w:szCs w:val="20"/>
                <w:lang w:val="nl-NL"/>
              </w:rPr>
            </w:pPr>
            <w:r w:rsidRPr="00B06EF3">
              <w:rPr>
                <w:rFonts w:ascii="Tw Cen MT" w:eastAsia="SimSun" w:hAnsi="Tw Cen MT" w:cs="Arial"/>
                <w:bCs/>
                <w:color w:val="000000"/>
                <w:sz w:val="20"/>
                <w:szCs w:val="20"/>
                <w:lang w:val="nl-NL"/>
              </w:rPr>
              <w:t>De deelnemer kan de verschillende soorten programma’s beschrijven.</w:t>
            </w:r>
          </w:p>
        </w:tc>
        <w:tc>
          <w:tcPr>
            <w:tcW w:w="738" w:type="dxa"/>
          </w:tcPr>
          <w:p w14:paraId="21F2212A"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70DC8C30" w14:textId="77777777" w:rsidTr="003F752F">
        <w:tc>
          <w:tcPr>
            <w:tcW w:w="918" w:type="dxa"/>
          </w:tcPr>
          <w:p w14:paraId="4CFF78AA" w14:textId="77777777" w:rsidR="003F752F" w:rsidRPr="00B06EF3" w:rsidRDefault="003F752F" w:rsidP="003F752F">
            <w:pPr>
              <w:widowControl/>
              <w:numPr>
                <w:ilvl w:val="0"/>
                <w:numId w:val="79"/>
              </w:numPr>
              <w:spacing w:after="60"/>
              <w:contextualSpacing/>
              <w:jc w:val="right"/>
              <w:rPr>
                <w:rFonts w:ascii="Tw Cen MT" w:hAnsi="Tw Cen MT"/>
                <w:sz w:val="20"/>
                <w:szCs w:val="20"/>
                <w:lang w:val="nl-NL"/>
              </w:rPr>
            </w:pPr>
          </w:p>
        </w:tc>
        <w:tc>
          <w:tcPr>
            <w:tcW w:w="7920" w:type="dxa"/>
          </w:tcPr>
          <w:p w14:paraId="7FC4F050" w14:textId="77777777" w:rsidR="003F752F" w:rsidRPr="00B06EF3" w:rsidRDefault="003F752F" w:rsidP="003F752F">
            <w:pPr>
              <w:rPr>
                <w:rFonts w:ascii="Tw Cen MT" w:hAnsi="Tw Cen MT"/>
                <w:sz w:val="20"/>
                <w:szCs w:val="20"/>
                <w:lang w:val="nl-NL"/>
              </w:rPr>
            </w:pPr>
            <w:r w:rsidRPr="00B06EF3">
              <w:rPr>
                <w:rFonts w:ascii="Tw Cen MT" w:eastAsia="SimSun" w:hAnsi="Tw Cen MT" w:cs="Arial"/>
                <w:bCs/>
                <w:sz w:val="20"/>
                <w:szCs w:val="20"/>
                <w:lang w:val="nl-NL"/>
              </w:rPr>
              <w:t>De deelnemer kan de verschillende soorten netwerken beschrijven.</w:t>
            </w:r>
          </w:p>
        </w:tc>
        <w:tc>
          <w:tcPr>
            <w:tcW w:w="738" w:type="dxa"/>
          </w:tcPr>
          <w:p w14:paraId="4144361B"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48B37B49" w14:textId="77777777" w:rsidTr="003F752F">
        <w:tc>
          <w:tcPr>
            <w:tcW w:w="918" w:type="dxa"/>
          </w:tcPr>
          <w:p w14:paraId="57FAFA3B" w14:textId="77777777" w:rsidR="003F752F" w:rsidRPr="00B06EF3" w:rsidRDefault="003F752F" w:rsidP="003F752F">
            <w:pPr>
              <w:widowControl/>
              <w:numPr>
                <w:ilvl w:val="0"/>
                <w:numId w:val="79"/>
              </w:numPr>
              <w:spacing w:after="60"/>
              <w:contextualSpacing/>
              <w:jc w:val="right"/>
              <w:rPr>
                <w:rFonts w:ascii="Tw Cen MT" w:hAnsi="Tw Cen MT"/>
                <w:sz w:val="20"/>
                <w:szCs w:val="20"/>
                <w:lang w:val="nl-NL"/>
              </w:rPr>
            </w:pPr>
          </w:p>
        </w:tc>
        <w:tc>
          <w:tcPr>
            <w:tcW w:w="7920" w:type="dxa"/>
          </w:tcPr>
          <w:p w14:paraId="525E9FBF" w14:textId="77777777" w:rsidR="003F752F" w:rsidRPr="00B06EF3" w:rsidRDefault="003F752F" w:rsidP="003F752F">
            <w:pPr>
              <w:rPr>
                <w:rFonts w:ascii="Tw Cen MT" w:hAnsi="Tw Cen MT"/>
                <w:sz w:val="20"/>
                <w:szCs w:val="20"/>
                <w:lang w:val="nl-NL"/>
              </w:rPr>
            </w:pPr>
            <w:r w:rsidRPr="00B06EF3">
              <w:rPr>
                <w:rFonts w:ascii="Tw Cen MT" w:eastAsia="SimSun" w:hAnsi="Tw Cen MT" w:cs="Arial"/>
                <w:bCs/>
                <w:sz w:val="20"/>
                <w:szCs w:val="20"/>
                <w:lang w:val="nl-NL"/>
              </w:rPr>
              <w:t>De deelnemer kan een omschrijving geven voor de verschillende internetverbindingen.</w:t>
            </w:r>
          </w:p>
        </w:tc>
        <w:tc>
          <w:tcPr>
            <w:tcW w:w="738" w:type="dxa"/>
          </w:tcPr>
          <w:p w14:paraId="132334F6"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2FE1F4C7" w14:textId="77777777" w:rsidTr="003F752F">
        <w:tc>
          <w:tcPr>
            <w:tcW w:w="918" w:type="dxa"/>
          </w:tcPr>
          <w:p w14:paraId="288D8905" w14:textId="77777777" w:rsidR="003F752F" w:rsidRPr="00B06EF3" w:rsidRDefault="003F752F" w:rsidP="003F752F">
            <w:pPr>
              <w:widowControl/>
              <w:numPr>
                <w:ilvl w:val="0"/>
                <w:numId w:val="79"/>
              </w:numPr>
              <w:spacing w:after="60"/>
              <w:contextualSpacing/>
              <w:jc w:val="right"/>
              <w:rPr>
                <w:rFonts w:ascii="Tw Cen MT" w:hAnsi="Tw Cen MT"/>
                <w:sz w:val="20"/>
                <w:szCs w:val="20"/>
                <w:lang w:val="nl-NL"/>
              </w:rPr>
            </w:pPr>
          </w:p>
        </w:tc>
        <w:tc>
          <w:tcPr>
            <w:tcW w:w="7920" w:type="dxa"/>
          </w:tcPr>
          <w:p w14:paraId="58CE5510" w14:textId="77777777" w:rsidR="003F752F" w:rsidRPr="00B06EF3" w:rsidRDefault="003F752F" w:rsidP="003F752F">
            <w:pPr>
              <w:widowControl/>
              <w:numPr>
                <w:ilvl w:val="1"/>
                <w:numId w:val="1"/>
              </w:numPr>
              <w:autoSpaceDE w:val="0"/>
              <w:autoSpaceDN w:val="0"/>
              <w:adjustRightInd w:val="0"/>
              <w:spacing w:after="60"/>
              <w:ind w:left="0"/>
              <w:rPr>
                <w:rFonts w:ascii="Tw Cen MT" w:hAnsi="Tw Cen MT"/>
                <w:sz w:val="20"/>
                <w:szCs w:val="20"/>
                <w:lang w:val="nl-NL"/>
              </w:rPr>
            </w:pPr>
            <w:r w:rsidRPr="00B06EF3">
              <w:rPr>
                <w:rFonts w:ascii="Tw Cen MT" w:eastAsia="SimSun" w:hAnsi="Tw Cen MT" w:cs="Arial"/>
                <w:bCs/>
                <w:sz w:val="20"/>
                <w:szCs w:val="20"/>
                <w:lang w:val="nl-NL"/>
              </w:rPr>
              <w:t>De deelnemer kan het begrip ergonomie definiëren.</w:t>
            </w:r>
          </w:p>
        </w:tc>
        <w:tc>
          <w:tcPr>
            <w:tcW w:w="738" w:type="dxa"/>
          </w:tcPr>
          <w:p w14:paraId="7EA23541"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F</w:t>
            </w:r>
          </w:p>
        </w:tc>
      </w:tr>
      <w:tr w:rsidR="003F752F" w:rsidRPr="00B06EF3" w14:paraId="0B170316" w14:textId="77777777" w:rsidTr="003F752F">
        <w:tc>
          <w:tcPr>
            <w:tcW w:w="918" w:type="dxa"/>
          </w:tcPr>
          <w:p w14:paraId="0A783B01" w14:textId="77777777" w:rsidR="003F752F" w:rsidRPr="00B06EF3" w:rsidRDefault="003F752F" w:rsidP="003F752F">
            <w:pPr>
              <w:widowControl/>
              <w:numPr>
                <w:ilvl w:val="0"/>
                <w:numId w:val="79"/>
              </w:numPr>
              <w:spacing w:after="60"/>
              <w:contextualSpacing/>
              <w:jc w:val="right"/>
              <w:rPr>
                <w:rFonts w:ascii="Tw Cen MT" w:hAnsi="Tw Cen MT"/>
                <w:sz w:val="20"/>
                <w:szCs w:val="20"/>
                <w:lang w:val="nl-NL"/>
              </w:rPr>
            </w:pPr>
          </w:p>
        </w:tc>
        <w:tc>
          <w:tcPr>
            <w:tcW w:w="7920" w:type="dxa"/>
          </w:tcPr>
          <w:p w14:paraId="417C5E7E" w14:textId="77777777" w:rsidR="003F752F" w:rsidRPr="00B06EF3" w:rsidRDefault="003F752F" w:rsidP="003F752F">
            <w:pPr>
              <w:widowControl/>
              <w:numPr>
                <w:ilvl w:val="1"/>
                <w:numId w:val="1"/>
              </w:numPr>
              <w:autoSpaceDE w:val="0"/>
              <w:autoSpaceDN w:val="0"/>
              <w:adjustRightInd w:val="0"/>
              <w:spacing w:after="60"/>
              <w:ind w:left="0"/>
              <w:rPr>
                <w:rFonts w:ascii="Tw Cen MT" w:eastAsia="SimSun" w:hAnsi="Tw Cen MT" w:cs="Arial"/>
                <w:bCs/>
                <w:sz w:val="20"/>
                <w:szCs w:val="20"/>
                <w:lang w:val="nl-NL"/>
              </w:rPr>
            </w:pPr>
            <w:r w:rsidRPr="00B06EF3">
              <w:rPr>
                <w:rFonts w:ascii="Tw Cen MT" w:eastAsia="SimSun" w:hAnsi="Tw Cen MT" w:cs="Arial"/>
                <w:bCs/>
                <w:sz w:val="20"/>
                <w:szCs w:val="20"/>
                <w:lang w:val="nl-NL"/>
              </w:rPr>
              <w:t xml:space="preserve">De deelnemer kan enkele algemene gezondheidsproblemen die kunnen samenhangen met het gebruik van een computer onderscheiden. </w:t>
            </w:r>
          </w:p>
        </w:tc>
        <w:tc>
          <w:tcPr>
            <w:tcW w:w="738" w:type="dxa"/>
          </w:tcPr>
          <w:p w14:paraId="5B41EC67"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2A44C1E2" w14:textId="77777777" w:rsidTr="003F752F">
        <w:tc>
          <w:tcPr>
            <w:tcW w:w="918" w:type="dxa"/>
          </w:tcPr>
          <w:p w14:paraId="0CDE2A67" w14:textId="77777777" w:rsidR="003F752F" w:rsidRPr="00B06EF3" w:rsidRDefault="003F752F" w:rsidP="003F752F">
            <w:pPr>
              <w:widowControl/>
              <w:numPr>
                <w:ilvl w:val="0"/>
                <w:numId w:val="79"/>
              </w:numPr>
              <w:spacing w:after="60"/>
              <w:contextualSpacing/>
              <w:jc w:val="right"/>
              <w:rPr>
                <w:rFonts w:ascii="Tw Cen MT" w:hAnsi="Tw Cen MT"/>
                <w:sz w:val="20"/>
                <w:szCs w:val="20"/>
                <w:lang w:val="nl-NL"/>
              </w:rPr>
            </w:pPr>
          </w:p>
        </w:tc>
        <w:tc>
          <w:tcPr>
            <w:tcW w:w="7920" w:type="dxa"/>
          </w:tcPr>
          <w:p w14:paraId="420D68DD" w14:textId="77777777" w:rsidR="003F752F" w:rsidRPr="00B06EF3" w:rsidRDefault="003F752F" w:rsidP="003F752F">
            <w:pPr>
              <w:widowControl/>
              <w:numPr>
                <w:ilvl w:val="1"/>
                <w:numId w:val="1"/>
              </w:numPr>
              <w:autoSpaceDE w:val="0"/>
              <w:autoSpaceDN w:val="0"/>
              <w:adjustRightInd w:val="0"/>
              <w:spacing w:after="60"/>
              <w:ind w:left="0"/>
              <w:rPr>
                <w:rFonts w:ascii="Tw Cen MT" w:hAnsi="Tw Cen MT"/>
                <w:sz w:val="20"/>
                <w:szCs w:val="20"/>
                <w:lang w:val="nl-NL"/>
              </w:rPr>
            </w:pPr>
            <w:r w:rsidRPr="00B06EF3">
              <w:rPr>
                <w:rFonts w:ascii="Tw Cen MT" w:eastAsia="SimSun" w:hAnsi="Tw Cen MT" w:cs="Arial"/>
                <w:bCs/>
                <w:sz w:val="20"/>
                <w:szCs w:val="20"/>
                <w:lang w:val="nl-NL"/>
              </w:rPr>
              <w:t>De deelnemer kan uitleggen hoe rekening gehouden moet worden met het milieu bij het gebruik van computers.</w:t>
            </w:r>
          </w:p>
        </w:tc>
        <w:tc>
          <w:tcPr>
            <w:tcW w:w="738" w:type="dxa"/>
          </w:tcPr>
          <w:p w14:paraId="177CD003"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6360BACB" w14:textId="77777777" w:rsidTr="003F752F">
        <w:tc>
          <w:tcPr>
            <w:tcW w:w="918" w:type="dxa"/>
          </w:tcPr>
          <w:p w14:paraId="2ACEB6D2" w14:textId="77777777" w:rsidR="003F752F" w:rsidRPr="00B06EF3" w:rsidRDefault="003F752F" w:rsidP="003F752F">
            <w:pPr>
              <w:widowControl/>
              <w:numPr>
                <w:ilvl w:val="0"/>
                <w:numId w:val="79"/>
              </w:numPr>
              <w:spacing w:after="60"/>
              <w:contextualSpacing/>
              <w:jc w:val="right"/>
              <w:rPr>
                <w:rFonts w:ascii="Tw Cen MT" w:hAnsi="Tw Cen MT"/>
                <w:sz w:val="20"/>
                <w:szCs w:val="20"/>
                <w:lang w:val="nl-NL"/>
              </w:rPr>
            </w:pPr>
          </w:p>
        </w:tc>
        <w:tc>
          <w:tcPr>
            <w:tcW w:w="7920" w:type="dxa"/>
          </w:tcPr>
          <w:p w14:paraId="57486736" w14:textId="77777777" w:rsidR="003F752F" w:rsidRPr="00B06EF3" w:rsidRDefault="003F752F" w:rsidP="003F752F">
            <w:pPr>
              <w:widowControl/>
              <w:numPr>
                <w:ilvl w:val="1"/>
                <w:numId w:val="1"/>
              </w:numPr>
              <w:autoSpaceDE w:val="0"/>
              <w:autoSpaceDN w:val="0"/>
              <w:adjustRightInd w:val="0"/>
              <w:spacing w:after="60"/>
              <w:ind w:left="0"/>
              <w:rPr>
                <w:rFonts w:ascii="Tw Cen MT" w:hAnsi="Tw Cen MT"/>
                <w:sz w:val="20"/>
                <w:szCs w:val="20"/>
                <w:lang w:val="nl-NL"/>
              </w:rPr>
            </w:pPr>
            <w:r w:rsidRPr="00B06EF3">
              <w:rPr>
                <w:rFonts w:ascii="Tw Cen MT" w:eastAsia="SimSun" w:hAnsi="Tw Cen MT" w:cs="Arial"/>
                <w:bCs/>
                <w:sz w:val="20"/>
                <w:szCs w:val="20"/>
                <w:lang w:val="nl-NL"/>
              </w:rPr>
              <w:t>De deelnemer kan het begrip informatie- en communicatietechnologie beschrijven.</w:t>
            </w:r>
          </w:p>
        </w:tc>
        <w:tc>
          <w:tcPr>
            <w:tcW w:w="738" w:type="dxa"/>
          </w:tcPr>
          <w:p w14:paraId="0FAC630E"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63807916" w14:textId="77777777" w:rsidTr="003F752F">
        <w:tc>
          <w:tcPr>
            <w:tcW w:w="918" w:type="dxa"/>
          </w:tcPr>
          <w:p w14:paraId="10EAEC1E" w14:textId="77777777" w:rsidR="003F752F" w:rsidRPr="00B06EF3" w:rsidRDefault="003F752F" w:rsidP="003F752F">
            <w:pPr>
              <w:widowControl/>
              <w:numPr>
                <w:ilvl w:val="0"/>
                <w:numId w:val="79"/>
              </w:numPr>
              <w:spacing w:after="60"/>
              <w:contextualSpacing/>
              <w:jc w:val="right"/>
              <w:rPr>
                <w:rFonts w:ascii="Tw Cen MT" w:hAnsi="Tw Cen MT"/>
                <w:sz w:val="20"/>
                <w:szCs w:val="20"/>
                <w:lang w:val="nl-NL"/>
              </w:rPr>
            </w:pPr>
          </w:p>
        </w:tc>
        <w:tc>
          <w:tcPr>
            <w:tcW w:w="7920" w:type="dxa"/>
          </w:tcPr>
          <w:p w14:paraId="1F7103BB" w14:textId="77777777" w:rsidR="003F752F" w:rsidRPr="00B06EF3" w:rsidRDefault="003F752F" w:rsidP="003F752F">
            <w:pPr>
              <w:widowControl/>
              <w:numPr>
                <w:ilvl w:val="1"/>
                <w:numId w:val="1"/>
              </w:numPr>
              <w:autoSpaceDE w:val="0"/>
              <w:autoSpaceDN w:val="0"/>
              <w:adjustRightInd w:val="0"/>
              <w:spacing w:after="60"/>
              <w:ind w:left="0"/>
              <w:rPr>
                <w:rFonts w:ascii="Tw Cen MT" w:hAnsi="Tw Cen MT"/>
                <w:sz w:val="20"/>
                <w:szCs w:val="20"/>
                <w:lang w:val="nl-NL"/>
              </w:rPr>
            </w:pPr>
            <w:r w:rsidRPr="00B06EF3">
              <w:rPr>
                <w:rFonts w:ascii="Tw Cen MT" w:eastAsia="SimSun" w:hAnsi="Tw Cen MT" w:cs="Arial"/>
                <w:bCs/>
                <w:sz w:val="20"/>
                <w:szCs w:val="20"/>
                <w:lang w:val="nl-NL"/>
              </w:rPr>
              <w:t>De deelnemer kan de verschillende softwarelicenties uitleggen.</w:t>
            </w:r>
          </w:p>
        </w:tc>
        <w:tc>
          <w:tcPr>
            <w:tcW w:w="738" w:type="dxa"/>
          </w:tcPr>
          <w:p w14:paraId="4DA8E5B0"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5D823BA4" w14:textId="77777777" w:rsidTr="003F752F">
        <w:tc>
          <w:tcPr>
            <w:tcW w:w="918" w:type="dxa"/>
          </w:tcPr>
          <w:p w14:paraId="52B22D43" w14:textId="77777777" w:rsidR="003F752F" w:rsidRPr="00B06EF3" w:rsidRDefault="003F752F" w:rsidP="003F752F">
            <w:pPr>
              <w:widowControl/>
              <w:numPr>
                <w:ilvl w:val="0"/>
                <w:numId w:val="79"/>
              </w:numPr>
              <w:spacing w:after="60"/>
              <w:contextualSpacing/>
              <w:jc w:val="right"/>
              <w:rPr>
                <w:rFonts w:ascii="Tw Cen MT" w:hAnsi="Tw Cen MT"/>
                <w:sz w:val="20"/>
                <w:szCs w:val="20"/>
                <w:lang w:val="nl-NL"/>
              </w:rPr>
            </w:pPr>
          </w:p>
        </w:tc>
        <w:tc>
          <w:tcPr>
            <w:tcW w:w="7920" w:type="dxa"/>
          </w:tcPr>
          <w:p w14:paraId="187F4F3D" w14:textId="77777777" w:rsidR="003F752F" w:rsidRPr="00B06EF3" w:rsidRDefault="003F752F" w:rsidP="003F752F">
            <w:pPr>
              <w:widowControl/>
              <w:numPr>
                <w:ilvl w:val="1"/>
                <w:numId w:val="1"/>
              </w:numPr>
              <w:autoSpaceDE w:val="0"/>
              <w:autoSpaceDN w:val="0"/>
              <w:adjustRightInd w:val="0"/>
              <w:spacing w:after="60"/>
              <w:ind w:left="0"/>
              <w:rPr>
                <w:rFonts w:ascii="Tw Cen MT" w:hAnsi="Tw Cen MT"/>
                <w:sz w:val="20"/>
                <w:szCs w:val="20"/>
                <w:lang w:val="nl-NL"/>
              </w:rPr>
            </w:pPr>
            <w:r w:rsidRPr="00B06EF3">
              <w:rPr>
                <w:rFonts w:ascii="Tw Cen MT" w:eastAsia="SimSun" w:hAnsi="Tw Cen MT" w:cs="Arial"/>
                <w:bCs/>
                <w:sz w:val="20"/>
                <w:szCs w:val="20"/>
                <w:lang w:val="nl-NL"/>
              </w:rPr>
              <w:t xml:space="preserve">De deelnemer kan de privacy van gegevens en gegevensbeveiliging verklaren. </w:t>
            </w:r>
          </w:p>
        </w:tc>
        <w:tc>
          <w:tcPr>
            <w:tcW w:w="738" w:type="dxa"/>
          </w:tcPr>
          <w:p w14:paraId="670FA037"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416446F6" w14:textId="77777777" w:rsidTr="003F752F">
        <w:tc>
          <w:tcPr>
            <w:tcW w:w="918" w:type="dxa"/>
          </w:tcPr>
          <w:p w14:paraId="6836DE5D" w14:textId="77777777" w:rsidR="003F752F" w:rsidRPr="00B06EF3" w:rsidRDefault="003F752F" w:rsidP="003F752F">
            <w:pPr>
              <w:widowControl/>
              <w:numPr>
                <w:ilvl w:val="0"/>
                <w:numId w:val="79"/>
              </w:numPr>
              <w:spacing w:after="60"/>
              <w:contextualSpacing/>
              <w:jc w:val="right"/>
              <w:rPr>
                <w:rFonts w:ascii="Tw Cen MT" w:hAnsi="Tw Cen MT"/>
                <w:sz w:val="20"/>
                <w:szCs w:val="20"/>
                <w:lang w:val="nl-NL"/>
              </w:rPr>
            </w:pPr>
          </w:p>
        </w:tc>
        <w:tc>
          <w:tcPr>
            <w:tcW w:w="7920" w:type="dxa"/>
          </w:tcPr>
          <w:p w14:paraId="1BFD832F" w14:textId="77777777" w:rsidR="003F752F" w:rsidRPr="00B06EF3" w:rsidRDefault="003F752F" w:rsidP="003F752F">
            <w:pPr>
              <w:widowControl/>
              <w:numPr>
                <w:ilvl w:val="1"/>
                <w:numId w:val="1"/>
              </w:numPr>
              <w:autoSpaceDE w:val="0"/>
              <w:autoSpaceDN w:val="0"/>
              <w:adjustRightInd w:val="0"/>
              <w:spacing w:after="60"/>
              <w:ind w:left="0"/>
              <w:rPr>
                <w:rFonts w:ascii="Tw Cen MT" w:hAnsi="Tw Cen MT"/>
                <w:sz w:val="20"/>
                <w:szCs w:val="20"/>
                <w:lang w:val="nl-NL"/>
              </w:rPr>
            </w:pPr>
            <w:r w:rsidRPr="00B06EF3">
              <w:rPr>
                <w:rFonts w:ascii="Tw Cen MT" w:eastAsia="SimSun" w:hAnsi="Tw Cen MT" w:cs="Arial"/>
                <w:bCs/>
                <w:sz w:val="20"/>
                <w:szCs w:val="20"/>
                <w:lang w:val="nl-NL"/>
              </w:rPr>
              <w:t>De deelnemer kan een uitleg geven over verschillende soorten computervirussen.</w:t>
            </w:r>
          </w:p>
        </w:tc>
        <w:tc>
          <w:tcPr>
            <w:tcW w:w="738" w:type="dxa"/>
          </w:tcPr>
          <w:p w14:paraId="679E5D0A"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4C8CD742" w14:textId="77777777" w:rsidTr="003F752F">
        <w:tc>
          <w:tcPr>
            <w:tcW w:w="918" w:type="dxa"/>
          </w:tcPr>
          <w:p w14:paraId="3F032EA6" w14:textId="77777777" w:rsidR="003F752F" w:rsidRPr="00B06EF3" w:rsidRDefault="003F752F" w:rsidP="003F752F">
            <w:pPr>
              <w:widowControl/>
              <w:numPr>
                <w:ilvl w:val="0"/>
                <w:numId w:val="79"/>
              </w:numPr>
              <w:spacing w:after="60"/>
              <w:contextualSpacing/>
              <w:jc w:val="right"/>
              <w:rPr>
                <w:rFonts w:ascii="Tw Cen MT" w:hAnsi="Tw Cen MT"/>
                <w:sz w:val="20"/>
                <w:szCs w:val="20"/>
                <w:lang w:val="nl-NL"/>
              </w:rPr>
            </w:pPr>
          </w:p>
        </w:tc>
        <w:tc>
          <w:tcPr>
            <w:tcW w:w="7920" w:type="dxa"/>
          </w:tcPr>
          <w:p w14:paraId="782163A1" w14:textId="77777777" w:rsidR="003F752F" w:rsidRPr="00B06EF3" w:rsidRDefault="003F752F" w:rsidP="003F752F">
            <w:pPr>
              <w:widowControl/>
              <w:numPr>
                <w:ilvl w:val="1"/>
                <w:numId w:val="1"/>
              </w:numPr>
              <w:autoSpaceDE w:val="0"/>
              <w:autoSpaceDN w:val="0"/>
              <w:adjustRightInd w:val="0"/>
              <w:spacing w:after="60"/>
              <w:ind w:left="0"/>
              <w:rPr>
                <w:rFonts w:ascii="Tw Cen MT" w:hAnsi="Tw Cen MT"/>
                <w:sz w:val="20"/>
                <w:szCs w:val="20"/>
                <w:lang w:val="nl-NL"/>
              </w:rPr>
            </w:pPr>
            <w:r w:rsidRPr="00B06EF3">
              <w:rPr>
                <w:rFonts w:ascii="Tw Cen MT" w:eastAsia="SimSun" w:hAnsi="Tw Cen MT" w:cs="Arial"/>
                <w:bCs/>
                <w:sz w:val="20"/>
                <w:szCs w:val="20"/>
                <w:lang w:val="nl-NL"/>
              </w:rPr>
              <w:t>De deelnemer kan maatregelen opnoemen voor het voorkomen, opsporen en verwijderen van computervirussen.</w:t>
            </w:r>
          </w:p>
        </w:tc>
        <w:tc>
          <w:tcPr>
            <w:tcW w:w="738" w:type="dxa"/>
          </w:tcPr>
          <w:p w14:paraId="33F802B6"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F</w:t>
            </w:r>
          </w:p>
        </w:tc>
      </w:tr>
      <w:tr w:rsidR="003F752F" w:rsidRPr="00B06EF3" w14:paraId="0D858970" w14:textId="77777777" w:rsidTr="003F752F">
        <w:tc>
          <w:tcPr>
            <w:tcW w:w="918" w:type="dxa"/>
          </w:tcPr>
          <w:p w14:paraId="522AE255" w14:textId="77777777" w:rsidR="003F752F" w:rsidRPr="00B06EF3" w:rsidRDefault="003F752F" w:rsidP="003F752F">
            <w:pPr>
              <w:widowControl/>
              <w:numPr>
                <w:ilvl w:val="0"/>
                <w:numId w:val="79"/>
              </w:numPr>
              <w:spacing w:after="60"/>
              <w:contextualSpacing/>
              <w:jc w:val="right"/>
              <w:rPr>
                <w:rFonts w:ascii="Tw Cen MT" w:hAnsi="Tw Cen MT"/>
                <w:sz w:val="20"/>
                <w:szCs w:val="20"/>
                <w:lang w:val="nl-NL"/>
              </w:rPr>
            </w:pPr>
          </w:p>
        </w:tc>
        <w:tc>
          <w:tcPr>
            <w:tcW w:w="7920" w:type="dxa"/>
          </w:tcPr>
          <w:p w14:paraId="5239AB2C" w14:textId="77777777" w:rsidR="003F752F" w:rsidRPr="00B06EF3" w:rsidRDefault="003F752F" w:rsidP="003F752F">
            <w:pPr>
              <w:widowControl/>
              <w:numPr>
                <w:ilvl w:val="1"/>
                <w:numId w:val="1"/>
              </w:numPr>
              <w:autoSpaceDE w:val="0"/>
              <w:autoSpaceDN w:val="0"/>
              <w:adjustRightInd w:val="0"/>
              <w:spacing w:after="60"/>
              <w:ind w:left="0"/>
              <w:rPr>
                <w:rFonts w:ascii="Tw Cen MT" w:hAnsi="Tw Cen MT"/>
                <w:sz w:val="20"/>
                <w:szCs w:val="20"/>
                <w:lang w:val="nl-NL"/>
              </w:rPr>
            </w:pPr>
            <w:r w:rsidRPr="00B06EF3">
              <w:rPr>
                <w:rFonts w:ascii="Tw Cen MT" w:eastAsia="SimSun" w:hAnsi="Tw Cen MT" w:cs="Arial"/>
                <w:bCs/>
                <w:sz w:val="20"/>
                <w:szCs w:val="20"/>
                <w:lang w:val="nl-NL"/>
              </w:rPr>
              <w:t>De deelnemer kan de begrippen firewall en back-up beschrijven.</w:t>
            </w:r>
          </w:p>
        </w:tc>
        <w:tc>
          <w:tcPr>
            <w:tcW w:w="738" w:type="dxa"/>
          </w:tcPr>
          <w:p w14:paraId="09689E17"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6EA33EC8" w14:textId="77777777" w:rsidTr="003F752F">
        <w:tc>
          <w:tcPr>
            <w:tcW w:w="918" w:type="dxa"/>
          </w:tcPr>
          <w:p w14:paraId="56F64030" w14:textId="77777777" w:rsidR="003F752F" w:rsidRPr="00B06EF3" w:rsidRDefault="003F752F" w:rsidP="003F752F">
            <w:pPr>
              <w:widowControl/>
              <w:numPr>
                <w:ilvl w:val="0"/>
                <w:numId w:val="79"/>
              </w:numPr>
              <w:spacing w:after="60"/>
              <w:contextualSpacing/>
              <w:jc w:val="right"/>
              <w:rPr>
                <w:rFonts w:ascii="Tw Cen MT" w:hAnsi="Tw Cen MT"/>
                <w:sz w:val="20"/>
                <w:szCs w:val="20"/>
                <w:lang w:val="nl-NL"/>
              </w:rPr>
            </w:pPr>
          </w:p>
        </w:tc>
        <w:tc>
          <w:tcPr>
            <w:tcW w:w="7920" w:type="dxa"/>
          </w:tcPr>
          <w:p w14:paraId="40095B9C" w14:textId="77777777" w:rsidR="003F752F" w:rsidRPr="00B06EF3" w:rsidRDefault="003F752F" w:rsidP="003F752F">
            <w:pPr>
              <w:widowControl/>
              <w:numPr>
                <w:ilvl w:val="1"/>
                <w:numId w:val="1"/>
              </w:numPr>
              <w:autoSpaceDE w:val="0"/>
              <w:autoSpaceDN w:val="0"/>
              <w:adjustRightInd w:val="0"/>
              <w:spacing w:after="60"/>
              <w:ind w:left="0"/>
              <w:rPr>
                <w:rFonts w:ascii="Tw Cen MT" w:hAnsi="Tw Cen MT"/>
                <w:sz w:val="20"/>
                <w:szCs w:val="20"/>
                <w:lang w:val="nl-NL"/>
              </w:rPr>
            </w:pPr>
            <w:r w:rsidRPr="00B06EF3">
              <w:rPr>
                <w:rFonts w:ascii="Tw Cen MT" w:eastAsia="SimSun" w:hAnsi="Tw Cen MT" w:cs="Arial"/>
                <w:bCs/>
                <w:sz w:val="20"/>
                <w:szCs w:val="20"/>
                <w:lang w:val="nl-NL"/>
              </w:rPr>
              <w:t>De deelnemer kan de verschillende internetfaciliteiten en diensten omschrijven.</w:t>
            </w:r>
          </w:p>
        </w:tc>
        <w:tc>
          <w:tcPr>
            <w:tcW w:w="738" w:type="dxa"/>
          </w:tcPr>
          <w:p w14:paraId="420C5846"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560087C8" w14:textId="77777777" w:rsidTr="003F752F">
        <w:tc>
          <w:tcPr>
            <w:tcW w:w="918" w:type="dxa"/>
          </w:tcPr>
          <w:p w14:paraId="07AC7832" w14:textId="77777777" w:rsidR="003F752F" w:rsidRPr="00B06EF3" w:rsidRDefault="003F752F" w:rsidP="003F752F">
            <w:pPr>
              <w:jc w:val="right"/>
              <w:rPr>
                <w:rFonts w:ascii="Tw Cen MT" w:hAnsi="Tw Cen MT"/>
                <w:sz w:val="20"/>
                <w:szCs w:val="20"/>
                <w:lang w:val="nl-NL"/>
              </w:rPr>
            </w:pPr>
          </w:p>
        </w:tc>
        <w:tc>
          <w:tcPr>
            <w:tcW w:w="7920" w:type="dxa"/>
          </w:tcPr>
          <w:p w14:paraId="7E8BBB40" w14:textId="77777777" w:rsidR="003F752F" w:rsidRPr="00B06EF3" w:rsidRDefault="003F752F" w:rsidP="003F752F">
            <w:pPr>
              <w:rPr>
                <w:rFonts w:ascii="Tw Cen MT" w:hAnsi="Tw Cen MT"/>
                <w:sz w:val="20"/>
                <w:szCs w:val="20"/>
                <w:lang w:val="nl-NL"/>
              </w:rPr>
            </w:pPr>
          </w:p>
        </w:tc>
        <w:tc>
          <w:tcPr>
            <w:tcW w:w="738" w:type="dxa"/>
          </w:tcPr>
          <w:p w14:paraId="519B8314" w14:textId="77777777" w:rsidR="003F752F" w:rsidRPr="00B06EF3" w:rsidRDefault="003F752F" w:rsidP="003F752F">
            <w:pPr>
              <w:jc w:val="center"/>
              <w:rPr>
                <w:rFonts w:ascii="Tw Cen MT" w:hAnsi="Tw Cen MT"/>
                <w:b/>
                <w:sz w:val="20"/>
                <w:szCs w:val="20"/>
                <w:lang w:val="nl-NL"/>
              </w:rPr>
            </w:pPr>
          </w:p>
        </w:tc>
      </w:tr>
      <w:tr w:rsidR="003F752F" w:rsidRPr="00B06EF3" w14:paraId="4B376A4A" w14:textId="77777777" w:rsidTr="003F752F">
        <w:tc>
          <w:tcPr>
            <w:tcW w:w="918" w:type="dxa"/>
          </w:tcPr>
          <w:p w14:paraId="6D65E49C" w14:textId="77777777" w:rsidR="003F752F" w:rsidRPr="00B06EF3" w:rsidRDefault="003F752F" w:rsidP="003F752F">
            <w:pPr>
              <w:jc w:val="right"/>
              <w:rPr>
                <w:rFonts w:ascii="Tw Cen MT" w:hAnsi="Tw Cen MT"/>
                <w:sz w:val="20"/>
                <w:szCs w:val="20"/>
                <w:lang w:val="nl-NL"/>
              </w:rPr>
            </w:pPr>
          </w:p>
        </w:tc>
        <w:tc>
          <w:tcPr>
            <w:tcW w:w="7920" w:type="dxa"/>
          </w:tcPr>
          <w:p w14:paraId="79003685" w14:textId="77777777" w:rsidR="003F752F" w:rsidRPr="00B06EF3" w:rsidRDefault="003F752F" w:rsidP="003F752F">
            <w:pPr>
              <w:autoSpaceDE w:val="0"/>
              <w:autoSpaceDN w:val="0"/>
              <w:adjustRightInd w:val="0"/>
              <w:rPr>
                <w:rFonts w:ascii="Tw Cen MT" w:hAnsi="Tw Cen MT"/>
                <w:b/>
                <w:sz w:val="20"/>
                <w:szCs w:val="20"/>
                <w:lang w:val="nl-NL"/>
              </w:rPr>
            </w:pPr>
            <w:r w:rsidRPr="00B06EF3">
              <w:rPr>
                <w:rFonts w:ascii="Tw Cen MT" w:eastAsia="SimSun" w:hAnsi="Tw Cen MT" w:cs="Arial"/>
                <w:b/>
                <w:sz w:val="20"/>
                <w:szCs w:val="20"/>
                <w:lang w:val="nl-NL"/>
              </w:rPr>
              <w:t>Besturings- en bestandsbeheer</w:t>
            </w:r>
          </w:p>
        </w:tc>
        <w:tc>
          <w:tcPr>
            <w:tcW w:w="738" w:type="dxa"/>
          </w:tcPr>
          <w:p w14:paraId="18388448" w14:textId="77777777" w:rsidR="003F752F" w:rsidRPr="00B06EF3" w:rsidRDefault="003F752F" w:rsidP="003F752F">
            <w:pPr>
              <w:jc w:val="center"/>
              <w:rPr>
                <w:rFonts w:ascii="Tw Cen MT" w:hAnsi="Tw Cen MT"/>
                <w:b/>
                <w:sz w:val="20"/>
                <w:szCs w:val="20"/>
                <w:lang w:val="nl-NL"/>
              </w:rPr>
            </w:pPr>
          </w:p>
        </w:tc>
      </w:tr>
      <w:tr w:rsidR="003F752F" w:rsidRPr="00B06EF3" w14:paraId="02FDCFCC" w14:textId="77777777" w:rsidTr="003F752F">
        <w:tc>
          <w:tcPr>
            <w:tcW w:w="918" w:type="dxa"/>
          </w:tcPr>
          <w:p w14:paraId="27F57233" w14:textId="77777777" w:rsidR="003F752F" w:rsidRPr="00B06EF3" w:rsidRDefault="003F752F" w:rsidP="003F752F">
            <w:pPr>
              <w:widowControl/>
              <w:numPr>
                <w:ilvl w:val="0"/>
                <w:numId w:val="79"/>
              </w:numPr>
              <w:spacing w:after="60"/>
              <w:contextualSpacing/>
              <w:jc w:val="right"/>
              <w:rPr>
                <w:rFonts w:ascii="Tw Cen MT" w:hAnsi="Tw Cen MT"/>
                <w:sz w:val="20"/>
                <w:szCs w:val="20"/>
                <w:lang w:val="nl-NL"/>
              </w:rPr>
            </w:pPr>
          </w:p>
        </w:tc>
        <w:tc>
          <w:tcPr>
            <w:tcW w:w="7920" w:type="dxa"/>
          </w:tcPr>
          <w:p w14:paraId="0E2AD5CA" w14:textId="77777777" w:rsidR="003F752F" w:rsidRPr="00B06EF3" w:rsidRDefault="003F752F" w:rsidP="003F752F">
            <w:pPr>
              <w:autoSpaceDE w:val="0"/>
              <w:autoSpaceDN w:val="0"/>
              <w:adjustRightInd w:val="0"/>
              <w:rPr>
                <w:rFonts w:ascii="Tw Cen MT" w:eastAsia="SimSun" w:hAnsi="Tw Cen MT" w:cs="Arial"/>
                <w:sz w:val="20"/>
                <w:szCs w:val="20"/>
                <w:lang w:val="nl-NL"/>
              </w:rPr>
            </w:pPr>
            <w:r w:rsidRPr="00B06EF3">
              <w:rPr>
                <w:rFonts w:ascii="Tw Cen MT" w:eastAsia="SimSun" w:hAnsi="Tw Cen MT" w:cs="Arial"/>
                <w:sz w:val="20"/>
                <w:szCs w:val="20"/>
                <w:lang w:val="nl-NL"/>
              </w:rPr>
              <w:t>De deelnemer kan de basisbeginselen van de werking een computer uitvoeren.</w:t>
            </w:r>
          </w:p>
        </w:tc>
        <w:tc>
          <w:tcPr>
            <w:tcW w:w="738" w:type="dxa"/>
          </w:tcPr>
          <w:p w14:paraId="1C584FE5"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52FE6B6B" w14:textId="77777777" w:rsidTr="003F752F">
        <w:tc>
          <w:tcPr>
            <w:tcW w:w="918" w:type="dxa"/>
          </w:tcPr>
          <w:p w14:paraId="5E198326" w14:textId="77777777" w:rsidR="003F752F" w:rsidRPr="00B06EF3" w:rsidRDefault="003F752F" w:rsidP="003F752F">
            <w:pPr>
              <w:widowControl/>
              <w:numPr>
                <w:ilvl w:val="0"/>
                <w:numId w:val="79"/>
              </w:numPr>
              <w:spacing w:after="60"/>
              <w:contextualSpacing/>
              <w:jc w:val="right"/>
              <w:rPr>
                <w:rFonts w:ascii="Tw Cen MT" w:hAnsi="Tw Cen MT"/>
                <w:sz w:val="20"/>
                <w:szCs w:val="20"/>
                <w:lang w:val="nl-NL"/>
              </w:rPr>
            </w:pPr>
          </w:p>
        </w:tc>
        <w:tc>
          <w:tcPr>
            <w:tcW w:w="7920" w:type="dxa"/>
          </w:tcPr>
          <w:p w14:paraId="13C931EF" w14:textId="77777777" w:rsidR="003F752F" w:rsidRPr="00B06EF3" w:rsidRDefault="003F752F" w:rsidP="003F752F">
            <w:pPr>
              <w:autoSpaceDE w:val="0"/>
              <w:autoSpaceDN w:val="0"/>
              <w:adjustRightInd w:val="0"/>
              <w:rPr>
                <w:rFonts w:ascii="Tw Cen MT" w:hAnsi="Tw Cen MT"/>
                <w:sz w:val="20"/>
                <w:szCs w:val="20"/>
                <w:lang w:val="nl-NL"/>
              </w:rPr>
            </w:pPr>
            <w:r w:rsidRPr="00B06EF3">
              <w:rPr>
                <w:rFonts w:ascii="Tw Cen MT" w:eastAsia="SimSun" w:hAnsi="Tw Cen MT" w:cs="Arial"/>
                <w:sz w:val="20"/>
                <w:szCs w:val="20"/>
                <w:lang w:val="nl-NL"/>
              </w:rPr>
              <w:t xml:space="preserve">De deelnemer kan met pictogrammen en vensters op het bureaublad werken. </w:t>
            </w:r>
          </w:p>
        </w:tc>
        <w:tc>
          <w:tcPr>
            <w:tcW w:w="738" w:type="dxa"/>
          </w:tcPr>
          <w:p w14:paraId="288D623C"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6981D625" w14:textId="77777777" w:rsidTr="003F752F">
        <w:tc>
          <w:tcPr>
            <w:tcW w:w="918" w:type="dxa"/>
          </w:tcPr>
          <w:p w14:paraId="056BB6A0" w14:textId="77777777" w:rsidR="003F752F" w:rsidRPr="00B06EF3" w:rsidRDefault="003F752F" w:rsidP="003F752F">
            <w:pPr>
              <w:widowControl/>
              <w:numPr>
                <w:ilvl w:val="0"/>
                <w:numId w:val="79"/>
              </w:numPr>
              <w:spacing w:after="60"/>
              <w:contextualSpacing/>
              <w:jc w:val="right"/>
              <w:rPr>
                <w:rFonts w:ascii="Tw Cen MT" w:hAnsi="Tw Cen MT"/>
                <w:sz w:val="20"/>
                <w:szCs w:val="20"/>
                <w:lang w:val="nl-NL"/>
              </w:rPr>
            </w:pPr>
          </w:p>
        </w:tc>
        <w:tc>
          <w:tcPr>
            <w:tcW w:w="7920" w:type="dxa"/>
          </w:tcPr>
          <w:p w14:paraId="1049C7EF" w14:textId="77777777" w:rsidR="003F752F" w:rsidRPr="00B06EF3" w:rsidRDefault="003F752F" w:rsidP="003F752F">
            <w:pPr>
              <w:autoSpaceDE w:val="0"/>
              <w:autoSpaceDN w:val="0"/>
              <w:adjustRightInd w:val="0"/>
              <w:rPr>
                <w:rFonts w:ascii="Tw Cen MT" w:hAnsi="Tw Cen MT"/>
                <w:sz w:val="20"/>
                <w:szCs w:val="20"/>
                <w:lang w:val="nl-NL"/>
              </w:rPr>
            </w:pPr>
            <w:r w:rsidRPr="00B06EF3">
              <w:rPr>
                <w:rFonts w:ascii="Tw Cen MT" w:eastAsia="SimSun" w:hAnsi="Tw Cen MT" w:cs="Arial"/>
                <w:sz w:val="20"/>
                <w:szCs w:val="20"/>
                <w:lang w:val="nl-NL"/>
              </w:rPr>
              <w:t xml:space="preserve">De deelnemer kan met een tekstverwerkingsprogramma werken. </w:t>
            </w:r>
          </w:p>
        </w:tc>
        <w:tc>
          <w:tcPr>
            <w:tcW w:w="738" w:type="dxa"/>
          </w:tcPr>
          <w:p w14:paraId="7987CAF3"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287E42B8" w14:textId="77777777" w:rsidTr="003F752F">
        <w:tc>
          <w:tcPr>
            <w:tcW w:w="918" w:type="dxa"/>
          </w:tcPr>
          <w:p w14:paraId="35012BAC" w14:textId="77777777" w:rsidR="003F752F" w:rsidRPr="00B06EF3" w:rsidRDefault="003F752F" w:rsidP="003F752F">
            <w:pPr>
              <w:widowControl/>
              <w:numPr>
                <w:ilvl w:val="0"/>
                <w:numId w:val="79"/>
              </w:numPr>
              <w:spacing w:after="60"/>
              <w:contextualSpacing/>
              <w:jc w:val="right"/>
              <w:rPr>
                <w:rFonts w:ascii="Tw Cen MT" w:hAnsi="Tw Cen MT"/>
                <w:sz w:val="20"/>
                <w:szCs w:val="20"/>
                <w:lang w:val="nl-NL"/>
              </w:rPr>
            </w:pPr>
          </w:p>
        </w:tc>
        <w:tc>
          <w:tcPr>
            <w:tcW w:w="7920" w:type="dxa"/>
          </w:tcPr>
          <w:p w14:paraId="08F54459" w14:textId="77777777" w:rsidR="003F752F" w:rsidRPr="00B06EF3" w:rsidRDefault="003F752F" w:rsidP="003F752F">
            <w:pPr>
              <w:autoSpaceDE w:val="0"/>
              <w:autoSpaceDN w:val="0"/>
              <w:adjustRightInd w:val="0"/>
              <w:rPr>
                <w:rFonts w:ascii="Tw Cen MT" w:hAnsi="Tw Cen MT"/>
                <w:sz w:val="20"/>
                <w:szCs w:val="20"/>
                <w:lang w:val="nl-NL"/>
              </w:rPr>
            </w:pPr>
            <w:r w:rsidRPr="00B06EF3">
              <w:rPr>
                <w:rFonts w:ascii="Tw Cen MT" w:eastAsia="SimSun" w:hAnsi="Tw Cen MT" w:cs="Arial"/>
                <w:sz w:val="20"/>
                <w:szCs w:val="20"/>
                <w:lang w:val="nl-NL"/>
              </w:rPr>
              <w:t xml:space="preserve">De deelnemer kan met mappen werken. </w:t>
            </w:r>
          </w:p>
        </w:tc>
        <w:tc>
          <w:tcPr>
            <w:tcW w:w="738" w:type="dxa"/>
          </w:tcPr>
          <w:p w14:paraId="444BBC29" w14:textId="77777777" w:rsidR="003F752F" w:rsidRPr="00B06EF3" w:rsidRDefault="003F752F" w:rsidP="003F752F">
            <w:pPr>
              <w:jc w:val="center"/>
              <w:rPr>
                <w:rFonts w:ascii="Tw Cen MT" w:hAnsi="Tw Cen MT"/>
                <w:sz w:val="20"/>
                <w:szCs w:val="20"/>
                <w:lang w:val="nl-NL"/>
              </w:rPr>
            </w:pPr>
            <w:r w:rsidRPr="00B06EF3">
              <w:rPr>
                <w:rFonts w:ascii="Tw Cen MT" w:hAnsi="Tw Cen MT"/>
                <w:b/>
                <w:sz w:val="20"/>
                <w:szCs w:val="20"/>
                <w:lang w:val="nl-NL"/>
              </w:rPr>
              <w:t>Rc</w:t>
            </w:r>
          </w:p>
        </w:tc>
      </w:tr>
      <w:tr w:rsidR="003F752F" w:rsidRPr="00B06EF3" w14:paraId="0FC6F1B4" w14:textId="77777777" w:rsidTr="003F752F">
        <w:tc>
          <w:tcPr>
            <w:tcW w:w="918" w:type="dxa"/>
          </w:tcPr>
          <w:p w14:paraId="0ED24DCF" w14:textId="77777777" w:rsidR="003F752F" w:rsidRPr="00B06EF3" w:rsidRDefault="003F752F" w:rsidP="003F752F">
            <w:pPr>
              <w:widowControl/>
              <w:numPr>
                <w:ilvl w:val="0"/>
                <w:numId w:val="79"/>
              </w:numPr>
              <w:spacing w:after="60"/>
              <w:contextualSpacing/>
              <w:jc w:val="right"/>
              <w:rPr>
                <w:rFonts w:ascii="Tw Cen MT" w:hAnsi="Tw Cen MT"/>
                <w:sz w:val="20"/>
                <w:szCs w:val="20"/>
                <w:lang w:val="nl-NL"/>
              </w:rPr>
            </w:pPr>
          </w:p>
        </w:tc>
        <w:tc>
          <w:tcPr>
            <w:tcW w:w="7920" w:type="dxa"/>
          </w:tcPr>
          <w:p w14:paraId="34FFC42F" w14:textId="77777777" w:rsidR="003F752F" w:rsidRPr="00B06EF3" w:rsidRDefault="003F752F" w:rsidP="003F752F">
            <w:pPr>
              <w:autoSpaceDE w:val="0"/>
              <w:autoSpaceDN w:val="0"/>
              <w:adjustRightInd w:val="0"/>
              <w:rPr>
                <w:rFonts w:ascii="Tw Cen MT" w:hAnsi="Tw Cen MT"/>
                <w:sz w:val="20"/>
                <w:szCs w:val="20"/>
                <w:lang w:val="nl-NL"/>
              </w:rPr>
            </w:pPr>
            <w:r w:rsidRPr="00B06EF3">
              <w:rPr>
                <w:rFonts w:ascii="Tw Cen MT" w:eastAsia="SimSun" w:hAnsi="Tw Cen MT" w:cs="Arial"/>
                <w:sz w:val="20"/>
                <w:szCs w:val="20"/>
                <w:lang w:val="nl-NL"/>
              </w:rPr>
              <w:t xml:space="preserve">De deelnemer kan snelkoppeling maken. </w:t>
            </w:r>
          </w:p>
        </w:tc>
        <w:tc>
          <w:tcPr>
            <w:tcW w:w="738" w:type="dxa"/>
          </w:tcPr>
          <w:p w14:paraId="53160B93" w14:textId="77777777" w:rsidR="003F752F" w:rsidRPr="00B06EF3" w:rsidRDefault="003F752F" w:rsidP="003F752F">
            <w:pPr>
              <w:jc w:val="center"/>
              <w:rPr>
                <w:rFonts w:ascii="Tw Cen MT" w:hAnsi="Tw Cen MT"/>
                <w:sz w:val="20"/>
                <w:szCs w:val="20"/>
                <w:lang w:val="nl-NL"/>
              </w:rPr>
            </w:pPr>
            <w:r w:rsidRPr="00B06EF3">
              <w:rPr>
                <w:rFonts w:ascii="Tw Cen MT" w:hAnsi="Tw Cen MT"/>
                <w:b/>
                <w:sz w:val="20"/>
                <w:szCs w:val="20"/>
                <w:lang w:val="nl-NL"/>
              </w:rPr>
              <w:t>Rc</w:t>
            </w:r>
          </w:p>
        </w:tc>
      </w:tr>
      <w:tr w:rsidR="003F752F" w:rsidRPr="00B06EF3" w14:paraId="050E585F" w14:textId="77777777" w:rsidTr="003F752F">
        <w:tc>
          <w:tcPr>
            <w:tcW w:w="918" w:type="dxa"/>
          </w:tcPr>
          <w:p w14:paraId="5E333E10" w14:textId="77777777" w:rsidR="003F752F" w:rsidRPr="00B06EF3" w:rsidRDefault="003F752F" w:rsidP="003F752F">
            <w:pPr>
              <w:widowControl/>
              <w:numPr>
                <w:ilvl w:val="0"/>
                <w:numId w:val="79"/>
              </w:numPr>
              <w:spacing w:after="60"/>
              <w:contextualSpacing/>
              <w:jc w:val="right"/>
              <w:rPr>
                <w:rFonts w:ascii="Tw Cen MT" w:hAnsi="Tw Cen MT"/>
                <w:sz w:val="20"/>
                <w:szCs w:val="20"/>
                <w:lang w:val="nl-NL"/>
              </w:rPr>
            </w:pPr>
          </w:p>
        </w:tc>
        <w:tc>
          <w:tcPr>
            <w:tcW w:w="7920" w:type="dxa"/>
          </w:tcPr>
          <w:p w14:paraId="6EE0C413" w14:textId="77777777" w:rsidR="003F752F" w:rsidRPr="00B06EF3" w:rsidRDefault="003F752F" w:rsidP="003F752F">
            <w:pPr>
              <w:autoSpaceDE w:val="0"/>
              <w:autoSpaceDN w:val="0"/>
              <w:adjustRightInd w:val="0"/>
              <w:rPr>
                <w:rFonts w:ascii="Tw Cen MT" w:hAnsi="Tw Cen MT"/>
                <w:sz w:val="20"/>
                <w:szCs w:val="20"/>
                <w:highlight w:val="green"/>
                <w:lang w:val="nl-NL"/>
              </w:rPr>
            </w:pPr>
            <w:r w:rsidRPr="00B06EF3">
              <w:rPr>
                <w:rFonts w:ascii="Tw Cen MT" w:eastAsia="SimSun" w:hAnsi="Tw Cen MT" w:cs="Arial"/>
                <w:sz w:val="20"/>
                <w:szCs w:val="20"/>
                <w:lang w:val="nl-NL"/>
              </w:rPr>
              <w:t>De deelnemer kan bestandsbeheer uitvoeren.</w:t>
            </w:r>
          </w:p>
        </w:tc>
        <w:tc>
          <w:tcPr>
            <w:tcW w:w="738" w:type="dxa"/>
          </w:tcPr>
          <w:p w14:paraId="3FCF0C0E" w14:textId="77777777" w:rsidR="003F752F" w:rsidRPr="00B06EF3" w:rsidRDefault="003F752F" w:rsidP="003F752F">
            <w:pPr>
              <w:jc w:val="center"/>
              <w:rPr>
                <w:rFonts w:ascii="Tw Cen MT" w:hAnsi="Tw Cen MT"/>
                <w:sz w:val="20"/>
                <w:szCs w:val="20"/>
                <w:lang w:val="nl-NL"/>
              </w:rPr>
            </w:pPr>
            <w:r w:rsidRPr="00B06EF3">
              <w:rPr>
                <w:rFonts w:ascii="Tw Cen MT" w:hAnsi="Tw Cen MT"/>
                <w:b/>
                <w:sz w:val="20"/>
                <w:szCs w:val="20"/>
                <w:lang w:val="nl-NL"/>
              </w:rPr>
              <w:t>Rc</w:t>
            </w:r>
          </w:p>
        </w:tc>
      </w:tr>
      <w:tr w:rsidR="003F752F" w:rsidRPr="00B06EF3" w14:paraId="520E19AE" w14:textId="77777777" w:rsidTr="003F752F">
        <w:tc>
          <w:tcPr>
            <w:tcW w:w="918" w:type="dxa"/>
          </w:tcPr>
          <w:p w14:paraId="1260DB7A" w14:textId="77777777" w:rsidR="003F752F" w:rsidRPr="00B06EF3" w:rsidRDefault="003F752F" w:rsidP="003F752F">
            <w:pPr>
              <w:widowControl/>
              <w:numPr>
                <w:ilvl w:val="0"/>
                <w:numId w:val="79"/>
              </w:numPr>
              <w:spacing w:after="60"/>
              <w:contextualSpacing/>
              <w:jc w:val="right"/>
              <w:rPr>
                <w:rFonts w:ascii="Tw Cen MT" w:hAnsi="Tw Cen MT"/>
                <w:sz w:val="20"/>
                <w:szCs w:val="20"/>
                <w:lang w:val="nl-NL"/>
              </w:rPr>
            </w:pPr>
          </w:p>
        </w:tc>
        <w:tc>
          <w:tcPr>
            <w:tcW w:w="7920" w:type="dxa"/>
          </w:tcPr>
          <w:p w14:paraId="28D09C2E" w14:textId="77777777" w:rsidR="003F752F" w:rsidRPr="00B06EF3" w:rsidRDefault="003F752F" w:rsidP="003F752F">
            <w:pPr>
              <w:rPr>
                <w:rFonts w:ascii="Tw Cen MT" w:hAnsi="Tw Cen MT"/>
                <w:sz w:val="20"/>
                <w:szCs w:val="20"/>
                <w:lang w:val="nl-NL"/>
              </w:rPr>
            </w:pPr>
            <w:r w:rsidRPr="00B06EF3">
              <w:rPr>
                <w:rFonts w:ascii="Tw Cen MT" w:eastAsia="SimSun" w:hAnsi="Tw Cen MT" w:cs="Arial"/>
                <w:sz w:val="20"/>
                <w:szCs w:val="20"/>
                <w:lang w:val="nl-NL"/>
              </w:rPr>
              <w:t xml:space="preserve">De deelnemer kan met het configuratiescherm van het besturingssysteem werken. </w:t>
            </w:r>
          </w:p>
        </w:tc>
        <w:tc>
          <w:tcPr>
            <w:tcW w:w="738" w:type="dxa"/>
          </w:tcPr>
          <w:p w14:paraId="660467C7" w14:textId="77777777" w:rsidR="003F752F" w:rsidRPr="00B06EF3" w:rsidRDefault="003F752F" w:rsidP="003F752F">
            <w:pPr>
              <w:jc w:val="center"/>
              <w:rPr>
                <w:rFonts w:ascii="Tw Cen MT" w:hAnsi="Tw Cen MT"/>
                <w:sz w:val="20"/>
                <w:szCs w:val="20"/>
                <w:lang w:val="nl-NL"/>
              </w:rPr>
            </w:pPr>
            <w:r w:rsidRPr="00B06EF3">
              <w:rPr>
                <w:rFonts w:ascii="Tw Cen MT" w:hAnsi="Tw Cen MT"/>
                <w:b/>
                <w:sz w:val="20"/>
                <w:szCs w:val="20"/>
                <w:lang w:val="nl-NL"/>
              </w:rPr>
              <w:t>Rc</w:t>
            </w:r>
          </w:p>
        </w:tc>
      </w:tr>
      <w:tr w:rsidR="003F752F" w:rsidRPr="00B06EF3" w14:paraId="4FC09101" w14:textId="77777777" w:rsidTr="003F752F">
        <w:tc>
          <w:tcPr>
            <w:tcW w:w="918" w:type="dxa"/>
          </w:tcPr>
          <w:p w14:paraId="01FC00A1" w14:textId="77777777" w:rsidR="003F752F" w:rsidRPr="00B06EF3" w:rsidRDefault="003F752F" w:rsidP="003F752F">
            <w:pPr>
              <w:jc w:val="right"/>
              <w:rPr>
                <w:rFonts w:ascii="Tw Cen MT" w:hAnsi="Tw Cen MT"/>
                <w:sz w:val="20"/>
                <w:szCs w:val="20"/>
                <w:lang w:val="nl-NL"/>
              </w:rPr>
            </w:pPr>
          </w:p>
        </w:tc>
        <w:tc>
          <w:tcPr>
            <w:tcW w:w="7920" w:type="dxa"/>
          </w:tcPr>
          <w:p w14:paraId="3BB0E0DA" w14:textId="77777777" w:rsidR="003F752F" w:rsidRPr="00B06EF3" w:rsidRDefault="003F752F" w:rsidP="003F752F">
            <w:pPr>
              <w:rPr>
                <w:rFonts w:ascii="Tw Cen MT" w:hAnsi="Tw Cen MT"/>
                <w:sz w:val="20"/>
                <w:szCs w:val="20"/>
                <w:lang w:val="nl-NL"/>
              </w:rPr>
            </w:pPr>
          </w:p>
        </w:tc>
        <w:tc>
          <w:tcPr>
            <w:tcW w:w="738" w:type="dxa"/>
          </w:tcPr>
          <w:p w14:paraId="0BAEE62A" w14:textId="77777777" w:rsidR="003F752F" w:rsidRPr="00B06EF3" w:rsidRDefault="003F752F" w:rsidP="003F752F">
            <w:pPr>
              <w:jc w:val="center"/>
              <w:rPr>
                <w:rFonts w:ascii="Tw Cen MT" w:hAnsi="Tw Cen MT"/>
                <w:b/>
                <w:sz w:val="20"/>
                <w:szCs w:val="20"/>
                <w:lang w:val="nl-NL"/>
              </w:rPr>
            </w:pPr>
          </w:p>
        </w:tc>
      </w:tr>
      <w:tr w:rsidR="003F752F" w:rsidRPr="00B06EF3" w14:paraId="4476CC37" w14:textId="77777777" w:rsidTr="003F752F">
        <w:tc>
          <w:tcPr>
            <w:tcW w:w="918" w:type="dxa"/>
          </w:tcPr>
          <w:p w14:paraId="2987B299" w14:textId="77777777" w:rsidR="003F752F" w:rsidRPr="00B06EF3" w:rsidRDefault="003F752F" w:rsidP="003F752F">
            <w:pPr>
              <w:jc w:val="right"/>
              <w:rPr>
                <w:rFonts w:ascii="Tw Cen MT" w:hAnsi="Tw Cen MT"/>
                <w:sz w:val="20"/>
                <w:szCs w:val="20"/>
                <w:lang w:val="nl-NL"/>
              </w:rPr>
            </w:pPr>
          </w:p>
        </w:tc>
        <w:tc>
          <w:tcPr>
            <w:tcW w:w="7920" w:type="dxa"/>
          </w:tcPr>
          <w:p w14:paraId="55DB6C40" w14:textId="77777777" w:rsidR="003F752F" w:rsidRPr="00B06EF3" w:rsidRDefault="003F752F" w:rsidP="003F752F">
            <w:pPr>
              <w:widowControl/>
              <w:numPr>
                <w:ilvl w:val="0"/>
                <w:numId w:val="2"/>
              </w:numPr>
              <w:autoSpaceDE w:val="0"/>
              <w:autoSpaceDN w:val="0"/>
              <w:adjustRightInd w:val="0"/>
              <w:spacing w:after="60"/>
              <w:ind w:left="0"/>
              <w:rPr>
                <w:rFonts w:ascii="Tw Cen MT" w:hAnsi="Tw Cen MT"/>
                <w:b/>
                <w:sz w:val="20"/>
                <w:szCs w:val="20"/>
                <w:lang w:val="nl-NL"/>
              </w:rPr>
            </w:pPr>
            <w:r w:rsidRPr="00B06EF3">
              <w:rPr>
                <w:rFonts w:ascii="Tw Cen MT" w:eastAsia="SimSun" w:hAnsi="Tw Cen MT" w:cs="Arial"/>
                <w:b/>
                <w:color w:val="000000"/>
                <w:sz w:val="20"/>
                <w:szCs w:val="20"/>
                <w:lang w:val="nl-NL"/>
              </w:rPr>
              <w:t>Tekstverwerking</w:t>
            </w:r>
            <w:r w:rsidRPr="00B06EF3">
              <w:rPr>
                <w:rFonts w:ascii="Tw Cen MT" w:hAnsi="Tw Cen MT"/>
                <w:b/>
                <w:sz w:val="20"/>
                <w:szCs w:val="20"/>
                <w:lang w:val="nl-NL"/>
              </w:rPr>
              <w:t>sprogramma</w:t>
            </w:r>
          </w:p>
        </w:tc>
        <w:tc>
          <w:tcPr>
            <w:tcW w:w="738" w:type="dxa"/>
          </w:tcPr>
          <w:p w14:paraId="5DD4B6D4" w14:textId="77777777" w:rsidR="003F752F" w:rsidRPr="00B06EF3" w:rsidRDefault="003F752F" w:rsidP="003F752F">
            <w:pPr>
              <w:jc w:val="center"/>
              <w:rPr>
                <w:rFonts w:ascii="Tw Cen MT" w:hAnsi="Tw Cen MT"/>
                <w:b/>
                <w:sz w:val="20"/>
                <w:szCs w:val="20"/>
                <w:lang w:val="nl-NL"/>
              </w:rPr>
            </w:pPr>
          </w:p>
        </w:tc>
      </w:tr>
      <w:tr w:rsidR="003F752F" w:rsidRPr="00B06EF3" w14:paraId="2AED1123" w14:textId="77777777" w:rsidTr="003F752F">
        <w:tc>
          <w:tcPr>
            <w:tcW w:w="918" w:type="dxa"/>
          </w:tcPr>
          <w:p w14:paraId="1C8534B9" w14:textId="77777777" w:rsidR="003F752F" w:rsidRPr="00B06EF3" w:rsidRDefault="003F752F" w:rsidP="003F752F">
            <w:pPr>
              <w:widowControl/>
              <w:numPr>
                <w:ilvl w:val="0"/>
                <w:numId w:val="79"/>
              </w:numPr>
              <w:spacing w:after="60"/>
              <w:contextualSpacing/>
              <w:jc w:val="right"/>
              <w:rPr>
                <w:rFonts w:ascii="Tw Cen MT" w:hAnsi="Tw Cen MT"/>
                <w:sz w:val="20"/>
                <w:szCs w:val="20"/>
                <w:lang w:val="nl-NL"/>
              </w:rPr>
            </w:pPr>
          </w:p>
        </w:tc>
        <w:tc>
          <w:tcPr>
            <w:tcW w:w="7920" w:type="dxa"/>
          </w:tcPr>
          <w:p w14:paraId="3D444F69" w14:textId="77777777" w:rsidR="003F752F" w:rsidRPr="00B06EF3" w:rsidRDefault="003F752F" w:rsidP="003F752F">
            <w:pPr>
              <w:autoSpaceDE w:val="0"/>
              <w:autoSpaceDN w:val="0"/>
              <w:adjustRightInd w:val="0"/>
              <w:rPr>
                <w:rFonts w:ascii="Tw Cen MT" w:hAnsi="Tw Cen MT"/>
                <w:sz w:val="20"/>
                <w:szCs w:val="20"/>
                <w:lang w:val="nl-NL"/>
              </w:rPr>
            </w:pPr>
            <w:r w:rsidRPr="00B06EF3">
              <w:rPr>
                <w:rFonts w:ascii="Tw Cen MT" w:eastAsia="SimSun" w:hAnsi="Tw Cen MT" w:cs="Arial"/>
                <w:color w:val="000000"/>
                <w:sz w:val="20"/>
                <w:szCs w:val="20"/>
                <w:lang w:val="nl-NL"/>
              </w:rPr>
              <w:t>De deelnemer kan de basisbeginselen van de werking met een tekstverwerkingsprogramma uitvoeren.</w:t>
            </w:r>
          </w:p>
        </w:tc>
        <w:tc>
          <w:tcPr>
            <w:tcW w:w="738" w:type="dxa"/>
          </w:tcPr>
          <w:p w14:paraId="00A73D73"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7ACE64FD" w14:textId="77777777" w:rsidTr="003F752F">
        <w:tc>
          <w:tcPr>
            <w:tcW w:w="918" w:type="dxa"/>
          </w:tcPr>
          <w:p w14:paraId="63B73392" w14:textId="77777777" w:rsidR="003F752F" w:rsidRPr="00B06EF3" w:rsidRDefault="003F752F" w:rsidP="003F752F">
            <w:pPr>
              <w:widowControl/>
              <w:numPr>
                <w:ilvl w:val="0"/>
                <w:numId w:val="79"/>
              </w:numPr>
              <w:spacing w:after="60"/>
              <w:contextualSpacing/>
              <w:jc w:val="right"/>
              <w:rPr>
                <w:rFonts w:ascii="Tw Cen MT" w:hAnsi="Tw Cen MT"/>
                <w:sz w:val="20"/>
                <w:szCs w:val="20"/>
                <w:lang w:val="nl-NL"/>
              </w:rPr>
            </w:pPr>
          </w:p>
        </w:tc>
        <w:tc>
          <w:tcPr>
            <w:tcW w:w="7920" w:type="dxa"/>
          </w:tcPr>
          <w:p w14:paraId="064254CD" w14:textId="77777777" w:rsidR="003F752F" w:rsidRPr="00B06EF3" w:rsidRDefault="003F752F" w:rsidP="003F752F">
            <w:pPr>
              <w:autoSpaceDE w:val="0"/>
              <w:autoSpaceDN w:val="0"/>
              <w:adjustRightInd w:val="0"/>
              <w:rPr>
                <w:rFonts w:ascii="Tw Cen MT" w:hAnsi="Tw Cen MT"/>
                <w:sz w:val="20"/>
                <w:szCs w:val="20"/>
                <w:lang w:val="nl-NL"/>
              </w:rPr>
            </w:pPr>
            <w:r w:rsidRPr="00B06EF3">
              <w:rPr>
                <w:rFonts w:ascii="Tw Cen MT" w:eastAsia="SimSun" w:hAnsi="Tw Cen MT" w:cs="Arial"/>
                <w:color w:val="000000"/>
                <w:sz w:val="20"/>
                <w:szCs w:val="20"/>
                <w:lang w:val="nl-NL"/>
              </w:rPr>
              <w:t xml:space="preserve">De deelnemer kan gegevens in een document toevoegen, selecteren, bewerken, kopiëren, verplaatsen, wissen, zoeken en vervangen. </w:t>
            </w:r>
          </w:p>
        </w:tc>
        <w:tc>
          <w:tcPr>
            <w:tcW w:w="738" w:type="dxa"/>
          </w:tcPr>
          <w:p w14:paraId="39BBF5B8"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420880B2" w14:textId="77777777" w:rsidTr="003F752F">
        <w:tc>
          <w:tcPr>
            <w:tcW w:w="918" w:type="dxa"/>
          </w:tcPr>
          <w:p w14:paraId="5B05333F" w14:textId="77777777" w:rsidR="003F752F" w:rsidRPr="00B06EF3" w:rsidRDefault="003F752F" w:rsidP="003F752F">
            <w:pPr>
              <w:widowControl/>
              <w:numPr>
                <w:ilvl w:val="0"/>
                <w:numId w:val="79"/>
              </w:numPr>
              <w:spacing w:after="60"/>
              <w:contextualSpacing/>
              <w:jc w:val="right"/>
              <w:rPr>
                <w:rFonts w:ascii="Tw Cen MT" w:hAnsi="Tw Cen MT"/>
                <w:sz w:val="20"/>
                <w:szCs w:val="20"/>
                <w:lang w:val="nl-NL"/>
              </w:rPr>
            </w:pPr>
          </w:p>
        </w:tc>
        <w:tc>
          <w:tcPr>
            <w:tcW w:w="7920" w:type="dxa"/>
          </w:tcPr>
          <w:p w14:paraId="718BE31B" w14:textId="77777777" w:rsidR="003F752F" w:rsidRPr="00B06EF3" w:rsidRDefault="003F752F" w:rsidP="003F752F">
            <w:pPr>
              <w:autoSpaceDE w:val="0"/>
              <w:autoSpaceDN w:val="0"/>
              <w:adjustRightInd w:val="0"/>
              <w:rPr>
                <w:rFonts w:ascii="Tw Cen MT" w:hAnsi="Tw Cen MT"/>
                <w:sz w:val="20"/>
                <w:szCs w:val="20"/>
                <w:lang w:val="nl-NL"/>
              </w:rPr>
            </w:pPr>
            <w:r w:rsidRPr="00B06EF3">
              <w:rPr>
                <w:rFonts w:ascii="Tw Cen MT" w:eastAsia="SimSun" w:hAnsi="Tw Cen MT" w:cs="Arial"/>
                <w:sz w:val="20"/>
                <w:szCs w:val="20"/>
                <w:lang w:val="nl-NL"/>
              </w:rPr>
              <w:t xml:space="preserve">De deelnemer kan de tekst opmaken aan de hand van geschreven en ingesproken teksten. </w:t>
            </w:r>
          </w:p>
        </w:tc>
        <w:tc>
          <w:tcPr>
            <w:tcW w:w="738" w:type="dxa"/>
          </w:tcPr>
          <w:p w14:paraId="1E94803E"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229375FC" w14:textId="77777777" w:rsidTr="003F752F">
        <w:tc>
          <w:tcPr>
            <w:tcW w:w="918" w:type="dxa"/>
          </w:tcPr>
          <w:p w14:paraId="5B3E1304" w14:textId="77777777" w:rsidR="003F752F" w:rsidRPr="00B06EF3" w:rsidRDefault="003F752F" w:rsidP="003F752F">
            <w:pPr>
              <w:widowControl/>
              <w:numPr>
                <w:ilvl w:val="0"/>
                <w:numId w:val="79"/>
              </w:numPr>
              <w:spacing w:after="60"/>
              <w:contextualSpacing/>
              <w:jc w:val="right"/>
              <w:rPr>
                <w:rFonts w:ascii="Tw Cen MT" w:hAnsi="Tw Cen MT"/>
                <w:sz w:val="20"/>
                <w:szCs w:val="20"/>
                <w:lang w:val="nl-NL"/>
              </w:rPr>
            </w:pPr>
          </w:p>
        </w:tc>
        <w:tc>
          <w:tcPr>
            <w:tcW w:w="7920" w:type="dxa"/>
          </w:tcPr>
          <w:p w14:paraId="776C5EEF" w14:textId="77777777" w:rsidR="003F752F" w:rsidRPr="00B06EF3" w:rsidRDefault="003F752F" w:rsidP="003F752F">
            <w:pPr>
              <w:autoSpaceDE w:val="0"/>
              <w:autoSpaceDN w:val="0"/>
              <w:adjustRightInd w:val="0"/>
              <w:rPr>
                <w:rFonts w:ascii="Tw Cen MT" w:eastAsia="SimSun" w:hAnsi="Tw Cen MT" w:cs="Arial"/>
                <w:color w:val="000000"/>
                <w:sz w:val="20"/>
                <w:szCs w:val="20"/>
                <w:lang w:val="nl-NL"/>
              </w:rPr>
            </w:pPr>
            <w:r w:rsidRPr="00B06EF3">
              <w:rPr>
                <w:rFonts w:ascii="Tw Cen MT" w:eastAsia="SimSun" w:hAnsi="Tw Cen MT" w:cs="Arial"/>
                <w:color w:val="000000"/>
                <w:sz w:val="20"/>
                <w:szCs w:val="20"/>
                <w:lang w:val="nl-NL"/>
              </w:rPr>
              <w:t>De deelnemer kan de alinea opmaken.</w:t>
            </w:r>
          </w:p>
        </w:tc>
        <w:tc>
          <w:tcPr>
            <w:tcW w:w="738" w:type="dxa"/>
          </w:tcPr>
          <w:p w14:paraId="1382F8E7"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5AC25325" w14:textId="77777777" w:rsidTr="003F752F">
        <w:tc>
          <w:tcPr>
            <w:tcW w:w="918" w:type="dxa"/>
          </w:tcPr>
          <w:p w14:paraId="0E2203A4" w14:textId="77777777" w:rsidR="003F752F" w:rsidRPr="00B06EF3" w:rsidRDefault="003F752F" w:rsidP="003F752F">
            <w:pPr>
              <w:widowControl/>
              <w:numPr>
                <w:ilvl w:val="0"/>
                <w:numId w:val="79"/>
              </w:numPr>
              <w:spacing w:after="60"/>
              <w:contextualSpacing/>
              <w:jc w:val="right"/>
              <w:rPr>
                <w:rFonts w:ascii="Tw Cen MT" w:hAnsi="Tw Cen MT"/>
                <w:sz w:val="20"/>
                <w:szCs w:val="20"/>
                <w:lang w:val="nl-NL"/>
              </w:rPr>
            </w:pPr>
          </w:p>
        </w:tc>
        <w:tc>
          <w:tcPr>
            <w:tcW w:w="7920" w:type="dxa"/>
          </w:tcPr>
          <w:p w14:paraId="49F25BCE" w14:textId="77777777" w:rsidR="003F752F" w:rsidRPr="00B06EF3" w:rsidRDefault="003F752F" w:rsidP="003F752F">
            <w:pPr>
              <w:autoSpaceDE w:val="0"/>
              <w:autoSpaceDN w:val="0"/>
              <w:adjustRightInd w:val="0"/>
              <w:rPr>
                <w:rFonts w:ascii="Tw Cen MT" w:hAnsi="Tw Cen MT"/>
                <w:sz w:val="20"/>
                <w:szCs w:val="20"/>
                <w:lang w:val="nl-NL"/>
              </w:rPr>
            </w:pPr>
            <w:r w:rsidRPr="00B06EF3">
              <w:rPr>
                <w:rFonts w:ascii="Tw Cen MT" w:eastAsia="SimSun" w:hAnsi="Tw Cen MT" w:cs="Arial"/>
                <w:color w:val="000000"/>
                <w:sz w:val="20"/>
                <w:szCs w:val="20"/>
                <w:lang w:val="nl-NL"/>
              </w:rPr>
              <w:t>De deelnemer kan het document opmaken.</w:t>
            </w:r>
          </w:p>
        </w:tc>
        <w:tc>
          <w:tcPr>
            <w:tcW w:w="738" w:type="dxa"/>
          </w:tcPr>
          <w:p w14:paraId="71B8D4A3" w14:textId="77777777" w:rsidR="003F752F" w:rsidRPr="00B06EF3" w:rsidRDefault="003F752F" w:rsidP="003F752F">
            <w:pPr>
              <w:jc w:val="center"/>
              <w:rPr>
                <w:rFonts w:ascii="Tw Cen MT" w:hAnsi="Tw Cen MT"/>
                <w:sz w:val="20"/>
                <w:szCs w:val="20"/>
                <w:lang w:val="nl-NL"/>
              </w:rPr>
            </w:pPr>
            <w:r w:rsidRPr="00B06EF3">
              <w:rPr>
                <w:rFonts w:ascii="Tw Cen MT" w:hAnsi="Tw Cen MT"/>
                <w:b/>
                <w:sz w:val="20"/>
                <w:szCs w:val="20"/>
                <w:lang w:val="nl-NL"/>
              </w:rPr>
              <w:t>Rc</w:t>
            </w:r>
          </w:p>
        </w:tc>
      </w:tr>
      <w:tr w:rsidR="003F752F" w:rsidRPr="00B06EF3" w14:paraId="6D1322EC" w14:textId="77777777" w:rsidTr="003F752F">
        <w:tc>
          <w:tcPr>
            <w:tcW w:w="918" w:type="dxa"/>
          </w:tcPr>
          <w:p w14:paraId="6BFC9BDD" w14:textId="77777777" w:rsidR="003F752F" w:rsidRPr="00B06EF3" w:rsidRDefault="003F752F" w:rsidP="003F752F">
            <w:pPr>
              <w:widowControl/>
              <w:numPr>
                <w:ilvl w:val="0"/>
                <w:numId w:val="79"/>
              </w:numPr>
              <w:spacing w:after="60"/>
              <w:contextualSpacing/>
              <w:jc w:val="right"/>
              <w:rPr>
                <w:rFonts w:ascii="Tw Cen MT" w:hAnsi="Tw Cen MT"/>
                <w:sz w:val="20"/>
                <w:szCs w:val="20"/>
                <w:lang w:val="nl-NL"/>
              </w:rPr>
            </w:pPr>
          </w:p>
        </w:tc>
        <w:tc>
          <w:tcPr>
            <w:tcW w:w="7920" w:type="dxa"/>
          </w:tcPr>
          <w:p w14:paraId="54F45CED" w14:textId="77777777" w:rsidR="003F752F" w:rsidRPr="00B06EF3" w:rsidRDefault="003F752F" w:rsidP="003F752F">
            <w:pPr>
              <w:autoSpaceDE w:val="0"/>
              <w:autoSpaceDN w:val="0"/>
              <w:adjustRightInd w:val="0"/>
              <w:rPr>
                <w:rFonts w:ascii="Tw Cen MT" w:hAnsi="Tw Cen MT"/>
                <w:sz w:val="20"/>
                <w:szCs w:val="20"/>
                <w:lang w:val="nl-NL"/>
              </w:rPr>
            </w:pPr>
            <w:r w:rsidRPr="00B06EF3">
              <w:rPr>
                <w:rFonts w:ascii="Tw Cen MT" w:eastAsia="SimSun" w:hAnsi="Tw Cen MT" w:cs="Arial"/>
                <w:color w:val="000000"/>
                <w:sz w:val="20"/>
                <w:szCs w:val="20"/>
                <w:lang w:val="nl-NL"/>
              </w:rPr>
              <w:t>De deelnemer kan tab-instellingen gebruiken.</w:t>
            </w:r>
          </w:p>
        </w:tc>
        <w:tc>
          <w:tcPr>
            <w:tcW w:w="738" w:type="dxa"/>
          </w:tcPr>
          <w:p w14:paraId="3D9DE2D0" w14:textId="77777777" w:rsidR="003F752F" w:rsidRPr="00B06EF3" w:rsidRDefault="003F752F" w:rsidP="003F752F">
            <w:pPr>
              <w:jc w:val="center"/>
              <w:rPr>
                <w:rFonts w:ascii="Tw Cen MT" w:hAnsi="Tw Cen MT"/>
                <w:sz w:val="20"/>
                <w:szCs w:val="20"/>
                <w:lang w:val="nl-NL"/>
              </w:rPr>
            </w:pPr>
            <w:r w:rsidRPr="00B06EF3">
              <w:rPr>
                <w:rFonts w:ascii="Tw Cen MT" w:hAnsi="Tw Cen MT"/>
                <w:b/>
                <w:sz w:val="20"/>
                <w:szCs w:val="20"/>
                <w:lang w:val="nl-NL"/>
              </w:rPr>
              <w:t>Rc</w:t>
            </w:r>
          </w:p>
        </w:tc>
      </w:tr>
      <w:tr w:rsidR="003F752F" w:rsidRPr="00B06EF3" w14:paraId="4CC15705" w14:textId="77777777" w:rsidTr="003F752F">
        <w:tc>
          <w:tcPr>
            <w:tcW w:w="918" w:type="dxa"/>
          </w:tcPr>
          <w:p w14:paraId="122F9E04" w14:textId="77777777" w:rsidR="003F752F" w:rsidRPr="00B06EF3" w:rsidRDefault="003F752F" w:rsidP="003F752F">
            <w:pPr>
              <w:widowControl/>
              <w:numPr>
                <w:ilvl w:val="0"/>
                <w:numId w:val="79"/>
              </w:numPr>
              <w:spacing w:after="60"/>
              <w:contextualSpacing/>
              <w:jc w:val="right"/>
              <w:rPr>
                <w:rFonts w:ascii="Tw Cen MT" w:hAnsi="Tw Cen MT"/>
                <w:sz w:val="20"/>
                <w:szCs w:val="20"/>
                <w:lang w:val="nl-NL"/>
              </w:rPr>
            </w:pPr>
          </w:p>
        </w:tc>
        <w:tc>
          <w:tcPr>
            <w:tcW w:w="7920" w:type="dxa"/>
          </w:tcPr>
          <w:p w14:paraId="47CDB0AE" w14:textId="77777777" w:rsidR="003F752F" w:rsidRPr="00B06EF3" w:rsidRDefault="003F752F" w:rsidP="003F752F">
            <w:pPr>
              <w:autoSpaceDE w:val="0"/>
              <w:autoSpaceDN w:val="0"/>
              <w:adjustRightInd w:val="0"/>
              <w:rPr>
                <w:rFonts w:ascii="Tw Cen MT" w:hAnsi="Tw Cen MT"/>
                <w:sz w:val="20"/>
                <w:szCs w:val="20"/>
                <w:lang w:val="nl-NL"/>
              </w:rPr>
            </w:pPr>
            <w:r w:rsidRPr="00B06EF3">
              <w:rPr>
                <w:rFonts w:ascii="Tw Cen MT" w:eastAsia="SimSun" w:hAnsi="Tw Cen MT" w:cs="Arial"/>
                <w:color w:val="000000"/>
                <w:sz w:val="20"/>
                <w:szCs w:val="20"/>
                <w:lang w:val="nl-NL"/>
              </w:rPr>
              <w:t>De deelnemer kan de pagina-instellingen gebruiken.</w:t>
            </w:r>
          </w:p>
        </w:tc>
        <w:tc>
          <w:tcPr>
            <w:tcW w:w="738" w:type="dxa"/>
          </w:tcPr>
          <w:p w14:paraId="38FFEA03" w14:textId="77777777" w:rsidR="003F752F" w:rsidRPr="00B06EF3" w:rsidRDefault="003F752F" w:rsidP="003F752F">
            <w:pPr>
              <w:jc w:val="center"/>
              <w:rPr>
                <w:rFonts w:ascii="Tw Cen MT" w:hAnsi="Tw Cen MT"/>
                <w:sz w:val="20"/>
                <w:szCs w:val="20"/>
                <w:lang w:val="nl-NL"/>
              </w:rPr>
            </w:pPr>
            <w:r w:rsidRPr="00B06EF3">
              <w:rPr>
                <w:rFonts w:ascii="Tw Cen MT" w:hAnsi="Tw Cen MT"/>
                <w:b/>
                <w:sz w:val="20"/>
                <w:szCs w:val="20"/>
                <w:lang w:val="nl-NL"/>
              </w:rPr>
              <w:t>Rc</w:t>
            </w:r>
          </w:p>
        </w:tc>
      </w:tr>
      <w:tr w:rsidR="003F752F" w:rsidRPr="00B06EF3" w14:paraId="01825CDC" w14:textId="77777777" w:rsidTr="003F752F">
        <w:tc>
          <w:tcPr>
            <w:tcW w:w="918" w:type="dxa"/>
          </w:tcPr>
          <w:p w14:paraId="3034442B" w14:textId="77777777" w:rsidR="003F752F" w:rsidRPr="00B06EF3" w:rsidRDefault="003F752F" w:rsidP="003F752F">
            <w:pPr>
              <w:widowControl/>
              <w:numPr>
                <w:ilvl w:val="0"/>
                <w:numId w:val="79"/>
              </w:numPr>
              <w:spacing w:after="60"/>
              <w:contextualSpacing/>
              <w:jc w:val="right"/>
              <w:rPr>
                <w:rFonts w:ascii="Tw Cen MT" w:hAnsi="Tw Cen MT"/>
                <w:sz w:val="20"/>
                <w:szCs w:val="20"/>
                <w:lang w:val="nl-NL"/>
              </w:rPr>
            </w:pPr>
          </w:p>
        </w:tc>
        <w:tc>
          <w:tcPr>
            <w:tcW w:w="7920" w:type="dxa"/>
          </w:tcPr>
          <w:p w14:paraId="6027E7EE" w14:textId="77777777" w:rsidR="003F752F" w:rsidRPr="00B06EF3" w:rsidRDefault="003F752F" w:rsidP="003F752F">
            <w:pPr>
              <w:autoSpaceDE w:val="0"/>
              <w:autoSpaceDN w:val="0"/>
              <w:adjustRightInd w:val="0"/>
              <w:rPr>
                <w:rFonts w:ascii="Tw Cen MT" w:hAnsi="Tw Cen MT"/>
                <w:sz w:val="20"/>
                <w:szCs w:val="20"/>
                <w:lang w:val="nl-NL"/>
              </w:rPr>
            </w:pPr>
            <w:r w:rsidRPr="00B06EF3">
              <w:rPr>
                <w:rFonts w:ascii="Tw Cen MT" w:eastAsia="SimSun" w:hAnsi="Tw Cen MT" w:cs="Arial"/>
                <w:color w:val="000000"/>
                <w:sz w:val="20"/>
                <w:szCs w:val="20"/>
                <w:lang w:val="nl-NL"/>
              </w:rPr>
              <w:t>De deelnemer kan objecten in een document toevoegen.</w:t>
            </w:r>
          </w:p>
        </w:tc>
        <w:tc>
          <w:tcPr>
            <w:tcW w:w="738" w:type="dxa"/>
          </w:tcPr>
          <w:p w14:paraId="75F98C25" w14:textId="77777777" w:rsidR="003F752F" w:rsidRPr="00B06EF3" w:rsidRDefault="003F752F" w:rsidP="003F752F">
            <w:pPr>
              <w:jc w:val="center"/>
              <w:rPr>
                <w:rFonts w:ascii="Tw Cen MT" w:hAnsi="Tw Cen MT"/>
                <w:sz w:val="20"/>
                <w:szCs w:val="20"/>
                <w:lang w:val="nl-NL"/>
              </w:rPr>
            </w:pPr>
            <w:r w:rsidRPr="00B06EF3">
              <w:rPr>
                <w:rFonts w:ascii="Tw Cen MT" w:hAnsi="Tw Cen MT"/>
                <w:b/>
                <w:sz w:val="20"/>
                <w:szCs w:val="20"/>
                <w:lang w:val="nl-NL"/>
              </w:rPr>
              <w:t>Rc</w:t>
            </w:r>
          </w:p>
        </w:tc>
      </w:tr>
      <w:tr w:rsidR="003F752F" w:rsidRPr="00B06EF3" w14:paraId="5D2A9FA7" w14:textId="77777777" w:rsidTr="003F752F">
        <w:tc>
          <w:tcPr>
            <w:tcW w:w="918" w:type="dxa"/>
          </w:tcPr>
          <w:p w14:paraId="01310951" w14:textId="77777777" w:rsidR="003F752F" w:rsidRPr="00B06EF3" w:rsidRDefault="003F752F" w:rsidP="003F752F">
            <w:pPr>
              <w:widowControl/>
              <w:numPr>
                <w:ilvl w:val="0"/>
                <w:numId w:val="79"/>
              </w:numPr>
              <w:spacing w:after="60"/>
              <w:contextualSpacing/>
              <w:jc w:val="right"/>
              <w:rPr>
                <w:rFonts w:ascii="Tw Cen MT" w:hAnsi="Tw Cen MT"/>
                <w:sz w:val="20"/>
                <w:szCs w:val="20"/>
                <w:lang w:val="nl-NL"/>
              </w:rPr>
            </w:pPr>
          </w:p>
        </w:tc>
        <w:tc>
          <w:tcPr>
            <w:tcW w:w="7920" w:type="dxa"/>
          </w:tcPr>
          <w:p w14:paraId="513F0E0A" w14:textId="77777777" w:rsidR="003F752F" w:rsidRPr="00B06EF3" w:rsidRDefault="003F752F" w:rsidP="003F752F">
            <w:pPr>
              <w:autoSpaceDE w:val="0"/>
              <w:autoSpaceDN w:val="0"/>
              <w:adjustRightInd w:val="0"/>
              <w:rPr>
                <w:rFonts w:ascii="Tw Cen MT" w:hAnsi="Tw Cen MT"/>
                <w:sz w:val="20"/>
                <w:szCs w:val="20"/>
                <w:lang w:val="nl-NL"/>
              </w:rPr>
            </w:pPr>
            <w:r w:rsidRPr="00B06EF3">
              <w:rPr>
                <w:rFonts w:ascii="Tw Cen MT" w:eastAsia="SimSun" w:hAnsi="Tw Cen MT" w:cs="Arial"/>
                <w:color w:val="000000"/>
                <w:sz w:val="20"/>
                <w:szCs w:val="20"/>
                <w:lang w:val="nl-NL"/>
              </w:rPr>
              <w:t>De deelnemer kan bestanden samenstellen en gebruiken (mailing en etiketten).</w:t>
            </w:r>
          </w:p>
        </w:tc>
        <w:tc>
          <w:tcPr>
            <w:tcW w:w="738" w:type="dxa"/>
          </w:tcPr>
          <w:p w14:paraId="7B0A8203" w14:textId="77777777" w:rsidR="003F752F" w:rsidRPr="00B06EF3" w:rsidRDefault="003F752F" w:rsidP="003F752F">
            <w:pPr>
              <w:jc w:val="center"/>
              <w:rPr>
                <w:rFonts w:ascii="Tw Cen MT" w:hAnsi="Tw Cen MT"/>
                <w:sz w:val="20"/>
                <w:szCs w:val="20"/>
                <w:lang w:val="nl-NL"/>
              </w:rPr>
            </w:pPr>
            <w:r w:rsidRPr="00B06EF3">
              <w:rPr>
                <w:rFonts w:ascii="Tw Cen MT" w:hAnsi="Tw Cen MT"/>
                <w:b/>
                <w:sz w:val="20"/>
                <w:szCs w:val="20"/>
                <w:lang w:val="nl-NL"/>
              </w:rPr>
              <w:t>Rc</w:t>
            </w:r>
          </w:p>
        </w:tc>
      </w:tr>
      <w:tr w:rsidR="003F752F" w:rsidRPr="00B06EF3" w14:paraId="7FB828F8" w14:textId="77777777" w:rsidTr="003F752F">
        <w:tc>
          <w:tcPr>
            <w:tcW w:w="918" w:type="dxa"/>
          </w:tcPr>
          <w:p w14:paraId="473BBF88" w14:textId="77777777" w:rsidR="003F752F" w:rsidRPr="00B06EF3" w:rsidRDefault="003F752F" w:rsidP="003F752F">
            <w:pPr>
              <w:widowControl/>
              <w:numPr>
                <w:ilvl w:val="0"/>
                <w:numId w:val="79"/>
              </w:numPr>
              <w:spacing w:after="60"/>
              <w:contextualSpacing/>
              <w:jc w:val="right"/>
              <w:rPr>
                <w:rFonts w:ascii="Tw Cen MT" w:hAnsi="Tw Cen MT"/>
                <w:sz w:val="20"/>
                <w:szCs w:val="20"/>
                <w:lang w:val="nl-NL"/>
              </w:rPr>
            </w:pPr>
          </w:p>
        </w:tc>
        <w:tc>
          <w:tcPr>
            <w:tcW w:w="7920" w:type="dxa"/>
          </w:tcPr>
          <w:p w14:paraId="5A2F9387" w14:textId="77777777" w:rsidR="003F752F" w:rsidRPr="00B06EF3" w:rsidRDefault="003F752F" w:rsidP="003F752F">
            <w:pPr>
              <w:autoSpaceDE w:val="0"/>
              <w:autoSpaceDN w:val="0"/>
              <w:adjustRightInd w:val="0"/>
              <w:rPr>
                <w:rFonts w:ascii="Tw Cen MT" w:eastAsia="SimSun" w:hAnsi="Tw Cen MT" w:cs="Arial"/>
                <w:color w:val="000000"/>
                <w:sz w:val="20"/>
                <w:szCs w:val="20"/>
                <w:lang w:val="nl-NL"/>
              </w:rPr>
            </w:pPr>
            <w:r w:rsidRPr="00B06EF3">
              <w:rPr>
                <w:rFonts w:ascii="Tw Cen MT" w:eastAsia="SimSun" w:hAnsi="Tw Cen MT" w:cs="Arial"/>
                <w:color w:val="000000"/>
                <w:sz w:val="20"/>
                <w:szCs w:val="20"/>
                <w:lang w:val="nl-NL"/>
              </w:rPr>
              <w:t>De deelnemer kan stijlen en eenvoudige macro's maken.</w:t>
            </w:r>
          </w:p>
        </w:tc>
        <w:tc>
          <w:tcPr>
            <w:tcW w:w="738" w:type="dxa"/>
          </w:tcPr>
          <w:p w14:paraId="6E3B9B0D"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4A0F609B" w14:textId="77777777" w:rsidTr="003F752F">
        <w:tc>
          <w:tcPr>
            <w:tcW w:w="918" w:type="dxa"/>
          </w:tcPr>
          <w:p w14:paraId="5708BDFC" w14:textId="77777777" w:rsidR="003F752F" w:rsidRPr="00B06EF3" w:rsidRDefault="003F752F" w:rsidP="003F752F">
            <w:pPr>
              <w:jc w:val="right"/>
              <w:rPr>
                <w:rFonts w:ascii="Tw Cen MT" w:hAnsi="Tw Cen MT"/>
                <w:sz w:val="20"/>
                <w:szCs w:val="20"/>
                <w:lang w:val="nl-NL"/>
              </w:rPr>
            </w:pPr>
          </w:p>
        </w:tc>
        <w:tc>
          <w:tcPr>
            <w:tcW w:w="7920" w:type="dxa"/>
          </w:tcPr>
          <w:p w14:paraId="056D4B2F" w14:textId="77777777" w:rsidR="003F752F" w:rsidRPr="00B06EF3" w:rsidRDefault="003F752F" w:rsidP="003F752F">
            <w:pPr>
              <w:rPr>
                <w:rFonts w:ascii="Tw Cen MT" w:hAnsi="Tw Cen MT"/>
                <w:sz w:val="20"/>
                <w:szCs w:val="20"/>
                <w:lang w:val="nl-NL"/>
              </w:rPr>
            </w:pPr>
          </w:p>
        </w:tc>
        <w:tc>
          <w:tcPr>
            <w:tcW w:w="738" w:type="dxa"/>
          </w:tcPr>
          <w:p w14:paraId="4CEA0D5C" w14:textId="77777777" w:rsidR="003F752F" w:rsidRPr="00B06EF3" w:rsidRDefault="003F752F" w:rsidP="003F752F">
            <w:pPr>
              <w:jc w:val="center"/>
              <w:rPr>
                <w:rFonts w:ascii="Tw Cen MT" w:hAnsi="Tw Cen MT"/>
                <w:b/>
                <w:sz w:val="20"/>
                <w:szCs w:val="20"/>
                <w:lang w:val="nl-NL"/>
              </w:rPr>
            </w:pPr>
          </w:p>
        </w:tc>
      </w:tr>
      <w:tr w:rsidR="003F752F" w:rsidRPr="00B06EF3" w14:paraId="374E61F3" w14:textId="77777777" w:rsidTr="003F752F">
        <w:tc>
          <w:tcPr>
            <w:tcW w:w="918" w:type="dxa"/>
          </w:tcPr>
          <w:p w14:paraId="4AFA0083" w14:textId="77777777" w:rsidR="003F752F" w:rsidRPr="00B06EF3" w:rsidRDefault="003F752F" w:rsidP="003F752F">
            <w:pPr>
              <w:jc w:val="right"/>
              <w:rPr>
                <w:rFonts w:ascii="Tw Cen MT" w:hAnsi="Tw Cen MT"/>
                <w:sz w:val="20"/>
                <w:szCs w:val="20"/>
                <w:lang w:val="nl-NL"/>
              </w:rPr>
            </w:pPr>
          </w:p>
        </w:tc>
        <w:tc>
          <w:tcPr>
            <w:tcW w:w="7920" w:type="dxa"/>
          </w:tcPr>
          <w:p w14:paraId="73F27223" w14:textId="77777777" w:rsidR="003F752F" w:rsidRPr="00B06EF3" w:rsidRDefault="003F752F" w:rsidP="003F752F">
            <w:pPr>
              <w:autoSpaceDE w:val="0"/>
              <w:autoSpaceDN w:val="0"/>
              <w:adjustRightInd w:val="0"/>
              <w:rPr>
                <w:rFonts w:ascii="Tw Cen MT" w:hAnsi="Tw Cen MT"/>
                <w:sz w:val="20"/>
                <w:szCs w:val="20"/>
                <w:lang w:val="nl-NL"/>
              </w:rPr>
            </w:pPr>
            <w:r w:rsidRPr="00B06EF3">
              <w:rPr>
                <w:rFonts w:ascii="Tw Cen MT" w:eastAsia="SimSun" w:hAnsi="Tw Cen MT" w:cs="Arial"/>
                <w:b/>
                <w:color w:val="000000"/>
                <w:sz w:val="20"/>
                <w:szCs w:val="20"/>
                <w:lang w:val="nl-NL"/>
              </w:rPr>
              <w:t>Spreadsheetprogramma</w:t>
            </w:r>
          </w:p>
        </w:tc>
        <w:tc>
          <w:tcPr>
            <w:tcW w:w="738" w:type="dxa"/>
          </w:tcPr>
          <w:p w14:paraId="37118CAC" w14:textId="77777777" w:rsidR="003F752F" w:rsidRPr="00B06EF3" w:rsidRDefault="003F752F" w:rsidP="003F752F">
            <w:pPr>
              <w:jc w:val="center"/>
              <w:rPr>
                <w:rFonts w:ascii="Tw Cen MT" w:hAnsi="Tw Cen MT"/>
                <w:b/>
                <w:sz w:val="20"/>
                <w:szCs w:val="20"/>
                <w:lang w:val="nl-NL"/>
              </w:rPr>
            </w:pPr>
          </w:p>
        </w:tc>
      </w:tr>
      <w:tr w:rsidR="003F752F" w:rsidRPr="00B06EF3" w14:paraId="3A251193" w14:textId="77777777" w:rsidTr="003F752F">
        <w:tc>
          <w:tcPr>
            <w:tcW w:w="918" w:type="dxa"/>
          </w:tcPr>
          <w:p w14:paraId="55107B59" w14:textId="77777777" w:rsidR="003F752F" w:rsidRPr="00B06EF3" w:rsidRDefault="003F752F" w:rsidP="003F752F">
            <w:pPr>
              <w:widowControl/>
              <w:numPr>
                <w:ilvl w:val="0"/>
                <w:numId w:val="79"/>
              </w:numPr>
              <w:spacing w:after="60"/>
              <w:contextualSpacing/>
              <w:jc w:val="right"/>
              <w:rPr>
                <w:rFonts w:ascii="Tw Cen MT" w:hAnsi="Tw Cen MT"/>
                <w:sz w:val="20"/>
                <w:szCs w:val="20"/>
                <w:lang w:val="nl-NL"/>
              </w:rPr>
            </w:pPr>
          </w:p>
        </w:tc>
        <w:tc>
          <w:tcPr>
            <w:tcW w:w="7920" w:type="dxa"/>
          </w:tcPr>
          <w:p w14:paraId="7458D787" w14:textId="77777777" w:rsidR="003F752F" w:rsidRPr="00B06EF3" w:rsidRDefault="003F752F" w:rsidP="003F752F">
            <w:pPr>
              <w:autoSpaceDE w:val="0"/>
              <w:autoSpaceDN w:val="0"/>
              <w:adjustRightInd w:val="0"/>
              <w:rPr>
                <w:rFonts w:ascii="Tw Cen MT" w:hAnsi="Tw Cen MT"/>
                <w:sz w:val="20"/>
                <w:szCs w:val="20"/>
                <w:lang w:val="nl-NL"/>
              </w:rPr>
            </w:pPr>
            <w:r w:rsidRPr="00B06EF3">
              <w:rPr>
                <w:rFonts w:ascii="Tw Cen MT" w:eastAsia="SimSun" w:hAnsi="Tw Cen MT" w:cs="Arial"/>
                <w:color w:val="000000"/>
                <w:sz w:val="20"/>
                <w:szCs w:val="20"/>
                <w:lang w:val="nl-NL"/>
              </w:rPr>
              <w:t xml:space="preserve">De deelnemer kan de basisbeginselen van de werking met een spreadsheetprogramma uitvoeren. </w:t>
            </w:r>
          </w:p>
        </w:tc>
        <w:tc>
          <w:tcPr>
            <w:tcW w:w="738" w:type="dxa"/>
          </w:tcPr>
          <w:p w14:paraId="0F5139DA"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356C03CA" w14:textId="77777777" w:rsidTr="003F752F">
        <w:tc>
          <w:tcPr>
            <w:tcW w:w="918" w:type="dxa"/>
          </w:tcPr>
          <w:p w14:paraId="3B2002C7" w14:textId="77777777" w:rsidR="003F752F" w:rsidRPr="00B06EF3" w:rsidRDefault="003F752F" w:rsidP="003F752F">
            <w:pPr>
              <w:widowControl/>
              <w:numPr>
                <w:ilvl w:val="0"/>
                <w:numId w:val="79"/>
              </w:numPr>
              <w:spacing w:after="60"/>
              <w:contextualSpacing/>
              <w:jc w:val="right"/>
              <w:rPr>
                <w:rFonts w:ascii="Tw Cen MT" w:hAnsi="Tw Cen MT"/>
                <w:sz w:val="20"/>
                <w:szCs w:val="20"/>
                <w:lang w:val="nl-NL"/>
              </w:rPr>
            </w:pPr>
          </w:p>
        </w:tc>
        <w:tc>
          <w:tcPr>
            <w:tcW w:w="7920" w:type="dxa"/>
          </w:tcPr>
          <w:p w14:paraId="561765FB" w14:textId="77777777" w:rsidR="003F752F" w:rsidRPr="00B06EF3" w:rsidRDefault="003F752F" w:rsidP="003F752F">
            <w:pPr>
              <w:autoSpaceDE w:val="0"/>
              <w:autoSpaceDN w:val="0"/>
              <w:adjustRightInd w:val="0"/>
              <w:rPr>
                <w:rFonts w:ascii="Tw Cen MT" w:hAnsi="Tw Cen MT"/>
                <w:sz w:val="20"/>
                <w:szCs w:val="20"/>
                <w:lang w:val="nl-NL"/>
              </w:rPr>
            </w:pPr>
            <w:r w:rsidRPr="00B06EF3">
              <w:rPr>
                <w:rFonts w:ascii="Tw Cen MT" w:eastAsia="SimSun" w:hAnsi="Tw Cen MT" w:cs="Arial"/>
                <w:color w:val="000000"/>
                <w:sz w:val="20"/>
                <w:szCs w:val="20"/>
                <w:lang w:val="nl-NL"/>
              </w:rPr>
              <w:t xml:space="preserve">De deelnemer kan met gegevens in cellen werken. </w:t>
            </w:r>
          </w:p>
        </w:tc>
        <w:tc>
          <w:tcPr>
            <w:tcW w:w="738" w:type="dxa"/>
          </w:tcPr>
          <w:p w14:paraId="5AB03848" w14:textId="77777777" w:rsidR="003F752F" w:rsidRPr="00B06EF3" w:rsidRDefault="003F752F" w:rsidP="003F752F">
            <w:pPr>
              <w:jc w:val="center"/>
              <w:rPr>
                <w:rFonts w:ascii="Tw Cen MT" w:hAnsi="Tw Cen MT"/>
                <w:sz w:val="20"/>
                <w:szCs w:val="20"/>
                <w:lang w:val="nl-NL"/>
              </w:rPr>
            </w:pPr>
            <w:r w:rsidRPr="00B06EF3">
              <w:rPr>
                <w:rFonts w:ascii="Tw Cen MT" w:hAnsi="Tw Cen MT"/>
                <w:b/>
                <w:sz w:val="20"/>
                <w:szCs w:val="20"/>
                <w:lang w:val="nl-NL"/>
              </w:rPr>
              <w:t>Rc</w:t>
            </w:r>
          </w:p>
        </w:tc>
      </w:tr>
      <w:tr w:rsidR="003F752F" w:rsidRPr="00B06EF3" w14:paraId="48982142" w14:textId="77777777" w:rsidTr="003F752F">
        <w:tc>
          <w:tcPr>
            <w:tcW w:w="918" w:type="dxa"/>
          </w:tcPr>
          <w:p w14:paraId="0BDA29DD" w14:textId="77777777" w:rsidR="003F752F" w:rsidRPr="00B06EF3" w:rsidRDefault="003F752F" w:rsidP="003F752F">
            <w:pPr>
              <w:widowControl/>
              <w:numPr>
                <w:ilvl w:val="0"/>
                <w:numId w:val="79"/>
              </w:numPr>
              <w:spacing w:after="60"/>
              <w:contextualSpacing/>
              <w:jc w:val="right"/>
              <w:rPr>
                <w:rFonts w:ascii="Tw Cen MT" w:hAnsi="Tw Cen MT"/>
                <w:sz w:val="20"/>
                <w:szCs w:val="20"/>
                <w:lang w:val="nl-NL"/>
              </w:rPr>
            </w:pPr>
          </w:p>
        </w:tc>
        <w:tc>
          <w:tcPr>
            <w:tcW w:w="7920" w:type="dxa"/>
          </w:tcPr>
          <w:p w14:paraId="4B84AFB8" w14:textId="77777777" w:rsidR="003F752F" w:rsidRPr="00B06EF3" w:rsidRDefault="003F752F" w:rsidP="003F752F">
            <w:pPr>
              <w:autoSpaceDE w:val="0"/>
              <w:autoSpaceDN w:val="0"/>
              <w:adjustRightInd w:val="0"/>
              <w:rPr>
                <w:rFonts w:ascii="Tw Cen MT" w:hAnsi="Tw Cen MT"/>
                <w:sz w:val="20"/>
                <w:szCs w:val="20"/>
                <w:lang w:val="nl-NL"/>
              </w:rPr>
            </w:pPr>
            <w:r w:rsidRPr="00B06EF3">
              <w:rPr>
                <w:rFonts w:ascii="Tw Cen MT" w:eastAsia="SimSun" w:hAnsi="Tw Cen MT" w:cs="Arial"/>
                <w:color w:val="000000"/>
                <w:sz w:val="20"/>
                <w:szCs w:val="20"/>
                <w:lang w:val="nl-NL"/>
              </w:rPr>
              <w:t>De deelnemer kan rijen en kolommen bewerken.</w:t>
            </w:r>
          </w:p>
        </w:tc>
        <w:tc>
          <w:tcPr>
            <w:tcW w:w="738" w:type="dxa"/>
          </w:tcPr>
          <w:p w14:paraId="3C55F4AB" w14:textId="77777777" w:rsidR="003F752F" w:rsidRPr="00B06EF3" w:rsidRDefault="003F752F" w:rsidP="003F752F">
            <w:pPr>
              <w:jc w:val="center"/>
              <w:rPr>
                <w:rFonts w:ascii="Tw Cen MT" w:hAnsi="Tw Cen MT"/>
                <w:sz w:val="20"/>
                <w:szCs w:val="20"/>
                <w:lang w:val="nl-NL"/>
              </w:rPr>
            </w:pPr>
            <w:r w:rsidRPr="00B06EF3">
              <w:rPr>
                <w:rFonts w:ascii="Tw Cen MT" w:hAnsi="Tw Cen MT"/>
                <w:b/>
                <w:sz w:val="20"/>
                <w:szCs w:val="20"/>
                <w:lang w:val="nl-NL"/>
              </w:rPr>
              <w:t>Rc</w:t>
            </w:r>
          </w:p>
        </w:tc>
      </w:tr>
      <w:tr w:rsidR="003F752F" w:rsidRPr="00B06EF3" w14:paraId="05F7C2C6" w14:textId="77777777" w:rsidTr="003F752F">
        <w:tc>
          <w:tcPr>
            <w:tcW w:w="918" w:type="dxa"/>
          </w:tcPr>
          <w:p w14:paraId="0F40B25A" w14:textId="77777777" w:rsidR="003F752F" w:rsidRPr="00B06EF3" w:rsidRDefault="003F752F" w:rsidP="003F752F">
            <w:pPr>
              <w:widowControl/>
              <w:numPr>
                <w:ilvl w:val="0"/>
                <w:numId w:val="79"/>
              </w:numPr>
              <w:spacing w:after="60"/>
              <w:contextualSpacing/>
              <w:jc w:val="right"/>
              <w:rPr>
                <w:rFonts w:ascii="Tw Cen MT" w:hAnsi="Tw Cen MT"/>
                <w:sz w:val="20"/>
                <w:szCs w:val="20"/>
                <w:lang w:val="nl-NL"/>
              </w:rPr>
            </w:pPr>
          </w:p>
        </w:tc>
        <w:tc>
          <w:tcPr>
            <w:tcW w:w="7920" w:type="dxa"/>
          </w:tcPr>
          <w:p w14:paraId="4006E436" w14:textId="77777777" w:rsidR="003F752F" w:rsidRPr="00B06EF3" w:rsidRDefault="003F752F" w:rsidP="003F752F">
            <w:pPr>
              <w:autoSpaceDE w:val="0"/>
              <w:autoSpaceDN w:val="0"/>
              <w:adjustRightInd w:val="0"/>
              <w:rPr>
                <w:rFonts w:ascii="Tw Cen MT" w:hAnsi="Tw Cen MT"/>
                <w:sz w:val="20"/>
                <w:szCs w:val="20"/>
                <w:lang w:val="nl-NL"/>
              </w:rPr>
            </w:pPr>
            <w:r w:rsidRPr="00B06EF3">
              <w:rPr>
                <w:rFonts w:ascii="Tw Cen MT" w:eastAsia="SimSun" w:hAnsi="Tw Cen MT" w:cs="Arial"/>
                <w:color w:val="000000"/>
                <w:sz w:val="20"/>
                <w:szCs w:val="20"/>
                <w:lang w:val="nl-NL"/>
              </w:rPr>
              <w:t xml:space="preserve">De deelnemer kan cellen in een spreadsheet opmaken. </w:t>
            </w:r>
          </w:p>
        </w:tc>
        <w:tc>
          <w:tcPr>
            <w:tcW w:w="738" w:type="dxa"/>
          </w:tcPr>
          <w:p w14:paraId="636DCA53" w14:textId="77777777" w:rsidR="003F752F" w:rsidRPr="00B06EF3" w:rsidRDefault="003F752F" w:rsidP="003F752F">
            <w:pPr>
              <w:jc w:val="center"/>
              <w:rPr>
                <w:rFonts w:ascii="Tw Cen MT" w:hAnsi="Tw Cen MT"/>
                <w:sz w:val="20"/>
                <w:szCs w:val="20"/>
                <w:lang w:val="nl-NL"/>
              </w:rPr>
            </w:pPr>
            <w:r w:rsidRPr="00B06EF3">
              <w:rPr>
                <w:rFonts w:ascii="Tw Cen MT" w:hAnsi="Tw Cen MT"/>
                <w:b/>
                <w:sz w:val="20"/>
                <w:szCs w:val="20"/>
                <w:lang w:val="nl-NL"/>
              </w:rPr>
              <w:t>Rc</w:t>
            </w:r>
          </w:p>
        </w:tc>
      </w:tr>
      <w:tr w:rsidR="003F752F" w:rsidRPr="00B06EF3" w14:paraId="537AAB3D" w14:textId="77777777" w:rsidTr="003F752F">
        <w:tc>
          <w:tcPr>
            <w:tcW w:w="918" w:type="dxa"/>
          </w:tcPr>
          <w:p w14:paraId="0CF7D9A2" w14:textId="77777777" w:rsidR="003F752F" w:rsidRPr="00B06EF3" w:rsidRDefault="003F752F" w:rsidP="003F752F">
            <w:pPr>
              <w:widowControl/>
              <w:numPr>
                <w:ilvl w:val="0"/>
                <w:numId w:val="79"/>
              </w:numPr>
              <w:spacing w:after="60"/>
              <w:contextualSpacing/>
              <w:jc w:val="right"/>
              <w:rPr>
                <w:rFonts w:ascii="Tw Cen MT" w:hAnsi="Tw Cen MT"/>
                <w:sz w:val="20"/>
                <w:szCs w:val="20"/>
                <w:lang w:val="nl-NL"/>
              </w:rPr>
            </w:pPr>
          </w:p>
        </w:tc>
        <w:tc>
          <w:tcPr>
            <w:tcW w:w="7920" w:type="dxa"/>
          </w:tcPr>
          <w:p w14:paraId="1B64DC11" w14:textId="77777777" w:rsidR="003F752F" w:rsidRPr="00B06EF3" w:rsidRDefault="003F752F" w:rsidP="003F752F">
            <w:pPr>
              <w:autoSpaceDE w:val="0"/>
              <w:autoSpaceDN w:val="0"/>
              <w:adjustRightInd w:val="0"/>
              <w:rPr>
                <w:rFonts w:ascii="Tw Cen MT" w:hAnsi="Tw Cen MT"/>
                <w:sz w:val="20"/>
                <w:szCs w:val="20"/>
                <w:lang w:val="nl-NL"/>
              </w:rPr>
            </w:pPr>
            <w:r w:rsidRPr="00B06EF3">
              <w:rPr>
                <w:rFonts w:ascii="Tw Cen MT" w:eastAsia="SimSun" w:hAnsi="Tw Cen MT" w:cs="Arial"/>
                <w:color w:val="000000"/>
                <w:sz w:val="20"/>
                <w:szCs w:val="20"/>
                <w:lang w:val="nl-NL"/>
              </w:rPr>
              <w:t>De deelnemer kan formules in een cel maken.</w:t>
            </w:r>
          </w:p>
        </w:tc>
        <w:tc>
          <w:tcPr>
            <w:tcW w:w="738" w:type="dxa"/>
          </w:tcPr>
          <w:p w14:paraId="075B4535" w14:textId="77777777" w:rsidR="003F752F" w:rsidRPr="00B06EF3" w:rsidRDefault="003F752F" w:rsidP="003F752F">
            <w:pPr>
              <w:jc w:val="center"/>
              <w:rPr>
                <w:rFonts w:ascii="Tw Cen MT" w:hAnsi="Tw Cen MT"/>
                <w:sz w:val="20"/>
                <w:szCs w:val="20"/>
                <w:lang w:val="nl-NL"/>
              </w:rPr>
            </w:pPr>
            <w:r w:rsidRPr="00B06EF3">
              <w:rPr>
                <w:rFonts w:ascii="Tw Cen MT" w:hAnsi="Tw Cen MT"/>
                <w:b/>
                <w:sz w:val="20"/>
                <w:szCs w:val="20"/>
                <w:lang w:val="nl-NL"/>
              </w:rPr>
              <w:t>Rc</w:t>
            </w:r>
          </w:p>
        </w:tc>
      </w:tr>
      <w:tr w:rsidR="003F752F" w:rsidRPr="00B06EF3" w14:paraId="238B21B5" w14:textId="77777777" w:rsidTr="003F752F">
        <w:tc>
          <w:tcPr>
            <w:tcW w:w="918" w:type="dxa"/>
          </w:tcPr>
          <w:p w14:paraId="24082AB7" w14:textId="77777777" w:rsidR="003F752F" w:rsidRPr="00B06EF3" w:rsidRDefault="003F752F" w:rsidP="003F752F">
            <w:pPr>
              <w:widowControl/>
              <w:numPr>
                <w:ilvl w:val="0"/>
                <w:numId w:val="79"/>
              </w:numPr>
              <w:spacing w:after="60"/>
              <w:contextualSpacing/>
              <w:jc w:val="right"/>
              <w:rPr>
                <w:rFonts w:ascii="Tw Cen MT" w:hAnsi="Tw Cen MT"/>
                <w:sz w:val="20"/>
                <w:szCs w:val="20"/>
                <w:lang w:val="nl-NL"/>
              </w:rPr>
            </w:pPr>
          </w:p>
        </w:tc>
        <w:tc>
          <w:tcPr>
            <w:tcW w:w="7920" w:type="dxa"/>
          </w:tcPr>
          <w:p w14:paraId="685B6301" w14:textId="77777777" w:rsidR="003F752F" w:rsidRPr="00B06EF3" w:rsidRDefault="003F752F" w:rsidP="003F752F">
            <w:pPr>
              <w:autoSpaceDE w:val="0"/>
              <w:autoSpaceDN w:val="0"/>
              <w:adjustRightInd w:val="0"/>
              <w:rPr>
                <w:rFonts w:ascii="Tw Cen MT" w:hAnsi="Tw Cen MT"/>
                <w:sz w:val="20"/>
                <w:szCs w:val="20"/>
                <w:lang w:val="nl-NL"/>
              </w:rPr>
            </w:pPr>
            <w:r w:rsidRPr="00B06EF3">
              <w:rPr>
                <w:rFonts w:ascii="Tw Cen MT" w:eastAsia="SimSun" w:hAnsi="Tw Cen MT" w:cs="Arial"/>
                <w:sz w:val="20"/>
                <w:szCs w:val="20"/>
                <w:lang w:val="nl-NL"/>
              </w:rPr>
              <w:t xml:space="preserve">De deelnemer kan met functies in een cel werken. </w:t>
            </w:r>
          </w:p>
        </w:tc>
        <w:tc>
          <w:tcPr>
            <w:tcW w:w="738" w:type="dxa"/>
          </w:tcPr>
          <w:p w14:paraId="14F203DE" w14:textId="77777777" w:rsidR="003F752F" w:rsidRPr="00B06EF3" w:rsidRDefault="003F752F" w:rsidP="003F752F">
            <w:pPr>
              <w:jc w:val="center"/>
              <w:rPr>
                <w:rFonts w:ascii="Tw Cen MT" w:hAnsi="Tw Cen MT"/>
                <w:sz w:val="20"/>
                <w:szCs w:val="20"/>
                <w:lang w:val="nl-NL"/>
              </w:rPr>
            </w:pPr>
            <w:r w:rsidRPr="00B06EF3">
              <w:rPr>
                <w:rFonts w:ascii="Tw Cen MT" w:hAnsi="Tw Cen MT"/>
                <w:b/>
                <w:sz w:val="20"/>
                <w:szCs w:val="20"/>
                <w:lang w:val="nl-NL"/>
              </w:rPr>
              <w:t>Rc</w:t>
            </w:r>
          </w:p>
        </w:tc>
      </w:tr>
      <w:tr w:rsidR="003F752F" w:rsidRPr="00B06EF3" w14:paraId="77C22B55" w14:textId="77777777" w:rsidTr="003F752F">
        <w:tc>
          <w:tcPr>
            <w:tcW w:w="918" w:type="dxa"/>
          </w:tcPr>
          <w:p w14:paraId="2B98F03A" w14:textId="77777777" w:rsidR="003F752F" w:rsidRPr="00B06EF3" w:rsidRDefault="003F752F" w:rsidP="003F752F">
            <w:pPr>
              <w:widowControl/>
              <w:numPr>
                <w:ilvl w:val="0"/>
                <w:numId w:val="79"/>
              </w:numPr>
              <w:spacing w:after="60"/>
              <w:contextualSpacing/>
              <w:jc w:val="right"/>
              <w:rPr>
                <w:rFonts w:ascii="Tw Cen MT" w:hAnsi="Tw Cen MT"/>
                <w:sz w:val="20"/>
                <w:szCs w:val="20"/>
                <w:lang w:val="nl-NL"/>
              </w:rPr>
            </w:pPr>
          </w:p>
        </w:tc>
        <w:tc>
          <w:tcPr>
            <w:tcW w:w="7920" w:type="dxa"/>
          </w:tcPr>
          <w:p w14:paraId="2544A1E3" w14:textId="77777777" w:rsidR="003F752F" w:rsidRPr="00B06EF3" w:rsidRDefault="003F752F" w:rsidP="003F752F">
            <w:pPr>
              <w:autoSpaceDE w:val="0"/>
              <w:autoSpaceDN w:val="0"/>
              <w:adjustRightInd w:val="0"/>
              <w:rPr>
                <w:rFonts w:ascii="Tw Cen MT" w:hAnsi="Tw Cen MT"/>
                <w:sz w:val="20"/>
                <w:szCs w:val="20"/>
                <w:lang w:val="nl-NL"/>
              </w:rPr>
            </w:pPr>
            <w:r w:rsidRPr="00B06EF3">
              <w:rPr>
                <w:rFonts w:ascii="Tw Cen MT" w:eastAsia="SimSun" w:hAnsi="Tw Cen MT" w:cs="Arial"/>
                <w:sz w:val="20"/>
                <w:szCs w:val="20"/>
                <w:lang w:val="nl-NL"/>
              </w:rPr>
              <w:t>De deelnemer kan gegevens in een spreadsheet sorteren.</w:t>
            </w:r>
          </w:p>
        </w:tc>
        <w:tc>
          <w:tcPr>
            <w:tcW w:w="738" w:type="dxa"/>
          </w:tcPr>
          <w:p w14:paraId="55033983" w14:textId="77777777" w:rsidR="003F752F" w:rsidRPr="00B06EF3" w:rsidRDefault="003F752F" w:rsidP="003F752F">
            <w:pPr>
              <w:jc w:val="center"/>
              <w:rPr>
                <w:rFonts w:ascii="Tw Cen MT" w:hAnsi="Tw Cen MT"/>
                <w:sz w:val="20"/>
                <w:szCs w:val="20"/>
                <w:lang w:val="nl-NL"/>
              </w:rPr>
            </w:pPr>
            <w:r w:rsidRPr="00B06EF3">
              <w:rPr>
                <w:rFonts w:ascii="Tw Cen MT" w:hAnsi="Tw Cen MT"/>
                <w:b/>
                <w:sz w:val="20"/>
                <w:szCs w:val="20"/>
                <w:lang w:val="nl-NL"/>
              </w:rPr>
              <w:t>Rc</w:t>
            </w:r>
          </w:p>
        </w:tc>
      </w:tr>
      <w:tr w:rsidR="003F752F" w:rsidRPr="00B06EF3" w14:paraId="35F09910" w14:textId="77777777" w:rsidTr="003F752F">
        <w:tc>
          <w:tcPr>
            <w:tcW w:w="918" w:type="dxa"/>
          </w:tcPr>
          <w:p w14:paraId="6F05466D" w14:textId="77777777" w:rsidR="003F752F" w:rsidRPr="00B06EF3" w:rsidRDefault="003F752F" w:rsidP="003F752F">
            <w:pPr>
              <w:widowControl/>
              <w:numPr>
                <w:ilvl w:val="0"/>
                <w:numId w:val="79"/>
              </w:numPr>
              <w:spacing w:after="60"/>
              <w:contextualSpacing/>
              <w:jc w:val="right"/>
              <w:rPr>
                <w:rFonts w:ascii="Tw Cen MT" w:hAnsi="Tw Cen MT"/>
                <w:sz w:val="20"/>
                <w:szCs w:val="20"/>
                <w:lang w:val="nl-NL"/>
              </w:rPr>
            </w:pPr>
          </w:p>
        </w:tc>
        <w:tc>
          <w:tcPr>
            <w:tcW w:w="7920" w:type="dxa"/>
          </w:tcPr>
          <w:p w14:paraId="386BA8D4" w14:textId="77777777" w:rsidR="003F752F" w:rsidRPr="00B06EF3" w:rsidRDefault="003F752F" w:rsidP="003F752F">
            <w:pPr>
              <w:autoSpaceDE w:val="0"/>
              <w:autoSpaceDN w:val="0"/>
              <w:adjustRightInd w:val="0"/>
              <w:rPr>
                <w:rFonts w:ascii="Tw Cen MT" w:hAnsi="Tw Cen MT"/>
                <w:sz w:val="20"/>
                <w:szCs w:val="20"/>
                <w:lang w:val="nl-NL"/>
              </w:rPr>
            </w:pPr>
            <w:r w:rsidRPr="00B06EF3">
              <w:rPr>
                <w:rFonts w:ascii="Tw Cen MT" w:eastAsia="SimSun" w:hAnsi="Tw Cen MT" w:cs="Arial"/>
                <w:sz w:val="20"/>
                <w:szCs w:val="20"/>
                <w:lang w:val="nl-NL"/>
              </w:rPr>
              <w:t>De deelnemer kan cel verwijzing gebruiken.</w:t>
            </w:r>
          </w:p>
        </w:tc>
        <w:tc>
          <w:tcPr>
            <w:tcW w:w="738" w:type="dxa"/>
          </w:tcPr>
          <w:p w14:paraId="15388FC8" w14:textId="77777777" w:rsidR="003F752F" w:rsidRPr="00B06EF3" w:rsidRDefault="003F752F" w:rsidP="003F752F">
            <w:pPr>
              <w:jc w:val="center"/>
              <w:rPr>
                <w:rFonts w:ascii="Tw Cen MT" w:hAnsi="Tw Cen MT"/>
                <w:sz w:val="20"/>
                <w:szCs w:val="20"/>
                <w:lang w:val="nl-NL"/>
              </w:rPr>
            </w:pPr>
            <w:r w:rsidRPr="00B06EF3">
              <w:rPr>
                <w:rFonts w:ascii="Tw Cen MT" w:hAnsi="Tw Cen MT"/>
                <w:b/>
                <w:sz w:val="20"/>
                <w:szCs w:val="20"/>
                <w:lang w:val="nl-NL"/>
              </w:rPr>
              <w:t>Rc</w:t>
            </w:r>
          </w:p>
        </w:tc>
      </w:tr>
      <w:tr w:rsidR="003F752F" w:rsidRPr="00B06EF3" w14:paraId="0628C292" w14:textId="77777777" w:rsidTr="003F752F">
        <w:tc>
          <w:tcPr>
            <w:tcW w:w="918" w:type="dxa"/>
          </w:tcPr>
          <w:p w14:paraId="6A2CD77F" w14:textId="77777777" w:rsidR="003F752F" w:rsidRPr="00B06EF3" w:rsidRDefault="003F752F" w:rsidP="003F752F">
            <w:pPr>
              <w:widowControl/>
              <w:numPr>
                <w:ilvl w:val="0"/>
                <w:numId w:val="79"/>
              </w:numPr>
              <w:spacing w:after="60"/>
              <w:contextualSpacing/>
              <w:jc w:val="right"/>
              <w:rPr>
                <w:rFonts w:ascii="Tw Cen MT" w:hAnsi="Tw Cen MT"/>
                <w:sz w:val="20"/>
                <w:szCs w:val="20"/>
                <w:lang w:val="nl-NL"/>
              </w:rPr>
            </w:pPr>
          </w:p>
        </w:tc>
        <w:tc>
          <w:tcPr>
            <w:tcW w:w="7920" w:type="dxa"/>
          </w:tcPr>
          <w:p w14:paraId="5554176D" w14:textId="77777777" w:rsidR="003F752F" w:rsidRPr="00B06EF3" w:rsidRDefault="003F752F" w:rsidP="003F752F">
            <w:pPr>
              <w:autoSpaceDE w:val="0"/>
              <w:autoSpaceDN w:val="0"/>
              <w:adjustRightInd w:val="0"/>
              <w:rPr>
                <w:rFonts w:ascii="Tw Cen MT" w:hAnsi="Tw Cen MT"/>
                <w:sz w:val="20"/>
                <w:szCs w:val="20"/>
                <w:lang w:val="nl-NL"/>
              </w:rPr>
            </w:pPr>
            <w:r w:rsidRPr="00B06EF3">
              <w:rPr>
                <w:rFonts w:ascii="Tw Cen MT" w:eastAsia="SimSun" w:hAnsi="Tw Cen MT" w:cs="Arial"/>
                <w:sz w:val="20"/>
                <w:szCs w:val="20"/>
                <w:lang w:val="nl-NL"/>
              </w:rPr>
              <w:t>De deelnemer kan grafieken in een spreadsheetprogramma maken.</w:t>
            </w:r>
          </w:p>
        </w:tc>
        <w:tc>
          <w:tcPr>
            <w:tcW w:w="738" w:type="dxa"/>
          </w:tcPr>
          <w:p w14:paraId="161386D8" w14:textId="77777777" w:rsidR="003F752F" w:rsidRPr="00B06EF3" w:rsidRDefault="003F752F" w:rsidP="003F752F">
            <w:pPr>
              <w:jc w:val="center"/>
              <w:rPr>
                <w:rFonts w:ascii="Tw Cen MT" w:hAnsi="Tw Cen MT"/>
                <w:sz w:val="20"/>
                <w:szCs w:val="20"/>
                <w:lang w:val="nl-NL"/>
              </w:rPr>
            </w:pPr>
            <w:r w:rsidRPr="00B06EF3">
              <w:rPr>
                <w:rFonts w:ascii="Tw Cen MT" w:hAnsi="Tw Cen MT"/>
                <w:b/>
                <w:sz w:val="20"/>
                <w:szCs w:val="20"/>
                <w:lang w:val="nl-NL"/>
              </w:rPr>
              <w:t>Rc</w:t>
            </w:r>
          </w:p>
        </w:tc>
      </w:tr>
      <w:tr w:rsidR="003F752F" w:rsidRPr="00B06EF3" w14:paraId="1C10D32F" w14:textId="77777777" w:rsidTr="003F752F">
        <w:tc>
          <w:tcPr>
            <w:tcW w:w="918" w:type="dxa"/>
          </w:tcPr>
          <w:p w14:paraId="64BD140F" w14:textId="77777777" w:rsidR="003F752F" w:rsidRPr="00B06EF3" w:rsidRDefault="003F752F" w:rsidP="003F752F">
            <w:pPr>
              <w:widowControl/>
              <w:numPr>
                <w:ilvl w:val="0"/>
                <w:numId w:val="79"/>
              </w:numPr>
              <w:spacing w:after="60"/>
              <w:contextualSpacing/>
              <w:jc w:val="right"/>
              <w:rPr>
                <w:rFonts w:ascii="Tw Cen MT" w:hAnsi="Tw Cen MT"/>
                <w:sz w:val="20"/>
                <w:szCs w:val="20"/>
                <w:lang w:val="nl-NL"/>
              </w:rPr>
            </w:pPr>
          </w:p>
        </w:tc>
        <w:tc>
          <w:tcPr>
            <w:tcW w:w="7920" w:type="dxa"/>
          </w:tcPr>
          <w:p w14:paraId="44B7660E" w14:textId="77777777" w:rsidR="003F752F" w:rsidRPr="00B06EF3" w:rsidRDefault="003F752F" w:rsidP="003F752F">
            <w:pPr>
              <w:autoSpaceDE w:val="0"/>
              <w:autoSpaceDN w:val="0"/>
              <w:adjustRightInd w:val="0"/>
              <w:rPr>
                <w:rFonts w:ascii="Tw Cen MT" w:hAnsi="Tw Cen MT"/>
                <w:sz w:val="20"/>
                <w:szCs w:val="20"/>
                <w:lang w:val="nl-NL"/>
              </w:rPr>
            </w:pPr>
            <w:r w:rsidRPr="00B06EF3">
              <w:rPr>
                <w:rFonts w:ascii="Tw Cen MT" w:eastAsia="SimSun" w:hAnsi="Tw Cen MT" w:cs="Arial"/>
                <w:sz w:val="20"/>
                <w:szCs w:val="20"/>
                <w:lang w:val="nl-NL"/>
              </w:rPr>
              <w:t>De deelnemer kan instellingen voor een spreadsheet aanpassen.</w:t>
            </w:r>
          </w:p>
        </w:tc>
        <w:tc>
          <w:tcPr>
            <w:tcW w:w="738" w:type="dxa"/>
          </w:tcPr>
          <w:p w14:paraId="4AD3026C" w14:textId="77777777" w:rsidR="003F752F" w:rsidRPr="00B06EF3" w:rsidRDefault="003F752F" w:rsidP="003F752F">
            <w:pPr>
              <w:jc w:val="center"/>
              <w:rPr>
                <w:rFonts w:ascii="Tw Cen MT" w:hAnsi="Tw Cen MT"/>
                <w:sz w:val="20"/>
                <w:szCs w:val="20"/>
                <w:lang w:val="nl-NL"/>
              </w:rPr>
            </w:pPr>
            <w:r w:rsidRPr="00B06EF3">
              <w:rPr>
                <w:rFonts w:ascii="Tw Cen MT" w:hAnsi="Tw Cen MT"/>
                <w:b/>
                <w:sz w:val="20"/>
                <w:szCs w:val="20"/>
                <w:lang w:val="nl-NL"/>
              </w:rPr>
              <w:t>Rc</w:t>
            </w:r>
          </w:p>
        </w:tc>
      </w:tr>
      <w:tr w:rsidR="003F752F" w:rsidRPr="00B06EF3" w14:paraId="0D75168C" w14:textId="77777777" w:rsidTr="003F752F">
        <w:tc>
          <w:tcPr>
            <w:tcW w:w="918" w:type="dxa"/>
          </w:tcPr>
          <w:p w14:paraId="4C8285C5" w14:textId="77777777" w:rsidR="003F752F" w:rsidRPr="00B06EF3" w:rsidRDefault="003F752F" w:rsidP="003F752F">
            <w:pPr>
              <w:jc w:val="right"/>
              <w:rPr>
                <w:rFonts w:ascii="Tw Cen MT" w:hAnsi="Tw Cen MT"/>
                <w:sz w:val="20"/>
                <w:szCs w:val="20"/>
                <w:lang w:val="nl-NL"/>
              </w:rPr>
            </w:pPr>
          </w:p>
        </w:tc>
        <w:tc>
          <w:tcPr>
            <w:tcW w:w="7920" w:type="dxa"/>
          </w:tcPr>
          <w:p w14:paraId="4652AC49" w14:textId="77777777" w:rsidR="003F752F" w:rsidRPr="00B06EF3" w:rsidRDefault="003F752F" w:rsidP="003F752F">
            <w:pPr>
              <w:rPr>
                <w:rFonts w:ascii="Tw Cen MT" w:hAnsi="Tw Cen MT"/>
                <w:sz w:val="20"/>
                <w:szCs w:val="20"/>
                <w:lang w:val="nl-NL"/>
              </w:rPr>
            </w:pPr>
          </w:p>
        </w:tc>
        <w:tc>
          <w:tcPr>
            <w:tcW w:w="738" w:type="dxa"/>
          </w:tcPr>
          <w:p w14:paraId="6CA83E90" w14:textId="77777777" w:rsidR="003F752F" w:rsidRPr="00B06EF3" w:rsidRDefault="003F752F" w:rsidP="003F752F">
            <w:pPr>
              <w:jc w:val="center"/>
              <w:rPr>
                <w:rFonts w:ascii="Tw Cen MT" w:hAnsi="Tw Cen MT"/>
                <w:b/>
                <w:sz w:val="20"/>
                <w:szCs w:val="20"/>
                <w:lang w:val="nl-NL"/>
              </w:rPr>
            </w:pPr>
          </w:p>
        </w:tc>
      </w:tr>
      <w:tr w:rsidR="003F752F" w:rsidRPr="00B06EF3" w14:paraId="54661A50" w14:textId="77777777" w:rsidTr="003F752F">
        <w:tc>
          <w:tcPr>
            <w:tcW w:w="918" w:type="dxa"/>
          </w:tcPr>
          <w:p w14:paraId="5FEEB2A1" w14:textId="77777777" w:rsidR="003F752F" w:rsidRPr="00B06EF3" w:rsidRDefault="003F752F" w:rsidP="003F752F">
            <w:pPr>
              <w:jc w:val="right"/>
              <w:rPr>
                <w:rFonts w:ascii="Tw Cen MT" w:hAnsi="Tw Cen MT"/>
                <w:sz w:val="20"/>
                <w:szCs w:val="20"/>
                <w:lang w:val="nl-NL"/>
              </w:rPr>
            </w:pPr>
          </w:p>
        </w:tc>
        <w:tc>
          <w:tcPr>
            <w:tcW w:w="7920" w:type="dxa"/>
          </w:tcPr>
          <w:p w14:paraId="6347A60C" w14:textId="77777777" w:rsidR="003F752F" w:rsidRPr="00B06EF3" w:rsidRDefault="003F752F" w:rsidP="003F752F">
            <w:pPr>
              <w:widowControl/>
              <w:numPr>
                <w:ilvl w:val="0"/>
                <w:numId w:val="2"/>
              </w:numPr>
              <w:autoSpaceDE w:val="0"/>
              <w:autoSpaceDN w:val="0"/>
              <w:adjustRightInd w:val="0"/>
              <w:spacing w:after="60"/>
              <w:ind w:left="0"/>
              <w:rPr>
                <w:rFonts w:ascii="Tw Cen MT" w:hAnsi="Tw Cen MT"/>
                <w:sz w:val="20"/>
                <w:szCs w:val="20"/>
                <w:lang w:val="nl-NL"/>
              </w:rPr>
            </w:pPr>
            <w:r w:rsidRPr="00B06EF3">
              <w:rPr>
                <w:rFonts w:ascii="Tw Cen MT" w:eastAsia="SimSun" w:hAnsi="Tw Cen MT" w:cs="Arial"/>
                <w:b/>
                <w:color w:val="000000"/>
                <w:sz w:val="20"/>
                <w:szCs w:val="20"/>
                <w:lang w:val="nl-NL"/>
              </w:rPr>
              <w:t>Databaseprogramma</w:t>
            </w:r>
          </w:p>
        </w:tc>
        <w:tc>
          <w:tcPr>
            <w:tcW w:w="738" w:type="dxa"/>
          </w:tcPr>
          <w:p w14:paraId="4EBA1936" w14:textId="77777777" w:rsidR="003F752F" w:rsidRPr="00B06EF3" w:rsidRDefault="003F752F" w:rsidP="003F752F">
            <w:pPr>
              <w:jc w:val="center"/>
              <w:rPr>
                <w:rFonts w:ascii="Tw Cen MT" w:hAnsi="Tw Cen MT"/>
                <w:b/>
                <w:sz w:val="20"/>
                <w:szCs w:val="20"/>
                <w:lang w:val="nl-NL"/>
              </w:rPr>
            </w:pPr>
          </w:p>
        </w:tc>
      </w:tr>
      <w:tr w:rsidR="003F752F" w:rsidRPr="00B06EF3" w14:paraId="71DD57BD" w14:textId="77777777" w:rsidTr="003F752F">
        <w:tc>
          <w:tcPr>
            <w:tcW w:w="918" w:type="dxa"/>
          </w:tcPr>
          <w:p w14:paraId="6C0C45E7" w14:textId="77777777" w:rsidR="003F752F" w:rsidRPr="00B06EF3" w:rsidRDefault="003F752F" w:rsidP="003F752F">
            <w:pPr>
              <w:widowControl/>
              <w:numPr>
                <w:ilvl w:val="0"/>
                <w:numId w:val="79"/>
              </w:numPr>
              <w:spacing w:after="60"/>
              <w:jc w:val="right"/>
              <w:rPr>
                <w:rFonts w:ascii="Tw Cen MT" w:hAnsi="Tw Cen MT"/>
                <w:sz w:val="20"/>
                <w:szCs w:val="20"/>
                <w:lang w:val="nl-NL"/>
              </w:rPr>
            </w:pPr>
          </w:p>
        </w:tc>
        <w:tc>
          <w:tcPr>
            <w:tcW w:w="7920" w:type="dxa"/>
          </w:tcPr>
          <w:p w14:paraId="2DE29CC4" w14:textId="77777777" w:rsidR="003F752F" w:rsidRPr="00B06EF3" w:rsidRDefault="003F752F" w:rsidP="003F752F">
            <w:pPr>
              <w:autoSpaceDE w:val="0"/>
              <w:autoSpaceDN w:val="0"/>
              <w:adjustRightInd w:val="0"/>
              <w:rPr>
                <w:rFonts w:ascii="Tw Cen MT" w:hAnsi="Tw Cen MT"/>
                <w:sz w:val="20"/>
                <w:szCs w:val="20"/>
                <w:lang w:val="nl-NL"/>
              </w:rPr>
            </w:pPr>
            <w:r w:rsidRPr="00B06EF3">
              <w:rPr>
                <w:rFonts w:ascii="Tw Cen MT" w:eastAsia="SimSun" w:hAnsi="Tw Cen MT" w:cs="Arial"/>
                <w:bCs/>
                <w:color w:val="000000"/>
                <w:sz w:val="20"/>
                <w:szCs w:val="20"/>
                <w:lang w:val="nl-NL"/>
              </w:rPr>
              <w:t xml:space="preserve">De deelnemer </w:t>
            </w:r>
            <w:r w:rsidRPr="00B06EF3">
              <w:rPr>
                <w:rFonts w:ascii="Tw Cen MT" w:eastAsia="SimSun" w:hAnsi="Tw Cen MT" w:cs="Arial"/>
                <w:color w:val="000000"/>
                <w:sz w:val="20"/>
                <w:szCs w:val="20"/>
                <w:lang w:val="nl-NL"/>
              </w:rPr>
              <w:t xml:space="preserve">kan de basisbeginselen van de werking met een databaseprogramma uitvoeren. </w:t>
            </w:r>
          </w:p>
        </w:tc>
        <w:tc>
          <w:tcPr>
            <w:tcW w:w="738" w:type="dxa"/>
          </w:tcPr>
          <w:p w14:paraId="69A4C9C4"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38915C23" w14:textId="77777777" w:rsidTr="003F752F">
        <w:tc>
          <w:tcPr>
            <w:tcW w:w="918" w:type="dxa"/>
          </w:tcPr>
          <w:p w14:paraId="537BF14F" w14:textId="77777777" w:rsidR="003F752F" w:rsidRPr="00B06EF3" w:rsidRDefault="003F752F" w:rsidP="003F752F">
            <w:pPr>
              <w:widowControl/>
              <w:numPr>
                <w:ilvl w:val="0"/>
                <w:numId w:val="79"/>
              </w:numPr>
              <w:spacing w:after="60"/>
              <w:jc w:val="right"/>
              <w:rPr>
                <w:rFonts w:ascii="Tw Cen MT" w:hAnsi="Tw Cen MT"/>
                <w:sz w:val="20"/>
                <w:szCs w:val="20"/>
                <w:lang w:val="nl-NL"/>
              </w:rPr>
            </w:pPr>
          </w:p>
        </w:tc>
        <w:tc>
          <w:tcPr>
            <w:tcW w:w="7920" w:type="dxa"/>
          </w:tcPr>
          <w:p w14:paraId="54E54315" w14:textId="77777777" w:rsidR="003F752F" w:rsidRPr="00B06EF3" w:rsidRDefault="003F752F" w:rsidP="003F752F">
            <w:pPr>
              <w:autoSpaceDE w:val="0"/>
              <w:autoSpaceDN w:val="0"/>
              <w:adjustRightInd w:val="0"/>
              <w:rPr>
                <w:rFonts w:ascii="Tw Cen MT" w:hAnsi="Tw Cen MT"/>
                <w:sz w:val="20"/>
                <w:szCs w:val="20"/>
                <w:lang w:val="nl-NL"/>
              </w:rPr>
            </w:pPr>
            <w:r w:rsidRPr="00B06EF3">
              <w:rPr>
                <w:rFonts w:ascii="Tw Cen MT" w:eastAsia="SimSun" w:hAnsi="Tw Cen MT" w:cs="Arial"/>
                <w:bCs/>
                <w:color w:val="000000"/>
                <w:sz w:val="20"/>
                <w:szCs w:val="20"/>
                <w:lang w:val="nl-NL"/>
              </w:rPr>
              <w:t xml:space="preserve">De deelnemer kan </w:t>
            </w:r>
            <w:r w:rsidRPr="00B06EF3">
              <w:rPr>
                <w:rFonts w:ascii="Tw Cen MT" w:eastAsia="SimSun" w:hAnsi="Tw Cen MT" w:cs="Arial"/>
                <w:iCs/>
                <w:color w:val="000000"/>
                <w:sz w:val="20"/>
                <w:szCs w:val="20"/>
                <w:lang w:val="nl-NL"/>
              </w:rPr>
              <w:t>met formulieren</w:t>
            </w:r>
            <w:r w:rsidRPr="00B06EF3">
              <w:rPr>
                <w:rFonts w:ascii="Tw Cen MT" w:eastAsia="SimSun" w:hAnsi="Tw Cen MT" w:cs="Arial"/>
                <w:bCs/>
                <w:color w:val="000000"/>
                <w:sz w:val="20"/>
                <w:szCs w:val="20"/>
                <w:lang w:val="nl-NL"/>
              </w:rPr>
              <w:t xml:space="preserve"> w</w:t>
            </w:r>
            <w:r w:rsidRPr="00B06EF3">
              <w:rPr>
                <w:rFonts w:ascii="Tw Cen MT" w:eastAsia="SimSun" w:hAnsi="Tw Cen MT" w:cs="Arial"/>
                <w:iCs/>
                <w:color w:val="000000"/>
                <w:sz w:val="20"/>
                <w:szCs w:val="20"/>
                <w:lang w:val="nl-NL"/>
              </w:rPr>
              <w:t>erken.</w:t>
            </w:r>
          </w:p>
        </w:tc>
        <w:tc>
          <w:tcPr>
            <w:tcW w:w="738" w:type="dxa"/>
          </w:tcPr>
          <w:p w14:paraId="7A4B5F3B" w14:textId="77777777" w:rsidR="003F752F" w:rsidRPr="00B06EF3" w:rsidRDefault="003F752F" w:rsidP="003F752F">
            <w:pPr>
              <w:jc w:val="center"/>
              <w:rPr>
                <w:rFonts w:ascii="Tw Cen MT" w:hAnsi="Tw Cen MT"/>
                <w:sz w:val="20"/>
                <w:szCs w:val="20"/>
                <w:lang w:val="nl-NL"/>
              </w:rPr>
            </w:pPr>
            <w:r w:rsidRPr="00B06EF3">
              <w:rPr>
                <w:rFonts w:ascii="Tw Cen MT" w:hAnsi="Tw Cen MT"/>
                <w:b/>
                <w:sz w:val="20"/>
                <w:szCs w:val="20"/>
                <w:lang w:val="nl-NL"/>
              </w:rPr>
              <w:t>Rc</w:t>
            </w:r>
          </w:p>
        </w:tc>
      </w:tr>
      <w:tr w:rsidR="003F752F" w:rsidRPr="00B06EF3" w14:paraId="4034066E" w14:textId="77777777" w:rsidTr="003F752F">
        <w:tc>
          <w:tcPr>
            <w:tcW w:w="918" w:type="dxa"/>
          </w:tcPr>
          <w:p w14:paraId="3B886E60" w14:textId="77777777" w:rsidR="003F752F" w:rsidRPr="00B06EF3" w:rsidRDefault="003F752F" w:rsidP="003F752F">
            <w:pPr>
              <w:widowControl/>
              <w:numPr>
                <w:ilvl w:val="0"/>
                <w:numId w:val="79"/>
              </w:numPr>
              <w:spacing w:after="60"/>
              <w:jc w:val="right"/>
              <w:rPr>
                <w:rFonts w:ascii="Tw Cen MT" w:hAnsi="Tw Cen MT"/>
                <w:sz w:val="20"/>
                <w:szCs w:val="20"/>
                <w:lang w:val="nl-NL"/>
              </w:rPr>
            </w:pPr>
          </w:p>
        </w:tc>
        <w:tc>
          <w:tcPr>
            <w:tcW w:w="7920" w:type="dxa"/>
          </w:tcPr>
          <w:p w14:paraId="7BFF3389" w14:textId="77777777" w:rsidR="003F752F" w:rsidRPr="00B06EF3" w:rsidRDefault="003F752F" w:rsidP="003F752F">
            <w:pPr>
              <w:autoSpaceDE w:val="0"/>
              <w:autoSpaceDN w:val="0"/>
              <w:adjustRightInd w:val="0"/>
              <w:rPr>
                <w:rFonts w:ascii="Tw Cen MT" w:hAnsi="Tw Cen MT"/>
                <w:sz w:val="20"/>
                <w:szCs w:val="20"/>
                <w:lang w:val="nl-NL"/>
              </w:rPr>
            </w:pPr>
            <w:r w:rsidRPr="00B06EF3">
              <w:rPr>
                <w:rFonts w:ascii="Tw Cen MT" w:eastAsia="SimSun" w:hAnsi="Tw Cen MT" w:cs="Arial"/>
                <w:color w:val="000000"/>
                <w:sz w:val="20"/>
                <w:szCs w:val="20"/>
                <w:lang w:val="nl-NL"/>
              </w:rPr>
              <w:t xml:space="preserve">De deelnemer kan met tabellen werken. </w:t>
            </w:r>
          </w:p>
        </w:tc>
        <w:tc>
          <w:tcPr>
            <w:tcW w:w="738" w:type="dxa"/>
          </w:tcPr>
          <w:p w14:paraId="086906BC" w14:textId="77777777" w:rsidR="003F752F" w:rsidRPr="00B06EF3" w:rsidRDefault="003F752F" w:rsidP="003F752F">
            <w:pPr>
              <w:jc w:val="center"/>
              <w:rPr>
                <w:rFonts w:ascii="Tw Cen MT" w:hAnsi="Tw Cen MT"/>
                <w:sz w:val="20"/>
                <w:szCs w:val="20"/>
                <w:lang w:val="nl-NL"/>
              </w:rPr>
            </w:pPr>
            <w:r w:rsidRPr="00B06EF3">
              <w:rPr>
                <w:rFonts w:ascii="Tw Cen MT" w:hAnsi="Tw Cen MT"/>
                <w:b/>
                <w:sz w:val="20"/>
                <w:szCs w:val="20"/>
                <w:lang w:val="nl-NL"/>
              </w:rPr>
              <w:t>Rc</w:t>
            </w:r>
          </w:p>
        </w:tc>
      </w:tr>
      <w:tr w:rsidR="003F752F" w:rsidRPr="00B06EF3" w14:paraId="1E8BC530" w14:textId="77777777" w:rsidTr="003F752F">
        <w:tc>
          <w:tcPr>
            <w:tcW w:w="918" w:type="dxa"/>
          </w:tcPr>
          <w:p w14:paraId="26E78347" w14:textId="77777777" w:rsidR="003F752F" w:rsidRPr="00B06EF3" w:rsidRDefault="003F752F" w:rsidP="003F752F">
            <w:pPr>
              <w:widowControl/>
              <w:numPr>
                <w:ilvl w:val="0"/>
                <w:numId w:val="79"/>
              </w:numPr>
              <w:spacing w:after="60"/>
              <w:jc w:val="right"/>
              <w:rPr>
                <w:rFonts w:ascii="Tw Cen MT" w:hAnsi="Tw Cen MT"/>
                <w:sz w:val="20"/>
                <w:szCs w:val="20"/>
                <w:lang w:val="nl-NL"/>
              </w:rPr>
            </w:pPr>
          </w:p>
        </w:tc>
        <w:tc>
          <w:tcPr>
            <w:tcW w:w="7920" w:type="dxa"/>
          </w:tcPr>
          <w:p w14:paraId="1AA4020D" w14:textId="77777777" w:rsidR="003F752F" w:rsidRPr="00B06EF3" w:rsidRDefault="003F752F" w:rsidP="003F752F">
            <w:pPr>
              <w:autoSpaceDE w:val="0"/>
              <w:autoSpaceDN w:val="0"/>
              <w:adjustRightInd w:val="0"/>
              <w:rPr>
                <w:rFonts w:ascii="Tw Cen MT" w:hAnsi="Tw Cen MT"/>
                <w:sz w:val="20"/>
                <w:szCs w:val="20"/>
                <w:lang w:val="nl-NL"/>
              </w:rPr>
            </w:pPr>
            <w:r w:rsidRPr="00B06EF3">
              <w:rPr>
                <w:rFonts w:ascii="Tw Cen MT" w:eastAsia="SimSun" w:hAnsi="Tw Cen MT" w:cs="Arial"/>
                <w:iCs/>
                <w:color w:val="000000"/>
                <w:sz w:val="20"/>
                <w:szCs w:val="20"/>
                <w:lang w:val="nl-NL"/>
              </w:rPr>
              <w:t>De deelnemer kan met rapporten werken.</w:t>
            </w:r>
          </w:p>
        </w:tc>
        <w:tc>
          <w:tcPr>
            <w:tcW w:w="738" w:type="dxa"/>
          </w:tcPr>
          <w:p w14:paraId="20EF7C99" w14:textId="77777777" w:rsidR="003F752F" w:rsidRPr="00B06EF3" w:rsidRDefault="003F752F" w:rsidP="003F752F">
            <w:pPr>
              <w:jc w:val="center"/>
              <w:rPr>
                <w:rFonts w:ascii="Tw Cen MT" w:hAnsi="Tw Cen MT"/>
                <w:sz w:val="20"/>
                <w:szCs w:val="20"/>
                <w:lang w:val="nl-NL"/>
              </w:rPr>
            </w:pPr>
            <w:r w:rsidRPr="00B06EF3">
              <w:rPr>
                <w:rFonts w:ascii="Tw Cen MT" w:hAnsi="Tw Cen MT"/>
                <w:b/>
                <w:sz w:val="20"/>
                <w:szCs w:val="20"/>
                <w:lang w:val="nl-NL"/>
              </w:rPr>
              <w:t>Rc</w:t>
            </w:r>
          </w:p>
        </w:tc>
      </w:tr>
      <w:tr w:rsidR="003F752F" w:rsidRPr="00B06EF3" w14:paraId="2AAF65A2" w14:textId="77777777" w:rsidTr="003F752F">
        <w:tc>
          <w:tcPr>
            <w:tcW w:w="918" w:type="dxa"/>
          </w:tcPr>
          <w:p w14:paraId="7318807A" w14:textId="77777777" w:rsidR="003F752F" w:rsidRPr="00B06EF3" w:rsidRDefault="003F752F" w:rsidP="003F752F">
            <w:pPr>
              <w:widowControl/>
              <w:numPr>
                <w:ilvl w:val="0"/>
                <w:numId w:val="79"/>
              </w:numPr>
              <w:spacing w:after="60"/>
              <w:jc w:val="right"/>
              <w:rPr>
                <w:rFonts w:ascii="Tw Cen MT" w:hAnsi="Tw Cen MT"/>
                <w:sz w:val="20"/>
                <w:szCs w:val="20"/>
                <w:lang w:val="nl-NL"/>
              </w:rPr>
            </w:pPr>
          </w:p>
        </w:tc>
        <w:tc>
          <w:tcPr>
            <w:tcW w:w="7920" w:type="dxa"/>
          </w:tcPr>
          <w:p w14:paraId="0E05B173" w14:textId="77777777" w:rsidR="003F752F" w:rsidRPr="00B06EF3" w:rsidRDefault="003F752F" w:rsidP="003F752F">
            <w:pPr>
              <w:autoSpaceDE w:val="0"/>
              <w:autoSpaceDN w:val="0"/>
              <w:adjustRightInd w:val="0"/>
              <w:rPr>
                <w:rFonts w:ascii="Tw Cen MT" w:hAnsi="Tw Cen MT"/>
                <w:sz w:val="20"/>
                <w:szCs w:val="20"/>
                <w:lang w:val="nl-NL"/>
              </w:rPr>
            </w:pPr>
            <w:r w:rsidRPr="00B06EF3">
              <w:rPr>
                <w:rFonts w:ascii="Tw Cen MT" w:eastAsia="SimSun" w:hAnsi="Tw Cen MT" w:cs="Arial"/>
                <w:bCs/>
                <w:sz w:val="20"/>
                <w:szCs w:val="20"/>
                <w:lang w:val="nl-NL"/>
              </w:rPr>
              <w:t>De deelnemer kan query’s maken door informatie te selecteren uit tabellen, sorteren en verbergen.</w:t>
            </w:r>
          </w:p>
        </w:tc>
        <w:tc>
          <w:tcPr>
            <w:tcW w:w="738" w:type="dxa"/>
          </w:tcPr>
          <w:p w14:paraId="0B753643" w14:textId="77777777" w:rsidR="003F752F" w:rsidRPr="00B06EF3" w:rsidRDefault="003F752F" w:rsidP="003F752F">
            <w:pPr>
              <w:jc w:val="center"/>
              <w:rPr>
                <w:rFonts w:ascii="Tw Cen MT" w:hAnsi="Tw Cen MT"/>
                <w:sz w:val="20"/>
                <w:szCs w:val="20"/>
                <w:lang w:val="nl-NL"/>
              </w:rPr>
            </w:pPr>
            <w:r w:rsidRPr="00B06EF3">
              <w:rPr>
                <w:rFonts w:ascii="Tw Cen MT" w:hAnsi="Tw Cen MT"/>
                <w:b/>
                <w:sz w:val="20"/>
                <w:szCs w:val="20"/>
                <w:lang w:val="nl-NL"/>
              </w:rPr>
              <w:t>Rc</w:t>
            </w:r>
          </w:p>
        </w:tc>
      </w:tr>
      <w:tr w:rsidR="003F752F" w:rsidRPr="00B06EF3" w14:paraId="665D90AA" w14:textId="77777777" w:rsidTr="003F752F">
        <w:tc>
          <w:tcPr>
            <w:tcW w:w="918" w:type="dxa"/>
          </w:tcPr>
          <w:p w14:paraId="25DAC1A8" w14:textId="77777777" w:rsidR="003F752F" w:rsidRPr="00B06EF3" w:rsidRDefault="003F752F" w:rsidP="003F752F">
            <w:pPr>
              <w:widowControl/>
              <w:numPr>
                <w:ilvl w:val="0"/>
                <w:numId w:val="79"/>
              </w:numPr>
              <w:spacing w:after="60"/>
              <w:jc w:val="right"/>
              <w:rPr>
                <w:rFonts w:ascii="Tw Cen MT" w:hAnsi="Tw Cen MT"/>
                <w:sz w:val="20"/>
                <w:szCs w:val="20"/>
                <w:lang w:val="nl-NL"/>
              </w:rPr>
            </w:pPr>
          </w:p>
        </w:tc>
        <w:tc>
          <w:tcPr>
            <w:tcW w:w="7920" w:type="dxa"/>
          </w:tcPr>
          <w:p w14:paraId="544420A6" w14:textId="77777777" w:rsidR="003F752F" w:rsidRPr="00B06EF3" w:rsidRDefault="003F752F" w:rsidP="003F752F">
            <w:pPr>
              <w:rPr>
                <w:rFonts w:ascii="Tw Cen MT" w:hAnsi="Tw Cen MT"/>
                <w:sz w:val="20"/>
                <w:szCs w:val="20"/>
                <w:lang w:val="nl-NL"/>
              </w:rPr>
            </w:pPr>
            <w:r w:rsidRPr="00B06EF3">
              <w:rPr>
                <w:rFonts w:ascii="Tw Cen MT" w:eastAsia="SimSun" w:hAnsi="Tw Cen MT" w:cs="Arial"/>
                <w:bCs/>
                <w:sz w:val="20"/>
                <w:szCs w:val="20"/>
                <w:lang w:val="nl-NL"/>
              </w:rPr>
              <w:t xml:space="preserve">De deelnemer </w:t>
            </w:r>
            <w:r w:rsidRPr="00B06EF3">
              <w:rPr>
                <w:rFonts w:ascii="Tw Cen MT" w:eastAsia="SimSun" w:hAnsi="Tw Cen MT" w:cs="Arial"/>
                <w:iCs/>
                <w:sz w:val="20"/>
                <w:szCs w:val="20"/>
                <w:lang w:val="nl-NL"/>
              </w:rPr>
              <w:t xml:space="preserve">kan query’s bewerken door criteria ’s toe te voegen. </w:t>
            </w:r>
          </w:p>
        </w:tc>
        <w:tc>
          <w:tcPr>
            <w:tcW w:w="738" w:type="dxa"/>
          </w:tcPr>
          <w:p w14:paraId="54A5593E" w14:textId="77777777" w:rsidR="003F752F" w:rsidRPr="00B06EF3" w:rsidRDefault="003F752F" w:rsidP="003F752F">
            <w:pPr>
              <w:jc w:val="center"/>
              <w:rPr>
                <w:rFonts w:ascii="Tw Cen MT" w:hAnsi="Tw Cen MT"/>
                <w:sz w:val="20"/>
                <w:szCs w:val="20"/>
                <w:lang w:val="nl-NL"/>
              </w:rPr>
            </w:pPr>
            <w:r w:rsidRPr="00B06EF3">
              <w:rPr>
                <w:rFonts w:ascii="Tw Cen MT" w:hAnsi="Tw Cen MT"/>
                <w:b/>
                <w:sz w:val="20"/>
                <w:szCs w:val="20"/>
                <w:lang w:val="nl-NL"/>
              </w:rPr>
              <w:t>Rc</w:t>
            </w:r>
          </w:p>
        </w:tc>
      </w:tr>
      <w:tr w:rsidR="003F752F" w:rsidRPr="00B06EF3" w14:paraId="6DFE7261" w14:textId="77777777" w:rsidTr="003F752F">
        <w:tc>
          <w:tcPr>
            <w:tcW w:w="918" w:type="dxa"/>
          </w:tcPr>
          <w:p w14:paraId="2E83AE3D" w14:textId="77777777" w:rsidR="003F752F" w:rsidRPr="00B06EF3" w:rsidRDefault="003F752F" w:rsidP="003F752F">
            <w:pPr>
              <w:jc w:val="right"/>
              <w:rPr>
                <w:rFonts w:ascii="Tw Cen MT" w:hAnsi="Tw Cen MT"/>
                <w:sz w:val="20"/>
                <w:szCs w:val="20"/>
                <w:lang w:val="nl-NL"/>
              </w:rPr>
            </w:pPr>
          </w:p>
        </w:tc>
        <w:tc>
          <w:tcPr>
            <w:tcW w:w="7920" w:type="dxa"/>
          </w:tcPr>
          <w:p w14:paraId="0CC023E5" w14:textId="77777777" w:rsidR="003F752F" w:rsidRPr="00B06EF3" w:rsidRDefault="003F752F" w:rsidP="003F752F">
            <w:pPr>
              <w:rPr>
                <w:rFonts w:ascii="Tw Cen MT" w:hAnsi="Tw Cen MT"/>
                <w:sz w:val="20"/>
                <w:szCs w:val="20"/>
                <w:lang w:val="nl-NL"/>
              </w:rPr>
            </w:pPr>
          </w:p>
        </w:tc>
        <w:tc>
          <w:tcPr>
            <w:tcW w:w="738" w:type="dxa"/>
          </w:tcPr>
          <w:p w14:paraId="422DB17A" w14:textId="77777777" w:rsidR="003F752F" w:rsidRPr="00B06EF3" w:rsidRDefault="003F752F" w:rsidP="003F752F">
            <w:pPr>
              <w:jc w:val="center"/>
              <w:rPr>
                <w:rFonts w:ascii="Tw Cen MT" w:hAnsi="Tw Cen MT"/>
                <w:b/>
                <w:sz w:val="20"/>
                <w:szCs w:val="20"/>
                <w:lang w:val="nl-NL"/>
              </w:rPr>
            </w:pPr>
          </w:p>
        </w:tc>
      </w:tr>
      <w:tr w:rsidR="003F752F" w:rsidRPr="00B06EF3" w14:paraId="28B124EE" w14:textId="77777777" w:rsidTr="003F752F">
        <w:tc>
          <w:tcPr>
            <w:tcW w:w="918" w:type="dxa"/>
          </w:tcPr>
          <w:p w14:paraId="5576E401" w14:textId="77777777" w:rsidR="003F752F" w:rsidRPr="00B06EF3" w:rsidRDefault="003F752F" w:rsidP="003F752F">
            <w:pPr>
              <w:jc w:val="right"/>
              <w:rPr>
                <w:rFonts w:ascii="Tw Cen MT" w:hAnsi="Tw Cen MT"/>
                <w:sz w:val="20"/>
                <w:szCs w:val="20"/>
                <w:lang w:val="nl-NL"/>
              </w:rPr>
            </w:pPr>
          </w:p>
        </w:tc>
        <w:tc>
          <w:tcPr>
            <w:tcW w:w="7920" w:type="dxa"/>
          </w:tcPr>
          <w:p w14:paraId="4D15E270" w14:textId="77777777" w:rsidR="003F752F" w:rsidRPr="00B06EF3" w:rsidRDefault="003F752F" w:rsidP="003F752F">
            <w:pPr>
              <w:widowControl/>
              <w:numPr>
                <w:ilvl w:val="0"/>
                <w:numId w:val="2"/>
              </w:numPr>
              <w:autoSpaceDE w:val="0"/>
              <w:autoSpaceDN w:val="0"/>
              <w:adjustRightInd w:val="0"/>
              <w:spacing w:after="60"/>
              <w:ind w:left="0"/>
              <w:rPr>
                <w:rFonts w:ascii="Tw Cen MT" w:hAnsi="Tw Cen MT"/>
                <w:sz w:val="20"/>
                <w:szCs w:val="20"/>
                <w:lang w:val="nl-NL"/>
              </w:rPr>
            </w:pPr>
            <w:r w:rsidRPr="00B06EF3">
              <w:rPr>
                <w:rFonts w:ascii="Tw Cen MT" w:eastAsia="SimSun" w:hAnsi="Tw Cen MT" w:cs="Arial"/>
                <w:b/>
                <w:color w:val="000000"/>
                <w:sz w:val="20"/>
                <w:szCs w:val="20"/>
                <w:lang w:val="nl-NL"/>
              </w:rPr>
              <w:t>Presentatieprogramma</w:t>
            </w:r>
          </w:p>
        </w:tc>
        <w:tc>
          <w:tcPr>
            <w:tcW w:w="738" w:type="dxa"/>
          </w:tcPr>
          <w:p w14:paraId="5B9CC7FD" w14:textId="77777777" w:rsidR="003F752F" w:rsidRPr="00B06EF3" w:rsidRDefault="003F752F" w:rsidP="003F752F">
            <w:pPr>
              <w:jc w:val="center"/>
              <w:rPr>
                <w:rFonts w:ascii="Tw Cen MT" w:hAnsi="Tw Cen MT"/>
                <w:b/>
                <w:sz w:val="20"/>
                <w:szCs w:val="20"/>
                <w:lang w:val="nl-NL"/>
              </w:rPr>
            </w:pPr>
          </w:p>
        </w:tc>
      </w:tr>
      <w:tr w:rsidR="003F752F" w:rsidRPr="00B06EF3" w14:paraId="77C99EAB" w14:textId="77777777" w:rsidTr="003F752F">
        <w:tc>
          <w:tcPr>
            <w:tcW w:w="918" w:type="dxa"/>
          </w:tcPr>
          <w:p w14:paraId="2EE28725" w14:textId="77777777" w:rsidR="003F752F" w:rsidRPr="00B06EF3" w:rsidRDefault="003F752F" w:rsidP="003F752F">
            <w:pPr>
              <w:widowControl/>
              <w:numPr>
                <w:ilvl w:val="0"/>
                <w:numId w:val="79"/>
              </w:numPr>
              <w:spacing w:after="60"/>
              <w:contextualSpacing/>
              <w:jc w:val="right"/>
              <w:rPr>
                <w:rFonts w:ascii="Tw Cen MT" w:hAnsi="Tw Cen MT"/>
                <w:sz w:val="20"/>
                <w:szCs w:val="20"/>
                <w:lang w:val="nl-NL"/>
              </w:rPr>
            </w:pPr>
          </w:p>
        </w:tc>
        <w:tc>
          <w:tcPr>
            <w:tcW w:w="7920" w:type="dxa"/>
          </w:tcPr>
          <w:p w14:paraId="43675143" w14:textId="77777777" w:rsidR="003F752F" w:rsidRPr="00B06EF3" w:rsidRDefault="003F752F" w:rsidP="003F752F">
            <w:pPr>
              <w:autoSpaceDE w:val="0"/>
              <w:autoSpaceDN w:val="0"/>
              <w:adjustRightInd w:val="0"/>
              <w:rPr>
                <w:rFonts w:ascii="Tw Cen MT" w:hAnsi="Tw Cen MT"/>
                <w:sz w:val="20"/>
                <w:szCs w:val="20"/>
                <w:lang w:val="nl-NL"/>
              </w:rPr>
            </w:pPr>
            <w:r w:rsidRPr="00B06EF3">
              <w:rPr>
                <w:rFonts w:ascii="Tw Cen MT" w:eastAsia="SimSun" w:hAnsi="Tw Cen MT" w:cs="Arial"/>
                <w:color w:val="000000"/>
                <w:sz w:val="20"/>
                <w:szCs w:val="20"/>
                <w:lang w:val="nl-NL"/>
              </w:rPr>
              <w:t>De deelnemer kan de basisbeginselen van de werking met een presentatieprogramma uitvoeren.</w:t>
            </w:r>
          </w:p>
        </w:tc>
        <w:tc>
          <w:tcPr>
            <w:tcW w:w="738" w:type="dxa"/>
          </w:tcPr>
          <w:p w14:paraId="6DA5415E"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67937993" w14:textId="77777777" w:rsidTr="003F752F">
        <w:tc>
          <w:tcPr>
            <w:tcW w:w="918" w:type="dxa"/>
          </w:tcPr>
          <w:p w14:paraId="0CD8F924" w14:textId="77777777" w:rsidR="003F752F" w:rsidRPr="00B06EF3" w:rsidRDefault="003F752F" w:rsidP="003F752F">
            <w:pPr>
              <w:widowControl/>
              <w:numPr>
                <w:ilvl w:val="0"/>
                <w:numId w:val="79"/>
              </w:numPr>
              <w:spacing w:after="60"/>
              <w:contextualSpacing/>
              <w:jc w:val="right"/>
              <w:rPr>
                <w:rFonts w:ascii="Tw Cen MT" w:hAnsi="Tw Cen MT"/>
                <w:sz w:val="20"/>
                <w:szCs w:val="20"/>
                <w:lang w:val="nl-NL"/>
              </w:rPr>
            </w:pPr>
          </w:p>
        </w:tc>
        <w:tc>
          <w:tcPr>
            <w:tcW w:w="7920" w:type="dxa"/>
          </w:tcPr>
          <w:p w14:paraId="7ADA86A8" w14:textId="77777777" w:rsidR="003F752F" w:rsidRPr="00B06EF3" w:rsidRDefault="003F752F" w:rsidP="003F752F">
            <w:pPr>
              <w:autoSpaceDE w:val="0"/>
              <w:autoSpaceDN w:val="0"/>
              <w:adjustRightInd w:val="0"/>
              <w:rPr>
                <w:rFonts w:ascii="Tw Cen MT" w:hAnsi="Tw Cen MT"/>
                <w:sz w:val="20"/>
                <w:szCs w:val="20"/>
                <w:lang w:val="nl-NL"/>
              </w:rPr>
            </w:pPr>
            <w:r w:rsidRPr="00B06EF3">
              <w:rPr>
                <w:rFonts w:ascii="Tw Cen MT" w:eastAsia="SimSun" w:hAnsi="Tw Cen MT" w:cs="Arial"/>
                <w:color w:val="000000"/>
                <w:sz w:val="20"/>
                <w:szCs w:val="20"/>
                <w:lang w:val="nl-NL"/>
              </w:rPr>
              <w:t xml:space="preserve">De deelnemer kan een presentatie maken. </w:t>
            </w:r>
          </w:p>
        </w:tc>
        <w:tc>
          <w:tcPr>
            <w:tcW w:w="738" w:type="dxa"/>
          </w:tcPr>
          <w:p w14:paraId="2C6CDE28" w14:textId="77777777" w:rsidR="003F752F" w:rsidRPr="00B06EF3" w:rsidRDefault="003F752F" w:rsidP="003F752F">
            <w:pPr>
              <w:jc w:val="center"/>
              <w:rPr>
                <w:rFonts w:ascii="Tw Cen MT" w:hAnsi="Tw Cen MT"/>
                <w:sz w:val="20"/>
                <w:szCs w:val="20"/>
                <w:lang w:val="nl-NL"/>
              </w:rPr>
            </w:pPr>
            <w:r w:rsidRPr="00B06EF3">
              <w:rPr>
                <w:rFonts w:ascii="Tw Cen MT" w:hAnsi="Tw Cen MT"/>
                <w:b/>
                <w:sz w:val="20"/>
                <w:szCs w:val="20"/>
                <w:lang w:val="nl-NL"/>
              </w:rPr>
              <w:t>Rc</w:t>
            </w:r>
          </w:p>
        </w:tc>
      </w:tr>
      <w:tr w:rsidR="003F752F" w:rsidRPr="00B06EF3" w14:paraId="42C0DBA4" w14:textId="77777777" w:rsidTr="003F752F">
        <w:tc>
          <w:tcPr>
            <w:tcW w:w="918" w:type="dxa"/>
          </w:tcPr>
          <w:p w14:paraId="1FABDC76" w14:textId="77777777" w:rsidR="003F752F" w:rsidRPr="00B06EF3" w:rsidRDefault="003F752F" w:rsidP="003F752F">
            <w:pPr>
              <w:widowControl/>
              <w:numPr>
                <w:ilvl w:val="0"/>
                <w:numId w:val="79"/>
              </w:numPr>
              <w:spacing w:after="60"/>
              <w:contextualSpacing/>
              <w:jc w:val="right"/>
              <w:rPr>
                <w:rFonts w:ascii="Tw Cen MT" w:hAnsi="Tw Cen MT"/>
                <w:sz w:val="20"/>
                <w:szCs w:val="20"/>
                <w:lang w:val="nl-NL"/>
              </w:rPr>
            </w:pPr>
          </w:p>
        </w:tc>
        <w:tc>
          <w:tcPr>
            <w:tcW w:w="7920" w:type="dxa"/>
          </w:tcPr>
          <w:p w14:paraId="1F356F77" w14:textId="77777777" w:rsidR="003F752F" w:rsidRPr="00B06EF3" w:rsidRDefault="003F752F" w:rsidP="003F752F">
            <w:pPr>
              <w:autoSpaceDE w:val="0"/>
              <w:autoSpaceDN w:val="0"/>
              <w:adjustRightInd w:val="0"/>
              <w:rPr>
                <w:rFonts w:ascii="Tw Cen MT" w:hAnsi="Tw Cen MT"/>
                <w:sz w:val="20"/>
                <w:szCs w:val="20"/>
                <w:lang w:val="nl-NL"/>
              </w:rPr>
            </w:pPr>
            <w:r w:rsidRPr="00B06EF3">
              <w:rPr>
                <w:rFonts w:ascii="Tw Cen MT" w:eastAsia="SimSun" w:hAnsi="Tw Cen MT" w:cs="Arial"/>
                <w:sz w:val="20"/>
                <w:szCs w:val="20"/>
                <w:lang w:val="nl-NL"/>
              </w:rPr>
              <w:t xml:space="preserve">De deelnemer kan diavoorstelling effecten gebruiken. </w:t>
            </w:r>
          </w:p>
        </w:tc>
        <w:tc>
          <w:tcPr>
            <w:tcW w:w="738" w:type="dxa"/>
          </w:tcPr>
          <w:p w14:paraId="6001DE7A" w14:textId="77777777" w:rsidR="003F752F" w:rsidRPr="00B06EF3" w:rsidRDefault="003F752F" w:rsidP="003F752F">
            <w:pPr>
              <w:jc w:val="center"/>
              <w:rPr>
                <w:rFonts w:ascii="Tw Cen MT" w:hAnsi="Tw Cen MT"/>
                <w:sz w:val="20"/>
                <w:szCs w:val="20"/>
                <w:lang w:val="nl-NL"/>
              </w:rPr>
            </w:pPr>
            <w:r w:rsidRPr="00B06EF3">
              <w:rPr>
                <w:rFonts w:ascii="Tw Cen MT" w:hAnsi="Tw Cen MT"/>
                <w:b/>
                <w:sz w:val="20"/>
                <w:szCs w:val="20"/>
                <w:lang w:val="nl-NL"/>
              </w:rPr>
              <w:t>Rc</w:t>
            </w:r>
          </w:p>
        </w:tc>
      </w:tr>
      <w:tr w:rsidR="003F752F" w:rsidRPr="00B06EF3" w14:paraId="5D3DD2FB" w14:textId="77777777" w:rsidTr="003F752F">
        <w:tc>
          <w:tcPr>
            <w:tcW w:w="918" w:type="dxa"/>
          </w:tcPr>
          <w:p w14:paraId="7BB6FCF0" w14:textId="77777777" w:rsidR="003F752F" w:rsidRPr="00B06EF3" w:rsidRDefault="003F752F" w:rsidP="003F752F">
            <w:pPr>
              <w:widowControl/>
              <w:numPr>
                <w:ilvl w:val="0"/>
                <w:numId w:val="79"/>
              </w:numPr>
              <w:spacing w:after="60"/>
              <w:contextualSpacing/>
              <w:jc w:val="right"/>
              <w:rPr>
                <w:rFonts w:ascii="Tw Cen MT" w:hAnsi="Tw Cen MT"/>
                <w:sz w:val="20"/>
                <w:szCs w:val="20"/>
                <w:lang w:val="nl-NL"/>
              </w:rPr>
            </w:pPr>
          </w:p>
        </w:tc>
        <w:tc>
          <w:tcPr>
            <w:tcW w:w="7920" w:type="dxa"/>
          </w:tcPr>
          <w:p w14:paraId="361285A3" w14:textId="77777777" w:rsidR="003F752F" w:rsidRPr="00B06EF3" w:rsidRDefault="003F752F" w:rsidP="003F752F">
            <w:pPr>
              <w:autoSpaceDE w:val="0"/>
              <w:autoSpaceDN w:val="0"/>
              <w:adjustRightInd w:val="0"/>
              <w:rPr>
                <w:rFonts w:ascii="Tw Cen MT" w:hAnsi="Tw Cen MT"/>
                <w:sz w:val="20"/>
                <w:szCs w:val="20"/>
                <w:lang w:val="nl-NL"/>
              </w:rPr>
            </w:pPr>
            <w:r w:rsidRPr="00B06EF3">
              <w:rPr>
                <w:rFonts w:ascii="Tw Cen MT" w:eastAsia="SimSun" w:hAnsi="Tw Cen MT" w:cs="Arial"/>
                <w:color w:val="000000"/>
                <w:sz w:val="20"/>
                <w:szCs w:val="20"/>
                <w:lang w:val="nl-NL"/>
              </w:rPr>
              <w:t xml:space="preserve">De deelnemer kan tekstinvoer en afbeeldingen toevoegen. </w:t>
            </w:r>
          </w:p>
        </w:tc>
        <w:tc>
          <w:tcPr>
            <w:tcW w:w="738" w:type="dxa"/>
          </w:tcPr>
          <w:p w14:paraId="7F9DA131" w14:textId="77777777" w:rsidR="003F752F" w:rsidRPr="00B06EF3" w:rsidRDefault="003F752F" w:rsidP="003F752F">
            <w:pPr>
              <w:jc w:val="center"/>
              <w:rPr>
                <w:rFonts w:ascii="Tw Cen MT" w:hAnsi="Tw Cen MT"/>
                <w:sz w:val="20"/>
                <w:szCs w:val="20"/>
                <w:lang w:val="nl-NL"/>
              </w:rPr>
            </w:pPr>
            <w:r w:rsidRPr="00B06EF3">
              <w:rPr>
                <w:rFonts w:ascii="Tw Cen MT" w:hAnsi="Tw Cen MT"/>
                <w:b/>
                <w:sz w:val="20"/>
                <w:szCs w:val="20"/>
                <w:lang w:val="nl-NL"/>
              </w:rPr>
              <w:t>Rc</w:t>
            </w:r>
          </w:p>
        </w:tc>
      </w:tr>
      <w:tr w:rsidR="003F752F" w:rsidRPr="00B06EF3" w14:paraId="262BE48E" w14:textId="77777777" w:rsidTr="003F752F">
        <w:tc>
          <w:tcPr>
            <w:tcW w:w="918" w:type="dxa"/>
          </w:tcPr>
          <w:p w14:paraId="27D3BC87" w14:textId="77777777" w:rsidR="003F752F" w:rsidRPr="00B06EF3" w:rsidRDefault="003F752F" w:rsidP="003F752F">
            <w:pPr>
              <w:widowControl/>
              <w:numPr>
                <w:ilvl w:val="0"/>
                <w:numId w:val="79"/>
              </w:numPr>
              <w:spacing w:after="60"/>
              <w:contextualSpacing/>
              <w:jc w:val="right"/>
              <w:rPr>
                <w:rFonts w:ascii="Tw Cen MT" w:hAnsi="Tw Cen MT"/>
                <w:sz w:val="20"/>
                <w:szCs w:val="20"/>
                <w:lang w:val="nl-NL"/>
              </w:rPr>
            </w:pPr>
          </w:p>
        </w:tc>
        <w:tc>
          <w:tcPr>
            <w:tcW w:w="7920" w:type="dxa"/>
          </w:tcPr>
          <w:p w14:paraId="00F45C9E" w14:textId="77777777" w:rsidR="003F752F" w:rsidRPr="00B06EF3" w:rsidRDefault="003F752F" w:rsidP="003F752F">
            <w:pPr>
              <w:rPr>
                <w:rFonts w:ascii="Tw Cen MT" w:hAnsi="Tw Cen MT"/>
                <w:sz w:val="20"/>
                <w:szCs w:val="20"/>
                <w:lang w:val="nl-NL"/>
              </w:rPr>
            </w:pPr>
            <w:r w:rsidRPr="00B06EF3">
              <w:rPr>
                <w:rFonts w:ascii="Tw Cen MT" w:eastAsia="SimSun" w:hAnsi="Tw Cen MT" w:cs="Arial"/>
                <w:sz w:val="20"/>
                <w:szCs w:val="20"/>
                <w:lang w:val="nl-NL"/>
              </w:rPr>
              <w:t xml:space="preserve">De deelnemer kan de afdrukmogelijkheden van een presentatie weergeven. </w:t>
            </w:r>
          </w:p>
        </w:tc>
        <w:tc>
          <w:tcPr>
            <w:tcW w:w="738" w:type="dxa"/>
          </w:tcPr>
          <w:p w14:paraId="3991B725" w14:textId="77777777" w:rsidR="003F752F" w:rsidRPr="00B06EF3" w:rsidRDefault="003F752F" w:rsidP="003F752F">
            <w:pPr>
              <w:jc w:val="center"/>
              <w:rPr>
                <w:rFonts w:ascii="Tw Cen MT" w:hAnsi="Tw Cen MT"/>
                <w:sz w:val="20"/>
                <w:szCs w:val="20"/>
                <w:lang w:val="nl-NL"/>
              </w:rPr>
            </w:pPr>
            <w:r w:rsidRPr="00B06EF3">
              <w:rPr>
                <w:rFonts w:ascii="Tw Cen MT" w:hAnsi="Tw Cen MT"/>
                <w:b/>
                <w:sz w:val="20"/>
                <w:szCs w:val="20"/>
                <w:lang w:val="nl-NL"/>
              </w:rPr>
              <w:t>Rc</w:t>
            </w:r>
          </w:p>
        </w:tc>
      </w:tr>
      <w:tr w:rsidR="003F752F" w:rsidRPr="00B06EF3" w14:paraId="50D2247B" w14:textId="77777777" w:rsidTr="003F752F">
        <w:tc>
          <w:tcPr>
            <w:tcW w:w="918" w:type="dxa"/>
          </w:tcPr>
          <w:p w14:paraId="7CEBDFEB" w14:textId="77777777" w:rsidR="003F752F" w:rsidRPr="00B06EF3" w:rsidRDefault="003F752F" w:rsidP="003F752F">
            <w:pPr>
              <w:rPr>
                <w:rFonts w:ascii="Tw Cen MT" w:hAnsi="Tw Cen MT"/>
                <w:sz w:val="20"/>
                <w:szCs w:val="20"/>
                <w:lang w:val="nl-NL"/>
              </w:rPr>
            </w:pPr>
          </w:p>
        </w:tc>
        <w:tc>
          <w:tcPr>
            <w:tcW w:w="7920" w:type="dxa"/>
          </w:tcPr>
          <w:p w14:paraId="7FFA2D62" w14:textId="77777777" w:rsidR="003F752F" w:rsidRPr="00B06EF3" w:rsidRDefault="003F752F" w:rsidP="003F752F">
            <w:pPr>
              <w:rPr>
                <w:rFonts w:ascii="Tw Cen MT" w:hAnsi="Tw Cen MT"/>
                <w:sz w:val="20"/>
                <w:szCs w:val="20"/>
                <w:lang w:val="nl-NL"/>
              </w:rPr>
            </w:pPr>
          </w:p>
        </w:tc>
        <w:tc>
          <w:tcPr>
            <w:tcW w:w="738" w:type="dxa"/>
          </w:tcPr>
          <w:p w14:paraId="3BAC01E9" w14:textId="77777777" w:rsidR="003F752F" w:rsidRPr="00B06EF3" w:rsidRDefault="003F752F" w:rsidP="003F752F">
            <w:pPr>
              <w:jc w:val="center"/>
              <w:rPr>
                <w:rFonts w:ascii="Tw Cen MT" w:hAnsi="Tw Cen MT"/>
                <w:b/>
                <w:sz w:val="20"/>
                <w:szCs w:val="20"/>
                <w:lang w:val="nl-NL"/>
              </w:rPr>
            </w:pPr>
          </w:p>
        </w:tc>
      </w:tr>
      <w:tr w:rsidR="003F752F" w:rsidRPr="00B06EF3" w14:paraId="3DFC2FB1" w14:textId="77777777" w:rsidTr="003F752F">
        <w:tc>
          <w:tcPr>
            <w:tcW w:w="918" w:type="dxa"/>
          </w:tcPr>
          <w:p w14:paraId="28CE5E8C" w14:textId="77777777" w:rsidR="003F752F" w:rsidRPr="00B06EF3" w:rsidRDefault="003F752F" w:rsidP="003F752F">
            <w:pPr>
              <w:rPr>
                <w:rFonts w:ascii="Tw Cen MT" w:hAnsi="Tw Cen MT"/>
                <w:sz w:val="20"/>
                <w:szCs w:val="20"/>
                <w:lang w:val="nl-NL"/>
              </w:rPr>
            </w:pPr>
          </w:p>
        </w:tc>
        <w:tc>
          <w:tcPr>
            <w:tcW w:w="7920" w:type="dxa"/>
          </w:tcPr>
          <w:p w14:paraId="100DEEDD" w14:textId="77777777" w:rsidR="003F752F" w:rsidRPr="00B06EF3" w:rsidRDefault="003F752F" w:rsidP="003F752F">
            <w:pPr>
              <w:autoSpaceDE w:val="0"/>
              <w:autoSpaceDN w:val="0"/>
              <w:adjustRightInd w:val="0"/>
              <w:rPr>
                <w:rFonts w:ascii="Tw Cen MT" w:hAnsi="Tw Cen MT"/>
                <w:sz w:val="20"/>
                <w:szCs w:val="20"/>
                <w:lang w:val="nl-NL"/>
              </w:rPr>
            </w:pPr>
            <w:r w:rsidRPr="00B06EF3">
              <w:rPr>
                <w:rFonts w:ascii="Tw Cen MT" w:eastAsia="SimSun" w:hAnsi="Tw Cen MT" w:cs="Arial"/>
                <w:b/>
                <w:color w:val="000000"/>
                <w:sz w:val="20"/>
                <w:szCs w:val="20"/>
                <w:lang w:val="nl-NL"/>
              </w:rPr>
              <w:t>Internet en e-mail</w:t>
            </w:r>
          </w:p>
        </w:tc>
        <w:tc>
          <w:tcPr>
            <w:tcW w:w="738" w:type="dxa"/>
          </w:tcPr>
          <w:p w14:paraId="01914B23" w14:textId="77777777" w:rsidR="003F752F" w:rsidRPr="00B06EF3" w:rsidRDefault="003F752F" w:rsidP="003F752F">
            <w:pPr>
              <w:jc w:val="center"/>
              <w:rPr>
                <w:rFonts w:ascii="Tw Cen MT" w:hAnsi="Tw Cen MT"/>
                <w:b/>
                <w:sz w:val="20"/>
                <w:szCs w:val="20"/>
                <w:lang w:val="nl-NL"/>
              </w:rPr>
            </w:pPr>
          </w:p>
        </w:tc>
      </w:tr>
      <w:tr w:rsidR="003F752F" w:rsidRPr="00B06EF3" w14:paraId="6D27A497" w14:textId="77777777" w:rsidTr="003F752F">
        <w:tc>
          <w:tcPr>
            <w:tcW w:w="918" w:type="dxa"/>
          </w:tcPr>
          <w:p w14:paraId="0EBE7910" w14:textId="77777777" w:rsidR="003F752F" w:rsidRPr="00B06EF3" w:rsidRDefault="003F752F" w:rsidP="003F752F">
            <w:pPr>
              <w:widowControl/>
              <w:numPr>
                <w:ilvl w:val="0"/>
                <w:numId w:val="79"/>
              </w:numPr>
              <w:spacing w:after="60"/>
              <w:contextualSpacing/>
              <w:jc w:val="right"/>
              <w:rPr>
                <w:rFonts w:ascii="Tw Cen MT" w:hAnsi="Tw Cen MT"/>
                <w:sz w:val="20"/>
                <w:szCs w:val="20"/>
                <w:lang w:val="nl-NL"/>
              </w:rPr>
            </w:pPr>
          </w:p>
        </w:tc>
        <w:tc>
          <w:tcPr>
            <w:tcW w:w="7920" w:type="dxa"/>
          </w:tcPr>
          <w:p w14:paraId="3C371EFF" w14:textId="77777777" w:rsidR="003F752F" w:rsidRPr="00B06EF3" w:rsidRDefault="003F752F" w:rsidP="003F752F">
            <w:pPr>
              <w:contextualSpacing/>
              <w:rPr>
                <w:rFonts w:ascii="Tw Cen MT" w:hAnsi="Tw Cen MT"/>
                <w:sz w:val="20"/>
                <w:szCs w:val="20"/>
                <w:lang w:val="nl-NL"/>
              </w:rPr>
            </w:pPr>
            <w:r w:rsidRPr="00B06EF3">
              <w:rPr>
                <w:rFonts w:ascii="Tw Cen MT" w:eastAsia="Times New Roman" w:hAnsi="Tw Cen MT" w:cs="Arial"/>
                <w:sz w:val="20"/>
                <w:szCs w:val="20"/>
                <w:lang w:val="nl-NL"/>
              </w:rPr>
              <w:t>De deelnemer kan de basisbegrippen met betrekking tot internet uitleggen.</w:t>
            </w:r>
          </w:p>
        </w:tc>
        <w:tc>
          <w:tcPr>
            <w:tcW w:w="738" w:type="dxa"/>
          </w:tcPr>
          <w:p w14:paraId="29AD01B7"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529B59CE" w14:textId="77777777" w:rsidTr="003F752F">
        <w:tc>
          <w:tcPr>
            <w:tcW w:w="918" w:type="dxa"/>
            <w:shd w:val="clear" w:color="auto" w:fill="auto"/>
          </w:tcPr>
          <w:p w14:paraId="24E23044" w14:textId="77777777" w:rsidR="003F752F" w:rsidRPr="00B06EF3" w:rsidRDefault="003F752F" w:rsidP="003F752F">
            <w:pPr>
              <w:widowControl/>
              <w:numPr>
                <w:ilvl w:val="0"/>
                <w:numId w:val="79"/>
              </w:numPr>
              <w:spacing w:after="60"/>
              <w:contextualSpacing/>
              <w:jc w:val="right"/>
              <w:rPr>
                <w:rFonts w:ascii="Tw Cen MT" w:hAnsi="Tw Cen MT"/>
                <w:sz w:val="20"/>
                <w:szCs w:val="20"/>
                <w:lang w:val="nl-NL"/>
              </w:rPr>
            </w:pPr>
          </w:p>
        </w:tc>
        <w:tc>
          <w:tcPr>
            <w:tcW w:w="7920" w:type="dxa"/>
            <w:shd w:val="clear" w:color="auto" w:fill="auto"/>
          </w:tcPr>
          <w:p w14:paraId="14625A7A" w14:textId="77777777" w:rsidR="003F752F" w:rsidRPr="00B06EF3" w:rsidRDefault="003F752F" w:rsidP="003F752F">
            <w:pPr>
              <w:contextualSpacing/>
              <w:rPr>
                <w:rFonts w:ascii="Tw Cen MT" w:hAnsi="Tw Cen MT"/>
                <w:sz w:val="20"/>
                <w:szCs w:val="20"/>
                <w:lang w:val="nl-NL"/>
              </w:rPr>
            </w:pPr>
            <w:r w:rsidRPr="00B06EF3">
              <w:rPr>
                <w:rFonts w:ascii="Tw Cen MT" w:eastAsia="Times New Roman" w:hAnsi="Tw Cen MT" w:cs="Arial"/>
                <w:sz w:val="20"/>
                <w:szCs w:val="20"/>
                <w:lang w:val="nl-NL"/>
              </w:rPr>
              <w:t>De deelnemer kan met een webbrowser informatie opzoeken op het web.</w:t>
            </w:r>
          </w:p>
        </w:tc>
        <w:tc>
          <w:tcPr>
            <w:tcW w:w="738" w:type="dxa"/>
            <w:shd w:val="clear" w:color="auto" w:fill="auto"/>
          </w:tcPr>
          <w:p w14:paraId="1C35AF86"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5487ADDC" w14:textId="77777777" w:rsidTr="003F752F">
        <w:tc>
          <w:tcPr>
            <w:tcW w:w="918" w:type="dxa"/>
            <w:shd w:val="clear" w:color="auto" w:fill="auto"/>
          </w:tcPr>
          <w:p w14:paraId="2CD12188" w14:textId="77777777" w:rsidR="003F752F" w:rsidRPr="00B06EF3" w:rsidRDefault="003F752F" w:rsidP="003F752F">
            <w:pPr>
              <w:widowControl/>
              <w:numPr>
                <w:ilvl w:val="0"/>
                <w:numId w:val="79"/>
              </w:numPr>
              <w:spacing w:after="60"/>
              <w:contextualSpacing/>
              <w:jc w:val="right"/>
              <w:rPr>
                <w:rFonts w:ascii="Tw Cen MT" w:hAnsi="Tw Cen MT"/>
                <w:sz w:val="20"/>
                <w:szCs w:val="20"/>
                <w:lang w:val="nl-NL"/>
              </w:rPr>
            </w:pPr>
          </w:p>
        </w:tc>
        <w:tc>
          <w:tcPr>
            <w:tcW w:w="7920" w:type="dxa"/>
            <w:shd w:val="clear" w:color="auto" w:fill="auto"/>
          </w:tcPr>
          <w:p w14:paraId="6E00353F" w14:textId="77777777" w:rsidR="003F752F" w:rsidRPr="00B06EF3" w:rsidRDefault="003F752F" w:rsidP="003F752F">
            <w:pPr>
              <w:contextualSpacing/>
              <w:rPr>
                <w:rFonts w:ascii="Tw Cen MT" w:hAnsi="Tw Cen MT"/>
                <w:sz w:val="20"/>
                <w:szCs w:val="20"/>
                <w:lang w:val="nl-NL"/>
              </w:rPr>
            </w:pPr>
            <w:r w:rsidRPr="00B06EF3">
              <w:rPr>
                <w:rFonts w:ascii="Tw Cen MT" w:eastAsia="Times New Roman" w:hAnsi="Tw Cen MT" w:cs="Arial"/>
                <w:sz w:val="20"/>
                <w:szCs w:val="20"/>
                <w:lang w:val="nl-NL"/>
              </w:rPr>
              <w:t>De deelnemer kan tekst en afbeeldingen van het web opslaan.</w:t>
            </w:r>
          </w:p>
        </w:tc>
        <w:tc>
          <w:tcPr>
            <w:tcW w:w="738" w:type="dxa"/>
            <w:shd w:val="clear" w:color="auto" w:fill="auto"/>
          </w:tcPr>
          <w:p w14:paraId="19079FBC"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564D3ED4" w14:textId="77777777" w:rsidTr="003F752F">
        <w:tc>
          <w:tcPr>
            <w:tcW w:w="918" w:type="dxa"/>
          </w:tcPr>
          <w:p w14:paraId="7425C475" w14:textId="77777777" w:rsidR="003F752F" w:rsidRPr="00B06EF3" w:rsidRDefault="003F752F" w:rsidP="003F752F">
            <w:pPr>
              <w:widowControl/>
              <w:numPr>
                <w:ilvl w:val="0"/>
                <w:numId w:val="79"/>
              </w:numPr>
              <w:spacing w:after="60"/>
              <w:contextualSpacing/>
              <w:jc w:val="right"/>
              <w:rPr>
                <w:rFonts w:ascii="Tw Cen MT" w:hAnsi="Tw Cen MT"/>
                <w:sz w:val="20"/>
                <w:szCs w:val="20"/>
                <w:lang w:val="nl-NL"/>
              </w:rPr>
            </w:pPr>
          </w:p>
        </w:tc>
        <w:tc>
          <w:tcPr>
            <w:tcW w:w="7920" w:type="dxa"/>
          </w:tcPr>
          <w:p w14:paraId="67EEC027" w14:textId="77777777" w:rsidR="003F752F" w:rsidRPr="00B06EF3" w:rsidRDefault="003F752F" w:rsidP="003F752F">
            <w:pPr>
              <w:contextualSpacing/>
              <w:rPr>
                <w:rFonts w:ascii="Tw Cen MT" w:hAnsi="Tw Cen MT"/>
                <w:sz w:val="20"/>
                <w:szCs w:val="20"/>
                <w:lang w:val="nl-NL"/>
              </w:rPr>
            </w:pPr>
            <w:r w:rsidRPr="00B06EF3">
              <w:rPr>
                <w:rFonts w:ascii="Tw Cen MT" w:eastAsia="Times New Roman" w:hAnsi="Tw Cen MT" w:cs="Arial"/>
                <w:sz w:val="20"/>
                <w:szCs w:val="20"/>
                <w:lang w:val="nl-NL"/>
              </w:rPr>
              <w:t>De deelnemer kan met e-mail berichten werken.</w:t>
            </w:r>
          </w:p>
        </w:tc>
        <w:tc>
          <w:tcPr>
            <w:tcW w:w="738" w:type="dxa"/>
          </w:tcPr>
          <w:p w14:paraId="4D4E778D"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77A60FAC" w14:textId="77777777" w:rsidTr="003F752F">
        <w:tc>
          <w:tcPr>
            <w:tcW w:w="918" w:type="dxa"/>
          </w:tcPr>
          <w:p w14:paraId="6C70265A" w14:textId="77777777" w:rsidR="003F752F" w:rsidRPr="00B06EF3" w:rsidRDefault="003F752F" w:rsidP="003F752F">
            <w:pPr>
              <w:widowControl/>
              <w:numPr>
                <w:ilvl w:val="0"/>
                <w:numId w:val="79"/>
              </w:numPr>
              <w:spacing w:after="60"/>
              <w:contextualSpacing/>
              <w:jc w:val="right"/>
              <w:rPr>
                <w:rFonts w:ascii="Tw Cen MT" w:hAnsi="Tw Cen MT"/>
                <w:sz w:val="20"/>
                <w:szCs w:val="20"/>
                <w:lang w:val="nl-NL"/>
              </w:rPr>
            </w:pPr>
          </w:p>
        </w:tc>
        <w:tc>
          <w:tcPr>
            <w:tcW w:w="7920" w:type="dxa"/>
          </w:tcPr>
          <w:p w14:paraId="257C34A5" w14:textId="77777777" w:rsidR="003F752F" w:rsidRPr="00B06EF3" w:rsidRDefault="003F752F" w:rsidP="003F752F">
            <w:pPr>
              <w:contextualSpacing/>
              <w:rPr>
                <w:rFonts w:ascii="Tw Cen MT" w:eastAsia="Times New Roman" w:hAnsi="Tw Cen MT" w:cs="Arial"/>
                <w:sz w:val="20"/>
                <w:szCs w:val="20"/>
                <w:lang w:val="nl-NL"/>
              </w:rPr>
            </w:pPr>
            <w:r w:rsidRPr="00B06EF3">
              <w:rPr>
                <w:rFonts w:ascii="Tw Cen MT" w:eastAsia="Times New Roman" w:hAnsi="Tw Cen MT" w:cs="Arial"/>
                <w:sz w:val="20"/>
                <w:szCs w:val="20"/>
                <w:lang w:val="nl-NL"/>
              </w:rPr>
              <w:t>De deelnemer kan e-mail beheren.</w:t>
            </w:r>
          </w:p>
        </w:tc>
        <w:tc>
          <w:tcPr>
            <w:tcW w:w="738" w:type="dxa"/>
          </w:tcPr>
          <w:p w14:paraId="28FC71CA"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bl>
    <w:p w14:paraId="38B429A7" w14:textId="77777777" w:rsidR="003F752F" w:rsidRPr="00B06EF3" w:rsidRDefault="003F752F" w:rsidP="003F752F">
      <w:pPr>
        <w:rPr>
          <w:rFonts w:ascii="Tw Cen MT" w:hAnsi="Tw Cen MT"/>
          <w:lang w:val="nl-NL"/>
        </w:rPr>
      </w:pPr>
    </w:p>
    <w:p w14:paraId="72AEC25B" w14:textId="77777777" w:rsidR="003F752F" w:rsidRPr="00B06EF3" w:rsidRDefault="003F752F" w:rsidP="003F752F">
      <w:pPr>
        <w:spacing w:after="200" w:line="276" w:lineRule="auto"/>
        <w:rPr>
          <w:rFonts w:ascii="Tw Cen MT" w:hAnsi="Tw Cen MT"/>
          <w:lang w:val="nl-NL"/>
        </w:rPr>
      </w:pPr>
      <w:r w:rsidRPr="00B06EF3">
        <w:rPr>
          <w:rFonts w:ascii="Tw Cen MT" w:hAnsi="Tw Cen MT"/>
          <w:lang w:val="nl-NL"/>
        </w:rPr>
        <w:br w:type="page"/>
      </w:r>
    </w:p>
    <w:tbl>
      <w:tblPr>
        <w:tblStyle w:val="TableGrid41"/>
        <w:tblW w:w="9576" w:type="dxa"/>
        <w:tblLayout w:type="fixed"/>
        <w:tblLook w:val="04A0" w:firstRow="1" w:lastRow="0" w:firstColumn="1" w:lastColumn="0" w:noHBand="0" w:noVBand="1"/>
      </w:tblPr>
      <w:tblGrid>
        <w:gridCol w:w="918"/>
        <w:gridCol w:w="7920"/>
        <w:gridCol w:w="738"/>
      </w:tblGrid>
      <w:tr w:rsidR="003F752F" w:rsidRPr="00DC5227" w14:paraId="62834B53" w14:textId="77777777" w:rsidTr="003F752F">
        <w:tc>
          <w:tcPr>
            <w:tcW w:w="918" w:type="dxa"/>
          </w:tcPr>
          <w:p w14:paraId="35632355" w14:textId="77777777" w:rsidR="003F752F" w:rsidRPr="00DC5227" w:rsidRDefault="003F752F" w:rsidP="003F752F">
            <w:pPr>
              <w:jc w:val="center"/>
              <w:rPr>
                <w:rFonts w:ascii="Tw Cen MT" w:hAnsi="Tw Cen MT"/>
                <w:b/>
                <w:color w:val="C95E3E"/>
                <w:sz w:val="20"/>
              </w:rPr>
            </w:pPr>
          </w:p>
          <w:p w14:paraId="374F3A8A" w14:textId="77777777" w:rsidR="003F752F" w:rsidRPr="00DC5227" w:rsidRDefault="003F752F" w:rsidP="003F752F">
            <w:pPr>
              <w:jc w:val="center"/>
              <w:rPr>
                <w:rFonts w:ascii="Tw Cen MT" w:hAnsi="Tw Cen MT"/>
                <w:color w:val="C95E3E"/>
                <w:sz w:val="20"/>
              </w:rPr>
            </w:pPr>
            <w:r w:rsidRPr="00DC5227">
              <w:rPr>
                <w:rFonts w:ascii="Tw Cen MT" w:hAnsi="Tw Cen MT"/>
                <w:b/>
                <w:color w:val="C95E3E"/>
                <w:sz w:val="20"/>
              </w:rPr>
              <w:t>VDK-nr. 5</w:t>
            </w:r>
          </w:p>
        </w:tc>
        <w:tc>
          <w:tcPr>
            <w:tcW w:w="8658" w:type="dxa"/>
            <w:gridSpan w:val="2"/>
          </w:tcPr>
          <w:p w14:paraId="75857E9F" w14:textId="77777777" w:rsidR="003F752F" w:rsidRPr="00DC5227" w:rsidRDefault="003F752F" w:rsidP="003F752F">
            <w:pPr>
              <w:jc w:val="center"/>
              <w:rPr>
                <w:rFonts w:ascii="Tw Cen MT" w:hAnsi="Tw Cen MT"/>
                <w:b/>
                <w:sz w:val="20"/>
              </w:rPr>
            </w:pPr>
          </w:p>
          <w:p w14:paraId="1D578656" w14:textId="77777777" w:rsidR="003F752F" w:rsidRPr="00DC5227" w:rsidRDefault="003F752F" w:rsidP="003F752F">
            <w:pPr>
              <w:jc w:val="center"/>
              <w:rPr>
                <w:rFonts w:ascii="Tw Cen MT" w:hAnsi="Tw Cen MT"/>
                <w:b/>
                <w:sz w:val="20"/>
              </w:rPr>
            </w:pPr>
            <w:r w:rsidRPr="00DC5227">
              <w:rPr>
                <w:rFonts w:ascii="Tw Cen MT" w:hAnsi="Tw Cen MT"/>
                <w:b/>
                <w:sz w:val="20"/>
              </w:rPr>
              <w:t>Algemeen maatschappelijke kwalificatie 3</w:t>
            </w:r>
          </w:p>
          <w:p w14:paraId="41C94C5C" w14:textId="77777777" w:rsidR="003F752F" w:rsidRPr="00DC5227" w:rsidRDefault="003F752F" w:rsidP="003F752F">
            <w:pPr>
              <w:jc w:val="center"/>
              <w:rPr>
                <w:rFonts w:ascii="Tw Cen MT" w:hAnsi="Tw Cen MT"/>
                <w:b/>
                <w:sz w:val="20"/>
              </w:rPr>
            </w:pPr>
          </w:p>
        </w:tc>
      </w:tr>
      <w:tr w:rsidR="003F752F" w:rsidRPr="00DC5227" w14:paraId="58F65BE1" w14:textId="77777777" w:rsidTr="003F752F">
        <w:tc>
          <w:tcPr>
            <w:tcW w:w="918" w:type="dxa"/>
          </w:tcPr>
          <w:p w14:paraId="61ED8A30" w14:textId="77777777" w:rsidR="003F752F" w:rsidRPr="00DC5227" w:rsidRDefault="003F752F" w:rsidP="003F752F">
            <w:pPr>
              <w:jc w:val="center"/>
              <w:rPr>
                <w:rFonts w:ascii="Tw Cen MT" w:hAnsi="Tw Cen MT"/>
                <w:sz w:val="20"/>
              </w:rPr>
            </w:pPr>
          </w:p>
        </w:tc>
        <w:tc>
          <w:tcPr>
            <w:tcW w:w="7920" w:type="dxa"/>
          </w:tcPr>
          <w:p w14:paraId="70DB47E0" w14:textId="77777777" w:rsidR="003F752F" w:rsidRPr="00DC5227" w:rsidRDefault="003F752F" w:rsidP="003F752F">
            <w:pPr>
              <w:rPr>
                <w:rFonts w:ascii="Tw Cen MT" w:hAnsi="Tw Cen MT"/>
                <w:b/>
                <w:sz w:val="20"/>
              </w:rPr>
            </w:pPr>
            <w:r w:rsidRPr="00DC5227">
              <w:rPr>
                <w:rFonts w:ascii="Tw Cen MT" w:hAnsi="Tw Cen MT"/>
                <w:b/>
                <w:sz w:val="20"/>
              </w:rPr>
              <w:t>Staatsinrichting en recht</w:t>
            </w:r>
          </w:p>
        </w:tc>
        <w:tc>
          <w:tcPr>
            <w:tcW w:w="738" w:type="dxa"/>
          </w:tcPr>
          <w:p w14:paraId="2761408E" w14:textId="77777777" w:rsidR="003F752F" w:rsidRPr="00DC5227" w:rsidRDefault="003F752F" w:rsidP="003F752F">
            <w:pPr>
              <w:jc w:val="center"/>
              <w:rPr>
                <w:rFonts w:ascii="Tw Cen MT" w:hAnsi="Tw Cen MT"/>
                <w:b/>
                <w:sz w:val="20"/>
              </w:rPr>
            </w:pPr>
          </w:p>
        </w:tc>
      </w:tr>
      <w:tr w:rsidR="003F752F" w:rsidRPr="00DC5227" w14:paraId="14515241" w14:textId="77777777" w:rsidTr="003F752F">
        <w:tc>
          <w:tcPr>
            <w:tcW w:w="918" w:type="dxa"/>
          </w:tcPr>
          <w:p w14:paraId="7E2FADD6" w14:textId="77777777" w:rsidR="003F752F" w:rsidRPr="00DC5227" w:rsidRDefault="003F752F" w:rsidP="003F752F">
            <w:pPr>
              <w:widowControl/>
              <w:numPr>
                <w:ilvl w:val="0"/>
                <w:numId w:val="75"/>
              </w:numPr>
              <w:contextualSpacing/>
              <w:jc w:val="center"/>
              <w:rPr>
                <w:rFonts w:ascii="Tw Cen MT" w:hAnsi="Tw Cen MT"/>
                <w:sz w:val="20"/>
              </w:rPr>
            </w:pPr>
          </w:p>
        </w:tc>
        <w:tc>
          <w:tcPr>
            <w:tcW w:w="7920" w:type="dxa"/>
          </w:tcPr>
          <w:p w14:paraId="062CE88D" w14:textId="77777777" w:rsidR="003F752F" w:rsidRPr="00DC5227" w:rsidRDefault="003F752F" w:rsidP="003F752F">
            <w:pPr>
              <w:rPr>
                <w:rFonts w:ascii="Tw Cen MT" w:hAnsi="Tw Cen MT"/>
                <w:sz w:val="20"/>
              </w:rPr>
            </w:pPr>
            <w:r w:rsidRPr="00DC5227">
              <w:rPr>
                <w:rFonts w:ascii="Tw Cen MT" w:hAnsi="Tw Cen MT"/>
                <w:sz w:val="20"/>
              </w:rPr>
              <w:t>De deelnemer weet welke landen deel uitmaken van het Koninkrijk der Nederlanden.</w:t>
            </w:r>
          </w:p>
        </w:tc>
        <w:tc>
          <w:tcPr>
            <w:tcW w:w="738" w:type="dxa"/>
          </w:tcPr>
          <w:p w14:paraId="03E21BCE" w14:textId="77777777" w:rsidR="003F752F" w:rsidRPr="00DC5227" w:rsidRDefault="003F752F" w:rsidP="003F752F">
            <w:pPr>
              <w:jc w:val="center"/>
              <w:rPr>
                <w:rFonts w:ascii="Tw Cen MT" w:hAnsi="Tw Cen MT"/>
                <w:b/>
                <w:sz w:val="20"/>
              </w:rPr>
            </w:pPr>
            <w:r w:rsidRPr="00DC5227">
              <w:rPr>
                <w:rFonts w:ascii="Tw Cen MT" w:hAnsi="Tw Cen MT"/>
                <w:b/>
                <w:sz w:val="20"/>
              </w:rPr>
              <w:t>F</w:t>
            </w:r>
          </w:p>
        </w:tc>
      </w:tr>
      <w:tr w:rsidR="003F752F" w:rsidRPr="00DC5227" w14:paraId="12A2D7EC" w14:textId="77777777" w:rsidTr="003F752F">
        <w:tc>
          <w:tcPr>
            <w:tcW w:w="918" w:type="dxa"/>
          </w:tcPr>
          <w:p w14:paraId="0ECD45BB" w14:textId="77777777" w:rsidR="003F752F" w:rsidRPr="00DC5227" w:rsidRDefault="003F752F" w:rsidP="003F752F">
            <w:pPr>
              <w:widowControl/>
              <w:numPr>
                <w:ilvl w:val="0"/>
                <w:numId w:val="75"/>
              </w:numPr>
              <w:contextualSpacing/>
              <w:jc w:val="center"/>
              <w:rPr>
                <w:rFonts w:ascii="Tw Cen MT" w:hAnsi="Tw Cen MT"/>
                <w:sz w:val="20"/>
              </w:rPr>
            </w:pPr>
          </w:p>
        </w:tc>
        <w:tc>
          <w:tcPr>
            <w:tcW w:w="7920" w:type="dxa"/>
          </w:tcPr>
          <w:p w14:paraId="73F8E0A9" w14:textId="77777777" w:rsidR="003F752F" w:rsidRPr="00DC5227" w:rsidRDefault="003F752F" w:rsidP="003F752F">
            <w:pPr>
              <w:rPr>
                <w:rFonts w:ascii="Tw Cen MT" w:hAnsi="Tw Cen MT"/>
                <w:sz w:val="20"/>
              </w:rPr>
            </w:pPr>
            <w:r w:rsidRPr="00DC5227">
              <w:rPr>
                <w:rFonts w:ascii="Tw Cen MT" w:hAnsi="Tw Cen MT"/>
                <w:sz w:val="20"/>
              </w:rPr>
              <w:t>De deelnemer weet welke politieke partijen op Curaçao actief zijn.</w:t>
            </w:r>
          </w:p>
        </w:tc>
        <w:tc>
          <w:tcPr>
            <w:tcW w:w="738" w:type="dxa"/>
          </w:tcPr>
          <w:p w14:paraId="2DCFA968" w14:textId="77777777" w:rsidR="003F752F" w:rsidRPr="00DC5227" w:rsidRDefault="003F752F" w:rsidP="003F752F">
            <w:pPr>
              <w:jc w:val="center"/>
              <w:rPr>
                <w:rFonts w:ascii="Tw Cen MT" w:hAnsi="Tw Cen MT"/>
                <w:b/>
                <w:sz w:val="20"/>
              </w:rPr>
            </w:pPr>
            <w:r w:rsidRPr="00DC5227">
              <w:rPr>
                <w:rFonts w:ascii="Tw Cen MT" w:hAnsi="Tw Cen MT"/>
                <w:b/>
                <w:sz w:val="20"/>
              </w:rPr>
              <w:t>F</w:t>
            </w:r>
          </w:p>
        </w:tc>
      </w:tr>
      <w:tr w:rsidR="003F752F" w:rsidRPr="00DC5227" w14:paraId="49D4E1BE" w14:textId="77777777" w:rsidTr="003F752F">
        <w:tc>
          <w:tcPr>
            <w:tcW w:w="918" w:type="dxa"/>
          </w:tcPr>
          <w:p w14:paraId="0C4223BF" w14:textId="77777777" w:rsidR="003F752F" w:rsidRPr="00DC5227" w:rsidRDefault="003F752F" w:rsidP="003F752F">
            <w:pPr>
              <w:widowControl/>
              <w:numPr>
                <w:ilvl w:val="0"/>
                <w:numId w:val="75"/>
              </w:numPr>
              <w:contextualSpacing/>
              <w:jc w:val="center"/>
              <w:rPr>
                <w:rFonts w:ascii="Tw Cen MT" w:hAnsi="Tw Cen MT"/>
                <w:sz w:val="20"/>
              </w:rPr>
            </w:pPr>
          </w:p>
        </w:tc>
        <w:tc>
          <w:tcPr>
            <w:tcW w:w="7920" w:type="dxa"/>
          </w:tcPr>
          <w:p w14:paraId="606213E7" w14:textId="77777777" w:rsidR="003F752F" w:rsidRPr="00DC5227" w:rsidRDefault="003F752F" w:rsidP="003F752F">
            <w:pPr>
              <w:rPr>
                <w:rFonts w:ascii="Tw Cen MT" w:hAnsi="Tw Cen MT"/>
                <w:sz w:val="20"/>
              </w:rPr>
            </w:pPr>
            <w:r w:rsidRPr="00DC5227">
              <w:rPr>
                <w:rFonts w:ascii="Tw Cen MT" w:hAnsi="Tw Cen MT"/>
                <w:sz w:val="20"/>
              </w:rPr>
              <w:t>De deelnemer weet uit hoeveel leden de Staten van Curaçao bestaat.</w:t>
            </w:r>
          </w:p>
        </w:tc>
        <w:tc>
          <w:tcPr>
            <w:tcW w:w="738" w:type="dxa"/>
          </w:tcPr>
          <w:p w14:paraId="2DA263A1" w14:textId="77777777" w:rsidR="003F752F" w:rsidRPr="00DC5227" w:rsidRDefault="003F752F" w:rsidP="003F752F">
            <w:pPr>
              <w:jc w:val="center"/>
              <w:rPr>
                <w:rFonts w:ascii="Tw Cen MT" w:hAnsi="Tw Cen MT"/>
                <w:b/>
                <w:sz w:val="20"/>
              </w:rPr>
            </w:pPr>
            <w:r w:rsidRPr="00DC5227">
              <w:rPr>
                <w:rFonts w:ascii="Tw Cen MT" w:hAnsi="Tw Cen MT"/>
                <w:b/>
                <w:sz w:val="20"/>
              </w:rPr>
              <w:t>F</w:t>
            </w:r>
          </w:p>
        </w:tc>
      </w:tr>
      <w:tr w:rsidR="003F752F" w:rsidRPr="00DC5227" w14:paraId="66172386" w14:textId="77777777" w:rsidTr="003F752F">
        <w:tc>
          <w:tcPr>
            <w:tcW w:w="918" w:type="dxa"/>
          </w:tcPr>
          <w:p w14:paraId="06E51017" w14:textId="77777777" w:rsidR="003F752F" w:rsidRPr="00DC5227" w:rsidRDefault="003F752F" w:rsidP="003F752F">
            <w:pPr>
              <w:widowControl/>
              <w:numPr>
                <w:ilvl w:val="0"/>
                <w:numId w:val="75"/>
              </w:numPr>
              <w:contextualSpacing/>
              <w:jc w:val="center"/>
              <w:rPr>
                <w:rFonts w:ascii="Tw Cen MT" w:hAnsi="Tw Cen MT"/>
                <w:sz w:val="20"/>
              </w:rPr>
            </w:pPr>
          </w:p>
        </w:tc>
        <w:tc>
          <w:tcPr>
            <w:tcW w:w="7920" w:type="dxa"/>
          </w:tcPr>
          <w:p w14:paraId="1CA70292" w14:textId="77777777" w:rsidR="003F752F" w:rsidRPr="00DC5227" w:rsidRDefault="003F752F" w:rsidP="003F752F">
            <w:pPr>
              <w:rPr>
                <w:rFonts w:ascii="Tw Cen MT" w:hAnsi="Tw Cen MT"/>
                <w:sz w:val="20"/>
              </w:rPr>
            </w:pPr>
            <w:r w:rsidRPr="00DC5227">
              <w:rPr>
                <w:rFonts w:ascii="Tw Cen MT" w:hAnsi="Tw Cen MT"/>
                <w:sz w:val="20"/>
              </w:rPr>
              <w:t>De deelnemer kan toelichten wat de rol van het koningshuis en de gouverneur is binnen de Curaçaose politiek.</w:t>
            </w:r>
          </w:p>
        </w:tc>
        <w:tc>
          <w:tcPr>
            <w:tcW w:w="738" w:type="dxa"/>
          </w:tcPr>
          <w:p w14:paraId="4E1A6811" w14:textId="77777777" w:rsidR="003F752F" w:rsidRPr="00DC5227" w:rsidRDefault="003F752F" w:rsidP="003F752F">
            <w:pPr>
              <w:jc w:val="center"/>
              <w:rPr>
                <w:rFonts w:ascii="Tw Cen MT" w:hAnsi="Tw Cen MT"/>
                <w:b/>
                <w:sz w:val="20"/>
              </w:rPr>
            </w:pPr>
            <w:r w:rsidRPr="00DC5227">
              <w:rPr>
                <w:rFonts w:ascii="Tw Cen MT" w:hAnsi="Tw Cen MT"/>
                <w:b/>
                <w:sz w:val="20"/>
              </w:rPr>
              <w:t>B</w:t>
            </w:r>
          </w:p>
        </w:tc>
      </w:tr>
      <w:tr w:rsidR="003F752F" w:rsidRPr="00DC5227" w14:paraId="4F4EB44E" w14:textId="77777777" w:rsidTr="003F752F">
        <w:tc>
          <w:tcPr>
            <w:tcW w:w="918" w:type="dxa"/>
          </w:tcPr>
          <w:p w14:paraId="20BAB33C" w14:textId="77777777" w:rsidR="003F752F" w:rsidRPr="00DC5227" w:rsidRDefault="003F752F" w:rsidP="003F752F">
            <w:pPr>
              <w:widowControl/>
              <w:numPr>
                <w:ilvl w:val="0"/>
                <w:numId w:val="75"/>
              </w:numPr>
              <w:contextualSpacing/>
              <w:jc w:val="center"/>
              <w:rPr>
                <w:rFonts w:ascii="Tw Cen MT" w:hAnsi="Tw Cen MT"/>
                <w:sz w:val="20"/>
              </w:rPr>
            </w:pPr>
          </w:p>
        </w:tc>
        <w:tc>
          <w:tcPr>
            <w:tcW w:w="7920" w:type="dxa"/>
          </w:tcPr>
          <w:p w14:paraId="357AB953" w14:textId="77777777" w:rsidR="003F752F" w:rsidRPr="00DC5227" w:rsidRDefault="003F752F" w:rsidP="003F752F">
            <w:pPr>
              <w:rPr>
                <w:rFonts w:ascii="Tw Cen MT" w:hAnsi="Tw Cen MT"/>
                <w:sz w:val="20"/>
              </w:rPr>
            </w:pPr>
            <w:r w:rsidRPr="00DC5227">
              <w:rPr>
                <w:rFonts w:ascii="Tw Cen MT" w:hAnsi="Tw Cen MT"/>
                <w:sz w:val="20"/>
              </w:rPr>
              <w:t>De deelnemer kan uitleggen wat democratie is.</w:t>
            </w:r>
          </w:p>
        </w:tc>
        <w:tc>
          <w:tcPr>
            <w:tcW w:w="738" w:type="dxa"/>
          </w:tcPr>
          <w:p w14:paraId="4024654B" w14:textId="77777777" w:rsidR="003F752F" w:rsidRPr="00DC5227" w:rsidRDefault="003F752F" w:rsidP="003F752F">
            <w:pPr>
              <w:jc w:val="center"/>
              <w:rPr>
                <w:rFonts w:ascii="Tw Cen MT" w:hAnsi="Tw Cen MT"/>
                <w:b/>
                <w:sz w:val="20"/>
              </w:rPr>
            </w:pPr>
            <w:r w:rsidRPr="00DC5227">
              <w:rPr>
                <w:rFonts w:ascii="Tw Cen MT" w:hAnsi="Tw Cen MT"/>
                <w:b/>
                <w:sz w:val="20"/>
              </w:rPr>
              <w:t>B</w:t>
            </w:r>
          </w:p>
        </w:tc>
      </w:tr>
      <w:tr w:rsidR="003F752F" w:rsidRPr="00DC5227" w14:paraId="5A08693E" w14:textId="77777777" w:rsidTr="003F752F">
        <w:tc>
          <w:tcPr>
            <w:tcW w:w="918" w:type="dxa"/>
          </w:tcPr>
          <w:p w14:paraId="1967E7CF" w14:textId="77777777" w:rsidR="003F752F" w:rsidRPr="00DC5227" w:rsidRDefault="003F752F" w:rsidP="003F752F">
            <w:pPr>
              <w:widowControl/>
              <w:numPr>
                <w:ilvl w:val="0"/>
                <w:numId w:val="75"/>
              </w:numPr>
              <w:contextualSpacing/>
              <w:jc w:val="center"/>
              <w:rPr>
                <w:rFonts w:ascii="Tw Cen MT" w:hAnsi="Tw Cen MT"/>
                <w:sz w:val="20"/>
              </w:rPr>
            </w:pPr>
          </w:p>
        </w:tc>
        <w:tc>
          <w:tcPr>
            <w:tcW w:w="7920" w:type="dxa"/>
          </w:tcPr>
          <w:p w14:paraId="4234B103" w14:textId="77777777" w:rsidR="003F752F" w:rsidRPr="00DC5227" w:rsidRDefault="003F752F" w:rsidP="003F752F">
            <w:pPr>
              <w:rPr>
                <w:rFonts w:ascii="Tw Cen MT" w:hAnsi="Tw Cen MT"/>
                <w:sz w:val="20"/>
              </w:rPr>
            </w:pPr>
            <w:r w:rsidRPr="00DC5227">
              <w:rPr>
                <w:rFonts w:ascii="Tw Cen MT" w:hAnsi="Tw Cen MT"/>
                <w:sz w:val="20"/>
              </w:rPr>
              <w:t>De deelnemer kan uitleggen wat een dictatuur is.</w:t>
            </w:r>
          </w:p>
        </w:tc>
        <w:tc>
          <w:tcPr>
            <w:tcW w:w="738" w:type="dxa"/>
          </w:tcPr>
          <w:p w14:paraId="7A779E7F" w14:textId="77777777" w:rsidR="003F752F" w:rsidRPr="00DC5227" w:rsidRDefault="003F752F" w:rsidP="003F752F">
            <w:pPr>
              <w:jc w:val="center"/>
              <w:rPr>
                <w:rFonts w:ascii="Tw Cen MT" w:hAnsi="Tw Cen MT"/>
                <w:sz w:val="20"/>
              </w:rPr>
            </w:pPr>
            <w:r w:rsidRPr="00DC5227">
              <w:rPr>
                <w:rFonts w:ascii="Tw Cen MT" w:hAnsi="Tw Cen MT"/>
                <w:b/>
                <w:sz w:val="20"/>
              </w:rPr>
              <w:t>B</w:t>
            </w:r>
          </w:p>
        </w:tc>
      </w:tr>
      <w:tr w:rsidR="003F752F" w:rsidRPr="00DC5227" w14:paraId="648E7FE9" w14:textId="77777777" w:rsidTr="003F752F">
        <w:tc>
          <w:tcPr>
            <w:tcW w:w="918" w:type="dxa"/>
          </w:tcPr>
          <w:p w14:paraId="0FBA5A26" w14:textId="77777777" w:rsidR="003F752F" w:rsidRPr="00DC5227" w:rsidRDefault="003F752F" w:rsidP="003F752F">
            <w:pPr>
              <w:widowControl/>
              <w:numPr>
                <w:ilvl w:val="0"/>
                <w:numId w:val="75"/>
              </w:numPr>
              <w:contextualSpacing/>
              <w:jc w:val="center"/>
              <w:rPr>
                <w:rFonts w:ascii="Tw Cen MT" w:hAnsi="Tw Cen MT"/>
                <w:sz w:val="20"/>
              </w:rPr>
            </w:pPr>
          </w:p>
        </w:tc>
        <w:tc>
          <w:tcPr>
            <w:tcW w:w="7920" w:type="dxa"/>
          </w:tcPr>
          <w:p w14:paraId="7B21297C" w14:textId="77777777" w:rsidR="003F752F" w:rsidRPr="00DC5227" w:rsidRDefault="003F752F" w:rsidP="003F752F">
            <w:pPr>
              <w:rPr>
                <w:rFonts w:ascii="Tw Cen MT" w:hAnsi="Tw Cen MT"/>
                <w:sz w:val="20"/>
              </w:rPr>
            </w:pPr>
            <w:r w:rsidRPr="00DC5227">
              <w:rPr>
                <w:rFonts w:ascii="Tw Cen MT" w:hAnsi="Tw Cen MT"/>
                <w:sz w:val="20"/>
              </w:rPr>
              <w:t>De deelnemer kan uitleggen op welke manier de regering van Curaçao tot stand komt, en kan de stappen uit dat proces toelichten.</w:t>
            </w:r>
          </w:p>
        </w:tc>
        <w:tc>
          <w:tcPr>
            <w:tcW w:w="738" w:type="dxa"/>
          </w:tcPr>
          <w:p w14:paraId="42417767" w14:textId="77777777" w:rsidR="003F752F" w:rsidRPr="00DC5227" w:rsidRDefault="003F752F" w:rsidP="003F752F">
            <w:pPr>
              <w:jc w:val="center"/>
              <w:rPr>
                <w:rFonts w:ascii="Tw Cen MT" w:hAnsi="Tw Cen MT"/>
                <w:b/>
                <w:sz w:val="20"/>
              </w:rPr>
            </w:pPr>
            <w:r w:rsidRPr="00DC5227">
              <w:rPr>
                <w:rFonts w:ascii="Tw Cen MT" w:hAnsi="Tw Cen MT"/>
                <w:b/>
                <w:sz w:val="20"/>
              </w:rPr>
              <w:t>B/Rc</w:t>
            </w:r>
          </w:p>
        </w:tc>
      </w:tr>
      <w:tr w:rsidR="003F752F" w:rsidRPr="00DC5227" w14:paraId="68B40B54" w14:textId="77777777" w:rsidTr="003F752F">
        <w:tc>
          <w:tcPr>
            <w:tcW w:w="918" w:type="dxa"/>
          </w:tcPr>
          <w:p w14:paraId="49CDF126" w14:textId="77777777" w:rsidR="003F752F" w:rsidRPr="00DC5227" w:rsidRDefault="003F752F" w:rsidP="003F752F">
            <w:pPr>
              <w:widowControl/>
              <w:numPr>
                <w:ilvl w:val="0"/>
                <w:numId w:val="75"/>
              </w:numPr>
              <w:contextualSpacing/>
              <w:jc w:val="center"/>
              <w:rPr>
                <w:rFonts w:ascii="Tw Cen MT" w:hAnsi="Tw Cen MT"/>
                <w:sz w:val="20"/>
              </w:rPr>
            </w:pPr>
          </w:p>
        </w:tc>
        <w:tc>
          <w:tcPr>
            <w:tcW w:w="7920" w:type="dxa"/>
          </w:tcPr>
          <w:p w14:paraId="7CA92108" w14:textId="77777777" w:rsidR="003F752F" w:rsidRPr="00DC5227" w:rsidRDefault="003F752F" w:rsidP="003F752F">
            <w:pPr>
              <w:rPr>
                <w:rFonts w:ascii="Tw Cen MT" w:hAnsi="Tw Cen MT"/>
                <w:sz w:val="20"/>
              </w:rPr>
            </w:pPr>
            <w:r w:rsidRPr="00DC5227">
              <w:rPr>
                <w:rFonts w:ascii="Tw Cen MT" w:hAnsi="Tw Cen MT"/>
                <w:sz w:val="20"/>
              </w:rPr>
              <w:t>De deelnemer kan toelichten wat een parlementaire democratie inhoudt.</w:t>
            </w:r>
          </w:p>
        </w:tc>
        <w:tc>
          <w:tcPr>
            <w:tcW w:w="738" w:type="dxa"/>
          </w:tcPr>
          <w:p w14:paraId="7F653520" w14:textId="77777777" w:rsidR="003F752F" w:rsidRPr="00DC5227" w:rsidRDefault="003F752F" w:rsidP="003F752F">
            <w:pPr>
              <w:jc w:val="center"/>
              <w:rPr>
                <w:rFonts w:ascii="Tw Cen MT" w:hAnsi="Tw Cen MT"/>
                <w:b/>
                <w:sz w:val="20"/>
              </w:rPr>
            </w:pPr>
            <w:r w:rsidRPr="00DC5227">
              <w:rPr>
                <w:rFonts w:ascii="Tw Cen MT" w:hAnsi="Tw Cen MT"/>
                <w:b/>
                <w:sz w:val="20"/>
              </w:rPr>
              <w:t>B</w:t>
            </w:r>
          </w:p>
        </w:tc>
      </w:tr>
      <w:tr w:rsidR="003F752F" w:rsidRPr="00DC5227" w14:paraId="6FB79099" w14:textId="77777777" w:rsidTr="003F752F">
        <w:tc>
          <w:tcPr>
            <w:tcW w:w="918" w:type="dxa"/>
          </w:tcPr>
          <w:p w14:paraId="5E237559" w14:textId="77777777" w:rsidR="003F752F" w:rsidRPr="00DC5227" w:rsidRDefault="003F752F" w:rsidP="003F752F">
            <w:pPr>
              <w:widowControl/>
              <w:numPr>
                <w:ilvl w:val="0"/>
                <w:numId w:val="75"/>
              </w:numPr>
              <w:contextualSpacing/>
              <w:jc w:val="center"/>
              <w:rPr>
                <w:rFonts w:ascii="Tw Cen MT" w:hAnsi="Tw Cen MT"/>
                <w:sz w:val="20"/>
              </w:rPr>
            </w:pPr>
          </w:p>
        </w:tc>
        <w:tc>
          <w:tcPr>
            <w:tcW w:w="7920" w:type="dxa"/>
          </w:tcPr>
          <w:p w14:paraId="1159BD63" w14:textId="77777777" w:rsidR="003F752F" w:rsidRPr="00DC5227" w:rsidRDefault="003F752F" w:rsidP="003F752F">
            <w:pPr>
              <w:rPr>
                <w:rFonts w:ascii="Tw Cen MT" w:hAnsi="Tw Cen MT"/>
                <w:sz w:val="20"/>
              </w:rPr>
            </w:pPr>
            <w:r w:rsidRPr="00DC5227">
              <w:rPr>
                <w:rFonts w:ascii="Tw Cen MT" w:hAnsi="Tw Cen MT"/>
                <w:sz w:val="20"/>
              </w:rPr>
              <w:t>De deelnemer kan met voorbeelden toelichten hoe hij als burger invloed kan uitoefenen op de politieke besluitvorming.</w:t>
            </w:r>
          </w:p>
        </w:tc>
        <w:tc>
          <w:tcPr>
            <w:tcW w:w="738" w:type="dxa"/>
          </w:tcPr>
          <w:p w14:paraId="3AC34194" w14:textId="77777777" w:rsidR="003F752F" w:rsidRPr="00DC5227" w:rsidRDefault="003F752F" w:rsidP="003F752F">
            <w:pPr>
              <w:jc w:val="center"/>
              <w:rPr>
                <w:rFonts w:ascii="Tw Cen MT" w:hAnsi="Tw Cen MT"/>
                <w:b/>
                <w:sz w:val="20"/>
              </w:rPr>
            </w:pPr>
            <w:r w:rsidRPr="00DC5227">
              <w:rPr>
                <w:rFonts w:ascii="Tw Cen MT" w:hAnsi="Tw Cen MT"/>
                <w:b/>
                <w:sz w:val="20"/>
              </w:rPr>
              <w:t>B</w:t>
            </w:r>
          </w:p>
        </w:tc>
      </w:tr>
      <w:tr w:rsidR="003F752F" w:rsidRPr="00DC5227" w14:paraId="25E4B88F" w14:textId="77777777" w:rsidTr="003F752F">
        <w:tc>
          <w:tcPr>
            <w:tcW w:w="918" w:type="dxa"/>
          </w:tcPr>
          <w:p w14:paraId="70332282" w14:textId="77777777" w:rsidR="003F752F" w:rsidRPr="00DC5227" w:rsidRDefault="003F752F" w:rsidP="003F752F">
            <w:pPr>
              <w:widowControl/>
              <w:numPr>
                <w:ilvl w:val="0"/>
                <w:numId w:val="75"/>
              </w:numPr>
              <w:contextualSpacing/>
              <w:jc w:val="center"/>
              <w:rPr>
                <w:rFonts w:ascii="Tw Cen MT" w:hAnsi="Tw Cen MT"/>
                <w:sz w:val="20"/>
              </w:rPr>
            </w:pPr>
          </w:p>
        </w:tc>
        <w:tc>
          <w:tcPr>
            <w:tcW w:w="7920" w:type="dxa"/>
          </w:tcPr>
          <w:p w14:paraId="74BFC8D7" w14:textId="77777777" w:rsidR="003F752F" w:rsidRPr="00DC5227" w:rsidRDefault="003F752F" w:rsidP="003F752F">
            <w:pPr>
              <w:rPr>
                <w:rFonts w:ascii="Tw Cen MT" w:hAnsi="Tw Cen MT"/>
                <w:sz w:val="20"/>
              </w:rPr>
            </w:pPr>
            <w:r w:rsidRPr="00DC5227">
              <w:rPr>
                <w:rFonts w:ascii="Tw Cen MT" w:hAnsi="Tw Cen MT"/>
                <w:sz w:val="20"/>
              </w:rPr>
              <w:t>De kandidaat kan de rol van de overheid in het dagelijkse leven toelichten.</w:t>
            </w:r>
          </w:p>
        </w:tc>
        <w:tc>
          <w:tcPr>
            <w:tcW w:w="738" w:type="dxa"/>
          </w:tcPr>
          <w:p w14:paraId="7C88C46E" w14:textId="77777777" w:rsidR="003F752F" w:rsidRPr="00DC5227" w:rsidRDefault="003F752F" w:rsidP="003F752F">
            <w:pPr>
              <w:jc w:val="center"/>
              <w:rPr>
                <w:rFonts w:ascii="Tw Cen MT" w:hAnsi="Tw Cen MT"/>
                <w:b/>
                <w:sz w:val="20"/>
              </w:rPr>
            </w:pPr>
            <w:r w:rsidRPr="00DC5227">
              <w:rPr>
                <w:rFonts w:ascii="Tw Cen MT" w:hAnsi="Tw Cen MT"/>
                <w:b/>
                <w:sz w:val="20"/>
              </w:rPr>
              <w:t>B</w:t>
            </w:r>
          </w:p>
        </w:tc>
      </w:tr>
      <w:tr w:rsidR="003F752F" w:rsidRPr="00DC5227" w14:paraId="06D39099" w14:textId="77777777" w:rsidTr="003F752F">
        <w:tc>
          <w:tcPr>
            <w:tcW w:w="918" w:type="dxa"/>
          </w:tcPr>
          <w:p w14:paraId="5288FE85" w14:textId="77777777" w:rsidR="003F752F" w:rsidRPr="00DC5227" w:rsidRDefault="003F752F" w:rsidP="003F752F">
            <w:pPr>
              <w:widowControl/>
              <w:numPr>
                <w:ilvl w:val="0"/>
                <w:numId w:val="75"/>
              </w:numPr>
              <w:contextualSpacing/>
              <w:jc w:val="center"/>
              <w:rPr>
                <w:rFonts w:ascii="Tw Cen MT" w:hAnsi="Tw Cen MT"/>
                <w:sz w:val="20"/>
              </w:rPr>
            </w:pPr>
          </w:p>
        </w:tc>
        <w:tc>
          <w:tcPr>
            <w:tcW w:w="7920" w:type="dxa"/>
          </w:tcPr>
          <w:p w14:paraId="6C991379" w14:textId="77777777" w:rsidR="003F752F" w:rsidRPr="00DC5227" w:rsidRDefault="003F752F" w:rsidP="003F752F">
            <w:pPr>
              <w:rPr>
                <w:rFonts w:ascii="Tw Cen MT" w:hAnsi="Tw Cen MT"/>
                <w:sz w:val="20"/>
              </w:rPr>
            </w:pPr>
            <w:r w:rsidRPr="00DC5227">
              <w:rPr>
                <w:rFonts w:ascii="Tw Cen MT" w:hAnsi="Tw Cen MT"/>
                <w:sz w:val="20"/>
              </w:rPr>
              <w:t>De deelnemer weet wat de begrippen rechtsstaat en rechtssysteem inhouden en kan deze begrippen verklaren en toelichten.</w:t>
            </w:r>
          </w:p>
        </w:tc>
        <w:tc>
          <w:tcPr>
            <w:tcW w:w="738" w:type="dxa"/>
          </w:tcPr>
          <w:p w14:paraId="478CFD05" w14:textId="77777777" w:rsidR="003F752F" w:rsidRPr="00DC5227" w:rsidRDefault="003F752F" w:rsidP="003F752F">
            <w:pPr>
              <w:jc w:val="center"/>
              <w:rPr>
                <w:rFonts w:ascii="Tw Cen MT" w:hAnsi="Tw Cen MT"/>
                <w:b/>
                <w:sz w:val="20"/>
              </w:rPr>
            </w:pPr>
            <w:r w:rsidRPr="00DC5227">
              <w:rPr>
                <w:rFonts w:ascii="Tw Cen MT" w:hAnsi="Tw Cen MT"/>
                <w:b/>
                <w:sz w:val="20"/>
              </w:rPr>
              <w:t>B</w:t>
            </w:r>
          </w:p>
        </w:tc>
      </w:tr>
      <w:tr w:rsidR="003F752F" w:rsidRPr="00DC5227" w14:paraId="0672EC5D" w14:textId="77777777" w:rsidTr="003F752F">
        <w:tc>
          <w:tcPr>
            <w:tcW w:w="918" w:type="dxa"/>
          </w:tcPr>
          <w:p w14:paraId="7D5EE0A5" w14:textId="77777777" w:rsidR="003F752F" w:rsidRPr="00DC5227" w:rsidRDefault="003F752F" w:rsidP="003F752F">
            <w:pPr>
              <w:widowControl/>
              <w:numPr>
                <w:ilvl w:val="0"/>
                <w:numId w:val="75"/>
              </w:numPr>
              <w:contextualSpacing/>
              <w:jc w:val="center"/>
              <w:rPr>
                <w:rFonts w:ascii="Tw Cen MT" w:hAnsi="Tw Cen MT"/>
                <w:sz w:val="20"/>
              </w:rPr>
            </w:pPr>
          </w:p>
        </w:tc>
        <w:tc>
          <w:tcPr>
            <w:tcW w:w="7920" w:type="dxa"/>
          </w:tcPr>
          <w:p w14:paraId="3BDD1A72" w14:textId="77777777" w:rsidR="003F752F" w:rsidRPr="00DC5227" w:rsidRDefault="003F752F" w:rsidP="003F752F">
            <w:pPr>
              <w:rPr>
                <w:rFonts w:ascii="Tw Cen MT" w:hAnsi="Tw Cen MT"/>
                <w:sz w:val="20"/>
              </w:rPr>
            </w:pPr>
            <w:r w:rsidRPr="00DC5227">
              <w:rPr>
                <w:rFonts w:ascii="Tw Cen MT" w:hAnsi="Tw Cen MT"/>
                <w:sz w:val="20"/>
              </w:rPr>
              <w:t>De deelnemer kan de werking Curaçaose rechtssysteem uitleggen.</w:t>
            </w:r>
          </w:p>
        </w:tc>
        <w:tc>
          <w:tcPr>
            <w:tcW w:w="738" w:type="dxa"/>
          </w:tcPr>
          <w:p w14:paraId="2C4C4EAC" w14:textId="77777777" w:rsidR="003F752F" w:rsidRPr="00DC5227" w:rsidRDefault="003F752F" w:rsidP="003F752F">
            <w:pPr>
              <w:jc w:val="center"/>
              <w:rPr>
                <w:rFonts w:ascii="Tw Cen MT" w:hAnsi="Tw Cen MT"/>
                <w:b/>
                <w:sz w:val="20"/>
              </w:rPr>
            </w:pPr>
            <w:r w:rsidRPr="00DC5227">
              <w:rPr>
                <w:rFonts w:ascii="Tw Cen MT" w:hAnsi="Tw Cen MT"/>
                <w:b/>
                <w:sz w:val="20"/>
              </w:rPr>
              <w:t>B</w:t>
            </w:r>
          </w:p>
        </w:tc>
      </w:tr>
      <w:tr w:rsidR="003F752F" w:rsidRPr="00DC5227" w14:paraId="6F9B0062" w14:textId="77777777" w:rsidTr="003F752F">
        <w:tc>
          <w:tcPr>
            <w:tcW w:w="918" w:type="dxa"/>
          </w:tcPr>
          <w:p w14:paraId="01E25107" w14:textId="77777777" w:rsidR="003F752F" w:rsidRPr="00DC5227" w:rsidRDefault="003F752F" w:rsidP="003F752F">
            <w:pPr>
              <w:widowControl/>
              <w:numPr>
                <w:ilvl w:val="0"/>
                <w:numId w:val="75"/>
              </w:numPr>
              <w:contextualSpacing/>
              <w:jc w:val="center"/>
              <w:rPr>
                <w:rFonts w:ascii="Tw Cen MT" w:hAnsi="Tw Cen MT"/>
                <w:sz w:val="20"/>
              </w:rPr>
            </w:pPr>
          </w:p>
        </w:tc>
        <w:tc>
          <w:tcPr>
            <w:tcW w:w="7920" w:type="dxa"/>
          </w:tcPr>
          <w:p w14:paraId="624B3795" w14:textId="77777777" w:rsidR="003F752F" w:rsidRPr="00DC5227" w:rsidRDefault="003F752F" w:rsidP="003F752F">
            <w:pPr>
              <w:rPr>
                <w:rFonts w:ascii="Tw Cen MT" w:hAnsi="Tw Cen MT"/>
                <w:color w:val="0070C0"/>
                <w:sz w:val="20"/>
              </w:rPr>
            </w:pPr>
            <w:r w:rsidRPr="00DC5227">
              <w:rPr>
                <w:rFonts w:ascii="Tw Cen MT" w:hAnsi="Tw Cen MT"/>
                <w:sz w:val="20"/>
              </w:rPr>
              <w:t>De deelnemer kan voorbeelden geven van grondrechten en vormen van rechtsbescherming.</w:t>
            </w:r>
          </w:p>
        </w:tc>
        <w:tc>
          <w:tcPr>
            <w:tcW w:w="738" w:type="dxa"/>
          </w:tcPr>
          <w:p w14:paraId="7AA03841" w14:textId="77777777" w:rsidR="003F752F" w:rsidRPr="00DC5227" w:rsidRDefault="003F752F" w:rsidP="003F752F">
            <w:pPr>
              <w:jc w:val="center"/>
              <w:rPr>
                <w:rFonts w:ascii="Tw Cen MT" w:hAnsi="Tw Cen MT"/>
                <w:b/>
                <w:sz w:val="20"/>
              </w:rPr>
            </w:pPr>
            <w:r w:rsidRPr="00DC5227">
              <w:rPr>
                <w:rFonts w:ascii="Tw Cen MT" w:hAnsi="Tw Cen MT"/>
                <w:b/>
                <w:sz w:val="20"/>
              </w:rPr>
              <w:t>B</w:t>
            </w:r>
          </w:p>
        </w:tc>
      </w:tr>
      <w:tr w:rsidR="003F752F" w:rsidRPr="00DC5227" w14:paraId="683A53E3" w14:textId="77777777" w:rsidTr="003F752F">
        <w:tc>
          <w:tcPr>
            <w:tcW w:w="918" w:type="dxa"/>
          </w:tcPr>
          <w:p w14:paraId="286AA9A9" w14:textId="77777777" w:rsidR="003F752F" w:rsidRPr="00DC5227" w:rsidRDefault="003F752F" w:rsidP="003F752F">
            <w:pPr>
              <w:widowControl/>
              <w:numPr>
                <w:ilvl w:val="0"/>
                <w:numId w:val="75"/>
              </w:numPr>
              <w:contextualSpacing/>
              <w:jc w:val="center"/>
              <w:rPr>
                <w:rFonts w:ascii="Tw Cen MT" w:hAnsi="Tw Cen MT"/>
                <w:sz w:val="20"/>
              </w:rPr>
            </w:pPr>
          </w:p>
        </w:tc>
        <w:tc>
          <w:tcPr>
            <w:tcW w:w="7920" w:type="dxa"/>
          </w:tcPr>
          <w:p w14:paraId="1EFB8E31" w14:textId="77777777" w:rsidR="003F752F" w:rsidRPr="00DC5227" w:rsidRDefault="003F752F" w:rsidP="003F752F">
            <w:pPr>
              <w:rPr>
                <w:rFonts w:ascii="Tw Cen MT" w:hAnsi="Tw Cen MT"/>
                <w:sz w:val="20"/>
              </w:rPr>
            </w:pPr>
            <w:r w:rsidRPr="00DC5227">
              <w:rPr>
                <w:rFonts w:ascii="Tw Cen MT" w:hAnsi="Tw Cen MT"/>
                <w:sz w:val="20"/>
              </w:rPr>
              <w:t>De deelnemer kan toelichten wat de staatkundige positie van Curaçao in het Koninkrijk der Nederlanden is.</w:t>
            </w:r>
          </w:p>
        </w:tc>
        <w:tc>
          <w:tcPr>
            <w:tcW w:w="738" w:type="dxa"/>
          </w:tcPr>
          <w:p w14:paraId="338AA074" w14:textId="77777777" w:rsidR="003F752F" w:rsidRPr="00DC5227" w:rsidRDefault="003F752F" w:rsidP="003F752F">
            <w:pPr>
              <w:jc w:val="center"/>
              <w:rPr>
                <w:rFonts w:ascii="Tw Cen MT" w:hAnsi="Tw Cen MT"/>
                <w:b/>
                <w:sz w:val="20"/>
              </w:rPr>
            </w:pPr>
            <w:r w:rsidRPr="00DC5227">
              <w:rPr>
                <w:rFonts w:ascii="Tw Cen MT" w:hAnsi="Tw Cen MT"/>
                <w:b/>
                <w:sz w:val="20"/>
              </w:rPr>
              <w:t>B</w:t>
            </w:r>
          </w:p>
        </w:tc>
      </w:tr>
      <w:tr w:rsidR="003F752F" w:rsidRPr="00DC5227" w14:paraId="6C0087C3" w14:textId="77777777" w:rsidTr="003F752F">
        <w:tc>
          <w:tcPr>
            <w:tcW w:w="918" w:type="dxa"/>
          </w:tcPr>
          <w:p w14:paraId="20B10BD3" w14:textId="77777777" w:rsidR="003F752F" w:rsidRPr="00DC5227" w:rsidRDefault="003F752F" w:rsidP="003F752F">
            <w:pPr>
              <w:widowControl/>
              <w:numPr>
                <w:ilvl w:val="0"/>
                <w:numId w:val="75"/>
              </w:numPr>
              <w:contextualSpacing/>
              <w:jc w:val="center"/>
              <w:rPr>
                <w:rFonts w:ascii="Tw Cen MT" w:hAnsi="Tw Cen MT"/>
                <w:sz w:val="20"/>
              </w:rPr>
            </w:pPr>
          </w:p>
        </w:tc>
        <w:tc>
          <w:tcPr>
            <w:tcW w:w="7920" w:type="dxa"/>
          </w:tcPr>
          <w:p w14:paraId="431F67C2" w14:textId="77777777" w:rsidR="003F752F" w:rsidRPr="00DC5227" w:rsidRDefault="003F752F" w:rsidP="003F752F">
            <w:pPr>
              <w:rPr>
                <w:rFonts w:ascii="Tw Cen MT" w:hAnsi="Tw Cen MT"/>
                <w:color w:val="0070C0"/>
                <w:sz w:val="20"/>
              </w:rPr>
            </w:pPr>
            <w:r w:rsidRPr="00DC5227">
              <w:rPr>
                <w:rFonts w:ascii="Tw Cen MT" w:hAnsi="Tw Cen MT"/>
                <w:sz w:val="20"/>
              </w:rPr>
              <w:t>De deelnemer kan de hoofdlijnen van de rechterlijke organisatie omschrijven.</w:t>
            </w:r>
          </w:p>
        </w:tc>
        <w:tc>
          <w:tcPr>
            <w:tcW w:w="738" w:type="dxa"/>
          </w:tcPr>
          <w:p w14:paraId="26DC499B" w14:textId="77777777" w:rsidR="003F752F" w:rsidRPr="00DC5227" w:rsidRDefault="003F752F" w:rsidP="003F752F">
            <w:pPr>
              <w:jc w:val="center"/>
              <w:rPr>
                <w:rFonts w:ascii="Tw Cen MT" w:hAnsi="Tw Cen MT"/>
                <w:b/>
                <w:sz w:val="20"/>
              </w:rPr>
            </w:pPr>
            <w:r w:rsidRPr="00DC5227">
              <w:rPr>
                <w:rFonts w:ascii="Tw Cen MT" w:hAnsi="Tw Cen MT"/>
                <w:b/>
                <w:sz w:val="20"/>
              </w:rPr>
              <w:t>B</w:t>
            </w:r>
          </w:p>
        </w:tc>
      </w:tr>
      <w:tr w:rsidR="003F752F" w:rsidRPr="00DC5227" w14:paraId="2CFC26C5" w14:textId="77777777" w:rsidTr="003F752F">
        <w:tc>
          <w:tcPr>
            <w:tcW w:w="918" w:type="dxa"/>
          </w:tcPr>
          <w:p w14:paraId="6B65367A" w14:textId="77777777" w:rsidR="003F752F" w:rsidRPr="00DC5227" w:rsidRDefault="003F752F" w:rsidP="003F752F">
            <w:pPr>
              <w:widowControl/>
              <w:numPr>
                <w:ilvl w:val="0"/>
                <w:numId w:val="75"/>
              </w:numPr>
              <w:contextualSpacing/>
              <w:jc w:val="center"/>
              <w:rPr>
                <w:rFonts w:ascii="Tw Cen MT" w:hAnsi="Tw Cen MT"/>
                <w:sz w:val="20"/>
              </w:rPr>
            </w:pPr>
          </w:p>
        </w:tc>
        <w:tc>
          <w:tcPr>
            <w:tcW w:w="7920" w:type="dxa"/>
          </w:tcPr>
          <w:p w14:paraId="24E7E33A" w14:textId="77777777" w:rsidR="003F752F" w:rsidRPr="00DC5227" w:rsidRDefault="003F752F" w:rsidP="003F752F">
            <w:pPr>
              <w:rPr>
                <w:rFonts w:ascii="Tw Cen MT" w:hAnsi="Tw Cen MT"/>
                <w:color w:val="0070C0"/>
                <w:sz w:val="20"/>
              </w:rPr>
            </w:pPr>
            <w:r w:rsidRPr="00DC5227">
              <w:rPr>
                <w:rFonts w:ascii="Tw Cen MT" w:hAnsi="Tw Cen MT"/>
                <w:sz w:val="20"/>
              </w:rPr>
              <w:t>De deelnemer kan het onderscheid tussen een natuurlijkpersoon en een rechtspersoon omschrijven.</w:t>
            </w:r>
          </w:p>
        </w:tc>
        <w:tc>
          <w:tcPr>
            <w:tcW w:w="738" w:type="dxa"/>
          </w:tcPr>
          <w:p w14:paraId="6F04FA1D" w14:textId="77777777" w:rsidR="003F752F" w:rsidRPr="00DC5227" w:rsidRDefault="003F752F" w:rsidP="003F752F">
            <w:pPr>
              <w:jc w:val="center"/>
              <w:rPr>
                <w:rFonts w:ascii="Tw Cen MT" w:hAnsi="Tw Cen MT"/>
                <w:b/>
                <w:sz w:val="20"/>
              </w:rPr>
            </w:pPr>
            <w:r w:rsidRPr="00DC5227">
              <w:rPr>
                <w:rFonts w:ascii="Tw Cen MT" w:hAnsi="Tw Cen MT"/>
                <w:b/>
                <w:sz w:val="20"/>
              </w:rPr>
              <w:t>B</w:t>
            </w:r>
          </w:p>
        </w:tc>
      </w:tr>
      <w:tr w:rsidR="003F752F" w:rsidRPr="00DC5227" w14:paraId="64D147D8" w14:textId="77777777" w:rsidTr="003F752F">
        <w:tc>
          <w:tcPr>
            <w:tcW w:w="918" w:type="dxa"/>
          </w:tcPr>
          <w:p w14:paraId="60680D56" w14:textId="77777777" w:rsidR="003F752F" w:rsidRPr="00DC5227" w:rsidRDefault="003F752F" w:rsidP="003F752F">
            <w:pPr>
              <w:ind w:left="360"/>
              <w:contextualSpacing/>
              <w:rPr>
                <w:rFonts w:ascii="Tw Cen MT" w:hAnsi="Tw Cen MT"/>
                <w:sz w:val="20"/>
              </w:rPr>
            </w:pPr>
          </w:p>
        </w:tc>
        <w:tc>
          <w:tcPr>
            <w:tcW w:w="7920" w:type="dxa"/>
          </w:tcPr>
          <w:p w14:paraId="12D477CF" w14:textId="77777777" w:rsidR="003F752F" w:rsidRPr="00DC5227" w:rsidRDefault="003F752F" w:rsidP="003F752F">
            <w:pPr>
              <w:rPr>
                <w:rFonts w:ascii="Tw Cen MT" w:hAnsi="Tw Cen MT"/>
                <w:sz w:val="20"/>
              </w:rPr>
            </w:pPr>
          </w:p>
        </w:tc>
        <w:tc>
          <w:tcPr>
            <w:tcW w:w="738" w:type="dxa"/>
          </w:tcPr>
          <w:p w14:paraId="7C04F253" w14:textId="77777777" w:rsidR="003F752F" w:rsidRPr="00DC5227" w:rsidRDefault="003F752F" w:rsidP="003F752F">
            <w:pPr>
              <w:jc w:val="center"/>
              <w:rPr>
                <w:rFonts w:ascii="Tw Cen MT" w:hAnsi="Tw Cen MT"/>
                <w:b/>
                <w:sz w:val="20"/>
              </w:rPr>
            </w:pPr>
          </w:p>
        </w:tc>
      </w:tr>
      <w:tr w:rsidR="003F752F" w:rsidRPr="00DC5227" w14:paraId="4649E3D9" w14:textId="77777777" w:rsidTr="003F752F">
        <w:tc>
          <w:tcPr>
            <w:tcW w:w="918" w:type="dxa"/>
          </w:tcPr>
          <w:p w14:paraId="4BBE26AC" w14:textId="77777777" w:rsidR="003F752F" w:rsidRPr="00DC5227" w:rsidRDefault="003F752F" w:rsidP="003F752F">
            <w:pPr>
              <w:ind w:left="360"/>
              <w:contextualSpacing/>
              <w:rPr>
                <w:rFonts w:ascii="Tw Cen MT" w:hAnsi="Tw Cen MT"/>
                <w:sz w:val="20"/>
              </w:rPr>
            </w:pPr>
          </w:p>
        </w:tc>
        <w:tc>
          <w:tcPr>
            <w:tcW w:w="7920" w:type="dxa"/>
          </w:tcPr>
          <w:p w14:paraId="58DE8254" w14:textId="77777777" w:rsidR="003F752F" w:rsidRPr="00DC5227" w:rsidRDefault="003F752F" w:rsidP="003F752F">
            <w:pPr>
              <w:rPr>
                <w:rFonts w:ascii="Tw Cen MT" w:hAnsi="Tw Cen MT"/>
                <w:b/>
                <w:sz w:val="20"/>
              </w:rPr>
            </w:pPr>
            <w:r w:rsidRPr="00DC5227">
              <w:rPr>
                <w:rFonts w:ascii="Tw Cen MT" w:hAnsi="Tw Cen MT"/>
                <w:b/>
                <w:sz w:val="20"/>
              </w:rPr>
              <w:t>Arbeid en carrière</w:t>
            </w:r>
          </w:p>
        </w:tc>
        <w:tc>
          <w:tcPr>
            <w:tcW w:w="738" w:type="dxa"/>
          </w:tcPr>
          <w:p w14:paraId="6B3AB54B" w14:textId="77777777" w:rsidR="003F752F" w:rsidRPr="00DC5227" w:rsidRDefault="003F752F" w:rsidP="003F752F">
            <w:pPr>
              <w:jc w:val="center"/>
              <w:rPr>
                <w:rFonts w:ascii="Tw Cen MT" w:hAnsi="Tw Cen MT"/>
                <w:b/>
                <w:sz w:val="20"/>
              </w:rPr>
            </w:pPr>
          </w:p>
        </w:tc>
      </w:tr>
      <w:tr w:rsidR="003F752F" w:rsidRPr="00DC5227" w14:paraId="66F2A797" w14:textId="77777777" w:rsidTr="003F752F">
        <w:tc>
          <w:tcPr>
            <w:tcW w:w="918" w:type="dxa"/>
          </w:tcPr>
          <w:p w14:paraId="1BB6E15D" w14:textId="77777777" w:rsidR="003F752F" w:rsidRPr="00DC5227" w:rsidRDefault="003F752F" w:rsidP="003F752F">
            <w:pPr>
              <w:widowControl/>
              <w:numPr>
                <w:ilvl w:val="0"/>
                <w:numId w:val="75"/>
              </w:numPr>
              <w:contextualSpacing/>
              <w:jc w:val="center"/>
              <w:rPr>
                <w:rFonts w:ascii="Tw Cen MT" w:hAnsi="Tw Cen MT"/>
                <w:sz w:val="20"/>
              </w:rPr>
            </w:pPr>
          </w:p>
        </w:tc>
        <w:tc>
          <w:tcPr>
            <w:tcW w:w="7920" w:type="dxa"/>
          </w:tcPr>
          <w:p w14:paraId="51F064FB" w14:textId="77777777" w:rsidR="003F752F" w:rsidRPr="00DC5227" w:rsidRDefault="003F752F" w:rsidP="003F752F">
            <w:pPr>
              <w:rPr>
                <w:rFonts w:ascii="Tw Cen MT" w:hAnsi="Tw Cen MT"/>
                <w:sz w:val="20"/>
              </w:rPr>
            </w:pPr>
            <w:r w:rsidRPr="00DC5227">
              <w:rPr>
                <w:rFonts w:ascii="Tw Cen MT" w:hAnsi="Tw Cen MT"/>
                <w:sz w:val="20"/>
              </w:rPr>
              <w:t>De deelnemer kan aangeven wat het persoonlijk belang is van arbeid.</w:t>
            </w:r>
          </w:p>
        </w:tc>
        <w:tc>
          <w:tcPr>
            <w:tcW w:w="738" w:type="dxa"/>
          </w:tcPr>
          <w:p w14:paraId="0E5ED3DE" w14:textId="77777777" w:rsidR="003F752F" w:rsidRPr="00DC5227" w:rsidRDefault="003F752F" w:rsidP="003F752F">
            <w:pPr>
              <w:jc w:val="center"/>
              <w:rPr>
                <w:rFonts w:ascii="Tw Cen MT" w:hAnsi="Tw Cen MT"/>
                <w:b/>
                <w:sz w:val="20"/>
              </w:rPr>
            </w:pPr>
            <w:r w:rsidRPr="00DC5227">
              <w:rPr>
                <w:rFonts w:ascii="Tw Cen MT" w:hAnsi="Tw Cen MT"/>
                <w:b/>
                <w:sz w:val="20"/>
              </w:rPr>
              <w:t>B</w:t>
            </w:r>
          </w:p>
        </w:tc>
      </w:tr>
      <w:tr w:rsidR="003F752F" w:rsidRPr="00DC5227" w14:paraId="2B6D2885" w14:textId="77777777" w:rsidTr="003F752F">
        <w:tc>
          <w:tcPr>
            <w:tcW w:w="918" w:type="dxa"/>
          </w:tcPr>
          <w:p w14:paraId="061431B0" w14:textId="77777777" w:rsidR="003F752F" w:rsidRPr="00DC5227" w:rsidRDefault="003F752F" w:rsidP="003F752F">
            <w:pPr>
              <w:widowControl/>
              <w:numPr>
                <w:ilvl w:val="0"/>
                <w:numId w:val="75"/>
              </w:numPr>
              <w:contextualSpacing/>
              <w:jc w:val="center"/>
              <w:rPr>
                <w:rFonts w:ascii="Tw Cen MT" w:hAnsi="Tw Cen MT"/>
                <w:sz w:val="20"/>
              </w:rPr>
            </w:pPr>
          </w:p>
        </w:tc>
        <w:tc>
          <w:tcPr>
            <w:tcW w:w="7920" w:type="dxa"/>
          </w:tcPr>
          <w:p w14:paraId="4FC2DAA5" w14:textId="77777777" w:rsidR="003F752F" w:rsidRPr="00DC5227" w:rsidRDefault="003F752F" w:rsidP="003F752F">
            <w:pPr>
              <w:rPr>
                <w:rFonts w:ascii="Tw Cen MT" w:hAnsi="Tw Cen MT"/>
                <w:sz w:val="20"/>
              </w:rPr>
            </w:pPr>
            <w:r w:rsidRPr="00DC5227">
              <w:rPr>
                <w:rFonts w:ascii="Tw Cen MT" w:hAnsi="Tw Cen MT"/>
                <w:sz w:val="20"/>
              </w:rPr>
              <w:t>De deelnemer kan aangeven wat het algemeen maatschappelijk belang van arbeid is.</w:t>
            </w:r>
          </w:p>
        </w:tc>
        <w:tc>
          <w:tcPr>
            <w:tcW w:w="738" w:type="dxa"/>
          </w:tcPr>
          <w:p w14:paraId="014ABE24" w14:textId="77777777" w:rsidR="003F752F" w:rsidRPr="00DC5227" w:rsidRDefault="003F752F" w:rsidP="003F752F">
            <w:pPr>
              <w:jc w:val="center"/>
              <w:rPr>
                <w:rFonts w:ascii="Tw Cen MT" w:hAnsi="Tw Cen MT"/>
                <w:b/>
                <w:sz w:val="20"/>
              </w:rPr>
            </w:pPr>
            <w:r w:rsidRPr="00DC5227">
              <w:rPr>
                <w:rFonts w:ascii="Tw Cen MT" w:hAnsi="Tw Cen MT"/>
                <w:b/>
                <w:sz w:val="20"/>
              </w:rPr>
              <w:t>B</w:t>
            </w:r>
          </w:p>
        </w:tc>
      </w:tr>
      <w:tr w:rsidR="003F752F" w:rsidRPr="00DC5227" w14:paraId="753DC4F5" w14:textId="77777777" w:rsidTr="003F752F">
        <w:tc>
          <w:tcPr>
            <w:tcW w:w="918" w:type="dxa"/>
          </w:tcPr>
          <w:p w14:paraId="15B84E10" w14:textId="77777777" w:rsidR="003F752F" w:rsidRPr="00DC5227" w:rsidRDefault="003F752F" w:rsidP="003F752F">
            <w:pPr>
              <w:widowControl/>
              <w:numPr>
                <w:ilvl w:val="0"/>
                <w:numId w:val="75"/>
              </w:numPr>
              <w:contextualSpacing/>
              <w:jc w:val="center"/>
              <w:rPr>
                <w:rFonts w:ascii="Tw Cen MT" w:hAnsi="Tw Cen MT"/>
                <w:sz w:val="20"/>
              </w:rPr>
            </w:pPr>
          </w:p>
        </w:tc>
        <w:tc>
          <w:tcPr>
            <w:tcW w:w="7920" w:type="dxa"/>
          </w:tcPr>
          <w:p w14:paraId="5A976F53" w14:textId="77777777" w:rsidR="003F752F" w:rsidRPr="00DC5227" w:rsidRDefault="003F752F" w:rsidP="003F752F">
            <w:pPr>
              <w:rPr>
                <w:rFonts w:ascii="Tw Cen MT" w:hAnsi="Tw Cen MT"/>
                <w:sz w:val="20"/>
              </w:rPr>
            </w:pPr>
            <w:r w:rsidRPr="00DC5227">
              <w:rPr>
                <w:rFonts w:ascii="Tw Cen MT" w:hAnsi="Tw Cen MT"/>
                <w:sz w:val="20"/>
              </w:rPr>
              <w:t>De deelnemer kan toelichten met welk doel vakbonden zijn opgericht, en welk belang zij momenteel behartigen.</w:t>
            </w:r>
          </w:p>
        </w:tc>
        <w:tc>
          <w:tcPr>
            <w:tcW w:w="738" w:type="dxa"/>
          </w:tcPr>
          <w:p w14:paraId="7E96AB7D" w14:textId="77777777" w:rsidR="003F752F" w:rsidRPr="00DC5227" w:rsidRDefault="003F752F" w:rsidP="003F752F">
            <w:pPr>
              <w:jc w:val="center"/>
              <w:rPr>
                <w:rFonts w:ascii="Tw Cen MT" w:hAnsi="Tw Cen MT"/>
                <w:b/>
                <w:sz w:val="20"/>
              </w:rPr>
            </w:pPr>
            <w:r w:rsidRPr="00DC5227">
              <w:rPr>
                <w:rFonts w:ascii="Tw Cen MT" w:hAnsi="Tw Cen MT"/>
                <w:b/>
                <w:sz w:val="20"/>
              </w:rPr>
              <w:t>B</w:t>
            </w:r>
          </w:p>
        </w:tc>
      </w:tr>
      <w:tr w:rsidR="003F752F" w:rsidRPr="00DC5227" w14:paraId="0E34DC89" w14:textId="77777777" w:rsidTr="003F752F">
        <w:tc>
          <w:tcPr>
            <w:tcW w:w="918" w:type="dxa"/>
          </w:tcPr>
          <w:p w14:paraId="5DB9D03B" w14:textId="77777777" w:rsidR="003F752F" w:rsidRPr="00DC5227" w:rsidRDefault="003F752F" w:rsidP="003F752F">
            <w:pPr>
              <w:widowControl/>
              <w:numPr>
                <w:ilvl w:val="0"/>
                <w:numId w:val="75"/>
              </w:numPr>
              <w:contextualSpacing/>
              <w:jc w:val="center"/>
              <w:rPr>
                <w:rFonts w:ascii="Tw Cen MT" w:hAnsi="Tw Cen MT"/>
                <w:sz w:val="20"/>
              </w:rPr>
            </w:pPr>
          </w:p>
        </w:tc>
        <w:tc>
          <w:tcPr>
            <w:tcW w:w="7920" w:type="dxa"/>
          </w:tcPr>
          <w:p w14:paraId="3C76508F" w14:textId="77777777" w:rsidR="003F752F" w:rsidRPr="00DC5227" w:rsidRDefault="003F752F" w:rsidP="003F752F">
            <w:pPr>
              <w:rPr>
                <w:rFonts w:ascii="Tw Cen MT" w:hAnsi="Tw Cen MT"/>
                <w:sz w:val="20"/>
              </w:rPr>
            </w:pPr>
            <w:r w:rsidRPr="00DC5227">
              <w:rPr>
                <w:rFonts w:ascii="Tw Cen MT" w:hAnsi="Tw Cen MT"/>
                <w:sz w:val="20"/>
              </w:rPr>
              <w:t>De deelnemer kan voorbeelden van vakbonden geven en kan aangeven welke werknemers van welke organisaties zij vertegenwoordigen.</w:t>
            </w:r>
          </w:p>
        </w:tc>
        <w:tc>
          <w:tcPr>
            <w:tcW w:w="738" w:type="dxa"/>
          </w:tcPr>
          <w:p w14:paraId="21FD51B9" w14:textId="77777777" w:rsidR="003F752F" w:rsidRPr="00DC5227" w:rsidRDefault="003F752F" w:rsidP="003F752F">
            <w:pPr>
              <w:jc w:val="center"/>
              <w:rPr>
                <w:rFonts w:ascii="Tw Cen MT" w:hAnsi="Tw Cen MT"/>
                <w:b/>
                <w:sz w:val="20"/>
              </w:rPr>
            </w:pPr>
            <w:r w:rsidRPr="00DC5227">
              <w:rPr>
                <w:rFonts w:ascii="Tw Cen MT" w:hAnsi="Tw Cen MT"/>
                <w:b/>
                <w:sz w:val="20"/>
              </w:rPr>
              <w:t>F/B</w:t>
            </w:r>
          </w:p>
        </w:tc>
      </w:tr>
      <w:tr w:rsidR="003F752F" w:rsidRPr="00DC5227" w14:paraId="6E4F6797" w14:textId="77777777" w:rsidTr="003F752F">
        <w:tc>
          <w:tcPr>
            <w:tcW w:w="918" w:type="dxa"/>
          </w:tcPr>
          <w:p w14:paraId="1CFD1B56" w14:textId="77777777" w:rsidR="003F752F" w:rsidRPr="00DC5227" w:rsidRDefault="003F752F" w:rsidP="003F752F">
            <w:pPr>
              <w:widowControl/>
              <w:numPr>
                <w:ilvl w:val="0"/>
                <w:numId w:val="75"/>
              </w:numPr>
              <w:contextualSpacing/>
              <w:jc w:val="center"/>
              <w:rPr>
                <w:rFonts w:ascii="Tw Cen MT" w:hAnsi="Tw Cen MT"/>
                <w:sz w:val="20"/>
              </w:rPr>
            </w:pPr>
          </w:p>
        </w:tc>
        <w:tc>
          <w:tcPr>
            <w:tcW w:w="7920" w:type="dxa"/>
          </w:tcPr>
          <w:p w14:paraId="350E621F" w14:textId="77777777" w:rsidR="003F752F" w:rsidRPr="00DC5227" w:rsidRDefault="003F752F" w:rsidP="003F752F">
            <w:pPr>
              <w:rPr>
                <w:rFonts w:ascii="Tw Cen MT" w:hAnsi="Tw Cen MT"/>
                <w:sz w:val="20"/>
              </w:rPr>
            </w:pPr>
            <w:r w:rsidRPr="00DC5227">
              <w:rPr>
                <w:rFonts w:ascii="Tw Cen MT" w:hAnsi="Tw Cen MT"/>
                <w:sz w:val="20"/>
              </w:rPr>
              <w:t>De deelnemer kan toelichten op weke manier hij bijdraagt aan de sfeer op de werkvloer.</w:t>
            </w:r>
          </w:p>
        </w:tc>
        <w:tc>
          <w:tcPr>
            <w:tcW w:w="738" w:type="dxa"/>
          </w:tcPr>
          <w:p w14:paraId="03D71BBA" w14:textId="77777777" w:rsidR="003F752F" w:rsidRPr="00DC5227" w:rsidRDefault="003F752F" w:rsidP="003F752F">
            <w:pPr>
              <w:jc w:val="center"/>
              <w:rPr>
                <w:rFonts w:ascii="Tw Cen MT" w:hAnsi="Tw Cen MT"/>
                <w:b/>
                <w:sz w:val="20"/>
              </w:rPr>
            </w:pPr>
            <w:r w:rsidRPr="00DC5227">
              <w:rPr>
                <w:rFonts w:ascii="Tw Cen MT" w:hAnsi="Tw Cen MT"/>
                <w:b/>
                <w:sz w:val="20"/>
              </w:rPr>
              <w:t>B</w:t>
            </w:r>
          </w:p>
        </w:tc>
      </w:tr>
      <w:tr w:rsidR="003F752F" w:rsidRPr="00DC5227" w14:paraId="71974FAB" w14:textId="77777777" w:rsidTr="003F752F">
        <w:tc>
          <w:tcPr>
            <w:tcW w:w="918" w:type="dxa"/>
          </w:tcPr>
          <w:p w14:paraId="7745EE75" w14:textId="77777777" w:rsidR="003F752F" w:rsidRPr="00DC5227" w:rsidRDefault="003F752F" w:rsidP="003F752F">
            <w:pPr>
              <w:widowControl/>
              <w:numPr>
                <w:ilvl w:val="0"/>
                <w:numId w:val="75"/>
              </w:numPr>
              <w:contextualSpacing/>
              <w:jc w:val="center"/>
              <w:rPr>
                <w:rFonts w:ascii="Tw Cen MT" w:hAnsi="Tw Cen MT"/>
                <w:sz w:val="20"/>
              </w:rPr>
            </w:pPr>
          </w:p>
        </w:tc>
        <w:tc>
          <w:tcPr>
            <w:tcW w:w="7920" w:type="dxa"/>
          </w:tcPr>
          <w:p w14:paraId="50DA0034" w14:textId="77777777" w:rsidR="003F752F" w:rsidRPr="00DC5227" w:rsidRDefault="003F752F" w:rsidP="003F752F">
            <w:pPr>
              <w:rPr>
                <w:rFonts w:ascii="Tw Cen MT" w:hAnsi="Tw Cen MT"/>
                <w:sz w:val="20"/>
              </w:rPr>
            </w:pPr>
            <w:r w:rsidRPr="00DC5227">
              <w:rPr>
                <w:rFonts w:ascii="Tw Cen MT" w:hAnsi="Tw Cen MT"/>
                <w:sz w:val="20"/>
              </w:rPr>
              <w:t>De deelnemer kan verklaren wat de relatie is tussen arbeid en de economische-financiële situatie op het eiland.</w:t>
            </w:r>
          </w:p>
        </w:tc>
        <w:tc>
          <w:tcPr>
            <w:tcW w:w="738" w:type="dxa"/>
          </w:tcPr>
          <w:p w14:paraId="5646B4EA" w14:textId="77777777" w:rsidR="003F752F" w:rsidRPr="00DC5227" w:rsidRDefault="003F752F" w:rsidP="003F752F">
            <w:pPr>
              <w:jc w:val="center"/>
              <w:rPr>
                <w:rFonts w:ascii="Tw Cen MT" w:hAnsi="Tw Cen MT"/>
                <w:b/>
                <w:sz w:val="20"/>
              </w:rPr>
            </w:pPr>
            <w:r w:rsidRPr="00DC5227">
              <w:rPr>
                <w:rFonts w:ascii="Tw Cen MT" w:hAnsi="Tw Cen MT"/>
                <w:b/>
                <w:sz w:val="20"/>
              </w:rPr>
              <w:t>B</w:t>
            </w:r>
          </w:p>
        </w:tc>
      </w:tr>
      <w:tr w:rsidR="003F752F" w:rsidRPr="00DC5227" w14:paraId="1464A7D0" w14:textId="77777777" w:rsidTr="003F752F">
        <w:tc>
          <w:tcPr>
            <w:tcW w:w="918" w:type="dxa"/>
          </w:tcPr>
          <w:p w14:paraId="54D84B15" w14:textId="77777777" w:rsidR="003F752F" w:rsidRPr="00DC5227" w:rsidRDefault="003F752F" w:rsidP="003F752F">
            <w:pPr>
              <w:widowControl/>
              <w:numPr>
                <w:ilvl w:val="0"/>
                <w:numId w:val="75"/>
              </w:numPr>
              <w:contextualSpacing/>
              <w:jc w:val="center"/>
              <w:rPr>
                <w:rFonts w:ascii="Tw Cen MT" w:hAnsi="Tw Cen MT"/>
                <w:sz w:val="20"/>
              </w:rPr>
            </w:pPr>
          </w:p>
        </w:tc>
        <w:tc>
          <w:tcPr>
            <w:tcW w:w="7920" w:type="dxa"/>
          </w:tcPr>
          <w:p w14:paraId="08C53721" w14:textId="77777777" w:rsidR="003F752F" w:rsidRPr="00DC5227" w:rsidRDefault="003F752F" w:rsidP="003F752F">
            <w:pPr>
              <w:rPr>
                <w:rFonts w:ascii="Tw Cen MT" w:hAnsi="Tw Cen MT"/>
                <w:sz w:val="20"/>
              </w:rPr>
            </w:pPr>
            <w:r w:rsidRPr="00DC5227">
              <w:rPr>
                <w:rFonts w:ascii="Tw Cen MT" w:hAnsi="Tw Cen MT"/>
                <w:sz w:val="20"/>
              </w:rPr>
              <w:t>De deelnemer kan zijn eigen netwerk beschrijven.</w:t>
            </w:r>
          </w:p>
        </w:tc>
        <w:tc>
          <w:tcPr>
            <w:tcW w:w="738" w:type="dxa"/>
          </w:tcPr>
          <w:p w14:paraId="10E09FF1" w14:textId="77777777" w:rsidR="003F752F" w:rsidRPr="00DC5227" w:rsidRDefault="003F752F" w:rsidP="003F752F">
            <w:pPr>
              <w:jc w:val="center"/>
              <w:rPr>
                <w:rFonts w:ascii="Tw Cen MT" w:hAnsi="Tw Cen MT"/>
                <w:b/>
                <w:sz w:val="20"/>
              </w:rPr>
            </w:pPr>
            <w:r w:rsidRPr="00DC5227">
              <w:rPr>
                <w:rFonts w:ascii="Tw Cen MT" w:hAnsi="Tw Cen MT"/>
                <w:b/>
                <w:sz w:val="20"/>
              </w:rPr>
              <w:t>Pc</w:t>
            </w:r>
          </w:p>
        </w:tc>
      </w:tr>
      <w:tr w:rsidR="003F752F" w:rsidRPr="00DC5227" w14:paraId="4040F2B3" w14:textId="77777777" w:rsidTr="003F752F">
        <w:tc>
          <w:tcPr>
            <w:tcW w:w="918" w:type="dxa"/>
          </w:tcPr>
          <w:p w14:paraId="74868012" w14:textId="77777777" w:rsidR="003F752F" w:rsidRPr="00DC5227" w:rsidRDefault="003F752F" w:rsidP="003F752F">
            <w:pPr>
              <w:widowControl/>
              <w:numPr>
                <w:ilvl w:val="0"/>
                <w:numId w:val="75"/>
              </w:numPr>
              <w:contextualSpacing/>
              <w:jc w:val="center"/>
              <w:rPr>
                <w:rFonts w:ascii="Tw Cen MT" w:hAnsi="Tw Cen MT"/>
                <w:sz w:val="20"/>
              </w:rPr>
            </w:pPr>
          </w:p>
        </w:tc>
        <w:tc>
          <w:tcPr>
            <w:tcW w:w="7920" w:type="dxa"/>
          </w:tcPr>
          <w:p w14:paraId="66EC2481" w14:textId="77777777" w:rsidR="003F752F" w:rsidRPr="00DC5227" w:rsidRDefault="003F752F" w:rsidP="003F752F">
            <w:pPr>
              <w:rPr>
                <w:rFonts w:ascii="Tw Cen MT" w:hAnsi="Tw Cen MT"/>
                <w:sz w:val="20"/>
              </w:rPr>
            </w:pPr>
            <w:r w:rsidRPr="00DC5227">
              <w:rPr>
                <w:rFonts w:ascii="Tw Cen MT" w:hAnsi="Tw Cen MT"/>
                <w:sz w:val="20"/>
              </w:rPr>
              <w:t>De deelnemer kan aangeven welke beroepen gerelateerd zijn aan zijn eigen beroep, en welke mogelijkheden er zijn om binnen deze gerelateerde beroepen carrière te maken.</w:t>
            </w:r>
          </w:p>
        </w:tc>
        <w:tc>
          <w:tcPr>
            <w:tcW w:w="738" w:type="dxa"/>
          </w:tcPr>
          <w:p w14:paraId="0C414D58" w14:textId="77777777" w:rsidR="003F752F" w:rsidRPr="00DC5227" w:rsidRDefault="003F752F" w:rsidP="003F752F">
            <w:pPr>
              <w:jc w:val="center"/>
              <w:rPr>
                <w:rFonts w:ascii="Tw Cen MT" w:hAnsi="Tw Cen MT"/>
                <w:b/>
                <w:sz w:val="20"/>
              </w:rPr>
            </w:pPr>
            <w:r w:rsidRPr="00DC5227">
              <w:rPr>
                <w:rFonts w:ascii="Tw Cen MT" w:hAnsi="Tw Cen MT"/>
                <w:b/>
                <w:sz w:val="20"/>
              </w:rPr>
              <w:t>B</w:t>
            </w:r>
          </w:p>
        </w:tc>
      </w:tr>
      <w:tr w:rsidR="003F752F" w:rsidRPr="00DC5227" w14:paraId="55D4025C" w14:textId="77777777" w:rsidTr="003F752F">
        <w:tc>
          <w:tcPr>
            <w:tcW w:w="918" w:type="dxa"/>
          </w:tcPr>
          <w:p w14:paraId="16AB8CAE" w14:textId="77777777" w:rsidR="003F752F" w:rsidRPr="00DC5227" w:rsidRDefault="003F752F" w:rsidP="003F752F">
            <w:pPr>
              <w:widowControl/>
              <w:numPr>
                <w:ilvl w:val="0"/>
                <w:numId w:val="75"/>
              </w:numPr>
              <w:contextualSpacing/>
              <w:jc w:val="center"/>
              <w:rPr>
                <w:rFonts w:ascii="Tw Cen MT" w:hAnsi="Tw Cen MT"/>
                <w:sz w:val="20"/>
              </w:rPr>
            </w:pPr>
          </w:p>
        </w:tc>
        <w:tc>
          <w:tcPr>
            <w:tcW w:w="7920" w:type="dxa"/>
          </w:tcPr>
          <w:p w14:paraId="4E40A5E8" w14:textId="77777777" w:rsidR="003F752F" w:rsidRPr="00DC5227" w:rsidRDefault="003F752F" w:rsidP="003F752F">
            <w:pPr>
              <w:rPr>
                <w:rFonts w:ascii="Tw Cen MT" w:hAnsi="Tw Cen MT"/>
                <w:sz w:val="20"/>
              </w:rPr>
            </w:pPr>
            <w:r w:rsidRPr="00DC5227">
              <w:rPr>
                <w:rFonts w:ascii="Tw Cen MT" w:hAnsi="Tw Cen MT"/>
                <w:sz w:val="20"/>
              </w:rPr>
              <w:t>De deelnemer kan toelichten wat sociale verzekeringen zijn, voor wie deze bedoeld zijn, en wie premie betalen.</w:t>
            </w:r>
          </w:p>
        </w:tc>
        <w:tc>
          <w:tcPr>
            <w:tcW w:w="738" w:type="dxa"/>
          </w:tcPr>
          <w:p w14:paraId="2129A60D" w14:textId="77777777" w:rsidR="003F752F" w:rsidRPr="00DC5227" w:rsidRDefault="003F752F" w:rsidP="003F752F">
            <w:pPr>
              <w:jc w:val="center"/>
              <w:rPr>
                <w:rFonts w:ascii="Tw Cen MT" w:hAnsi="Tw Cen MT"/>
                <w:b/>
                <w:sz w:val="20"/>
              </w:rPr>
            </w:pPr>
            <w:r w:rsidRPr="00DC5227">
              <w:rPr>
                <w:rFonts w:ascii="Tw Cen MT" w:hAnsi="Tw Cen MT"/>
                <w:b/>
                <w:sz w:val="20"/>
              </w:rPr>
              <w:t>B</w:t>
            </w:r>
          </w:p>
        </w:tc>
      </w:tr>
      <w:tr w:rsidR="003F752F" w:rsidRPr="00DC5227" w14:paraId="463E3213" w14:textId="77777777" w:rsidTr="003F752F">
        <w:tc>
          <w:tcPr>
            <w:tcW w:w="918" w:type="dxa"/>
          </w:tcPr>
          <w:p w14:paraId="416B61C2" w14:textId="77777777" w:rsidR="003F752F" w:rsidRPr="00DC5227" w:rsidRDefault="003F752F" w:rsidP="003F752F">
            <w:pPr>
              <w:widowControl/>
              <w:numPr>
                <w:ilvl w:val="0"/>
                <w:numId w:val="75"/>
              </w:numPr>
              <w:contextualSpacing/>
              <w:jc w:val="center"/>
              <w:rPr>
                <w:rFonts w:ascii="Tw Cen MT" w:hAnsi="Tw Cen MT"/>
                <w:sz w:val="20"/>
              </w:rPr>
            </w:pPr>
          </w:p>
        </w:tc>
        <w:tc>
          <w:tcPr>
            <w:tcW w:w="7920" w:type="dxa"/>
          </w:tcPr>
          <w:p w14:paraId="4F921D40" w14:textId="77777777" w:rsidR="003F752F" w:rsidRPr="00DC5227" w:rsidRDefault="003F752F" w:rsidP="003F752F">
            <w:pPr>
              <w:rPr>
                <w:rFonts w:ascii="Tw Cen MT" w:hAnsi="Tw Cen MT"/>
                <w:sz w:val="20"/>
              </w:rPr>
            </w:pPr>
            <w:r w:rsidRPr="00DC5227">
              <w:rPr>
                <w:rFonts w:ascii="Tw Cen MT" w:hAnsi="Tw Cen MT"/>
                <w:sz w:val="20"/>
              </w:rPr>
              <w:t>De deelnemer kan aangeven wat de mogelijkheden zijn op het gebied van verdere ontwikkeling in zijn in het eigen vakgebied.</w:t>
            </w:r>
          </w:p>
        </w:tc>
        <w:tc>
          <w:tcPr>
            <w:tcW w:w="738" w:type="dxa"/>
          </w:tcPr>
          <w:p w14:paraId="33790EEC" w14:textId="77777777" w:rsidR="003F752F" w:rsidRPr="00DC5227" w:rsidRDefault="003F752F" w:rsidP="003F752F">
            <w:pPr>
              <w:jc w:val="center"/>
              <w:rPr>
                <w:rFonts w:ascii="Tw Cen MT" w:hAnsi="Tw Cen MT"/>
                <w:b/>
                <w:sz w:val="20"/>
              </w:rPr>
            </w:pPr>
            <w:r w:rsidRPr="00DC5227">
              <w:rPr>
                <w:rFonts w:ascii="Tw Cen MT" w:hAnsi="Tw Cen MT"/>
                <w:b/>
                <w:sz w:val="20"/>
              </w:rPr>
              <w:t>B</w:t>
            </w:r>
          </w:p>
        </w:tc>
      </w:tr>
      <w:tr w:rsidR="003F752F" w:rsidRPr="00DC5227" w14:paraId="4DB3084A" w14:textId="77777777" w:rsidTr="003F752F">
        <w:tc>
          <w:tcPr>
            <w:tcW w:w="918" w:type="dxa"/>
          </w:tcPr>
          <w:p w14:paraId="5B13E189" w14:textId="77777777" w:rsidR="003F752F" w:rsidRPr="00DC5227" w:rsidRDefault="003F752F" w:rsidP="003F752F">
            <w:pPr>
              <w:ind w:left="360"/>
              <w:contextualSpacing/>
              <w:rPr>
                <w:rFonts w:ascii="Tw Cen MT" w:hAnsi="Tw Cen MT"/>
                <w:sz w:val="20"/>
              </w:rPr>
            </w:pPr>
          </w:p>
        </w:tc>
        <w:tc>
          <w:tcPr>
            <w:tcW w:w="7920" w:type="dxa"/>
          </w:tcPr>
          <w:p w14:paraId="24C02E6C" w14:textId="77777777" w:rsidR="003F752F" w:rsidRPr="00DC5227" w:rsidRDefault="003F752F" w:rsidP="003F752F">
            <w:pPr>
              <w:rPr>
                <w:rFonts w:ascii="Tw Cen MT" w:hAnsi="Tw Cen MT"/>
                <w:sz w:val="20"/>
              </w:rPr>
            </w:pPr>
          </w:p>
        </w:tc>
        <w:tc>
          <w:tcPr>
            <w:tcW w:w="738" w:type="dxa"/>
          </w:tcPr>
          <w:p w14:paraId="7BC19D0D" w14:textId="77777777" w:rsidR="003F752F" w:rsidRPr="00DC5227" w:rsidRDefault="003F752F" w:rsidP="003F752F">
            <w:pPr>
              <w:jc w:val="center"/>
              <w:rPr>
                <w:rFonts w:ascii="Tw Cen MT" w:hAnsi="Tw Cen MT"/>
                <w:b/>
                <w:sz w:val="20"/>
              </w:rPr>
            </w:pPr>
          </w:p>
        </w:tc>
      </w:tr>
      <w:tr w:rsidR="003F752F" w:rsidRPr="00DC5227" w14:paraId="049B2613" w14:textId="77777777" w:rsidTr="003F752F">
        <w:tc>
          <w:tcPr>
            <w:tcW w:w="918" w:type="dxa"/>
          </w:tcPr>
          <w:p w14:paraId="6851CF6E" w14:textId="77777777" w:rsidR="003F752F" w:rsidRPr="00DC5227" w:rsidRDefault="003F752F" w:rsidP="003F752F">
            <w:pPr>
              <w:ind w:left="360"/>
              <w:contextualSpacing/>
              <w:rPr>
                <w:rFonts w:ascii="Tw Cen MT" w:hAnsi="Tw Cen MT"/>
                <w:sz w:val="20"/>
              </w:rPr>
            </w:pPr>
          </w:p>
        </w:tc>
        <w:tc>
          <w:tcPr>
            <w:tcW w:w="7920" w:type="dxa"/>
          </w:tcPr>
          <w:p w14:paraId="258F92EB" w14:textId="77777777" w:rsidR="003F752F" w:rsidRPr="00DC5227" w:rsidRDefault="003F752F" w:rsidP="003F752F">
            <w:pPr>
              <w:rPr>
                <w:rFonts w:ascii="Tw Cen MT" w:hAnsi="Tw Cen MT"/>
                <w:b/>
                <w:sz w:val="20"/>
              </w:rPr>
            </w:pPr>
            <w:r w:rsidRPr="00DC5227">
              <w:rPr>
                <w:rFonts w:ascii="Tw Cen MT" w:hAnsi="Tw Cen MT"/>
                <w:b/>
                <w:sz w:val="20"/>
              </w:rPr>
              <w:t>De maatschappij</w:t>
            </w:r>
          </w:p>
        </w:tc>
        <w:tc>
          <w:tcPr>
            <w:tcW w:w="738" w:type="dxa"/>
          </w:tcPr>
          <w:p w14:paraId="100400B0" w14:textId="77777777" w:rsidR="003F752F" w:rsidRPr="00DC5227" w:rsidRDefault="003F752F" w:rsidP="003F752F">
            <w:pPr>
              <w:jc w:val="center"/>
              <w:rPr>
                <w:rFonts w:ascii="Tw Cen MT" w:hAnsi="Tw Cen MT"/>
                <w:b/>
                <w:sz w:val="20"/>
              </w:rPr>
            </w:pPr>
          </w:p>
        </w:tc>
      </w:tr>
      <w:tr w:rsidR="003F752F" w:rsidRPr="00DC5227" w14:paraId="4C70491E" w14:textId="77777777" w:rsidTr="003F752F">
        <w:tc>
          <w:tcPr>
            <w:tcW w:w="918" w:type="dxa"/>
          </w:tcPr>
          <w:p w14:paraId="4F105AFA" w14:textId="77777777" w:rsidR="003F752F" w:rsidRPr="00DC5227" w:rsidRDefault="003F752F" w:rsidP="003F752F">
            <w:pPr>
              <w:widowControl/>
              <w:numPr>
                <w:ilvl w:val="0"/>
                <w:numId w:val="75"/>
              </w:numPr>
              <w:contextualSpacing/>
              <w:jc w:val="center"/>
              <w:rPr>
                <w:rFonts w:ascii="Tw Cen MT" w:hAnsi="Tw Cen MT"/>
                <w:sz w:val="20"/>
              </w:rPr>
            </w:pPr>
          </w:p>
        </w:tc>
        <w:tc>
          <w:tcPr>
            <w:tcW w:w="7920" w:type="dxa"/>
          </w:tcPr>
          <w:p w14:paraId="417F0BE0" w14:textId="77777777" w:rsidR="003F752F" w:rsidRPr="00DC5227" w:rsidRDefault="003F752F" w:rsidP="003F752F">
            <w:pPr>
              <w:rPr>
                <w:rFonts w:ascii="Tw Cen MT" w:hAnsi="Tw Cen MT"/>
                <w:sz w:val="20"/>
              </w:rPr>
            </w:pPr>
            <w:r w:rsidRPr="00DC5227">
              <w:rPr>
                <w:rFonts w:ascii="Tw Cen MT" w:hAnsi="Tw Cen MT"/>
                <w:sz w:val="20"/>
              </w:rPr>
              <w:t>De deelnemer kan de overeenkomsten en de verschillen tussen de diverse (sub)culturen op het eiland verduidelijken met voorbeelden.</w:t>
            </w:r>
          </w:p>
        </w:tc>
        <w:tc>
          <w:tcPr>
            <w:tcW w:w="738" w:type="dxa"/>
          </w:tcPr>
          <w:p w14:paraId="41F76F29" w14:textId="77777777" w:rsidR="003F752F" w:rsidRPr="00DC5227" w:rsidRDefault="003F752F" w:rsidP="003F752F">
            <w:pPr>
              <w:jc w:val="center"/>
              <w:rPr>
                <w:rFonts w:ascii="Tw Cen MT" w:hAnsi="Tw Cen MT"/>
                <w:b/>
                <w:sz w:val="20"/>
              </w:rPr>
            </w:pPr>
            <w:r w:rsidRPr="00DC5227">
              <w:rPr>
                <w:rFonts w:ascii="Tw Cen MT" w:hAnsi="Tw Cen MT"/>
                <w:b/>
                <w:sz w:val="20"/>
              </w:rPr>
              <w:t>B</w:t>
            </w:r>
          </w:p>
        </w:tc>
      </w:tr>
      <w:tr w:rsidR="003F752F" w:rsidRPr="00DC5227" w14:paraId="7428EDBF" w14:textId="77777777" w:rsidTr="003F752F">
        <w:tc>
          <w:tcPr>
            <w:tcW w:w="918" w:type="dxa"/>
          </w:tcPr>
          <w:p w14:paraId="0AB1D9D8" w14:textId="77777777" w:rsidR="003F752F" w:rsidRPr="00DC5227" w:rsidRDefault="003F752F" w:rsidP="003F752F">
            <w:pPr>
              <w:widowControl/>
              <w:numPr>
                <w:ilvl w:val="0"/>
                <w:numId w:val="75"/>
              </w:numPr>
              <w:contextualSpacing/>
              <w:jc w:val="center"/>
              <w:rPr>
                <w:rFonts w:ascii="Tw Cen MT" w:hAnsi="Tw Cen MT"/>
                <w:sz w:val="20"/>
              </w:rPr>
            </w:pPr>
          </w:p>
        </w:tc>
        <w:tc>
          <w:tcPr>
            <w:tcW w:w="7920" w:type="dxa"/>
          </w:tcPr>
          <w:p w14:paraId="63FEF40E" w14:textId="77777777" w:rsidR="003F752F" w:rsidRPr="00DC5227" w:rsidRDefault="003F752F" w:rsidP="003F752F">
            <w:pPr>
              <w:rPr>
                <w:rFonts w:ascii="Tw Cen MT" w:hAnsi="Tw Cen MT"/>
                <w:sz w:val="20"/>
              </w:rPr>
            </w:pPr>
            <w:r w:rsidRPr="00DC5227">
              <w:rPr>
                <w:rFonts w:ascii="Tw Cen MT" w:hAnsi="Tw Cen MT"/>
                <w:sz w:val="20"/>
              </w:rPr>
              <w:t>De deelnemer kan de verschillende religieuze en levensovertuigingen op het eiland beschrijven aan de hand van kenmerken.</w:t>
            </w:r>
          </w:p>
        </w:tc>
        <w:tc>
          <w:tcPr>
            <w:tcW w:w="738" w:type="dxa"/>
          </w:tcPr>
          <w:p w14:paraId="46E5ACF4" w14:textId="77777777" w:rsidR="003F752F" w:rsidRPr="00DC5227" w:rsidRDefault="003F752F" w:rsidP="003F752F">
            <w:pPr>
              <w:jc w:val="center"/>
              <w:rPr>
                <w:rFonts w:ascii="Tw Cen MT" w:hAnsi="Tw Cen MT"/>
                <w:b/>
                <w:sz w:val="20"/>
              </w:rPr>
            </w:pPr>
            <w:r w:rsidRPr="00DC5227">
              <w:rPr>
                <w:rFonts w:ascii="Tw Cen MT" w:hAnsi="Tw Cen MT"/>
                <w:b/>
                <w:sz w:val="20"/>
              </w:rPr>
              <w:t>B</w:t>
            </w:r>
          </w:p>
        </w:tc>
      </w:tr>
      <w:tr w:rsidR="003F752F" w:rsidRPr="00DC5227" w14:paraId="708BFACC" w14:textId="77777777" w:rsidTr="003F752F">
        <w:tc>
          <w:tcPr>
            <w:tcW w:w="918" w:type="dxa"/>
          </w:tcPr>
          <w:p w14:paraId="6135A1CF" w14:textId="77777777" w:rsidR="003F752F" w:rsidRPr="00DC5227" w:rsidRDefault="003F752F" w:rsidP="003F752F">
            <w:pPr>
              <w:widowControl/>
              <w:numPr>
                <w:ilvl w:val="0"/>
                <w:numId w:val="75"/>
              </w:numPr>
              <w:contextualSpacing/>
              <w:jc w:val="center"/>
              <w:rPr>
                <w:rFonts w:ascii="Tw Cen MT" w:hAnsi="Tw Cen MT"/>
                <w:sz w:val="20"/>
              </w:rPr>
            </w:pPr>
          </w:p>
        </w:tc>
        <w:tc>
          <w:tcPr>
            <w:tcW w:w="7920" w:type="dxa"/>
          </w:tcPr>
          <w:p w14:paraId="618D71EA" w14:textId="77777777" w:rsidR="003F752F" w:rsidRPr="00DC5227" w:rsidRDefault="003F752F" w:rsidP="003F752F">
            <w:pPr>
              <w:rPr>
                <w:rFonts w:ascii="Tw Cen MT" w:hAnsi="Tw Cen MT"/>
                <w:sz w:val="20"/>
              </w:rPr>
            </w:pPr>
            <w:r w:rsidRPr="00DC5227">
              <w:rPr>
                <w:rFonts w:ascii="Tw Cen MT" w:hAnsi="Tw Cen MT"/>
                <w:sz w:val="20"/>
              </w:rPr>
              <w:t>De deelnemer gaat respectvol om met mensen die een andere geloofsovertuiging of levensbeschouwing hebben dan die van zichzelf.</w:t>
            </w:r>
          </w:p>
        </w:tc>
        <w:tc>
          <w:tcPr>
            <w:tcW w:w="738" w:type="dxa"/>
          </w:tcPr>
          <w:p w14:paraId="0A58178C" w14:textId="77777777" w:rsidR="003F752F" w:rsidRPr="00DC5227" w:rsidRDefault="003F752F" w:rsidP="003F752F">
            <w:pPr>
              <w:jc w:val="center"/>
              <w:rPr>
                <w:rFonts w:ascii="Tw Cen MT" w:hAnsi="Tw Cen MT"/>
                <w:b/>
                <w:sz w:val="20"/>
              </w:rPr>
            </w:pPr>
            <w:proofErr w:type="spellStart"/>
            <w:r w:rsidRPr="00DC5227">
              <w:rPr>
                <w:rFonts w:ascii="Tw Cen MT" w:hAnsi="Tw Cen MT"/>
                <w:b/>
                <w:sz w:val="20"/>
              </w:rPr>
              <w:t>Ppm</w:t>
            </w:r>
            <w:proofErr w:type="spellEnd"/>
          </w:p>
        </w:tc>
      </w:tr>
      <w:tr w:rsidR="003F752F" w:rsidRPr="00DC5227" w14:paraId="3A465253" w14:textId="77777777" w:rsidTr="003F752F">
        <w:tc>
          <w:tcPr>
            <w:tcW w:w="918" w:type="dxa"/>
          </w:tcPr>
          <w:p w14:paraId="45215301" w14:textId="77777777" w:rsidR="003F752F" w:rsidRPr="00DC5227" w:rsidRDefault="003F752F" w:rsidP="003F752F">
            <w:pPr>
              <w:widowControl/>
              <w:numPr>
                <w:ilvl w:val="0"/>
                <w:numId w:val="75"/>
              </w:numPr>
              <w:contextualSpacing/>
              <w:jc w:val="center"/>
              <w:rPr>
                <w:rFonts w:ascii="Tw Cen MT" w:hAnsi="Tw Cen MT"/>
                <w:sz w:val="20"/>
              </w:rPr>
            </w:pPr>
          </w:p>
        </w:tc>
        <w:tc>
          <w:tcPr>
            <w:tcW w:w="7920" w:type="dxa"/>
          </w:tcPr>
          <w:p w14:paraId="2A7A209C" w14:textId="77777777" w:rsidR="003F752F" w:rsidRPr="00DC5227" w:rsidRDefault="003F752F" w:rsidP="003F752F">
            <w:pPr>
              <w:rPr>
                <w:rFonts w:ascii="Tw Cen MT" w:hAnsi="Tw Cen MT"/>
                <w:sz w:val="20"/>
              </w:rPr>
            </w:pPr>
            <w:r w:rsidRPr="00DC5227">
              <w:rPr>
                <w:rFonts w:ascii="Tw Cen MT" w:hAnsi="Tw Cen MT"/>
                <w:sz w:val="20"/>
              </w:rPr>
              <w:t>De deelnemer weet op welke manier religies op het eiland worden geuit en dit toelichten met voorbeelden.</w:t>
            </w:r>
          </w:p>
        </w:tc>
        <w:tc>
          <w:tcPr>
            <w:tcW w:w="738" w:type="dxa"/>
          </w:tcPr>
          <w:p w14:paraId="2A41D2F2" w14:textId="77777777" w:rsidR="003F752F" w:rsidRPr="00DC5227" w:rsidRDefault="003F752F" w:rsidP="003F752F">
            <w:pPr>
              <w:jc w:val="center"/>
              <w:rPr>
                <w:rFonts w:ascii="Tw Cen MT" w:hAnsi="Tw Cen MT"/>
                <w:b/>
                <w:sz w:val="20"/>
              </w:rPr>
            </w:pPr>
            <w:r w:rsidRPr="00DC5227">
              <w:rPr>
                <w:rFonts w:ascii="Tw Cen MT" w:hAnsi="Tw Cen MT"/>
                <w:b/>
                <w:sz w:val="20"/>
              </w:rPr>
              <w:t>B</w:t>
            </w:r>
          </w:p>
        </w:tc>
      </w:tr>
      <w:tr w:rsidR="003F752F" w:rsidRPr="00DC5227" w14:paraId="107D0EBC" w14:textId="77777777" w:rsidTr="003F752F">
        <w:tc>
          <w:tcPr>
            <w:tcW w:w="918" w:type="dxa"/>
          </w:tcPr>
          <w:p w14:paraId="36D10DC6" w14:textId="77777777" w:rsidR="003F752F" w:rsidRPr="00DC5227" w:rsidRDefault="003F752F" w:rsidP="003F752F">
            <w:pPr>
              <w:widowControl/>
              <w:numPr>
                <w:ilvl w:val="0"/>
                <w:numId w:val="75"/>
              </w:numPr>
              <w:contextualSpacing/>
              <w:jc w:val="center"/>
              <w:rPr>
                <w:rFonts w:ascii="Tw Cen MT" w:hAnsi="Tw Cen MT"/>
                <w:sz w:val="20"/>
              </w:rPr>
            </w:pPr>
          </w:p>
        </w:tc>
        <w:tc>
          <w:tcPr>
            <w:tcW w:w="7920" w:type="dxa"/>
          </w:tcPr>
          <w:p w14:paraId="0D0A33AF" w14:textId="77777777" w:rsidR="003F752F" w:rsidRPr="00DC5227" w:rsidRDefault="003F752F" w:rsidP="003F752F">
            <w:pPr>
              <w:rPr>
                <w:rFonts w:ascii="Tw Cen MT" w:hAnsi="Tw Cen MT"/>
                <w:sz w:val="20"/>
              </w:rPr>
            </w:pPr>
            <w:r w:rsidRPr="00DC5227">
              <w:rPr>
                <w:rFonts w:ascii="Tw Cen MT" w:hAnsi="Tw Cen MT"/>
                <w:sz w:val="20"/>
              </w:rPr>
              <w:t>De deelnemer kan aangeven wat vooroordelen en stereotypen zijn.</w:t>
            </w:r>
          </w:p>
        </w:tc>
        <w:tc>
          <w:tcPr>
            <w:tcW w:w="738" w:type="dxa"/>
          </w:tcPr>
          <w:p w14:paraId="5B6D7061" w14:textId="77777777" w:rsidR="003F752F" w:rsidRPr="00DC5227" w:rsidRDefault="003F752F" w:rsidP="003F752F">
            <w:pPr>
              <w:jc w:val="center"/>
              <w:rPr>
                <w:rFonts w:ascii="Tw Cen MT" w:hAnsi="Tw Cen MT"/>
                <w:b/>
                <w:sz w:val="20"/>
              </w:rPr>
            </w:pPr>
            <w:r w:rsidRPr="00DC5227">
              <w:rPr>
                <w:rFonts w:ascii="Tw Cen MT" w:hAnsi="Tw Cen MT"/>
                <w:b/>
                <w:sz w:val="20"/>
              </w:rPr>
              <w:t>B</w:t>
            </w:r>
          </w:p>
        </w:tc>
      </w:tr>
      <w:tr w:rsidR="003F752F" w:rsidRPr="00DC5227" w14:paraId="352D22A0" w14:textId="77777777" w:rsidTr="003F752F">
        <w:tc>
          <w:tcPr>
            <w:tcW w:w="918" w:type="dxa"/>
          </w:tcPr>
          <w:p w14:paraId="28AAFF71" w14:textId="77777777" w:rsidR="003F752F" w:rsidRPr="00DC5227" w:rsidRDefault="003F752F" w:rsidP="003F752F">
            <w:pPr>
              <w:widowControl/>
              <w:numPr>
                <w:ilvl w:val="0"/>
                <w:numId w:val="75"/>
              </w:numPr>
              <w:contextualSpacing/>
              <w:jc w:val="center"/>
              <w:rPr>
                <w:rFonts w:ascii="Tw Cen MT" w:hAnsi="Tw Cen MT"/>
                <w:sz w:val="20"/>
              </w:rPr>
            </w:pPr>
          </w:p>
        </w:tc>
        <w:tc>
          <w:tcPr>
            <w:tcW w:w="7920" w:type="dxa"/>
          </w:tcPr>
          <w:p w14:paraId="43164DEB" w14:textId="77777777" w:rsidR="003F752F" w:rsidRPr="00DC5227" w:rsidRDefault="003F752F" w:rsidP="003F752F">
            <w:pPr>
              <w:rPr>
                <w:rFonts w:ascii="Tw Cen MT" w:hAnsi="Tw Cen MT"/>
                <w:sz w:val="20"/>
              </w:rPr>
            </w:pPr>
            <w:r w:rsidRPr="00DC5227">
              <w:rPr>
                <w:rFonts w:ascii="Tw Cen MT" w:hAnsi="Tw Cen MT"/>
                <w:sz w:val="20"/>
              </w:rPr>
              <w:t>De deelnemer kan met voorbeelden duidelijk maken wat discriminatie is.</w:t>
            </w:r>
          </w:p>
        </w:tc>
        <w:tc>
          <w:tcPr>
            <w:tcW w:w="738" w:type="dxa"/>
          </w:tcPr>
          <w:p w14:paraId="49B80F3B" w14:textId="77777777" w:rsidR="003F752F" w:rsidRPr="00DC5227" w:rsidRDefault="003F752F" w:rsidP="003F752F">
            <w:pPr>
              <w:jc w:val="center"/>
              <w:rPr>
                <w:rFonts w:ascii="Tw Cen MT" w:hAnsi="Tw Cen MT"/>
                <w:b/>
                <w:sz w:val="20"/>
              </w:rPr>
            </w:pPr>
            <w:r w:rsidRPr="00DC5227">
              <w:rPr>
                <w:rFonts w:ascii="Tw Cen MT" w:hAnsi="Tw Cen MT"/>
                <w:b/>
                <w:sz w:val="20"/>
              </w:rPr>
              <w:t>B</w:t>
            </w:r>
          </w:p>
        </w:tc>
      </w:tr>
      <w:tr w:rsidR="003F752F" w:rsidRPr="00DC5227" w14:paraId="5DB493BA" w14:textId="77777777" w:rsidTr="003F752F">
        <w:tc>
          <w:tcPr>
            <w:tcW w:w="918" w:type="dxa"/>
          </w:tcPr>
          <w:p w14:paraId="1F9625F3" w14:textId="77777777" w:rsidR="003F752F" w:rsidRPr="00DC5227" w:rsidRDefault="003F752F" w:rsidP="003F752F">
            <w:pPr>
              <w:widowControl/>
              <w:numPr>
                <w:ilvl w:val="0"/>
                <w:numId w:val="75"/>
              </w:numPr>
              <w:contextualSpacing/>
              <w:jc w:val="center"/>
              <w:rPr>
                <w:rFonts w:ascii="Tw Cen MT" w:hAnsi="Tw Cen MT"/>
                <w:sz w:val="20"/>
              </w:rPr>
            </w:pPr>
          </w:p>
        </w:tc>
        <w:tc>
          <w:tcPr>
            <w:tcW w:w="7920" w:type="dxa"/>
          </w:tcPr>
          <w:p w14:paraId="5E3A9C3D" w14:textId="77777777" w:rsidR="003F752F" w:rsidRPr="00DC5227" w:rsidRDefault="003F752F" w:rsidP="003F752F">
            <w:pPr>
              <w:rPr>
                <w:rFonts w:ascii="Tw Cen MT" w:hAnsi="Tw Cen MT"/>
                <w:sz w:val="20"/>
              </w:rPr>
            </w:pPr>
            <w:r w:rsidRPr="00DC5227">
              <w:rPr>
                <w:rFonts w:ascii="Tw Cen MT" w:hAnsi="Tw Cen MT"/>
                <w:sz w:val="20"/>
              </w:rPr>
              <w:t>De deelnemer kan voorbeelden van massamedia omschrijven.</w:t>
            </w:r>
          </w:p>
        </w:tc>
        <w:tc>
          <w:tcPr>
            <w:tcW w:w="738" w:type="dxa"/>
          </w:tcPr>
          <w:p w14:paraId="0988BC83" w14:textId="77777777" w:rsidR="003F752F" w:rsidRPr="00DC5227" w:rsidRDefault="003F752F" w:rsidP="003F752F">
            <w:pPr>
              <w:jc w:val="center"/>
              <w:rPr>
                <w:rFonts w:ascii="Tw Cen MT" w:hAnsi="Tw Cen MT"/>
                <w:b/>
                <w:sz w:val="20"/>
              </w:rPr>
            </w:pPr>
            <w:r w:rsidRPr="00DC5227">
              <w:rPr>
                <w:rFonts w:ascii="Tw Cen MT" w:hAnsi="Tw Cen MT"/>
                <w:b/>
                <w:sz w:val="20"/>
              </w:rPr>
              <w:t>B</w:t>
            </w:r>
          </w:p>
        </w:tc>
      </w:tr>
      <w:tr w:rsidR="003F752F" w:rsidRPr="00DC5227" w14:paraId="7466C4C3" w14:textId="77777777" w:rsidTr="003F752F">
        <w:tc>
          <w:tcPr>
            <w:tcW w:w="918" w:type="dxa"/>
          </w:tcPr>
          <w:p w14:paraId="739431DD" w14:textId="77777777" w:rsidR="003F752F" w:rsidRPr="00DC5227" w:rsidRDefault="003F752F" w:rsidP="003F752F">
            <w:pPr>
              <w:widowControl/>
              <w:numPr>
                <w:ilvl w:val="0"/>
                <w:numId w:val="75"/>
              </w:numPr>
              <w:contextualSpacing/>
              <w:jc w:val="center"/>
              <w:rPr>
                <w:rFonts w:ascii="Tw Cen MT" w:hAnsi="Tw Cen MT"/>
                <w:sz w:val="20"/>
              </w:rPr>
            </w:pPr>
          </w:p>
        </w:tc>
        <w:tc>
          <w:tcPr>
            <w:tcW w:w="7920" w:type="dxa"/>
          </w:tcPr>
          <w:p w14:paraId="1749EFB0" w14:textId="77777777" w:rsidR="003F752F" w:rsidRPr="00DC5227" w:rsidRDefault="003F752F" w:rsidP="003F752F">
            <w:pPr>
              <w:rPr>
                <w:rFonts w:ascii="Tw Cen MT" w:hAnsi="Tw Cen MT"/>
                <w:sz w:val="20"/>
              </w:rPr>
            </w:pPr>
            <w:r w:rsidRPr="00DC5227">
              <w:rPr>
                <w:rFonts w:ascii="Tw Cen MT" w:hAnsi="Tw Cen MT"/>
                <w:sz w:val="20"/>
              </w:rPr>
              <w:t>De deelnemer kan verklaren welke invloed de media heeft op de beeldvorming bij burgers in de maatschappij.</w:t>
            </w:r>
          </w:p>
        </w:tc>
        <w:tc>
          <w:tcPr>
            <w:tcW w:w="738" w:type="dxa"/>
          </w:tcPr>
          <w:p w14:paraId="0A7CE4EB" w14:textId="77777777" w:rsidR="003F752F" w:rsidRPr="00DC5227" w:rsidRDefault="003F752F" w:rsidP="003F752F">
            <w:pPr>
              <w:jc w:val="center"/>
              <w:rPr>
                <w:rFonts w:ascii="Tw Cen MT" w:hAnsi="Tw Cen MT"/>
                <w:b/>
                <w:sz w:val="20"/>
              </w:rPr>
            </w:pPr>
            <w:r w:rsidRPr="00DC5227">
              <w:rPr>
                <w:rFonts w:ascii="Tw Cen MT" w:hAnsi="Tw Cen MT"/>
                <w:b/>
                <w:sz w:val="20"/>
              </w:rPr>
              <w:t>B</w:t>
            </w:r>
          </w:p>
        </w:tc>
      </w:tr>
      <w:tr w:rsidR="003F752F" w:rsidRPr="00DC5227" w14:paraId="18884CE7" w14:textId="77777777" w:rsidTr="003F752F">
        <w:tc>
          <w:tcPr>
            <w:tcW w:w="918" w:type="dxa"/>
          </w:tcPr>
          <w:p w14:paraId="2597724A" w14:textId="77777777" w:rsidR="003F752F" w:rsidRPr="00DC5227" w:rsidRDefault="003F752F" w:rsidP="003F752F">
            <w:pPr>
              <w:widowControl/>
              <w:numPr>
                <w:ilvl w:val="0"/>
                <w:numId w:val="75"/>
              </w:numPr>
              <w:contextualSpacing/>
              <w:jc w:val="center"/>
              <w:rPr>
                <w:rFonts w:ascii="Tw Cen MT" w:hAnsi="Tw Cen MT"/>
                <w:sz w:val="20"/>
              </w:rPr>
            </w:pPr>
          </w:p>
        </w:tc>
        <w:tc>
          <w:tcPr>
            <w:tcW w:w="7920" w:type="dxa"/>
          </w:tcPr>
          <w:p w14:paraId="3E0847B1" w14:textId="77777777" w:rsidR="003F752F" w:rsidRPr="00DC5227" w:rsidRDefault="003F752F" w:rsidP="003F752F">
            <w:pPr>
              <w:rPr>
                <w:rFonts w:ascii="Tw Cen MT" w:hAnsi="Tw Cen MT"/>
                <w:sz w:val="20"/>
              </w:rPr>
            </w:pPr>
            <w:r w:rsidRPr="00DC5227">
              <w:rPr>
                <w:rFonts w:ascii="Tw Cen MT" w:hAnsi="Tw Cen MT"/>
                <w:sz w:val="20"/>
              </w:rPr>
              <w:t>De deelnemer kan toelichten wat consumentengedrag is, en welke invloed consumenten hebben op de economie.</w:t>
            </w:r>
          </w:p>
        </w:tc>
        <w:tc>
          <w:tcPr>
            <w:tcW w:w="738" w:type="dxa"/>
          </w:tcPr>
          <w:p w14:paraId="5EB31DBA" w14:textId="77777777" w:rsidR="003F752F" w:rsidRPr="00DC5227" w:rsidRDefault="003F752F" w:rsidP="003F752F">
            <w:pPr>
              <w:jc w:val="center"/>
              <w:rPr>
                <w:rFonts w:ascii="Tw Cen MT" w:hAnsi="Tw Cen MT"/>
                <w:b/>
                <w:sz w:val="20"/>
              </w:rPr>
            </w:pPr>
            <w:r w:rsidRPr="00DC5227">
              <w:rPr>
                <w:rFonts w:ascii="Tw Cen MT" w:hAnsi="Tw Cen MT"/>
                <w:b/>
                <w:sz w:val="20"/>
              </w:rPr>
              <w:t>B</w:t>
            </w:r>
          </w:p>
        </w:tc>
      </w:tr>
      <w:tr w:rsidR="003F752F" w:rsidRPr="00DC5227" w14:paraId="73E08D14" w14:textId="77777777" w:rsidTr="003F752F">
        <w:tc>
          <w:tcPr>
            <w:tcW w:w="918" w:type="dxa"/>
          </w:tcPr>
          <w:p w14:paraId="3FFAF5B6" w14:textId="77777777" w:rsidR="003F752F" w:rsidRPr="00DC5227" w:rsidRDefault="003F752F" w:rsidP="003F752F">
            <w:pPr>
              <w:widowControl/>
              <w:numPr>
                <w:ilvl w:val="0"/>
                <w:numId w:val="75"/>
              </w:numPr>
              <w:contextualSpacing/>
              <w:jc w:val="center"/>
              <w:rPr>
                <w:rFonts w:ascii="Tw Cen MT" w:hAnsi="Tw Cen MT"/>
                <w:sz w:val="20"/>
              </w:rPr>
            </w:pPr>
          </w:p>
        </w:tc>
        <w:tc>
          <w:tcPr>
            <w:tcW w:w="7920" w:type="dxa"/>
          </w:tcPr>
          <w:p w14:paraId="19B11F03" w14:textId="77777777" w:rsidR="003F752F" w:rsidRPr="00DC5227" w:rsidRDefault="003F752F" w:rsidP="003F752F">
            <w:pPr>
              <w:rPr>
                <w:rFonts w:ascii="Tw Cen MT" w:hAnsi="Tw Cen MT"/>
                <w:sz w:val="20"/>
              </w:rPr>
            </w:pPr>
            <w:r w:rsidRPr="00DC5227">
              <w:rPr>
                <w:rFonts w:ascii="Tw Cen MT" w:hAnsi="Tw Cen MT"/>
                <w:sz w:val="20"/>
              </w:rPr>
              <w:t>De deelnemer kan zijn eigen inkomsten en uitgaven budgetteren.</w:t>
            </w:r>
          </w:p>
        </w:tc>
        <w:tc>
          <w:tcPr>
            <w:tcW w:w="738" w:type="dxa"/>
          </w:tcPr>
          <w:p w14:paraId="3AFF6C0A" w14:textId="77777777" w:rsidR="003F752F" w:rsidRPr="00DC5227" w:rsidRDefault="003F752F" w:rsidP="003F752F">
            <w:pPr>
              <w:jc w:val="center"/>
              <w:rPr>
                <w:rFonts w:ascii="Tw Cen MT" w:hAnsi="Tw Cen MT"/>
                <w:b/>
                <w:sz w:val="20"/>
              </w:rPr>
            </w:pPr>
            <w:r w:rsidRPr="00DC5227">
              <w:rPr>
                <w:rFonts w:ascii="Tw Cen MT" w:hAnsi="Tw Cen MT"/>
                <w:b/>
                <w:sz w:val="20"/>
              </w:rPr>
              <w:t>B</w:t>
            </w:r>
          </w:p>
        </w:tc>
      </w:tr>
      <w:tr w:rsidR="003F752F" w:rsidRPr="00DC5227" w14:paraId="50A09FF0" w14:textId="77777777" w:rsidTr="003F752F">
        <w:tc>
          <w:tcPr>
            <w:tcW w:w="918" w:type="dxa"/>
          </w:tcPr>
          <w:p w14:paraId="0891231E" w14:textId="77777777" w:rsidR="003F752F" w:rsidRPr="00DC5227" w:rsidRDefault="003F752F" w:rsidP="003F752F">
            <w:pPr>
              <w:widowControl/>
              <w:numPr>
                <w:ilvl w:val="0"/>
                <w:numId w:val="75"/>
              </w:numPr>
              <w:contextualSpacing/>
              <w:jc w:val="center"/>
              <w:rPr>
                <w:rFonts w:ascii="Tw Cen MT" w:hAnsi="Tw Cen MT"/>
                <w:sz w:val="20"/>
              </w:rPr>
            </w:pPr>
          </w:p>
        </w:tc>
        <w:tc>
          <w:tcPr>
            <w:tcW w:w="7920" w:type="dxa"/>
          </w:tcPr>
          <w:p w14:paraId="42FCEA46" w14:textId="77777777" w:rsidR="003F752F" w:rsidRPr="00DC5227" w:rsidRDefault="003F752F" w:rsidP="003F752F">
            <w:pPr>
              <w:rPr>
                <w:rFonts w:ascii="Tw Cen MT" w:hAnsi="Tw Cen MT"/>
                <w:sz w:val="20"/>
              </w:rPr>
            </w:pPr>
            <w:r w:rsidRPr="00DC5227">
              <w:rPr>
                <w:rFonts w:ascii="Tw Cen MT" w:hAnsi="Tw Cen MT"/>
                <w:sz w:val="20"/>
              </w:rPr>
              <w:t xml:space="preserve">De deelnemer kan als consument bewuste keuzes kan maken op het gebied van duurzaamheid, milieu, en bij het aankopen van goederen. </w:t>
            </w:r>
          </w:p>
        </w:tc>
        <w:tc>
          <w:tcPr>
            <w:tcW w:w="738" w:type="dxa"/>
          </w:tcPr>
          <w:p w14:paraId="7BB457FE" w14:textId="77777777" w:rsidR="003F752F" w:rsidRPr="00DC5227" w:rsidRDefault="003F752F" w:rsidP="003F752F">
            <w:pPr>
              <w:jc w:val="center"/>
              <w:rPr>
                <w:rFonts w:ascii="Tw Cen MT" w:hAnsi="Tw Cen MT"/>
                <w:b/>
                <w:sz w:val="20"/>
              </w:rPr>
            </w:pPr>
            <w:r w:rsidRPr="00DC5227">
              <w:rPr>
                <w:rFonts w:ascii="Tw Cen MT" w:hAnsi="Tw Cen MT"/>
                <w:b/>
                <w:sz w:val="20"/>
              </w:rPr>
              <w:t>B</w:t>
            </w:r>
          </w:p>
        </w:tc>
      </w:tr>
      <w:tr w:rsidR="003F752F" w:rsidRPr="00DC5227" w14:paraId="3B4924AD" w14:textId="77777777" w:rsidTr="003F752F">
        <w:tc>
          <w:tcPr>
            <w:tcW w:w="918" w:type="dxa"/>
          </w:tcPr>
          <w:p w14:paraId="3D248CFC" w14:textId="77777777" w:rsidR="003F752F" w:rsidRPr="00DC5227" w:rsidRDefault="003F752F" w:rsidP="003F752F">
            <w:pPr>
              <w:ind w:left="360"/>
              <w:contextualSpacing/>
              <w:rPr>
                <w:rFonts w:ascii="Tw Cen MT" w:hAnsi="Tw Cen MT"/>
                <w:sz w:val="20"/>
              </w:rPr>
            </w:pPr>
          </w:p>
        </w:tc>
        <w:tc>
          <w:tcPr>
            <w:tcW w:w="7920" w:type="dxa"/>
          </w:tcPr>
          <w:p w14:paraId="3E416E5F" w14:textId="77777777" w:rsidR="003F752F" w:rsidRPr="00DC5227" w:rsidRDefault="003F752F" w:rsidP="003F752F">
            <w:pPr>
              <w:rPr>
                <w:rFonts w:ascii="Tw Cen MT" w:hAnsi="Tw Cen MT"/>
                <w:sz w:val="20"/>
              </w:rPr>
            </w:pPr>
          </w:p>
        </w:tc>
        <w:tc>
          <w:tcPr>
            <w:tcW w:w="738" w:type="dxa"/>
          </w:tcPr>
          <w:p w14:paraId="6F340FA5" w14:textId="77777777" w:rsidR="003F752F" w:rsidRPr="00DC5227" w:rsidRDefault="003F752F" w:rsidP="003F752F">
            <w:pPr>
              <w:jc w:val="center"/>
              <w:rPr>
                <w:rFonts w:ascii="Tw Cen MT" w:hAnsi="Tw Cen MT"/>
                <w:b/>
                <w:sz w:val="20"/>
              </w:rPr>
            </w:pPr>
          </w:p>
        </w:tc>
      </w:tr>
      <w:tr w:rsidR="003F752F" w:rsidRPr="00DC5227" w14:paraId="40F5AA40" w14:textId="77777777" w:rsidTr="003F752F">
        <w:tc>
          <w:tcPr>
            <w:tcW w:w="918" w:type="dxa"/>
          </w:tcPr>
          <w:p w14:paraId="0010E4E2" w14:textId="77777777" w:rsidR="003F752F" w:rsidRPr="00DC5227" w:rsidRDefault="003F752F" w:rsidP="003F752F">
            <w:pPr>
              <w:ind w:left="360"/>
              <w:contextualSpacing/>
              <w:rPr>
                <w:rFonts w:ascii="Tw Cen MT" w:hAnsi="Tw Cen MT"/>
                <w:sz w:val="20"/>
              </w:rPr>
            </w:pPr>
          </w:p>
        </w:tc>
        <w:tc>
          <w:tcPr>
            <w:tcW w:w="7920" w:type="dxa"/>
          </w:tcPr>
          <w:p w14:paraId="23295206" w14:textId="77777777" w:rsidR="003F752F" w:rsidRPr="00DC5227" w:rsidRDefault="003F752F" w:rsidP="003F752F">
            <w:pPr>
              <w:rPr>
                <w:rFonts w:ascii="Tw Cen MT" w:hAnsi="Tw Cen MT"/>
                <w:b/>
                <w:i/>
                <w:sz w:val="20"/>
              </w:rPr>
            </w:pPr>
            <w:r w:rsidRPr="00DC5227">
              <w:rPr>
                <w:rFonts w:ascii="Tw Cen MT" w:hAnsi="Tw Cen MT"/>
                <w:b/>
                <w:sz w:val="20"/>
              </w:rPr>
              <w:t>De samenleving</w:t>
            </w:r>
          </w:p>
        </w:tc>
        <w:tc>
          <w:tcPr>
            <w:tcW w:w="738" w:type="dxa"/>
          </w:tcPr>
          <w:p w14:paraId="033C7232" w14:textId="77777777" w:rsidR="003F752F" w:rsidRPr="00DC5227" w:rsidRDefault="003F752F" w:rsidP="003F752F">
            <w:pPr>
              <w:jc w:val="center"/>
              <w:rPr>
                <w:rFonts w:ascii="Tw Cen MT" w:hAnsi="Tw Cen MT"/>
                <w:b/>
                <w:sz w:val="20"/>
              </w:rPr>
            </w:pPr>
          </w:p>
        </w:tc>
      </w:tr>
      <w:tr w:rsidR="003F752F" w:rsidRPr="00DC5227" w14:paraId="6BEC6520" w14:textId="77777777" w:rsidTr="003F752F">
        <w:tc>
          <w:tcPr>
            <w:tcW w:w="918" w:type="dxa"/>
          </w:tcPr>
          <w:p w14:paraId="2B913B09" w14:textId="77777777" w:rsidR="003F752F" w:rsidRPr="00DC5227" w:rsidRDefault="003F752F" w:rsidP="003F752F">
            <w:pPr>
              <w:widowControl/>
              <w:numPr>
                <w:ilvl w:val="0"/>
                <w:numId w:val="75"/>
              </w:numPr>
              <w:contextualSpacing/>
              <w:jc w:val="center"/>
              <w:rPr>
                <w:rFonts w:ascii="Tw Cen MT" w:hAnsi="Tw Cen MT"/>
                <w:sz w:val="20"/>
              </w:rPr>
            </w:pPr>
          </w:p>
        </w:tc>
        <w:tc>
          <w:tcPr>
            <w:tcW w:w="7920" w:type="dxa"/>
          </w:tcPr>
          <w:p w14:paraId="7D929451" w14:textId="77777777" w:rsidR="003F752F" w:rsidRPr="00DC5227" w:rsidRDefault="003F752F" w:rsidP="003F752F">
            <w:pPr>
              <w:rPr>
                <w:rFonts w:ascii="Tw Cen MT" w:hAnsi="Tw Cen MT"/>
                <w:sz w:val="20"/>
              </w:rPr>
            </w:pPr>
            <w:r w:rsidRPr="00DC5227">
              <w:rPr>
                <w:rFonts w:ascii="Tw Cen MT" w:hAnsi="Tw Cen MT"/>
                <w:sz w:val="20"/>
              </w:rPr>
              <w:t>De deelnemer kan toelichten welke vormen van samenleven er zijn.</w:t>
            </w:r>
          </w:p>
        </w:tc>
        <w:tc>
          <w:tcPr>
            <w:tcW w:w="738" w:type="dxa"/>
          </w:tcPr>
          <w:p w14:paraId="7B50F5A3" w14:textId="77777777" w:rsidR="003F752F" w:rsidRPr="00DC5227" w:rsidRDefault="003F752F" w:rsidP="003F752F">
            <w:pPr>
              <w:jc w:val="center"/>
              <w:rPr>
                <w:rFonts w:ascii="Tw Cen MT" w:hAnsi="Tw Cen MT"/>
                <w:b/>
                <w:sz w:val="20"/>
              </w:rPr>
            </w:pPr>
            <w:r w:rsidRPr="00DC5227">
              <w:rPr>
                <w:rFonts w:ascii="Tw Cen MT" w:hAnsi="Tw Cen MT"/>
                <w:b/>
                <w:sz w:val="20"/>
              </w:rPr>
              <w:t>B</w:t>
            </w:r>
          </w:p>
        </w:tc>
      </w:tr>
      <w:tr w:rsidR="003F752F" w:rsidRPr="00DC5227" w14:paraId="2351E965" w14:textId="77777777" w:rsidTr="003F752F">
        <w:tc>
          <w:tcPr>
            <w:tcW w:w="918" w:type="dxa"/>
          </w:tcPr>
          <w:p w14:paraId="66F060A7" w14:textId="77777777" w:rsidR="003F752F" w:rsidRPr="00DC5227" w:rsidRDefault="003F752F" w:rsidP="003F752F">
            <w:pPr>
              <w:widowControl/>
              <w:numPr>
                <w:ilvl w:val="0"/>
                <w:numId w:val="75"/>
              </w:numPr>
              <w:contextualSpacing/>
              <w:jc w:val="center"/>
              <w:rPr>
                <w:rFonts w:ascii="Tw Cen MT" w:hAnsi="Tw Cen MT"/>
                <w:sz w:val="20"/>
              </w:rPr>
            </w:pPr>
          </w:p>
        </w:tc>
        <w:tc>
          <w:tcPr>
            <w:tcW w:w="7920" w:type="dxa"/>
          </w:tcPr>
          <w:p w14:paraId="2EB8D364" w14:textId="77777777" w:rsidR="003F752F" w:rsidRPr="00DC5227" w:rsidRDefault="003F752F" w:rsidP="003F752F">
            <w:pPr>
              <w:rPr>
                <w:rFonts w:ascii="Tw Cen MT" w:hAnsi="Tw Cen MT"/>
                <w:sz w:val="20"/>
              </w:rPr>
            </w:pPr>
            <w:r w:rsidRPr="00DC5227">
              <w:rPr>
                <w:rFonts w:ascii="Tw Cen MT" w:hAnsi="Tw Cen MT"/>
                <w:sz w:val="20"/>
              </w:rPr>
              <w:t>De deelnemer weet wat de rechten en plichten zijn van partners in een relatie.</w:t>
            </w:r>
          </w:p>
        </w:tc>
        <w:tc>
          <w:tcPr>
            <w:tcW w:w="738" w:type="dxa"/>
          </w:tcPr>
          <w:p w14:paraId="03926C50" w14:textId="77777777" w:rsidR="003F752F" w:rsidRPr="00DC5227" w:rsidRDefault="003F752F" w:rsidP="003F752F">
            <w:pPr>
              <w:jc w:val="center"/>
              <w:rPr>
                <w:rFonts w:ascii="Tw Cen MT" w:hAnsi="Tw Cen MT"/>
                <w:b/>
                <w:sz w:val="20"/>
              </w:rPr>
            </w:pPr>
            <w:r w:rsidRPr="00DC5227">
              <w:rPr>
                <w:rFonts w:ascii="Tw Cen MT" w:hAnsi="Tw Cen MT"/>
                <w:b/>
                <w:sz w:val="20"/>
              </w:rPr>
              <w:t>F</w:t>
            </w:r>
          </w:p>
        </w:tc>
      </w:tr>
      <w:tr w:rsidR="003F752F" w:rsidRPr="00DC5227" w14:paraId="1C3E9BDE" w14:textId="77777777" w:rsidTr="003F752F">
        <w:tc>
          <w:tcPr>
            <w:tcW w:w="918" w:type="dxa"/>
          </w:tcPr>
          <w:p w14:paraId="1873813D" w14:textId="77777777" w:rsidR="003F752F" w:rsidRPr="00DC5227" w:rsidRDefault="003F752F" w:rsidP="003F752F">
            <w:pPr>
              <w:widowControl/>
              <w:numPr>
                <w:ilvl w:val="0"/>
                <w:numId w:val="75"/>
              </w:numPr>
              <w:contextualSpacing/>
              <w:jc w:val="center"/>
              <w:rPr>
                <w:rFonts w:ascii="Tw Cen MT" w:hAnsi="Tw Cen MT"/>
                <w:sz w:val="20"/>
              </w:rPr>
            </w:pPr>
          </w:p>
        </w:tc>
        <w:tc>
          <w:tcPr>
            <w:tcW w:w="7920" w:type="dxa"/>
          </w:tcPr>
          <w:p w14:paraId="2231C7D2" w14:textId="77777777" w:rsidR="003F752F" w:rsidRPr="00DC5227" w:rsidRDefault="003F752F" w:rsidP="003F752F">
            <w:pPr>
              <w:rPr>
                <w:rFonts w:ascii="Tw Cen MT" w:hAnsi="Tw Cen MT"/>
                <w:sz w:val="20"/>
              </w:rPr>
            </w:pPr>
            <w:r w:rsidRPr="00DC5227">
              <w:rPr>
                <w:rFonts w:ascii="Tw Cen MT" w:hAnsi="Tw Cen MT"/>
                <w:sz w:val="20"/>
              </w:rPr>
              <w:t>De deelnemer kan toelichten op welke manier kinderen deel uitmaken van een samenlevingsvorm.</w:t>
            </w:r>
          </w:p>
        </w:tc>
        <w:tc>
          <w:tcPr>
            <w:tcW w:w="738" w:type="dxa"/>
          </w:tcPr>
          <w:p w14:paraId="6ACB81C7" w14:textId="77777777" w:rsidR="003F752F" w:rsidRPr="00DC5227" w:rsidRDefault="003F752F" w:rsidP="003F752F">
            <w:pPr>
              <w:jc w:val="center"/>
              <w:rPr>
                <w:rFonts w:ascii="Tw Cen MT" w:hAnsi="Tw Cen MT"/>
                <w:b/>
                <w:sz w:val="20"/>
              </w:rPr>
            </w:pPr>
            <w:r w:rsidRPr="00DC5227">
              <w:rPr>
                <w:rFonts w:ascii="Tw Cen MT" w:hAnsi="Tw Cen MT"/>
                <w:b/>
                <w:sz w:val="20"/>
              </w:rPr>
              <w:t>B</w:t>
            </w:r>
          </w:p>
        </w:tc>
      </w:tr>
      <w:tr w:rsidR="003F752F" w:rsidRPr="00DC5227" w14:paraId="3A2D93E8" w14:textId="77777777" w:rsidTr="003F752F">
        <w:tc>
          <w:tcPr>
            <w:tcW w:w="918" w:type="dxa"/>
          </w:tcPr>
          <w:p w14:paraId="28EE4EC5" w14:textId="77777777" w:rsidR="003F752F" w:rsidRPr="00DC5227" w:rsidRDefault="003F752F" w:rsidP="003F752F">
            <w:pPr>
              <w:ind w:left="360"/>
              <w:contextualSpacing/>
              <w:rPr>
                <w:rFonts w:ascii="Tw Cen MT" w:hAnsi="Tw Cen MT"/>
                <w:sz w:val="20"/>
              </w:rPr>
            </w:pPr>
          </w:p>
        </w:tc>
        <w:tc>
          <w:tcPr>
            <w:tcW w:w="7920" w:type="dxa"/>
          </w:tcPr>
          <w:p w14:paraId="59509B1B" w14:textId="77777777" w:rsidR="003F752F" w:rsidRPr="00DC5227" w:rsidRDefault="003F752F" w:rsidP="003F752F">
            <w:pPr>
              <w:rPr>
                <w:rFonts w:ascii="Tw Cen MT" w:hAnsi="Tw Cen MT"/>
                <w:sz w:val="20"/>
              </w:rPr>
            </w:pPr>
          </w:p>
        </w:tc>
        <w:tc>
          <w:tcPr>
            <w:tcW w:w="738" w:type="dxa"/>
          </w:tcPr>
          <w:p w14:paraId="045B35DA" w14:textId="77777777" w:rsidR="003F752F" w:rsidRPr="00DC5227" w:rsidRDefault="003F752F" w:rsidP="003F752F">
            <w:pPr>
              <w:jc w:val="center"/>
              <w:rPr>
                <w:rFonts w:ascii="Tw Cen MT" w:hAnsi="Tw Cen MT"/>
                <w:b/>
                <w:sz w:val="20"/>
              </w:rPr>
            </w:pPr>
          </w:p>
        </w:tc>
      </w:tr>
      <w:tr w:rsidR="003F752F" w:rsidRPr="00DC5227" w14:paraId="55ADD4B0" w14:textId="77777777" w:rsidTr="003F752F">
        <w:tc>
          <w:tcPr>
            <w:tcW w:w="918" w:type="dxa"/>
          </w:tcPr>
          <w:p w14:paraId="01900F77" w14:textId="77777777" w:rsidR="003F752F" w:rsidRPr="00DC5227" w:rsidRDefault="003F752F" w:rsidP="003F752F">
            <w:pPr>
              <w:ind w:left="360"/>
              <w:contextualSpacing/>
              <w:rPr>
                <w:rFonts w:ascii="Tw Cen MT" w:hAnsi="Tw Cen MT"/>
                <w:sz w:val="20"/>
              </w:rPr>
            </w:pPr>
          </w:p>
        </w:tc>
        <w:tc>
          <w:tcPr>
            <w:tcW w:w="7920" w:type="dxa"/>
          </w:tcPr>
          <w:p w14:paraId="0EADF617" w14:textId="77777777" w:rsidR="003F752F" w:rsidRPr="00DC5227" w:rsidRDefault="003F752F" w:rsidP="003F752F">
            <w:pPr>
              <w:rPr>
                <w:rFonts w:ascii="Tw Cen MT" w:hAnsi="Tw Cen MT"/>
                <w:b/>
                <w:i/>
                <w:sz w:val="20"/>
              </w:rPr>
            </w:pPr>
            <w:r w:rsidRPr="00DC5227">
              <w:rPr>
                <w:rFonts w:ascii="Tw Cen MT" w:hAnsi="Tw Cen MT"/>
                <w:b/>
                <w:sz w:val="20"/>
              </w:rPr>
              <w:t>Cultuur</w:t>
            </w:r>
          </w:p>
        </w:tc>
        <w:tc>
          <w:tcPr>
            <w:tcW w:w="738" w:type="dxa"/>
          </w:tcPr>
          <w:p w14:paraId="42C68A20" w14:textId="77777777" w:rsidR="003F752F" w:rsidRPr="00DC5227" w:rsidRDefault="003F752F" w:rsidP="003F752F">
            <w:pPr>
              <w:jc w:val="center"/>
              <w:rPr>
                <w:rFonts w:ascii="Tw Cen MT" w:hAnsi="Tw Cen MT"/>
                <w:b/>
                <w:sz w:val="20"/>
              </w:rPr>
            </w:pPr>
          </w:p>
        </w:tc>
      </w:tr>
      <w:tr w:rsidR="003F752F" w:rsidRPr="00DC5227" w14:paraId="21135C61" w14:textId="77777777" w:rsidTr="003F752F">
        <w:tc>
          <w:tcPr>
            <w:tcW w:w="918" w:type="dxa"/>
          </w:tcPr>
          <w:p w14:paraId="08C54B0B" w14:textId="77777777" w:rsidR="003F752F" w:rsidRPr="00DC5227" w:rsidRDefault="003F752F" w:rsidP="003F752F">
            <w:pPr>
              <w:widowControl/>
              <w:numPr>
                <w:ilvl w:val="0"/>
                <w:numId w:val="75"/>
              </w:numPr>
              <w:contextualSpacing/>
              <w:jc w:val="center"/>
              <w:rPr>
                <w:rFonts w:ascii="Tw Cen MT" w:hAnsi="Tw Cen MT"/>
                <w:sz w:val="20"/>
              </w:rPr>
            </w:pPr>
          </w:p>
        </w:tc>
        <w:tc>
          <w:tcPr>
            <w:tcW w:w="7920" w:type="dxa"/>
          </w:tcPr>
          <w:p w14:paraId="13DC9614" w14:textId="77777777" w:rsidR="003F752F" w:rsidRPr="00DC5227" w:rsidRDefault="003F752F" w:rsidP="003F752F">
            <w:pPr>
              <w:rPr>
                <w:rFonts w:ascii="Tw Cen MT" w:hAnsi="Tw Cen MT"/>
                <w:sz w:val="20"/>
              </w:rPr>
            </w:pPr>
            <w:r w:rsidRPr="00DC5227">
              <w:rPr>
                <w:rFonts w:ascii="Tw Cen MT" w:hAnsi="Tw Cen MT"/>
                <w:sz w:val="20"/>
              </w:rPr>
              <w:t>De deelnemer kan uitleggen wat het begrip cultuur inhoudt.</w:t>
            </w:r>
          </w:p>
        </w:tc>
        <w:tc>
          <w:tcPr>
            <w:tcW w:w="738" w:type="dxa"/>
          </w:tcPr>
          <w:p w14:paraId="10762FC5" w14:textId="77777777" w:rsidR="003F752F" w:rsidRPr="00DC5227" w:rsidRDefault="003F752F" w:rsidP="003F752F">
            <w:pPr>
              <w:jc w:val="center"/>
              <w:rPr>
                <w:rFonts w:ascii="Tw Cen MT" w:hAnsi="Tw Cen MT"/>
                <w:b/>
                <w:sz w:val="20"/>
              </w:rPr>
            </w:pPr>
            <w:r w:rsidRPr="00DC5227">
              <w:rPr>
                <w:rFonts w:ascii="Tw Cen MT" w:hAnsi="Tw Cen MT"/>
                <w:b/>
                <w:sz w:val="20"/>
              </w:rPr>
              <w:t>B</w:t>
            </w:r>
          </w:p>
        </w:tc>
      </w:tr>
      <w:tr w:rsidR="003F752F" w:rsidRPr="00DC5227" w14:paraId="188816FE" w14:textId="77777777" w:rsidTr="003F752F">
        <w:tc>
          <w:tcPr>
            <w:tcW w:w="918" w:type="dxa"/>
          </w:tcPr>
          <w:p w14:paraId="7ECBB779" w14:textId="77777777" w:rsidR="003F752F" w:rsidRPr="00DC5227" w:rsidRDefault="003F752F" w:rsidP="003F752F">
            <w:pPr>
              <w:widowControl/>
              <w:numPr>
                <w:ilvl w:val="0"/>
                <w:numId w:val="75"/>
              </w:numPr>
              <w:contextualSpacing/>
              <w:jc w:val="center"/>
              <w:rPr>
                <w:rFonts w:ascii="Tw Cen MT" w:hAnsi="Tw Cen MT"/>
                <w:sz w:val="20"/>
              </w:rPr>
            </w:pPr>
          </w:p>
        </w:tc>
        <w:tc>
          <w:tcPr>
            <w:tcW w:w="7920" w:type="dxa"/>
          </w:tcPr>
          <w:p w14:paraId="684A8CAC" w14:textId="77777777" w:rsidR="003F752F" w:rsidRPr="00DC5227" w:rsidRDefault="003F752F" w:rsidP="003F752F">
            <w:pPr>
              <w:rPr>
                <w:rFonts w:ascii="Tw Cen MT" w:hAnsi="Tw Cen MT"/>
                <w:sz w:val="20"/>
              </w:rPr>
            </w:pPr>
            <w:r w:rsidRPr="00DC5227">
              <w:rPr>
                <w:rFonts w:ascii="Tw Cen MT" w:hAnsi="Tw Cen MT"/>
                <w:sz w:val="20"/>
              </w:rPr>
              <w:t>De deelnemer kan aan de hand van voorbeelden de lokale culturele activiteiten verduidelijken.</w:t>
            </w:r>
          </w:p>
        </w:tc>
        <w:tc>
          <w:tcPr>
            <w:tcW w:w="738" w:type="dxa"/>
          </w:tcPr>
          <w:p w14:paraId="0F039C19" w14:textId="77777777" w:rsidR="003F752F" w:rsidRPr="00DC5227" w:rsidRDefault="003F752F" w:rsidP="003F752F">
            <w:pPr>
              <w:jc w:val="center"/>
              <w:rPr>
                <w:rFonts w:ascii="Tw Cen MT" w:hAnsi="Tw Cen MT"/>
                <w:b/>
                <w:sz w:val="20"/>
              </w:rPr>
            </w:pPr>
            <w:r w:rsidRPr="00DC5227">
              <w:rPr>
                <w:rFonts w:ascii="Tw Cen MT" w:hAnsi="Tw Cen MT"/>
                <w:b/>
                <w:sz w:val="20"/>
              </w:rPr>
              <w:t>B</w:t>
            </w:r>
          </w:p>
        </w:tc>
      </w:tr>
      <w:tr w:rsidR="003F752F" w:rsidRPr="00DC5227" w14:paraId="4FABD22D" w14:textId="77777777" w:rsidTr="003F752F">
        <w:tc>
          <w:tcPr>
            <w:tcW w:w="918" w:type="dxa"/>
          </w:tcPr>
          <w:p w14:paraId="37E6D2AF" w14:textId="77777777" w:rsidR="003F752F" w:rsidRPr="00DC5227" w:rsidRDefault="003F752F" w:rsidP="003F752F">
            <w:pPr>
              <w:widowControl/>
              <w:numPr>
                <w:ilvl w:val="0"/>
                <w:numId w:val="75"/>
              </w:numPr>
              <w:contextualSpacing/>
              <w:jc w:val="center"/>
              <w:rPr>
                <w:rFonts w:ascii="Tw Cen MT" w:hAnsi="Tw Cen MT"/>
                <w:sz w:val="20"/>
              </w:rPr>
            </w:pPr>
          </w:p>
        </w:tc>
        <w:tc>
          <w:tcPr>
            <w:tcW w:w="7920" w:type="dxa"/>
          </w:tcPr>
          <w:p w14:paraId="2D2D5732" w14:textId="77777777" w:rsidR="003F752F" w:rsidRPr="00DC5227" w:rsidRDefault="003F752F" w:rsidP="003F752F">
            <w:pPr>
              <w:rPr>
                <w:rFonts w:ascii="Tw Cen MT" w:hAnsi="Tw Cen MT"/>
                <w:sz w:val="20"/>
              </w:rPr>
            </w:pPr>
            <w:r w:rsidRPr="00DC5227">
              <w:rPr>
                <w:rFonts w:ascii="Tw Cen MT" w:hAnsi="Tw Cen MT"/>
                <w:sz w:val="20"/>
              </w:rPr>
              <w:t>De deelnemer kan uitleggen wat cultuuroverdracht is en uitleggen hoe cultuur overdracht plaats kan vinden</w:t>
            </w:r>
            <w:r w:rsidRPr="00DC5227">
              <w:rPr>
                <w:rFonts w:ascii="Tw Cen MT" w:hAnsi="Tw Cen MT"/>
                <w:color w:val="0070C0"/>
                <w:sz w:val="20"/>
              </w:rPr>
              <w:t>.</w:t>
            </w:r>
          </w:p>
        </w:tc>
        <w:tc>
          <w:tcPr>
            <w:tcW w:w="738" w:type="dxa"/>
          </w:tcPr>
          <w:p w14:paraId="3F76E7EA" w14:textId="77777777" w:rsidR="003F752F" w:rsidRPr="00DC5227" w:rsidRDefault="003F752F" w:rsidP="003F752F">
            <w:pPr>
              <w:jc w:val="center"/>
              <w:rPr>
                <w:rFonts w:ascii="Tw Cen MT" w:hAnsi="Tw Cen MT"/>
                <w:b/>
                <w:sz w:val="20"/>
              </w:rPr>
            </w:pPr>
            <w:r w:rsidRPr="00DC5227">
              <w:rPr>
                <w:rFonts w:ascii="Tw Cen MT" w:hAnsi="Tw Cen MT"/>
                <w:b/>
                <w:sz w:val="20"/>
              </w:rPr>
              <w:t>B</w:t>
            </w:r>
          </w:p>
        </w:tc>
      </w:tr>
      <w:tr w:rsidR="003F752F" w:rsidRPr="00DC5227" w14:paraId="097EFADB" w14:textId="77777777" w:rsidTr="003F752F">
        <w:tc>
          <w:tcPr>
            <w:tcW w:w="918" w:type="dxa"/>
          </w:tcPr>
          <w:p w14:paraId="0DAADDD8" w14:textId="77777777" w:rsidR="003F752F" w:rsidRPr="00DC5227" w:rsidRDefault="003F752F" w:rsidP="003F752F">
            <w:pPr>
              <w:widowControl/>
              <w:numPr>
                <w:ilvl w:val="0"/>
                <w:numId w:val="75"/>
              </w:numPr>
              <w:contextualSpacing/>
              <w:jc w:val="center"/>
              <w:rPr>
                <w:rFonts w:ascii="Tw Cen MT" w:hAnsi="Tw Cen MT"/>
                <w:sz w:val="20"/>
              </w:rPr>
            </w:pPr>
          </w:p>
        </w:tc>
        <w:tc>
          <w:tcPr>
            <w:tcW w:w="7920" w:type="dxa"/>
            <w:shd w:val="clear" w:color="auto" w:fill="auto"/>
          </w:tcPr>
          <w:p w14:paraId="6F0D649C" w14:textId="77777777" w:rsidR="003F752F" w:rsidRPr="00DC5227" w:rsidRDefault="003F752F" w:rsidP="003F752F">
            <w:pPr>
              <w:rPr>
                <w:rFonts w:ascii="Tw Cen MT" w:hAnsi="Tw Cen MT"/>
                <w:sz w:val="20"/>
              </w:rPr>
            </w:pPr>
            <w:r w:rsidRPr="00DC5227">
              <w:rPr>
                <w:rFonts w:ascii="Tw Cen MT" w:hAnsi="Tw Cen MT"/>
                <w:sz w:val="20"/>
              </w:rPr>
              <w:t>De deelnemer kan verklaren op welke manier de Nederlandse cultuur verweven is met de Curaçaose cultuur, en voorbeelden noemen hoe dat tot uiting komt.</w:t>
            </w:r>
          </w:p>
        </w:tc>
        <w:tc>
          <w:tcPr>
            <w:tcW w:w="738" w:type="dxa"/>
          </w:tcPr>
          <w:p w14:paraId="6FD996E6" w14:textId="77777777" w:rsidR="003F752F" w:rsidRPr="00DC5227" w:rsidRDefault="003F752F" w:rsidP="003F752F">
            <w:pPr>
              <w:jc w:val="center"/>
              <w:rPr>
                <w:rFonts w:ascii="Tw Cen MT" w:hAnsi="Tw Cen MT"/>
                <w:b/>
                <w:sz w:val="20"/>
              </w:rPr>
            </w:pPr>
            <w:r w:rsidRPr="00DC5227">
              <w:rPr>
                <w:rFonts w:ascii="Tw Cen MT" w:hAnsi="Tw Cen MT"/>
                <w:b/>
                <w:sz w:val="20"/>
              </w:rPr>
              <w:t>B</w:t>
            </w:r>
          </w:p>
        </w:tc>
      </w:tr>
      <w:tr w:rsidR="003F752F" w:rsidRPr="00DC5227" w14:paraId="05218574" w14:textId="77777777" w:rsidTr="003F752F">
        <w:trPr>
          <w:trHeight w:val="566"/>
        </w:trPr>
        <w:tc>
          <w:tcPr>
            <w:tcW w:w="918" w:type="dxa"/>
          </w:tcPr>
          <w:p w14:paraId="676A5C6D" w14:textId="77777777" w:rsidR="003F752F" w:rsidRPr="00DC5227" w:rsidRDefault="003F752F" w:rsidP="003F752F">
            <w:pPr>
              <w:widowControl/>
              <w:numPr>
                <w:ilvl w:val="0"/>
                <w:numId w:val="75"/>
              </w:numPr>
              <w:contextualSpacing/>
              <w:jc w:val="center"/>
              <w:rPr>
                <w:rFonts w:ascii="Tw Cen MT" w:hAnsi="Tw Cen MT"/>
                <w:sz w:val="20"/>
              </w:rPr>
            </w:pPr>
          </w:p>
        </w:tc>
        <w:tc>
          <w:tcPr>
            <w:tcW w:w="7920" w:type="dxa"/>
          </w:tcPr>
          <w:p w14:paraId="7668BCA0" w14:textId="77777777" w:rsidR="003F752F" w:rsidRPr="00DC5227" w:rsidRDefault="003F752F" w:rsidP="003F752F">
            <w:pPr>
              <w:rPr>
                <w:rFonts w:ascii="Tw Cen MT" w:hAnsi="Tw Cen MT"/>
                <w:sz w:val="20"/>
              </w:rPr>
            </w:pPr>
            <w:r w:rsidRPr="00DC5227">
              <w:rPr>
                <w:rFonts w:ascii="Tw Cen MT" w:hAnsi="Tw Cen MT"/>
                <w:sz w:val="20"/>
              </w:rPr>
              <w:t>De deelnemer kan uitleggen wat waarden en normen zijn en kan verklaren hoe waarden en normen een rol kunnen spelen bij intermenselijke relaties.</w:t>
            </w:r>
          </w:p>
        </w:tc>
        <w:tc>
          <w:tcPr>
            <w:tcW w:w="738" w:type="dxa"/>
          </w:tcPr>
          <w:p w14:paraId="2B195012" w14:textId="77777777" w:rsidR="003F752F" w:rsidRPr="00DC5227" w:rsidRDefault="003F752F" w:rsidP="003F752F">
            <w:pPr>
              <w:jc w:val="center"/>
              <w:rPr>
                <w:rFonts w:ascii="Tw Cen MT" w:hAnsi="Tw Cen MT"/>
                <w:b/>
                <w:sz w:val="20"/>
              </w:rPr>
            </w:pPr>
            <w:r w:rsidRPr="00DC5227">
              <w:rPr>
                <w:rFonts w:ascii="Tw Cen MT" w:hAnsi="Tw Cen MT"/>
                <w:b/>
                <w:sz w:val="20"/>
              </w:rPr>
              <w:t>B</w:t>
            </w:r>
          </w:p>
        </w:tc>
      </w:tr>
      <w:tr w:rsidR="003F752F" w:rsidRPr="00DC5227" w14:paraId="3F1171EC" w14:textId="77777777" w:rsidTr="003F752F">
        <w:tc>
          <w:tcPr>
            <w:tcW w:w="918" w:type="dxa"/>
          </w:tcPr>
          <w:p w14:paraId="72096E7B" w14:textId="77777777" w:rsidR="003F752F" w:rsidRPr="00DC5227" w:rsidRDefault="003F752F" w:rsidP="003F752F">
            <w:pPr>
              <w:widowControl/>
              <w:numPr>
                <w:ilvl w:val="0"/>
                <w:numId w:val="75"/>
              </w:numPr>
              <w:contextualSpacing/>
              <w:jc w:val="center"/>
              <w:rPr>
                <w:rFonts w:ascii="Tw Cen MT" w:hAnsi="Tw Cen MT"/>
                <w:sz w:val="20"/>
              </w:rPr>
            </w:pPr>
          </w:p>
        </w:tc>
        <w:tc>
          <w:tcPr>
            <w:tcW w:w="7920" w:type="dxa"/>
          </w:tcPr>
          <w:p w14:paraId="6EE05F7D" w14:textId="77777777" w:rsidR="003F752F" w:rsidRPr="00DC5227" w:rsidRDefault="003F752F" w:rsidP="003F752F">
            <w:pPr>
              <w:rPr>
                <w:rFonts w:ascii="Tw Cen MT" w:hAnsi="Tw Cen MT"/>
                <w:sz w:val="20"/>
              </w:rPr>
            </w:pPr>
            <w:r w:rsidRPr="00DC5227">
              <w:rPr>
                <w:rFonts w:ascii="Tw Cen MT" w:hAnsi="Tw Cen MT"/>
                <w:sz w:val="20"/>
              </w:rPr>
              <w:t>De deelnemer kan uitleggen wat socialisatie is.</w:t>
            </w:r>
          </w:p>
        </w:tc>
        <w:tc>
          <w:tcPr>
            <w:tcW w:w="738" w:type="dxa"/>
          </w:tcPr>
          <w:p w14:paraId="30BC3386" w14:textId="77777777" w:rsidR="003F752F" w:rsidRPr="00DC5227" w:rsidRDefault="003F752F" w:rsidP="003F752F">
            <w:pPr>
              <w:jc w:val="center"/>
              <w:rPr>
                <w:rFonts w:ascii="Tw Cen MT" w:hAnsi="Tw Cen MT"/>
                <w:b/>
                <w:sz w:val="20"/>
              </w:rPr>
            </w:pPr>
            <w:r w:rsidRPr="00DC5227">
              <w:rPr>
                <w:rFonts w:ascii="Tw Cen MT" w:hAnsi="Tw Cen MT"/>
                <w:b/>
                <w:sz w:val="20"/>
              </w:rPr>
              <w:t>B</w:t>
            </w:r>
          </w:p>
        </w:tc>
      </w:tr>
      <w:tr w:rsidR="003F752F" w:rsidRPr="00DC5227" w14:paraId="50D56191" w14:textId="77777777" w:rsidTr="003F752F">
        <w:tc>
          <w:tcPr>
            <w:tcW w:w="918" w:type="dxa"/>
          </w:tcPr>
          <w:p w14:paraId="1B4C4733" w14:textId="77777777" w:rsidR="003F752F" w:rsidRPr="00DC5227" w:rsidRDefault="003F752F" w:rsidP="003F752F">
            <w:pPr>
              <w:widowControl/>
              <w:numPr>
                <w:ilvl w:val="0"/>
                <w:numId w:val="75"/>
              </w:numPr>
              <w:contextualSpacing/>
              <w:jc w:val="center"/>
              <w:rPr>
                <w:rFonts w:ascii="Tw Cen MT" w:hAnsi="Tw Cen MT"/>
                <w:sz w:val="20"/>
              </w:rPr>
            </w:pPr>
          </w:p>
        </w:tc>
        <w:tc>
          <w:tcPr>
            <w:tcW w:w="7920" w:type="dxa"/>
          </w:tcPr>
          <w:p w14:paraId="5854288C" w14:textId="77777777" w:rsidR="003F752F" w:rsidRPr="00DC5227" w:rsidRDefault="003F752F" w:rsidP="003F752F">
            <w:pPr>
              <w:rPr>
                <w:rFonts w:ascii="Tw Cen MT" w:hAnsi="Tw Cen MT"/>
                <w:sz w:val="20"/>
              </w:rPr>
            </w:pPr>
            <w:r w:rsidRPr="00DC5227">
              <w:rPr>
                <w:rFonts w:ascii="Tw Cen MT" w:hAnsi="Tw Cen MT"/>
                <w:sz w:val="20"/>
              </w:rPr>
              <w:t>De deelnemer kan aangeven hoe binnen de samenleving rolpatronen en machtsverhoudingen een rol kunnen spelen.</w:t>
            </w:r>
          </w:p>
        </w:tc>
        <w:tc>
          <w:tcPr>
            <w:tcW w:w="738" w:type="dxa"/>
          </w:tcPr>
          <w:p w14:paraId="2FA46577" w14:textId="77777777" w:rsidR="003F752F" w:rsidRPr="00DC5227" w:rsidRDefault="003F752F" w:rsidP="003F752F">
            <w:pPr>
              <w:jc w:val="center"/>
              <w:rPr>
                <w:rFonts w:ascii="Tw Cen MT" w:hAnsi="Tw Cen MT"/>
                <w:b/>
                <w:sz w:val="20"/>
              </w:rPr>
            </w:pPr>
            <w:r w:rsidRPr="00DC5227">
              <w:rPr>
                <w:rFonts w:ascii="Tw Cen MT" w:hAnsi="Tw Cen MT"/>
                <w:b/>
                <w:sz w:val="20"/>
              </w:rPr>
              <w:t>B</w:t>
            </w:r>
          </w:p>
        </w:tc>
      </w:tr>
      <w:tr w:rsidR="003F752F" w:rsidRPr="00DC5227" w14:paraId="37FFCEC6" w14:textId="77777777" w:rsidTr="003F752F">
        <w:tc>
          <w:tcPr>
            <w:tcW w:w="918" w:type="dxa"/>
          </w:tcPr>
          <w:p w14:paraId="250CE1A0" w14:textId="77777777" w:rsidR="003F752F" w:rsidRPr="00DC5227" w:rsidRDefault="003F752F" w:rsidP="003F752F">
            <w:pPr>
              <w:widowControl/>
              <w:numPr>
                <w:ilvl w:val="0"/>
                <w:numId w:val="75"/>
              </w:numPr>
              <w:contextualSpacing/>
              <w:jc w:val="center"/>
              <w:rPr>
                <w:rFonts w:ascii="Tw Cen MT" w:hAnsi="Tw Cen MT"/>
                <w:sz w:val="20"/>
              </w:rPr>
            </w:pPr>
          </w:p>
        </w:tc>
        <w:tc>
          <w:tcPr>
            <w:tcW w:w="7920" w:type="dxa"/>
          </w:tcPr>
          <w:p w14:paraId="7A388AD1" w14:textId="77777777" w:rsidR="003F752F" w:rsidRPr="00DC5227" w:rsidRDefault="003F752F" w:rsidP="003F752F">
            <w:pPr>
              <w:rPr>
                <w:rFonts w:ascii="Tw Cen MT" w:hAnsi="Tw Cen MT"/>
                <w:sz w:val="20"/>
              </w:rPr>
            </w:pPr>
            <w:r w:rsidRPr="00DC5227">
              <w:rPr>
                <w:rFonts w:ascii="Tw Cen MT" w:hAnsi="Tw Cen MT"/>
                <w:sz w:val="20"/>
              </w:rPr>
              <w:t>De deelnemer toont de bij de beroepsuitoefening dat hij rekening houdt met de lokale cultuur en gewoonten.</w:t>
            </w:r>
          </w:p>
        </w:tc>
        <w:tc>
          <w:tcPr>
            <w:tcW w:w="738" w:type="dxa"/>
          </w:tcPr>
          <w:p w14:paraId="66327001" w14:textId="77777777" w:rsidR="003F752F" w:rsidRPr="00DC5227" w:rsidRDefault="003F752F" w:rsidP="003F752F">
            <w:pPr>
              <w:jc w:val="center"/>
              <w:rPr>
                <w:rFonts w:ascii="Tw Cen MT" w:hAnsi="Tw Cen MT"/>
                <w:b/>
                <w:sz w:val="20"/>
              </w:rPr>
            </w:pPr>
            <w:r w:rsidRPr="00DC5227">
              <w:rPr>
                <w:rFonts w:ascii="Tw Cen MT" w:hAnsi="Tw Cen MT"/>
                <w:b/>
                <w:sz w:val="20"/>
              </w:rPr>
              <w:t xml:space="preserve">Rc/i/ </w:t>
            </w:r>
            <w:proofErr w:type="spellStart"/>
            <w:r w:rsidRPr="00DC5227">
              <w:rPr>
                <w:rFonts w:ascii="Tw Cen MT" w:hAnsi="Tw Cen MT"/>
                <w:b/>
                <w:sz w:val="20"/>
              </w:rPr>
              <w:t>pm</w:t>
            </w:r>
            <w:proofErr w:type="spellEnd"/>
          </w:p>
        </w:tc>
      </w:tr>
      <w:tr w:rsidR="003F752F" w:rsidRPr="00DC5227" w14:paraId="48D23392" w14:textId="77777777" w:rsidTr="003F752F">
        <w:tc>
          <w:tcPr>
            <w:tcW w:w="918" w:type="dxa"/>
          </w:tcPr>
          <w:p w14:paraId="6BAC57CC" w14:textId="77777777" w:rsidR="003F752F" w:rsidRPr="00DC5227" w:rsidRDefault="003F752F" w:rsidP="003F752F">
            <w:pPr>
              <w:widowControl/>
              <w:numPr>
                <w:ilvl w:val="0"/>
                <w:numId w:val="75"/>
              </w:numPr>
              <w:contextualSpacing/>
              <w:jc w:val="center"/>
              <w:rPr>
                <w:rFonts w:ascii="Tw Cen MT" w:hAnsi="Tw Cen MT"/>
                <w:sz w:val="20"/>
              </w:rPr>
            </w:pPr>
          </w:p>
        </w:tc>
        <w:tc>
          <w:tcPr>
            <w:tcW w:w="7920" w:type="dxa"/>
          </w:tcPr>
          <w:p w14:paraId="4DB10D18" w14:textId="77777777" w:rsidR="003F752F" w:rsidRPr="00DC5227" w:rsidRDefault="003F752F" w:rsidP="003F752F">
            <w:pPr>
              <w:rPr>
                <w:rFonts w:ascii="Tw Cen MT" w:hAnsi="Tw Cen MT"/>
                <w:sz w:val="20"/>
              </w:rPr>
            </w:pPr>
            <w:r w:rsidRPr="00DC5227">
              <w:rPr>
                <w:rFonts w:ascii="Tw Cen MT" w:hAnsi="Tw Cen MT"/>
                <w:sz w:val="20"/>
              </w:rPr>
              <w:t>De deelnemer weet uit welke lagen de samenleving is opgebouwd, en kan dit toelichten met voorbeelden.</w:t>
            </w:r>
          </w:p>
        </w:tc>
        <w:tc>
          <w:tcPr>
            <w:tcW w:w="738" w:type="dxa"/>
          </w:tcPr>
          <w:p w14:paraId="1C501F6C" w14:textId="77777777" w:rsidR="003F752F" w:rsidRPr="00DC5227" w:rsidRDefault="003F752F" w:rsidP="003F752F">
            <w:pPr>
              <w:jc w:val="center"/>
              <w:rPr>
                <w:rFonts w:ascii="Tw Cen MT" w:hAnsi="Tw Cen MT"/>
                <w:b/>
                <w:sz w:val="20"/>
              </w:rPr>
            </w:pPr>
            <w:r w:rsidRPr="00DC5227">
              <w:rPr>
                <w:rFonts w:ascii="Tw Cen MT" w:hAnsi="Tw Cen MT"/>
                <w:b/>
                <w:sz w:val="20"/>
              </w:rPr>
              <w:t>B</w:t>
            </w:r>
          </w:p>
        </w:tc>
      </w:tr>
      <w:tr w:rsidR="003F752F" w:rsidRPr="00DC5227" w14:paraId="0D0CF58D" w14:textId="77777777" w:rsidTr="003F752F">
        <w:tc>
          <w:tcPr>
            <w:tcW w:w="918" w:type="dxa"/>
          </w:tcPr>
          <w:p w14:paraId="431150DD" w14:textId="77777777" w:rsidR="003F752F" w:rsidRPr="00DC5227" w:rsidRDefault="003F752F" w:rsidP="003F752F">
            <w:pPr>
              <w:ind w:left="360"/>
              <w:contextualSpacing/>
              <w:jc w:val="center"/>
              <w:rPr>
                <w:rFonts w:ascii="Tw Cen MT" w:hAnsi="Tw Cen MT"/>
                <w:sz w:val="20"/>
              </w:rPr>
            </w:pPr>
          </w:p>
        </w:tc>
        <w:tc>
          <w:tcPr>
            <w:tcW w:w="7920" w:type="dxa"/>
          </w:tcPr>
          <w:p w14:paraId="0A580C8C" w14:textId="77777777" w:rsidR="003F752F" w:rsidRPr="00DC5227" w:rsidRDefault="003F752F" w:rsidP="003F752F">
            <w:pPr>
              <w:rPr>
                <w:rFonts w:ascii="Tw Cen MT" w:hAnsi="Tw Cen MT"/>
                <w:sz w:val="20"/>
              </w:rPr>
            </w:pPr>
          </w:p>
        </w:tc>
        <w:tc>
          <w:tcPr>
            <w:tcW w:w="738" w:type="dxa"/>
          </w:tcPr>
          <w:p w14:paraId="6EE61DAA" w14:textId="77777777" w:rsidR="003F752F" w:rsidRPr="00DC5227" w:rsidRDefault="003F752F" w:rsidP="003F752F">
            <w:pPr>
              <w:jc w:val="center"/>
              <w:rPr>
                <w:rFonts w:ascii="Tw Cen MT" w:hAnsi="Tw Cen MT"/>
                <w:b/>
                <w:sz w:val="20"/>
              </w:rPr>
            </w:pPr>
          </w:p>
        </w:tc>
      </w:tr>
      <w:tr w:rsidR="003F752F" w:rsidRPr="00DC5227" w14:paraId="4B6E1C7C" w14:textId="77777777" w:rsidTr="003F752F">
        <w:tc>
          <w:tcPr>
            <w:tcW w:w="918" w:type="dxa"/>
          </w:tcPr>
          <w:p w14:paraId="4534E030" w14:textId="77777777" w:rsidR="003F752F" w:rsidRPr="00DC5227" w:rsidRDefault="003F752F" w:rsidP="003F752F">
            <w:pPr>
              <w:ind w:left="360"/>
              <w:contextualSpacing/>
              <w:jc w:val="center"/>
              <w:rPr>
                <w:rFonts w:ascii="Tw Cen MT" w:hAnsi="Tw Cen MT"/>
                <w:sz w:val="20"/>
              </w:rPr>
            </w:pPr>
          </w:p>
        </w:tc>
        <w:tc>
          <w:tcPr>
            <w:tcW w:w="7920" w:type="dxa"/>
          </w:tcPr>
          <w:p w14:paraId="18897399" w14:textId="77777777" w:rsidR="003F752F" w:rsidRPr="00DC5227" w:rsidRDefault="003F752F" w:rsidP="003F752F">
            <w:pPr>
              <w:rPr>
                <w:rFonts w:ascii="Tw Cen MT" w:hAnsi="Tw Cen MT"/>
                <w:b/>
                <w:sz w:val="20"/>
              </w:rPr>
            </w:pPr>
            <w:r w:rsidRPr="00DC5227">
              <w:rPr>
                <w:rFonts w:ascii="Tw Cen MT" w:hAnsi="Tw Cen MT"/>
                <w:b/>
                <w:sz w:val="20"/>
              </w:rPr>
              <w:t>Internationalisering (wereldoriëntatie)</w:t>
            </w:r>
          </w:p>
        </w:tc>
        <w:tc>
          <w:tcPr>
            <w:tcW w:w="738" w:type="dxa"/>
          </w:tcPr>
          <w:p w14:paraId="6C24661B" w14:textId="77777777" w:rsidR="003F752F" w:rsidRPr="00DC5227" w:rsidRDefault="003F752F" w:rsidP="003F752F">
            <w:pPr>
              <w:jc w:val="center"/>
              <w:rPr>
                <w:rFonts w:ascii="Tw Cen MT" w:hAnsi="Tw Cen MT"/>
                <w:b/>
                <w:sz w:val="20"/>
              </w:rPr>
            </w:pPr>
          </w:p>
        </w:tc>
      </w:tr>
      <w:tr w:rsidR="003F752F" w:rsidRPr="00DC5227" w14:paraId="664A8352" w14:textId="77777777" w:rsidTr="003F752F">
        <w:tc>
          <w:tcPr>
            <w:tcW w:w="918" w:type="dxa"/>
          </w:tcPr>
          <w:p w14:paraId="5A47927E" w14:textId="77777777" w:rsidR="003F752F" w:rsidRPr="00DC5227" w:rsidRDefault="003F752F" w:rsidP="003F752F">
            <w:pPr>
              <w:widowControl/>
              <w:numPr>
                <w:ilvl w:val="0"/>
                <w:numId w:val="75"/>
              </w:numPr>
              <w:contextualSpacing/>
              <w:jc w:val="center"/>
              <w:rPr>
                <w:rFonts w:ascii="Tw Cen MT" w:hAnsi="Tw Cen MT"/>
                <w:sz w:val="20"/>
              </w:rPr>
            </w:pPr>
          </w:p>
        </w:tc>
        <w:tc>
          <w:tcPr>
            <w:tcW w:w="7920" w:type="dxa"/>
          </w:tcPr>
          <w:p w14:paraId="06CBD6A0" w14:textId="77777777" w:rsidR="003F752F" w:rsidRPr="00DC5227" w:rsidRDefault="003F752F" w:rsidP="003F752F">
            <w:pPr>
              <w:rPr>
                <w:rFonts w:ascii="Tw Cen MT" w:hAnsi="Tw Cen MT"/>
                <w:sz w:val="20"/>
              </w:rPr>
            </w:pPr>
            <w:r w:rsidRPr="00DC5227">
              <w:rPr>
                <w:rFonts w:ascii="Tw Cen MT" w:hAnsi="Tw Cen MT"/>
                <w:sz w:val="20"/>
              </w:rPr>
              <w:t>De deelnemer kan aangeven wat er verstaan wordt onder globalisering en kan uitleggen op welke manier globalisering van invloed is op onze samenleving.</w:t>
            </w:r>
          </w:p>
        </w:tc>
        <w:tc>
          <w:tcPr>
            <w:tcW w:w="738" w:type="dxa"/>
          </w:tcPr>
          <w:p w14:paraId="54F56C59" w14:textId="77777777" w:rsidR="003F752F" w:rsidRPr="00DC5227" w:rsidRDefault="003F752F" w:rsidP="003F752F">
            <w:pPr>
              <w:jc w:val="center"/>
              <w:rPr>
                <w:rFonts w:ascii="Tw Cen MT" w:hAnsi="Tw Cen MT"/>
                <w:b/>
                <w:sz w:val="20"/>
              </w:rPr>
            </w:pPr>
            <w:r w:rsidRPr="00DC5227">
              <w:rPr>
                <w:rFonts w:ascii="Tw Cen MT" w:hAnsi="Tw Cen MT"/>
                <w:b/>
                <w:sz w:val="20"/>
              </w:rPr>
              <w:t>B</w:t>
            </w:r>
          </w:p>
        </w:tc>
      </w:tr>
      <w:tr w:rsidR="003F752F" w:rsidRPr="00DC5227" w14:paraId="504047A4" w14:textId="77777777" w:rsidTr="003F752F">
        <w:tc>
          <w:tcPr>
            <w:tcW w:w="918" w:type="dxa"/>
          </w:tcPr>
          <w:p w14:paraId="539CDDB2" w14:textId="77777777" w:rsidR="003F752F" w:rsidRPr="00DC5227" w:rsidRDefault="003F752F" w:rsidP="003F752F">
            <w:pPr>
              <w:widowControl/>
              <w:numPr>
                <w:ilvl w:val="0"/>
                <w:numId w:val="75"/>
              </w:numPr>
              <w:contextualSpacing/>
              <w:jc w:val="center"/>
              <w:rPr>
                <w:rFonts w:ascii="Tw Cen MT" w:hAnsi="Tw Cen MT"/>
                <w:sz w:val="20"/>
              </w:rPr>
            </w:pPr>
          </w:p>
        </w:tc>
        <w:tc>
          <w:tcPr>
            <w:tcW w:w="7920" w:type="dxa"/>
          </w:tcPr>
          <w:p w14:paraId="43F1C7A3" w14:textId="77777777" w:rsidR="003F752F" w:rsidRPr="00DC5227" w:rsidRDefault="003F752F" w:rsidP="003F752F">
            <w:pPr>
              <w:rPr>
                <w:rFonts w:ascii="Tw Cen MT" w:hAnsi="Tw Cen MT"/>
                <w:sz w:val="20"/>
              </w:rPr>
            </w:pPr>
            <w:r w:rsidRPr="00DC5227">
              <w:rPr>
                <w:rFonts w:ascii="Tw Cen MT" w:hAnsi="Tw Cen MT"/>
                <w:sz w:val="20"/>
              </w:rPr>
              <w:t>De deelnemer kan voorbeelden geven van economische globalisering.</w:t>
            </w:r>
          </w:p>
        </w:tc>
        <w:tc>
          <w:tcPr>
            <w:tcW w:w="738" w:type="dxa"/>
          </w:tcPr>
          <w:p w14:paraId="2D84871E" w14:textId="77777777" w:rsidR="003F752F" w:rsidRPr="00DC5227" w:rsidRDefault="003F752F" w:rsidP="003F752F">
            <w:pPr>
              <w:jc w:val="center"/>
              <w:rPr>
                <w:rFonts w:ascii="Tw Cen MT" w:hAnsi="Tw Cen MT"/>
                <w:b/>
                <w:sz w:val="20"/>
              </w:rPr>
            </w:pPr>
            <w:r w:rsidRPr="00DC5227">
              <w:rPr>
                <w:rFonts w:ascii="Tw Cen MT" w:hAnsi="Tw Cen MT"/>
                <w:b/>
                <w:sz w:val="20"/>
              </w:rPr>
              <w:t>B</w:t>
            </w:r>
          </w:p>
        </w:tc>
      </w:tr>
      <w:tr w:rsidR="003F752F" w:rsidRPr="00DC5227" w14:paraId="658B4BB3" w14:textId="77777777" w:rsidTr="003F752F">
        <w:tc>
          <w:tcPr>
            <w:tcW w:w="918" w:type="dxa"/>
          </w:tcPr>
          <w:p w14:paraId="4D092BD4" w14:textId="77777777" w:rsidR="003F752F" w:rsidRPr="00DC5227" w:rsidRDefault="003F752F" w:rsidP="003F752F">
            <w:pPr>
              <w:ind w:left="360"/>
              <w:contextualSpacing/>
              <w:rPr>
                <w:rFonts w:ascii="Tw Cen MT" w:hAnsi="Tw Cen MT"/>
                <w:sz w:val="20"/>
              </w:rPr>
            </w:pPr>
          </w:p>
        </w:tc>
        <w:tc>
          <w:tcPr>
            <w:tcW w:w="7920" w:type="dxa"/>
          </w:tcPr>
          <w:p w14:paraId="73E34844" w14:textId="77777777" w:rsidR="003F752F" w:rsidRPr="00DC5227" w:rsidRDefault="003F752F" w:rsidP="003F752F">
            <w:pPr>
              <w:rPr>
                <w:rFonts w:ascii="Tw Cen MT" w:hAnsi="Tw Cen MT"/>
                <w:sz w:val="20"/>
              </w:rPr>
            </w:pPr>
          </w:p>
        </w:tc>
        <w:tc>
          <w:tcPr>
            <w:tcW w:w="738" w:type="dxa"/>
          </w:tcPr>
          <w:p w14:paraId="71585A40" w14:textId="77777777" w:rsidR="003F752F" w:rsidRPr="00DC5227" w:rsidRDefault="003F752F" w:rsidP="003F752F">
            <w:pPr>
              <w:jc w:val="center"/>
              <w:rPr>
                <w:rFonts w:ascii="Tw Cen MT" w:hAnsi="Tw Cen MT"/>
                <w:b/>
                <w:sz w:val="20"/>
              </w:rPr>
            </w:pPr>
          </w:p>
        </w:tc>
      </w:tr>
      <w:tr w:rsidR="003F752F" w:rsidRPr="00DC5227" w14:paraId="243E7FAD" w14:textId="77777777" w:rsidTr="003F752F">
        <w:tc>
          <w:tcPr>
            <w:tcW w:w="918" w:type="dxa"/>
          </w:tcPr>
          <w:p w14:paraId="2BE3F502" w14:textId="77777777" w:rsidR="003F752F" w:rsidRPr="00DC5227" w:rsidRDefault="003F752F" w:rsidP="003F752F">
            <w:pPr>
              <w:ind w:left="360"/>
              <w:contextualSpacing/>
              <w:rPr>
                <w:rFonts w:ascii="Tw Cen MT" w:hAnsi="Tw Cen MT"/>
                <w:sz w:val="20"/>
              </w:rPr>
            </w:pPr>
          </w:p>
        </w:tc>
        <w:tc>
          <w:tcPr>
            <w:tcW w:w="7920" w:type="dxa"/>
          </w:tcPr>
          <w:p w14:paraId="633B258A" w14:textId="77777777" w:rsidR="003F752F" w:rsidRPr="00DC5227" w:rsidRDefault="003F752F" w:rsidP="003F752F">
            <w:pPr>
              <w:rPr>
                <w:rFonts w:ascii="Tw Cen MT" w:hAnsi="Tw Cen MT"/>
                <w:b/>
                <w:sz w:val="20"/>
              </w:rPr>
            </w:pPr>
            <w:r w:rsidRPr="00DC5227">
              <w:rPr>
                <w:rFonts w:ascii="Tw Cen MT" w:hAnsi="Tw Cen MT"/>
                <w:b/>
                <w:sz w:val="20"/>
              </w:rPr>
              <w:t>Gezonde levensstijl</w:t>
            </w:r>
          </w:p>
        </w:tc>
        <w:tc>
          <w:tcPr>
            <w:tcW w:w="738" w:type="dxa"/>
          </w:tcPr>
          <w:p w14:paraId="6F1C1AD6" w14:textId="77777777" w:rsidR="003F752F" w:rsidRPr="00DC5227" w:rsidRDefault="003F752F" w:rsidP="003F752F">
            <w:pPr>
              <w:jc w:val="center"/>
              <w:rPr>
                <w:rFonts w:ascii="Tw Cen MT" w:hAnsi="Tw Cen MT"/>
                <w:b/>
                <w:sz w:val="20"/>
              </w:rPr>
            </w:pPr>
          </w:p>
        </w:tc>
      </w:tr>
      <w:tr w:rsidR="003F752F" w:rsidRPr="00DC5227" w14:paraId="127D11A5" w14:textId="77777777" w:rsidTr="003F752F">
        <w:tc>
          <w:tcPr>
            <w:tcW w:w="918" w:type="dxa"/>
          </w:tcPr>
          <w:p w14:paraId="0CB4D41C" w14:textId="77777777" w:rsidR="003F752F" w:rsidRPr="00DC5227" w:rsidRDefault="003F752F" w:rsidP="003F752F">
            <w:pPr>
              <w:widowControl/>
              <w:numPr>
                <w:ilvl w:val="0"/>
                <w:numId w:val="75"/>
              </w:numPr>
              <w:contextualSpacing/>
              <w:jc w:val="center"/>
              <w:rPr>
                <w:rFonts w:ascii="Tw Cen MT" w:hAnsi="Tw Cen MT"/>
                <w:sz w:val="20"/>
              </w:rPr>
            </w:pPr>
          </w:p>
        </w:tc>
        <w:tc>
          <w:tcPr>
            <w:tcW w:w="7920" w:type="dxa"/>
          </w:tcPr>
          <w:p w14:paraId="1039FBDC" w14:textId="77777777" w:rsidR="003F752F" w:rsidRPr="00DC5227" w:rsidRDefault="003F752F" w:rsidP="003F752F">
            <w:pPr>
              <w:rPr>
                <w:rFonts w:ascii="Tw Cen MT" w:hAnsi="Tw Cen MT"/>
                <w:sz w:val="20"/>
              </w:rPr>
            </w:pPr>
            <w:r w:rsidRPr="00DC5227">
              <w:rPr>
                <w:rFonts w:ascii="Tw Cen MT" w:hAnsi="Tw Cen MT"/>
                <w:sz w:val="20"/>
              </w:rPr>
              <w:t>De deelnemer kan toelichten welke effecten drugs en alcohol hebben op het lichaam.</w:t>
            </w:r>
          </w:p>
        </w:tc>
        <w:tc>
          <w:tcPr>
            <w:tcW w:w="738" w:type="dxa"/>
          </w:tcPr>
          <w:p w14:paraId="1B7FD78E" w14:textId="77777777" w:rsidR="003F752F" w:rsidRPr="00DC5227" w:rsidRDefault="003F752F" w:rsidP="003F752F">
            <w:pPr>
              <w:jc w:val="center"/>
              <w:rPr>
                <w:rFonts w:ascii="Tw Cen MT" w:hAnsi="Tw Cen MT"/>
                <w:b/>
                <w:sz w:val="20"/>
              </w:rPr>
            </w:pPr>
            <w:r w:rsidRPr="00DC5227">
              <w:rPr>
                <w:rFonts w:ascii="Tw Cen MT" w:hAnsi="Tw Cen MT"/>
                <w:b/>
                <w:sz w:val="20"/>
              </w:rPr>
              <w:t>B</w:t>
            </w:r>
          </w:p>
        </w:tc>
      </w:tr>
      <w:tr w:rsidR="003F752F" w:rsidRPr="00DC5227" w14:paraId="4F421EFD" w14:textId="77777777" w:rsidTr="003F752F">
        <w:tc>
          <w:tcPr>
            <w:tcW w:w="918" w:type="dxa"/>
          </w:tcPr>
          <w:p w14:paraId="631A9D1D" w14:textId="77777777" w:rsidR="003F752F" w:rsidRPr="00DC5227" w:rsidRDefault="003F752F" w:rsidP="003F752F">
            <w:pPr>
              <w:widowControl/>
              <w:numPr>
                <w:ilvl w:val="0"/>
                <w:numId w:val="75"/>
              </w:numPr>
              <w:contextualSpacing/>
              <w:jc w:val="center"/>
              <w:rPr>
                <w:rFonts w:ascii="Tw Cen MT" w:hAnsi="Tw Cen MT"/>
                <w:sz w:val="20"/>
              </w:rPr>
            </w:pPr>
          </w:p>
        </w:tc>
        <w:tc>
          <w:tcPr>
            <w:tcW w:w="7920" w:type="dxa"/>
          </w:tcPr>
          <w:p w14:paraId="0F0A47E4" w14:textId="77777777" w:rsidR="003F752F" w:rsidRPr="00DC5227" w:rsidRDefault="003F752F" w:rsidP="003F752F">
            <w:pPr>
              <w:rPr>
                <w:rFonts w:ascii="Tw Cen MT" w:hAnsi="Tw Cen MT"/>
                <w:sz w:val="20"/>
              </w:rPr>
            </w:pPr>
            <w:r w:rsidRPr="00DC5227">
              <w:rPr>
                <w:rFonts w:ascii="Tw Cen MT" w:hAnsi="Tw Cen MT"/>
                <w:sz w:val="20"/>
              </w:rPr>
              <w:t>De deelnemer kan toelichten welk effect het beoefenen van een sport heeft op het lichaam.</w:t>
            </w:r>
          </w:p>
        </w:tc>
        <w:tc>
          <w:tcPr>
            <w:tcW w:w="738" w:type="dxa"/>
          </w:tcPr>
          <w:p w14:paraId="1874ADF4" w14:textId="77777777" w:rsidR="003F752F" w:rsidRPr="00DC5227" w:rsidRDefault="003F752F" w:rsidP="003F752F">
            <w:pPr>
              <w:jc w:val="center"/>
              <w:rPr>
                <w:rFonts w:ascii="Tw Cen MT" w:hAnsi="Tw Cen MT"/>
                <w:b/>
                <w:sz w:val="20"/>
              </w:rPr>
            </w:pPr>
            <w:r w:rsidRPr="00DC5227">
              <w:rPr>
                <w:rFonts w:ascii="Tw Cen MT" w:hAnsi="Tw Cen MT"/>
                <w:b/>
                <w:sz w:val="20"/>
              </w:rPr>
              <w:t>B</w:t>
            </w:r>
          </w:p>
        </w:tc>
      </w:tr>
      <w:tr w:rsidR="003F752F" w:rsidRPr="00DC5227" w14:paraId="177A2E7E" w14:textId="77777777" w:rsidTr="003F752F">
        <w:tc>
          <w:tcPr>
            <w:tcW w:w="918" w:type="dxa"/>
          </w:tcPr>
          <w:p w14:paraId="36ABB657" w14:textId="77777777" w:rsidR="003F752F" w:rsidRPr="00DC5227" w:rsidRDefault="003F752F" w:rsidP="003F752F">
            <w:pPr>
              <w:widowControl/>
              <w:numPr>
                <w:ilvl w:val="0"/>
                <w:numId w:val="75"/>
              </w:numPr>
              <w:contextualSpacing/>
              <w:jc w:val="center"/>
              <w:rPr>
                <w:rFonts w:ascii="Tw Cen MT" w:hAnsi="Tw Cen MT"/>
                <w:sz w:val="20"/>
              </w:rPr>
            </w:pPr>
          </w:p>
        </w:tc>
        <w:tc>
          <w:tcPr>
            <w:tcW w:w="7920" w:type="dxa"/>
          </w:tcPr>
          <w:p w14:paraId="747EE6B1" w14:textId="77777777" w:rsidR="003F752F" w:rsidRPr="00DC5227" w:rsidRDefault="003F752F" w:rsidP="003F752F">
            <w:pPr>
              <w:rPr>
                <w:rFonts w:ascii="Tw Cen MT" w:hAnsi="Tw Cen MT"/>
                <w:sz w:val="20"/>
              </w:rPr>
            </w:pPr>
            <w:r w:rsidRPr="00DC5227">
              <w:rPr>
                <w:rFonts w:ascii="Tw Cen MT" w:hAnsi="Tw Cen MT"/>
                <w:sz w:val="20"/>
              </w:rPr>
              <w:t>De deelnemer kan maatregelen nemen om zijn eigen gezondheid te bevorderen.</w:t>
            </w:r>
          </w:p>
        </w:tc>
        <w:tc>
          <w:tcPr>
            <w:tcW w:w="738" w:type="dxa"/>
          </w:tcPr>
          <w:p w14:paraId="43651241" w14:textId="77777777" w:rsidR="003F752F" w:rsidRPr="00DC5227" w:rsidRDefault="003F752F" w:rsidP="003F752F">
            <w:pPr>
              <w:jc w:val="center"/>
              <w:rPr>
                <w:rFonts w:ascii="Tw Cen MT" w:hAnsi="Tw Cen MT"/>
                <w:b/>
                <w:sz w:val="20"/>
              </w:rPr>
            </w:pPr>
            <w:proofErr w:type="spellStart"/>
            <w:r w:rsidRPr="00DC5227">
              <w:rPr>
                <w:rFonts w:ascii="Tw Cen MT" w:hAnsi="Tw Cen MT"/>
                <w:b/>
                <w:sz w:val="20"/>
              </w:rPr>
              <w:t>Ppm</w:t>
            </w:r>
            <w:proofErr w:type="spellEnd"/>
          </w:p>
        </w:tc>
      </w:tr>
      <w:tr w:rsidR="003F752F" w:rsidRPr="00DC5227" w14:paraId="3851AC9B" w14:textId="77777777" w:rsidTr="003F752F">
        <w:tc>
          <w:tcPr>
            <w:tcW w:w="918" w:type="dxa"/>
          </w:tcPr>
          <w:p w14:paraId="45565A4F" w14:textId="77777777" w:rsidR="003F752F" w:rsidRPr="00DC5227" w:rsidRDefault="003F752F" w:rsidP="003F752F">
            <w:pPr>
              <w:widowControl/>
              <w:numPr>
                <w:ilvl w:val="0"/>
                <w:numId w:val="75"/>
              </w:numPr>
              <w:contextualSpacing/>
              <w:jc w:val="center"/>
              <w:rPr>
                <w:rFonts w:ascii="Tw Cen MT" w:hAnsi="Tw Cen MT"/>
                <w:sz w:val="20"/>
              </w:rPr>
            </w:pPr>
          </w:p>
        </w:tc>
        <w:tc>
          <w:tcPr>
            <w:tcW w:w="7920" w:type="dxa"/>
          </w:tcPr>
          <w:p w14:paraId="1CD36DEE" w14:textId="77777777" w:rsidR="003F752F" w:rsidRPr="00DC5227" w:rsidRDefault="003F752F" w:rsidP="003F752F">
            <w:pPr>
              <w:rPr>
                <w:rFonts w:ascii="Tw Cen MT" w:hAnsi="Tw Cen MT"/>
                <w:sz w:val="20"/>
              </w:rPr>
            </w:pPr>
            <w:r w:rsidRPr="00DC5227">
              <w:rPr>
                <w:rFonts w:ascii="Tw Cen MT" w:hAnsi="Tw Cen MT"/>
                <w:sz w:val="20"/>
              </w:rPr>
              <w:t>De deelnemer kan de instanties benoemen die de volksgezondheid op Curaçao bevorderen.</w:t>
            </w:r>
          </w:p>
        </w:tc>
        <w:tc>
          <w:tcPr>
            <w:tcW w:w="738" w:type="dxa"/>
          </w:tcPr>
          <w:p w14:paraId="762D0625" w14:textId="77777777" w:rsidR="003F752F" w:rsidRPr="00DC5227" w:rsidRDefault="003F752F" w:rsidP="003F752F">
            <w:pPr>
              <w:jc w:val="center"/>
              <w:rPr>
                <w:rFonts w:ascii="Tw Cen MT" w:hAnsi="Tw Cen MT"/>
                <w:b/>
                <w:sz w:val="20"/>
              </w:rPr>
            </w:pPr>
            <w:r w:rsidRPr="00DC5227">
              <w:rPr>
                <w:rFonts w:ascii="Tw Cen MT" w:hAnsi="Tw Cen MT"/>
                <w:b/>
                <w:sz w:val="20"/>
              </w:rPr>
              <w:t>B</w:t>
            </w:r>
          </w:p>
        </w:tc>
      </w:tr>
      <w:tr w:rsidR="003F752F" w:rsidRPr="00DC5227" w14:paraId="7DD82F66" w14:textId="77777777" w:rsidTr="003F752F">
        <w:tc>
          <w:tcPr>
            <w:tcW w:w="918" w:type="dxa"/>
          </w:tcPr>
          <w:p w14:paraId="30579731" w14:textId="77777777" w:rsidR="003F752F" w:rsidRPr="00DC5227" w:rsidRDefault="003F752F" w:rsidP="003F752F">
            <w:pPr>
              <w:widowControl/>
              <w:numPr>
                <w:ilvl w:val="0"/>
                <w:numId w:val="75"/>
              </w:numPr>
              <w:contextualSpacing/>
              <w:jc w:val="center"/>
              <w:rPr>
                <w:rFonts w:ascii="Tw Cen MT" w:hAnsi="Tw Cen MT"/>
                <w:sz w:val="20"/>
              </w:rPr>
            </w:pPr>
          </w:p>
        </w:tc>
        <w:tc>
          <w:tcPr>
            <w:tcW w:w="7920" w:type="dxa"/>
          </w:tcPr>
          <w:p w14:paraId="2B500752" w14:textId="77777777" w:rsidR="003F752F" w:rsidRPr="00DC5227" w:rsidRDefault="003F752F" w:rsidP="003F752F">
            <w:pPr>
              <w:rPr>
                <w:rFonts w:ascii="Tw Cen MT" w:hAnsi="Tw Cen MT"/>
                <w:sz w:val="20"/>
              </w:rPr>
            </w:pPr>
            <w:r w:rsidRPr="00DC5227">
              <w:rPr>
                <w:rFonts w:ascii="Tw Cen MT" w:hAnsi="Tw Cen MT"/>
                <w:sz w:val="20"/>
              </w:rPr>
              <w:t>De deelnemer weet op welke manieren hij kan voorkomen een seksueel overdraagbare aandoening te krijgen.</w:t>
            </w:r>
          </w:p>
        </w:tc>
        <w:tc>
          <w:tcPr>
            <w:tcW w:w="738" w:type="dxa"/>
          </w:tcPr>
          <w:p w14:paraId="3835AA6F" w14:textId="77777777" w:rsidR="003F752F" w:rsidRPr="00DC5227" w:rsidRDefault="003F752F" w:rsidP="003F752F">
            <w:pPr>
              <w:jc w:val="center"/>
              <w:rPr>
                <w:rFonts w:ascii="Tw Cen MT" w:hAnsi="Tw Cen MT"/>
                <w:b/>
                <w:sz w:val="20"/>
              </w:rPr>
            </w:pPr>
            <w:r w:rsidRPr="00DC5227">
              <w:rPr>
                <w:rFonts w:ascii="Tw Cen MT" w:hAnsi="Tw Cen MT"/>
                <w:b/>
                <w:sz w:val="20"/>
              </w:rPr>
              <w:t>B</w:t>
            </w:r>
          </w:p>
        </w:tc>
      </w:tr>
      <w:tr w:rsidR="003F752F" w:rsidRPr="00DC5227" w14:paraId="7DA2A32F" w14:textId="77777777" w:rsidTr="003F752F">
        <w:tc>
          <w:tcPr>
            <w:tcW w:w="918" w:type="dxa"/>
          </w:tcPr>
          <w:p w14:paraId="699F5C68" w14:textId="77777777" w:rsidR="003F752F" w:rsidRPr="00DC5227" w:rsidRDefault="003F752F" w:rsidP="003F752F">
            <w:pPr>
              <w:widowControl/>
              <w:numPr>
                <w:ilvl w:val="0"/>
                <w:numId w:val="75"/>
              </w:numPr>
              <w:contextualSpacing/>
              <w:jc w:val="center"/>
              <w:rPr>
                <w:rFonts w:ascii="Tw Cen MT" w:hAnsi="Tw Cen MT"/>
                <w:sz w:val="20"/>
              </w:rPr>
            </w:pPr>
          </w:p>
        </w:tc>
        <w:tc>
          <w:tcPr>
            <w:tcW w:w="7920" w:type="dxa"/>
          </w:tcPr>
          <w:p w14:paraId="21A8E178" w14:textId="77777777" w:rsidR="003F752F" w:rsidRPr="00DC5227" w:rsidRDefault="003F752F" w:rsidP="003F752F">
            <w:pPr>
              <w:rPr>
                <w:rFonts w:ascii="Tw Cen MT" w:hAnsi="Tw Cen MT"/>
                <w:sz w:val="20"/>
              </w:rPr>
            </w:pPr>
            <w:r w:rsidRPr="00DC5227">
              <w:rPr>
                <w:rFonts w:ascii="Tw Cen MT" w:hAnsi="Tw Cen MT"/>
                <w:sz w:val="20"/>
              </w:rPr>
              <w:t>De deelnemer kan toelichten op welke manier hij ongewenste zwangerschap kan voorkomen.</w:t>
            </w:r>
          </w:p>
        </w:tc>
        <w:tc>
          <w:tcPr>
            <w:tcW w:w="738" w:type="dxa"/>
          </w:tcPr>
          <w:p w14:paraId="66DE6A58" w14:textId="77777777" w:rsidR="003F752F" w:rsidRPr="00DC5227" w:rsidRDefault="003F752F" w:rsidP="003F752F">
            <w:pPr>
              <w:jc w:val="center"/>
              <w:rPr>
                <w:rFonts w:ascii="Tw Cen MT" w:hAnsi="Tw Cen MT"/>
                <w:b/>
                <w:sz w:val="20"/>
              </w:rPr>
            </w:pPr>
            <w:r w:rsidRPr="00DC5227">
              <w:rPr>
                <w:rFonts w:ascii="Tw Cen MT" w:hAnsi="Tw Cen MT"/>
                <w:b/>
                <w:sz w:val="20"/>
              </w:rPr>
              <w:t>B</w:t>
            </w:r>
          </w:p>
        </w:tc>
      </w:tr>
      <w:tr w:rsidR="003F752F" w:rsidRPr="00DC5227" w14:paraId="523C0A9A" w14:textId="77777777" w:rsidTr="003F752F">
        <w:tc>
          <w:tcPr>
            <w:tcW w:w="918" w:type="dxa"/>
          </w:tcPr>
          <w:p w14:paraId="635B2D85" w14:textId="77777777" w:rsidR="003F752F" w:rsidRPr="00DC5227" w:rsidRDefault="003F752F" w:rsidP="003F752F">
            <w:pPr>
              <w:widowControl/>
              <w:numPr>
                <w:ilvl w:val="0"/>
                <w:numId w:val="75"/>
              </w:numPr>
              <w:contextualSpacing/>
              <w:jc w:val="center"/>
              <w:rPr>
                <w:rFonts w:ascii="Tw Cen MT" w:hAnsi="Tw Cen MT"/>
                <w:sz w:val="20"/>
              </w:rPr>
            </w:pPr>
          </w:p>
        </w:tc>
        <w:tc>
          <w:tcPr>
            <w:tcW w:w="7920" w:type="dxa"/>
          </w:tcPr>
          <w:p w14:paraId="3BEE3370" w14:textId="77777777" w:rsidR="003F752F" w:rsidRPr="00DC5227" w:rsidRDefault="003F752F" w:rsidP="003F752F">
            <w:pPr>
              <w:rPr>
                <w:rFonts w:ascii="Tw Cen MT" w:hAnsi="Tw Cen MT"/>
                <w:sz w:val="20"/>
              </w:rPr>
            </w:pPr>
            <w:r w:rsidRPr="00DC5227">
              <w:rPr>
                <w:rFonts w:ascii="Tw Cen MT" w:hAnsi="Tw Cen MT"/>
                <w:sz w:val="20"/>
              </w:rPr>
              <w:t>De deelnemer kan de nadelige effecten opnoemen van onvoldoende lichaamsbeweging.</w:t>
            </w:r>
          </w:p>
        </w:tc>
        <w:tc>
          <w:tcPr>
            <w:tcW w:w="738" w:type="dxa"/>
          </w:tcPr>
          <w:p w14:paraId="3C382DA6" w14:textId="77777777" w:rsidR="003F752F" w:rsidRPr="00DC5227" w:rsidRDefault="003F752F" w:rsidP="003F752F">
            <w:pPr>
              <w:jc w:val="center"/>
              <w:rPr>
                <w:rFonts w:ascii="Tw Cen MT" w:hAnsi="Tw Cen MT"/>
                <w:b/>
                <w:sz w:val="20"/>
              </w:rPr>
            </w:pPr>
            <w:r w:rsidRPr="00DC5227">
              <w:rPr>
                <w:rFonts w:ascii="Tw Cen MT" w:hAnsi="Tw Cen MT"/>
                <w:b/>
                <w:sz w:val="20"/>
              </w:rPr>
              <w:t>B</w:t>
            </w:r>
          </w:p>
        </w:tc>
      </w:tr>
      <w:tr w:rsidR="003F752F" w:rsidRPr="00DC5227" w14:paraId="6A93EAD6" w14:textId="77777777" w:rsidTr="003F752F">
        <w:tc>
          <w:tcPr>
            <w:tcW w:w="918" w:type="dxa"/>
          </w:tcPr>
          <w:p w14:paraId="646F92DB" w14:textId="77777777" w:rsidR="003F752F" w:rsidRPr="00DC5227" w:rsidRDefault="003F752F" w:rsidP="003F752F">
            <w:pPr>
              <w:widowControl/>
              <w:numPr>
                <w:ilvl w:val="0"/>
                <w:numId w:val="75"/>
              </w:numPr>
              <w:contextualSpacing/>
              <w:jc w:val="center"/>
              <w:rPr>
                <w:rFonts w:ascii="Tw Cen MT" w:hAnsi="Tw Cen MT"/>
                <w:sz w:val="20"/>
              </w:rPr>
            </w:pPr>
          </w:p>
        </w:tc>
        <w:tc>
          <w:tcPr>
            <w:tcW w:w="7920" w:type="dxa"/>
          </w:tcPr>
          <w:p w14:paraId="2761BE64" w14:textId="77777777" w:rsidR="003F752F" w:rsidRPr="00DC5227" w:rsidRDefault="003F752F" w:rsidP="003F752F">
            <w:pPr>
              <w:rPr>
                <w:rFonts w:ascii="Tw Cen MT" w:hAnsi="Tw Cen MT"/>
                <w:sz w:val="20"/>
              </w:rPr>
            </w:pPr>
            <w:r w:rsidRPr="00DC5227">
              <w:rPr>
                <w:rFonts w:ascii="Tw Cen MT" w:hAnsi="Tw Cen MT"/>
                <w:sz w:val="20"/>
              </w:rPr>
              <w:t>De deelnemer kan welvaartsziekten omschrijven aan de hand van kenmerken en symptomen.</w:t>
            </w:r>
          </w:p>
        </w:tc>
        <w:tc>
          <w:tcPr>
            <w:tcW w:w="738" w:type="dxa"/>
          </w:tcPr>
          <w:p w14:paraId="6BD1CC34" w14:textId="77777777" w:rsidR="003F752F" w:rsidRPr="00DC5227" w:rsidRDefault="003F752F" w:rsidP="003F752F">
            <w:pPr>
              <w:jc w:val="center"/>
              <w:rPr>
                <w:rFonts w:ascii="Tw Cen MT" w:hAnsi="Tw Cen MT"/>
                <w:b/>
                <w:sz w:val="20"/>
              </w:rPr>
            </w:pPr>
            <w:r w:rsidRPr="00DC5227">
              <w:rPr>
                <w:rFonts w:ascii="Tw Cen MT" w:hAnsi="Tw Cen MT"/>
                <w:b/>
                <w:sz w:val="20"/>
              </w:rPr>
              <w:t>B</w:t>
            </w:r>
          </w:p>
        </w:tc>
      </w:tr>
      <w:tr w:rsidR="003F752F" w:rsidRPr="00DC5227" w14:paraId="7AE86EE9" w14:textId="77777777" w:rsidTr="003F752F">
        <w:tc>
          <w:tcPr>
            <w:tcW w:w="918" w:type="dxa"/>
          </w:tcPr>
          <w:p w14:paraId="47A50F00" w14:textId="77777777" w:rsidR="003F752F" w:rsidRPr="00DC5227" w:rsidRDefault="003F752F" w:rsidP="003F752F">
            <w:pPr>
              <w:widowControl/>
              <w:numPr>
                <w:ilvl w:val="0"/>
                <w:numId w:val="75"/>
              </w:numPr>
              <w:contextualSpacing/>
              <w:jc w:val="center"/>
              <w:rPr>
                <w:rFonts w:ascii="Tw Cen MT" w:hAnsi="Tw Cen MT"/>
                <w:sz w:val="20"/>
              </w:rPr>
            </w:pPr>
          </w:p>
        </w:tc>
        <w:tc>
          <w:tcPr>
            <w:tcW w:w="7920" w:type="dxa"/>
          </w:tcPr>
          <w:p w14:paraId="223D4520" w14:textId="77777777" w:rsidR="003F752F" w:rsidRPr="00DC5227" w:rsidRDefault="003F752F" w:rsidP="003F752F">
            <w:pPr>
              <w:rPr>
                <w:rFonts w:ascii="Tw Cen MT" w:hAnsi="Tw Cen MT"/>
                <w:sz w:val="20"/>
              </w:rPr>
            </w:pPr>
            <w:r w:rsidRPr="00DC5227">
              <w:rPr>
                <w:rFonts w:ascii="Tw Cen MT" w:hAnsi="Tw Cen MT"/>
                <w:sz w:val="20"/>
              </w:rPr>
              <w:t>De deelnemer kan maatregelen nemen die bij zichzelf welvaartsziekten voorkomen.</w:t>
            </w:r>
          </w:p>
        </w:tc>
        <w:tc>
          <w:tcPr>
            <w:tcW w:w="738" w:type="dxa"/>
          </w:tcPr>
          <w:p w14:paraId="2391931A" w14:textId="77777777" w:rsidR="003F752F" w:rsidRPr="00DC5227" w:rsidRDefault="003F752F" w:rsidP="003F752F">
            <w:pPr>
              <w:jc w:val="center"/>
              <w:rPr>
                <w:rFonts w:ascii="Tw Cen MT" w:hAnsi="Tw Cen MT"/>
                <w:b/>
                <w:sz w:val="20"/>
              </w:rPr>
            </w:pPr>
            <w:r w:rsidRPr="00DC5227">
              <w:rPr>
                <w:rFonts w:ascii="Tw Cen MT" w:hAnsi="Tw Cen MT"/>
                <w:b/>
                <w:sz w:val="20"/>
              </w:rPr>
              <w:t>Pc/</w:t>
            </w:r>
          </w:p>
          <w:p w14:paraId="22C501F2" w14:textId="77777777" w:rsidR="003F752F" w:rsidRPr="00DC5227" w:rsidRDefault="003F752F" w:rsidP="003F752F">
            <w:pPr>
              <w:jc w:val="center"/>
              <w:rPr>
                <w:rFonts w:ascii="Tw Cen MT" w:hAnsi="Tw Cen MT"/>
                <w:b/>
                <w:sz w:val="20"/>
              </w:rPr>
            </w:pPr>
            <w:proofErr w:type="spellStart"/>
            <w:r w:rsidRPr="00DC5227">
              <w:rPr>
                <w:rFonts w:ascii="Tw Cen MT" w:hAnsi="Tw Cen MT"/>
                <w:b/>
                <w:sz w:val="20"/>
              </w:rPr>
              <w:t>pm</w:t>
            </w:r>
            <w:proofErr w:type="spellEnd"/>
          </w:p>
        </w:tc>
      </w:tr>
      <w:tr w:rsidR="003F752F" w:rsidRPr="00DC5227" w14:paraId="3ADF40F7" w14:textId="77777777" w:rsidTr="003F752F">
        <w:tc>
          <w:tcPr>
            <w:tcW w:w="918" w:type="dxa"/>
          </w:tcPr>
          <w:p w14:paraId="41F3E438" w14:textId="77777777" w:rsidR="003F752F" w:rsidRPr="00DC5227" w:rsidRDefault="003F752F" w:rsidP="003F752F">
            <w:pPr>
              <w:ind w:left="360"/>
              <w:contextualSpacing/>
              <w:rPr>
                <w:rFonts w:ascii="Tw Cen MT" w:hAnsi="Tw Cen MT"/>
                <w:sz w:val="20"/>
              </w:rPr>
            </w:pPr>
          </w:p>
        </w:tc>
        <w:tc>
          <w:tcPr>
            <w:tcW w:w="7920" w:type="dxa"/>
          </w:tcPr>
          <w:p w14:paraId="448710AF" w14:textId="77777777" w:rsidR="003F752F" w:rsidRPr="00DC5227" w:rsidRDefault="003F752F" w:rsidP="003F752F">
            <w:pPr>
              <w:rPr>
                <w:rFonts w:ascii="Tw Cen MT" w:hAnsi="Tw Cen MT"/>
                <w:sz w:val="20"/>
              </w:rPr>
            </w:pPr>
          </w:p>
        </w:tc>
        <w:tc>
          <w:tcPr>
            <w:tcW w:w="738" w:type="dxa"/>
          </w:tcPr>
          <w:p w14:paraId="0C97E956" w14:textId="77777777" w:rsidR="003F752F" w:rsidRPr="00DC5227" w:rsidRDefault="003F752F" w:rsidP="003F752F">
            <w:pPr>
              <w:jc w:val="center"/>
              <w:rPr>
                <w:rFonts w:ascii="Tw Cen MT" w:hAnsi="Tw Cen MT"/>
                <w:b/>
                <w:sz w:val="20"/>
              </w:rPr>
            </w:pPr>
          </w:p>
        </w:tc>
      </w:tr>
      <w:tr w:rsidR="003F752F" w:rsidRPr="00DC5227" w14:paraId="6495FBBF" w14:textId="77777777" w:rsidTr="003F752F">
        <w:tc>
          <w:tcPr>
            <w:tcW w:w="918" w:type="dxa"/>
          </w:tcPr>
          <w:p w14:paraId="21CC0A77" w14:textId="77777777" w:rsidR="003F752F" w:rsidRPr="00DC5227" w:rsidRDefault="003F752F" w:rsidP="003F752F">
            <w:pPr>
              <w:ind w:left="360"/>
              <w:contextualSpacing/>
              <w:rPr>
                <w:rFonts w:ascii="Tw Cen MT" w:hAnsi="Tw Cen MT"/>
                <w:sz w:val="20"/>
              </w:rPr>
            </w:pPr>
          </w:p>
        </w:tc>
        <w:tc>
          <w:tcPr>
            <w:tcW w:w="7920" w:type="dxa"/>
          </w:tcPr>
          <w:p w14:paraId="2BBA3CB1" w14:textId="77777777" w:rsidR="003F752F" w:rsidRPr="00DC5227" w:rsidRDefault="003F752F" w:rsidP="003F752F">
            <w:pPr>
              <w:rPr>
                <w:rFonts w:ascii="Tw Cen MT" w:hAnsi="Tw Cen MT"/>
                <w:b/>
                <w:sz w:val="20"/>
              </w:rPr>
            </w:pPr>
            <w:r w:rsidRPr="00DC5227">
              <w:rPr>
                <w:rFonts w:ascii="Tw Cen MT" w:hAnsi="Tw Cen MT"/>
                <w:b/>
                <w:sz w:val="20"/>
              </w:rPr>
              <w:t>Plaats van de sector in de maatschappij</w:t>
            </w:r>
          </w:p>
        </w:tc>
        <w:tc>
          <w:tcPr>
            <w:tcW w:w="738" w:type="dxa"/>
          </w:tcPr>
          <w:p w14:paraId="22B71464" w14:textId="77777777" w:rsidR="003F752F" w:rsidRPr="00DC5227" w:rsidRDefault="003F752F" w:rsidP="003F752F">
            <w:pPr>
              <w:jc w:val="center"/>
              <w:rPr>
                <w:rFonts w:ascii="Tw Cen MT" w:hAnsi="Tw Cen MT"/>
                <w:b/>
                <w:sz w:val="20"/>
              </w:rPr>
            </w:pPr>
          </w:p>
        </w:tc>
      </w:tr>
      <w:tr w:rsidR="003F752F" w:rsidRPr="00DC5227" w14:paraId="033168FF" w14:textId="77777777" w:rsidTr="003F752F">
        <w:tc>
          <w:tcPr>
            <w:tcW w:w="918" w:type="dxa"/>
          </w:tcPr>
          <w:p w14:paraId="68E7A9CC" w14:textId="77777777" w:rsidR="003F752F" w:rsidRPr="00DC5227" w:rsidRDefault="003F752F" w:rsidP="003F752F">
            <w:pPr>
              <w:widowControl/>
              <w:numPr>
                <w:ilvl w:val="0"/>
                <w:numId w:val="75"/>
              </w:numPr>
              <w:contextualSpacing/>
              <w:jc w:val="center"/>
              <w:rPr>
                <w:rFonts w:ascii="Tw Cen MT" w:hAnsi="Tw Cen MT"/>
                <w:sz w:val="20"/>
              </w:rPr>
            </w:pPr>
          </w:p>
        </w:tc>
        <w:tc>
          <w:tcPr>
            <w:tcW w:w="7920" w:type="dxa"/>
          </w:tcPr>
          <w:p w14:paraId="1A69E807" w14:textId="77777777" w:rsidR="003F752F" w:rsidRPr="00DC5227" w:rsidRDefault="003F752F" w:rsidP="003F752F">
            <w:pPr>
              <w:rPr>
                <w:rFonts w:ascii="Tw Cen MT" w:hAnsi="Tw Cen MT"/>
                <w:sz w:val="20"/>
              </w:rPr>
            </w:pPr>
            <w:r w:rsidRPr="00DC5227">
              <w:rPr>
                <w:rFonts w:ascii="Tw Cen MT" w:hAnsi="Tw Cen MT"/>
                <w:sz w:val="20"/>
              </w:rPr>
              <w:t>De deelnemer kan toelichten wat het maatschappelijk belang is van de financiële sector in de samenleving.</w:t>
            </w:r>
          </w:p>
        </w:tc>
        <w:tc>
          <w:tcPr>
            <w:tcW w:w="738" w:type="dxa"/>
          </w:tcPr>
          <w:p w14:paraId="6BF7241D" w14:textId="77777777" w:rsidR="003F752F" w:rsidRPr="00DC5227" w:rsidRDefault="003F752F" w:rsidP="003F752F">
            <w:pPr>
              <w:jc w:val="center"/>
              <w:rPr>
                <w:rFonts w:ascii="Tw Cen MT" w:hAnsi="Tw Cen MT"/>
                <w:b/>
                <w:sz w:val="20"/>
              </w:rPr>
            </w:pPr>
            <w:r w:rsidRPr="00DC5227">
              <w:rPr>
                <w:rFonts w:ascii="Tw Cen MT" w:hAnsi="Tw Cen MT"/>
                <w:b/>
                <w:sz w:val="20"/>
              </w:rPr>
              <w:t>B</w:t>
            </w:r>
          </w:p>
        </w:tc>
      </w:tr>
      <w:tr w:rsidR="003F752F" w:rsidRPr="00DC5227" w14:paraId="07E2D80D" w14:textId="77777777" w:rsidTr="003F752F">
        <w:tc>
          <w:tcPr>
            <w:tcW w:w="918" w:type="dxa"/>
          </w:tcPr>
          <w:p w14:paraId="1995A6E0" w14:textId="77777777" w:rsidR="003F752F" w:rsidRPr="00DC5227" w:rsidRDefault="003F752F" w:rsidP="003F752F">
            <w:pPr>
              <w:widowControl/>
              <w:numPr>
                <w:ilvl w:val="0"/>
                <w:numId w:val="75"/>
              </w:numPr>
              <w:contextualSpacing/>
              <w:jc w:val="center"/>
              <w:rPr>
                <w:rFonts w:ascii="Tw Cen MT" w:hAnsi="Tw Cen MT"/>
                <w:sz w:val="20"/>
              </w:rPr>
            </w:pPr>
          </w:p>
        </w:tc>
        <w:tc>
          <w:tcPr>
            <w:tcW w:w="7920" w:type="dxa"/>
          </w:tcPr>
          <w:p w14:paraId="1D2FA79C" w14:textId="77777777" w:rsidR="003F752F" w:rsidRPr="00DC5227" w:rsidRDefault="003F752F" w:rsidP="003F752F">
            <w:pPr>
              <w:rPr>
                <w:rFonts w:ascii="Tw Cen MT" w:hAnsi="Tw Cen MT"/>
                <w:sz w:val="20"/>
              </w:rPr>
            </w:pPr>
            <w:r w:rsidRPr="00DC5227">
              <w:rPr>
                <w:rFonts w:ascii="Tw Cen MT" w:hAnsi="Tw Cen MT"/>
                <w:sz w:val="20"/>
              </w:rPr>
              <w:t>De deelnemer kan verklaren wat de invloed is van hem als beroepsbeoefenaar op zijn omgeving.</w:t>
            </w:r>
          </w:p>
        </w:tc>
        <w:tc>
          <w:tcPr>
            <w:tcW w:w="738" w:type="dxa"/>
          </w:tcPr>
          <w:p w14:paraId="483DDA0C" w14:textId="77777777" w:rsidR="003F752F" w:rsidRPr="00DC5227" w:rsidRDefault="003F752F" w:rsidP="003F752F">
            <w:pPr>
              <w:jc w:val="center"/>
              <w:rPr>
                <w:rFonts w:ascii="Tw Cen MT" w:hAnsi="Tw Cen MT"/>
                <w:b/>
                <w:sz w:val="20"/>
              </w:rPr>
            </w:pPr>
            <w:r w:rsidRPr="00DC5227">
              <w:rPr>
                <w:rFonts w:ascii="Tw Cen MT" w:hAnsi="Tw Cen MT"/>
                <w:b/>
                <w:sz w:val="20"/>
              </w:rPr>
              <w:t>B</w:t>
            </w:r>
          </w:p>
        </w:tc>
      </w:tr>
      <w:tr w:rsidR="003F752F" w:rsidRPr="00DC5227" w14:paraId="3021A6BF" w14:textId="77777777" w:rsidTr="003F752F">
        <w:tc>
          <w:tcPr>
            <w:tcW w:w="918" w:type="dxa"/>
          </w:tcPr>
          <w:p w14:paraId="24872E76" w14:textId="77777777" w:rsidR="003F752F" w:rsidRPr="00DC5227" w:rsidRDefault="003F752F" w:rsidP="003F752F">
            <w:pPr>
              <w:widowControl/>
              <w:numPr>
                <w:ilvl w:val="0"/>
                <w:numId w:val="75"/>
              </w:numPr>
              <w:contextualSpacing/>
              <w:jc w:val="center"/>
              <w:rPr>
                <w:rFonts w:ascii="Tw Cen MT" w:hAnsi="Tw Cen MT"/>
                <w:sz w:val="20"/>
              </w:rPr>
            </w:pPr>
          </w:p>
        </w:tc>
        <w:tc>
          <w:tcPr>
            <w:tcW w:w="7920" w:type="dxa"/>
          </w:tcPr>
          <w:p w14:paraId="710E2022" w14:textId="77777777" w:rsidR="003F752F" w:rsidRPr="00DC5227" w:rsidRDefault="003F752F" w:rsidP="003F752F">
            <w:pPr>
              <w:rPr>
                <w:rFonts w:ascii="Tw Cen MT" w:hAnsi="Tw Cen MT"/>
                <w:sz w:val="20"/>
              </w:rPr>
            </w:pPr>
            <w:r w:rsidRPr="00DC5227">
              <w:rPr>
                <w:rFonts w:ascii="Tw Cen MT" w:hAnsi="Tw Cen MT"/>
                <w:sz w:val="20"/>
              </w:rPr>
              <w:t>De deelnemer kan toelichten op welke manier andere dan de Curaçaose cultuur invloed hebben op de beroepsuitoefening.</w:t>
            </w:r>
          </w:p>
        </w:tc>
        <w:tc>
          <w:tcPr>
            <w:tcW w:w="738" w:type="dxa"/>
          </w:tcPr>
          <w:p w14:paraId="45F3AC31" w14:textId="77777777" w:rsidR="003F752F" w:rsidRPr="00DC5227" w:rsidRDefault="003F752F" w:rsidP="003F752F">
            <w:pPr>
              <w:jc w:val="center"/>
              <w:rPr>
                <w:rFonts w:ascii="Tw Cen MT" w:hAnsi="Tw Cen MT"/>
                <w:b/>
                <w:sz w:val="20"/>
              </w:rPr>
            </w:pPr>
            <w:r w:rsidRPr="00DC5227">
              <w:rPr>
                <w:rFonts w:ascii="Tw Cen MT" w:hAnsi="Tw Cen MT"/>
                <w:b/>
                <w:sz w:val="20"/>
              </w:rPr>
              <w:t>B</w:t>
            </w:r>
          </w:p>
        </w:tc>
      </w:tr>
      <w:tr w:rsidR="003F752F" w:rsidRPr="00DC5227" w14:paraId="7D62A7A3" w14:textId="77777777" w:rsidTr="003F752F">
        <w:tc>
          <w:tcPr>
            <w:tcW w:w="918" w:type="dxa"/>
          </w:tcPr>
          <w:p w14:paraId="1606CA27" w14:textId="77777777" w:rsidR="003F752F" w:rsidRPr="00DC5227" w:rsidRDefault="003F752F" w:rsidP="003F752F">
            <w:pPr>
              <w:widowControl/>
              <w:numPr>
                <w:ilvl w:val="0"/>
                <w:numId w:val="75"/>
              </w:numPr>
              <w:contextualSpacing/>
              <w:jc w:val="center"/>
              <w:rPr>
                <w:rFonts w:ascii="Tw Cen MT" w:hAnsi="Tw Cen MT"/>
                <w:sz w:val="20"/>
              </w:rPr>
            </w:pPr>
          </w:p>
        </w:tc>
        <w:tc>
          <w:tcPr>
            <w:tcW w:w="7920" w:type="dxa"/>
          </w:tcPr>
          <w:p w14:paraId="1D85E8B3" w14:textId="77777777" w:rsidR="003F752F" w:rsidRPr="00DC5227" w:rsidRDefault="003F752F" w:rsidP="003F752F">
            <w:pPr>
              <w:rPr>
                <w:rFonts w:ascii="Tw Cen MT" w:hAnsi="Tw Cen MT"/>
                <w:sz w:val="20"/>
              </w:rPr>
            </w:pPr>
            <w:r w:rsidRPr="00DC5227">
              <w:rPr>
                <w:rFonts w:ascii="Tw Cen MT" w:hAnsi="Tw Cen MT"/>
                <w:sz w:val="20"/>
              </w:rPr>
              <w:t>De deelnemer weet wat de invloed is van de Curaçaose cultuur op het uitoefenen van een beroep in de economische-financiële sector.</w:t>
            </w:r>
          </w:p>
        </w:tc>
        <w:tc>
          <w:tcPr>
            <w:tcW w:w="738" w:type="dxa"/>
          </w:tcPr>
          <w:p w14:paraId="353CED26" w14:textId="77777777" w:rsidR="003F752F" w:rsidRPr="00DC5227" w:rsidRDefault="003F752F" w:rsidP="003F752F">
            <w:pPr>
              <w:jc w:val="center"/>
              <w:rPr>
                <w:rFonts w:ascii="Tw Cen MT" w:hAnsi="Tw Cen MT"/>
                <w:b/>
                <w:sz w:val="20"/>
              </w:rPr>
            </w:pPr>
            <w:r w:rsidRPr="00DC5227">
              <w:rPr>
                <w:rFonts w:ascii="Tw Cen MT" w:hAnsi="Tw Cen MT"/>
                <w:b/>
                <w:sz w:val="20"/>
              </w:rPr>
              <w:t>B</w:t>
            </w:r>
          </w:p>
        </w:tc>
      </w:tr>
      <w:tr w:rsidR="003F752F" w:rsidRPr="00DC5227" w14:paraId="72E996F1" w14:textId="77777777" w:rsidTr="003F752F">
        <w:tc>
          <w:tcPr>
            <w:tcW w:w="918" w:type="dxa"/>
          </w:tcPr>
          <w:p w14:paraId="4CC61A71" w14:textId="77777777" w:rsidR="003F752F" w:rsidRPr="00DC5227" w:rsidRDefault="003F752F" w:rsidP="003F752F">
            <w:pPr>
              <w:widowControl/>
              <w:numPr>
                <w:ilvl w:val="0"/>
                <w:numId w:val="75"/>
              </w:numPr>
              <w:contextualSpacing/>
              <w:jc w:val="center"/>
              <w:rPr>
                <w:rFonts w:ascii="Tw Cen MT" w:hAnsi="Tw Cen MT"/>
                <w:sz w:val="20"/>
              </w:rPr>
            </w:pPr>
          </w:p>
        </w:tc>
        <w:tc>
          <w:tcPr>
            <w:tcW w:w="7920" w:type="dxa"/>
          </w:tcPr>
          <w:p w14:paraId="66F12F33" w14:textId="77777777" w:rsidR="003F752F" w:rsidRPr="00DC5227" w:rsidRDefault="003F752F" w:rsidP="003F752F">
            <w:pPr>
              <w:rPr>
                <w:rFonts w:ascii="Tw Cen MT" w:hAnsi="Tw Cen MT"/>
                <w:sz w:val="20"/>
              </w:rPr>
            </w:pPr>
            <w:r w:rsidRPr="00DC5227">
              <w:rPr>
                <w:rFonts w:ascii="Tw Cen MT" w:hAnsi="Tw Cen MT"/>
                <w:sz w:val="20"/>
              </w:rPr>
              <w:t xml:space="preserve">De deelnemer kan uitleggen op welke manier de financiële sector georganiseerd is in termen als vakbond, </w:t>
            </w:r>
            <w:proofErr w:type="spellStart"/>
            <w:r w:rsidRPr="00DC5227">
              <w:rPr>
                <w:rFonts w:ascii="Tw Cen MT" w:hAnsi="Tw Cen MT"/>
                <w:sz w:val="20"/>
              </w:rPr>
              <w:t>branche-organisatie</w:t>
            </w:r>
            <w:proofErr w:type="spellEnd"/>
            <w:r w:rsidRPr="00DC5227">
              <w:rPr>
                <w:rFonts w:ascii="Tw Cen MT" w:hAnsi="Tw Cen MT"/>
                <w:sz w:val="20"/>
              </w:rPr>
              <w:t xml:space="preserve"> en belangengroepen.</w:t>
            </w:r>
          </w:p>
        </w:tc>
        <w:tc>
          <w:tcPr>
            <w:tcW w:w="738" w:type="dxa"/>
          </w:tcPr>
          <w:p w14:paraId="4DACA2AD" w14:textId="77777777" w:rsidR="003F752F" w:rsidRPr="00DC5227" w:rsidRDefault="003F752F" w:rsidP="003F752F">
            <w:pPr>
              <w:jc w:val="center"/>
              <w:rPr>
                <w:rFonts w:ascii="Tw Cen MT" w:hAnsi="Tw Cen MT"/>
                <w:b/>
                <w:sz w:val="20"/>
              </w:rPr>
            </w:pPr>
            <w:r w:rsidRPr="00DC5227">
              <w:rPr>
                <w:rFonts w:ascii="Tw Cen MT" w:hAnsi="Tw Cen MT"/>
                <w:b/>
                <w:sz w:val="20"/>
              </w:rPr>
              <w:t>B</w:t>
            </w:r>
          </w:p>
        </w:tc>
      </w:tr>
      <w:tr w:rsidR="003F752F" w:rsidRPr="00DC5227" w14:paraId="0109F06C" w14:textId="77777777" w:rsidTr="003F752F">
        <w:tc>
          <w:tcPr>
            <w:tcW w:w="918" w:type="dxa"/>
          </w:tcPr>
          <w:p w14:paraId="0650A26D" w14:textId="77777777" w:rsidR="003F752F" w:rsidRPr="00DC5227" w:rsidRDefault="003F752F" w:rsidP="003F752F">
            <w:pPr>
              <w:widowControl/>
              <w:numPr>
                <w:ilvl w:val="0"/>
                <w:numId w:val="75"/>
              </w:numPr>
              <w:contextualSpacing/>
              <w:jc w:val="center"/>
              <w:rPr>
                <w:rFonts w:ascii="Tw Cen MT" w:hAnsi="Tw Cen MT"/>
                <w:sz w:val="20"/>
              </w:rPr>
            </w:pPr>
          </w:p>
        </w:tc>
        <w:tc>
          <w:tcPr>
            <w:tcW w:w="7920" w:type="dxa"/>
          </w:tcPr>
          <w:p w14:paraId="5E73E146" w14:textId="77777777" w:rsidR="003F752F" w:rsidRPr="00DC5227" w:rsidRDefault="003F752F" w:rsidP="003F752F">
            <w:pPr>
              <w:rPr>
                <w:rFonts w:ascii="Tw Cen MT" w:hAnsi="Tw Cen MT"/>
                <w:sz w:val="20"/>
              </w:rPr>
            </w:pPr>
            <w:r w:rsidRPr="00DC5227">
              <w:rPr>
                <w:rFonts w:ascii="Tw Cen MT" w:hAnsi="Tw Cen MT"/>
                <w:sz w:val="20"/>
              </w:rPr>
              <w:t>De deelnemer kan toelichten wat het doel is van de kamer van koophandel.</w:t>
            </w:r>
          </w:p>
        </w:tc>
        <w:tc>
          <w:tcPr>
            <w:tcW w:w="738" w:type="dxa"/>
          </w:tcPr>
          <w:p w14:paraId="1E9624AE" w14:textId="77777777" w:rsidR="003F752F" w:rsidRPr="00DC5227" w:rsidRDefault="003F752F" w:rsidP="003F752F">
            <w:pPr>
              <w:jc w:val="center"/>
              <w:rPr>
                <w:rFonts w:ascii="Tw Cen MT" w:hAnsi="Tw Cen MT"/>
                <w:b/>
                <w:sz w:val="20"/>
              </w:rPr>
            </w:pPr>
            <w:r w:rsidRPr="00DC5227">
              <w:rPr>
                <w:rFonts w:ascii="Tw Cen MT" w:hAnsi="Tw Cen MT"/>
                <w:b/>
                <w:sz w:val="20"/>
              </w:rPr>
              <w:t>B</w:t>
            </w:r>
          </w:p>
        </w:tc>
      </w:tr>
      <w:tr w:rsidR="003F752F" w:rsidRPr="00DC5227" w14:paraId="224E2D6D" w14:textId="77777777" w:rsidTr="003F752F">
        <w:tc>
          <w:tcPr>
            <w:tcW w:w="918" w:type="dxa"/>
          </w:tcPr>
          <w:p w14:paraId="7558FE1A" w14:textId="77777777" w:rsidR="003F752F" w:rsidRPr="00DC5227" w:rsidRDefault="003F752F" w:rsidP="003F752F">
            <w:pPr>
              <w:widowControl/>
              <w:numPr>
                <w:ilvl w:val="0"/>
                <w:numId w:val="75"/>
              </w:numPr>
              <w:contextualSpacing/>
              <w:jc w:val="center"/>
              <w:rPr>
                <w:rFonts w:ascii="Tw Cen MT" w:hAnsi="Tw Cen MT"/>
                <w:sz w:val="20"/>
              </w:rPr>
            </w:pPr>
          </w:p>
        </w:tc>
        <w:tc>
          <w:tcPr>
            <w:tcW w:w="7920" w:type="dxa"/>
          </w:tcPr>
          <w:p w14:paraId="7219255A" w14:textId="77777777" w:rsidR="003F752F" w:rsidRPr="00DC5227" w:rsidRDefault="003F752F" w:rsidP="003F752F">
            <w:pPr>
              <w:rPr>
                <w:rFonts w:ascii="Tw Cen MT" w:hAnsi="Tw Cen MT"/>
                <w:sz w:val="20"/>
              </w:rPr>
            </w:pPr>
            <w:r w:rsidRPr="00DC5227">
              <w:rPr>
                <w:rFonts w:ascii="Tw Cen MT" w:hAnsi="Tw Cen MT"/>
                <w:sz w:val="20"/>
              </w:rPr>
              <w:t>De deelnemer kan toelichten wat de procedure is om een bedrijf in te schrijven bij de Kamer van Koophandel.</w:t>
            </w:r>
          </w:p>
        </w:tc>
        <w:tc>
          <w:tcPr>
            <w:tcW w:w="738" w:type="dxa"/>
          </w:tcPr>
          <w:p w14:paraId="49BAE774" w14:textId="77777777" w:rsidR="003F752F" w:rsidRPr="00DC5227" w:rsidRDefault="003F752F" w:rsidP="003F752F">
            <w:pPr>
              <w:jc w:val="center"/>
              <w:rPr>
                <w:rFonts w:ascii="Tw Cen MT" w:hAnsi="Tw Cen MT"/>
                <w:b/>
                <w:sz w:val="20"/>
              </w:rPr>
            </w:pPr>
            <w:r w:rsidRPr="00DC5227">
              <w:rPr>
                <w:rFonts w:ascii="Tw Cen MT" w:hAnsi="Tw Cen MT"/>
                <w:b/>
                <w:sz w:val="20"/>
              </w:rPr>
              <w:t>B</w:t>
            </w:r>
          </w:p>
        </w:tc>
      </w:tr>
      <w:tr w:rsidR="003F752F" w:rsidRPr="00DC5227" w14:paraId="32B97880" w14:textId="77777777" w:rsidTr="003F752F">
        <w:tc>
          <w:tcPr>
            <w:tcW w:w="918" w:type="dxa"/>
          </w:tcPr>
          <w:p w14:paraId="2C3171BC" w14:textId="77777777" w:rsidR="003F752F" w:rsidRPr="00DC5227" w:rsidRDefault="003F752F" w:rsidP="003F752F">
            <w:pPr>
              <w:widowControl/>
              <w:numPr>
                <w:ilvl w:val="0"/>
                <w:numId w:val="75"/>
              </w:numPr>
              <w:contextualSpacing/>
              <w:jc w:val="center"/>
              <w:rPr>
                <w:rFonts w:ascii="Tw Cen MT" w:hAnsi="Tw Cen MT"/>
                <w:sz w:val="20"/>
              </w:rPr>
            </w:pPr>
          </w:p>
        </w:tc>
        <w:tc>
          <w:tcPr>
            <w:tcW w:w="7920" w:type="dxa"/>
          </w:tcPr>
          <w:p w14:paraId="7FE5098B" w14:textId="77777777" w:rsidR="003F752F" w:rsidRPr="00DC5227" w:rsidRDefault="003F752F" w:rsidP="003F752F">
            <w:pPr>
              <w:rPr>
                <w:rFonts w:ascii="Tw Cen MT" w:hAnsi="Tw Cen MT"/>
                <w:sz w:val="20"/>
              </w:rPr>
            </w:pPr>
            <w:r w:rsidRPr="00DC5227">
              <w:rPr>
                <w:rFonts w:ascii="Tw Cen MT" w:hAnsi="Tw Cen MT"/>
                <w:sz w:val="20"/>
              </w:rPr>
              <w:t>De deelnemer kan toelichten aan welke (wettelijke) eisen een bedrijf in de financiële sector dient te voldoen om als onderneming te kunnen en mogen opereren.</w:t>
            </w:r>
          </w:p>
        </w:tc>
        <w:tc>
          <w:tcPr>
            <w:tcW w:w="738" w:type="dxa"/>
          </w:tcPr>
          <w:p w14:paraId="10AC07F2" w14:textId="77777777" w:rsidR="003F752F" w:rsidRPr="00DC5227" w:rsidRDefault="003F752F" w:rsidP="003F752F">
            <w:pPr>
              <w:jc w:val="center"/>
              <w:rPr>
                <w:rFonts w:ascii="Tw Cen MT" w:hAnsi="Tw Cen MT"/>
                <w:b/>
                <w:sz w:val="20"/>
              </w:rPr>
            </w:pPr>
            <w:r w:rsidRPr="00DC5227">
              <w:rPr>
                <w:rFonts w:ascii="Tw Cen MT" w:hAnsi="Tw Cen MT"/>
                <w:b/>
                <w:sz w:val="20"/>
              </w:rPr>
              <w:t>B</w:t>
            </w:r>
          </w:p>
        </w:tc>
      </w:tr>
      <w:tr w:rsidR="003F752F" w:rsidRPr="00DC5227" w14:paraId="20CEF1A2" w14:textId="77777777" w:rsidTr="003F752F">
        <w:tc>
          <w:tcPr>
            <w:tcW w:w="918" w:type="dxa"/>
          </w:tcPr>
          <w:p w14:paraId="10509913" w14:textId="77777777" w:rsidR="003F752F" w:rsidRPr="00DC5227" w:rsidRDefault="003F752F" w:rsidP="003F752F">
            <w:pPr>
              <w:widowControl/>
              <w:numPr>
                <w:ilvl w:val="0"/>
                <w:numId w:val="75"/>
              </w:numPr>
              <w:contextualSpacing/>
              <w:jc w:val="center"/>
              <w:rPr>
                <w:rFonts w:ascii="Tw Cen MT" w:hAnsi="Tw Cen MT"/>
                <w:sz w:val="20"/>
              </w:rPr>
            </w:pPr>
          </w:p>
        </w:tc>
        <w:tc>
          <w:tcPr>
            <w:tcW w:w="7920" w:type="dxa"/>
          </w:tcPr>
          <w:p w14:paraId="7F0D27D2" w14:textId="77777777" w:rsidR="003F752F" w:rsidRPr="00DC5227" w:rsidRDefault="003F752F" w:rsidP="003F752F">
            <w:pPr>
              <w:rPr>
                <w:rFonts w:ascii="Tw Cen MT" w:hAnsi="Tw Cen MT"/>
                <w:sz w:val="20"/>
              </w:rPr>
            </w:pPr>
            <w:r w:rsidRPr="00DC5227">
              <w:rPr>
                <w:rFonts w:ascii="Tw Cen MT" w:hAnsi="Tw Cen MT"/>
                <w:sz w:val="20"/>
              </w:rPr>
              <w:t>De deelnemer kan onderzoeken hoe de financiële sector er op Curaçao uit ziet in termen als bedrijfsgrootte, aantal ondernemingen, diensten en producten, aantal mensen die werkzaam zijn in de sector, en verschillende bedrijfstypen.</w:t>
            </w:r>
          </w:p>
        </w:tc>
        <w:tc>
          <w:tcPr>
            <w:tcW w:w="738" w:type="dxa"/>
          </w:tcPr>
          <w:p w14:paraId="36BD8CCA" w14:textId="77777777" w:rsidR="003F752F" w:rsidRPr="00DC5227" w:rsidRDefault="003F752F" w:rsidP="003F752F">
            <w:pPr>
              <w:jc w:val="center"/>
              <w:rPr>
                <w:rFonts w:ascii="Tw Cen MT" w:hAnsi="Tw Cen MT"/>
                <w:b/>
                <w:sz w:val="20"/>
              </w:rPr>
            </w:pPr>
            <w:r w:rsidRPr="00DC5227">
              <w:rPr>
                <w:rFonts w:ascii="Tw Cen MT" w:hAnsi="Tw Cen MT"/>
                <w:b/>
                <w:sz w:val="20"/>
              </w:rPr>
              <w:t>Rc</w:t>
            </w:r>
          </w:p>
        </w:tc>
      </w:tr>
      <w:tr w:rsidR="003F752F" w:rsidRPr="00DC5227" w14:paraId="3B97A801" w14:textId="77777777" w:rsidTr="003F752F">
        <w:tc>
          <w:tcPr>
            <w:tcW w:w="918" w:type="dxa"/>
          </w:tcPr>
          <w:p w14:paraId="3E189BEF" w14:textId="77777777" w:rsidR="003F752F" w:rsidRPr="00DC5227" w:rsidRDefault="003F752F" w:rsidP="003F752F">
            <w:pPr>
              <w:widowControl/>
              <w:numPr>
                <w:ilvl w:val="0"/>
                <w:numId w:val="75"/>
              </w:numPr>
              <w:contextualSpacing/>
              <w:jc w:val="center"/>
              <w:rPr>
                <w:rFonts w:ascii="Tw Cen MT" w:hAnsi="Tw Cen MT"/>
                <w:sz w:val="20"/>
              </w:rPr>
            </w:pPr>
          </w:p>
        </w:tc>
        <w:tc>
          <w:tcPr>
            <w:tcW w:w="7920" w:type="dxa"/>
          </w:tcPr>
          <w:p w14:paraId="5122EF9F" w14:textId="77777777" w:rsidR="003F752F" w:rsidRPr="00DC5227" w:rsidRDefault="003F752F" w:rsidP="003F752F">
            <w:pPr>
              <w:rPr>
                <w:rFonts w:ascii="Tw Cen MT" w:hAnsi="Tw Cen MT"/>
                <w:sz w:val="20"/>
              </w:rPr>
            </w:pPr>
            <w:r w:rsidRPr="00DC5227">
              <w:rPr>
                <w:rFonts w:ascii="Tw Cen MT" w:hAnsi="Tw Cen MT"/>
                <w:sz w:val="20"/>
              </w:rPr>
              <w:t>De deelnemer kan nieuwe trends en ontwikkelingen in de beroepsuitoefening signaleren en dat correct verwoorden.</w:t>
            </w:r>
          </w:p>
        </w:tc>
        <w:tc>
          <w:tcPr>
            <w:tcW w:w="738" w:type="dxa"/>
          </w:tcPr>
          <w:p w14:paraId="444F91C2" w14:textId="77777777" w:rsidR="003F752F" w:rsidRPr="00DC5227" w:rsidRDefault="003F752F" w:rsidP="003F752F">
            <w:pPr>
              <w:jc w:val="center"/>
              <w:rPr>
                <w:rFonts w:ascii="Tw Cen MT" w:hAnsi="Tw Cen MT"/>
                <w:b/>
                <w:sz w:val="20"/>
              </w:rPr>
            </w:pPr>
            <w:r w:rsidRPr="00DC5227">
              <w:rPr>
                <w:rFonts w:ascii="Tw Cen MT" w:hAnsi="Tw Cen MT"/>
                <w:b/>
                <w:sz w:val="20"/>
              </w:rPr>
              <w:t>Rc</w:t>
            </w:r>
          </w:p>
        </w:tc>
      </w:tr>
      <w:tr w:rsidR="003F752F" w:rsidRPr="00DC5227" w14:paraId="438CF526" w14:textId="77777777" w:rsidTr="003F752F">
        <w:tc>
          <w:tcPr>
            <w:tcW w:w="918" w:type="dxa"/>
          </w:tcPr>
          <w:p w14:paraId="4414F0C0" w14:textId="77777777" w:rsidR="003F752F" w:rsidRPr="00DC5227" w:rsidRDefault="003F752F" w:rsidP="003F752F">
            <w:pPr>
              <w:ind w:left="360"/>
              <w:contextualSpacing/>
              <w:rPr>
                <w:rFonts w:ascii="Tw Cen MT" w:hAnsi="Tw Cen MT"/>
                <w:sz w:val="20"/>
              </w:rPr>
            </w:pPr>
          </w:p>
        </w:tc>
        <w:tc>
          <w:tcPr>
            <w:tcW w:w="7920" w:type="dxa"/>
          </w:tcPr>
          <w:p w14:paraId="7264CD0A" w14:textId="77777777" w:rsidR="003F752F" w:rsidRPr="00DC5227" w:rsidRDefault="003F752F" w:rsidP="003F752F">
            <w:pPr>
              <w:rPr>
                <w:rFonts w:ascii="Tw Cen MT" w:hAnsi="Tw Cen MT"/>
                <w:sz w:val="20"/>
              </w:rPr>
            </w:pPr>
          </w:p>
        </w:tc>
        <w:tc>
          <w:tcPr>
            <w:tcW w:w="738" w:type="dxa"/>
          </w:tcPr>
          <w:p w14:paraId="201AE9ED" w14:textId="77777777" w:rsidR="003F752F" w:rsidRPr="00DC5227" w:rsidRDefault="003F752F" w:rsidP="003F752F">
            <w:pPr>
              <w:jc w:val="center"/>
              <w:rPr>
                <w:rFonts w:ascii="Tw Cen MT" w:hAnsi="Tw Cen MT"/>
                <w:b/>
                <w:sz w:val="20"/>
              </w:rPr>
            </w:pPr>
          </w:p>
        </w:tc>
      </w:tr>
      <w:tr w:rsidR="003F752F" w:rsidRPr="00DC5227" w14:paraId="150778BE" w14:textId="77777777" w:rsidTr="003F752F">
        <w:tc>
          <w:tcPr>
            <w:tcW w:w="918" w:type="dxa"/>
          </w:tcPr>
          <w:p w14:paraId="11A59AA9" w14:textId="77777777" w:rsidR="003F752F" w:rsidRPr="00DC5227" w:rsidRDefault="003F752F" w:rsidP="003F752F">
            <w:pPr>
              <w:ind w:left="360"/>
              <w:contextualSpacing/>
              <w:rPr>
                <w:rFonts w:ascii="Tw Cen MT" w:hAnsi="Tw Cen MT"/>
                <w:sz w:val="20"/>
              </w:rPr>
            </w:pPr>
          </w:p>
        </w:tc>
        <w:tc>
          <w:tcPr>
            <w:tcW w:w="7920" w:type="dxa"/>
          </w:tcPr>
          <w:p w14:paraId="192AEF6F" w14:textId="77777777" w:rsidR="003F752F" w:rsidRPr="00DC5227" w:rsidRDefault="003F752F" w:rsidP="003F752F">
            <w:pPr>
              <w:rPr>
                <w:rFonts w:ascii="Tw Cen MT" w:hAnsi="Tw Cen MT"/>
                <w:b/>
                <w:sz w:val="20"/>
              </w:rPr>
            </w:pPr>
            <w:r w:rsidRPr="00DC5227">
              <w:rPr>
                <w:rFonts w:ascii="Tw Cen MT" w:hAnsi="Tw Cen MT"/>
                <w:b/>
                <w:sz w:val="20"/>
              </w:rPr>
              <w:t>Sociaal economisch belang van de sector</w:t>
            </w:r>
          </w:p>
        </w:tc>
        <w:tc>
          <w:tcPr>
            <w:tcW w:w="738" w:type="dxa"/>
          </w:tcPr>
          <w:p w14:paraId="1F3024FB" w14:textId="77777777" w:rsidR="003F752F" w:rsidRPr="00DC5227" w:rsidRDefault="003F752F" w:rsidP="003F752F">
            <w:pPr>
              <w:jc w:val="center"/>
              <w:rPr>
                <w:rFonts w:ascii="Tw Cen MT" w:hAnsi="Tw Cen MT"/>
                <w:b/>
                <w:sz w:val="20"/>
              </w:rPr>
            </w:pPr>
          </w:p>
        </w:tc>
      </w:tr>
      <w:tr w:rsidR="003F752F" w:rsidRPr="00DC5227" w14:paraId="76DEF28F" w14:textId="77777777" w:rsidTr="003F752F">
        <w:tc>
          <w:tcPr>
            <w:tcW w:w="918" w:type="dxa"/>
          </w:tcPr>
          <w:p w14:paraId="5AAFD668" w14:textId="77777777" w:rsidR="003F752F" w:rsidRPr="00DC5227" w:rsidRDefault="003F752F" w:rsidP="003F752F">
            <w:pPr>
              <w:widowControl/>
              <w:numPr>
                <w:ilvl w:val="0"/>
                <w:numId w:val="75"/>
              </w:numPr>
              <w:contextualSpacing/>
              <w:jc w:val="center"/>
              <w:rPr>
                <w:rFonts w:ascii="Tw Cen MT" w:hAnsi="Tw Cen MT"/>
                <w:sz w:val="20"/>
              </w:rPr>
            </w:pPr>
          </w:p>
        </w:tc>
        <w:tc>
          <w:tcPr>
            <w:tcW w:w="7920" w:type="dxa"/>
          </w:tcPr>
          <w:p w14:paraId="26C13544" w14:textId="77777777" w:rsidR="003F752F" w:rsidRPr="00DC5227" w:rsidRDefault="003F752F" w:rsidP="003F752F">
            <w:pPr>
              <w:rPr>
                <w:rFonts w:ascii="Tw Cen MT" w:hAnsi="Tw Cen MT"/>
                <w:sz w:val="20"/>
              </w:rPr>
            </w:pPr>
            <w:r w:rsidRPr="00DC5227">
              <w:rPr>
                <w:rFonts w:ascii="Tw Cen MT" w:hAnsi="Tw Cen MT"/>
                <w:sz w:val="20"/>
              </w:rPr>
              <w:t>De deelnemer kan aangeven wat het sociaaleconomisch belang is van de financiële sector in de Curaçaose samenleving.</w:t>
            </w:r>
          </w:p>
        </w:tc>
        <w:tc>
          <w:tcPr>
            <w:tcW w:w="738" w:type="dxa"/>
          </w:tcPr>
          <w:p w14:paraId="5D25313E" w14:textId="77777777" w:rsidR="003F752F" w:rsidRPr="00DC5227" w:rsidRDefault="003F752F" w:rsidP="003F752F">
            <w:pPr>
              <w:jc w:val="center"/>
              <w:rPr>
                <w:rFonts w:ascii="Tw Cen MT" w:hAnsi="Tw Cen MT"/>
                <w:b/>
                <w:sz w:val="20"/>
              </w:rPr>
            </w:pPr>
            <w:r w:rsidRPr="00DC5227">
              <w:rPr>
                <w:rFonts w:ascii="Tw Cen MT" w:hAnsi="Tw Cen MT"/>
                <w:b/>
                <w:sz w:val="20"/>
              </w:rPr>
              <w:t>B</w:t>
            </w:r>
          </w:p>
        </w:tc>
      </w:tr>
      <w:tr w:rsidR="003F752F" w:rsidRPr="00DC5227" w14:paraId="382E104F" w14:textId="77777777" w:rsidTr="003F752F">
        <w:tc>
          <w:tcPr>
            <w:tcW w:w="918" w:type="dxa"/>
          </w:tcPr>
          <w:p w14:paraId="620C4C63" w14:textId="77777777" w:rsidR="003F752F" w:rsidRPr="00DC5227" w:rsidRDefault="003F752F" w:rsidP="003F752F">
            <w:pPr>
              <w:widowControl/>
              <w:numPr>
                <w:ilvl w:val="0"/>
                <w:numId w:val="75"/>
              </w:numPr>
              <w:contextualSpacing/>
              <w:jc w:val="center"/>
              <w:rPr>
                <w:rFonts w:ascii="Tw Cen MT" w:hAnsi="Tw Cen MT"/>
                <w:sz w:val="20"/>
              </w:rPr>
            </w:pPr>
          </w:p>
        </w:tc>
        <w:tc>
          <w:tcPr>
            <w:tcW w:w="7920" w:type="dxa"/>
          </w:tcPr>
          <w:p w14:paraId="0CDB564C" w14:textId="77777777" w:rsidR="003F752F" w:rsidRPr="00DC5227" w:rsidRDefault="003F752F" w:rsidP="003F752F">
            <w:pPr>
              <w:rPr>
                <w:rFonts w:ascii="Tw Cen MT" w:hAnsi="Tw Cen MT"/>
                <w:sz w:val="20"/>
              </w:rPr>
            </w:pPr>
            <w:r w:rsidRPr="00DC5227">
              <w:rPr>
                <w:rFonts w:ascii="Tw Cen MT" w:hAnsi="Tw Cen MT"/>
                <w:sz w:val="20"/>
              </w:rPr>
              <w:t>De deelnemer kan aangeven wat in sociaal opzicht het belang is van betaald werk.</w:t>
            </w:r>
          </w:p>
        </w:tc>
        <w:tc>
          <w:tcPr>
            <w:tcW w:w="738" w:type="dxa"/>
          </w:tcPr>
          <w:p w14:paraId="558A5D67" w14:textId="77777777" w:rsidR="003F752F" w:rsidRPr="00DC5227" w:rsidRDefault="003F752F" w:rsidP="003F752F">
            <w:pPr>
              <w:jc w:val="center"/>
              <w:rPr>
                <w:rFonts w:ascii="Tw Cen MT" w:hAnsi="Tw Cen MT"/>
                <w:b/>
                <w:sz w:val="20"/>
              </w:rPr>
            </w:pPr>
            <w:r w:rsidRPr="00DC5227">
              <w:rPr>
                <w:rFonts w:ascii="Tw Cen MT" w:hAnsi="Tw Cen MT"/>
                <w:b/>
                <w:sz w:val="20"/>
              </w:rPr>
              <w:t>B</w:t>
            </w:r>
          </w:p>
        </w:tc>
      </w:tr>
      <w:tr w:rsidR="003F752F" w:rsidRPr="00DC5227" w14:paraId="7433E4FC" w14:textId="77777777" w:rsidTr="003F752F">
        <w:tc>
          <w:tcPr>
            <w:tcW w:w="918" w:type="dxa"/>
          </w:tcPr>
          <w:p w14:paraId="5A348302" w14:textId="77777777" w:rsidR="003F752F" w:rsidRPr="00DC5227" w:rsidRDefault="003F752F" w:rsidP="003F752F">
            <w:pPr>
              <w:widowControl/>
              <w:numPr>
                <w:ilvl w:val="0"/>
                <w:numId w:val="75"/>
              </w:numPr>
              <w:contextualSpacing/>
              <w:jc w:val="center"/>
              <w:rPr>
                <w:rFonts w:ascii="Tw Cen MT" w:hAnsi="Tw Cen MT"/>
                <w:sz w:val="20"/>
              </w:rPr>
            </w:pPr>
          </w:p>
        </w:tc>
        <w:tc>
          <w:tcPr>
            <w:tcW w:w="7920" w:type="dxa"/>
          </w:tcPr>
          <w:p w14:paraId="2B92DB8A" w14:textId="77777777" w:rsidR="003F752F" w:rsidRPr="00DC5227" w:rsidRDefault="003F752F" w:rsidP="003F752F">
            <w:pPr>
              <w:rPr>
                <w:rFonts w:ascii="Tw Cen MT" w:hAnsi="Tw Cen MT"/>
                <w:sz w:val="20"/>
              </w:rPr>
            </w:pPr>
            <w:r w:rsidRPr="00DC5227">
              <w:rPr>
                <w:rFonts w:ascii="Tw Cen MT" w:hAnsi="Tw Cen MT"/>
                <w:sz w:val="20"/>
              </w:rPr>
              <w:t>De deelnemer kan toelichten wat het algemeen belang is van belastingen en sociale verzekeringen.</w:t>
            </w:r>
          </w:p>
        </w:tc>
        <w:tc>
          <w:tcPr>
            <w:tcW w:w="738" w:type="dxa"/>
          </w:tcPr>
          <w:p w14:paraId="3BFD019E" w14:textId="77777777" w:rsidR="003F752F" w:rsidRPr="00DC5227" w:rsidRDefault="003F752F" w:rsidP="003F752F">
            <w:pPr>
              <w:jc w:val="center"/>
              <w:rPr>
                <w:rFonts w:ascii="Tw Cen MT" w:hAnsi="Tw Cen MT"/>
                <w:b/>
                <w:sz w:val="20"/>
              </w:rPr>
            </w:pPr>
            <w:r w:rsidRPr="00DC5227">
              <w:rPr>
                <w:rFonts w:ascii="Tw Cen MT" w:hAnsi="Tw Cen MT"/>
                <w:b/>
                <w:sz w:val="20"/>
              </w:rPr>
              <w:t>B</w:t>
            </w:r>
          </w:p>
        </w:tc>
      </w:tr>
      <w:tr w:rsidR="003F752F" w:rsidRPr="00DC5227" w14:paraId="7FEE992F" w14:textId="77777777" w:rsidTr="003F752F">
        <w:tc>
          <w:tcPr>
            <w:tcW w:w="918" w:type="dxa"/>
          </w:tcPr>
          <w:p w14:paraId="05E4888B" w14:textId="77777777" w:rsidR="003F752F" w:rsidRPr="00DC5227" w:rsidRDefault="003F752F" w:rsidP="003F752F">
            <w:pPr>
              <w:widowControl/>
              <w:numPr>
                <w:ilvl w:val="0"/>
                <w:numId w:val="75"/>
              </w:numPr>
              <w:contextualSpacing/>
              <w:jc w:val="center"/>
              <w:rPr>
                <w:rFonts w:ascii="Tw Cen MT" w:hAnsi="Tw Cen MT"/>
                <w:sz w:val="20"/>
              </w:rPr>
            </w:pPr>
          </w:p>
        </w:tc>
        <w:tc>
          <w:tcPr>
            <w:tcW w:w="7920" w:type="dxa"/>
          </w:tcPr>
          <w:p w14:paraId="2B56ECAD" w14:textId="77777777" w:rsidR="003F752F" w:rsidRPr="00DC5227" w:rsidRDefault="003F752F" w:rsidP="003F752F">
            <w:pPr>
              <w:rPr>
                <w:rFonts w:ascii="Tw Cen MT" w:hAnsi="Tw Cen MT"/>
                <w:sz w:val="20"/>
              </w:rPr>
            </w:pPr>
            <w:r w:rsidRPr="00DC5227">
              <w:rPr>
                <w:rFonts w:ascii="Tw Cen MT" w:hAnsi="Tw Cen MT"/>
                <w:sz w:val="20"/>
              </w:rPr>
              <w:t>De deelnemer kan de sociale verzekeringen benoemen en toelichten waar deze voor dienen.</w:t>
            </w:r>
          </w:p>
        </w:tc>
        <w:tc>
          <w:tcPr>
            <w:tcW w:w="738" w:type="dxa"/>
          </w:tcPr>
          <w:p w14:paraId="40C27AD2" w14:textId="77777777" w:rsidR="003F752F" w:rsidRPr="00DC5227" w:rsidRDefault="003F752F" w:rsidP="003F752F">
            <w:pPr>
              <w:jc w:val="center"/>
              <w:rPr>
                <w:rFonts w:ascii="Tw Cen MT" w:hAnsi="Tw Cen MT"/>
                <w:b/>
                <w:sz w:val="20"/>
              </w:rPr>
            </w:pPr>
            <w:r w:rsidRPr="00DC5227">
              <w:rPr>
                <w:rFonts w:ascii="Tw Cen MT" w:hAnsi="Tw Cen MT"/>
                <w:b/>
                <w:sz w:val="20"/>
              </w:rPr>
              <w:t>B</w:t>
            </w:r>
          </w:p>
        </w:tc>
      </w:tr>
      <w:tr w:rsidR="003F752F" w:rsidRPr="00DC5227" w14:paraId="7B19A0A2" w14:textId="77777777" w:rsidTr="003F752F">
        <w:tc>
          <w:tcPr>
            <w:tcW w:w="918" w:type="dxa"/>
          </w:tcPr>
          <w:p w14:paraId="7F77AA8A" w14:textId="77777777" w:rsidR="003F752F" w:rsidRPr="00DC5227" w:rsidRDefault="003F752F" w:rsidP="003F752F">
            <w:pPr>
              <w:widowControl/>
              <w:numPr>
                <w:ilvl w:val="0"/>
                <w:numId w:val="75"/>
              </w:numPr>
              <w:contextualSpacing/>
              <w:jc w:val="center"/>
              <w:rPr>
                <w:rFonts w:ascii="Tw Cen MT" w:hAnsi="Tw Cen MT"/>
                <w:sz w:val="20"/>
              </w:rPr>
            </w:pPr>
          </w:p>
        </w:tc>
        <w:tc>
          <w:tcPr>
            <w:tcW w:w="7920" w:type="dxa"/>
          </w:tcPr>
          <w:p w14:paraId="2CD663C0" w14:textId="77777777" w:rsidR="003F752F" w:rsidRPr="00DC5227" w:rsidRDefault="003F752F" w:rsidP="003F752F">
            <w:pPr>
              <w:rPr>
                <w:rFonts w:ascii="Tw Cen MT" w:hAnsi="Tw Cen MT"/>
                <w:sz w:val="20"/>
              </w:rPr>
            </w:pPr>
            <w:r w:rsidRPr="00DC5227">
              <w:rPr>
                <w:rFonts w:ascii="Tw Cen MT" w:hAnsi="Tw Cen MT"/>
                <w:sz w:val="20"/>
              </w:rPr>
              <w:t>De deelnemer weet wie er gebruik kunnen maken van de sociale verzekeringen.</w:t>
            </w:r>
          </w:p>
        </w:tc>
        <w:tc>
          <w:tcPr>
            <w:tcW w:w="738" w:type="dxa"/>
          </w:tcPr>
          <w:p w14:paraId="37BD7AB7" w14:textId="77777777" w:rsidR="003F752F" w:rsidRPr="00DC5227" w:rsidRDefault="003F752F" w:rsidP="003F752F">
            <w:pPr>
              <w:jc w:val="center"/>
              <w:rPr>
                <w:rFonts w:ascii="Tw Cen MT" w:hAnsi="Tw Cen MT"/>
                <w:b/>
                <w:sz w:val="20"/>
              </w:rPr>
            </w:pPr>
            <w:r w:rsidRPr="00DC5227">
              <w:rPr>
                <w:rFonts w:ascii="Tw Cen MT" w:hAnsi="Tw Cen MT"/>
                <w:b/>
                <w:sz w:val="20"/>
              </w:rPr>
              <w:t>F</w:t>
            </w:r>
          </w:p>
        </w:tc>
      </w:tr>
      <w:tr w:rsidR="003F752F" w:rsidRPr="00DC5227" w14:paraId="1DC6737F" w14:textId="77777777" w:rsidTr="003F752F">
        <w:tc>
          <w:tcPr>
            <w:tcW w:w="918" w:type="dxa"/>
          </w:tcPr>
          <w:p w14:paraId="2134651C" w14:textId="77777777" w:rsidR="003F752F" w:rsidRPr="00DC5227" w:rsidRDefault="003F752F" w:rsidP="003F752F">
            <w:pPr>
              <w:widowControl/>
              <w:numPr>
                <w:ilvl w:val="0"/>
                <w:numId w:val="75"/>
              </w:numPr>
              <w:contextualSpacing/>
              <w:jc w:val="center"/>
              <w:rPr>
                <w:rFonts w:ascii="Tw Cen MT" w:hAnsi="Tw Cen MT"/>
                <w:sz w:val="20"/>
              </w:rPr>
            </w:pPr>
          </w:p>
        </w:tc>
        <w:tc>
          <w:tcPr>
            <w:tcW w:w="7920" w:type="dxa"/>
          </w:tcPr>
          <w:p w14:paraId="72179931" w14:textId="77777777" w:rsidR="003F752F" w:rsidRPr="00DC5227" w:rsidRDefault="003F752F" w:rsidP="003F752F">
            <w:pPr>
              <w:rPr>
                <w:rFonts w:ascii="Tw Cen MT" w:hAnsi="Tw Cen MT"/>
                <w:sz w:val="20"/>
              </w:rPr>
            </w:pPr>
            <w:r w:rsidRPr="00DC5227">
              <w:rPr>
                <w:rFonts w:ascii="Tw Cen MT" w:hAnsi="Tw Cen MT"/>
                <w:sz w:val="20"/>
              </w:rPr>
              <w:t>De deelnemer kan aan de hand van een loonstrook verklaren welke belastingen en sociale verzekeringen hij als werknemer betaalt.</w:t>
            </w:r>
          </w:p>
        </w:tc>
        <w:tc>
          <w:tcPr>
            <w:tcW w:w="738" w:type="dxa"/>
          </w:tcPr>
          <w:p w14:paraId="0E5CEB95" w14:textId="77777777" w:rsidR="003F752F" w:rsidRPr="00DC5227" w:rsidRDefault="003F752F" w:rsidP="003F752F">
            <w:pPr>
              <w:jc w:val="center"/>
              <w:rPr>
                <w:rFonts w:ascii="Tw Cen MT" w:hAnsi="Tw Cen MT"/>
                <w:b/>
                <w:sz w:val="20"/>
              </w:rPr>
            </w:pPr>
            <w:r w:rsidRPr="00DC5227">
              <w:rPr>
                <w:rFonts w:ascii="Tw Cen MT" w:hAnsi="Tw Cen MT"/>
                <w:b/>
                <w:sz w:val="20"/>
              </w:rPr>
              <w:t>B</w:t>
            </w:r>
          </w:p>
        </w:tc>
      </w:tr>
      <w:tr w:rsidR="003F752F" w:rsidRPr="00DC5227" w14:paraId="5F8723B5" w14:textId="77777777" w:rsidTr="003F752F">
        <w:tc>
          <w:tcPr>
            <w:tcW w:w="918" w:type="dxa"/>
          </w:tcPr>
          <w:p w14:paraId="614983BC" w14:textId="77777777" w:rsidR="003F752F" w:rsidRPr="00DC5227" w:rsidRDefault="003F752F" w:rsidP="003F752F">
            <w:pPr>
              <w:widowControl/>
              <w:numPr>
                <w:ilvl w:val="0"/>
                <w:numId w:val="75"/>
              </w:numPr>
              <w:contextualSpacing/>
              <w:jc w:val="center"/>
              <w:rPr>
                <w:rFonts w:ascii="Tw Cen MT" w:hAnsi="Tw Cen MT"/>
                <w:sz w:val="20"/>
              </w:rPr>
            </w:pPr>
          </w:p>
        </w:tc>
        <w:tc>
          <w:tcPr>
            <w:tcW w:w="7920" w:type="dxa"/>
          </w:tcPr>
          <w:p w14:paraId="5C4FB0C4" w14:textId="77777777" w:rsidR="003F752F" w:rsidRPr="00DC5227" w:rsidRDefault="003F752F" w:rsidP="003F752F">
            <w:pPr>
              <w:rPr>
                <w:rFonts w:ascii="Tw Cen MT" w:hAnsi="Tw Cen MT"/>
                <w:sz w:val="20"/>
              </w:rPr>
            </w:pPr>
            <w:r w:rsidRPr="00DC5227">
              <w:rPr>
                <w:rFonts w:ascii="Tw Cen MT" w:hAnsi="Tw Cen MT"/>
                <w:sz w:val="20"/>
              </w:rPr>
              <w:t>De deelnemer kan verklaren op welke manier de te betalen belastingen te goede komen aan de maatschappij.</w:t>
            </w:r>
          </w:p>
        </w:tc>
        <w:tc>
          <w:tcPr>
            <w:tcW w:w="738" w:type="dxa"/>
          </w:tcPr>
          <w:p w14:paraId="783D3780" w14:textId="77777777" w:rsidR="003F752F" w:rsidRPr="00DC5227" w:rsidRDefault="003F752F" w:rsidP="003F752F">
            <w:pPr>
              <w:jc w:val="center"/>
              <w:rPr>
                <w:rFonts w:ascii="Tw Cen MT" w:hAnsi="Tw Cen MT"/>
                <w:b/>
                <w:sz w:val="20"/>
              </w:rPr>
            </w:pPr>
            <w:r w:rsidRPr="00DC5227">
              <w:rPr>
                <w:rFonts w:ascii="Tw Cen MT" w:hAnsi="Tw Cen MT"/>
                <w:b/>
                <w:sz w:val="20"/>
              </w:rPr>
              <w:t>B</w:t>
            </w:r>
          </w:p>
        </w:tc>
      </w:tr>
      <w:tr w:rsidR="003F752F" w:rsidRPr="00DC5227" w14:paraId="60FDC955" w14:textId="77777777" w:rsidTr="003F752F">
        <w:tc>
          <w:tcPr>
            <w:tcW w:w="918" w:type="dxa"/>
          </w:tcPr>
          <w:p w14:paraId="5E71BA7B" w14:textId="77777777" w:rsidR="003F752F" w:rsidRPr="00DC5227" w:rsidRDefault="003F752F" w:rsidP="003F752F">
            <w:pPr>
              <w:widowControl/>
              <w:numPr>
                <w:ilvl w:val="0"/>
                <w:numId w:val="75"/>
              </w:numPr>
              <w:contextualSpacing/>
              <w:jc w:val="center"/>
              <w:rPr>
                <w:rFonts w:ascii="Tw Cen MT" w:hAnsi="Tw Cen MT"/>
                <w:sz w:val="20"/>
              </w:rPr>
            </w:pPr>
          </w:p>
        </w:tc>
        <w:tc>
          <w:tcPr>
            <w:tcW w:w="7920" w:type="dxa"/>
          </w:tcPr>
          <w:p w14:paraId="4C0BF7D2" w14:textId="77777777" w:rsidR="003F752F" w:rsidRPr="00DC5227" w:rsidRDefault="003F752F" w:rsidP="003F752F">
            <w:pPr>
              <w:rPr>
                <w:rFonts w:ascii="Tw Cen MT" w:hAnsi="Tw Cen MT"/>
                <w:sz w:val="20"/>
              </w:rPr>
            </w:pPr>
            <w:r w:rsidRPr="00DC5227">
              <w:rPr>
                <w:rFonts w:ascii="Tw Cen MT" w:hAnsi="Tw Cen MT"/>
                <w:sz w:val="20"/>
              </w:rPr>
              <w:t>De deelnemer kan de gevolgen benoemen van het niet betalen van belastingen.</w:t>
            </w:r>
          </w:p>
        </w:tc>
        <w:tc>
          <w:tcPr>
            <w:tcW w:w="738" w:type="dxa"/>
          </w:tcPr>
          <w:p w14:paraId="022F05CA" w14:textId="77777777" w:rsidR="003F752F" w:rsidRPr="00DC5227" w:rsidRDefault="003F752F" w:rsidP="003F752F">
            <w:pPr>
              <w:jc w:val="center"/>
              <w:rPr>
                <w:rFonts w:ascii="Tw Cen MT" w:hAnsi="Tw Cen MT"/>
                <w:b/>
                <w:sz w:val="20"/>
              </w:rPr>
            </w:pPr>
            <w:r w:rsidRPr="00DC5227">
              <w:rPr>
                <w:rFonts w:ascii="Tw Cen MT" w:hAnsi="Tw Cen MT"/>
                <w:b/>
                <w:sz w:val="20"/>
              </w:rPr>
              <w:t>B</w:t>
            </w:r>
          </w:p>
        </w:tc>
      </w:tr>
      <w:tr w:rsidR="003F752F" w:rsidRPr="00DC5227" w14:paraId="4548CF29" w14:textId="77777777" w:rsidTr="003F752F">
        <w:tc>
          <w:tcPr>
            <w:tcW w:w="918" w:type="dxa"/>
          </w:tcPr>
          <w:p w14:paraId="0321AF81" w14:textId="77777777" w:rsidR="003F752F" w:rsidRPr="00DC5227" w:rsidRDefault="003F752F" w:rsidP="003F752F">
            <w:pPr>
              <w:widowControl/>
              <w:numPr>
                <w:ilvl w:val="0"/>
                <w:numId w:val="75"/>
              </w:numPr>
              <w:contextualSpacing/>
              <w:jc w:val="center"/>
              <w:rPr>
                <w:rFonts w:ascii="Tw Cen MT" w:hAnsi="Tw Cen MT"/>
                <w:sz w:val="20"/>
              </w:rPr>
            </w:pPr>
          </w:p>
        </w:tc>
        <w:tc>
          <w:tcPr>
            <w:tcW w:w="7920" w:type="dxa"/>
          </w:tcPr>
          <w:p w14:paraId="3E56A861" w14:textId="77777777" w:rsidR="003F752F" w:rsidRPr="00DC5227" w:rsidRDefault="003F752F" w:rsidP="003F752F">
            <w:pPr>
              <w:rPr>
                <w:rFonts w:ascii="Tw Cen MT" w:hAnsi="Tw Cen MT"/>
                <w:sz w:val="20"/>
              </w:rPr>
            </w:pPr>
            <w:r w:rsidRPr="00DC5227">
              <w:rPr>
                <w:rFonts w:ascii="Tw Cen MT" w:hAnsi="Tw Cen MT"/>
                <w:sz w:val="20"/>
              </w:rPr>
              <w:t>De deelnemer weet welke verzekeringen nodig zijn op de werkvloer.</w:t>
            </w:r>
          </w:p>
        </w:tc>
        <w:tc>
          <w:tcPr>
            <w:tcW w:w="738" w:type="dxa"/>
          </w:tcPr>
          <w:p w14:paraId="1D8653C8" w14:textId="77777777" w:rsidR="003F752F" w:rsidRPr="00DC5227" w:rsidRDefault="003F752F" w:rsidP="003F752F">
            <w:pPr>
              <w:jc w:val="center"/>
              <w:rPr>
                <w:rFonts w:ascii="Tw Cen MT" w:hAnsi="Tw Cen MT"/>
                <w:b/>
                <w:sz w:val="20"/>
              </w:rPr>
            </w:pPr>
            <w:r w:rsidRPr="00DC5227">
              <w:rPr>
                <w:rFonts w:ascii="Tw Cen MT" w:hAnsi="Tw Cen MT"/>
                <w:b/>
                <w:sz w:val="20"/>
              </w:rPr>
              <w:t>F</w:t>
            </w:r>
          </w:p>
        </w:tc>
      </w:tr>
      <w:tr w:rsidR="003F752F" w:rsidRPr="00DC5227" w14:paraId="43AEC4E6" w14:textId="77777777" w:rsidTr="003F752F">
        <w:tc>
          <w:tcPr>
            <w:tcW w:w="918" w:type="dxa"/>
          </w:tcPr>
          <w:p w14:paraId="154037E1" w14:textId="77777777" w:rsidR="003F752F" w:rsidRPr="00DC5227" w:rsidRDefault="003F752F" w:rsidP="003F752F">
            <w:pPr>
              <w:widowControl/>
              <w:numPr>
                <w:ilvl w:val="0"/>
                <w:numId w:val="75"/>
              </w:numPr>
              <w:contextualSpacing/>
              <w:jc w:val="center"/>
              <w:rPr>
                <w:rFonts w:ascii="Tw Cen MT" w:hAnsi="Tw Cen MT"/>
                <w:sz w:val="20"/>
              </w:rPr>
            </w:pPr>
          </w:p>
        </w:tc>
        <w:tc>
          <w:tcPr>
            <w:tcW w:w="7920" w:type="dxa"/>
          </w:tcPr>
          <w:p w14:paraId="5BAC805D" w14:textId="77777777" w:rsidR="003F752F" w:rsidRPr="00DC5227" w:rsidRDefault="003F752F" w:rsidP="003F752F">
            <w:pPr>
              <w:rPr>
                <w:rFonts w:ascii="Tw Cen MT" w:hAnsi="Tw Cen MT"/>
                <w:sz w:val="20"/>
              </w:rPr>
            </w:pPr>
            <w:r w:rsidRPr="00DC5227">
              <w:rPr>
                <w:rFonts w:ascii="Tw Cen MT" w:hAnsi="Tw Cen MT"/>
                <w:sz w:val="20"/>
              </w:rPr>
              <w:t>De deelnemer weet wat het begrip bruto nationaal product (bnp) inhoudt.</w:t>
            </w:r>
          </w:p>
        </w:tc>
        <w:tc>
          <w:tcPr>
            <w:tcW w:w="738" w:type="dxa"/>
          </w:tcPr>
          <w:p w14:paraId="03C55086" w14:textId="77777777" w:rsidR="003F752F" w:rsidRPr="00DC5227" w:rsidRDefault="003F752F" w:rsidP="003F752F">
            <w:pPr>
              <w:jc w:val="center"/>
              <w:rPr>
                <w:rFonts w:ascii="Tw Cen MT" w:hAnsi="Tw Cen MT"/>
                <w:b/>
                <w:sz w:val="20"/>
              </w:rPr>
            </w:pPr>
            <w:r w:rsidRPr="00DC5227">
              <w:rPr>
                <w:rFonts w:ascii="Tw Cen MT" w:hAnsi="Tw Cen MT"/>
                <w:b/>
                <w:sz w:val="20"/>
              </w:rPr>
              <w:t>F</w:t>
            </w:r>
          </w:p>
        </w:tc>
      </w:tr>
      <w:tr w:rsidR="003F752F" w:rsidRPr="00DC5227" w14:paraId="6C92A985" w14:textId="77777777" w:rsidTr="003F752F">
        <w:tc>
          <w:tcPr>
            <w:tcW w:w="918" w:type="dxa"/>
          </w:tcPr>
          <w:p w14:paraId="22C48971" w14:textId="77777777" w:rsidR="003F752F" w:rsidRPr="00DC5227" w:rsidRDefault="003F752F" w:rsidP="003F752F">
            <w:pPr>
              <w:widowControl/>
              <w:numPr>
                <w:ilvl w:val="0"/>
                <w:numId w:val="75"/>
              </w:numPr>
              <w:contextualSpacing/>
              <w:jc w:val="center"/>
              <w:rPr>
                <w:rFonts w:ascii="Tw Cen MT" w:hAnsi="Tw Cen MT"/>
                <w:sz w:val="20"/>
              </w:rPr>
            </w:pPr>
          </w:p>
        </w:tc>
        <w:tc>
          <w:tcPr>
            <w:tcW w:w="7920" w:type="dxa"/>
          </w:tcPr>
          <w:p w14:paraId="68D97E61" w14:textId="77777777" w:rsidR="003F752F" w:rsidRPr="00DC5227" w:rsidRDefault="003F752F" w:rsidP="003F752F">
            <w:pPr>
              <w:rPr>
                <w:rFonts w:ascii="Tw Cen MT" w:hAnsi="Tw Cen MT"/>
                <w:sz w:val="20"/>
              </w:rPr>
            </w:pPr>
            <w:r w:rsidRPr="00DC5227">
              <w:rPr>
                <w:rFonts w:ascii="Tw Cen MT" w:hAnsi="Tw Cen MT"/>
                <w:sz w:val="20"/>
              </w:rPr>
              <w:t>De deelnemer kan toelichten op welke manier de financiële sector bijdraagt aan het bnp.</w:t>
            </w:r>
          </w:p>
        </w:tc>
        <w:tc>
          <w:tcPr>
            <w:tcW w:w="738" w:type="dxa"/>
          </w:tcPr>
          <w:p w14:paraId="7AD23044" w14:textId="77777777" w:rsidR="003F752F" w:rsidRPr="00DC5227" w:rsidRDefault="003F752F" w:rsidP="003F752F">
            <w:pPr>
              <w:jc w:val="center"/>
              <w:rPr>
                <w:rFonts w:ascii="Tw Cen MT" w:hAnsi="Tw Cen MT"/>
                <w:b/>
                <w:sz w:val="20"/>
              </w:rPr>
            </w:pPr>
            <w:r w:rsidRPr="00DC5227">
              <w:rPr>
                <w:rFonts w:ascii="Tw Cen MT" w:hAnsi="Tw Cen MT"/>
                <w:b/>
                <w:sz w:val="20"/>
              </w:rPr>
              <w:t>B</w:t>
            </w:r>
          </w:p>
        </w:tc>
      </w:tr>
      <w:tr w:rsidR="003F752F" w:rsidRPr="00DC5227" w14:paraId="02E6CDFD" w14:textId="77777777" w:rsidTr="003F752F">
        <w:tc>
          <w:tcPr>
            <w:tcW w:w="918" w:type="dxa"/>
          </w:tcPr>
          <w:p w14:paraId="517E473B" w14:textId="77777777" w:rsidR="003F752F" w:rsidRPr="00DC5227" w:rsidRDefault="003F752F" w:rsidP="003F752F">
            <w:pPr>
              <w:widowControl/>
              <w:numPr>
                <w:ilvl w:val="0"/>
                <w:numId w:val="75"/>
              </w:numPr>
              <w:contextualSpacing/>
              <w:jc w:val="center"/>
              <w:rPr>
                <w:rFonts w:ascii="Tw Cen MT" w:hAnsi="Tw Cen MT"/>
                <w:sz w:val="20"/>
              </w:rPr>
            </w:pPr>
          </w:p>
        </w:tc>
        <w:tc>
          <w:tcPr>
            <w:tcW w:w="7920" w:type="dxa"/>
          </w:tcPr>
          <w:p w14:paraId="747F7C45" w14:textId="77777777" w:rsidR="003F752F" w:rsidRPr="00DC5227" w:rsidRDefault="003F752F" w:rsidP="003F752F">
            <w:pPr>
              <w:rPr>
                <w:rFonts w:ascii="Tw Cen MT" w:hAnsi="Tw Cen MT"/>
                <w:sz w:val="20"/>
              </w:rPr>
            </w:pPr>
            <w:r w:rsidRPr="00DC5227">
              <w:rPr>
                <w:rFonts w:ascii="Tw Cen MT" w:hAnsi="Tw Cen MT"/>
                <w:sz w:val="20"/>
              </w:rPr>
              <w:t>De deelnemer kan aangeven wat de impact is van vrijwilligerswerk op de professionele beroepsuitoefening in de sector.</w:t>
            </w:r>
          </w:p>
        </w:tc>
        <w:tc>
          <w:tcPr>
            <w:tcW w:w="738" w:type="dxa"/>
          </w:tcPr>
          <w:p w14:paraId="59CF5B1A" w14:textId="77777777" w:rsidR="003F752F" w:rsidRPr="00DC5227" w:rsidRDefault="003F752F" w:rsidP="003F752F">
            <w:pPr>
              <w:jc w:val="center"/>
              <w:rPr>
                <w:rFonts w:ascii="Tw Cen MT" w:hAnsi="Tw Cen MT"/>
                <w:b/>
                <w:sz w:val="20"/>
              </w:rPr>
            </w:pPr>
            <w:r w:rsidRPr="00DC5227">
              <w:rPr>
                <w:rFonts w:ascii="Tw Cen MT" w:hAnsi="Tw Cen MT"/>
                <w:b/>
                <w:sz w:val="20"/>
              </w:rPr>
              <w:t>B</w:t>
            </w:r>
          </w:p>
        </w:tc>
      </w:tr>
      <w:tr w:rsidR="003F752F" w:rsidRPr="00DC5227" w14:paraId="0A51321F" w14:textId="77777777" w:rsidTr="003F752F">
        <w:tc>
          <w:tcPr>
            <w:tcW w:w="918" w:type="dxa"/>
          </w:tcPr>
          <w:p w14:paraId="6B7918B5" w14:textId="77777777" w:rsidR="003F752F" w:rsidRPr="00DC5227" w:rsidRDefault="003F752F" w:rsidP="003F752F">
            <w:pPr>
              <w:ind w:left="360"/>
              <w:contextualSpacing/>
              <w:rPr>
                <w:rFonts w:ascii="Tw Cen MT" w:hAnsi="Tw Cen MT"/>
                <w:sz w:val="20"/>
              </w:rPr>
            </w:pPr>
          </w:p>
        </w:tc>
        <w:tc>
          <w:tcPr>
            <w:tcW w:w="7920" w:type="dxa"/>
          </w:tcPr>
          <w:p w14:paraId="1FB5C1A2" w14:textId="77777777" w:rsidR="003F752F" w:rsidRPr="00DC5227" w:rsidRDefault="003F752F" w:rsidP="003F752F">
            <w:pPr>
              <w:rPr>
                <w:rFonts w:ascii="Tw Cen MT" w:hAnsi="Tw Cen MT"/>
                <w:sz w:val="20"/>
              </w:rPr>
            </w:pPr>
          </w:p>
        </w:tc>
        <w:tc>
          <w:tcPr>
            <w:tcW w:w="738" w:type="dxa"/>
          </w:tcPr>
          <w:p w14:paraId="1AD22138" w14:textId="77777777" w:rsidR="003F752F" w:rsidRPr="00DC5227" w:rsidRDefault="003F752F" w:rsidP="003F752F">
            <w:pPr>
              <w:jc w:val="center"/>
              <w:rPr>
                <w:rFonts w:ascii="Tw Cen MT" w:hAnsi="Tw Cen MT"/>
                <w:b/>
                <w:sz w:val="20"/>
              </w:rPr>
            </w:pPr>
          </w:p>
        </w:tc>
      </w:tr>
      <w:tr w:rsidR="003F752F" w:rsidRPr="00DC5227" w14:paraId="7ECFBD6B" w14:textId="77777777" w:rsidTr="003F752F">
        <w:tc>
          <w:tcPr>
            <w:tcW w:w="918" w:type="dxa"/>
          </w:tcPr>
          <w:p w14:paraId="67FC7B64" w14:textId="77777777" w:rsidR="003F752F" w:rsidRPr="00DC5227" w:rsidRDefault="003F752F" w:rsidP="003F752F">
            <w:pPr>
              <w:ind w:left="360"/>
              <w:contextualSpacing/>
              <w:rPr>
                <w:rFonts w:ascii="Tw Cen MT" w:hAnsi="Tw Cen MT"/>
                <w:sz w:val="20"/>
              </w:rPr>
            </w:pPr>
          </w:p>
        </w:tc>
        <w:tc>
          <w:tcPr>
            <w:tcW w:w="7920" w:type="dxa"/>
          </w:tcPr>
          <w:p w14:paraId="5C16AB01" w14:textId="77777777" w:rsidR="003F752F" w:rsidRPr="00DC5227" w:rsidRDefault="003F752F" w:rsidP="003F752F">
            <w:pPr>
              <w:rPr>
                <w:rFonts w:ascii="Tw Cen MT" w:hAnsi="Tw Cen MT"/>
                <w:b/>
                <w:sz w:val="20"/>
              </w:rPr>
            </w:pPr>
            <w:r w:rsidRPr="00DC5227">
              <w:rPr>
                <w:rFonts w:ascii="Tw Cen MT" w:hAnsi="Tw Cen MT"/>
                <w:b/>
                <w:sz w:val="20"/>
              </w:rPr>
              <w:t>Professionele ontwikkeling</w:t>
            </w:r>
          </w:p>
        </w:tc>
        <w:tc>
          <w:tcPr>
            <w:tcW w:w="738" w:type="dxa"/>
          </w:tcPr>
          <w:p w14:paraId="6CAB32FB" w14:textId="77777777" w:rsidR="003F752F" w:rsidRPr="00DC5227" w:rsidRDefault="003F752F" w:rsidP="003F752F">
            <w:pPr>
              <w:jc w:val="center"/>
              <w:rPr>
                <w:rFonts w:ascii="Tw Cen MT" w:hAnsi="Tw Cen MT"/>
                <w:b/>
                <w:sz w:val="20"/>
              </w:rPr>
            </w:pPr>
          </w:p>
        </w:tc>
      </w:tr>
      <w:tr w:rsidR="003F752F" w:rsidRPr="00DC5227" w14:paraId="2A5E28BF" w14:textId="77777777" w:rsidTr="003F752F">
        <w:tc>
          <w:tcPr>
            <w:tcW w:w="918" w:type="dxa"/>
          </w:tcPr>
          <w:p w14:paraId="02A2A3FE" w14:textId="77777777" w:rsidR="003F752F" w:rsidRPr="00DC5227" w:rsidRDefault="003F752F" w:rsidP="003F752F">
            <w:pPr>
              <w:widowControl/>
              <w:numPr>
                <w:ilvl w:val="0"/>
                <w:numId w:val="75"/>
              </w:numPr>
              <w:contextualSpacing/>
              <w:jc w:val="center"/>
              <w:rPr>
                <w:rFonts w:ascii="Tw Cen MT" w:hAnsi="Tw Cen MT"/>
                <w:sz w:val="20"/>
              </w:rPr>
            </w:pPr>
          </w:p>
        </w:tc>
        <w:tc>
          <w:tcPr>
            <w:tcW w:w="7920" w:type="dxa"/>
          </w:tcPr>
          <w:p w14:paraId="3479ECF7" w14:textId="77777777" w:rsidR="003F752F" w:rsidRPr="00DC5227" w:rsidRDefault="003F752F" w:rsidP="003F752F">
            <w:pPr>
              <w:rPr>
                <w:rFonts w:ascii="Tw Cen MT" w:hAnsi="Tw Cen MT"/>
                <w:sz w:val="20"/>
              </w:rPr>
            </w:pPr>
            <w:r w:rsidRPr="00DC5227">
              <w:rPr>
                <w:rFonts w:ascii="Tw Cen MT" w:hAnsi="Tw Cen MT"/>
                <w:sz w:val="20"/>
              </w:rPr>
              <w:t>De deelnemer kan toelichten welke carrièremogelijkheden er binnen de financiële sector zijn.</w:t>
            </w:r>
          </w:p>
        </w:tc>
        <w:tc>
          <w:tcPr>
            <w:tcW w:w="738" w:type="dxa"/>
          </w:tcPr>
          <w:p w14:paraId="44848138" w14:textId="77777777" w:rsidR="003F752F" w:rsidRPr="00DC5227" w:rsidRDefault="003F752F" w:rsidP="003F752F">
            <w:pPr>
              <w:jc w:val="center"/>
              <w:rPr>
                <w:rFonts w:ascii="Tw Cen MT" w:hAnsi="Tw Cen MT"/>
                <w:b/>
                <w:sz w:val="20"/>
              </w:rPr>
            </w:pPr>
            <w:r w:rsidRPr="00DC5227">
              <w:rPr>
                <w:rFonts w:ascii="Tw Cen MT" w:hAnsi="Tw Cen MT"/>
                <w:b/>
                <w:sz w:val="20"/>
              </w:rPr>
              <w:t>B</w:t>
            </w:r>
          </w:p>
        </w:tc>
      </w:tr>
      <w:tr w:rsidR="003F752F" w:rsidRPr="00DC5227" w14:paraId="29366E9A" w14:textId="77777777" w:rsidTr="003F752F">
        <w:tc>
          <w:tcPr>
            <w:tcW w:w="918" w:type="dxa"/>
          </w:tcPr>
          <w:p w14:paraId="794DF456" w14:textId="77777777" w:rsidR="003F752F" w:rsidRPr="00DC5227" w:rsidRDefault="003F752F" w:rsidP="003F752F">
            <w:pPr>
              <w:widowControl/>
              <w:numPr>
                <w:ilvl w:val="0"/>
                <w:numId w:val="75"/>
              </w:numPr>
              <w:contextualSpacing/>
              <w:jc w:val="center"/>
              <w:rPr>
                <w:rFonts w:ascii="Tw Cen MT" w:hAnsi="Tw Cen MT"/>
                <w:sz w:val="20"/>
              </w:rPr>
            </w:pPr>
          </w:p>
        </w:tc>
        <w:tc>
          <w:tcPr>
            <w:tcW w:w="7920" w:type="dxa"/>
          </w:tcPr>
          <w:p w14:paraId="3EA375FD" w14:textId="77777777" w:rsidR="003F752F" w:rsidRPr="00DC5227" w:rsidRDefault="003F752F" w:rsidP="003F752F">
            <w:pPr>
              <w:rPr>
                <w:rFonts w:ascii="Tw Cen MT" w:hAnsi="Tw Cen MT"/>
                <w:sz w:val="20"/>
              </w:rPr>
            </w:pPr>
            <w:r w:rsidRPr="00DC5227">
              <w:rPr>
                <w:rFonts w:ascii="Tw Cen MT" w:hAnsi="Tw Cen MT"/>
                <w:sz w:val="20"/>
              </w:rPr>
              <w:t>De deelnemer kan toelichten welke (wettelijke) eisen er gesteld worden aan de verschillende beroepen in de eigen branche.</w:t>
            </w:r>
          </w:p>
        </w:tc>
        <w:tc>
          <w:tcPr>
            <w:tcW w:w="738" w:type="dxa"/>
          </w:tcPr>
          <w:p w14:paraId="1FF2305F" w14:textId="77777777" w:rsidR="003F752F" w:rsidRPr="00DC5227" w:rsidRDefault="003F752F" w:rsidP="003F752F">
            <w:pPr>
              <w:jc w:val="center"/>
              <w:rPr>
                <w:rFonts w:ascii="Tw Cen MT" w:hAnsi="Tw Cen MT"/>
                <w:b/>
                <w:sz w:val="20"/>
              </w:rPr>
            </w:pPr>
            <w:r w:rsidRPr="00DC5227">
              <w:rPr>
                <w:rFonts w:ascii="Tw Cen MT" w:hAnsi="Tw Cen MT"/>
                <w:b/>
                <w:sz w:val="20"/>
              </w:rPr>
              <w:t>F</w:t>
            </w:r>
          </w:p>
        </w:tc>
      </w:tr>
      <w:tr w:rsidR="003F752F" w:rsidRPr="00DC5227" w14:paraId="68FB8433" w14:textId="77777777" w:rsidTr="003F752F">
        <w:tc>
          <w:tcPr>
            <w:tcW w:w="918" w:type="dxa"/>
          </w:tcPr>
          <w:p w14:paraId="283DC55D" w14:textId="77777777" w:rsidR="003F752F" w:rsidRPr="00DC5227" w:rsidRDefault="003F752F" w:rsidP="003F752F">
            <w:pPr>
              <w:widowControl/>
              <w:numPr>
                <w:ilvl w:val="0"/>
                <w:numId w:val="75"/>
              </w:numPr>
              <w:contextualSpacing/>
              <w:jc w:val="center"/>
              <w:rPr>
                <w:rFonts w:ascii="Tw Cen MT" w:hAnsi="Tw Cen MT"/>
                <w:sz w:val="20"/>
              </w:rPr>
            </w:pPr>
          </w:p>
        </w:tc>
        <w:tc>
          <w:tcPr>
            <w:tcW w:w="7920" w:type="dxa"/>
          </w:tcPr>
          <w:p w14:paraId="64C95C32" w14:textId="77777777" w:rsidR="003F752F" w:rsidRPr="00DC5227" w:rsidRDefault="003F752F" w:rsidP="003F752F">
            <w:pPr>
              <w:rPr>
                <w:rFonts w:ascii="Tw Cen MT" w:hAnsi="Tw Cen MT"/>
                <w:sz w:val="20"/>
              </w:rPr>
            </w:pPr>
            <w:r w:rsidRPr="00DC5227">
              <w:rPr>
                <w:rFonts w:ascii="Tw Cen MT" w:hAnsi="Tw Cen MT"/>
                <w:sz w:val="20"/>
              </w:rPr>
              <w:t>De deelnemer kan aangeven welke sociale vaardigheden verwacht worden van een beroepsbeoefenaar in zijn eigen beroep.</w:t>
            </w:r>
          </w:p>
        </w:tc>
        <w:tc>
          <w:tcPr>
            <w:tcW w:w="738" w:type="dxa"/>
          </w:tcPr>
          <w:p w14:paraId="1BE2DB15" w14:textId="77777777" w:rsidR="003F752F" w:rsidRPr="00DC5227" w:rsidRDefault="003F752F" w:rsidP="003F752F">
            <w:pPr>
              <w:jc w:val="center"/>
              <w:rPr>
                <w:rFonts w:ascii="Tw Cen MT" w:hAnsi="Tw Cen MT"/>
                <w:b/>
                <w:sz w:val="20"/>
              </w:rPr>
            </w:pPr>
            <w:r w:rsidRPr="00DC5227">
              <w:rPr>
                <w:rFonts w:ascii="Tw Cen MT" w:hAnsi="Tw Cen MT"/>
                <w:b/>
                <w:sz w:val="20"/>
              </w:rPr>
              <w:t>F</w:t>
            </w:r>
          </w:p>
        </w:tc>
      </w:tr>
      <w:tr w:rsidR="003F752F" w:rsidRPr="00DC5227" w14:paraId="4AF2A51D" w14:textId="77777777" w:rsidTr="003F752F">
        <w:tc>
          <w:tcPr>
            <w:tcW w:w="918" w:type="dxa"/>
          </w:tcPr>
          <w:p w14:paraId="140B94FC" w14:textId="77777777" w:rsidR="003F752F" w:rsidRPr="00DC5227" w:rsidRDefault="003F752F" w:rsidP="003F752F">
            <w:pPr>
              <w:widowControl/>
              <w:numPr>
                <w:ilvl w:val="0"/>
                <w:numId w:val="75"/>
              </w:numPr>
              <w:contextualSpacing/>
              <w:jc w:val="center"/>
              <w:rPr>
                <w:rFonts w:ascii="Tw Cen MT" w:hAnsi="Tw Cen MT"/>
                <w:sz w:val="20"/>
              </w:rPr>
            </w:pPr>
          </w:p>
        </w:tc>
        <w:tc>
          <w:tcPr>
            <w:tcW w:w="7920" w:type="dxa"/>
          </w:tcPr>
          <w:p w14:paraId="1B5F5613" w14:textId="77777777" w:rsidR="003F752F" w:rsidRPr="00DC5227" w:rsidRDefault="003F752F" w:rsidP="003F752F">
            <w:pPr>
              <w:rPr>
                <w:rFonts w:ascii="Tw Cen MT" w:hAnsi="Tw Cen MT"/>
                <w:sz w:val="20"/>
              </w:rPr>
            </w:pPr>
            <w:r w:rsidRPr="00DC5227">
              <w:rPr>
                <w:rFonts w:ascii="Tw Cen MT" w:hAnsi="Tw Cen MT"/>
                <w:sz w:val="20"/>
              </w:rPr>
              <w:t>De deelnemer weet welke mogelijkheden er in het eigen beroep zijn op het gebied van studie en kwalificatie, op school, via het volwassenen onderwijs en via EVC (Erkenning van eerder Verworven Competenties).</w:t>
            </w:r>
          </w:p>
        </w:tc>
        <w:tc>
          <w:tcPr>
            <w:tcW w:w="738" w:type="dxa"/>
          </w:tcPr>
          <w:p w14:paraId="3375D82A" w14:textId="77777777" w:rsidR="003F752F" w:rsidRPr="00DC5227" w:rsidRDefault="003F752F" w:rsidP="003F752F">
            <w:pPr>
              <w:jc w:val="center"/>
              <w:rPr>
                <w:rFonts w:ascii="Tw Cen MT" w:hAnsi="Tw Cen MT"/>
                <w:b/>
                <w:sz w:val="20"/>
              </w:rPr>
            </w:pPr>
            <w:r w:rsidRPr="00DC5227">
              <w:rPr>
                <w:rFonts w:ascii="Tw Cen MT" w:hAnsi="Tw Cen MT"/>
                <w:b/>
                <w:sz w:val="20"/>
              </w:rPr>
              <w:t>B</w:t>
            </w:r>
          </w:p>
        </w:tc>
      </w:tr>
      <w:tr w:rsidR="003F752F" w:rsidRPr="00DC5227" w14:paraId="3A75A397" w14:textId="77777777" w:rsidTr="003F752F">
        <w:tc>
          <w:tcPr>
            <w:tcW w:w="918" w:type="dxa"/>
          </w:tcPr>
          <w:p w14:paraId="59B52BEA" w14:textId="77777777" w:rsidR="003F752F" w:rsidRPr="00DC5227" w:rsidRDefault="003F752F" w:rsidP="003F752F">
            <w:pPr>
              <w:widowControl/>
              <w:numPr>
                <w:ilvl w:val="0"/>
                <w:numId w:val="75"/>
              </w:numPr>
              <w:contextualSpacing/>
              <w:jc w:val="center"/>
              <w:rPr>
                <w:rFonts w:ascii="Tw Cen MT" w:hAnsi="Tw Cen MT"/>
                <w:sz w:val="20"/>
              </w:rPr>
            </w:pPr>
          </w:p>
        </w:tc>
        <w:tc>
          <w:tcPr>
            <w:tcW w:w="7920" w:type="dxa"/>
          </w:tcPr>
          <w:p w14:paraId="16629CCE" w14:textId="77777777" w:rsidR="003F752F" w:rsidRPr="00DC5227" w:rsidRDefault="003F752F" w:rsidP="003F752F">
            <w:pPr>
              <w:rPr>
                <w:rFonts w:ascii="Tw Cen MT" w:hAnsi="Tw Cen MT"/>
                <w:sz w:val="20"/>
              </w:rPr>
            </w:pPr>
            <w:r w:rsidRPr="00DC5227">
              <w:rPr>
                <w:rFonts w:ascii="Tw Cen MT" w:hAnsi="Tw Cen MT"/>
                <w:sz w:val="20"/>
              </w:rPr>
              <w:t>De deelnemer kan aangeven wat het belang is van ervaring in het vak.</w:t>
            </w:r>
          </w:p>
        </w:tc>
        <w:tc>
          <w:tcPr>
            <w:tcW w:w="738" w:type="dxa"/>
          </w:tcPr>
          <w:p w14:paraId="60265AC8" w14:textId="77777777" w:rsidR="003F752F" w:rsidRPr="00DC5227" w:rsidRDefault="003F752F" w:rsidP="003F752F">
            <w:pPr>
              <w:jc w:val="center"/>
              <w:rPr>
                <w:rFonts w:ascii="Tw Cen MT" w:hAnsi="Tw Cen MT"/>
                <w:b/>
                <w:sz w:val="20"/>
              </w:rPr>
            </w:pPr>
            <w:r w:rsidRPr="00DC5227">
              <w:rPr>
                <w:rFonts w:ascii="Tw Cen MT" w:hAnsi="Tw Cen MT"/>
                <w:b/>
                <w:sz w:val="20"/>
              </w:rPr>
              <w:t>B</w:t>
            </w:r>
          </w:p>
        </w:tc>
      </w:tr>
      <w:tr w:rsidR="003F752F" w:rsidRPr="00DC5227" w14:paraId="18B1B584" w14:textId="77777777" w:rsidTr="003F752F">
        <w:tc>
          <w:tcPr>
            <w:tcW w:w="918" w:type="dxa"/>
          </w:tcPr>
          <w:p w14:paraId="4E11B823" w14:textId="77777777" w:rsidR="003F752F" w:rsidRPr="00DC5227" w:rsidRDefault="003F752F" w:rsidP="003F752F">
            <w:pPr>
              <w:widowControl/>
              <w:numPr>
                <w:ilvl w:val="0"/>
                <w:numId w:val="75"/>
              </w:numPr>
              <w:contextualSpacing/>
              <w:jc w:val="center"/>
              <w:rPr>
                <w:rFonts w:ascii="Tw Cen MT" w:hAnsi="Tw Cen MT"/>
                <w:sz w:val="20"/>
              </w:rPr>
            </w:pPr>
          </w:p>
        </w:tc>
        <w:tc>
          <w:tcPr>
            <w:tcW w:w="7920" w:type="dxa"/>
          </w:tcPr>
          <w:p w14:paraId="18D20037" w14:textId="77777777" w:rsidR="003F752F" w:rsidRPr="00DC5227" w:rsidRDefault="003F752F" w:rsidP="003F752F">
            <w:pPr>
              <w:rPr>
                <w:rFonts w:ascii="Tw Cen MT" w:hAnsi="Tw Cen MT"/>
                <w:sz w:val="20"/>
              </w:rPr>
            </w:pPr>
            <w:r w:rsidRPr="00DC5227">
              <w:rPr>
                <w:rFonts w:ascii="Tw Cen MT" w:hAnsi="Tw Cen MT"/>
                <w:sz w:val="20"/>
              </w:rPr>
              <w:t>De deelnemer kan verklaren wat het belang en de meerwaarde is van een beroepskwalificatie.</w:t>
            </w:r>
          </w:p>
        </w:tc>
        <w:tc>
          <w:tcPr>
            <w:tcW w:w="738" w:type="dxa"/>
          </w:tcPr>
          <w:p w14:paraId="4B5F0E3A" w14:textId="77777777" w:rsidR="003F752F" w:rsidRPr="00DC5227" w:rsidRDefault="003F752F" w:rsidP="003F752F">
            <w:pPr>
              <w:jc w:val="center"/>
              <w:rPr>
                <w:rFonts w:ascii="Tw Cen MT" w:hAnsi="Tw Cen MT"/>
                <w:b/>
                <w:sz w:val="20"/>
              </w:rPr>
            </w:pPr>
            <w:r w:rsidRPr="00DC5227">
              <w:rPr>
                <w:rFonts w:ascii="Tw Cen MT" w:hAnsi="Tw Cen MT"/>
                <w:b/>
                <w:sz w:val="20"/>
              </w:rPr>
              <w:t>B</w:t>
            </w:r>
          </w:p>
        </w:tc>
      </w:tr>
      <w:tr w:rsidR="003F752F" w:rsidRPr="00DC5227" w14:paraId="497DC678" w14:textId="77777777" w:rsidTr="003F752F">
        <w:tc>
          <w:tcPr>
            <w:tcW w:w="918" w:type="dxa"/>
          </w:tcPr>
          <w:p w14:paraId="748D58C0" w14:textId="77777777" w:rsidR="003F752F" w:rsidRPr="00DC5227" w:rsidRDefault="003F752F" w:rsidP="003F752F">
            <w:pPr>
              <w:widowControl/>
              <w:numPr>
                <w:ilvl w:val="0"/>
                <w:numId w:val="75"/>
              </w:numPr>
              <w:spacing w:after="60"/>
              <w:contextualSpacing/>
              <w:jc w:val="center"/>
              <w:rPr>
                <w:rFonts w:ascii="Tw Cen MT" w:hAnsi="Tw Cen MT"/>
                <w:sz w:val="20"/>
              </w:rPr>
            </w:pPr>
          </w:p>
        </w:tc>
        <w:tc>
          <w:tcPr>
            <w:tcW w:w="7920" w:type="dxa"/>
          </w:tcPr>
          <w:p w14:paraId="6D92A8BF" w14:textId="77777777" w:rsidR="003F752F" w:rsidRPr="00DC5227" w:rsidRDefault="003F752F" w:rsidP="003F752F">
            <w:pPr>
              <w:rPr>
                <w:rFonts w:ascii="Tw Cen MT" w:hAnsi="Tw Cen MT"/>
                <w:sz w:val="20"/>
              </w:rPr>
            </w:pPr>
            <w:r w:rsidRPr="00DC5227">
              <w:rPr>
                <w:rFonts w:ascii="Tw Cen MT" w:hAnsi="Tw Cen MT"/>
                <w:sz w:val="20"/>
              </w:rPr>
              <w:t>De deelnemer hanteert in het omgaan met collega’s de algemeen geaccepteerde omgangsvormen.</w:t>
            </w:r>
          </w:p>
        </w:tc>
        <w:tc>
          <w:tcPr>
            <w:tcW w:w="738" w:type="dxa"/>
          </w:tcPr>
          <w:p w14:paraId="2E608FEA" w14:textId="77777777" w:rsidR="003F752F" w:rsidRPr="00DC5227" w:rsidRDefault="003F752F" w:rsidP="003F752F">
            <w:pPr>
              <w:jc w:val="center"/>
              <w:rPr>
                <w:rFonts w:ascii="Tw Cen MT" w:hAnsi="Tw Cen MT"/>
                <w:b/>
                <w:sz w:val="20"/>
              </w:rPr>
            </w:pPr>
            <w:r w:rsidRPr="00DC5227">
              <w:rPr>
                <w:rFonts w:ascii="Tw Cen MT" w:hAnsi="Tw Cen MT"/>
                <w:b/>
                <w:sz w:val="20"/>
              </w:rPr>
              <w:t>Pi</w:t>
            </w:r>
          </w:p>
        </w:tc>
      </w:tr>
      <w:tr w:rsidR="003F752F" w:rsidRPr="00DC5227" w14:paraId="2FF5209A" w14:textId="77777777" w:rsidTr="003F752F">
        <w:tc>
          <w:tcPr>
            <w:tcW w:w="918" w:type="dxa"/>
          </w:tcPr>
          <w:p w14:paraId="7933C7DA" w14:textId="77777777" w:rsidR="003F752F" w:rsidRPr="00DC5227" w:rsidRDefault="003F752F" w:rsidP="003F752F">
            <w:pPr>
              <w:widowControl/>
              <w:numPr>
                <w:ilvl w:val="0"/>
                <w:numId w:val="75"/>
              </w:numPr>
              <w:spacing w:after="60"/>
              <w:contextualSpacing/>
              <w:jc w:val="center"/>
              <w:rPr>
                <w:rFonts w:ascii="Tw Cen MT" w:hAnsi="Tw Cen MT"/>
                <w:sz w:val="20"/>
              </w:rPr>
            </w:pPr>
          </w:p>
        </w:tc>
        <w:tc>
          <w:tcPr>
            <w:tcW w:w="7920" w:type="dxa"/>
          </w:tcPr>
          <w:p w14:paraId="5286E35D" w14:textId="77777777" w:rsidR="003F752F" w:rsidRPr="00DC5227" w:rsidRDefault="003F752F" w:rsidP="003F752F">
            <w:pPr>
              <w:rPr>
                <w:rFonts w:ascii="Tw Cen MT" w:hAnsi="Tw Cen MT"/>
                <w:sz w:val="20"/>
              </w:rPr>
            </w:pPr>
            <w:r w:rsidRPr="00DC5227">
              <w:rPr>
                <w:rFonts w:ascii="Tw Cen MT" w:hAnsi="Tw Cen MT"/>
                <w:sz w:val="20"/>
              </w:rPr>
              <w:t>De deelnemer kan uitleggen wat collega’s van hem verwachten als beroepsbeoefenaar.</w:t>
            </w:r>
          </w:p>
        </w:tc>
        <w:tc>
          <w:tcPr>
            <w:tcW w:w="738" w:type="dxa"/>
          </w:tcPr>
          <w:p w14:paraId="1BCD59A7" w14:textId="77777777" w:rsidR="003F752F" w:rsidRPr="00DC5227" w:rsidRDefault="003F752F" w:rsidP="003F752F">
            <w:pPr>
              <w:jc w:val="center"/>
              <w:rPr>
                <w:rFonts w:ascii="Tw Cen MT" w:hAnsi="Tw Cen MT"/>
                <w:b/>
                <w:sz w:val="20"/>
              </w:rPr>
            </w:pPr>
            <w:r w:rsidRPr="00DC5227">
              <w:rPr>
                <w:rFonts w:ascii="Tw Cen MT" w:hAnsi="Tw Cen MT"/>
                <w:b/>
                <w:sz w:val="20"/>
              </w:rPr>
              <w:t>B</w:t>
            </w:r>
          </w:p>
        </w:tc>
      </w:tr>
      <w:tr w:rsidR="003F752F" w:rsidRPr="00DC5227" w14:paraId="580193E1" w14:textId="77777777" w:rsidTr="003F752F">
        <w:tc>
          <w:tcPr>
            <w:tcW w:w="918" w:type="dxa"/>
          </w:tcPr>
          <w:p w14:paraId="69F091FA" w14:textId="77777777" w:rsidR="003F752F" w:rsidRPr="00DC5227" w:rsidRDefault="003F752F" w:rsidP="003F752F">
            <w:pPr>
              <w:widowControl/>
              <w:numPr>
                <w:ilvl w:val="0"/>
                <w:numId w:val="75"/>
              </w:numPr>
              <w:spacing w:after="60"/>
              <w:contextualSpacing/>
              <w:jc w:val="center"/>
              <w:rPr>
                <w:rFonts w:ascii="Tw Cen MT" w:hAnsi="Tw Cen MT"/>
                <w:sz w:val="20"/>
              </w:rPr>
            </w:pPr>
          </w:p>
        </w:tc>
        <w:tc>
          <w:tcPr>
            <w:tcW w:w="7920" w:type="dxa"/>
          </w:tcPr>
          <w:p w14:paraId="4D1D2273" w14:textId="77777777" w:rsidR="003F752F" w:rsidRPr="00DC5227" w:rsidRDefault="003F752F" w:rsidP="003F752F">
            <w:pPr>
              <w:rPr>
                <w:rFonts w:ascii="Tw Cen MT" w:hAnsi="Tw Cen MT"/>
                <w:sz w:val="20"/>
              </w:rPr>
            </w:pPr>
            <w:r w:rsidRPr="00DC5227">
              <w:rPr>
                <w:rFonts w:ascii="Tw Cen MT" w:hAnsi="Tw Cen MT"/>
                <w:sz w:val="20"/>
              </w:rPr>
              <w:t>De deelnemer kan toelichten op welke manier hij als collega bijdraagt aan de werksfeer.</w:t>
            </w:r>
          </w:p>
        </w:tc>
        <w:tc>
          <w:tcPr>
            <w:tcW w:w="738" w:type="dxa"/>
          </w:tcPr>
          <w:p w14:paraId="71BF6E91" w14:textId="77777777" w:rsidR="003F752F" w:rsidRPr="00DC5227" w:rsidRDefault="003F752F" w:rsidP="003F752F">
            <w:pPr>
              <w:jc w:val="center"/>
              <w:rPr>
                <w:rFonts w:ascii="Tw Cen MT" w:hAnsi="Tw Cen MT"/>
                <w:b/>
                <w:sz w:val="20"/>
              </w:rPr>
            </w:pPr>
            <w:r w:rsidRPr="00DC5227">
              <w:rPr>
                <w:rFonts w:ascii="Tw Cen MT" w:hAnsi="Tw Cen MT"/>
                <w:b/>
                <w:sz w:val="20"/>
              </w:rPr>
              <w:t>B</w:t>
            </w:r>
          </w:p>
        </w:tc>
      </w:tr>
      <w:tr w:rsidR="003F752F" w:rsidRPr="00DC5227" w14:paraId="475AA996" w14:textId="77777777" w:rsidTr="003F752F">
        <w:tc>
          <w:tcPr>
            <w:tcW w:w="918" w:type="dxa"/>
          </w:tcPr>
          <w:p w14:paraId="4F930B75" w14:textId="77777777" w:rsidR="003F752F" w:rsidRPr="00DC5227" w:rsidRDefault="003F752F" w:rsidP="003F752F">
            <w:pPr>
              <w:widowControl/>
              <w:numPr>
                <w:ilvl w:val="0"/>
                <w:numId w:val="75"/>
              </w:numPr>
              <w:spacing w:after="60"/>
              <w:contextualSpacing/>
              <w:jc w:val="center"/>
              <w:rPr>
                <w:rFonts w:ascii="Tw Cen MT" w:hAnsi="Tw Cen MT"/>
                <w:sz w:val="20"/>
              </w:rPr>
            </w:pPr>
          </w:p>
        </w:tc>
        <w:tc>
          <w:tcPr>
            <w:tcW w:w="7920" w:type="dxa"/>
          </w:tcPr>
          <w:p w14:paraId="572B76D9" w14:textId="77777777" w:rsidR="003F752F" w:rsidRPr="00DC5227" w:rsidRDefault="003F752F" w:rsidP="003F752F">
            <w:pPr>
              <w:rPr>
                <w:rFonts w:ascii="Tw Cen MT" w:hAnsi="Tw Cen MT"/>
                <w:sz w:val="20"/>
              </w:rPr>
            </w:pPr>
            <w:r w:rsidRPr="00DC5227">
              <w:rPr>
                <w:rFonts w:ascii="Tw Cen MT" w:hAnsi="Tw Cen MT"/>
                <w:sz w:val="20"/>
              </w:rPr>
              <w:t>De deelnemer kan met gepaste afstand zakelijk met de leidinggevende communiceren.</w:t>
            </w:r>
          </w:p>
        </w:tc>
        <w:tc>
          <w:tcPr>
            <w:tcW w:w="738" w:type="dxa"/>
          </w:tcPr>
          <w:p w14:paraId="397B3986" w14:textId="77777777" w:rsidR="003F752F" w:rsidRPr="00DC5227" w:rsidRDefault="003F752F" w:rsidP="003F752F">
            <w:pPr>
              <w:jc w:val="center"/>
              <w:rPr>
                <w:rFonts w:ascii="Tw Cen MT" w:hAnsi="Tw Cen MT"/>
                <w:b/>
                <w:sz w:val="20"/>
              </w:rPr>
            </w:pPr>
            <w:r w:rsidRPr="00DC5227">
              <w:rPr>
                <w:rFonts w:ascii="Tw Cen MT" w:hAnsi="Tw Cen MT"/>
                <w:b/>
                <w:sz w:val="20"/>
              </w:rPr>
              <w:t>Pi</w:t>
            </w:r>
          </w:p>
        </w:tc>
      </w:tr>
      <w:tr w:rsidR="003F752F" w:rsidRPr="00DC5227" w14:paraId="1D2835EA" w14:textId="77777777" w:rsidTr="003F752F">
        <w:tc>
          <w:tcPr>
            <w:tcW w:w="918" w:type="dxa"/>
          </w:tcPr>
          <w:p w14:paraId="7C28CC82" w14:textId="77777777" w:rsidR="003F752F" w:rsidRPr="00DC5227" w:rsidRDefault="003F752F" w:rsidP="003F752F">
            <w:pPr>
              <w:widowControl/>
              <w:numPr>
                <w:ilvl w:val="0"/>
                <w:numId w:val="75"/>
              </w:numPr>
              <w:spacing w:after="60"/>
              <w:contextualSpacing/>
              <w:jc w:val="center"/>
              <w:rPr>
                <w:rFonts w:ascii="Tw Cen MT" w:hAnsi="Tw Cen MT"/>
                <w:sz w:val="20"/>
              </w:rPr>
            </w:pPr>
          </w:p>
        </w:tc>
        <w:tc>
          <w:tcPr>
            <w:tcW w:w="7920" w:type="dxa"/>
          </w:tcPr>
          <w:p w14:paraId="443AA272" w14:textId="77777777" w:rsidR="003F752F" w:rsidRPr="00DC5227" w:rsidRDefault="003F752F" w:rsidP="003F752F">
            <w:pPr>
              <w:rPr>
                <w:rFonts w:ascii="Tw Cen MT" w:hAnsi="Tw Cen MT"/>
                <w:sz w:val="20"/>
              </w:rPr>
            </w:pPr>
            <w:r w:rsidRPr="00DC5227">
              <w:rPr>
                <w:rFonts w:ascii="Tw Cen MT" w:hAnsi="Tw Cen MT"/>
                <w:sz w:val="20"/>
              </w:rPr>
              <w:t>De deelnemer kan deelnemen aan zakelijke gesprekken.</w:t>
            </w:r>
          </w:p>
        </w:tc>
        <w:tc>
          <w:tcPr>
            <w:tcW w:w="738" w:type="dxa"/>
          </w:tcPr>
          <w:p w14:paraId="1876B5C6" w14:textId="77777777" w:rsidR="003F752F" w:rsidRPr="00DC5227" w:rsidRDefault="003F752F" w:rsidP="003F752F">
            <w:pPr>
              <w:jc w:val="center"/>
              <w:rPr>
                <w:rFonts w:ascii="Tw Cen MT" w:hAnsi="Tw Cen MT"/>
                <w:b/>
                <w:sz w:val="20"/>
              </w:rPr>
            </w:pPr>
            <w:r w:rsidRPr="00DC5227">
              <w:rPr>
                <w:rFonts w:ascii="Tw Cen MT" w:hAnsi="Tw Cen MT"/>
                <w:b/>
                <w:sz w:val="20"/>
              </w:rPr>
              <w:t>Pi</w:t>
            </w:r>
          </w:p>
        </w:tc>
      </w:tr>
      <w:tr w:rsidR="003F752F" w:rsidRPr="00DC5227" w14:paraId="02720E83" w14:textId="77777777" w:rsidTr="003F752F">
        <w:tc>
          <w:tcPr>
            <w:tcW w:w="918" w:type="dxa"/>
          </w:tcPr>
          <w:p w14:paraId="2AA90257" w14:textId="77777777" w:rsidR="003F752F" w:rsidRPr="00DC5227" w:rsidRDefault="003F752F" w:rsidP="003F752F">
            <w:pPr>
              <w:widowControl/>
              <w:numPr>
                <w:ilvl w:val="0"/>
                <w:numId w:val="75"/>
              </w:numPr>
              <w:spacing w:after="60"/>
              <w:contextualSpacing/>
              <w:jc w:val="center"/>
              <w:rPr>
                <w:rFonts w:ascii="Tw Cen MT" w:hAnsi="Tw Cen MT"/>
                <w:sz w:val="20"/>
              </w:rPr>
            </w:pPr>
          </w:p>
        </w:tc>
        <w:tc>
          <w:tcPr>
            <w:tcW w:w="7920" w:type="dxa"/>
          </w:tcPr>
          <w:p w14:paraId="30CB7D27" w14:textId="77777777" w:rsidR="003F752F" w:rsidRPr="00DC5227" w:rsidRDefault="003F752F" w:rsidP="003F752F">
            <w:pPr>
              <w:rPr>
                <w:rFonts w:ascii="Tw Cen MT" w:hAnsi="Tw Cen MT"/>
                <w:sz w:val="20"/>
              </w:rPr>
            </w:pPr>
            <w:r w:rsidRPr="00DC5227">
              <w:rPr>
                <w:rFonts w:ascii="Tw Cen MT" w:hAnsi="Tw Cen MT"/>
                <w:sz w:val="20"/>
              </w:rPr>
              <w:t xml:space="preserve">De deelnemer kan zijn mening met betrekking tot </w:t>
            </w:r>
            <w:proofErr w:type="spellStart"/>
            <w:r w:rsidRPr="00DC5227">
              <w:rPr>
                <w:rFonts w:ascii="Tw Cen MT" w:hAnsi="Tw Cen MT"/>
                <w:sz w:val="20"/>
              </w:rPr>
              <w:t>werkgerelateerde</w:t>
            </w:r>
            <w:proofErr w:type="spellEnd"/>
            <w:r w:rsidRPr="00DC5227">
              <w:rPr>
                <w:rFonts w:ascii="Tw Cen MT" w:hAnsi="Tw Cen MT"/>
                <w:sz w:val="20"/>
              </w:rPr>
              <w:t xml:space="preserve"> zaken correct bespreekbaar maken.</w:t>
            </w:r>
          </w:p>
        </w:tc>
        <w:tc>
          <w:tcPr>
            <w:tcW w:w="738" w:type="dxa"/>
          </w:tcPr>
          <w:p w14:paraId="098D07D4" w14:textId="77777777" w:rsidR="003F752F" w:rsidRPr="00DC5227" w:rsidRDefault="003F752F" w:rsidP="003F752F">
            <w:pPr>
              <w:jc w:val="center"/>
              <w:rPr>
                <w:rFonts w:ascii="Tw Cen MT" w:hAnsi="Tw Cen MT"/>
                <w:b/>
                <w:sz w:val="20"/>
              </w:rPr>
            </w:pPr>
            <w:r w:rsidRPr="00DC5227">
              <w:rPr>
                <w:rFonts w:ascii="Tw Cen MT" w:hAnsi="Tw Cen MT"/>
                <w:b/>
                <w:sz w:val="20"/>
              </w:rPr>
              <w:t>Pi</w:t>
            </w:r>
          </w:p>
        </w:tc>
      </w:tr>
      <w:tr w:rsidR="003F752F" w:rsidRPr="00DC5227" w14:paraId="4F61DDF9" w14:textId="77777777" w:rsidTr="003F752F">
        <w:tc>
          <w:tcPr>
            <w:tcW w:w="918" w:type="dxa"/>
          </w:tcPr>
          <w:p w14:paraId="6CA3576F" w14:textId="77777777" w:rsidR="003F752F" w:rsidRPr="00DC5227" w:rsidRDefault="003F752F" w:rsidP="003F752F">
            <w:pPr>
              <w:widowControl/>
              <w:numPr>
                <w:ilvl w:val="0"/>
                <w:numId w:val="75"/>
              </w:numPr>
              <w:spacing w:after="60"/>
              <w:contextualSpacing/>
              <w:jc w:val="center"/>
              <w:rPr>
                <w:rFonts w:ascii="Tw Cen MT" w:hAnsi="Tw Cen MT"/>
                <w:sz w:val="20"/>
              </w:rPr>
            </w:pPr>
          </w:p>
        </w:tc>
        <w:tc>
          <w:tcPr>
            <w:tcW w:w="7920" w:type="dxa"/>
          </w:tcPr>
          <w:p w14:paraId="515E1EBC" w14:textId="77777777" w:rsidR="003F752F" w:rsidRPr="00DC5227" w:rsidRDefault="003F752F" w:rsidP="003F752F">
            <w:pPr>
              <w:rPr>
                <w:rFonts w:ascii="Tw Cen MT" w:hAnsi="Tw Cen MT"/>
                <w:sz w:val="20"/>
              </w:rPr>
            </w:pPr>
            <w:r w:rsidRPr="00DC5227">
              <w:rPr>
                <w:rFonts w:ascii="Tw Cen MT" w:hAnsi="Tw Cen MT"/>
                <w:sz w:val="20"/>
              </w:rPr>
              <w:t>De deelnemer respecteert de hiërarchie in het bedrijf.</w:t>
            </w:r>
          </w:p>
        </w:tc>
        <w:tc>
          <w:tcPr>
            <w:tcW w:w="738" w:type="dxa"/>
          </w:tcPr>
          <w:p w14:paraId="22CDE1F3" w14:textId="77777777" w:rsidR="003F752F" w:rsidRPr="00DC5227" w:rsidRDefault="003F752F" w:rsidP="003F752F">
            <w:pPr>
              <w:jc w:val="center"/>
              <w:rPr>
                <w:rFonts w:ascii="Tw Cen MT" w:hAnsi="Tw Cen MT"/>
                <w:b/>
                <w:sz w:val="20"/>
              </w:rPr>
            </w:pPr>
            <w:proofErr w:type="spellStart"/>
            <w:r w:rsidRPr="00DC5227">
              <w:rPr>
                <w:rFonts w:ascii="Tw Cen MT" w:hAnsi="Tw Cen MT"/>
                <w:b/>
                <w:sz w:val="20"/>
              </w:rPr>
              <w:t>Ri</w:t>
            </w:r>
            <w:proofErr w:type="spellEnd"/>
          </w:p>
        </w:tc>
      </w:tr>
      <w:tr w:rsidR="003F752F" w:rsidRPr="00DC5227" w14:paraId="3BDFBA22" w14:textId="77777777" w:rsidTr="003F752F">
        <w:tc>
          <w:tcPr>
            <w:tcW w:w="918" w:type="dxa"/>
          </w:tcPr>
          <w:p w14:paraId="788D8A39" w14:textId="77777777" w:rsidR="003F752F" w:rsidRPr="00DC5227" w:rsidRDefault="003F752F" w:rsidP="003F752F">
            <w:pPr>
              <w:widowControl/>
              <w:numPr>
                <w:ilvl w:val="0"/>
                <w:numId w:val="75"/>
              </w:numPr>
              <w:spacing w:after="60"/>
              <w:contextualSpacing/>
              <w:jc w:val="center"/>
              <w:rPr>
                <w:rFonts w:ascii="Tw Cen MT" w:hAnsi="Tw Cen MT"/>
                <w:sz w:val="20"/>
              </w:rPr>
            </w:pPr>
          </w:p>
        </w:tc>
        <w:tc>
          <w:tcPr>
            <w:tcW w:w="7920" w:type="dxa"/>
          </w:tcPr>
          <w:p w14:paraId="68FC94B5" w14:textId="77777777" w:rsidR="003F752F" w:rsidRPr="00DC5227" w:rsidRDefault="003F752F" w:rsidP="003F752F">
            <w:pPr>
              <w:rPr>
                <w:rFonts w:ascii="Tw Cen MT" w:hAnsi="Tw Cen MT"/>
                <w:sz w:val="20"/>
              </w:rPr>
            </w:pPr>
            <w:r w:rsidRPr="00DC5227">
              <w:rPr>
                <w:rFonts w:ascii="Tw Cen MT" w:hAnsi="Tw Cen MT"/>
                <w:sz w:val="20"/>
              </w:rPr>
              <w:t>De deelnemer kan handelen naar de taken, verantwoordelijkheden en bevoegdheden die horen bij het uitoefenen van zijn beroep.</w:t>
            </w:r>
          </w:p>
        </w:tc>
        <w:tc>
          <w:tcPr>
            <w:tcW w:w="738" w:type="dxa"/>
          </w:tcPr>
          <w:p w14:paraId="3CE1C217" w14:textId="77777777" w:rsidR="003F752F" w:rsidRPr="00DC5227" w:rsidRDefault="003F752F" w:rsidP="003F752F">
            <w:pPr>
              <w:jc w:val="center"/>
              <w:rPr>
                <w:rFonts w:ascii="Tw Cen MT" w:hAnsi="Tw Cen MT"/>
                <w:b/>
                <w:sz w:val="20"/>
              </w:rPr>
            </w:pPr>
            <w:r w:rsidRPr="00DC5227">
              <w:rPr>
                <w:rFonts w:ascii="Tw Cen MT" w:hAnsi="Tw Cen MT"/>
                <w:b/>
                <w:sz w:val="20"/>
              </w:rPr>
              <w:t xml:space="preserve">Pc/i/ </w:t>
            </w:r>
            <w:proofErr w:type="spellStart"/>
            <w:r w:rsidRPr="00DC5227">
              <w:rPr>
                <w:rFonts w:ascii="Tw Cen MT" w:hAnsi="Tw Cen MT"/>
                <w:b/>
                <w:sz w:val="20"/>
              </w:rPr>
              <w:t>pm</w:t>
            </w:r>
            <w:proofErr w:type="spellEnd"/>
          </w:p>
        </w:tc>
      </w:tr>
      <w:tr w:rsidR="003F752F" w:rsidRPr="00DC5227" w14:paraId="6EDBC91B" w14:textId="77777777" w:rsidTr="003F752F">
        <w:tc>
          <w:tcPr>
            <w:tcW w:w="918" w:type="dxa"/>
          </w:tcPr>
          <w:p w14:paraId="10F472A9" w14:textId="77777777" w:rsidR="003F752F" w:rsidRPr="00DC5227" w:rsidRDefault="003F752F" w:rsidP="003F752F">
            <w:pPr>
              <w:widowControl/>
              <w:numPr>
                <w:ilvl w:val="0"/>
                <w:numId w:val="75"/>
              </w:numPr>
              <w:spacing w:after="60"/>
              <w:contextualSpacing/>
              <w:jc w:val="center"/>
              <w:rPr>
                <w:rFonts w:ascii="Tw Cen MT" w:hAnsi="Tw Cen MT"/>
                <w:sz w:val="20"/>
              </w:rPr>
            </w:pPr>
          </w:p>
        </w:tc>
        <w:tc>
          <w:tcPr>
            <w:tcW w:w="7920" w:type="dxa"/>
          </w:tcPr>
          <w:p w14:paraId="0CDF7BBD" w14:textId="77777777" w:rsidR="003F752F" w:rsidRPr="00DC5227" w:rsidRDefault="003F752F" w:rsidP="003F752F">
            <w:pPr>
              <w:rPr>
                <w:rFonts w:ascii="Tw Cen MT" w:hAnsi="Tw Cen MT"/>
                <w:sz w:val="20"/>
              </w:rPr>
            </w:pPr>
            <w:r w:rsidRPr="00DC5227">
              <w:rPr>
                <w:rFonts w:ascii="Tw Cen MT" w:hAnsi="Tw Cen MT"/>
                <w:sz w:val="20"/>
              </w:rPr>
              <w:t>De deelnemer spreekt collega’s aan op ongewenst gedrag tijdens het werk.</w:t>
            </w:r>
          </w:p>
        </w:tc>
        <w:tc>
          <w:tcPr>
            <w:tcW w:w="738" w:type="dxa"/>
          </w:tcPr>
          <w:p w14:paraId="749AB9EE" w14:textId="77777777" w:rsidR="003F752F" w:rsidRPr="00DC5227" w:rsidRDefault="003F752F" w:rsidP="003F752F">
            <w:pPr>
              <w:jc w:val="center"/>
              <w:rPr>
                <w:rFonts w:ascii="Tw Cen MT" w:hAnsi="Tw Cen MT"/>
                <w:b/>
                <w:sz w:val="20"/>
              </w:rPr>
            </w:pPr>
            <w:r w:rsidRPr="00DC5227">
              <w:rPr>
                <w:rFonts w:ascii="Tw Cen MT" w:hAnsi="Tw Cen MT"/>
                <w:b/>
                <w:sz w:val="20"/>
              </w:rPr>
              <w:t>Pc/i</w:t>
            </w:r>
          </w:p>
        </w:tc>
      </w:tr>
      <w:tr w:rsidR="003F752F" w:rsidRPr="00DC5227" w14:paraId="7CD52A2D" w14:textId="77777777" w:rsidTr="003F752F">
        <w:tc>
          <w:tcPr>
            <w:tcW w:w="918" w:type="dxa"/>
          </w:tcPr>
          <w:p w14:paraId="00BF1583" w14:textId="77777777" w:rsidR="003F752F" w:rsidRPr="00DC5227" w:rsidRDefault="003F752F" w:rsidP="003F752F">
            <w:pPr>
              <w:widowControl/>
              <w:numPr>
                <w:ilvl w:val="0"/>
                <w:numId w:val="75"/>
              </w:numPr>
              <w:spacing w:after="60"/>
              <w:contextualSpacing/>
              <w:jc w:val="center"/>
              <w:rPr>
                <w:rFonts w:ascii="Tw Cen MT" w:hAnsi="Tw Cen MT"/>
                <w:sz w:val="20"/>
              </w:rPr>
            </w:pPr>
          </w:p>
        </w:tc>
        <w:tc>
          <w:tcPr>
            <w:tcW w:w="7920" w:type="dxa"/>
          </w:tcPr>
          <w:p w14:paraId="3DA8EA14" w14:textId="77777777" w:rsidR="003F752F" w:rsidRPr="00DC5227" w:rsidRDefault="003F752F" w:rsidP="003F752F">
            <w:pPr>
              <w:rPr>
                <w:rFonts w:ascii="Tw Cen MT" w:hAnsi="Tw Cen MT"/>
                <w:sz w:val="20"/>
              </w:rPr>
            </w:pPr>
            <w:r w:rsidRPr="00DC5227">
              <w:rPr>
                <w:rFonts w:ascii="Tw Cen MT" w:hAnsi="Tw Cen MT"/>
                <w:sz w:val="20"/>
              </w:rPr>
              <w:t>De deelnemer kan collega’s met een andere culturele achtergrond dan hemzelf wegwijs maken in de Curaçaose arbeidscultuur.</w:t>
            </w:r>
          </w:p>
        </w:tc>
        <w:tc>
          <w:tcPr>
            <w:tcW w:w="738" w:type="dxa"/>
          </w:tcPr>
          <w:p w14:paraId="1428D08B" w14:textId="77777777" w:rsidR="003F752F" w:rsidRPr="00DC5227" w:rsidRDefault="003F752F" w:rsidP="003F752F">
            <w:pPr>
              <w:jc w:val="center"/>
              <w:rPr>
                <w:rFonts w:ascii="Tw Cen MT" w:hAnsi="Tw Cen MT"/>
                <w:b/>
                <w:sz w:val="20"/>
              </w:rPr>
            </w:pPr>
            <w:proofErr w:type="spellStart"/>
            <w:r w:rsidRPr="00DC5227">
              <w:rPr>
                <w:rFonts w:ascii="Tw Cen MT" w:hAnsi="Tw Cen MT"/>
                <w:b/>
                <w:sz w:val="20"/>
              </w:rPr>
              <w:t>Ppm</w:t>
            </w:r>
            <w:proofErr w:type="spellEnd"/>
            <w:r w:rsidRPr="00DC5227">
              <w:rPr>
                <w:rFonts w:ascii="Tw Cen MT" w:hAnsi="Tw Cen MT"/>
                <w:b/>
                <w:sz w:val="20"/>
              </w:rPr>
              <w:t>/ i</w:t>
            </w:r>
          </w:p>
        </w:tc>
      </w:tr>
      <w:tr w:rsidR="003F752F" w:rsidRPr="00DC5227" w14:paraId="5384E88A" w14:textId="77777777" w:rsidTr="003F752F">
        <w:tc>
          <w:tcPr>
            <w:tcW w:w="918" w:type="dxa"/>
          </w:tcPr>
          <w:p w14:paraId="18BFFDB5" w14:textId="77777777" w:rsidR="003F752F" w:rsidRPr="00DC5227" w:rsidRDefault="003F752F" w:rsidP="003F752F">
            <w:pPr>
              <w:widowControl/>
              <w:numPr>
                <w:ilvl w:val="0"/>
                <w:numId w:val="75"/>
              </w:numPr>
              <w:spacing w:after="60"/>
              <w:contextualSpacing/>
              <w:jc w:val="center"/>
              <w:rPr>
                <w:rFonts w:ascii="Tw Cen MT" w:hAnsi="Tw Cen MT"/>
                <w:sz w:val="20"/>
              </w:rPr>
            </w:pPr>
          </w:p>
        </w:tc>
        <w:tc>
          <w:tcPr>
            <w:tcW w:w="7920" w:type="dxa"/>
          </w:tcPr>
          <w:p w14:paraId="1874B7E3" w14:textId="77777777" w:rsidR="003F752F" w:rsidRPr="00DC5227" w:rsidRDefault="003F752F" w:rsidP="003F752F">
            <w:pPr>
              <w:rPr>
                <w:rFonts w:ascii="Tw Cen MT" w:hAnsi="Tw Cen MT"/>
                <w:sz w:val="20"/>
              </w:rPr>
            </w:pPr>
            <w:r w:rsidRPr="00DC5227">
              <w:rPr>
                <w:rFonts w:ascii="Tw Cen MT" w:hAnsi="Tw Cen MT"/>
                <w:sz w:val="20"/>
              </w:rPr>
              <w:t>De deelnemer kan formele en informele relaties bouwen en onderhouden met collega’s op de werkvloer.</w:t>
            </w:r>
          </w:p>
        </w:tc>
        <w:tc>
          <w:tcPr>
            <w:tcW w:w="738" w:type="dxa"/>
          </w:tcPr>
          <w:p w14:paraId="50BF3C9B" w14:textId="77777777" w:rsidR="003F752F" w:rsidRPr="00DC5227" w:rsidRDefault="003F752F" w:rsidP="003F752F">
            <w:pPr>
              <w:jc w:val="center"/>
              <w:rPr>
                <w:rFonts w:ascii="Tw Cen MT" w:hAnsi="Tw Cen MT"/>
                <w:b/>
                <w:sz w:val="20"/>
              </w:rPr>
            </w:pPr>
            <w:r w:rsidRPr="00DC5227">
              <w:rPr>
                <w:rFonts w:ascii="Tw Cen MT" w:hAnsi="Tw Cen MT"/>
                <w:b/>
                <w:sz w:val="20"/>
              </w:rPr>
              <w:t>Pi</w:t>
            </w:r>
          </w:p>
        </w:tc>
      </w:tr>
    </w:tbl>
    <w:p w14:paraId="2CD9D4FE" w14:textId="77777777" w:rsidR="003F752F" w:rsidRPr="00B06EF3" w:rsidRDefault="003F752F" w:rsidP="003F752F">
      <w:pPr>
        <w:rPr>
          <w:rFonts w:ascii="Tw Cen MT" w:hAnsi="Tw Cen MT"/>
          <w:b/>
          <w:bCs/>
          <w:u w:val="single"/>
          <w:lang w:val="nl-NL"/>
        </w:rPr>
      </w:pPr>
    </w:p>
    <w:p w14:paraId="3BCCEC77" w14:textId="77777777" w:rsidR="003F752F" w:rsidRPr="00B06EF3" w:rsidRDefault="003F752F" w:rsidP="003F752F">
      <w:pPr>
        <w:spacing w:after="200" w:line="276" w:lineRule="auto"/>
        <w:rPr>
          <w:rFonts w:ascii="Tw Cen MT" w:hAnsi="Tw Cen MT"/>
          <w:b/>
          <w:bCs/>
          <w:u w:val="single"/>
          <w:lang w:val="nl-NL"/>
        </w:rPr>
      </w:pPr>
      <w:r w:rsidRPr="00B06EF3">
        <w:rPr>
          <w:rFonts w:ascii="Tw Cen MT" w:hAnsi="Tw Cen MT"/>
          <w:b/>
          <w:bCs/>
          <w:u w:val="single"/>
          <w:lang w:val="nl-NL"/>
        </w:rPr>
        <w:br w:type="page"/>
      </w:r>
    </w:p>
    <w:p w14:paraId="3F98630D" w14:textId="77777777" w:rsidR="003F752F" w:rsidRPr="00B06EF3" w:rsidRDefault="003F752F" w:rsidP="003F752F">
      <w:pPr>
        <w:rPr>
          <w:rFonts w:ascii="Tw Cen MT" w:hAnsi="Tw Cen MT"/>
          <w:b/>
          <w:bCs/>
          <w:u w:val="single"/>
          <w:lang w:val="nl-NL"/>
        </w:rPr>
      </w:pPr>
    </w:p>
    <w:tbl>
      <w:tblPr>
        <w:tblStyle w:val="TableGrid1"/>
        <w:tblW w:w="9558" w:type="dxa"/>
        <w:tblLayout w:type="fixed"/>
        <w:tblLook w:val="04A0" w:firstRow="1" w:lastRow="0" w:firstColumn="1" w:lastColumn="0" w:noHBand="0" w:noVBand="1"/>
      </w:tblPr>
      <w:tblGrid>
        <w:gridCol w:w="918"/>
        <w:gridCol w:w="7920"/>
        <w:gridCol w:w="720"/>
      </w:tblGrid>
      <w:tr w:rsidR="003F752F" w:rsidRPr="00B06EF3" w14:paraId="2DA8365E" w14:textId="77777777" w:rsidTr="003F752F">
        <w:tc>
          <w:tcPr>
            <w:tcW w:w="918" w:type="dxa"/>
          </w:tcPr>
          <w:p w14:paraId="541CD10C" w14:textId="77777777" w:rsidR="003F752F" w:rsidRPr="00B06EF3" w:rsidRDefault="003F752F" w:rsidP="003F752F">
            <w:pPr>
              <w:jc w:val="center"/>
              <w:rPr>
                <w:rFonts w:ascii="Tw Cen MT" w:hAnsi="Tw Cen MT"/>
                <w:b/>
                <w:sz w:val="20"/>
                <w:szCs w:val="20"/>
                <w:lang w:val="nl-NL"/>
              </w:rPr>
            </w:pPr>
          </w:p>
          <w:p w14:paraId="708CA5B4" w14:textId="77777777" w:rsidR="003F752F" w:rsidRPr="00B06EF3" w:rsidRDefault="003F752F" w:rsidP="003F752F">
            <w:pPr>
              <w:jc w:val="center"/>
              <w:rPr>
                <w:rFonts w:ascii="Tw Cen MT" w:hAnsi="Tw Cen MT"/>
                <w:b/>
                <w:sz w:val="20"/>
                <w:szCs w:val="20"/>
                <w:lang w:val="nl-NL"/>
              </w:rPr>
            </w:pPr>
            <w:r>
              <w:rPr>
                <w:rFonts w:ascii="Tw Cen MT" w:hAnsi="Tw Cen MT"/>
                <w:b/>
                <w:color w:val="C95E3E"/>
                <w:sz w:val="20"/>
                <w:szCs w:val="20"/>
                <w:lang w:val="nl-NL"/>
              </w:rPr>
              <w:t>VDK</w:t>
            </w:r>
            <w:r w:rsidRPr="00B06EF3">
              <w:rPr>
                <w:rFonts w:ascii="Tw Cen MT" w:hAnsi="Tw Cen MT"/>
                <w:b/>
                <w:color w:val="C95E3E"/>
                <w:sz w:val="20"/>
                <w:szCs w:val="20"/>
                <w:lang w:val="nl-NL"/>
              </w:rPr>
              <w:t>-nr. 6</w:t>
            </w:r>
          </w:p>
        </w:tc>
        <w:tc>
          <w:tcPr>
            <w:tcW w:w="8640" w:type="dxa"/>
            <w:gridSpan w:val="2"/>
          </w:tcPr>
          <w:p w14:paraId="5EBDDD41" w14:textId="77777777" w:rsidR="003F752F" w:rsidRPr="00B06EF3" w:rsidRDefault="003F752F" w:rsidP="003F752F">
            <w:pPr>
              <w:jc w:val="center"/>
              <w:rPr>
                <w:rFonts w:ascii="Tw Cen MT" w:hAnsi="Tw Cen MT"/>
                <w:b/>
                <w:sz w:val="20"/>
                <w:szCs w:val="20"/>
                <w:lang w:val="nl-NL"/>
              </w:rPr>
            </w:pPr>
          </w:p>
          <w:p w14:paraId="34DDF1FD"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Bedrijfseconomische beroepsvorming - kosten 3</w:t>
            </w:r>
          </w:p>
          <w:p w14:paraId="4199358D" w14:textId="77777777" w:rsidR="003F752F" w:rsidRPr="00B06EF3" w:rsidRDefault="003F752F" w:rsidP="003F752F">
            <w:pPr>
              <w:jc w:val="center"/>
              <w:rPr>
                <w:rFonts w:ascii="Tw Cen MT" w:hAnsi="Tw Cen MT"/>
                <w:b/>
                <w:sz w:val="20"/>
                <w:szCs w:val="20"/>
                <w:lang w:val="nl-NL"/>
              </w:rPr>
            </w:pPr>
          </w:p>
        </w:tc>
      </w:tr>
      <w:tr w:rsidR="003F752F" w:rsidRPr="00B06EF3" w14:paraId="2917D7B8" w14:textId="77777777" w:rsidTr="003F752F">
        <w:tc>
          <w:tcPr>
            <w:tcW w:w="918" w:type="dxa"/>
          </w:tcPr>
          <w:p w14:paraId="293A8D51" w14:textId="77777777" w:rsidR="003F752F" w:rsidRPr="00B06EF3" w:rsidRDefault="003F752F" w:rsidP="003F752F">
            <w:pPr>
              <w:pStyle w:val="ListParagraph"/>
              <w:numPr>
                <w:ilvl w:val="0"/>
                <w:numId w:val="25"/>
              </w:numPr>
              <w:jc w:val="right"/>
              <w:rPr>
                <w:rFonts w:ascii="Tw Cen MT" w:hAnsi="Tw Cen MT"/>
                <w:sz w:val="20"/>
                <w:szCs w:val="20"/>
                <w:lang w:val="nl-NL"/>
              </w:rPr>
            </w:pPr>
          </w:p>
        </w:tc>
        <w:tc>
          <w:tcPr>
            <w:tcW w:w="7920" w:type="dxa"/>
          </w:tcPr>
          <w:p w14:paraId="464C15BF" w14:textId="77777777" w:rsidR="003F752F" w:rsidRPr="00B06EF3" w:rsidRDefault="003F752F" w:rsidP="003F752F">
            <w:pPr>
              <w:rPr>
                <w:rFonts w:ascii="Tw Cen MT" w:hAnsi="Tw Cen MT"/>
                <w:sz w:val="20"/>
                <w:szCs w:val="20"/>
                <w:lang w:val="nl-NL"/>
              </w:rPr>
            </w:pPr>
            <w:r w:rsidRPr="00B06EF3">
              <w:rPr>
                <w:rFonts w:ascii="Tw Cen MT" w:eastAsia="Times New Roman" w:hAnsi="Tw Cen MT" w:cs="Times New Roman"/>
                <w:sz w:val="20"/>
                <w:szCs w:val="20"/>
                <w:lang w:val="nl-NL"/>
              </w:rPr>
              <w:t>De deelnemer kan enkelvoudige interestberekeningen maken.</w:t>
            </w:r>
          </w:p>
        </w:tc>
        <w:tc>
          <w:tcPr>
            <w:tcW w:w="720" w:type="dxa"/>
          </w:tcPr>
          <w:p w14:paraId="6FEB1880"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30CE220E" w14:textId="77777777" w:rsidTr="003F752F">
        <w:tc>
          <w:tcPr>
            <w:tcW w:w="918" w:type="dxa"/>
          </w:tcPr>
          <w:p w14:paraId="12BB7301" w14:textId="77777777" w:rsidR="003F752F" w:rsidRPr="00B06EF3" w:rsidRDefault="003F752F" w:rsidP="003F752F">
            <w:pPr>
              <w:pStyle w:val="ListParagraph"/>
              <w:numPr>
                <w:ilvl w:val="0"/>
                <w:numId w:val="25"/>
              </w:numPr>
              <w:jc w:val="right"/>
              <w:rPr>
                <w:rFonts w:ascii="Tw Cen MT" w:hAnsi="Tw Cen MT"/>
                <w:sz w:val="20"/>
                <w:szCs w:val="20"/>
                <w:lang w:val="nl-NL"/>
              </w:rPr>
            </w:pPr>
          </w:p>
        </w:tc>
        <w:tc>
          <w:tcPr>
            <w:tcW w:w="7920" w:type="dxa"/>
          </w:tcPr>
          <w:p w14:paraId="3C37B9F1" w14:textId="77777777" w:rsidR="003F752F" w:rsidRPr="00B06EF3" w:rsidRDefault="003F752F" w:rsidP="003F752F">
            <w:pPr>
              <w:rPr>
                <w:rFonts w:ascii="Tw Cen MT" w:hAnsi="Tw Cen MT"/>
                <w:sz w:val="20"/>
                <w:szCs w:val="20"/>
                <w:lang w:val="nl-NL"/>
              </w:rPr>
            </w:pPr>
            <w:r w:rsidRPr="00B06EF3">
              <w:rPr>
                <w:rFonts w:ascii="Tw Cen MT" w:eastAsia="Times New Roman" w:hAnsi="Tw Cen MT" w:cs="Times New Roman"/>
                <w:sz w:val="20"/>
                <w:szCs w:val="20"/>
                <w:lang w:val="nl-NL"/>
              </w:rPr>
              <w:t>De deelnemer kan berekeningen maken met vreemde valuta.</w:t>
            </w:r>
          </w:p>
        </w:tc>
        <w:tc>
          <w:tcPr>
            <w:tcW w:w="720" w:type="dxa"/>
          </w:tcPr>
          <w:p w14:paraId="40E51E74"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33D0A0BA" w14:textId="77777777" w:rsidTr="003F752F">
        <w:tc>
          <w:tcPr>
            <w:tcW w:w="918" w:type="dxa"/>
          </w:tcPr>
          <w:p w14:paraId="6EFD4BB9" w14:textId="77777777" w:rsidR="003F752F" w:rsidRPr="00B06EF3" w:rsidRDefault="003F752F" w:rsidP="003F752F">
            <w:pPr>
              <w:pStyle w:val="ListParagraph"/>
              <w:numPr>
                <w:ilvl w:val="0"/>
                <w:numId w:val="25"/>
              </w:numPr>
              <w:jc w:val="right"/>
              <w:rPr>
                <w:rFonts w:ascii="Tw Cen MT" w:hAnsi="Tw Cen MT"/>
                <w:sz w:val="20"/>
                <w:szCs w:val="20"/>
                <w:lang w:val="nl-NL"/>
              </w:rPr>
            </w:pPr>
          </w:p>
        </w:tc>
        <w:tc>
          <w:tcPr>
            <w:tcW w:w="7920" w:type="dxa"/>
          </w:tcPr>
          <w:p w14:paraId="064EF3D8" w14:textId="77777777" w:rsidR="003F752F" w:rsidRPr="00B06EF3" w:rsidRDefault="003F752F" w:rsidP="003F752F">
            <w:pPr>
              <w:rPr>
                <w:rFonts w:ascii="Tw Cen MT" w:hAnsi="Tw Cen MT"/>
                <w:sz w:val="20"/>
                <w:szCs w:val="20"/>
                <w:lang w:val="nl-NL"/>
              </w:rPr>
            </w:pPr>
            <w:r w:rsidRPr="00B06EF3">
              <w:rPr>
                <w:rFonts w:ascii="Tw Cen MT" w:eastAsia="Times New Roman" w:hAnsi="Tw Cen MT" w:cs="Times New Roman"/>
                <w:sz w:val="20"/>
                <w:szCs w:val="20"/>
                <w:lang w:val="nl-NL"/>
              </w:rPr>
              <w:t>De deelnemer kan de belangrijkste algemene begrippen op het terrein van geld- en kredietwezen omschrijven.</w:t>
            </w:r>
          </w:p>
        </w:tc>
        <w:tc>
          <w:tcPr>
            <w:tcW w:w="720" w:type="dxa"/>
          </w:tcPr>
          <w:p w14:paraId="1DED4DDC"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6AC656E3" w14:textId="77777777" w:rsidTr="003F752F">
        <w:tc>
          <w:tcPr>
            <w:tcW w:w="918" w:type="dxa"/>
          </w:tcPr>
          <w:p w14:paraId="65B2D510" w14:textId="77777777" w:rsidR="003F752F" w:rsidRPr="00B06EF3" w:rsidRDefault="003F752F" w:rsidP="003F752F">
            <w:pPr>
              <w:pStyle w:val="ListParagraph"/>
              <w:numPr>
                <w:ilvl w:val="0"/>
                <w:numId w:val="25"/>
              </w:numPr>
              <w:jc w:val="right"/>
              <w:rPr>
                <w:rFonts w:ascii="Tw Cen MT" w:hAnsi="Tw Cen MT"/>
                <w:sz w:val="20"/>
                <w:szCs w:val="20"/>
                <w:lang w:val="nl-NL"/>
              </w:rPr>
            </w:pPr>
          </w:p>
        </w:tc>
        <w:tc>
          <w:tcPr>
            <w:tcW w:w="7920" w:type="dxa"/>
          </w:tcPr>
          <w:p w14:paraId="18A4AA52" w14:textId="77777777" w:rsidR="003F752F" w:rsidRPr="00B06EF3" w:rsidRDefault="003F752F" w:rsidP="003F752F">
            <w:pPr>
              <w:rPr>
                <w:rFonts w:ascii="Tw Cen MT" w:hAnsi="Tw Cen MT"/>
                <w:sz w:val="20"/>
                <w:szCs w:val="20"/>
                <w:lang w:val="nl-NL"/>
              </w:rPr>
            </w:pPr>
            <w:r w:rsidRPr="00B06EF3">
              <w:rPr>
                <w:rFonts w:ascii="Tw Cen MT" w:eastAsia="Times New Roman" w:hAnsi="Tw Cen MT" w:cs="Times New Roman"/>
                <w:sz w:val="20"/>
                <w:szCs w:val="20"/>
                <w:lang w:val="nl-NL"/>
              </w:rPr>
              <w:t>De deelnemer kan berekeningen maken met betrekking tot verzekeringen.</w:t>
            </w:r>
          </w:p>
        </w:tc>
        <w:tc>
          <w:tcPr>
            <w:tcW w:w="720" w:type="dxa"/>
          </w:tcPr>
          <w:p w14:paraId="0026C7A9"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09BC1161" w14:textId="77777777" w:rsidTr="003F752F">
        <w:tc>
          <w:tcPr>
            <w:tcW w:w="918" w:type="dxa"/>
          </w:tcPr>
          <w:p w14:paraId="56004105" w14:textId="77777777" w:rsidR="003F752F" w:rsidRPr="00B06EF3" w:rsidRDefault="003F752F" w:rsidP="003F752F">
            <w:pPr>
              <w:pStyle w:val="ListParagraph"/>
              <w:numPr>
                <w:ilvl w:val="0"/>
                <w:numId w:val="25"/>
              </w:numPr>
              <w:jc w:val="right"/>
              <w:rPr>
                <w:rFonts w:ascii="Tw Cen MT" w:hAnsi="Tw Cen MT"/>
                <w:sz w:val="20"/>
                <w:szCs w:val="20"/>
                <w:lang w:val="nl-NL"/>
              </w:rPr>
            </w:pPr>
          </w:p>
        </w:tc>
        <w:tc>
          <w:tcPr>
            <w:tcW w:w="7920" w:type="dxa"/>
          </w:tcPr>
          <w:p w14:paraId="62CB3D19" w14:textId="77777777" w:rsidR="003F752F" w:rsidRPr="00B06EF3" w:rsidRDefault="003F752F" w:rsidP="003F752F">
            <w:pPr>
              <w:rPr>
                <w:rFonts w:ascii="Tw Cen MT" w:hAnsi="Tw Cen MT"/>
                <w:sz w:val="20"/>
                <w:szCs w:val="20"/>
                <w:lang w:val="nl-NL"/>
              </w:rPr>
            </w:pPr>
            <w:r w:rsidRPr="00B06EF3">
              <w:rPr>
                <w:rFonts w:ascii="Tw Cen MT" w:eastAsia="Times New Roman" w:hAnsi="Tw Cen MT" w:cs="Times New Roman"/>
                <w:sz w:val="20"/>
                <w:szCs w:val="20"/>
                <w:lang w:val="nl-NL"/>
              </w:rPr>
              <w:t>De deelnemer kan de belangrijkste verzekeringsvormen omschrijven.</w:t>
            </w:r>
          </w:p>
        </w:tc>
        <w:tc>
          <w:tcPr>
            <w:tcW w:w="720" w:type="dxa"/>
          </w:tcPr>
          <w:p w14:paraId="29F3D195"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0C546BF0" w14:textId="77777777" w:rsidTr="003F752F">
        <w:tc>
          <w:tcPr>
            <w:tcW w:w="918" w:type="dxa"/>
          </w:tcPr>
          <w:p w14:paraId="0EF37E53" w14:textId="77777777" w:rsidR="003F752F" w:rsidRPr="00B06EF3" w:rsidRDefault="003F752F" w:rsidP="003F752F">
            <w:pPr>
              <w:pStyle w:val="ListParagraph"/>
              <w:numPr>
                <w:ilvl w:val="0"/>
                <w:numId w:val="25"/>
              </w:numPr>
              <w:jc w:val="right"/>
              <w:rPr>
                <w:rFonts w:ascii="Tw Cen MT" w:hAnsi="Tw Cen MT"/>
                <w:sz w:val="20"/>
                <w:szCs w:val="20"/>
                <w:lang w:val="nl-NL"/>
              </w:rPr>
            </w:pPr>
          </w:p>
        </w:tc>
        <w:tc>
          <w:tcPr>
            <w:tcW w:w="7920" w:type="dxa"/>
          </w:tcPr>
          <w:p w14:paraId="2E41DF97" w14:textId="77777777" w:rsidR="003F752F" w:rsidRPr="00B06EF3" w:rsidRDefault="003F752F" w:rsidP="003F752F">
            <w:pPr>
              <w:rPr>
                <w:rFonts w:ascii="Tw Cen MT" w:hAnsi="Tw Cen MT"/>
                <w:sz w:val="20"/>
                <w:szCs w:val="20"/>
                <w:lang w:val="nl-NL"/>
              </w:rPr>
            </w:pPr>
            <w:r w:rsidRPr="00B06EF3">
              <w:rPr>
                <w:rFonts w:ascii="Tw Cen MT" w:eastAsia="Times New Roman" w:hAnsi="Tw Cen MT" w:cs="Times New Roman"/>
                <w:sz w:val="20"/>
                <w:szCs w:val="20"/>
                <w:lang w:val="nl-NL"/>
              </w:rPr>
              <w:t>De deelnemer kan kosten en uitgaven onderscheiden.</w:t>
            </w:r>
          </w:p>
        </w:tc>
        <w:tc>
          <w:tcPr>
            <w:tcW w:w="720" w:type="dxa"/>
          </w:tcPr>
          <w:p w14:paraId="302B687E"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7DDE1444" w14:textId="77777777" w:rsidTr="003F752F">
        <w:tc>
          <w:tcPr>
            <w:tcW w:w="918" w:type="dxa"/>
          </w:tcPr>
          <w:p w14:paraId="1DBD9894" w14:textId="77777777" w:rsidR="003F752F" w:rsidRPr="00B06EF3" w:rsidRDefault="003F752F" w:rsidP="003F752F">
            <w:pPr>
              <w:pStyle w:val="ListParagraph"/>
              <w:numPr>
                <w:ilvl w:val="0"/>
                <w:numId w:val="25"/>
              </w:numPr>
              <w:jc w:val="right"/>
              <w:rPr>
                <w:rFonts w:ascii="Tw Cen MT" w:hAnsi="Tw Cen MT"/>
                <w:sz w:val="20"/>
                <w:szCs w:val="20"/>
                <w:lang w:val="nl-NL"/>
              </w:rPr>
            </w:pPr>
          </w:p>
        </w:tc>
        <w:tc>
          <w:tcPr>
            <w:tcW w:w="7920" w:type="dxa"/>
          </w:tcPr>
          <w:p w14:paraId="0D9316B2" w14:textId="77777777" w:rsidR="003F752F" w:rsidRPr="00B06EF3" w:rsidRDefault="003F752F" w:rsidP="003F752F">
            <w:pPr>
              <w:rPr>
                <w:rFonts w:ascii="Tw Cen MT" w:hAnsi="Tw Cen MT"/>
                <w:sz w:val="20"/>
                <w:szCs w:val="20"/>
                <w:lang w:val="nl-NL"/>
              </w:rPr>
            </w:pPr>
            <w:r w:rsidRPr="00B06EF3">
              <w:rPr>
                <w:rFonts w:ascii="Tw Cen MT" w:eastAsia="Times New Roman" w:hAnsi="Tw Cen MT" w:cs="Times New Roman"/>
                <w:sz w:val="20"/>
                <w:szCs w:val="20"/>
                <w:lang w:val="nl-NL"/>
              </w:rPr>
              <w:t>De deelnemer kan met behulp van verschillende methodieken de fabricagekostprijs van een product of dienst berekenen.</w:t>
            </w:r>
          </w:p>
        </w:tc>
        <w:tc>
          <w:tcPr>
            <w:tcW w:w="720" w:type="dxa"/>
          </w:tcPr>
          <w:p w14:paraId="5EDA7597"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0CB42DD5" w14:textId="77777777" w:rsidTr="003F752F">
        <w:tc>
          <w:tcPr>
            <w:tcW w:w="918" w:type="dxa"/>
          </w:tcPr>
          <w:p w14:paraId="4BBC82EB" w14:textId="77777777" w:rsidR="003F752F" w:rsidRPr="00B06EF3" w:rsidRDefault="003F752F" w:rsidP="003F752F">
            <w:pPr>
              <w:pStyle w:val="ListParagraph"/>
              <w:numPr>
                <w:ilvl w:val="0"/>
                <w:numId w:val="25"/>
              </w:numPr>
              <w:jc w:val="right"/>
              <w:rPr>
                <w:rFonts w:ascii="Tw Cen MT" w:hAnsi="Tw Cen MT"/>
                <w:sz w:val="20"/>
                <w:szCs w:val="20"/>
                <w:lang w:val="nl-NL"/>
              </w:rPr>
            </w:pPr>
          </w:p>
        </w:tc>
        <w:tc>
          <w:tcPr>
            <w:tcW w:w="7920" w:type="dxa"/>
          </w:tcPr>
          <w:p w14:paraId="19F741EC" w14:textId="77777777" w:rsidR="003F752F" w:rsidRPr="00B06EF3" w:rsidRDefault="003F752F" w:rsidP="003F752F">
            <w:pPr>
              <w:rPr>
                <w:rFonts w:ascii="Tw Cen MT" w:hAnsi="Tw Cen MT"/>
                <w:sz w:val="20"/>
                <w:szCs w:val="20"/>
                <w:lang w:val="nl-NL"/>
              </w:rPr>
            </w:pPr>
            <w:r w:rsidRPr="00B06EF3">
              <w:rPr>
                <w:rFonts w:ascii="Tw Cen MT" w:eastAsia="Times New Roman" w:hAnsi="Tw Cen MT" w:cs="Times New Roman"/>
                <w:sz w:val="20"/>
                <w:szCs w:val="20"/>
                <w:lang w:val="nl-NL"/>
              </w:rPr>
              <w:t xml:space="preserve">De deelnemer kan de commerciële kostprijs van een product of dienst berekenen. </w:t>
            </w:r>
          </w:p>
        </w:tc>
        <w:tc>
          <w:tcPr>
            <w:tcW w:w="720" w:type="dxa"/>
          </w:tcPr>
          <w:p w14:paraId="3DA8B853"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1F190D3D" w14:textId="77777777" w:rsidTr="003F752F">
        <w:tc>
          <w:tcPr>
            <w:tcW w:w="918" w:type="dxa"/>
          </w:tcPr>
          <w:p w14:paraId="774F0A82" w14:textId="77777777" w:rsidR="003F752F" w:rsidRPr="00B06EF3" w:rsidRDefault="003F752F" w:rsidP="003F752F">
            <w:pPr>
              <w:pStyle w:val="ListParagraph"/>
              <w:numPr>
                <w:ilvl w:val="0"/>
                <w:numId w:val="25"/>
              </w:numPr>
              <w:jc w:val="right"/>
              <w:rPr>
                <w:rFonts w:ascii="Tw Cen MT" w:hAnsi="Tw Cen MT"/>
                <w:sz w:val="20"/>
                <w:szCs w:val="20"/>
                <w:lang w:val="nl-NL"/>
              </w:rPr>
            </w:pPr>
          </w:p>
        </w:tc>
        <w:tc>
          <w:tcPr>
            <w:tcW w:w="7920" w:type="dxa"/>
          </w:tcPr>
          <w:p w14:paraId="2E531E08" w14:textId="77777777" w:rsidR="003F752F" w:rsidRPr="00B06EF3" w:rsidRDefault="003F752F" w:rsidP="003F752F">
            <w:pPr>
              <w:rPr>
                <w:rFonts w:ascii="Tw Cen MT" w:hAnsi="Tw Cen MT"/>
                <w:color w:val="FF0000"/>
                <w:sz w:val="20"/>
                <w:szCs w:val="20"/>
                <w:lang w:val="nl-NL"/>
              </w:rPr>
            </w:pPr>
            <w:r w:rsidRPr="00B06EF3">
              <w:rPr>
                <w:rFonts w:ascii="Tw Cen MT" w:eastAsia="Times New Roman" w:hAnsi="Tw Cen MT" w:cs="Times New Roman"/>
                <w:sz w:val="20"/>
                <w:szCs w:val="20"/>
                <w:lang w:val="nl-NL"/>
              </w:rPr>
              <w:t>De deelnemer kan het break-evenpoint/break-even omzet berekenen.</w:t>
            </w:r>
          </w:p>
        </w:tc>
        <w:tc>
          <w:tcPr>
            <w:tcW w:w="720" w:type="dxa"/>
          </w:tcPr>
          <w:p w14:paraId="45B3D5AC"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4D0C8C21" w14:textId="77777777" w:rsidTr="003F752F">
        <w:tc>
          <w:tcPr>
            <w:tcW w:w="918" w:type="dxa"/>
          </w:tcPr>
          <w:p w14:paraId="1F1DAA44" w14:textId="77777777" w:rsidR="003F752F" w:rsidRPr="00B06EF3" w:rsidRDefault="003F752F" w:rsidP="003F752F">
            <w:pPr>
              <w:pStyle w:val="ListParagraph"/>
              <w:numPr>
                <w:ilvl w:val="0"/>
                <w:numId w:val="25"/>
              </w:numPr>
              <w:jc w:val="right"/>
              <w:rPr>
                <w:rFonts w:ascii="Tw Cen MT" w:hAnsi="Tw Cen MT"/>
                <w:sz w:val="20"/>
                <w:szCs w:val="20"/>
                <w:lang w:val="nl-NL"/>
              </w:rPr>
            </w:pPr>
          </w:p>
        </w:tc>
        <w:tc>
          <w:tcPr>
            <w:tcW w:w="7920" w:type="dxa"/>
          </w:tcPr>
          <w:p w14:paraId="5019A2A8" w14:textId="77777777" w:rsidR="003F752F" w:rsidRPr="00B06EF3" w:rsidRDefault="003F752F" w:rsidP="003F752F">
            <w:pPr>
              <w:rPr>
                <w:rFonts w:ascii="Tw Cen MT" w:hAnsi="Tw Cen MT"/>
                <w:sz w:val="20"/>
                <w:szCs w:val="20"/>
                <w:lang w:val="nl-NL"/>
              </w:rPr>
            </w:pPr>
            <w:r w:rsidRPr="00B06EF3">
              <w:rPr>
                <w:rFonts w:ascii="Tw Cen MT" w:eastAsia="Times New Roman" w:hAnsi="Tw Cen MT" w:cs="Times New Roman"/>
                <w:sz w:val="20"/>
                <w:szCs w:val="20"/>
                <w:lang w:val="nl-NL"/>
              </w:rPr>
              <w:t>De deelnemer kan de begrippen voor-en nacalculatie onderscheiden.</w:t>
            </w:r>
          </w:p>
        </w:tc>
        <w:tc>
          <w:tcPr>
            <w:tcW w:w="720" w:type="dxa"/>
          </w:tcPr>
          <w:p w14:paraId="0281EA77"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78E437C8" w14:textId="77777777" w:rsidTr="003F752F">
        <w:tc>
          <w:tcPr>
            <w:tcW w:w="918" w:type="dxa"/>
          </w:tcPr>
          <w:p w14:paraId="7568B0F8" w14:textId="77777777" w:rsidR="003F752F" w:rsidRPr="00B06EF3" w:rsidRDefault="003F752F" w:rsidP="003F752F">
            <w:pPr>
              <w:pStyle w:val="ListParagraph"/>
              <w:numPr>
                <w:ilvl w:val="0"/>
                <w:numId w:val="25"/>
              </w:numPr>
              <w:jc w:val="right"/>
              <w:rPr>
                <w:rFonts w:ascii="Tw Cen MT" w:hAnsi="Tw Cen MT"/>
                <w:sz w:val="20"/>
                <w:szCs w:val="20"/>
                <w:lang w:val="nl-NL"/>
              </w:rPr>
            </w:pPr>
          </w:p>
        </w:tc>
        <w:tc>
          <w:tcPr>
            <w:tcW w:w="7920" w:type="dxa"/>
          </w:tcPr>
          <w:p w14:paraId="4C5A08EA" w14:textId="77777777" w:rsidR="003F752F" w:rsidRPr="00B06EF3" w:rsidRDefault="003F752F" w:rsidP="003F752F">
            <w:pPr>
              <w:rPr>
                <w:rFonts w:ascii="Tw Cen MT" w:hAnsi="Tw Cen MT"/>
                <w:sz w:val="20"/>
                <w:szCs w:val="20"/>
                <w:lang w:val="nl-NL"/>
              </w:rPr>
            </w:pPr>
            <w:r w:rsidRPr="00B06EF3">
              <w:rPr>
                <w:rFonts w:ascii="Tw Cen MT" w:eastAsia="Times New Roman" w:hAnsi="Tw Cen MT" w:cs="Times New Roman"/>
                <w:sz w:val="20"/>
                <w:szCs w:val="20"/>
                <w:lang w:val="nl-NL"/>
              </w:rPr>
              <w:t>De deelnemer kan calculatieverschillen berekenen.</w:t>
            </w:r>
          </w:p>
        </w:tc>
        <w:tc>
          <w:tcPr>
            <w:tcW w:w="720" w:type="dxa"/>
          </w:tcPr>
          <w:p w14:paraId="3514C55C"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3B57E2A2" w14:textId="77777777" w:rsidTr="003F752F">
        <w:tc>
          <w:tcPr>
            <w:tcW w:w="918" w:type="dxa"/>
          </w:tcPr>
          <w:p w14:paraId="663CD9EE" w14:textId="77777777" w:rsidR="003F752F" w:rsidRPr="00B06EF3" w:rsidRDefault="003F752F" w:rsidP="003F752F">
            <w:pPr>
              <w:pStyle w:val="ListParagraph"/>
              <w:numPr>
                <w:ilvl w:val="0"/>
                <w:numId w:val="25"/>
              </w:numPr>
              <w:jc w:val="right"/>
              <w:rPr>
                <w:rFonts w:ascii="Tw Cen MT" w:hAnsi="Tw Cen MT"/>
                <w:sz w:val="20"/>
                <w:szCs w:val="20"/>
                <w:lang w:val="nl-NL"/>
              </w:rPr>
            </w:pPr>
          </w:p>
        </w:tc>
        <w:tc>
          <w:tcPr>
            <w:tcW w:w="7920" w:type="dxa"/>
          </w:tcPr>
          <w:p w14:paraId="47817D6A" w14:textId="77777777" w:rsidR="003F752F" w:rsidRPr="00B06EF3" w:rsidRDefault="003F752F" w:rsidP="003F752F">
            <w:pPr>
              <w:rPr>
                <w:rFonts w:ascii="Tw Cen MT" w:hAnsi="Tw Cen MT"/>
                <w:sz w:val="20"/>
                <w:szCs w:val="20"/>
                <w:lang w:val="nl-NL"/>
              </w:rPr>
            </w:pPr>
            <w:r w:rsidRPr="00B06EF3">
              <w:rPr>
                <w:rFonts w:ascii="Tw Cen MT" w:eastAsia="Times New Roman" w:hAnsi="Tw Cen MT" w:cs="Times New Roman"/>
                <w:sz w:val="20"/>
                <w:szCs w:val="20"/>
                <w:lang w:val="nl-NL"/>
              </w:rPr>
              <w:t>De deelnemer kan verschillende methodieken van begroten en budgetteren omschrijven.</w:t>
            </w:r>
          </w:p>
        </w:tc>
        <w:tc>
          <w:tcPr>
            <w:tcW w:w="720" w:type="dxa"/>
          </w:tcPr>
          <w:p w14:paraId="4DB5324F"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3E161B37" w14:textId="77777777" w:rsidTr="003F752F">
        <w:tc>
          <w:tcPr>
            <w:tcW w:w="918" w:type="dxa"/>
          </w:tcPr>
          <w:p w14:paraId="359E23D7" w14:textId="77777777" w:rsidR="003F752F" w:rsidRPr="00B06EF3" w:rsidRDefault="003F752F" w:rsidP="003F752F">
            <w:pPr>
              <w:pStyle w:val="ListParagraph"/>
              <w:numPr>
                <w:ilvl w:val="0"/>
                <w:numId w:val="25"/>
              </w:numPr>
              <w:jc w:val="right"/>
              <w:rPr>
                <w:rFonts w:ascii="Tw Cen MT" w:hAnsi="Tw Cen MT"/>
                <w:sz w:val="20"/>
                <w:szCs w:val="20"/>
                <w:lang w:val="nl-NL"/>
              </w:rPr>
            </w:pPr>
          </w:p>
        </w:tc>
        <w:tc>
          <w:tcPr>
            <w:tcW w:w="7920" w:type="dxa"/>
          </w:tcPr>
          <w:p w14:paraId="0ED1B16C" w14:textId="77777777" w:rsidR="003F752F" w:rsidRPr="00B06EF3" w:rsidRDefault="003F752F" w:rsidP="003F752F">
            <w:pPr>
              <w:rPr>
                <w:rFonts w:ascii="Tw Cen MT" w:hAnsi="Tw Cen MT"/>
                <w:sz w:val="20"/>
                <w:szCs w:val="20"/>
                <w:lang w:val="nl-NL"/>
              </w:rPr>
            </w:pPr>
            <w:r w:rsidRPr="00B06EF3">
              <w:rPr>
                <w:rFonts w:ascii="Tw Cen MT" w:eastAsia="Times New Roman" w:hAnsi="Tw Cen MT" w:cs="Times New Roman"/>
                <w:sz w:val="20"/>
                <w:szCs w:val="20"/>
                <w:lang w:val="nl-NL"/>
              </w:rPr>
              <w:t>De deelnemer kan aangeven hoe binnen een organisatie budgettering wordt toegepast.</w:t>
            </w:r>
          </w:p>
        </w:tc>
        <w:tc>
          <w:tcPr>
            <w:tcW w:w="720" w:type="dxa"/>
          </w:tcPr>
          <w:p w14:paraId="1D902632"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57DD7740" w14:textId="77777777" w:rsidTr="003F752F">
        <w:tc>
          <w:tcPr>
            <w:tcW w:w="918" w:type="dxa"/>
          </w:tcPr>
          <w:p w14:paraId="711ED8A8" w14:textId="77777777" w:rsidR="003F752F" w:rsidRPr="00B06EF3" w:rsidRDefault="003F752F" w:rsidP="003F752F">
            <w:pPr>
              <w:pStyle w:val="ListParagraph"/>
              <w:numPr>
                <w:ilvl w:val="0"/>
                <w:numId w:val="25"/>
              </w:numPr>
              <w:jc w:val="right"/>
              <w:rPr>
                <w:rFonts w:ascii="Tw Cen MT" w:hAnsi="Tw Cen MT"/>
                <w:sz w:val="20"/>
                <w:szCs w:val="20"/>
                <w:lang w:val="nl-NL"/>
              </w:rPr>
            </w:pPr>
          </w:p>
        </w:tc>
        <w:tc>
          <w:tcPr>
            <w:tcW w:w="7920" w:type="dxa"/>
          </w:tcPr>
          <w:p w14:paraId="476A9067" w14:textId="77777777" w:rsidR="003F752F" w:rsidRPr="00B06EF3" w:rsidRDefault="003F752F" w:rsidP="003F752F">
            <w:pPr>
              <w:rPr>
                <w:rFonts w:ascii="Tw Cen MT" w:hAnsi="Tw Cen MT"/>
                <w:color w:val="FF0000"/>
                <w:sz w:val="20"/>
                <w:szCs w:val="20"/>
                <w:lang w:val="nl-NL"/>
              </w:rPr>
            </w:pPr>
            <w:r w:rsidRPr="00B06EF3">
              <w:rPr>
                <w:rFonts w:ascii="Tw Cen MT" w:eastAsia="Times New Roman" w:hAnsi="Tw Cen MT" w:cs="Times New Roman"/>
                <w:sz w:val="20"/>
                <w:szCs w:val="20"/>
                <w:lang w:val="nl-NL"/>
              </w:rPr>
              <w:t>De deelnemer kan gegevens verzamelen die nodig zijn voor het samenstellen van een begroting en of budget.</w:t>
            </w:r>
          </w:p>
        </w:tc>
        <w:tc>
          <w:tcPr>
            <w:tcW w:w="720" w:type="dxa"/>
          </w:tcPr>
          <w:p w14:paraId="5E32A47F"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13878313" w14:textId="77777777" w:rsidTr="003F752F">
        <w:tc>
          <w:tcPr>
            <w:tcW w:w="918" w:type="dxa"/>
          </w:tcPr>
          <w:p w14:paraId="6634A74B" w14:textId="77777777" w:rsidR="003F752F" w:rsidRPr="00B06EF3" w:rsidRDefault="003F752F" w:rsidP="003F752F">
            <w:pPr>
              <w:pStyle w:val="ListParagraph"/>
              <w:numPr>
                <w:ilvl w:val="0"/>
                <w:numId w:val="25"/>
              </w:numPr>
              <w:jc w:val="right"/>
              <w:rPr>
                <w:rFonts w:ascii="Tw Cen MT" w:hAnsi="Tw Cen MT"/>
                <w:sz w:val="20"/>
                <w:szCs w:val="20"/>
                <w:lang w:val="nl-NL"/>
              </w:rPr>
            </w:pPr>
          </w:p>
        </w:tc>
        <w:tc>
          <w:tcPr>
            <w:tcW w:w="7920" w:type="dxa"/>
          </w:tcPr>
          <w:p w14:paraId="0D02C84F" w14:textId="77777777" w:rsidR="003F752F" w:rsidRPr="00B06EF3" w:rsidRDefault="003F752F" w:rsidP="003F752F">
            <w:pPr>
              <w:rPr>
                <w:rFonts w:ascii="Tw Cen MT" w:hAnsi="Tw Cen MT"/>
                <w:sz w:val="20"/>
                <w:szCs w:val="20"/>
                <w:lang w:val="nl-NL"/>
              </w:rPr>
            </w:pPr>
            <w:r w:rsidRPr="00B06EF3">
              <w:rPr>
                <w:rFonts w:ascii="Tw Cen MT" w:eastAsia="Times New Roman" w:hAnsi="Tw Cen MT" w:cs="Times New Roman"/>
                <w:sz w:val="20"/>
                <w:szCs w:val="20"/>
                <w:lang w:val="nl-NL"/>
              </w:rPr>
              <w:t>De deelnemer kan periodiek een budgetoverzicht samenstellen.</w:t>
            </w:r>
          </w:p>
        </w:tc>
        <w:tc>
          <w:tcPr>
            <w:tcW w:w="720" w:type="dxa"/>
          </w:tcPr>
          <w:p w14:paraId="3ECB2CEE"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bl>
    <w:p w14:paraId="50BC36DC" w14:textId="77777777" w:rsidR="003F752F" w:rsidRPr="00B06EF3" w:rsidRDefault="003F752F" w:rsidP="003F752F">
      <w:pPr>
        <w:rPr>
          <w:rFonts w:ascii="Tw Cen MT" w:hAnsi="Tw Cen MT"/>
          <w:b/>
          <w:bCs/>
          <w:u w:val="single"/>
          <w:lang w:val="nl-NL"/>
        </w:rPr>
      </w:pPr>
    </w:p>
    <w:p w14:paraId="5F917049" w14:textId="77777777" w:rsidR="003F752F" w:rsidRPr="00B06EF3" w:rsidRDefault="003F752F" w:rsidP="003F752F">
      <w:pPr>
        <w:rPr>
          <w:rFonts w:ascii="Tw Cen MT" w:hAnsi="Tw Cen MT"/>
          <w:b/>
          <w:bCs/>
          <w:u w:val="single"/>
          <w:lang w:val="nl-NL"/>
        </w:rPr>
      </w:pPr>
    </w:p>
    <w:tbl>
      <w:tblPr>
        <w:tblStyle w:val="TableGrid1"/>
        <w:tblW w:w="9576" w:type="dxa"/>
        <w:tblLayout w:type="fixed"/>
        <w:tblLook w:val="04A0" w:firstRow="1" w:lastRow="0" w:firstColumn="1" w:lastColumn="0" w:noHBand="0" w:noVBand="1"/>
      </w:tblPr>
      <w:tblGrid>
        <w:gridCol w:w="918"/>
        <w:gridCol w:w="7920"/>
        <w:gridCol w:w="738"/>
      </w:tblGrid>
      <w:tr w:rsidR="003F752F" w:rsidRPr="00B06EF3" w14:paraId="6BFC0D68" w14:textId="77777777" w:rsidTr="003F752F">
        <w:tc>
          <w:tcPr>
            <w:tcW w:w="918" w:type="dxa"/>
          </w:tcPr>
          <w:p w14:paraId="698D7C9B" w14:textId="77777777" w:rsidR="003F752F" w:rsidRPr="00B06EF3" w:rsidRDefault="003F752F" w:rsidP="003F752F">
            <w:pPr>
              <w:jc w:val="center"/>
              <w:rPr>
                <w:rFonts w:ascii="Tw Cen MT" w:hAnsi="Tw Cen MT"/>
                <w:b/>
                <w:sz w:val="20"/>
                <w:szCs w:val="20"/>
                <w:lang w:val="nl-NL"/>
              </w:rPr>
            </w:pPr>
          </w:p>
          <w:p w14:paraId="73F22936" w14:textId="77777777" w:rsidR="003F752F" w:rsidRPr="00B06EF3" w:rsidRDefault="003F752F" w:rsidP="003F752F">
            <w:pPr>
              <w:jc w:val="center"/>
              <w:rPr>
                <w:rFonts w:ascii="Tw Cen MT" w:hAnsi="Tw Cen MT"/>
                <w:b/>
                <w:sz w:val="20"/>
                <w:szCs w:val="20"/>
                <w:lang w:val="nl-NL"/>
              </w:rPr>
            </w:pPr>
            <w:r>
              <w:rPr>
                <w:rFonts w:ascii="Tw Cen MT" w:hAnsi="Tw Cen MT"/>
                <w:b/>
                <w:color w:val="C95E3E"/>
                <w:sz w:val="20"/>
                <w:szCs w:val="20"/>
                <w:lang w:val="nl-NL"/>
              </w:rPr>
              <w:t>VDK</w:t>
            </w:r>
            <w:r w:rsidRPr="00B06EF3">
              <w:rPr>
                <w:rFonts w:ascii="Tw Cen MT" w:hAnsi="Tw Cen MT"/>
                <w:b/>
                <w:color w:val="C95E3E"/>
                <w:sz w:val="20"/>
                <w:szCs w:val="20"/>
                <w:lang w:val="nl-NL"/>
              </w:rPr>
              <w:t>-nr. 7</w:t>
            </w:r>
          </w:p>
        </w:tc>
        <w:tc>
          <w:tcPr>
            <w:tcW w:w="8658" w:type="dxa"/>
            <w:gridSpan w:val="2"/>
          </w:tcPr>
          <w:p w14:paraId="2C23F3D4" w14:textId="77777777" w:rsidR="003F752F" w:rsidRPr="00B06EF3" w:rsidRDefault="003F752F" w:rsidP="003F752F">
            <w:pPr>
              <w:jc w:val="center"/>
              <w:rPr>
                <w:rFonts w:ascii="Tw Cen MT" w:hAnsi="Tw Cen MT"/>
                <w:b/>
                <w:sz w:val="20"/>
                <w:szCs w:val="20"/>
                <w:lang w:val="nl-NL"/>
              </w:rPr>
            </w:pPr>
          </w:p>
          <w:p w14:paraId="7A4DE58D"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Financieel administratieve beroepsvorming 3</w:t>
            </w:r>
          </w:p>
          <w:p w14:paraId="196C54C0" w14:textId="77777777" w:rsidR="003F752F" w:rsidRPr="00B06EF3" w:rsidRDefault="003F752F" w:rsidP="003F752F">
            <w:pPr>
              <w:jc w:val="center"/>
              <w:rPr>
                <w:rFonts w:ascii="Tw Cen MT" w:hAnsi="Tw Cen MT"/>
                <w:b/>
                <w:sz w:val="20"/>
                <w:szCs w:val="20"/>
                <w:lang w:val="nl-NL"/>
              </w:rPr>
            </w:pPr>
          </w:p>
        </w:tc>
      </w:tr>
      <w:tr w:rsidR="003F752F" w:rsidRPr="00B06EF3" w14:paraId="5472EC88" w14:textId="77777777" w:rsidTr="003F752F">
        <w:tc>
          <w:tcPr>
            <w:tcW w:w="918" w:type="dxa"/>
          </w:tcPr>
          <w:p w14:paraId="3F9B4FCF" w14:textId="77777777" w:rsidR="003F752F" w:rsidRPr="00B06EF3" w:rsidRDefault="003F752F" w:rsidP="003F752F">
            <w:pPr>
              <w:pStyle w:val="ListParagraph"/>
              <w:numPr>
                <w:ilvl w:val="0"/>
                <w:numId w:val="26"/>
              </w:numPr>
              <w:jc w:val="right"/>
              <w:rPr>
                <w:rFonts w:ascii="Tw Cen MT" w:hAnsi="Tw Cen MT"/>
                <w:sz w:val="20"/>
                <w:szCs w:val="20"/>
                <w:lang w:val="nl-NL"/>
              </w:rPr>
            </w:pPr>
          </w:p>
        </w:tc>
        <w:tc>
          <w:tcPr>
            <w:tcW w:w="7920" w:type="dxa"/>
          </w:tcPr>
          <w:p w14:paraId="445189F2" w14:textId="77777777" w:rsidR="003F752F" w:rsidRPr="00B06EF3" w:rsidRDefault="003F752F" w:rsidP="003F752F">
            <w:pPr>
              <w:rPr>
                <w:rFonts w:ascii="Tw Cen MT" w:hAnsi="Tw Cen MT"/>
                <w:sz w:val="20"/>
                <w:szCs w:val="20"/>
                <w:lang w:val="nl-NL"/>
              </w:rPr>
            </w:pPr>
            <w:r w:rsidRPr="00B06EF3">
              <w:rPr>
                <w:rFonts w:ascii="Tw Cen MT" w:hAnsi="Tw Cen MT"/>
                <w:sz w:val="20"/>
                <w:szCs w:val="20"/>
                <w:lang w:val="nl-NL"/>
              </w:rPr>
              <w:t>De deelnemer kan het evenwichtsprincipe van een balans beschrijven.</w:t>
            </w:r>
          </w:p>
        </w:tc>
        <w:tc>
          <w:tcPr>
            <w:tcW w:w="738" w:type="dxa"/>
          </w:tcPr>
          <w:p w14:paraId="0725E947"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08E35A8B" w14:textId="77777777" w:rsidTr="003F752F">
        <w:tc>
          <w:tcPr>
            <w:tcW w:w="918" w:type="dxa"/>
          </w:tcPr>
          <w:p w14:paraId="57E90FE5" w14:textId="77777777" w:rsidR="003F752F" w:rsidRPr="00B06EF3" w:rsidRDefault="003F752F" w:rsidP="003F752F">
            <w:pPr>
              <w:pStyle w:val="ListParagraph"/>
              <w:numPr>
                <w:ilvl w:val="0"/>
                <w:numId w:val="26"/>
              </w:numPr>
              <w:jc w:val="right"/>
              <w:rPr>
                <w:rFonts w:ascii="Tw Cen MT" w:hAnsi="Tw Cen MT"/>
                <w:sz w:val="20"/>
                <w:szCs w:val="20"/>
                <w:lang w:val="nl-NL"/>
              </w:rPr>
            </w:pPr>
          </w:p>
        </w:tc>
        <w:tc>
          <w:tcPr>
            <w:tcW w:w="7920" w:type="dxa"/>
          </w:tcPr>
          <w:p w14:paraId="2313B303" w14:textId="77777777" w:rsidR="003F752F" w:rsidRPr="00B06EF3" w:rsidRDefault="003F752F" w:rsidP="003F752F">
            <w:pPr>
              <w:rPr>
                <w:rFonts w:ascii="Tw Cen MT" w:hAnsi="Tw Cen MT"/>
                <w:sz w:val="20"/>
                <w:szCs w:val="20"/>
                <w:lang w:val="nl-NL"/>
              </w:rPr>
            </w:pPr>
            <w:r w:rsidRPr="00B06EF3">
              <w:rPr>
                <w:rFonts w:ascii="Tw Cen MT" w:hAnsi="Tw Cen MT"/>
                <w:sz w:val="20"/>
                <w:szCs w:val="20"/>
                <w:lang w:val="nl-NL"/>
              </w:rPr>
              <w:t>De deelnemer kan de boekingsregels verklaren.</w:t>
            </w:r>
          </w:p>
        </w:tc>
        <w:tc>
          <w:tcPr>
            <w:tcW w:w="738" w:type="dxa"/>
          </w:tcPr>
          <w:p w14:paraId="45C7465E"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21FE226D" w14:textId="77777777" w:rsidTr="003F752F">
        <w:tc>
          <w:tcPr>
            <w:tcW w:w="918" w:type="dxa"/>
          </w:tcPr>
          <w:p w14:paraId="15154A89" w14:textId="77777777" w:rsidR="003F752F" w:rsidRPr="00B06EF3" w:rsidRDefault="003F752F" w:rsidP="003F752F">
            <w:pPr>
              <w:pStyle w:val="ListParagraph"/>
              <w:numPr>
                <w:ilvl w:val="0"/>
                <w:numId w:val="26"/>
              </w:numPr>
              <w:jc w:val="right"/>
              <w:rPr>
                <w:rFonts w:ascii="Tw Cen MT" w:hAnsi="Tw Cen MT"/>
                <w:sz w:val="20"/>
                <w:szCs w:val="20"/>
                <w:lang w:val="nl-NL"/>
              </w:rPr>
            </w:pPr>
          </w:p>
        </w:tc>
        <w:tc>
          <w:tcPr>
            <w:tcW w:w="7920" w:type="dxa"/>
          </w:tcPr>
          <w:p w14:paraId="6CD91A8C" w14:textId="77777777" w:rsidR="003F752F" w:rsidRPr="00B06EF3" w:rsidRDefault="003F752F" w:rsidP="003F752F">
            <w:pPr>
              <w:rPr>
                <w:rFonts w:ascii="Tw Cen MT" w:hAnsi="Tw Cen MT"/>
                <w:sz w:val="20"/>
                <w:szCs w:val="20"/>
                <w:lang w:val="nl-NL"/>
              </w:rPr>
            </w:pPr>
            <w:r w:rsidRPr="00B06EF3">
              <w:rPr>
                <w:rFonts w:ascii="Tw Cen MT" w:hAnsi="Tw Cen MT"/>
                <w:sz w:val="20"/>
                <w:szCs w:val="20"/>
                <w:lang w:val="nl-NL"/>
              </w:rPr>
              <w:t>De deelnemer kan grootboekrekeningen plaatsen in het decimaal rekeningstelsel, met uitzondering van rubriek 5 en 6.</w:t>
            </w:r>
          </w:p>
        </w:tc>
        <w:tc>
          <w:tcPr>
            <w:tcW w:w="738" w:type="dxa"/>
          </w:tcPr>
          <w:p w14:paraId="5FDC5036"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58DBBC93" w14:textId="77777777" w:rsidTr="003F752F">
        <w:tc>
          <w:tcPr>
            <w:tcW w:w="918" w:type="dxa"/>
          </w:tcPr>
          <w:p w14:paraId="2D7B7E46" w14:textId="77777777" w:rsidR="003F752F" w:rsidRPr="00B06EF3" w:rsidRDefault="003F752F" w:rsidP="003F752F">
            <w:pPr>
              <w:pStyle w:val="ListParagraph"/>
              <w:numPr>
                <w:ilvl w:val="0"/>
                <w:numId w:val="26"/>
              </w:numPr>
              <w:jc w:val="right"/>
              <w:rPr>
                <w:rFonts w:ascii="Tw Cen MT" w:hAnsi="Tw Cen MT"/>
                <w:sz w:val="20"/>
                <w:szCs w:val="20"/>
                <w:lang w:val="nl-NL"/>
              </w:rPr>
            </w:pPr>
          </w:p>
        </w:tc>
        <w:tc>
          <w:tcPr>
            <w:tcW w:w="7920" w:type="dxa"/>
          </w:tcPr>
          <w:p w14:paraId="75A812A0" w14:textId="77777777" w:rsidR="003F752F" w:rsidRPr="00B06EF3" w:rsidRDefault="003F752F" w:rsidP="003F752F">
            <w:pPr>
              <w:rPr>
                <w:rFonts w:ascii="Tw Cen MT" w:hAnsi="Tw Cen MT"/>
                <w:sz w:val="20"/>
                <w:szCs w:val="20"/>
                <w:lang w:val="nl-NL"/>
              </w:rPr>
            </w:pPr>
            <w:r w:rsidRPr="00B06EF3">
              <w:rPr>
                <w:rFonts w:ascii="Tw Cen MT" w:hAnsi="Tw Cen MT"/>
                <w:sz w:val="20"/>
                <w:szCs w:val="20"/>
                <w:lang w:val="nl-NL"/>
              </w:rPr>
              <w:t>De deelnemer kan de boekhoudcyclus beschrijven.</w:t>
            </w:r>
          </w:p>
        </w:tc>
        <w:tc>
          <w:tcPr>
            <w:tcW w:w="738" w:type="dxa"/>
          </w:tcPr>
          <w:p w14:paraId="4BDF841A"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2C5C6984" w14:textId="77777777" w:rsidTr="003F752F">
        <w:tc>
          <w:tcPr>
            <w:tcW w:w="918" w:type="dxa"/>
          </w:tcPr>
          <w:p w14:paraId="00DE3929" w14:textId="77777777" w:rsidR="003F752F" w:rsidRPr="00B06EF3" w:rsidRDefault="003F752F" w:rsidP="003F752F">
            <w:pPr>
              <w:pStyle w:val="ListParagraph"/>
              <w:numPr>
                <w:ilvl w:val="0"/>
                <w:numId w:val="26"/>
              </w:numPr>
              <w:jc w:val="right"/>
              <w:rPr>
                <w:rFonts w:ascii="Tw Cen MT" w:hAnsi="Tw Cen MT"/>
                <w:sz w:val="20"/>
                <w:szCs w:val="20"/>
                <w:lang w:val="nl-NL"/>
              </w:rPr>
            </w:pPr>
          </w:p>
        </w:tc>
        <w:tc>
          <w:tcPr>
            <w:tcW w:w="7920" w:type="dxa"/>
          </w:tcPr>
          <w:p w14:paraId="684380A1" w14:textId="77777777" w:rsidR="003F752F" w:rsidRPr="00B06EF3" w:rsidRDefault="003F752F" w:rsidP="003F752F">
            <w:pPr>
              <w:rPr>
                <w:rFonts w:ascii="Tw Cen MT" w:hAnsi="Tw Cen MT"/>
                <w:sz w:val="20"/>
                <w:szCs w:val="20"/>
                <w:lang w:val="nl-NL"/>
              </w:rPr>
            </w:pPr>
            <w:r w:rsidRPr="00B06EF3">
              <w:rPr>
                <w:rFonts w:ascii="Tw Cen MT" w:hAnsi="Tw Cen MT"/>
                <w:sz w:val="20"/>
                <w:szCs w:val="20"/>
                <w:lang w:val="nl-NL"/>
              </w:rPr>
              <w:t>De deelnemer kan documenten op volledigheid en correctheid controleren.</w:t>
            </w:r>
          </w:p>
        </w:tc>
        <w:tc>
          <w:tcPr>
            <w:tcW w:w="738" w:type="dxa"/>
          </w:tcPr>
          <w:p w14:paraId="00AA9D2D"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3D3711E0" w14:textId="77777777" w:rsidTr="003F752F">
        <w:tc>
          <w:tcPr>
            <w:tcW w:w="918" w:type="dxa"/>
          </w:tcPr>
          <w:p w14:paraId="7048C032" w14:textId="77777777" w:rsidR="003F752F" w:rsidRPr="00B06EF3" w:rsidRDefault="003F752F" w:rsidP="003F752F">
            <w:pPr>
              <w:pStyle w:val="ListParagraph"/>
              <w:numPr>
                <w:ilvl w:val="0"/>
                <w:numId w:val="26"/>
              </w:numPr>
              <w:jc w:val="right"/>
              <w:rPr>
                <w:rFonts w:ascii="Tw Cen MT" w:hAnsi="Tw Cen MT"/>
                <w:sz w:val="20"/>
                <w:szCs w:val="20"/>
                <w:lang w:val="nl-NL"/>
              </w:rPr>
            </w:pPr>
          </w:p>
        </w:tc>
        <w:tc>
          <w:tcPr>
            <w:tcW w:w="7920" w:type="dxa"/>
          </w:tcPr>
          <w:p w14:paraId="3202424D" w14:textId="77777777" w:rsidR="003F752F" w:rsidRPr="00B06EF3" w:rsidRDefault="003F752F" w:rsidP="003F752F">
            <w:pPr>
              <w:rPr>
                <w:rFonts w:ascii="Tw Cen MT" w:hAnsi="Tw Cen MT" w:cs="Arial"/>
                <w:sz w:val="20"/>
                <w:szCs w:val="20"/>
                <w:lang w:val="nl-NL"/>
              </w:rPr>
            </w:pPr>
            <w:r w:rsidRPr="00B06EF3">
              <w:rPr>
                <w:rFonts w:ascii="Tw Cen MT" w:eastAsia="Times New Roman" w:hAnsi="Tw Cen MT" w:cs="Times New Roman"/>
                <w:sz w:val="20"/>
                <w:szCs w:val="20"/>
                <w:lang w:val="nl-NL"/>
              </w:rPr>
              <w:t>De deelnemer kan correctieboekingen verrichten die samenhangen met periodeafsluiting.</w:t>
            </w:r>
          </w:p>
        </w:tc>
        <w:tc>
          <w:tcPr>
            <w:tcW w:w="738" w:type="dxa"/>
          </w:tcPr>
          <w:p w14:paraId="1BB65712"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118208FE" w14:textId="77777777" w:rsidTr="003F752F">
        <w:tc>
          <w:tcPr>
            <w:tcW w:w="918" w:type="dxa"/>
          </w:tcPr>
          <w:p w14:paraId="04B58B08" w14:textId="77777777" w:rsidR="003F752F" w:rsidRPr="00B06EF3" w:rsidRDefault="003F752F" w:rsidP="003F752F">
            <w:pPr>
              <w:pStyle w:val="ListParagraph"/>
              <w:numPr>
                <w:ilvl w:val="0"/>
                <w:numId w:val="26"/>
              </w:numPr>
              <w:jc w:val="right"/>
              <w:rPr>
                <w:rFonts w:ascii="Tw Cen MT" w:hAnsi="Tw Cen MT"/>
                <w:sz w:val="20"/>
                <w:szCs w:val="20"/>
                <w:lang w:val="nl-NL"/>
              </w:rPr>
            </w:pPr>
          </w:p>
        </w:tc>
        <w:tc>
          <w:tcPr>
            <w:tcW w:w="7920" w:type="dxa"/>
          </w:tcPr>
          <w:p w14:paraId="43A35E6A" w14:textId="77777777" w:rsidR="003F752F" w:rsidRPr="00B06EF3" w:rsidRDefault="003F752F" w:rsidP="003F752F">
            <w:pPr>
              <w:rPr>
                <w:rFonts w:ascii="Tw Cen MT" w:hAnsi="Tw Cen MT"/>
                <w:sz w:val="20"/>
                <w:szCs w:val="20"/>
                <w:lang w:val="nl-NL"/>
              </w:rPr>
            </w:pPr>
            <w:r w:rsidRPr="00B06EF3">
              <w:rPr>
                <w:rFonts w:ascii="Tw Cen MT" w:hAnsi="Tw Cen MT"/>
                <w:sz w:val="20"/>
                <w:szCs w:val="20"/>
                <w:lang w:val="nl-NL"/>
              </w:rPr>
              <w:t>De deelnemer kan facturen opstellen.</w:t>
            </w:r>
          </w:p>
        </w:tc>
        <w:tc>
          <w:tcPr>
            <w:tcW w:w="738" w:type="dxa"/>
          </w:tcPr>
          <w:p w14:paraId="6D69DE4C"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1687C074" w14:textId="77777777" w:rsidTr="003F752F">
        <w:tc>
          <w:tcPr>
            <w:tcW w:w="918" w:type="dxa"/>
          </w:tcPr>
          <w:p w14:paraId="449FA3A8" w14:textId="77777777" w:rsidR="003F752F" w:rsidRPr="00B06EF3" w:rsidRDefault="003F752F" w:rsidP="003F752F">
            <w:pPr>
              <w:pStyle w:val="ListParagraph"/>
              <w:numPr>
                <w:ilvl w:val="0"/>
                <w:numId w:val="26"/>
              </w:numPr>
              <w:jc w:val="right"/>
              <w:rPr>
                <w:rFonts w:ascii="Tw Cen MT" w:hAnsi="Tw Cen MT"/>
                <w:sz w:val="20"/>
                <w:szCs w:val="20"/>
                <w:lang w:val="nl-NL"/>
              </w:rPr>
            </w:pPr>
          </w:p>
        </w:tc>
        <w:tc>
          <w:tcPr>
            <w:tcW w:w="7920" w:type="dxa"/>
          </w:tcPr>
          <w:p w14:paraId="3B564464" w14:textId="77777777" w:rsidR="003F752F" w:rsidRPr="00B06EF3" w:rsidRDefault="003F752F" w:rsidP="003F752F">
            <w:pPr>
              <w:rPr>
                <w:rFonts w:ascii="Tw Cen MT" w:hAnsi="Tw Cen MT"/>
                <w:sz w:val="20"/>
                <w:szCs w:val="20"/>
                <w:lang w:val="nl-NL"/>
              </w:rPr>
            </w:pPr>
            <w:r w:rsidRPr="00B06EF3">
              <w:rPr>
                <w:rFonts w:ascii="Tw Cen MT" w:hAnsi="Tw Cen MT"/>
                <w:sz w:val="20"/>
                <w:szCs w:val="20"/>
                <w:lang w:val="nl-NL"/>
              </w:rPr>
              <w:t xml:space="preserve">De deelnemer kan vaste stambestanden muteren ten behoeve van de financiële administratie. </w:t>
            </w:r>
          </w:p>
        </w:tc>
        <w:tc>
          <w:tcPr>
            <w:tcW w:w="738" w:type="dxa"/>
          </w:tcPr>
          <w:p w14:paraId="778A7A6E"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36725034" w14:textId="77777777" w:rsidTr="003F752F">
        <w:tc>
          <w:tcPr>
            <w:tcW w:w="918" w:type="dxa"/>
          </w:tcPr>
          <w:p w14:paraId="70EEEA98" w14:textId="77777777" w:rsidR="003F752F" w:rsidRPr="00B06EF3" w:rsidRDefault="003F752F" w:rsidP="003F752F">
            <w:pPr>
              <w:pStyle w:val="ListParagraph"/>
              <w:numPr>
                <w:ilvl w:val="0"/>
                <w:numId w:val="26"/>
              </w:numPr>
              <w:jc w:val="right"/>
              <w:rPr>
                <w:rFonts w:ascii="Tw Cen MT" w:hAnsi="Tw Cen MT"/>
                <w:sz w:val="20"/>
                <w:szCs w:val="20"/>
                <w:lang w:val="nl-NL"/>
              </w:rPr>
            </w:pPr>
          </w:p>
        </w:tc>
        <w:tc>
          <w:tcPr>
            <w:tcW w:w="7920" w:type="dxa"/>
          </w:tcPr>
          <w:p w14:paraId="18AABBDD" w14:textId="77777777" w:rsidR="003F752F" w:rsidRPr="00B06EF3" w:rsidRDefault="003F752F" w:rsidP="003F752F">
            <w:pPr>
              <w:rPr>
                <w:rFonts w:ascii="Tw Cen MT" w:hAnsi="Tw Cen MT"/>
                <w:sz w:val="20"/>
                <w:szCs w:val="20"/>
                <w:lang w:val="nl-NL"/>
              </w:rPr>
            </w:pPr>
            <w:r w:rsidRPr="00B06EF3">
              <w:rPr>
                <w:rFonts w:ascii="Tw Cen MT" w:hAnsi="Tw Cen MT"/>
                <w:sz w:val="20"/>
                <w:szCs w:val="20"/>
                <w:lang w:val="nl-NL"/>
              </w:rPr>
              <w:t>De deelnemer kan financiële mutaties met betrekking tot het Eigen Vermogen verwerken met uitzondering van BV en NV.</w:t>
            </w:r>
          </w:p>
        </w:tc>
        <w:tc>
          <w:tcPr>
            <w:tcW w:w="738" w:type="dxa"/>
          </w:tcPr>
          <w:p w14:paraId="68F5BD76"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18651DA7" w14:textId="77777777" w:rsidTr="003F752F">
        <w:tc>
          <w:tcPr>
            <w:tcW w:w="918" w:type="dxa"/>
          </w:tcPr>
          <w:p w14:paraId="5A7BA9CA" w14:textId="77777777" w:rsidR="003F752F" w:rsidRPr="00B06EF3" w:rsidRDefault="003F752F" w:rsidP="003F752F">
            <w:pPr>
              <w:pStyle w:val="ListParagraph"/>
              <w:numPr>
                <w:ilvl w:val="0"/>
                <w:numId w:val="26"/>
              </w:numPr>
              <w:jc w:val="right"/>
              <w:rPr>
                <w:rFonts w:ascii="Tw Cen MT" w:hAnsi="Tw Cen MT"/>
                <w:sz w:val="20"/>
                <w:szCs w:val="20"/>
                <w:lang w:val="nl-NL"/>
              </w:rPr>
            </w:pPr>
          </w:p>
        </w:tc>
        <w:tc>
          <w:tcPr>
            <w:tcW w:w="7920" w:type="dxa"/>
          </w:tcPr>
          <w:p w14:paraId="552D8E7C" w14:textId="77777777" w:rsidR="003F752F" w:rsidRPr="00B06EF3" w:rsidRDefault="003F752F" w:rsidP="003F752F">
            <w:pPr>
              <w:rPr>
                <w:rFonts w:ascii="Tw Cen MT" w:hAnsi="Tw Cen MT"/>
                <w:sz w:val="20"/>
                <w:szCs w:val="20"/>
                <w:lang w:val="nl-NL"/>
              </w:rPr>
            </w:pPr>
            <w:r w:rsidRPr="00B06EF3">
              <w:rPr>
                <w:rFonts w:ascii="Tw Cen MT" w:hAnsi="Tw Cen MT"/>
                <w:sz w:val="20"/>
                <w:szCs w:val="20"/>
                <w:lang w:val="nl-NL"/>
              </w:rPr>
              <w:t>De deelnemer kan financiële mutaties met betrekking tot de inkoop verwerken.</w:t>
            </w:r>
          </w:p>
        </w:tc>
        <w:tc>
          <w:tcPr>
            <w:tcW w:w="738" w:type="dxa"/>
          </w:tcPr>
          <w:p w14:paraId="4FC01EA9"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746B16F9" w14:textId="77777777" w:rsidTr="003F752F">
        <w:tc>
          <w:tcPr>
            <w:tcW w:w="918" w:type="dxa"/>
          </w:tcPr>
          <w:p w14:paraId="7A2F447D" w14:textId="77777777" w:rsidR="003F752F" w:rsidRPr="00B06EF3" w:rsidRDefault="003F752F" w:rsidP="003F752F">
            <w:pPr>
              <w:pStyle w:val="ListParagraph"/>
              <w:numPr>
                <w:ilvl w:val="0"/>
                <w:numId w:val="26"/>
              </w:numPr>
              <w:jc w:val="right"/>
              <w:rPr>
                <w:rFonts w:ascii="Tw Cen MT" w:hAnsi="Tw Cen MT"/>
                <w:sz w:val="20"/>
                <w:szCs w:val="20"/>
                <w:lang w:val="nl-NL"/>
              </w:rPr>
            </w:pPr>
          </w:p>
        </w:tc>
        <w:tc>
          <w:tcPr>
            <w:tcW w:w="7920" w:type="dxa"/>
          </w:tcPr>
          <w:p w14:paraId="026371CA" w14:textId="77777777" w:rsidR="003F752F" w:rsidRPr="00B06EF3" w:rsidRDefault="003F752F" w:rsidP="003F752F">
            <w:pPr>
              <w:rPr>
                <w:rFonts w:ascii="Tw Cen MT" w:hAnsi="Tw Cen MT"/>
                <w:sz w:val="20"/>
                <w:szCs w:val="20"/>
                <w:lang w:val="nl-NL"/>
              </w:rPr>
            </w:pPr>
            <w:r w:rsidRPr="00B06EF3">
              <w:rPr>
                <w:rFonts w:ascii="Tw Cen MT" w:hAnsi="Tw Cen MT"/>
                <w:sz w:val="20"/>
                <w:szCs w:val="20"/>
                <w:lang w:val="nl-NL"/>
              </w:rPr>
              <w:t>De deelnemer kan financiële mutaties met betrekking tot de verkoop verwerken</w:t>
            </w:r>
          </w:p>
        </w:tc>
        <w:tc>
          <w:tcPr>
            <w:tcW w:w="738" w:type="dxa"/>
          </w:tcPr>
          <w:p w14:paraId="3C1107F5"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30A7714F" w14:textId="77777777" w:rsidTr="003F752F">
        <w:tc>
          <w:tcPr>
            <w:tcW w:w="918" w:type="dxa"/>
          </w:tcPr>
          <w:p w14:paraId="4B5D3E8D" w14:textId="77777777" w:rsidR="003F752F" w:rsidRPr="00B06EF3" w:rsidRDefault="003F752F" w:rsidP="003F752F">
            <w:pPr>
              <w:pStyle w:val="ListParagraph"/>
              <w:numPr>
                <w:ilvl w:val="0"/>
                <w:numId w:val="26"/>
              </w:numPr>
              <w:jc w:val="right"/>
              <w:rPr>
                <w:rFonts w:ascii="Tw Cen MT" w:hAnsi="Tw Cen MT"/>
                <w:sz w:val="20"/>
                <w:szCs w:val="20"/>
                <w:lang w:val="nl-NL"/>
              </w:rPr>
            </w:pPr>
          </w:p>
        </w:tc>
        <w:tc>
          <w:tcPr>
            <w:tcW w:w="7920" w:type="dxa"/>
          </w:tcPr>
          <w:p w14:paraId="533576DF" w14:textId="77777777" w:rsidR="003F752F" w:rsidRPr="00B06EF3" w:rsidRDefault="003F752F" w:rsidP="003F752F">
            <w:pPr>
              <w:rPr>
                <w:rFonts w:ascii="Tw Cen MT" w:hAnsi="Tw Cen MT"/>
                <w:sz w:val="20"/>
                <w:szCs w:val="20"/>
                <w:lang w:val="nl-NL"/>
              </w:rPr>
            </w:pPr>
            <w:r w:rsidRPr="00B06EF3">
              <w:rPr>
                <w:rFonts w:ascii="Tw Cen MT" w:hAnsi="Tw Cen MT"/>
                <w:sz w:val="20"/>
                <w:szCs w:val="20"/>
                <w:lang w:val="nl-NL"/>
              </w:rPr>
              <w:t xml:space="preserve">De deelnemer kan financiële mutaties met betrekking tot het betalingsverkeer verwerken. </w:t>
            </w:r>
          </w:p>
        </w:tc>
        <w:tc>
          <w:tcPr>
            <w:tcW w:w="738" w:type="dxa"/>
          </w:tcPr>
          <w:p w14:paraId="451E2613"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2F338DCE" w14:textId="77777777" w:rsidTr="003F752F">
        <w:tc>
          <w:tcPr>
            <w:tcW w:w="918" w:type="dxa"/>
          </w:tcPr>
          <w:p w14:paraId="22B2A557" w14:textId="77777777" w:rsidR="003F752F" w:rsidRPr="00B06EF3" w:rsidRDefault="003F752F" w:rsidP="003F752F">
            <w:pPr>
              <w:pStyle w:val="ListParagraph"/>
              <w:numPr>
                <w:ilvl w:val="0"/>
                <w:numId w:val="26"/>
              </w:numPr>
              <w:jc w:val="right"/>
              <w:rPr>
                <w:rFonts w:ascii="Tw Cen MT" w:hAnsi="Tw Cen MT"/>
                <w:sz w:val="20"/>
                <w:szCs w:val="20"/>
                <w:lang w:val="nl-NL"/>
              </w:rPr>
            </w:pPr>
          </w:p>
        </w:tc>
        <w:tc>
          <w:tcPr>
            <w:tcW w:w="7920" w:type="dxa"/>
          </w:tcPr>
          <w:p w14:paraId="3A7DB294" w14:textId="77777777" w:rsidR="003F752F" w:rsidRPr="00B06EF3" w:rsidRDefault="003F752F" w:rsidP="003F752F">
            <w:pPr>
              <w:rPr>
                <w:rFonts w:ascii="Tw Cen MT" w:hAnsi="Tw Cen MT"/>
                <w:sz w:val="20"/>
                <w:szCs w:val="20"/>
                <w:lang w:val="nl-NL"/>
              </w:rPr>
            </w:pPr>
            <w:r w:rsidRPr="00B06EF3">
              <w:rPr>
                <w:rFonts w:ascii="Tw Cen MT" w:hAnsi="Tw Cen MT"/>
                <w:sz w:val="20"/>
                <w:szCs w:val="20"/>
                <w:lang w:val="nl-NL"/>
              </w:rPr>
              <w:t>De deelnemer kan permanentie toepassen op baten en lasten.</w:t>
            </w:r>
          </w:p>
        </w:tc>
        <w:tc>
          <w:tcPr>
            <w:tcW w:w="738" w:type="dxa"/>
          </w:tcPr>
          <w:p w14:paraId="0338A58C"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43C11DFF" w14:textId="77777777" w:rsidTr="003F752F">
        <w:tc>
          <w:tcPr>
            <w:tcW w:w="918" w:type="dxa"/>
          </w:tcPr>
          <w:p w14:paraId="67D3D62D" w14:textId="77777777" w:rsidR="003F752F" w:rsidRPr="00B06EF3" w:rsidRDefault="003F752F" w:rsidP="003F752F">
            <w:pPr>
              <w:pStyle w:val="ListParagraph"/>
              <w:numPr>
                <w:ilvl w:val="0"/>
                <w:numId w:val="26"/>
              </w:numPr>
              <w:jc w:val="right"/>
              <w:rPr>
                <w:rFonts w:ascii="Tw Cen MT" w:hAnsi="Tw Cen MT"/>
                <w:sz w:val="20"/>
                <w:szCs w:val="20"/>
                <w:lang w:val="nl-NL"/>
              </w:rPr>
            </w:pPr>
          </w:p>
        </w:tc>
        <w:tc>
          <w:tcPr>
            <w:tcW w:w="7920" w:type="dxa"/>
          </w:tcPr>
          <w:p w14:paraId="44CC71FC" w14:textId="77777777" w:rsidR="003F752F" w:rsidRPr="00B06EF3" w:rsidRDefault="003F752F" w:rsidP="003F752F">
            <w:pPr>
              <w:rPr>
                <w:rFonts w:ascii="Tw Cen MT" w:hAnsi="Tw Cen MT"/>
                <w:sz w:val="20"/>
                <w:szCs w:val="20"/>
                <w:lang w:val="nl-NL"/>
              </w:rPr>
            </w:pPr>
            <w:r w:rsidRPr="00B06EF3">
              <w:rPr>
                <w:rFonts w:ascii="Tw Cen MT" w:hAnsi="Tw Cen MT"/>
                <w:sz w:val="20"/>
                <w:szCs w:val="20"/>
                <w:lang w:val="nl-NL"/>
              </w:rPr>
              <w:t>De deelnemer kan financiële mutaties met betrekking tot duurzame productiemiddelen verwerken.</w:t>
            </w:r>
          </w:p>
        </w:tc>
        <w:tc>
          <w:tcPr>
            <w:tcW w:w="738" w:type="dxa"/>
          </w:tcPr>
          <w:p w14:paraId="723DB120"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4FD0EC50" w14:textId="77777777" w:rsidTr="003F752F">
        <w:tc>
          <w:tcPr>
            <w:tcW w:w="918" w:type="dxa"/>
          </w:tcPr>
          <w:p w14:paraId="62A8A5C3" w14:textId="77777777" w:rsidR="003F752F" w:rsidRPr="00B06EF3" w:rsidRDefault="003F752F" w:rsidP="003F752F">
            <w:pPr>
              <w:pStyle w:val="ListParagraph"/>
              <w:numPr>
                <w:ilvl w:val="0"/>
                <w:numId w:val="26"/>
              </w:numPr>
              <w:jc w:val="right"/>
              <w:rPr>
                <w:rFonts w:ascii="Tw Cen MT" w:hAnsi="Tw Cen MT"/>
                <w:sz w:val="20"/>
                <w:szCs w:val="20"/>
                <w:lang w:val="nl-NL"/>
              </w:rPr>
            </w:pPr>
          </w:p>
        </w:tc>
        <w:tc>
          <w:tcPr>
            <w:tcW w:w="7920" w:type="dxa"/>
          </w:tcPr>
          <w:p w14:paraId="7AEC19C8" w14:textId="77777777" w:rsidR="003F752F" w:rsidRPr="00B06EF3" w:rsidRDefault="003F752F" w:rsidP="003F752F">
            <w:pPr>
              <w:rPr>
                <w:rFonts w:ascii="Tw Cen MT" w:hAnsi="Tw Cen MT"/>
                <w:sz w:val="20"/>
                <w:szCs w:val="20"/>
                <w:lang w:val="nl-NL"/>
              </w:rPr>
            </w:pPr>
            <w:r w:rsidRPr="00B06EF3">
              <w:rPr>
                <w:rFonts w:ascii="Tw Cen MT" w:hAnsi="Tw Cen MT"/>
                <w:sz w:val="20"/>
                <w:szCs w:val="20"/>
                <w:lang w:val="nl-NL"/>
              </w:rPr>
              <w:t xml:space="preserve">De deelnemer kan afschrijving op debiteuren verwerken. </w:t>
            </w:r>
          </w:p>
        </w:tc>
        <w:tc>
          <w:tcPr>
            <w:tcW w:w="738" w:type="dxa"/>
          </w:tcPr>
          <w:p w14:paraId="4EA5F5BB"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5CCD092C" w14:textId="77777777" w:rsidTr="003F752F">
        <w:tc>
          <w:tcPr>
            <w:tcW w:w="918" w:type="dxa"/>
          </w:tcPr>
          <w:p w14:paraId="1D0689B0" w14:textId="77777777" w:rsidR="003F752F" w:rsidRPr="00B06EF3" w:rsidRDefault="003F752F" w:rsidP="003F752F">
            <w:pPr>
              <w:pStyle w:val="ListParagraph"/>
              <w:numPr>
                <w:ilvl w:val="0"/>
                <w:numId w:val="26"/>
              </w:numPr>
              <w:jc w:val="right"/>
              <w:rPr>
                <w:rFonts w:ascii="Tw Cen MT" w:hAnsi="Tw Cen MT"/>
                <w:sz w:val="20"/>
                <w:szCs w:val="20"/>
                <w:lang w:val="nl-NL"/>
              </w:rPr>
            </w:pPr>
          </w:p>
        </w:tc>
        <w:tc>
          <w:tcPr>
            <w:tcW w:w="7920" w:type="dxa"/>
          </w:tcPr>
          <w:p w14:paraId="1EDCE980" w14:textId="77777777" w:rsidR="003F752F" w:rsidRPr="00B06EF3" w:rsidRDefault="003F752F" w:rsidP="003F752F">
            <w:pPr>
              <w:rPr>
                <w:rFonts w:ascii="Tw Cen MT" w:hAnsi="Tw Cen MT"/>
                <w:sz w:val="20"/>
                <w:szCs w:val="20"/>
                <w:lang w:val="nl-NL"/>
              </w:rPr>
            </w:pPr>
            <w:r w:rsidRPr="00B06EF3">
              <w:rPr>
                <w:rFonts w:ascii="Tw Cen MT" w:hAnsi="Tw Cen MT"/>
                <w:sz w:val="20"/>
                <w:szCs w:val="20"/>
                <w:lang w:val="nl-NL"/>
              </w:rPr>
              <w:t>De deelnemer kan afschrijving op voorraden verwerken.</w:t>
            </w:r>
          </w:p>
        </w:tc>
        <w:tc>
          <w:tcPr>
            <w:tcW w:w="738" w:type="dxa"/>
          </w:tcPr>
          <w:p w14:paraId="1BF68EB2"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24C76DD1" w14:textId="77777777" w:rsidTr="003F752F">
        <w:tc>
          <w:tcPr>
            <w:tcW w:w="918" w:type="dxa"/>
          </w:tcPr>
          <w:p w14:paraId="40E5B3E7" w14:textId="77777777" w:rsidR="003F752F" w:rsidRPr="00B06EF3" w:rsidRDefault="003F752F" w:rsidP="003F752F">
            <w:pPr>
              <w:pStyle w:val="ListParagraph"/>
              <w:numPr>
                <w:ilvl w:val="0"/>
                <w:numId w:val="26"/>
              </w:numPr>
              <w:jc w:val="right"/>
              <w:rPr>
                <w:rFonts w:ascii="Tw Cen MT" w:hAnsi="Tw Cen MT"/>
                <w:sz w:val="20"/>
                <w:szCs w:val="20"/>
                <w:lang w:val="nl-NL"/>
              </w:rPr>
            </w:pPr>
          </w:p>
        </w:tc>
        <w:tc>
          <w:tcPr>
            <w:tcW w:w="7920" w:type="dxa"/>
          </w:tcPr>
          <w:p w14:paraId="4733735E" w14:textId="77777777" w:rsidR="003F752F" w:rsidRPr="00B06EF3" w:rsidRDefault="003F752F" w:rsidP="003F752F">
            <w:pPr>
              <w:rPr>
                <w:rFonts w:ascii="Tw Cen MT" w:hAnsi="Tw Cen MT"/>
                <w:sz w:val="20"/>
                <w:szCs w:val="20"/>
                <w:lang w:val="nl-NL"/>
              </w:rPr>
            </w:pPr>
            <w:r w:rsidRPr="00B06EF3">
              <w:rPr>
                <w:rFonts w:ascii="Tw Cen MT" w:hAnsi="Tw Cen MT"/>
                <w:sz w:val="20"/>
                <w:szCs w:val="20"/>
                <w:lang w:val="nl-NL"/>
              </w:rPr>
              <w:t>De deelnemer kan directe kosten verwerken.</w:t>
            </w:r>
          </w:p>
        </w:tc>
        <w:tc>
          <w:tcPr>
            <w:tcW w:w="738" w:type="dxa"/>
          </w:tcPr>
          <w:p w14:paraId="1BDDBDCF"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554FF1DD" w14:textId="77777777" w:rsidTr="003F752F">
        <w:tc>
          <w:tcPr>
            <w:tcW w:w="918" w:type="dxa"/>
          </w:tcPr>
          <w:p w14:paraId="11CCA692" w14:textId="77777777" w:rsidR="003F752F" w:rsidRPr="00B06EF3" w:rsidRDefault="003F752F" w:rsidP="003F752F">
            <w:pPr>
              <w:pStyle w:val="ListParagraph"/>
              <w:numPr>
                <w:ilvl w:val="0"/>
                <w:numId w:val="26"/>
              </w:numPr>
              <w:jc w:val="right"/>
              <w:rPr>
                <w:rFonts w:ascii="Tw Cen MT" w:hAnsi="Tw Cen MT"/>
                <w:sz w:val="20"/>
                <w:szCs w:val="20"/>
                <w:lang w:val="nl-NL"/>
              </w:rPr>
            </w:pPr>
          </w:p>
        </w:tc>
        <w:tc>
          <w:tcPr>
            <w:tcW w:w="7920" w:type="dxa"/>
          </w:tcPr>
          <w:p w14:paraId="731EF8FE" w14:textId="77777777" w:rsidR="003F752F" w:rsidRPr="00B06EF3" w:rsidRDefault="003F752F" w:rsidP="003F752F">
            <w:pPr>
              <w:rPr>
                <w:rFonts w:ascii="Tw Cen MT" w:hAnsi="Tw Cen MT"/>
                <w:sz w:val="20"/>
                <w:szCs w:val="20"/>
                <w:lang w:val="nl-NL"/>
              </w:rPr>
            </w:pPr>
            <w:r w:rsidRPr="00B06EF3">
              <w:rPr>
                <w:rFonts w:ascii="Tw Cen MT" w:hAnsi="Tw Cen MT"/>
                <w:sz w:val="20"/>
                <w:szCs w:val="20"/>
                <w:lang w:val="nl-NL"/>
              </w:rPr>
              <w:t>De deelnemer kan indirecte kosten verwerken.</w:t>
            </w:r>
          </w:p>
        </w:tc>
        <w:tc>
          <w:tcPr>
            <w:tcW w:w="738" w:type="dxa"/>
          </w:tcPr>
          <w:p w14:paraId="06430CD5"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2A0C2415" w14:textId="77777777" w:rsidTr="003F752F">
        <w:tc>
          <w:tcPr>
            <w:tcW w:w="918" w:type="dxa"/>
          </w:tcPr>
          <w:p w14:paraId="76FE84BF" w14:textId="77777777" w:rsidR="003F752F" w:rsidRPr="00B06EF3" w:rsidRDefault="003F752F" w:rsidP="003F752F">
            <w:pPr>
              <w:pStyle w:val="ListParagraph"/>
              <w:numPr>
                <w:ilvl w:val="0"/>
                <w:numId w:val="26"/>
              </w:numPr>
              <w:jc w:val="right"/>
              <w:rPr>
                <w:rFonts w:ascii="Tw Cen MT" w:hAnsi="Tw Cen MT"/>
                <w:sz w:val="20"/>
                <w:szCs w:val="20"/>
                <w:lang w:val="nl-NL"/>
              </w:rPr>
            </w:pPr>
          </w:p>
        </w:tc>
        <w:tc>
          <w:tcPr>
            <w:tcW w:w="7920" w:type="dxa"/>
          </w:tcPr>
          <w:p w14:paraId="1D378EF2" w14:textId="77777777" w:rsidR="003F752F" w:rsidRPr="00B06EF3" w:rsidRDefault="003F752F" w:rsidP="003F752F">
            <w:pPr>
              <w:rPr>
                <w:rFonts w:ascii="Tw Cen MT" w:hAnsi="Tw Cen MT" w:cs="Arial"/>
                <w:sz w:val="20"/>
                <w:szCs w:val="20"/>
                <w:lang w:val="nl-NL"/>
              </w:rPr>
            </w:pPr>
            <w:r w:rsidRPr="00B06EF3">
              <w:rPr>
                <w:rFonts w:ascii="Tw Cen MT" w:eastAsia="Times New Roman" w:hAnsi="Tw Cen MT" w:cs="Times New Roman"/>
                <w:sz w:val="20"/>
                <w:szCs w:val="20"/>
                <w:lang w:val="nl-NL"/>
              </w:rPr>
              <w:t xml:space="preserve">De deelnemer kan financiële mutaties met betrekking tot verkopen/opbrengsten verwerken bij gelijktijdige levering van goederen/diensten en facturen en bij gescheiden levering van goederen/diensten en facturen. </w:t>
            </w:r>
          </w:p>
        </w:tc>
        <w:tc>
          <w:tcPr>
            <w:tcW w:w="738" w:type="dxa"/>
          </w:tcPr>
          <w:p w14:paraId="7773A19E"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28FDDB53" w14:textId="77777777" w:rsidTr="003F752F">
        <w:tc>
          <w:tcPr>
            <w:tcW w:w="918" w:type="dxa"/>
          </w:tcPr>
          <w:p w14:paraId="2ED112DF" w14:textId="77777777" w:rsidR="003F752F" w:rsidRPr="00B06EF3" w:rsidRDefault="003F752F" w:rsidP="003F752F">
            <w:pPr>
              <w:pStyle w:val="ListParagraph"/>
              <w:numPr>
                <w:ilvl w:val="0"/>
                <w:numId w:val="26"/>
              </w:numPr>
              <w:jc w:val="right"/>
              <w:rPr>
                <w:rFonts w:ascii="Tw Cen MT" w:hAnsi="Tw Cen MT"/>
                <w:sz w:val="20"/>
                <w:szCs w:val="20"/>
                <w:lang w:val="nl-NL"/>
              </w:rPr>
            </w:pPr>
          </w:p>
        </w:tc>
        <w:tc>
          <w:tcPr>
            <w:tcW w:w="7920" w:type="dxa"/>
          </w:tcPr>
          <w:p w14:paraId="25CDB54D" w14:textId="77777777" w:rsidR="003F752F" w:rsidRPr="00B06EF3" w:rsidRDefault="003F752F" w:rsidP="003F752F">
            <w:pPr>
              <w:rPr>
                <w:rFonts w:ascii="Tw Cen MT" w:hAnsi="Tw Cen MT"/>
                <w:sz w:val="20"/>
                <w:szCs w:val="20"/>
                <w:lang w:val="nl-NL"/>
              </w:rPr>
            </w:pPr>
            <w:r w:rsidRPr="00B06EF3">
              <w:rPr>
                <w:rFonts w:ascii="Tw Cen MT" w:hAnsi="Tw Cen MT"/>
                <w:sz w:val="20"/>
                <w:szCs w:val="20"/>
                <w:lang w:val="nl-NL"/>
              </w:rPr>
              <w:t>De deelnemer kan brutosalariscomponenten berekenen.</w:t>
            </w:r>
          </w:p>
        </w:tc>
        <w:tc>
          <w:tcPr>
            <w:tcW w:w="738" w:type="dxa"/>
          </w:tcPr>
          <w:p w14:paraId="5FB11EF7"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519B66DD" w14:textId="77777777" w:rsidTr="003F752F">
        <w:tc>
          <w:tcPr>
            <w:tcW w:w="918" w:type="dxa"/>
          </w:tcPr>
          <w:p w14:paraId="2DD3C0B7" w14:textId="77777777" w:rsidR="003F752F" w:rsidRPr="00B06EF3" w:rsidRDefault="003F752F" w:rsidP="003F752F">
            <w:pPr>
              <w:pStyle w:val="ListParagraph"/>
              <w:numPr>
                <w:ilvl w:val="0"/>
                <w:numId w:val="26"/>
              </w:numPr>
              <w:jc w:val="right"/>
              <w:rPr>
                <w:rFonts w:ascii="Tw Cen MT" w:hAnsi="Tw Cen MT"/>
                <w:sz w:val="20"/>
                <w:szCs w:val="20"/>
                <w:lang w:val="nl-NL"/>
              </w:rPr>
            </w:pPr>
          </w:p>
        </w:tc>
        <w:tc>
          <w:tcPr>
            <w:tcW w:w="7920" w:type="dxa"/>
          </w:tcPr>
          <w:p w14:paraId="2F9503D9" w14:textId="77777777" w:rsidR="003F752F" w:rsidRPr="00B06EF3" w:rsidRDefault="003F752F" w:rsidP="003F752F">
            <w:pPr>
              <w:rPr>
                <w:rFonts w:ascii="Tw Cen MT" w:hAnsi="Tw Cen MT"/>
                <w:sz w:val="20"/>
                <w:szCs w:val="20"/>
                <w:lang w:val="nl-NL"/>
              </w:rPr>
            </w:pPr>
            <w:r w:rsidRPr="00B06EF3">
              <w:rPr>
                <w:rFonts w:ascii="Tw Cen MT" w:hAnsi="Tw Cen MT"/>
                <w:sz w:val="20"/>
                <w:szCs w:val="20"/>
                <w:lang w:val="nl-NL"/>
              </w:rPr>
              <w:t>De deelnemer kan nettosalarissen berekenen.</w:t>
            </w:r>
          </w:p>
        </w:tc>
        <w:tc>
          <w:tcPr>
            <w:tcW w:w="738" w:type="dxa"/>
          </w:tcPr>
          <w:p w14:paraId="02C16DBC"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67E17D96" w14:textId="77777777" w:rsidTr="003F752F">
        <w:tc>
          <w:tcPr>
            <w:tcW w:w="918" w:type="dxa"/>
          </w:tcPr>
          <w:p w14:paraId="51C61483" w14:textId="77777777" w:rsidR="003F752F" w:rsidRPr="00B06EF3" w:rsidRDefault="003F752F" w:rsidP="003F752F">
            <w:pPr>
              <w:pStyle w:val="ListParagraph"/>
              <w:numPr>
                <w:ilvl w:val="0"/>
                <w:numId w:val="26"/>
              </w:numPr>
              <w:jc w:val="right"/>
              <w:rPr>
                <w:rFonts w:ascii="Tw Cen MT" w:hAnsi="Tw Cen MT"/>
                <w:sz w:val="20"/>
                <w:szCs w:val="20"/>
                <w:lang w:val="nl-NL"/>
              </w:rPr>
            </w:pPr>
          </w:p>
        </w:tc>
        <w:tc>
          <w:tcPr>
            <w:tcW w:w="7920" w:type="dxa"/>
          </w:tcPr>
          <w:p w14:paraId="370DC978" w14:textId="77777777" w:rsidR="003F752F" w:rsidRPr="00B06EF3" w:rsidRDefault="003F752F" w:rsidP="003F752F">
            <w:pPr>
              <w:rPr>
                <w:rFonts w:ascii="Tw Cen MT" w:hAnsi="Tw Cen MT"/>
                <w:sz w:val="20"/>
                <w:szCs w:val="20"/>
                <w:lang w:val="nl-NL"/>
              </w:rPr>
            </w:pPr>
            <w:r w:rsidRPr="00B06EF3">
              <w:rPr>
                <w:rFonts w:ascii="Tw Cen MT" w:hAnsi="Tw Cen MT"/>
                <w:sz w:val="20"/>
                <w:szCs w:val="20"/>
                <w:lang w:val="nl-NL"/>
              </w:rPr>
              <w:t>De deelnemer kan op basis van aangeleverde gegevens de loon/salariskosten verwerken.</w:t>
            </w:r>
          </w:p>
        </w:tc>
        <w:tc>
          <w:tcPr>
            <w:tcW w:w="738" w:type="dxa"/>
          </w:tcPr>
          <w:p w14:paraId="26F6DF4E"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40B6AEAF" w14:textId="77777777" w:rsidTr="003F752F">
        <w:tc>
          <w:tcPr>
            <w:tcW w:w="918" w:type="dxa"/>
          </w:tcPr>
          <w:p w14:paraId="509BE3EB" w14:textId="77777777" w:rsidR="003F752F" w:rsidRPr="00B06EF3" w:rsidRDefault="003F752F" w:rsidP="003F752F">
            <w:pPr>
              <w:pStyle w:val="ListParagraph"/>
              <w:numPr>
                <w:ilvl w:val="0"/>
                <w:numId w:val="26"/>
              </w:numPr>
              <w:jc w:val="right"/>
              <w:rPr>
                <w:rFonts w:ascii="Tw Cen MT" w:hAnsi="Tw Cen MT"/>
                <w:sz w:val="20"/>
                <w:szCs w:val="20"/>
                <w:lang w:val="nl-NL"/>
              </w:rPr>
            </w:pPr>
          </w:p>
        </w:tc>
        <w:tc>
          <w:tcPr>
            <w:tcW w:w="7920" w:type="dxa"/>
          </w:tcPr>
          <w:p w14:paraId="078394F4" w14:textId="77777777" w:rsidR="003F752F" w:rsidRPr="00B06EF3" w:rsidRDefault="003F752F" w:rsidP="003F752F">
            <w:pPr>
              <w:rPr>
                <w:rFonts w:ascii="Tw Cen MT" w:hAnsi="Tw Cen MT"/>
                <w:sz w:val="20"/>
                <w:szCs w:val="20"/>
                <w:lang w:val="nl-NL"/>
              </w:rPr>
            </w:pPr>
            <w:r w:rsidRPr="00B06EF3">
              <w:rPr>
                <w:rFonts w:ascii="Tw Cen MT" w:hAnsi="Tw Cen MT"/>
                <w:sz w:val="20"/>
                <w:szCs w:val="20"/>
                <w:lang w:val="nl-NL"/>
              </w:rPr>
              <w:t>De deelnemer kan de administratieve organisatie betreffende inkopen omschrijven.</w:t>
            </w:r>
          </w:p>
        </w:tc>
        <w:tc>
          <w:tcPr>
            <w:tcW w:w="738" w:type="dxa"/>
          </w:tcPr>
          <w:p w14:paraId="5DF5FB4D"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4E2CCFC7" w14:textId="77777777" w:rsidTr="003F752F">
        <w:tc>
          <w:tcPr>
            <w:tcW w:w="918" w:type="dxa"/>
          </w:tcPr>
          <w:p w14:paraId="3B585720" w14:textId="77777777" w:rsidR="003F752F" w:rsidRPr="00B06EF3" w:rsidRDefault="003F752F" w:rsidP="003F752F">
            <w:pPr>
              <w:pStyle w:val="ListParagraph"/>
              <w:numPr>
                <w:ilvl w:val="0"/>
                <w:numId w:val="26"/>
              </w:numPr>
              <w:jc w:val="right"/>
              <w:rPr>
                <w:rFonts w:ascii="Tw Cen MT" w:hAnsi="Tw Cen MT"/>
                <w:sz w:val="20"/>
                <w:szCs w:val="20"/>
                <w:lang w:val="nl-NL"/>
              </w:rPr>
            </w:pPr>
          </w:p>
        </w:tc>
        <w:tc>
          <w:tcPr>
            <w:tcW w:w="7920" w:type="dxa"/>
          </w:tcPr>
          <w:p w14:paraId="47134183" w14:textId="77777777" w:rsidR="003F752F" w:rsidRPr="00B06EF3" w:rsidRDefault="003F752F" w:rsidP="003F752F">
            <w:pPr>
              <w:rPr>
                <w:rFonts w:ascii="Tw Cen MT" w:hAnsi="Tw Cen MT"/>
                <w:sz w:val="20"/>
                <w:szCs w:val="20"/>
                <w:lang w:val="nl-NL"/>
              </w:rPr>
            </w:pPr>
            <w:r w:rsidRPr="00B06EF3">
              <w:rPr>
                <w:rFonts w:ascii="Tw Cen MT" w:hAnsi="Tw Cen MT"/>
                <w:sz w:val="20"/>
                <w:szCs w:val="20"/>
                <w:lang w:val="nl-NL"/>
              </w:rPr>
              <w:t xml:space="preserve">De deelnemer kan de administratieve organisatie betreffende verkopen omschrijven. </w:t>
            </w:r>
          </w:p>
        </w:tc>
        <w:tc>
          <w:tcPr>
            <w:tcW w:w="738" w:type="dxa"/>
          </w:tcPr>
          <w:p w14:paraId="48C52517"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4E0A8607" w14:textId="77777777" w:rsidTr="003F752F">
        <w:tc>
          <w:tcPr>
            <w:tcW w:w="918" w:type="dxa"/>
          </w:tcPr>
          <w:p w14:paraId="282BD8C4" w14:textId="77777777" w:rsidR="003F752F" w:rsidRPr="00B06EF3" w:rsidRDefault="003F752F" w:rsidP="003F752F">
            <w:pPr>
              <w:pStyle w:val="ListParagraph"/>
              <w:numPr>
                <w:ilvl w:val="0"/>
                <w:numId w:val="26"/>
              </w:numPr>
              <w:jc w:val="right"/>
              <w:rPr>
                <w:rFonts w:ascii="Tw Cen MT" w:hAnsi="Tw Cen MT"/>
                <w:sz w:val="20"/>
                <w:szCs w:val="20"/>
                <w:lang w:val="nl-NL"/>
              </w:rPr>
            </w:pPr>
          </w:p>
        </w:tc>
        <w:tc>
          <w:tcPr>
            <w:tcW w:w="7920" w:type="dxa"/>
          </w:tcPr>
          <w:p w14:paraId="35279804" w14:textId="77777777" w:rsidR="003F752F" w:rsidRPr="00B06EF3" w:rsidRDefault="003F752F" w:rsidP="003F752F">
            <w:pPr>
              <w:rPr>
                <w:rFonts w:ascii="Tw Cen MT" w:hAnsi="Tw Cen MT"/>
                <w:sz w:val="20"/>
                <w:szCs w:val="20"/>
                <w:lang w:val="nl-NL"/>
              </w:rPr>
            </w:pPr>
            <w:r w:rsidRPr="00B06EF3">
              <w:rPr>
                <w:rFonts w:ascii="Tw Cen MT" w:hAnsi="Tw Cen MT"/>
                <w:sz w:val="20"/>
                <w:szCs w:val="20"/>
                <w:lang w:val="nl-NL"/>
              </w:rPr>
              <w:t>De deelnemer kan de administratieve organisatie betreffende het betalingsverkeer omschrijven.</w:t>
            </w:r>
          </w:p>
        </w:tc>
        <w:tc>
          <w:tcPr>
            <w:tcW w:w="738" w:type="dxa"/>
          </w:tcPr>
          <w:p w14:paraId="4AFFAFDD"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46308EBB" w14:textId="77777777" w:rsidTr="003F752F">
        <w:tc>
          <w:tcPr>
            <w:tcW w:w="918" w:type="dxa"/>
          </w:tcPr>
          <w:p w14:paraId="04C4A518" w14:textId="77777777" w:rsidR="003F752F" w:rsidRPr="00B06EF3" w:rsidRDefault="003F752F" w:rsidP="003F752F">
            <w:pPr>
              <w:pStyle w:val="ListParagraph"/>
              <w:numPr>
                <w:ilvl w:val="0"/>
                <w:numId w:val="26"/>
              </w:numPr>
              <w:jc w:val="right"/>
              <w:rPr>
                <w:rFonts w:ascii="Tw Cen MT" w:hAnsi="Tw Cen MT"/>
                <w:sz w:val="20"/>
                <w:szCs w:val="20"/>
                <w:lang w:val="nl-NL"/>
              </w:rPr>
            </w:pPr>
          </w:p>
        </w:tc>
        <w:tc>
          <w:tcPr>
            <w:tcW w:w="7920" w:type="dxa"/>
          </w:tcPr>
          <w:p w14:paraId="06FE4870" w14:textId="77777777" w:rsidR="003F752F" w:rsidRPr="00B06EF3" w:rsidRDefault="003F752F" w:rsidP="003F752F">
            <w:pPr>
              <w:rPr>
                <w:rFonts w:ascii="Tw Cen MT" w:hAnsi="Tw Cen MT"/>
                <w:color w:val="000000" w:themeColor="text1"/>
                <w:sz w:val="20"/>
                <w:szCs w:val="20"/>
                <w:lang w:val="nl-NL"/>
              </w:rPr>
            </w:pPr>
            <w:r w:rsidRPr="00B06EF3">
              <w:rPr>
                <w:rFonts w:ascii="Tw Cen MT" w:hAnsi="Tw Cen MT"/>
                <w:color w:val="000000" w:themeColor="text1"/>
                <w:sz w:val="20"/>
                <w:szCs w:val="20"/>
                <w:lang w:val="nl-NL"/>
              </w:rPr>
              <w:t>De deelnemer kan het doel van projectadministratie beschrijven.</w:t>
            </w:r>
          </w:p>
        </w:tc>
        <w:tc>
          <w:tcPr>
            <w:tcW w:w="738" w:type="dxa"/>
          </w:tcPr>
          <w:p w14:paraId="642DA56F"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2D82394C" w14:textId="77777777" w:rsidTr="003F752F">
        <w:tc>
          <w:tcPr>
            <w:tcW w:w="918" w:type="dxa"/>
          </w:tcPr>
          <w:p w14:paraId="4FE07BFE" w14:textId="77777777" w:rsidR="003F752F" w:rsidRPr="00B06EF3" w:rsidRDefault="003F752F" w:rsidP="003F752F">
            <w:pPr>
              <w:pStyle w:val="ListParagraph"/>
              <w:numPr>
                <w:ilvl w:val="0"/>
                <w:numId w:val="26"/>
              </w:numPr>
              <w:jc w:val="right"/>
              <w:rPr>
                <w:rFonts w:ascii="Tw Cen MT" w:hAnsi="Tw Cen MT"/>
                <w:sz w:val="20"/>
                <w:szCs w:val="20"/>
                <w:lang w:val="nl-NL"/>
              </w:rPr>
            </w:pPr>
          </w:p>
        </w:tc>
        <w:tc>
          <w:tcPr>
            <w:tcW w:w="7920" w:type="dxa"/>
          </w:tcPr>
          <w:p w14:paraId="720193DD" w14:textId="77777777" w:rsidR="003F752F" w:rsidRPr="00B06EF3" w:rsidRDefault="003F752F" w:rsidP="003F752F">
            <w:pPr>
              <w:rPr>
                <w:rFonts w:ascii="Tw Cen MT" w:hAnsi="Tw Cen MT"/>
                <w:color w:val="000000" w:themeColor="text1"/>
                <w:sz w:val="20"/>
                <w:szCs w:val="20"/>
                <w:lang w:val="nl-NL"/>
              </w:rPr>
            </w:pPr>
            <w:r w:rsidRPr="00B06EF3">
              <w:rPr>
                <w:rFonts w:ascii="Tw Cen MT" w:hAnsi="Tw Cen MT"/>
                <w:color w:val="000000" w:themeColor="text1"/>
                <w:sz w:val="20"/>
                <w:szCs w:val="20"/>
                <w:lang w:val="nl-NL"/>
              </w:rPr>
              <w:t>De deelnemer kan boekingen in een projectadministratie verrichten.</w:t>
            </w:r>
          </w:p>
        </w:tc>
        <w:tc>
          <w:tcPr>
            <w:tcW w:w="738" w:type="dxa"/>
          </w:tcPr>
          <w:p w14:paraId="41928843"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1AC9E137" w14:textId="77777777" w:rsidTr="003F752F">
        <w:tc>
          <w:tcPr>
            <w:tcW w:w="918" w:type="dxa"/>
          </w:tcPr>
          <w:p w14:paraId="77DCF2F8" w14:textId="77777777" w:rsidR="003F752F" w:rsidRPr="00B06EF3" w:rsidRDefault="003F752F" w:rsidP="003F752F">
            <w:pPr>
              <w:pStyle w:val="ListParagraph"/>
              <w:numPr>
                <w:ilvl w:val="0"/>
                <w:numId w:val="26"/>
              </w:numPr>
              <w:jc w:val="right"/>
              <w:rPr>
                <w:rFonts w:ascii="Tw Cen MT" w:hAnsi="Tw Cen MT"/>
                <w:sz w:val="20"/>
                <w:szCs w:val="20"/>
                <w:lang w:val="nl-NL"/>
              </w:rPr>
            </w:pPr>
          </w:p>
        </w:tc>
        <w:tc>
          <w:tcPr>
            <w:tcW w:w="7920" w:type="dxa"/>
          </w:tcPr>
          <w:p w14:paraId="7262168B" w14:textId="77777777" w:rsidR="003F752F" w:rsidRPr="00B06EF3" w:rsidRDefault="003F752F" w:rsidP="003F752F">
            <w:pPr>
              <w:rPr>
                <w:rFonts w:ascii="Tw Cen MT" w:hAnsi="Tw Cen MT"/>
                <w:sz w:val="20"/>
                <w:szCs w:val="20"/>
                <w:lang w:val="nl-NL"/>
              </w:rPr>
            </w:pPr>
            <w:r w:rsidRPr="00B06EF3">
              <w:rPr>
                <w:rFonts w:ascii="Tw Cen MT" w:hAnsi="Tw Cen MT"/>
                <w:sz w:val="20"/>
                <w:szCs w:val="20"/>
                <w:lang w:val="nl-NL"/>
              </w:rPr>
              <w:t>De deelnemer kan gewenste output bewerken.</w:t>
            </w:r>
          </w:p>
        </w:tc>
        <w:tc>
          <w:tcPr>
            <w:tcW w:w="738" w:type="dxa"/>
          </w:tcPr>
          <w:p w14:paraId="3807B57A"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5ED66294" w14:textId="77777777" w:rsidTr="003F752F">
        <w:tc>
          <w:tcPr>
            <w:tcW w:w="918" w:type="dxa"/>
          </w:tcPr>
          <w:p w14:paraId="4DD1B0EE" w14:textId="77777777" w:rsidR="003F752F" w:rsidRPr="00B06EF3" w:rsidRDefault="003F752F" w:rsidP="003F752F">
            <w:pPr>
              <w:pStyle w:val="ListParagraph"/>
              <w:numPr>
                <w:ilvl w:val="0"/>
                <w:numId w:val="26"/>
              </w:numPr>
              <w:jc w:val="right"/>
              <w:rPr>
                <w:rFonts w:ascii="Tw Cen MT" w:hAnsi="Tw Cen MT"/>
                <w:sz w:val="20"/>
                <w:szCs w:val="20"/>
                <w:lang w:val="nl-NL"/>
              </w:rPr>
            </w:pPr>
          </w:p>
        </w:tc>
        <w:tc>
          <w:tcPr>
            <w:tcW w:w="7920" w:type="dxa"/>
          </w:tcPr>
          <w:p w14:paraId="007D6BEA" w14:textId="77777777" w:rsidR="003F752F" w:rsidRPr="00B06EF3" w:rsidRDefault="003F752F" w:rsidP="003F752F">
            <w:pPr>
              <w:rPr>
                <w:rFonts w:ascii="Tw Cen MT" w:hAnsi="Tw Cen MT" w:cs="Arial"/>
                <w:sz w:val="20"/>
                <w:szCs w:val="20"/>
                <w:lang w:val="nl-NL"/>
              </w:rPr>
            </w:pPr>
            <w:r w:rsidRPr="00B06EF3">
              <w:rPr>
                <w:rFonts w:ascii="Tw Cen MT" w:eastAsia="Times New Roman" w:hAnsi="Tw Cen MT" w:cs="Times New Roman"/>
                <w:sz w:val="20"/>
                <w:szCs w:val="20"/>
                <w:lang w:val="nl-NL"/>
              </w:rPr>
              <w:t xml:space="preserve">De deelnemer kan de verschillende archiefsystemen gebruiken. </w:t>
            </w:r>
          </w:p>
        </w:tc>
        <w:tc>
          <w:tcPr>
            <w:tcW w:w="738" w:type="dxa"/>
          </w:tcPr>
          <w:p w14:paraId="66A18E21" w14:textId="77777777" w:rsidR="003F752F" w:rsidRPr="00B06EF3" w:rsidRDefault="003F752F" w:rsidP="003F752F">
            <w:pPr>
              <w:jc w:val="center"/>
              <w:rPr>
                <w:rFonts w:ascii="Tw Cen MT" w:hAnsi="Tw Cen MT"/>
                <w:b/>
                <w:sz w:val="20"/>
                <w:szCs w:val="20"/>
                <w:lang w:val="nl-NL"/>
              </w:rPr>
            </w:pPr>
            <w:proofErr w:type="spellStart"/>
            <w:r w:rsidRPr="00B06EF3">
              <w:rPr>
                <w:rFonts w:ascii="Tw Cen MT" w:hAnsi="Tw Cen MT"/>
                <w:b/>
                <w:sz w:val="20"/>
                <w:szCs w:val="20"/>
                <w:lang w:val="nl-NL"/>
              </w:rPr>
              <w:t>Rpm</w:t>
            </w:r>
            <w:proofErr w:type="spellEnd"/>
          </w:p>
        </w:tc>
      </w:tr>
    </w:tbl>
    <w:p w14:paraId="61909DDB" w14:textId="77777777" w:rsidR="003F752F" w:rsidRPr="00B06EF3" w:rsidRDefault="003F752F" w:rsidP="003F752F">
      <w:pPr>
        <w:rPr>
          <w:rFonts w:ascii="Tw Cen MT" w:hAnsi="Tw Cen MT"/>
          <w:b/>
          <w:bCs/>
          <w:u w:val="single"/>
          <w:lang w:val="nl-NL"/>
        </w:rPr>
      </w:pPr>
    </w:p>
    <w:p w14:paraId="0404CF73" w14:textId="77777777" w:rsidR="003F752F" w:rsidRPr="00B06EF3" w:rsidRDefault="003F752F" w:rsidP="003F752F">
      <w:pPr>
        <w:rPr>
          <w:rFonts w:ascii="Tw Cen MT" w:hAnsi="Tw Cen MT"/>
          <w:lang w:val="nl-NL"/>
        </w:rPr>
      </w:pPr>
    </w:p>
    <w:tbl>
      <w:tblPr>
        <w:tblStyle w:val="TableGrid1"/>
        <w:tblW w:w="9576" w:type="dxa"/>
        <w:tblLayout w:type="fixed"/>
        <w:tblLook w:val="04A0" w:firstRow="1" w:lastRow="0" w:firstColumn="1" w:lastColumn="0" w:noHBand="0" w:noVBand="1"/>
      </w:tblPr>
      <w:tblGrid>
        <w:gridCol w:w="918"/>
        <w:gridCol w:w="7920"/>
        <w:gridCol w:w="738"/>
      </w:tblGrid>
      <w:tr w:rsidR="003F752F" w:rsidRPr="00B06EF3" w14:paraId="741C7E0A" w14:textId="77777777" w:rsidTr="003F752F">
        <w:tc>
          <w:tcPr>
            <w:tcW w:w="918" w:type="dxa"/>
          </w:tcPr>
          <w:p w14:paraId="4797300A" w14:textId="77777777" w:rsidR="003F752F" w:rsidRPr="00B06EF3" w:rsidRDefault="003F752F" w:rsidP="003F752F">
            <w:pPr>
              <w:rPr>
                <w:rFonts w:ascii="Tw Cen MT" w:hAnsi="Tw Cen MT"/>
                <w:sz w:val="20"/>
                <w:szCs w:val="20"/>
                <w:lang w:val="nl-NL"/>
              </w:rPr>
            </w:pPr>
          </w:p>
          <w:p w14:paraId="0E1AD17E" w14:textId="77777777" w:rsidR="003F752F" w:rsidRPr="00B06EF3" w:rsidRDefault="003F752F" w:rsidP="003F752F">
            <w:pPr>
              <w:jc w:val="center"/>
              <w:rPr>
                <w:rFonts w:ascii="Tw Cen MT" w:hAnsi="Tw Cen MT"/>
                <w:b/>
                <w:sz w:val="20"/>
                <w:szCs w:val="20"/>
                <w:lang w:val="nl-NL"/>
              </w:rPr>
            </w:pPr>
            <w:r>
              <w:rPr>
                <w:rFonts w:ascii="Tw Cen MT" w:hAnsi="Tw Cen MT"/>
                <w:b/>
                <w:color w:val="C95E3E"/>
                <w:sz w:val="20"/>
                <w:szCs w:val="20"/>
                <w:lang w:val="nl-NL"/>
              </w:rPr>
              <w:t>VDK</w:t>
            </w:r>
            <w:r w:rsidRPr="00B06EF3">
              <w:rPr>
                <w:rFonts w:ascii="Tw Cen MT" w:hAnsi="Tw Cen MT"/>
                <w:b/>
                <w:color w:val="C95E3E"/>
                <w:sz w:val="20"/>
                <w:szCs w:val="20"/>
                <w:lang w:val="nl-NL"/>
              </w:rPr>
              <w:t>-nr. 8</w:t>
            </w:r>
          </w:p>
        </w:tc>
        <w:tc>
          <w:tcPr>
            <w:tcW w:w="8658" w:type="dxa"/>
            <w:gridSpan w:val="2"/>
          </w:tcPr>
          <w:p w14:paraId="35E38ACB" w14:textId="77777777" w:rsidR="003F752F" w:rsidRPr="00B06EF3" w:rsidRDefault="003F752F" w:rsidP="003F752F">
            <w:pPr>
              <w:rPr>
                <w:rFonts w:ascii="Tw Cen MT" w:hAnsi="Tw Cen MT"/>
                <w:sz w:val="20"/>
                <w:szCs w:val="20"/>
                <w:lang w:val="nl-NL"/>
              </w:rPr>
            </w:pPr>
          </w:p>
          <w:p w14:paraId="7550542D" w14:textId="77777777" w:rsidR="003F752F" w:rsidRPr="00B06EF3" w:rsidRDefault="003F752F" w:rsidP="003F752F">
            <w:pPr>
              <w:jc w:val="center"/>
              <w:rPr>
                <w:rFonts w:ascii="Tw Cen MT" w:eastAsia="Times New Roman" w:hAnsi="Tw Cen MT" w:cs="Times New Roman"/>
                <w:b/>
                <w:bCs/>
                <w:sz w:val="20"/>
                <w:szCs w:val="20"/>
                <w:lang w:val="nl-NL"/>
              </w:rPr>
            </w:pPr>
            <w:bookmarkStart w:id="73" w:name="_Toc57903070"/>
            <w:r w:rsidRPr="00B06EF3">
              <w:rPr>
                <w:rFonts w:ascii="Tw Cen MT" w:eastAsia="Times New Roman" w:hAnsi="Tw Cen MT" w:cs="Times New Roman"/>
                <w:b/>
                <w:bCs/>
                <w:sz w:val="20"/>
                <w:szCs w:val="20"/>
                <w:lang w:val="nl-NL"/>
              </w:rPr>
              <w:t>Bedrijfseconomische beroepsvorming- financiering 3</w:t>
            </w:r>
            <w:bookmarkEnd w:id="73"/>
          </w:p>
          <w:p w14:paraId="25BA38A9" w14:textId="77777777" w:rsidR="003F752F" w:rsidRPr="00B06EF3" w:rsidRDefault="003F752F" w:rsidP="003F752F">
            <w:pPr>
              <w:rPr>
                <w:rFonts w:ascii="Tw Cen MT" w:hAnsi="Tw Cen MT"/>
                <w:sz w:val="20"/>
                <w:szCs w:val="20"/>
                <w:lang w:val="nl-NL"/>
              </w:rPr>
            </w:pPr>
          </w:p>
        </w:tc>
      </w:tr>
      <w:tr w:rsidR="003F752F" w:rsidRPr="00B06EF3" w14:paraId="2AF4490B" w14:textId="77777777" w:rsidTr="003F752F">
        <w:tc>
          <w:tcPr>
            <w:tcW w:w="918" w:type="dxa"/>
          </w:tcPr>
          <w:p w14:paraId="041C2CE3" w14:textId="77777777" w:rsidR="003F752F" w:rsidRPr="00B06EF3" w:rsidRDefault="003F752F" w:rsidP="003F752F">
            <w:pPr>
              <w:pStyle w:val="ListParagraph"/>
              <w:numPr>
                <w:ilvl w:val="0"/>
                <w:numId w:val="67"/>
              </w:numPr>
              <w:rPr>
                <w:rFonts w:ascii="Tw Cen MT" w:hAnsi="Tw Cen MT"/>
                <w:sz w:val="20"/>
                <w:szCs w:val="20"/>
                <w:lang w:val="nl-NL"/>
              </w:rPr>
            </w:pPr>
          </w:p>
        </w:tc>
        <w:tc>
          <w:tcPr>
            <w:tcW w:w="7920" w:type="dxa"/>
          </w:tcPr>
          <w:p w14:paraId="47F2BFA1" w14:textId="77777777" w:rsidR="003F752F" w:rsidRPr="00B06EF3" w:rsidRDefault="003F752F" w:rsidP="003F752F">
            <w:pPr>
              <w:rPr>
                <w:rFonts w:ascii="Tw Cen MT" w:hAnsi="Tw Cen MT"/>
                <w:sz w:val="20"/>
                <w:szCs w:val="20"/>
                <w:lang w:val="nl-NL"/>
              </w:rPr>
            </w:pPr>
            <w:r w:rsidRPr="00B06EF3">
              <w:rPr>
                <w:rFonts w:ascii="Tw Cen MT" w:eastAsia="Times New Roman" w:hAnsi="Tw Cen MT" w:cs="Times New Roman"/>
                <w:sz w:val="20"/>
                <w:szCs w:val="20"/>
                <w:lang w:val="nl-NL"/>
              </w:rPr>
              <w:t>De deelnemer kan het doel van de jaarrekening beschrijven.</w:t>
            </w:r>
          </w:p>
        </w:tc>
        <w:tc>
          <w:tcPr>
            <w:tcW w:w="738" w:type="dxa"/>
          </w:tcPr>
          <w:p w14:paraId="46AE620C"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6D9762BF" w14:textId="77777777" w:rsidTr="003F752F">
        <w:tc>
          <w:tcPr>
            <w:tcW w:w="918" w:type="dxa"/>
          </w:tcPr>
          <w:p w14:paraId="78A2E6F0" w14:textId="77777777" w:rsidR="003F752F" w:rsidRPr="00B06EF3" w:rsidRDefault="003F752F" w:rsidP="003F752F">
            <w:pPr>
              <w:pStyle w:val="ListParagraph"/>
              <w:numPr>
                <w:ilvl w:val="0"/>
                <w:numId w:val="67"/>
              </w:numPr>
              <w:rPr>
                <w:rFonts w:ascii="Tw Cen MT" w:hAnsi="Tw Cen MT"/>
                <w:sz w:val="20"/>
                <w:szCs w:val="20"/>
                <w:lang w:val="nl-NL"/>
              </w:rPr>
            </w:pPr>
          </w:p>
        </w:tc>
        <w:tc>
          <w:tcPr>
            <w:tcW w:w="7920" w:type="dxa"/>
          </w:tcPr>
          <w:p w14:paraId="1C826B04" w14:textId="77777777" w:rsidR="003F752F" w:rsidRPr="00B06EF3" w:rsidRDefault="003F752F" w:rsidP="003F752F">
            <w:pPr>
              <w:rPr>
                <w:rFonts w:ascii="Tw Cen MT" w:hAnsi="Tw Cen MT"/>
                <w:sz w:val="20"/>
                <w:szCs w:val="20"/>
                <w:lang w:val="nl-NL"/>
              </w:rPr>
            </w:pPr>
            <w:r w:rsidRPr="00B06EF3">
              <w:rPr>
                <w:rFonts w:ascii="Tw Cen MT" w:eastAsia="Times New Roman" w:hAnsi="Tw Cen MT" w:cs="Times New Roman"/>
                <w:sz w:val="20"/>
                <w:szCs w:val="20"/>
                <w:lang w:val="nl-NL"/>
              </w:rPr>
              <w:t>De deelnemer kan vormen van vermogensbehoefte onderscheiden.</w:t>
            </w:r>
          </w:p>
        </w:tc>
        <w:tc>
          <w:tcPr>
            <w:tcW w:w="738" w:type="dxa"/>
          </w:tcPr>
          <w:p w14:paraId="52504C99"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780BC570" w14:textId="77777777" w:rsidTr="003F752F">
        <w:tc>
          <w:tcPr>
            <w:tcW w:w="918" w:type="dxa"/>
          </w:tcPr>
          <w:p w14:paraId="63B41911" w14:textId="77777777" w:rsidR="003F752F" w:rsidRPr="00B06EF3" w:rsidRDefault="003F752F" w:rsidP="003F752F">
            <w:pPr>
              <w:pStyle w:val="ListParagraph"/>
              <w:numPr>
                <w:ilvl w:val="0"/>
                <w:numId w:val="67"/>
              </w:numPr>
              <w:rPr>
                <w:rFonts w:ascii="Tw Cen MT" w:hAnsi="Tw Cen MT"/>
                <w:sz w:val="20"/>
                <w:szCs w:val="20"/>
                <w:lang w:val="nl-NL"/>
              </w:rPr>
            </w:pPr>
          </w:p>
        </w:tc>
        <w:tc>
          <w:tcPr>
            <w:tcW w:w="7920" w:type="dxa"/>
          </w:tcPr>
          <w:p w14:paraId="0F329FBC" w14:textId="77777777" w:rsidR="003F752F" w:rsidRPr="00B06EF3" w:rsidRDefault="003F752F" w:rsidP="003F752F">
            <w:pPr>
              <w:rPr>
                <w:rFonts w:ascii="Tw Cen MT" w:hAnsi="Tw Cen MT"/>
                <w:sz w:val="20"/>
                <w:szCs w:val="20"/>
                <w:lang w:val="nl-NL"/>
              </w:rPr>
            </w:pPr>
            <w:r w:rsidRPr="00B06EF3">
              <w:rPr>
                <w:rFonts w:ascii="Tw Cen MT" w:eastAsia="Times New Roman" w:hAnsi="Tw Cen MT" w:cs="Times New Roman"/>
                <w:sz w:val="20"/>
                <w:szCs w:val="20"/>
                <w:lang w:val="nl-NL"/>
              </w:rPr>
              <w:t>De deelnemer kan reserves en aandelenvermogen verklaren.</w:t>
            </w:r>
          </w:p>
        </w:tc>
        <w:tc>
          <w:tcPr>
            <w:tcW w:w="738" w:type="dxa"/>
          </w:tcPr>
          <w:p w14:paraId="24269AC2"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370FCAF9" w14:textId="77777777" w:rsidTr="003F752F">
        <w:tc>
          <w:tcPr>
            <w:tcW w:w="918" w:type="dxa"/>
          </w:tcPr>
          <w:p w14:paraId="76A24608" w14:textId="77777777" w:rsidR="003F752F" w:rsidRPr="00B06EF3" w:rsidRDefault="003F752F" w:rsidP="003F752F">
            <w:pPr>
              <w:pStyle w:val="ListParagraph"/>
              <w:numPr>
                <w:ilvl w:val="0"/>
                <w:numId w:val="67"/>
              </w:numPr>
              <w:rPr>
                <w:rFonts w:ascii="Tw Cen MT" w:hAnsi="Tw Cen MT"/>
                <w:sz w:val="20"/>
                <w:szCs w:val="20"/>
                <w:lang w:val="nl-NL"/>
              </w:rPr>
            </w:pPr>
          </w:p>
        </w:tc>
        <w:tc>
          <w:tcPr>
            <w:tcW w:w="7920" w:type="dxa"/>
          </w:tcPr>
          <w:p w14:paraId="4A6593EC" w14:textId="77777777" w:rsidR="003F752F" w:rsidRPr="00B06EF3" w:rsidRDefault="003F752F" w:rsidP="003F752F">
            <w:pPr>
              <w:rPr>
                <w:rFonts w:ascii="Tw Cen MT" w:hAnsi="Tw Cen MT"/>
                <w:sz w:val="20"/>
                <w:szCs w:val="20"/>
                <w:lang w:val="nl-NL"/>
              </w:rPr>
            </w:pPr>
            <w:r w:rsidRPr="00B06EF3">
              <w:rPr>
                <w:rFonts w:ascii="Tw Cen MT" w:eastAsia="Times New Roman" w:hAnsi="Tw Cen MT" w:cs="Times New Roman"/>
                <w:sz w:val="20"/>
                <w:szCs w:val="20"/>
                <w:lang w:val="nl-NL"/>
              </w:rPr>
              <w:t>De deelnemer kan vormen van financiering verklaren.</w:t>
            </w:r>
          </w:p>
        </w:tc>
        <w:tc>
          <w:tcPr>
            <w:tcW w:w="738" w:type="dxa"/>
          </w:tcPr>
          <w:p w14:paraId="35E897AE"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3054ABB4" w14:textId="77777777" w:rsidTr="003F752F">
        <w:tc>
          <w:tcPr>
            <w:tcW w:w="918" w:type="dxa"/>
          </w:tcPr>
          <w:p w14:paraId="73EA8759" w14:textId="77777777" w:rsidR="003F752F" w:rsidRPr="00B06EF3" w:rsidRDefault="003F752F" w:rsidP="003F752F">
            <w:pPr>
              <w:pStyle w:val="ListParagraph"/>
              <w:numPr>
                <w:ilvl w:val="0"/>
                <w:numId w:val="67"/>
              </w:numPr>
              <w:rPr>
                <w:rFonts w:ascii="Tw Cen MT" w:hAnsi="Tw Cen MT"/>
                <w:sz w:val="20"/>
                <w:szCs w:val="20"/>
                <w:lang w:val="nl-NL"/>
              </w:rPr>
            </w:pPr>
          </w:p>
        </w:tc>
        <w:tc>
          <w:tcPr>
            <w:tcW w:w="7920" w:type="dxa"/>
          </w:tcPr>
          <w:p w14:paraId="075759D2" w14:textId="77777777" w:rsidR="003F752F" w:rsidRPr="00B06EF3" w:rsidRDefault="003F752F" w:rsidP="003F752F">
            <w:pPr>
              <w:rPr>
                <w:rFonts w:ascii="Tw Cen MT" w:hAnsi="Tw Cen MT"/>
                <w:sz w:val="20"/>
                <w:szCs w:val="20"/>
                <w:lang w:val="nl-NL"/>
              </w:rPr>
            </w:pPr>
            <w:r w:rsidRPr="00B06EF3">
              <w:rPr>
                <w:rFonts w:ascii="Tw Cen MT" w:eastAsia="Times New Roman" w:hAnsi="Tw Cen MT" w:cs="Times New Roman"/>
                <w:sz w:val="20"/>
                <w:szCs w:val="20"/>
                <w:lang w:val="nl-NL"/>
              </w:rPr>
              <w:t>De deelnemer kan financieringskengetallen berekenen die van invloed zijn op de vermogensbehoefte.</w:t>
            </w:r>
          </w:p>
        </w:tc>
        <w:tc>
          <w:tcPr>
            <w:tcW w:w="738" w:type="dxa"/>
          </w:tcPr>
          <w:p w14:paraId="3D1D83C3"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356E8EB7" w14:textId="77777777" w:rsidTr="003F752F">
        <w:tc>
          <w:tcPr>
            <w:tcW w:w="918" w:type="dxa"/>
          </w:tcPr>
          <w:p w14:paraId="3B4BE664" w14:textId="77777777" w:rsidR="003F752F" w:rsidRPr="00B06EF3" w:rsidRDefault="003F752F" w:rsidP="003F752F">
            <w:pPr>
              <w:pStyle w:val="ListParagraph"/>
              <w:numPr>
                <w:ilvl w:val="0"/>
                <w:numId w:val="67"/>
              </w:numPr>
              <w:rPr>
                <w:rFonts w:ascii="Tw Cen MT" w:hAnsi="Tw Cen MT"/>
                <w:sz w:val="20"/>
                <w:szCs w:val="20"/>
                <w:lang w:val="nl-NL"/>
              </w:rPr>
            </w:pPr>
          </w:p>
        </w:tc>
        <w:tc>
          <w:tcPr>
            <w:tcW w:w="7920" w:type="dxa"/>
          </w:tcPr>
          <w:p w14:paraId="69D26789" w14:textId="77777777" w:rsidR="003F752F" w:rsidRPr="00B06EF3" w:rsidRDefault="003F752F" w:rsidP="003F752F">
            <w:pPr>
              <w:rPr>
                <w:rFonts w:ascii="Tw Cen MT" w:hAnsi="Tw Cen MT"/>
                <w:sz w:val="20"/>
                <w:szCs w:val="20"/>
                <w:lang w:val="nl-NL"/>
              </w:rPr>
            </w:pPr>
            <w:r w:rsidRPr="00B06EF3">
              <w:rPr>
                <w:rFonts w:ascii="Tw Cen MT" w:eastAsia="Times New Roman" w:hAnsi="Tw Cen MT" w:cs="Times New Roman"/>
                <w:sz w:val="20"/>
                <w:szCs w:val="20"/>
                <w:lang w:val="nl-NL"/>
              </w:rPr>
              <w:t>De deelnemer kan de gevolgen onderscheiden van financieringskengetallen voor wat betreft het vermogensbeslag.</w:t>
            </w:r>
          </w:p>
        </w:tc>
        <w:tc>
          <w:tcPr>
            <w:tcW w:w="738" w:type="dxa"/>
          </w:tcPr>
          <w:p w14:paraId="47DAF179"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63BE8778" w14:textId="77777777" w:rsidTr="003F752F">
        <w:tc>
          <w:tcPr>
            <w:tcW w:w="918" w:type="dxa"/>
          </w:tcPr>
          <w:p w14:paraId="6D65E190" w14:textId="77777777" w:rsidR="003F752F" w:rsidRPr="00B06EF3" w:rsidRDefault="003F752F" w:rsidP="003F752F">
            <w:pPr>
              <w:pStyle w:val="ListParagraph"/>
              <w:numPr>
                <w:ilvl w:val="0"/>
                <w:numId w:val="67"/>
              </w:numPr>
              <w:rPr>
                <w:rFonts w:ascii="Tw Cen MT" w:hAnsi="Tw Cen MT"/>
                <w:sz w:val="20"/>
                <w:szCs w:val="20"/>
                <w:lang w:val="nl-NL"/>
              </w:rPr>
            </w:pPr>
          </w:p>
        </w:tc>
        <w:tc>
          <w:tcPr>
            <w:tcW w:w="7920" w:type="dxa"/>
          </w:tcPr>
          <w:p w14:paraId="788B3E68" w14:textId="77777777" w:rsidR="003F752F" w:rsidRPr="00B06EF3" w:rsidRDefault="003F752F" w:rsidP="003F752F">
            <w:pPr>
              <w:rPr>
                <w:rFonts w:ascii="Tw Cen MT" w:hAnsi="Tw Cen MT"/>
                <w:sz w:val="20"/>
                <w:szCs w:val="20"/>
                <w:lang w:val="nl-NL"/>
              </w:rPr>
            </w:pPr>
            <w:r w:rsidRPr="00B06EF3">
              <w:rPr>
                <w:rFonts w:ascii="Tw Cen MT" w:eastAsia="Times New Roman" w:hAnsi="Tw Cen MT" w:cs="Times New Roman"/>
                <w:sz w:val="20"/>
                <w:szCs w:val="20"/>
                <w:lang w:val="nl-NL"/>
              </w:rPr>
              <w:t>De deelnemer kan de opstelling van een liquiditeitsbalans omschrijven.</w:t>
            </w:r>
          </w:p>
        </w:tc>
        <w:tc>
          <w:tcPr>
            <w:tcW w:w="738" w:type="dxa"/>
          </w:tcPr>
          <w:p w14:paraId="10E6079B"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1A32AE1F" w14:textId="77777777" w:rsidTr="003F752F">
        <w:tc>
          <w:tcPr>
            <w:tcW w:w="918" w:type="dxa"/>
          </w:tcPr>
          <w:p w14:paraId="1F5FEF59" w14:textId="77777777" w:rsidR="003F752F" w:rsidRPr="00B06EF3" w:rsidRDefault="003F752F" w:rsidP="003F752F">
            <w:pPr>
              <w:pStyle w:val="ListParagraph"/>
              <w:numPr>
                <w:ilvl w:val="0"/>
                <w:numId w:val="67"/>
              </w:numPr>
              <w:rPr>
                <w:rFonts w:ascii="Tw Cen MT" w:hAnsi="Tw Cen MT"/>
                <w:sz w:val="20"/>
                <w:szCs w:val="20"/>
                <w:lang w:val="nl-NL"/>
              </w:rPr>
            </w:pPr>
          </w:p>
        </w:tc>
        <w:tc>
          <w:tcPr>
            <w:tcW w:w="7920" w:type="dxa"/>
          </w:tcPr>
          <w:p w14:paraId="3E6DDA43" w14:textId="77777777" w:rsidR="003F752F" w:rsidRPr="00B06EF3" w:rsidRDefault="003F752F" w:rsidP="003F752F">
            <w:pPr>
              <w:rPr>
                <w:rFonts w:ascii="Tw Cen MT" w:hAnsi="Tw Cen MT"/>
                <w:sz w:val="20"/>
                <w:szCs w:val="20"/>
                <w:lang w:val="nl-NL"/>
              </w:rPr>
            </w:pPr>
            <w:r w:rsidRPr="00B06EF3">
              <w:rPr>
                <w:rFonts w:ascii="Tw Cen MT" w:eastAsia="Times New Roman" w:hAnsi="Tw Cen MT" w:cs="Times New Roman"/>
                <w:sz w:val="20"/>
                <w:szCs w:val="20"/>
                <w:lang w:val="nl-NL"/>
              </w:rPr>
              <w:t>De deelnemer kan de liquiditeitspositie en de solvabiliteitspositie berekenen.</w:t>
            </w:r>
          </w:p>
        </w:tc>
        <w:tc>
          <w:tcPr>
            <w:tcW w:w="738" w:type="dxa"/>
          </w:tcPr>
          <w:p w14:paraId="175B0745"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5ABF4335" w14:textId="77777777" w:rsidTr="003F752F">
        <w:tc>
          <w:tcPr>
            <w:tcW w:w="918" w:type="dxa"/>
          </w:tcPr>
          <w:p w14:paraId="254E9CC0" w14:textId="77777777" w:rsidR="003F752F" w:rsidRPr="00B06EF3" w:rsidRDefault="003F752F" w:rsidP="003F752F">
            <w:pPr>
              <w:pStyle w:val="ListParagraph"/>
              <w:numPr>
                <w:ilvl w:val="0"/>
                <w:numId w:val="67"/>
              </w:numPr>
              <w:rPr>
                <w:rFonts w:ascii="Tw Cen MT" w:hAnsi="Tw Cen MT"/>
                <w:sz w:val="20"/>
                <w:szCs w:val="20"/>
                <w:lang w:val="nl-NL"/>
              </w:rPr>
            </w:pPr>
          </w:p>
        </w:tc>
        <w:tc>
          <w:tcPr>
            <w:tcW w:w="7920" w:type="dxa"/>
          </w:tcPr>
          <w:p w14:paraId="53E04226" w14:textId="77777777" w:rsidR="003F752F" w:rsidRPr="00B06EF3" w:rsidRDefault="003F752F" w:rsidP="003F752F">
            <w:pPr>
              <w:rPr>
                <w:rFonts w:ascii="Tw Cen MT" w:hAnsi="Tw Cen MT"/>
                <w:sz w:val="20"/>
                <w:szCs w:val="20"/>
                <w:lang w:val="nl-NL"/>
              </w:rPr>
            </w:pPr>
            <w:r w:rsidRPr="00B06EF3">
              <w:rPr>
                <w:rFonts w:ascii="Tw Cen MT" w:eastAsia="Times New Roman" w:hAnsi="Tw Cen MT" w:cs="Times New Roman"/>
                <w:sz w:val="20"/>
                <w:szCs w:val="20"/>
                <w:lang w:val="nl-NL"/>
              </w:rPr>
              <w:t>De deelnemer kan een statistisch overzicht maken van financiële gegevens.</w:t>
            </w:r>
          </w:p>
        </w:tc>
        <w:tc>
          <w:tcPr>
            <w:tcW w:w="738" w:type="dxa"/>
          </w:tcPr>
          <w:p w14:paraId="5D5681D2"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1F64667A" w14:textId="77777777" w:rsidTr="003F752F">
        <w:tc>
          <w:tcPr>
            <w:tcW w:w="918" w:type="dxa"/>
          </w:tcPr>
          <w:p w14:paraId="768233FF" w14:textId="77777777" w:rsidR="003F752F" w:rsidRPr="00B06EF3" w:rsidRDefault="003F752F" w:rsidP="003F752F">
            <w:pPr>
              <w:pStyle w:val="ListParagraph"/>
              <w:numPr>
                <w:ilvl w:val="0"/>
                <w:numId w:val="67"/>
              </w:numPr>
              <w:rPr>
                <w:rFonts w:ascii="Tw Cen MT" w:hAnsi="Tw Cen MT"/>
                <w:sz w:val="20"/>
                <w:szCs w:val="20"/>
                <w:lang w:val="nl-NL"/>
              </w:rPr>
            </w:pPr>
          </w:p>
        </w:tc>
        <w:tc>
          <w:tcPr>
            <w:tcW w:w="7920" w:type="dxa"/>
          </w:tcPr>
          <w:p w14:paraId="7C11C57A" w14:textId="77777777" w:rsidR="003F752F" w:rsidRPr="00B06EF3" w:rsidRDefault="003F752F" w:rsidP="003F752F">
            <w:pPr>
              <w:rPr>
                <w:rFonts w:ascii="Tw Cen MT" w:hAnsi="Tw Cen MT"/>
                <w:sz w:val="20"/>
                <w:szCs w:val="20"/>
                <w:lang w:val="nl-NL"/>
              </w:rPr>
            </w:pPr>
            <w:r w:rsidRPr="00B06EF3">
              <w:rPr>
                <w:rFonts w:ascii="Tw Cen MT" w:eastAsia="Times New Roman" w:hAnsi="Tw Cen MT" w:cs="Times New Roman"/>
                <w:sz w:val="20"/>
                <w:szCs w:val="20"/>
                <w:lang w:val="nl-NL"/>
              </w:rPr>
              <w:t>De deelnemer kan vormen van betalingsverkeer onderscheiden.</w:t>
            </w:r>
          </w:p>
        </w:tc>
        <w:tc>
          <w:tcPr>
            <w:tcW w:w="738" w:type="dxa"/>
          </w:tcPr>
          <w:p w14:paraId="50D1E5A9"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01CBEC6D" w14:textId="77777777" w:rsidTr="003F752F">
        <w:tc>
          <w:tcPr>
            <w:tcW w:w="918" w:type="dxa"/>
          </w:tcPr>
          <w:p w14:paraId="69BC273E" w14:textId="77777777" w:rsidR="003F752F" w:rsidRPr="00B06EF3" w:rsidRDefault="003F752F" w:rsidP="003F752F">
            <w:pPr>
              <w:pStyle w:val="ListParagraph"/>
              <w:numPr>
                <w:ilvl w:val="0"/>
                <w:numId w:val="67"/>
              </w:numPr>
              <w:rPr>
                <w:rFonts w:ascii="Tw Cen MT" w:hAnsi="Tw Cen MT"/>
                <w:sz w:val="20"/>
                <w:szCs w:val="20"/>
                <w:lang w:val="nl-NL"/>
              </w:rPr>
            </w:pPr>
          </w:p>
        </w:tc>
        <w:tc>
          <w:tcPr>
            <w:tcW w:w="7920" w:type="dxa"/>
          </w:tcPr>
          <w:p w14:paraId="723A55F4" w14:textId="77777777" w:rsidR="003F752F" w:rsidRPr="00B06EF3" w:rsidRDefault="003F752F" w:rsidP="003F752F">
            <w:pPr>
              <w:rPr>
                <w:rFonts w:ascii="Tw Cen MT" w:hAnsi="Tw Cen MT"/>
                <w:sz w:val="20"/>
                <w:szCs w:val="20"/>
                <w:lang w:val="nl-NL"/>
              </w:rPr>
            </w:pPr>
            <w:r w:rsidRPr="00B06EF3">
              <w:rPr>
                <w:rFonts w:ascii="Tw Cen MT" w:eastAsia="Times New Roman" w:hAnsi="Tw Cen MT" w:cs="Times New Roman"/>
                <w:sz w:val="20"/>
                <w:szCs w:val="20"/>
                <w:lang w:val="nl-NL"/>
              </w:rPr>
              <w:t xml:space="preserve">De deelnemer kan de belangrijkste begrippen uit het ondernemings-en faillissementsrecht omschrijven. </w:t>
            </w:r>
          </w:p>
        </w:tc>
        <w:tc>
          <w:tcPr>
            <w:tcW w:w="738" w:type="dxa"/>
          </w:tcPr>
          <w:p w14:paraId="43006914"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6B2730F1" w14:textId="77777777" w:rsidTr="003F752F">
        <w:tc>
          <w:tcPr>
            <w:tcW w:w="918" w:type="dxa"/>
          </w:tcPr>
          <w:p w14:paraId="0739C201" w14:textId="77777777" w:rsidR="003F752F" w:rsidRPr="00B06EF3" w:rsidRDefault="003F752F" w:rsidP="003F752F">
            <w:pPr>
              <w:pStyle w:val="ListParagraph"/>
              <w:numPr>
                <w:ilvl w:val="0"/>
                <w:numId w:val="67"/>
              </w:numPr>
              <w:rPr>
                <w:rFonts w:ascii="Tw Cen MT" w:hAnsi="Tw Cen MT"/>
                <w:sz w:val="20"/>
                <w:szCs w:val="20"/>
                <w:lang w:val="nl-NL"/>
              </w:rPr>
            </w:pPr>
          </w:p>
        </w:tc>
        <w:tc>
          <w:tcPr>
            <w:tcW w:w="7920" w:type="dxa"/>
          </w:tcPr>
          <w:p w14:paraId="4DD460E1" w14:textId="77777777" w:rsidR="003F752F" w:rsidRPr="00B06EF3" w:rsidRDefault="003F752F" w:rsidP="003F752F">
            <w:pPr>
              <w:rPr>
                <w:rFonts w:ascii="Tw Cen MT" w:hAnsi="Tw Cen MT"/>
                <w:sz w:val="20"/>
                <w:szCs w:val="20"/>
                <w:lang w:val="nl-NL"/>
              </w:rPr>
            </w:pPr>
            <w:r w:rsidRPr="00B06EF3">
              <w:rPr>
                <w:rFonts w:ascii="Tw Cen MT" w:eastAsia="Times New Roman" w:hAnsi="Tw Cen MT" w:cs="Times New Roman"/>
                <w:sz w:val="20"/>
                <w:szCs w:val="20"/>
                <w:lang w:val="nl-NL"/>
              </w:rPr>
              <w:t>De deelnemer kan het ondernemings-en faillissementsrecht toepassen op eenvoudige casusposities.</w:t>
            </w:r>
          </w:p>
        </w:tc>
        <w:tc>
          <w:tcPr>
            <w:tcW w:w="738" w:type="dxa"/>
          </w:tcPr>
          <w:p w14:paraId="67957144"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49DB1029" w14:textId="77777777" w:rsidTr="003F752F">
        <w:tc>
          <w:tcPr>
            <w:tcW w:w="918" w:type="dxa"/>
          </w:tcPr>
          <w:p w14:paraId="598D7553" w14:textId="77777777" w:rsidR="003F752F" w:rsidRPr="00B06EF3" w:rsidRDefault="003F752F" w:rsidP="003F752F">
            <w:pPr>
              <w:pStyle w:val="ListParagraph"/>
              <w:numPr>
                <w:ilvl w:val="0"/>
                <w:numId w:val="67"/>
              </w:numPr>
              <w:rPr>
                <w:rFonts w:ascii="Tw Cen MT" w:hAnsi="Tw Cen MT"/>
                <w:sz w:val="20"/>
                <w:szCs w:val="20"/>
                <w:lang w:val="nl-NL"/>
              </w:rPr>
            </w:pPr>
          </w:p>
        </w:tc>
        <w:tc>
          <w:tcPr>
            <w:tcW w:w="7920" w:type="dxa"/>
          </w:tcPr>
          <w:p w14:paraId="22DAE106" w14:textId="77777777" w:rsidR="003F752F" w:rsidRPr="00B06EF3" w:rsidRDefault="003F752F" w:rsidP="003F752F">
            <w:pPr>
              <w:rPr>
                <w:rFonts w:ascii="Tw Cen MT" w:hAnsi="Tw Cen MT"/>
                <w:sz w:val="20"/>
                <w:szCs w:val="20"/>
                <w:lang w:val="nl-NL"/>
              </w:rPr>
            </w:pPr>
            <w:r w:rsidRPr="00B06EF3">
              <w:rPr>
                <w:rFonts w:ascii="Tw Cen MT" w:eastAsia="Times New Roman" w:hAnsi="Tw Cen MT" w:cs="Times New Roman"/>
                <w:sz w:val="20"/>
                <w:szCs w:val="20"/>
                <w:lang w:val="nl-NL"/>
              </w:rPr>
              <w:t>De deelnemer kan de juridische consequenties van de volgende benoemde overeenkomsten omschrijven: koopovereenkomst, huurkoopovereenkomst en verzekeringsovereenkomst.</w:t>
            </w:r>
          </w:p>
        </w:tc>
        <w:tc>
          <w:tcPr>
            <w:tcW w:w="738" w:type="dxa"/>
          </w:tcPr>
          <w:p w14:paraId="41F75DEC"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13A0C77F" w14:textId="77777777" w:rsidTr="003F752F">
        <w:tc>
          <w:tcPr>
            <w:tcW w:w="918" w:type="dxa"/>
          </w:tcPr>
          <w:p w14:paraId="7407BE2C" w14:textId="77777777" w:rsidR="003F752F" w:rsidRPr="00B06EF3" w:rsidRDefault="003F752F" w:rsidP="003F752F">
            <w:pPr>
              <w:pStyle w:val="ListParagraph"/>
              <w:numPr>
                <w:ilvl w:val="0"/>
                <w:numId w:val="67"/>
              </w:numPr>
              <w:rPr>
                <w:rFonts w:ascii="Tw Cen MT" w:hAnsi="Tw Cen MT"/>
                <w:sz w:val="20"/>
                <w:szCs w:val="20"/>
                <w:lang w:val="nl-NL"/>
              </w:rPr>
            </w:pPr>
          </w:p>
        </w:tc>
        <w:tc>
          <w:tcPr>
            <w:tcW w:w="7920" w:type="dxa"/>
          </w:tcPr>
          <w:p w14:paraId="6817908C" w14:textId="77777777" w:rsidR="003F752F" w:rsidRPr="00B06EF3" w:rsidRDefault="003F752F" w:rsidP="003F752F">
            <w:pPr>
              <w:rPr>
                <w:rFonts w:ascii="Tw Cen MT" w:eastAsia="Times New Roman" w:hAnsi="Tw Cen MT" w:cs="Times New Roman"/>
                <w:sz w:val="20"/>
                <w:szCs w:val="20"/>
                <w:lang w:val="nl-NL"/>
              </w:rPr>
            </w:pPr>
            <w:r w:rsidRPr="00B06EF3">
              <w:rPr>
                <w:rFonts w:ascii="Tw Cen MT" w:eastAsia="Times New Roman" w:hAnsi="Tw Cen MT" w:cs="Times New Roman"/>
                <w:sz w:val="20"/>
                <w:szCs w:val="20"/>
                <w:lang w:val="nl-NL"/>
              </w:rPr>
              <w:t>De deelnemer kan economische consequenties omschrijven van:</w:t>
            </w:r>
          </w:p>
          <w:p w14:paraId="6B1140B8" w14:textId="77777777" w:rsidR="003F752F" w:rsidRPr="00B06EF3" w:rsidRDefault="003F752F" w:rsidP="003F752F">
            <w:pPr>
              <w:pStyle w:val="ListParagraph"/>
              <w:numPr>
                <w:ilvl w:val="0"/>
                <w:numId w:val="66"/>
              </w:numPr>
              <w:rPr>
                <w:rFonts w:ascii="Tw Cen MT" w:eastAsia="Times New Roman" w:hAnsi="Tw Cen MT" w:cs="Times New Roman"/>
                <w:sz w:val="20"/>
                <w:szCs w:val="20"/>
                <w:lang w:val="nl-NL"/>
              </w:rPr>
            </w:pPr>
            <w:r w:rsidRPr="00B06EF3">
              <w:rPr>
                <w:rFonts w:ascii="Tw Cen MT" w:eastAsia="Times New Roman" w:hAnsi="Tw Cen MT" w:cs="Times New Roman"/>
                <w:sz w:val="20"/>
                <w:szCs w:val="20"/>
                <w:lang w:val="nl-NL"/>
              </w:rPr>
              <w:t>koop</w:t>
            </w:r>
          </w:p>
          <w:p w14:paraId="0FECC856" w14:textId="77777777" w:rsidR="003F752F" w:rsidRPr="00B06EF3" w:rsidRDefault="003F752F" w:rsidP="003F752F">
            <w:pPr>
              <w:pStyle w:val="ListParagraph"/>
              <w:numPr>
                <w:ilvl w:val="0"/>
                <w:numId w:val="66"/>
              </w:numPr>
              <w:rPr>
                <w:rFonts w:ascii="Tw Cen MT" w:eastAsia="Times New Roman" w:hAnsi="Tw Cen MT" w:cs="Times New Roman"/>
                <w:sz w:val="20"/>
                <w:szCs w:val="20"/>
                <w:lang w:val="nl-NL"/>
              </w:rPr>
            </w:pPr>
            <w:r w:rsidRPr="00B06EF3">
              <w:rPr>
                <w:rFonts w:ascii="Tw Cen MT" w:eastAsia="Times New Roman" w:hAnsi="Tw Cen MT" w:cs="Times New Roman"/>
                <w:sz w:val="20"/>
                <w:szCs w:val="20"/>
                <w:lang w:val="nl-NL"/>
              </w:rPr>
              <w:t>koop op afbetaling</w:t>
            </w:r>
          </w:p>
          <w:p w14:paraId="09CE3787" w14:textId="77777777" w:rsidR="003F752F" w:rsidRPr="00B06EF3" w:rsidRDefault="003F752F" w:rsidP="003F752F">
            <w:pPr>
              <w:pStyle w:val="ListParagraph"/>
              <w:numPr>
                <w:ilvl w:val="0"/>
                <w:numId w:val="66"/>
              </w:numPr>
              <w:rPr>
                <w:rFonts w:ascii="Tw Cen MT" w:eastAsia="Times New Roman" w:hAnsi="Tw Cen MT" w:cs="Times New Roman"/>
                <w:sz w:val="20"/>
                <w:szCs w:val="20"/>
                <w:lang w:val="nl-NL"/>
              </w:rPr>
            </w:pPr>
            <w:r w:rsidRPr="00B06EF3">
              <w:rPr>
                <w:rFonts w:ascii="Tw Cen MT" w:eastAsia="Times New Roman" w:hAnsi="Tw Cen MT" w:cs="Times New Roman"/>
                <w:sz w:val="20"/>
                <w:szCs w:val="20"/>
                <w:lang w:val="nl-NL"/>
              </w:rPr>
              <w:t>huurkoop</w:t>
            </w:r>
          </w:p>
          <w:p w14:paraId="4734F6EE" w14:textId="77777777" w:rsidR="003F752F" w:rsidRPr="00B06EF3" w:rsidRDefault="003F752F" w:rsidP="003F752F">
            <w:pPr>
              <w:pStyle w:val="ListParagraph"/>
              <w:numPr>
                <w:ilvl w:val="0"/>
                <w:numId w:val="66"/>
              </w:numPr>
              <w:rPr>
                <w:rFonts w:ascii="Tw Cen MT" w:eastAsia="Times New Roman" w:hAnsi="Tw Cen MT" w:cs="Times New Roman"/>
                <w:sz w:val="20"/>
                <w:szCs w:val="20"/>
                <w:lang w:val="nl-NL"/>
              </w:rPr>
            </w:pPr>
            <w:r w:rsidRPr="00B06EF3">
              <w:rPr>
                <w:rFonts w:ascii="Tw Cen MT" w:eastAsia="Times New Roman" w:hAnsi="Tw Cen MT" w:cs="Times New Roman"/>
                <w:sz w:val="20"/>
                <w:szCs w:val="20"/>
                <w:lang w:val="nl-NL"/>
              </w:rPr>
              <w:t>leasing en factoring</w:t>
            </w:r>
          </w:p>
          <w:p w14:paraId="55F1EDD7" w14:textId="77777777" w:rsidR="003F752F" w:rsidRPr="00B06EF3" w:rsidRDefault="003F752F" w:rsidP="003F752F">
            <w:pPr>
              <w:pStyle w:val="ListParagraph"/>
              <w:numPr>
                <w:ilvl w:val="0"/>
                <w:numId w:val="66"/>
              </w:numPr>
              <w:rPr>
                <w:rFonts w:ascii="Tw Cen MT" w:hAnsi="Tw Cen MT"/>
                <w:sz w:val="20"/>
                <w:szCs w:val="20"/>
                <w:lang w:val="nl-NL"/>
              </w:rPr>
            </w:pPr>
            <w:r w:rsidRPr="00B06EF3">
              <w:rPr>
                <w:rFonts w:ascii="Tw Cen MT" w:eastAsia="Times New Roman" w:hAnsi="Tw Cen MT" w:cs="Times New Roman"/>
                <w:sz w:val="20"/>
                <w:szCs w:val="20"/>
                <w:lang w:val="nl-NL"/>
              </w:rPr>
              <w:t>leveranciers-en afnemerskrediet</w:t>
            </w:r>
          </w:p>
        </w:tc>
        <w:tc>
          <w:tcPr>
            <w:tcW w:w="738" w:type="dxa"/>
          </w:tcPr>
          <w:p w14:paraId="3D3E21BB"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bl>
    <w:p w14:paraId="1A120E55" w14:textId="77777777" w:rsidR="003F752F" w:rsidRPr="00B06EF3" w:rsidRDefault="003F752F" w:rsidP="003F752F">
      <w:pPr>
        <w:rPr>
          <w:rFonts w:ascii="Tw Cen MT" w:hAnsi="Tw Cen MT"/>
          <w:lang w:val="nl-NL"/>
        </w:rPr>
      </w:pPr>
    </w:p>
    <w:p w14:paraId="41BC9963" w14:textId="77777777" w:rsidR="003F752F" w:rsidRDefault="003F752F" w:rsidP="003F752F">
      <w:pPr>
        <w:spacing w:after="200" w:line="276" w:lineRule="auto"/>
        <w:rPr>
          <w:rFonts w:ascii="Tw Cen MT" w:hAnsi="Tw Cen MT"/>
          <w:lang w:val="nl-NL"/>
        </w:rPr>
      </w:pPr>
      <w:r>
        <w:rPr>
          <w:rFonts w:ascii="Tw Cen MT" w:hAnsi="Tw Cen MT"/>
          <w:lang w:val="nl-NL"/>
        </w:rPr>
        <w:br w:type="page"/>
      </w:r>
    </w:p>
    <w:p w14:paraId="7B5541E1" w14:textId="77777777" w:rsidR="003F752F" w:rsidRPr="00B06EF3" w:rsidRDefault="003F752F" w:rsidP="003F752F">
      <w:pPr>
        <w:rPr>
          <w:rFonts w:ascii="Tw Cen MT" w:hAnsi="Tw Cen MT"/>
          <w:lang w:val="nl-NL"/>
        </w:rPr>
      </w:pPr>
    </w:p>
    <w:tbl>
      <w:tblPr>
        <w:tblStyle w:val="TableGrid1"/>
        <w:tblW w:w="9576" w:type="dxa"/>
        <w:tblLayout w:type="fixed"/>
        <w:tblLook w:val="04A0" w:firstRow="1" w:lastRow="0" w:firstColumn="1" w:lastColumn="0" w:noHBand="0" w:noVBand="1"/>
      </w:tblPr>
      <w:tblGrid>
        <w:gridCol w:w="918"/>
        <w:gridCol w:w="7920"/>
        <w:gridCol w:w="738"/>
      </w:tblGrid>
      <w:tr w:rsidR="003F752F" w:rsidRPr="00B06EF3" w14:paraId="2C8BB1B6" w14:textId="77777777" w:rsidTr="003F752F">
        <w:tc>
          <w:tcPr>
            <w:tcW w:w="918" w:type="dxa"/>
          </w:tcPr>
          <w:p w14:paraId="10CD498E" w14:textId="77777777" w:rsidR="003F752F" w:rsidRPr="00B06EF3" w:rsidRDefault="003F752F" w:rsidP="003F752F">
            <w:pPr>
              <w:jc w:val="center"/>
              <w:rPr>
                <w:rFonts w:ascii="Tw Cen MT" w:hAnsi="Tw Cen MT"/>
                <w:b/>
                <w:sz w:val="20"/>
                <w:szCs w:val="20"/>
                <w:lang w:val="nl-NL"/>
              </w:rPr>
            </w:pPr>
          </w:p>
          <w:p w14:paraId="2E8B86F5" w14:textId="77777777" w:rsidR="003F752F" w:rsidRPr="00B06EF3" w:rsidRDefault="003F752F" w:rsidP="003F752F">
            <w:pPr>
              <w:jc w:val="center"/>
              <w:rPr>
                <w:rFonts w:ascii="Tw Cen MT" w:hAnsi="Tw Cen MT"/>
                <w:b/>
                <w:sz w:val="20"/>
                <w:szCs w:val="20"/>
                <w:lang w:val="nl-NL"/>
              </w:rPr>
            </w:pPr>
            <w:r>
              <w:rPr>
                <w:rFonts w:ascii="Tw Cen MT" w:hAnsi="Tw Cen MT"/>
                <w:b/>
                <w:color w:val="C95E3E"/>
                <w:sz w:val="20"/>
                <w:szCs w:val="20"/>
                <w:lang w:val="nl-NL"/>
              </w:rPr>
              <w:t>VDK</w:t>
            </w:r>
            <w:r w:rsidRPr="00B06EF3">
              <w:rPr>
                <w:rFonts w:ascii="Tw Cen MT" w:hAnsi="Tw Cen MT"/>
                <w:b/>
                <w:color w:val="C95E3E"/>
                <w:sz w:val="20"/>
                <w:szCs w:val="20"/>
                <w:lang w:val="nl-NL"/>
              </w:rPr>
              <w:t>-nr. 9</w:t>
            </w:r>
          </w:p>
        </w:tc>
        <w:tc>
          <w:tcPr>
            <w:tcW w:w="8658" w:type="dxa"/>
            <w:gridSpan w:val="2"/>
          </w:tcPr>
          <w:p w14:paraId="39C52B96" w14:textId="77777777" w:rsidR="003F752F" w:rsidRPr="00B06EF3" w:rsidRDefault="003F752F" w:rsidP="003F752F">
            <w:pPr>
              <w:jc w:val="center"/>
              <w:rPr>
                <w:rFonts w:ascii="Tw Cen MT" w:hAnsi="Tw Cen MT"/>
                <w:b/>
                <w:sz w:val="20"/>
                <w:szCs w:val="20"/>
                <w:lang w:val="nl-NL"/>
              </w:rPr>
            </w:pPr>
          </w:p>
          <w:p w14:paraId="5C25F760" w14:textId="77777777" w:rsidR="003F752F" w:rsidRPr="00B06EF3" w:rsidRDefault="003F752F" w:rsidP="003F752F">
            <w:pPr>
              <w:jc w:val="center"/>
              <w:rPr>
                <w:rFonts w:ascii="Tw Cen MT" w:hAnsi="Tw Cen MT"/>
                <w:b/>
                <w:sz w:val="20"/>
                <w:szCs w:val="20"/>
                <w:lang w:val="nl-NL"/>
              </w:rPr>
            </w:pPr>
            <w:bookmarkStart w:id="74" w:name="_Toc57903071"/>
            <w:bookmarkStart w:id="75" w:name="_Toc62131515"/>
            <w:r w:rsidRPr="00B06EF3">
              <w:rPr>
                <w:rFonts w:ascii="Tw Cen MT" w:hAnsi="Tw Cen MT"/>
                <w:b/>
                <w:sz w:val="20"/>
                <w:szCs w:val="20"/>
                <w:lang w:val="nl-NL"/>
              </w:rPr>
              <w:t>Commerciële beroepsvorming 3</w:t>
            </w:r>
            <w:bookmarkEnd w:id="74"/>
            <w:bookmarkEnd w:id="75"/>
          </w:p>
          <w:p w14:paraId="37900E91" w14:textId="77777777" w:rsidR="003F752F" w:rsidRPr="00B06EF3" w:rsidRDefault="003F752F" w:rsidP="003F752F">
            <w:pPr>
              <w:keepNext/>
              <w:jc w:val="center"/>
              <w:outlineLvl w:val="0"/>
              <w:rPr>
                <w:rFonts w:ascii="Tw Cen MT" w:hAnsi="Tw Cen MT"/>
                <w:b/>
                <w:sz w:val="20"/>
                <w:szCs w:val="20"/>
                <w:lang w:val="nl-NL"/>
              </w:rPr>
            </w:pPr>
          </w:p>
        </w:tc>
      </w:tr>
      <w:tr w:rsidR="003F752F" w:rsidRPr="00B06EF3" w14:paraId="1EC663E4" w14:textId="77777777" w:rsidTr="003F752F">
        <w:tc>
          <w:tcPr>
            <w:tcW w:w="918" w:type="dxa"/>
          </w:tcPr>
          <w:p w14:paraId="062D4F37" w14:textId="77777777" w:rsidR="003F752F" w:rsidRPr="00B06EF3" w:rsidRDefault="003F752F" w:rsidP="003F752F">
            <w:pPr>
              <w:pStyle w:val="ListParagraph"/>
              <w:numPr>
                <w:ilvl w:val="0"/>
                <w:numId w:val="27"/>
              </w:numPr>
              <w:jc w:val="right"/>
              <w:rPr>
                <w:rFonts w:ascii="Tw Cen MT" w:hAnsi="Tw Cen MT"/>
                <w:sz w:val="20"/>
                <w:szCs w:val="20"/>
                <w:lang w:val="nl-NL"/>
              </w:rPr>
            </w:pPr>
          </w:p>
        </w:tc>
        <w:tc>
          <w:tcPr>
            <w:tcW w:w="7920" w:type="dxa"/>
          </w:tcPr>
          <w:p w14:paraId="13449805" w14:textId="77777777" w:rsidR="003F752F" w:rsidRPr="00B06EF3" w:rsidRDefault="003F752F" w:rsidP="003F752F">
            <w:pPr>
              <w:rPr>
                <w:rFonts w:ascii="Tw Cen MT" w:hAnsi="Tw Cen MT"/>
                <w:sz w:val="20"/>
                <w:szCs w:val="20"/>
                <w:lang w:val="nl-NL"/>
              </w:rPr>
            </w:pPr>
            <w:r w:rsidRPr="00B06EF3">
              <w:rPr>
                <w:rFonts w:ascii="Tw Cen MT" w:eastAsia="Times New Roman" w:hAnsi="Tw Cen MT" w:cs="Times New Roman"/>
                <w:sz w:val="20"/>
                <w:szCs w:val="20"/>
                <w:lang w:val="nl-NL"/>
              </w:rPr>
              <w:t>De deelnemer kan de elementaire algemeen-economische begrippen omschrijven.</w:t>
            </w:r>
          </w:p>
        </w:tc>
        <w:tc>
          <w:tcPr>
            <w:tcW w:w="738" w:type="dxa"/>
          </w:tcPr>
          <w:p w14:paraId="4988C3A5"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307A8E08" w14:textId="77777777" w:rsidTr="003F752F">
        <w:tc>
          <w:tcPr>
            <w:tcW w:w="918" w:type="dxa"/>
          </w:tcPr>
          <w:p w14:paraId="3BF2D83A" w14:textId="77777777" w:rsidR="003F752F" w:rsidRPr="00B06EF3" w:rsidRDefault="003F752F" w:rsidP="003F752F">
            <w:pPr>
              <w:pStyle w:val="ListParagraph"/>
              <w:numPr>
                <w:ilvl w:val="0"/>
                <w:numId w:val="27"/>
              </w:numPr>
              <w:jc w:val="right"/>
              <w:rPr>
                <w:rFonts w:ascii="Tw Cen MT" w:hAnsi="Tw Cen MT"/>
                <w:sz w:val="20"/>
                <w:szCs w:val="20"/>
                <w:lang w:val="nl-NL"/>
              </w:rPr>
            </w:pPr>
          </w:p>
        </w:tc>
        <w:tc>
          <w:tcPr>
            <w:tcW w:w="7920" w:type="dxa"/>
          </w:tcPr>
          <w:p w14:paraId="6E5DFDF6" w14:textId="77777777" w:rsidR="003F752F" w:rsidRPr="00B06EF3" w:rsidRDefault="003F752F" w:rsidP="003F752F">
            <w:pPr>
              <w:rPr>
                <w:rFonts w:ascii="Tw Cen MT" w:hAnsi="Tw Cen MT"/>
                <w:sz w:val="20"/>
                <w:szCs w:val="20"/>
                <w:lang w:val="nl-NL"/>
              </w:rPr>
            </w:pPr>
            <w:r w:rsidRPr="00B06EF3">
              <w:rPr>
                <w:rFonts w:ascii="Tw Cen MT" w:eastAsia="Times New Roman" w:hAnsi="Tw Cen MT" w:cs="Times New Roman"/>
                <w:sz w:val="20"/>
                <w:szCs w:val="20"/>
                <w:lang w:val="nl-NL"/>
              </w:rPr>
              <w:t xml:space="preserve">De deelnemer kan de actuele ontwikkelingen met betrekking tot de onderlinge verhoudingen van de productiefactoren omschrijven. </w:t>
            </w:r>
          </w:p>
        </w:tc>
        <w:tc>
          <w:tcPr>
            <w:tcW w:w="738" w:type="dxa"/>
          </w:tcPr>
          <w:p w14:paraId="26E4BEDB"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491216CF" w14:textId="77777777" w:rsidTr="003F752F">
        <w:tc>
          <w:tcPr>
            <w:tcW w:w="918" w:type="dxa"/>
          </w:tcPr>
          <w:p w14:paraId="68A7A4C4" w14:textId="77777777" w:rsidR="003F752F" w:rsidRPr="00B06EF3" w:rsidRDefault="003F752F" w:rsidP="003F752F">
            <w:pPr>
              <w:pStyle w:val="ListParagraph"/>
              <w:numPr>
                <w:ilvl w:val="0"/>
                <w:numId w:val="27"/>
              </w:numPr>
              <w:jc w:val="right"/>
              <w:rPr>
                <w:rFonts w:ascii="Tw Cen MT" w:hAnsi="Tw Cen MT"/>
                <w:sz w:val="20"/>
                <w:szCs w:val="20"/>
                <w:lang w:val="nl-NL"/>
              </w:rPr>
            </w:pPr>
          </w:p>
        </w:tc>
        <w:tc>
          <w:tcPr>
            <w:tcW w:w="7920" w:type="dxa"/>
          </w:tcPr>
          <w:p w14:paraId="0268E792" w14:textId="77777777" w:rsidR="003F752F" w:rsidRPr="00B06EF3" w:rsidRDefault="003F752F" w:rsidP="003F752F">
            <w:pPr>
              <w:rPr>
                <w:rFonts w:ascii="Tw Cen MT" w:hAnsi="Tw Cen MT"/>
                <w:sz w:val="20"/>
                <w:szCs w:val="20"/>
                <w:lang w:val="nl-NL"/>
              </w:rPr>
            </w:pPr>
            <w:r w:rsidRPr="00B06EF3">
              <w:rPr>
                <w:rFonts w:ascii="Tw Cen MT" w:eastAsia="Times New Roman" w:hAnsi="Tw Cen MT" w:cs="Times New Roman"/>
                <w:sz w:val="20"/>
                <w:szCs w:val="20"/>
                <w:lang w:val="nl-NL"/>
              </w:rPr>
              <w:t xml:space="preserve">De deelnemer kan de eenvoudige economische kringloop beschrijven. </w:t>
            </w:r>
          </w:p>
        </w:tc>
        <w:tc>
          <w:tcPr>
            <w:tcW w:w="738" w:type="dxa"/>
          </w:tcPr>
          <w:p w14:paraId="0D8882E4"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0094E340" w14:textId="77777777" w:rsidTr="003F752F">
        <w:tc>
          <w:tcPr>
            <w:tcW w:w="918" w:type="dxa"/>
          </w:tcPr>
          <w:p w14:paraId="5601D399" w14:textId="77777777" w:rsidR="003F752F" w:rsidRPr="00B06EF3" w:rsidRDefault="003F752F" w:rsidP="003F752F">
            <w:pPr>
              <w:pStyle w:val="ListParagraph"/>
              <w:numPr>
                <w:ilvl w:val="0"/>
                <w:numId w:val="27"/>
              </w:numPr>
              <w:jc w:val="right"/>
              <w:rPr>
                <w:rFonts w:ascii="Tw Cen MT" w:hAnsi="Tw Cen MT"/>
                <w:sz w:val="20"/>
                <w:szCs w:val="20"/>
                <w:lang w:val="nl-NL"/>
              </w:rPr>
            </w:pPr>
          </w:p>
        </w:tc>
        <w:tc>
          <w:tcPr>
            <w:tcW w:w="7920" w:type="dxa"/>
          </w:tcPr>
          <w:p w14:paraId="1F1F6A9A" w14:textId="77777777" w:rsidR="003F752F" w:rsidRPr="00B06EF3" w:rsidRDefault="003F752F" w:rsidP="003F752F">
            <w:pPr>
              <w:rPr>
                <w:rFonts w:ascii="Tw Cen MT" w:hAnsi="Tw Cen MT"/>
                <w:sz w:val="20"/>
                <w:szCs w:val="20"/>
                <w:lang w:val="nl-NL"/>
              </w:rPr>
            </w:pPr>
            <w:r w:rsidRPr="00B06EF3">
              <w:rPr>
                <w:rFonts w:ascii="Tw Cen MT" w:eastAsia="Times New Roman" w:hAnsi="Tw Cen MT" w:cs="Times New Roman"/>
                <w:sz w:val="20"/>
                <w:szCs w:val="20"/>
                <w:lang w:val="nl-NL"/>
              </w:rPr>
              <w:t xml:space="preserve">De deelnemer kan verschillende economische stelsel en structuren onderscheiden. </w:t>
            </w:r>
          </w:p>
        </w:tc>
        <w:tc>
          <w:tcPr>
            <w:tcW w:w="738" w:type="dxa"/>
          </w:tcPr>
          <w:p w14:paraId="13495D81"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2A50F513" w14:textId="77777777" w:rsidTr="003F752F">
        <w:tc>
          <w:tcPr>
            <w:tcW w:w="918" w:type="dxa"/>
          </w:tcPr>
          <w:p w14:paraId="6ADEC95E" w14:textId="77777777" w:rsidR="003F752F" w:rsidRPr="00B06EF3" w:rsidRDefault="003F752F" w:rsidP="003F752F">
            <w:pPr>
              <w:pStyle w:val="ListParagraph"/>
              <w:numPr>
                <w:ilvl w:val="0"/>
                <w:numId w:val="27"/>
              </w:numPr>
              <w:jc w:val="right"/>
              <w:rPr>
                <w:rFonts w:ascii="Tw Cen MT" w:hAnsi="Tw Cen MT"/>
                <w:sz w:val="20"/>
                <w:szCs w:val="20"/>
                <w:lang w:val="nl-NL"/>
              </w:rPr>
            </w:pPr>
          </w:p>
        </w:tc>
        <w:tc>
          <w:tcPr>
            <w:tcW w:w="7920" w:type="dxa"/>
          </w:tcPr>
          <w:p w14:paraId="7FE0010C" w14:textId="77777777" w:rsidR="003F752F" w:rsidRPr="00B06EF3" w:rsidRDefault="003F752F" w:rsidP="003F752F">
            <w:pPr>
              <w:rPr>
                <w:rFonts w:ascii="Tw Cen MT" w:hAnsi="Tw Cen MT"/>
                <w:sz w:val="20"/>
                <w:szCs w:val="20"/>
                <w:lang w:val="nl-NL"/>
              </w:rPr>
            </w:pPr>
            <w:r w:rsidRPr="00B06EF3">
              <w:rPr>
                <w:rFonts w:ascii="Tw Cen MT" w:eastAsia="Times New Roman" w:hAnsi="Tw Cen MT" w:cs="Times New Roman"/>
                <w:sz w:val="20"/>
                <w:szCs w:val="20"/>
                <w:lang w:val="nl-NL"/>
              </w:rPr>
              <w:t>De deelnemer kan de meest voorkomende begrippen met betrekking tot de handel omschrijven.</w:t>
            </w:r>
          </w:p>
        </w:tc>
        <w:tc>
          <w:tcPr>
            <w:tcW w:w="738" w:type="dxa"/>
          </w:tcPr>
          <w:p w14:paraId="4F95364D"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7F6554A6" w14:textId="77777777" w:rsidTr="003F752F">
        <w:tc>
          <w:tcPr>
            <w:tcW w:w="918" w:type="dxa"/>
          </w:tcPr>
          <w:p w14:paraId="7ED6B037" w14:textId="77777777" w:rsidR="003F752F" w:rsidRPr="00B06EF3" w:rsidRDefault="003F752F" w:rsidP="003F752F">
            <w:pPr>
              <w:pStyle w:val="ListParagraph"/>
              <w:numPr>
                <w:ilvl w:val="0"/>
                <w:numId w:val="27"/>
              </w:numPr>
              <w:jc w:val="right"/>
              <w:rPr>
                <w:rFonts w:ascii="Tw Cen MT" w:hAnsi="Tw Cen MT"/>
                <w:sz w:val="20"/>
                <w:szCs w:val="20"/>
                <w:lang w:val="nl-NL"/>
              </w:rPr>
            </w:pPr>
          </w:p>
        </w:tc>
        <w:tc>
          <w:tcPr>
            <w:tcW w:w="7920" w:type="dxa"/>
          </w:tcPr>
          <w:p w14:paraId="0D3337C7" w14:textId="77777777" w:rsidR="003F752F" w:rsidRPr="00B06EF3" w:rsidRDefault="003F752F" w:rsidP="003F752F">
            <w:pPr>
              <w:rPr>
                <w:rFonts w:ascii="Tw Cen MT" w:hAnsi="Tw Cen MT"/>
                <w:sz w:val="20"/>
                <w:szCs w:val="20"/>
                <w:lang w:val="nl-NL"/>
              </w:rPr>
            </w:pPr>
            <w:r w:rsidRPr="00B06EF3">
              <w:rPr>
                <w:rFonts w:ascii="Tw Cen MT" w:eastAsia="Times New Roman" w:hAnsi="Tw Cen MT" w:cs="Times New Roman"/>
                <w:sz w:val="20"/>
                <w:szCs w:val="20"/>
                <w:lang w:val="nl-NL"/>
              </w:rPr>
              <w:t xml:space="preserve">De deelnemer kan de historische ontwikkeling van de handel beschrijven. </w:t>
            </w:r>
          </w:p>
        </w:tc>
        <w:tc>
          <w:tcPr>
            <w:tcW w:w="738" w:type="dxa"/>
          </w:tcPr>
          <w:p w14:paraId="00EF8245"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152F0E70" w14:textId="77777777" w:rsidTr="003F752F">
        <w:tc>
          <w:tcPr>
            <w:tcW w:w="918" w:type="dxa"/>
          </w:tcPr>
          <w:p w14:paraId="6D6D5E5D" w14:textId="77777777" w:rsidR="003F752F" w:rsidRPr="00B06EF3" w:rsidRDefault="003F752F" w:rsidP="003F752F">
            <w:pPr>
              <w:pStyle w:val="ListParagraph"/>
              <w:numPr>
                <w:ilvl w:val="0"/>
                <w:numId w:val="27"/>
              </w:numPr>
              <w:jc w:val="right"/>
              <w:rPr>
                <w:rFonts w:ascii="Tw Cen MT" w:hAnsi="Tw Cen MT"/>
                <w:sz w:val="20"/>
                <w:szCs w:val="20"/>
                <w:lang w:val="nl-NL"/>
              </w:rPr>
            </w:pPr>
          </w:p>
        </w:tc>
        <w:tc>
          <w:tcPr>
            <w:tcW w:w="7920" w:type="dxa"/>
          </w:tcPr>
          <w:p w14:paraId="17C9F71F" w14:textId="77777777" w:rsidR="003F752F" w:rsidRPr="00B06EF3" w:rsidRDefault="003F752F" w:rsidP="003F752F">
            <w:pPr>
              <w:rPr>
                <w:rFonts w:ascii="Tw Cen MT" w:hAnsi="Tw Cen MT"/>
                <w:sz w:val="20"/>
                <w:szCs w:val="20"/>
                <w:lang w:val="nl-NL"/>
              </w:rPr>
            </w:pPr>
            <w:r w:rsidRPr="00B06EF3">
              <w:rPr>
                <w:rFonts w:ascii="Tw Cen MT" w:eastAsia="Times New Roman" w:hAnsi="Tw Cen MT" w:cs="Times New Roman"/>
                <w:sz w:val="20"/>
                <w:szCs w:val="20"/>
                <w:lang w:val="nl-NL"/>
              </w:rPr>
              <w:t xml:space="preserve">De deelnemer kan de actuele ontwikkelingen in de handel beschrijven. </w:t>
            </w:r>
          </w:p>
        </w:tc>
        <w:tc>
          <w:tcPr>
            <w:tcW w:w="738" w:type="dxa"/>
          </w:tcPr>
          <w:p w14:paraId="3A1A11F1"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6BDEC138" w14:textId="77777777" w:rsidTr="003F752F">
        <w:tc>
          <w:tcPr>
            <w:tcW w:w="918" w:type="dxa"/>
          </w:tcPr>
          <w:p w14:paraId="4949A7E4" w14:textId="77777777" w:rsidR="003F752F" w:rsidRPr="00B06EF3" w:rsidRDefault="003F752F" w:rsidP="003F752F">
            <w:pPr>
              <w:pStyle w:val="ListParagraph"/>
              <w:numPr>
                <w:ilvl w:val="0"/>
                <w:numId w:val="27"/>
              </w:numPr>
              <w:jc w:val="right"/>
              <w:rPr>
                <w:rFonts w:ascii="Tw Cen MT" w:hAnsi="Tw Cen MT"/>
                <w:sz w:val="20"/>
                <w:szCs w:val="20"/>
                <w:lang w:val="nl-NL"/>
              </w:rPr>
            </w:pPr>
          </w:p>
        </w:tc>
        <w:tc>
          <w:tcPr>
            <w:tcW w:w="7920" w:type="dxa"/>
          </w:tcPr>
          <w:p w14:paraId="29BAC16D" w14:textId="77777777" w:rsidR="003F752F" w:rsidRPr="00B06EF3" w:rsidRDefault="003F752F" w:rsidP="003F752F">
            <w:pPr>
              <w:rPr>
                <w:rFonts w:ascii="Tw Cen MT" w:hAnsi="Tw Cen MT"/>
                <w:sz w:val="20"/>
                <w:szCs w:val="20"/>
                <w:lang w:val="nl-NL"/>
              </w:rPr>
            </w:pPr>
            <w:r w:rsidRPr="00B06EF3">
              <w:rPr>
                <w:rFonts w:ascii="Tw Cen MT" w:eastAsia="Times New Roman" w:hAnsi="Tw Cen MT" w:cs="Times New Roman"/>
                <w:sz w:val="20"/>
                <w:szCs w:val="20"/>
                <w:lang w:val="nl-NL"/>
              </w:rPr>
              <w:t>De deelnemer kan het onderscheid tussen groothandel en detailhandel aangeven.</w:t>
            </w:r>
          </w:p>
        </w:tc>
        <w:tc>
          <w:tcPr>
            <w:tcW w:w="738" w:type="dxa"/>
          </w:tcPr>
          <w:p w14:paraId="7C9B4624"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5CB50ED9" w14:textId="77777777" w:rsidTr="003F752F">
        <w:tc>
          <w:tcPr>
            <w:tcW w:w="918" w:type="dxa"/>
          </w:tcPr>
          <w:p w14:paraId="5BA78225" w14:textId="77777777" w:rsidR="003F752F" w:rsidRPr="00B06EF3" w:rsidRDefault="003F752F" w:rsidP="003F752F">
            <w:pPr>
              <w:pStyle w:val="ListParagraph"/>
              <w:numPr>
                <w:ilvl w:val="0"/>
                <w:numId w:val="27"/>
              </w:numPr>
              <w:jc w:val="right"/>
              <w:rPr>
                <w:rFonts w:ascii="Tw Cen MT" w:hAnsi="Tw Cen MT"/>
                <w:sz w:val="20"/>
                <w:szCs w:val="20"/>
                <w:lang w:val="nl-NL"/>
              </w:rPr>
            </w:pPr>
          </w:p>
        </w:tc>
        <w:tc>
          <w:tcPr>
            <w:tcW w:w="7920" w:type="dxa"/>
          </w:tcPr>
          <w:p w14:paraId="4438A892" w14:textId="77777777" w:rsidR="003F752F" w:rsidRPr="00B06EF3" w:rsidRDefault="003F752F" w:rsidP="003F752F">
            <w:pPr>
              <w:rPr>
                <w:rFonts w:ascii="Tw Cen MT" w:hAnsi="Tw Cen MT"/>
                <w:sz w:val="20"/>
                <w:szCs w:val="20"/>
                <w:lang w:val="nl-NL"/>
              </w:rPr>
            </w:pPr>
            <w:r w:rsidRPr="00B06EF3">
              <w:rPr>
                <w:rFonts w:ascii="Tw Cen MT" w:eastAsia="Times New Roman" w:hAnsi="Tw Cen MT" w:cs="Times New Roman"/>
                <w:sz w:val="20"/>
                <w:szCs w:val="20"/>
                <w:lang w:val="nl-NL"/>
              </w:rPr>
              <w:t xml:space="preserve">De deelnemer kan de verschillende marktvormen omschrijven. </w:t>
            </w:r>
          </w:p>
        </w:tc>
        <w:tc>
          <w:tcPr>
            <w:tcW w:w="738" w:type="dxa"/>
          </w:tcPr>
          <w:p w14:paraId="4CA7CECB"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153A296F" w14:textId="77777777" w:rsidTr="003F752F">
        <w:tc>
          <w:tcPr>
            <w:tcW w:w="918" w:type="dxa"/>
          </w:tcPr>
          <w:p w14:paraId="29077127" w14:textId="77777777" w:rsidR="003F752F" w:rsidRPr="00B06EF3" w:rsidRDefault="003F752F" w:rsidP="003F752F">
            <w:pPr>
              <w:pStyle w:val="ListParagraph"/>
              <w:numPr>
                <w:ilvl w:val="0"/>
                <w:numId w:val="27"/>
              </w:numPr>
              <w:jc w:val="right"/>
              <w:rPr>
                <w:rFonts w:ascii="Tw Cen MT" w:hAnsi="Tw Cen MT"/>
                <w:sz w:val="20"/>
                <w:szCs w:val="20"/>
                <w:lang w:val="nl-NL"/>
              </w:rPr>
            </w:pPr>
          </w:p>
        </w:tc>
        <w:tc>
          <w:tcPr>
            <w:tcW w:w="7920" w:type="dxa"/>
          </w:tcPr>
          <w:p w14:paraId="1D8CA23D" w14:textId="77777777" w:rsidR="003F752F" w:rsidRPr="00B06EF3" w:rsidRDefault="003F752F" w:rsidP="003F752F">
            <w:pPr>
              <w:rPr>
                <w:rFonts w:ascii="Tw Cen MT" w:hAnsi="Tw Cen MT"/>
                <w:sz w:val="20"/>
                <w:szCs w:val="20"/>
                <w:lang w:val="nl-NL"/>
              </w:rPr>
            </w:pPr>
            <w:r w:rsidRPr="00B06EF3">
              <w:rPr>
                <w:rFonts w:ascii="Tw Cen MT" w:eastAsia="Times New Roman" w:hAnsi="Tw Cen MT" w:cs="Times New Roman"/>
                <w:sz w:val="20"/>
                <w:szCs w:val="20"/>
                <w:lang w:val="nl-NL"/>
              </w:rPr>
              <w:t xml:space="preserve">De deelnemer kan de elementaire aspecten van consumentengedrag onderscheiden. </w:t>
            </w:r>
          </w:p>
        </w:tc>
        <w:tc>
          <w:tcPr>
            <w:tcW w:w="738" w:type="dxa"/>
          </w:tcPr>
          <w:p w14:paraId="3738B30F"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1EAFF401" w14:textId="77777777" w:rsidTr="003F752F">
        <w:tc>
          <w:tcPr>
            <w:tcW w:w="918" w:type="dxa"/>
          </w:tcPr>
          <w:p w14:paraId="735438C6" w14:textId="77777777" w:rsidR="003F752F" w:rsidRPr="00B06EF3" w:rsidRDefault="003F752F" w:rsidP="003F752F">
            <w:pPr>
              <w:pStyle w:val="ListParagraph"/>
              <w:numPr>
                <w:ilvl w:val="0"/>
                <w:numId w:val="27"/>
              </w:numPr>
              <w:jc w:val="right"/>
              <w:rPr>
                <w:rFonts w:ascii="Tw Cen MT" w:hAnsi="Tw Cen MT"/>
                <w:sz w:val="20"/>
                <w:szCs w:val="20"/>
                <w:lang w:val="nl-NL"/>
              </w:rPr>
            </w:pPr>
          </w:p>
        </w:tc>
        <w:tc>
          <w:tcPr>
            <w:tcW w:w="7920" w:type="dxa"/>
          </w:tcPr>
          <w:p w14:paraId="0112FFA4" w14:textId="77777777" w:rsidR="003F752F" w:rsidRPr="00B06EF3" w:rsidRDefault="003F752F" w:rsidP="003F752F">
            <w:pPr>
              <w:rPr>
                <w:rFonts w:ascii="Tw Cen MT" w:hAnsi="Tw Cen MT"/>
                <w:sz w:val="20"/>
                <w:szCs w:val="20"/>
                <w:lang w:val="nl-NL"/>
              </w:rPr>
            </w:pPr>
            <w:r w:rsidRPr="00B06EF3">
              <w:rPr>
                <w:rFonts w:ascii="Tw Cen MT" w:eastAsia="Times New Roman" w:hAnsi="Tw Cen MT" w:cs="Times New Roman"/>
                <w:sz w:val="20"/>
                <w:szCs w:val="20"/>
                <w:lang w:val="nl-NL"/>
              </w:rPr>
              <w:t>De deelnemer kan de meest voorkomende marketingbegrippen omschrijven.</w:t>
            </w:r>
          </w:p>
        </w:tc>
        <w:tc>
          <w:tcPr>
            <w:tcW w:w="738" w:type="dxa"/>
          </w:tcPr>
          <w:p w14:paraId="50E5E5DB"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5FD9383A" w14:textId="77777777" w:rsidTr="003F752F">
        <w:tc>
          <w:tcPr>
            <w:tcW w:w="918" w:type="dxa"/>
          </w:tcPr>
          <w:p w14:paraId="5F308974" w14:textId="77777777" w:rsidR="003F752F" w:rsidRPr="00B06EF3" w:rsidRDefault="003F752F" w:rsidP="003F752F">
            <w:pPr>
              <w:pStyle w:val="ListParagraph"/>
              <w:numPr>
                <w:ilvl w:val="0"/>
                <w:numId w:val="27"/>
              </w:numPr>
              <w:jc w:val="right"/>
              <w:rPr>
                <w:rFonts w:ascii="Tw Cen MT" w:hAnsi="Tw Cen MT"/>
                <w:sz w:val="20"/>
                <w:szCs w:val="20"/>
                <w:lang w:val="nl-NL"/>
              </w:rPr>
            </w:pPr>
          </w:p>
        </w:tc>
        <w:tc>
          <w:tcPr>
            <w:tcW w:w="7920" w:type="dxa"/>
          </w:tcPr>
          <w:p w14:paraId="6415FEBB" w14:textId="77777777" w:rsidR="003F752F" w:rsidRPr="00B06EF3" w:rsidRDefault="003F752F" w:rsidP="003F752F">
            <w:pPr>
              <w:rPr>
                <w:rFonts w:ascii="Tw Cen MT" w:hAnsi="Tw Cen MT"/>
                <w:sz w:val="20"/>
                <w:szCs w:val="20"/>
                <w:lang w:val="nl-NL"/>
              </w:rPr>
            </w:pPr>
            <w:r w:rsidRPr="00B06EF3">
              <w:rPr>
                <w:rFonts w:ascii="Tw Cen MT" w:eastAsia="Times New Roman" w:hAnsi="Tw Cen MT" w:cs="Times New Roman"/>
                <w:sz w:val="20"/>
                <w:szCs w:val="20"/>
                <w:lang w:val="nl-NL"/>
              </w:rPr>
              <w:t>De deelnemer kan de functie van marketing binnen een bedrijf aangeven.</w:t>
            </w:r>
          </w:p>
        </w:tc>
        <w:tc>
          <w:tcPr>
            <w:tcW w:w="738" w:type="dxa"/>
          </w:tcPr>
          <w:p w14:paraId="3ADA32BC"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6CBD8C1F" w14:textId="77777777" w:rsidTr="003F752F">
        <w:tc>
          <w:tcPr>
            <w:tcW w:w="918" w:type="dxa"/>
          </w:tcPr>
          <w:p w14:paraId="2B4EF26C" w14:textId="77777777" w:rsidR="003F752F" w:rsidRPr="00B06EF3" w:rsidRDefault="003F752F" w:rsidP="003F752F">
            <w:pPr>
              <w:pStyle w:val="ListParagraph"/>
              <w:numPr>
                <w:ilvl w:val="0"/>
                <w:numId w:val="27"/>
              </w:numPr>
              <w:jc w:val="right"/>
              <w:rPr>
                <w:rFonts w:ascii="Tw Cen MT" w:hAnsi="Tw Cen MT"/>
                <w:sz w:val="20"/>
                <w:szCs w:val="20"/>
                <w:lang w:val="nl-NL"/>
              </w:rPr>
            </w:pPr>
          </w:p>
        </w:tc>
        <w:tc>
          <w:tcPr>
            <w:tcW w:w="7920" w:type="dxa"/>
          </w:tcPr>
          <w:p w14:paraId="0EB6DB8D" w14:textId="77777777" w:rsidR="003F752F" w:rsidRPr="00B06EF3" w:rsidRDefault="003F752F" w:rsidP="003F752F">
            <w:pPr>
              <w:rPr>
                <w:rFonts w:ascii="Tw Cen MT" w:hAnsi="Tw Cen MT"/>
                <w:sz w:val="20"/>
                <w:szCs w:val="20"/>
                <w:lang w:val="nl-NL"/>
              </w:rPr>
            </w:pPr>
            <w:r w:rsidRPr="00B06EF3">
              <w:rPr>
                <w:rFonts w:ascii="Tw Cen MT" w:eastAsia="Times New Roman" w:hAnsi="Tw Cen MT" w:cs="Times New Roman"/>
                <w:sz w:val="20"/>
                <w:szCs w:val="20"/>
                <w:lang w:val="nl-NL"/>
              </w:rPr>
              <w:t>De deelnemer kan de betekenis van prijs-, kruis- en inkomenselasticiteit omschrijven.</w:t>
            </w:r>
          </w:p>
        </w:tc>
        <w:tc>
          <w:tcPr>
            <w:tcW w:w="738" w:type="dxa"/>
          </w:tcPr>
          <w:p w14:paraId="18115A2F"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13285863" w14:textId="77777777" w:rsidTr="003F752F">
        <w:tc>
          <w:tcPr>
            <w:tcW w:w="918" w:type="dxa"/>
          </w:tcPr>
          <w:p w14:paraId="3EB5734E" w14:textId="77777777" w:rsidR="003F752F" w:rsidRPr="00B06EF3" w:rsidRDefault="003F752F" w:rsidP="003F752F">
            <w:pPr>
              <w:pStyle w:val="ListParagraph"/>
              <w:numPr>
                <w:ilvl w:val="0"/>
                <w:numId w:val="27"/>
              </w:numPr>
              <w:jc w:val="right"/>
              <w:rPr>
                <w:rFonts w:ascii="Tw Cen MT" w:hAnsi="Tw Cen MT"/>
                <w:sz w:val="20"/>
                <w:szCs w:val="20"/>
                <w:lang w:val="nl-NL"/>
              </w:rPr>
            </w:pPr>
          </w:p>
        </w:tc>
        <w:tc>
          <w:tcPr>
            <w:tcW w:w="7920" w:type="dxa"/>
          </w:tcPr>
          <w:p w14:paraId="52153C7E" w14:textId="77777777" w:rsidR="003F752F" w:rsidRPr="00B06EF3" w:rsidRDefault="003F752F" w:rsidP="003F752F">
            <w:pPr>
              <w:rPr>
                <w:rFonts w:ascii="Tw Cen MT" w:eastAsia="Times New Roman" w:hAnsi="Tw Cen MT" w:cs="Times New Roman"/>
                <w:sz w:val="20"/>
                <w:szCs w:val="20"/>
                <w:lang w:val="nl-NL"/>
              </w:rPr>
            </w:pPr>
            <w:r w:rsidRPr="00B06EF3">
              <w:rPr>
                <w:rFonts w:ascii="Tw Cen MT" w:eastAsia="Times New Roman" w:hAnsi="Tw Cen MT" w:cs="Times New Roman"/>
                <w:sz w:val="20"/>
                <w:szCs w:val="20"/>
                <w:lang w:val="nl-NL"/>
              </w:rPr>
              <w:t>De deelnemer kan de prijsmix omschrijven.</w:t>
            </w:r>
          </w:p>
        </w:tc>
        <w:tc>
          <w:tcPr>
            <w:tcW w:w="738" w:type="dxa"/>
          </w:tcPr>
          <w:p w14:paraId="13BEA0B7"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57DE5B02" w14:textId="77777777" w:rsidTr="003F752F">
        <w:tc>
          <w:tcPr>
            <w:tcW w:w="918" w:type="dxa"/>
          </w:tcPr>
          <w:p w14:paraId="0DD38185" w14:textId="77777777" w:rsidR="003F752F" w:rsidRPr="00B06EF3" w:rsidRDefault="003F752F" w:rsidP="003F752F">
            <w:pPr>
              <w:pStyle w:val="ListParagraph"/>
              <w:numPr>
                <w:ilvl w:val="0"/>
                <w:numId w:val="27"/>
              </w:numPr>
              <w:jc w:val="right"/>
              <w:rPr>
                <w:rFonts w:ascii="Tw Cen MT" w:hAnsi="Tw Cen MT"/>
                <w:sz w:val="20"/>
                <w:szCs w:val="20"/>
                <w:lang w:val="nl-NL"/>
              </w:rPr>
            </w:pPr>
          </w:p>
        </w:tc>
        <w:tc>
          <w:tcPr>
            <w:tcW w:w="7920" w:type="dxa"/>
          </w:tcPr>
          <w:p w14:paraId="061C7D99" w14:textId="77777777" w:rsidR="003F752F" w:rsidRPr="00B06EF3" w:rsidRDefault="003F752F" w:rsidP="003F752F">
            <w:pPr>
              <w:rPr>
                <w:rFonts w:ascii="Tw Cen MT" w:hAnsi="Tw Cen MT"/>
                <w:sz w:val="20"/>
                <w:szCs w:val="20"/>
                <w:lang w:val="nl-NL"/>
              </w:rPr>
            </w:pPr>
            <w:r w:rsidRPr="00B06EF3">
              <w:rPr>
                <w:rFonts w:ascii="Tw Cen MT" w:eastAsia="Times New Roman" w:hAnsi="Tw Cen MT" w:cs="Times New Roman"/>
                <w:sz w:val="20"/>
                <w:szCs w:val="20"/>
                <w:lang w:val="nl-NL"/>
              </w:rPr>
              <w:t xml:space="preserve">De deelnemer kan de productmix omschrijven. </w:t>
            </w:r>
          </w:p>
        </w:tc>
        <w:tc>
          <w:tcPr>
            <w:tcW w:w="738" w:type="dxa"/>
          </w:tcPr>
          <w:p w14:paraId="0E0B057E"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5DCB57BF" w14:textId="77777777" w:rsidTr="003F752F">
        <w:tc>
          <w:tcPr>
            <w:tcW w:w="918" w:type="dxa"/>
          </w:tcPr>
          <w:p w14:paraId="08564A53" w14:textId="77777777" w:rsidR="003F752F" w:rsidRPr="00B06EF3" w:rsidRDefault="003F752F" w:rsidP="003F752F">
            <w:pPr>
              <w:pStyle w:val="ListParagraph"/>
              <w:numPr>
                <w:ilvl w:val="0"/>
                <w:numId w:val="27"/>
              </w:numPr>
              <w:jc w:val="right"/>
              <w:rPr>
                <w:rFonts w:ascii="Tw Cen MT" w:hAnsi="Tw Cen MT"/>
                <w:sz w:val="20"/>
                <w:szCs w:val="20"/>
                <w:lang w:val="nl-NL"/>
              </w:rPr>
            </w:pPr>
          </w:p>
        </w:tc>
        <w:tc>
          <w:tcPr>
            <w:tcW w:w="7920" w:type="dxa"/>
          </w:tcPr>
          <w:p w14:paraId="716E0986" w14:textId="77777777" w:rsidR="003F752F" w:rsidRPr="00B06EF3" w:rsidRDefault="003F752F" w:rsidP="003F752F">
            <w:pPr>
              <w:rPr>
                <w:rFonts w:ascii="Tw Cen MT" w:eastAsia="Times New Roman" w:hAnsi="Tw Cen MT" w:cs="Times New Roman"/>
                <w:sz w:val="20"/>
                <w:szCs w:val="20"/>
                <w:lang w:val="nl-NL"/>
              </w:rPr>
            </w:pPr>
            <w:r w:rsidRPr="00B06EF3">
              <w:rPr>
                <w:rFonts w:ascii="Tw Cen MT" w:eastAsia="Times New Roman" w:hAnsi="Tw Cen MT" w:cs="Times New Roman"/>
                <w:sz w:val="20"/>
                <w:szCs w:val="20"/>
                <w:lang w:val="nl-NL"/>
              </w:rPr>
              <w:t xml:space="preserve">De deelnemer kan de promotiemix omschrijven. </w:t>
            </w:r>
          </w:p>
        </w:tc>
        <w:tc>
          <w:tcPr>
            <w:tcW w:w="738" w:type="dxa"/>
          </w:tcPr>
          <w:p w14:paraId="25703C70"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6A421BBC" w14:textId="77777777" w:rsidTr="003F752F">
        <w:tc>
          <w:tcPr>
            <w:tcW w:w="918" w:type="dxa"/>
          </w:tcPr>
          <w:p w14:paraId="5CF22A07" w14:textId="77777777" w:rsidR="003F752F" w:rsidRPr="00B06EF3" w:rsidRDefault="003F752F" w:rsidP="003F752F">
            <w:pPr>
              <w:pStyle w:val="ListParagraph"/>
              <w:numPr>
                <w:ilvl w:val="0"/>
                <w:numId w:val="27"/>
              </w:numPr>
              <w:jc w:val="right"/>
              <w:rPr>
                <w:rFonts w:ascii="Tw Cen MT" w:hAnsi="Tw Cen MT"/>
                <w:sz w:val="20"/>
                <w:szCs w:val="20"/>
                <w:lang w:val="nl-NL"/>
              </w:rPr>
            </w:pPr>
          </w:p>
        </w:tc>
        <w:tc>
          <w:tcPr>
            <w:tcW w:w="7920" w:type="dxa"/>
          </w:tcPr>
          <w:p w14:paraId="5143411C" w14:textId="77777777" w:rsidR="003F752F" w:rsidRPr="00B06EF3" w:rsidRDefault="003F752F" w:rsidP="003F752F">
            <w:pPr>
              <w:rPr>
                <w:rFonts w:ascii="Tw Cen MT" w:eastAsia="Times New Roman" w:hAnsi="Tw Cen MT" w:cs="Times New Roman"/>
                <w:sz w:val="20"/>
                <w:szCs w:val="20"/>
                <w:lang w:val="nl-NL"/>
              </w:rPr>
            </w:pPr>
            <w:r w:rsidRPr="00B06EF3">
              <w:rPr>
                <w:rFonts w:ascii="Tw Cen MT" w:eastAsia="Times New Roman" w:hAnsi="Tw Cen MT" w:cs="Times New Roman"/>
                <w:sz w:val="20"/>
                <w:szCs w:val="20"/>
                <w:lang w:val="nl-NL"/>
              </w:rPr>
              <w:t xml:space="preserve">De deelnemer kan de </w:t>
            </w:r>
            <w:proofErr w:type="spellStart"/>
            <w:r w:rsidRPr="00B06EF3">
              <w:rPr>
                <w:rFonts w:ascii="Tw Cen MT" w:eastAsia="Times New Roman" w:hAnsi="Tw Cen MT" w:cs="Times New Roman"/>
                <w:sz w:val="20"/>
                <w:szCs w:val="20"/>
                <w:lang w:val="nl-NL"/>
              </w:rPr>
              <w:t>plaatsmix</w:t>
            </w:r>
            <w:proofErr w:type="spellEnd"/>
            <w:r w:rsidRPr="00B06EF3">
              <w:rPr>
                <w:rFonts w:ascii="Tw Cen MT" w:eastAsia="Times New Roman" w:hAnsi="Tw Cen MT" w:cs="Times New Roman"/>
                <w:sz w:val="20"/>
                <w:szCs w:val="20"/>
                <w:lang w:val="nl-NL"/>
              </w:rPr>
              <w:t xml:space="preserve"> omschrijven. </w:t>
            </w:r>
          </w:p>
        </w:tc>
        <w:tc>
          <w:tcPr>
            <w:tcW w:w="738" w:type="dxa"/>
          </w:tcPr>
          <w:p w14:paraId="1C259E99"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67DB4CC9" w14:textId="77777777" w:rsidTr="003F752F">
        <w:tc>
          <w:tcPr>
            <w:tcW w:w="918" w:type="dxa"/>
          </w:tcPr>
          <w:p w14:paraId="052EF86E" w14:textId="77777777" w:rsidR="003F752F" w:rsidRPr="00B06EF3" w:rsidRDefault="003F752F" w:rsidP="003F752F">
            <w:pPr>
              <w:pStyle w:val="ListParagraph"/>
              <w:numPr>
                <w:ilvl w:val="0"/>
                <w:numId w:val="27"/>
              </w:numPr>
              <w:jc w:val="right"/>
              <w:rPr>
                <w:rFonts w:ascii="Tw Cen MT" w:hAnsi="Tw Cen MT"/>
                <w:sz w:val="20"/>
                <w:szCs w:val="20"/>
                <w:lang w:val="nl-NL"/>
              </w:rPr>
            </w:pPr>
          </w:p>
        </w:tc>
        <w:tc>
          <w:tcPr>
            <w:tcW w:w="7920" w:type="dxa"/>
          </w:tcPr>
          <w:p w14:paraId="75FD5479" w14:textId="77777777" w:rsidR="003F752F" w:rsidRPr="00B06EF3" w:rsidRDefault="003F752F" w:rsidP="003F752F">
            <w:pPr>
              <w:rPr>
                <w:rFonts w:ascii="Tw Cen MT" w:eastAsia="Times New Roman" w:hAnsi="Tw Cen MT" w:cs="Times New Roman"/>
                <w:sz w:val="20"/>
                <w:szCs w:val="20"/>
                <w:lang w:val="nl-NL"/>
              </w:rPr>
            </w:pPr>
            <w:r w:rsidRPr="00B06EF3">
              <w:rPr>
                <w:rFonts w:ascii="Tw Cen MT" w:eastAsia="Times New Roman" w:hAnsi="Tw Cen MT" w:cs="Times New Roman"/>
                <w:sz w:val="20"/>
                <w:szCs w:val="20"/>
                <w:lang w:val="nl-NL"/>
              </w:rPr>
              <w:t>De deelnemer kan de 5</w:t>
            </w:r>
            <w:r w:rsidRPr="00B06EF3">
              <w:rPr>
                <w:rFonts w:ascii="Tw Cen MT" w:eastAsia="Times New Roman" w:hAnsi="Tw Cen MT" w:cs="Times New Roman"/>
                <w:sz w:val="20"/>
                <w:szCs w:val="20"/>
                <w:vertAlign w:val="superscript"/>
                <w:lang w:val="nl-NL"/>
              </w:rPr>
              <w:t>de</w:t>
            </w:r>
            <w:r w:rsidRPr="00B06EF3">
              <w:rPr>
                <w:rFonts w:ascii="Tw Cen MT" w:eastAsia="Times New Roman" w:hAnsi="Tw Cen MT" w:cs="Times New Roman"/>
                <w:sz w:val="20"/>
                <w:szCs w:val="20"/>
                <w:lang w:val="nl-NL"/>
              </w:rPr>
              <w:t>, 6</w:t>
            </w:r>
            <w:r w:rsidRPr="00B06EF3">
              <w:rPr>
                <w:rFonts w:ascii="Tw Cen MT" w:eastAsia="Times New Roman" w:hAnsi="Tw Cen MT" w:cs="Times New Roman"/>
                <w:sz w:val="20"/>
                <w:szCs w:val="20"/>
                <w:vertAlign w:val="superscript"/>
                <w:lang w:val="nl-NL"/>
              </w:rPr>
              <w:t>de</w:t>
            </w:r>
            <w:r w:rsidRPr="00B06EF3">
              <w:rPr>
                <w:rFonts w:ascii="Tw Cen MT" w:eastAsia="Times New Roman" w:hAnsi="Tw Cen MT" w:cs="Times New Roman"/>
                <w:sz w:val="20"/>
                <w:szCs w:val="20"/>
                <w:lang w:val="nl-NL"/>
              </w:rPr>
              <w:t xml:space="preserve"> en 7</w:t>
            </w:r>
            <w:r w:rsidRPr="00B06EF3">
              <w:rPr>
                <w:rFonts w:ascii="Tw Cen MT" w:eastAsia="Times New Roman" w:hAnsi="Tw Cen MT" w:cs="Times New Roman"/>
                <w:sz w:val="20"/>
                <w:szCs w:val="20"/>
                <w:vertAlign w:val="superscript"/>
                <w:lang w:val="nl-NL"/>
              </w:rPr>
              <w:t>de</w:t>
            </w:r>
            <w:r w:rsidRPr="00B06EF3">
              <w:rPr>
                <w:rFonts w:ascii="Tw Cen MT" w:eastAsia="Times New Roman" w:hAnsi="Tw Cen MT" w:cs="Times New Roman"/>
                <w:sz w:val="20"/>
                <w:szCs w:val="20"/>
                <w:lang w:val="nl-NL"/>
              </w:rPr>
              <w:t xml:space="preserve"> P omschrijven.</w:t>
            </w:r>
          </w:p>
        </w:tc>
        <w:tc>
          <w:tcPr>
            <w:tcW w:w="738" w:type="dxa"/>
          </w:tcPr>
          <w:p w14:paraId="129E8EDC"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00E49D11" w14:textId="77777777" w:rsidTr="003F752F">
        <w:tc>
          <w:tcPr>
            <w:tcW w:w="918" w:type="dxa"/>
          </w:tcPr>
          <w:p w14:paraId="631DA411" w14:textId="77777777" w:rsidR="003F752F" w:rsidRPr="00B06EF3" w:rsidRDefault="003F752F" w:rsidP="003F752F">
            <w:pPr>
              <w:pStyle w:val="ListParagraph"/>
              <w:numPr>
                <w:ilvl w:val="0"/>
                <w:numId w:val="27"/>
              </w:numPr>
              <w:jc w:val="right"/>
              <w:rPr>
                <w:rFonts w:ascii="Tw Cen MT" w:hAnsi="Tw Cen MT"/>
                <w:sz w:val="20"/>
                <w:szCs w:val="20"/>
                <w:lang w:val="nl-NL"/>
              </w:rPr>
            </w:pPr>
          </w:p>
        </w:tc>
        <w:tc>
          <w:tcPr>
            <w:tcW w:w="7920" w:type="dxa"/>
          </w:tcPr>
          <w:p w14:paraId="032C1358" w14:textId="77777777" w:rsidR="003F752F" w:rsidRPr="00B06EF3" w:rsidRDefault="003F752F" w:rsidP="003F752F">
            <w:pPr>
              <w:rPr>
                <w:rFonts w:ascii="Tw Cen MT" w:eastAsia="Times New Roman" w:hAnsi="Tw Cen MT" w:cs="Times New Roman"/>
                <w:sz w:val="20"/>
                <w:szCs w:val="20"/>
                <w:lang w:val="nl-NL"/>
              </w:rPr>
            </w:pPr>
            <w:r w:rsidRPr="00B06EF3">
              <w:rPr>
                <w:rFonts w:ascii="Tw Cen MT" w:eastAsia="Times New Roman" w:hAnsi="Tw Cen MT" w:cs="Times New Roman"/>
                <w:sz w:val="20"/>
                <w:szCs w:val="20"/>
                <w:lang w:val="nl-NL"/>
              </w:rPr>
              <w:t>De deelnemer kan interacties tussen de verschillende onderdelen van de marketingmix verklaren.</w:t>
            </w:r>
          </w:p>
        </w:tc>
        <w:tc>
          <w:tcPr>
            <w:tcW w:w="738" w:type="dxa"/>
          </w:tcPr>
          <w:p w14:paraId="4CEED16A"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41F7614E" w14:textId="77777777" w:rsidTr="003F752F">
        <w:tc>
          <w:tcPr>
            <w:tcW w:w="918" w:type="dxa"/>
          </w:tcPr>
          <w:p w14:paraId="5D6A3937" w14:textId="77777777" w:rsidR="003F752F" w:rsidRPr="00B06EF3" w:rsidRDefault="003F752F" w:rsidP="003F752F">
            <w:pPr>
              <w:pStyle w:val="ListParagraph"/>
              <w:numPr>
                <w:ilvl w:val="0"/>
                <w:numId w:val="27"/>
              </w:numPr>
              <w:jc w:val="right"/>
              <w:rPr>
                <w:rFonts w:ascii="Tw Cen MT" w:hAnsi="Tw Cen MT"/>
                <w:sz w:val="20"/>
                <w:szCs w:val="20"/>
                <w:lang w:val="nl-NL"/>
              </w:rPr>
            </w:pPr>
          </w:p>
        </w:tc>
        <w:tc>
          <w:tcPr>
            <w:tcW w:w="7920" w:type="dxa"/>
          </w:tcPr>
          <w:p w14:paraId="4F21DAFB" w14:textId="77777777" w:rsidR="003F752F" w:rsidRPr="00B06EF3" w:rsidRDefault="003F752F" w:rsidP="003F752F">
            <w:pPr>
              <w:rPr>
                <w:rFonts w:ascii="Tw Cen MT" w:eastAsia="Times New Roman" w:hAnsi="Tw Cen MT" w:cs="Times New Roman"/>
                <w:sz w:val="20"/>
                <w:szCs w:val="20"/>
                <w:lang w:val="nl-NL"/>
              </w:rPr>
            </w:pPr>
            <w:r w:rsidRPr="00B06EF3">
              <w:rPr>
                <w:rFonts w:ascii="Tw Cen MT" w:eastAsia="Times New Roman" w:hAnsi="Tw Cen MT" w:cs="Times New Roman"/>
                <w:sz w:val="20"/>
                <w:szCs w:val="20"/>
                <w:lang w:val="nl-NL"/>
              </w:rPr>
              <w:t>De deelnemer kan de factoren die de aard en de omvang van de concurrentie bepalen verklaren.</w:t>
            </w:r>
          </w:p>
        </w:tc>
        <w:tc>
          <w:tcPr>
            <w:tcW w:w="738" w:type="dxa"/>
          </w:tcPr>
          <w:p w14:paraId="60DAB8FB"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411482A2" w14:textId="77777777" w:rsidTr="003F752F">
        <w:tc>
          <w:tcPr>
            <w:tcW w:w="918" w:type="dxa"/>
          </w:tcPr>
          <w:p w14:paraId="4A5CCB4C" w14:textId="77777777" w:rsidR="003F752F" w:rsidRPr="00B06EF3" w:rsidRDefault="003F752F" w:rsidP="003F752F">
            <w:pPr>
              <w:pStyle w:val="ListParagraph"/>
              <w:numPr>
                <w:ilvl w:val="0"/>
                <w:numId w:val="27"/>
              </w:numPr>
              <w:jc w:val="right"/>
              <w:rPr>
                <w:rFonts w:ascii="Tw Cen MT" w:hAnsi="Tw Cen MT"/>
                <w:sz w:val="20"/>
                <w:szCs w:val="20"/>
                <w:lang w:val="nl-NL"/>
              </w:rPr>
            </w:pPr>
          </w:p>
        </w:tc>
        <w:tc>
          <w:tcPr>
            <w:tcW w:w="7920" w:type="dxa"/>
          </w:tcPr>
          <w:p w14:paraId="64EFF3E8" w14:textId="77777777" w:rsidR="003F752F" w:rsidRPr="00B06EF3" w:rsidRDefault="003F752F" w:rsidP="003F752F">
            <w:pPr>
              <w:rPr>
                <w:rFonts w:ascii="Tw Cen MT" w:eastAsia="Times New Roman" w:hAnsi="Tw Cen MT" w:cs="Times New Roman"/>
                <w:sz w:val="20"/>
                <w:szCs w:val="20"/>
                <w:lang w:val="nl-NL"/>
              </w:rPr>
            </w:pPr>
            <w:r w:rsidRPr="00B06EF3">
              <w:rPr>
                <w:rFonts w:ascii="Tw Cen MT" w:eastAsia="Times New Roman" w:hAnsi="Tw Cen MT" w:cs="Times New Roman"/>
                <w:sz w:val="20"/>
                <w:szCs w:val="20"/>
                <w:lang w:val="nl-NL"/>
              </w:rPr>
              <w:t xml:space="preserve">De deelnemer kan de factoren die het gedrag van afnemers bepalen verklaren. </w:t>
            </w:r>
          </w:p>
        </w:tc>
        <w:tc>
          <w:tcPr>
            <w:tcW w:w="738" w:type="dxa"/>
          </w:tcPr>
          <w:p w14:paraId="646CE831"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00E18DDF" w14:textId="77777777" w:rsidTr="003F752F">
        <w:tc>
          <w:tcPr>
            <w:tcW w:w="918" w:type="dxa"/>
          </w:tcPr>
          <w:p w14:paraId="4AE44ABB" w14:textId="77777777" w:rsidR="003F752F" w:rsidRPr="00B06EF3" w:rsidRDefault="003F752F" w:rsidP="003F752F">
            <w:pPr>
              <w:pStyle w:val="ListParagraph"/>
              <w:numPr>
                <w:ilvl w:val="0"/>
                <w:numId w:val="27"/>
              </w:numPr>
              <w:jc w:val="right"/>
              <w:rPr>
                <w:rFonts w:ascii="Tw Cen MT" w:hAnsi="Tw Cen MT"/>
                <w:sz w:val="20"/>
                <w:szCs w:val="20"/>
                <w:lang w:val="nl-NL"/>
              </w:rPr>
            </w:pPr>
          </w:p>
        </w:tc>
        <w:tc>
          <w:tcPr>
            <w:tcW w:w="7920" w:type="dxa"/>
          </w:tcPr>
          <w:p w14:paraId="3313C585" w14:textId="77777777" w:rsidR="003F752F" w:rsidRPr="00B06EF3" w:rsidRDefault="003F752F" w:rsidP="003F752F">
            <w:pPr>
              <w:rPr>
                <w:rFonts w:ascii="Tw Cen MT" w:eastAsia="Times New Roman" w:hAnsi="Tw Cen MT" w:cs="Times New Roman"/>
                <w:sz w:val="20"/>
                <w:szCs w:val="20"/>
                <w:lang w:val="nl-NL"/>
              </w:rPr>
            </w:pPr>
            <w:r w:rsidRPr="00B06EF3">
              <w:rPr>
                <w:rFonts w:ascii="Tw Cen MT" w:eastAsia="Times New Roman" w:hAnsi="Tw Cen MT" w:cs="Times New Roman"/>
                <w:sz w:val="20"/>
                <w:szCs w:val="20"/>
                <w:lang w:val="nl-NL"/>
              </w:rPr>
              <w:t>De deelnemer kan de productmarketingstrategieën en concurrentiestrategieën omschrijven.</w:t>
            </w:r>
          </w:p>
        </w:tc>
        <w:tc>
          <w:tcPr>
            <w:tcW w:w="738" w:type="dxa"/>
          </w:tcPr>
          <w:p w14:paraId="188D5423"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bl>
    <w:p w14:paraId="680C5E9B" w14:textId="77777777" w:rsidR="003F752F" w:rsidRPr="00B06EF3" w:rsidRDefault="003F752F" w:rsidP="003F752F">
      <w:pPr>
        <w:rPr>
          <w:rFonts w:ascii="Tw Cen MT" w:hAnsi="Tw Cen MT"/>
          <w:lang w:val="nl-NL"/>
        </w:rPr>
      </w:pPr>
    </w:p>
    <w:p w14:paraId="3D963BCC" w14:textId="77777777" w:rsidR="003F752F" w:rsidRPr="00B06EF3" w:rsidRDefault="003F752F" w:rsidP="003F752F">
      <w:pPr>
        <w:spacing w:after="200" w:line="276" w:lineRule="auto"/>
        <w:rPr>
          <w:rFonts w:ascii="Tw Cen MT" w:hAnsi="Tw Cen MT"/>
          <w:b/>
          <w:bCs/>
          <w:u w:val="single"/>
          <w:lang w:val="nl-NL"/>
        </w:rPr>
      </w:pPr>
      <w:r w:rsidRPr="00B06EF3">
        <w:rPr>
          <w:rFonts w:ascii="Tw Cen MT" w:hAnsi="Tw Cen MT"/>
          <w:b/>
          <w:bCs/>
          <w:u w:val="single"/>
          <w:lang w:val="nl-NL"/>
        </w:rPr>
        <w:br w:type="page"/>
      </w:r>
    </w:p>
    <w:tbl>
      <w:tblPr>
        <w:tblStyle w:val="TableGrid1"/>
        <w:tblW w:w="9576" w:type="dxa"/>
        <w:tblLayout w:type="fixed"/>
        <w:tblLook w:val="04A0" w:firstRow="1" w:lastRow="0" w:firstColumn="1" w:lastColumn="0" w:noHBand="0" w:noVBand="1"/>
      </w:tblPr>
      <w:tblGrid>
        <w:gridCol w:w="918"/>
        <w:gridCol w:w="7920"/>
        <w:gridCol w:w="738"/>
      </w:tblGrid>
      <w:tr w:rsidR="003F752F" w:rsidRPr="00B06EF3" w14:paraId="0EE22996" w14:textId="77777777" w:rsidTr="003F752F">
        <w:tc>
          <w:tcPr>
            <w:tcW w:w="918" w:type="dxa"/>
            <w:vAlign w:val="center"/>
          </w:tcPr>
          <w:p w14:paraId="4780DE18" w14:textId="77777777" w:rsidR="003F752F" w:rsidRPr="00F366C6" w:rsidRDefault="003F752F" w:rsidP="003F752F">
            <w:pPr>
              <w:rPr>
                <w:rFonts w:ascii="Tw Cen MT" w:hAnsi="Tw Cen MT"/>
                <w:sz w:val="20"/>
                <w:szCs w:val="20"/>
                <w:lang w:val="nl-NL"/>
              </w:rPr>
            </w:pPr>
          </w:p>
          <w:p w14:paraId="35D52885" w14:textId="77777777" w:rsidR="003F752F" w:rsidRPr="00F366C6" w:rsidRDefault="003F752F" w:rsidP="003F752F">
            <w:pPr>
              <w:jc w:val="center"/>
              <w:rPr>
                <w:rFonts w:ascii="Tw Cen MT" w:hAnsi="Tw Cen MT"/>
                <w:b/>
                <w:color w:val="C95E3E"/>
                <w:sz w:val="20"/>
                <w:szCs w:val="20"/>
                <w:lang w:val="nl-NL"/>
              </w:rPr>
            </w:pPr>
            <w:r w:rsidRPr="00F366C6">
              <w:rPr>
                <w:rFonts w:ascii="Tw Cen MT" w:hAnsi="Tw Cen MT"/>
                <w:b/>
                <w:color w:val="C95E3E"/>
                <w:sz w:val="20"/>
                <w:szCs w:val="20"/>
                <w:lang w:val="nl-NL"/>
              </w:rPr>
              <w:t>VDK-nr.10</w:t>
            </w:r>
          </w:p>
          <w:p w14:paraId="4D803C13" w14:textId="77777777" w:rsidR="003F752F" w:rsidRPr="00F366C6" w:rsidRDefault="003F752F" w:rsidP="003F752F">
            <w:pPr>
              <w:rPr>
                <w:rFonts w:ascii="Tw Cen MT" w:hAnsi="Tw Cen MT"/>
                <w:sz w:val="20"/>
                <w:szCs w:val="20"/>
                <w:lang w:val="nl-NL"/>
              </w:rPr>
            </w:pPr>
          </w:p>
        </w:tc>
        <w:tc>
          <w:tcPr>
            <w:tcW w:w="8658" w:type="dxa"/>
            <w:gridSpan w:val="2"/>
            <w:vAlign w:val="center"/>
          </w:tcPr>
          <w:p w14:paraId="4B8D82DD" w14:textId="77777777" w:rsidR="003F752F" w:rsidRPr="00B06EF3" w:rsidRDefault="003F752F" w:rsidP="003F752F">
            <w:pPr>
              <w:jc w:val="center"/>
              <w:rPr>
                <w:rFonts w:ascii="Tw Cen MT" w:eastAsia="Times New Roman" w:hAnsi="Tw Cen MT" w:cs="Times New Roman"/>
                <w:b/>
                <w:sz w:val="20"/>
                <w:szCs w:val="20"/>
                <w:lang w:val="nl-NL"/>
              </w:rPr>
            </w:pPr>
            <w:r w:rsidRPr="00B06EF3">
              <w:rPr>
                <w:rFonts w:ascii="Tw Cen MT" w:eastAsia="Times New Roman" w:hAnsi="Tw Cen MT" w:cs="Times New Roman"/>
                <w:b/>
                <w:sz w:val="20"/>
                <w:szCs w:val="20"/>
                <w:lang w:val="nl-NL"/>
              </w:rPr>
              <w:t>Fiscaal administratieve vorming 3</w:t>
            </w:r>
          </w:p>
        </w:tc>
      </w:tr>
      <w:tr w:rsidR="003F752F" w:rsidRPr="00B06EF3" w14:paraId="298A32E9" w14:textId="77777777" w:rsidTr="003F752F">
        <w:tc>
          <w:tcPr>
            <w:tcW w:w="918" w:type="dxa"/>
          </w:tcPr>
          <w:p w14:paraId="1562160B" w14:textId="77777777" w:rsidR="003F752F" w:rsidRPr="00B06EF3" w:rsidRDefault="003F752F" w:rsidP="003F752F">
            <w:pPr>
              <w:pStyle w:val="ListParagraph"/>
              <w:numPr>
                <w:ilvl w:val="0"/>
                <w:numId w:val="62"/>
              </w:numPr>
              <w:rPr>
                <w:rFonts w:ascii="Tw Cen MT" w:hAnsi="Tw Cen MT"/>
                <w:sz w:val="20"/>
                <w:szCs w:val="20"/>
                <w:lang w:val="nl-NL"/>
              </w:rPr>
            </w:pPr>
          </w:p>
        </w:tc>
        <w:tc>
          <w:tcPr>
            <w:tcW w:w="7920" w:type="dxa"/>
          </w:tcPr>
          <w:p w14:paraId="6EF46076" w14:textId="77777777" w:rsidR="003F752F" w:rsidRPr="00B06EF3" w:rsidRDefault="003F752F" w:rsidP="003F752F">
            <w:pPr>
              <w:rPr>
                <w:rFonts w:ascii="Tw Cen MT" w:hAnsi="Tw Cen MT"/>
                <w:sz w:val="20"/>
                <w:szCs w:val="20"/>
                <w:lang w:val="nl-NL"/>
              </w:rPr>
            </w:pPr>
            <w:r w:rsidRPr="00B06EF3">
              <w:rPr>
                <w:rFonts w:ascii="Tw Cen MT" w:eastAsia="Times New Roman" w:hAnsi="Tw Cen MT" w:cs="Times New Roman"/>
                <w:sz w:val="20"/>
                <w:szCs w:val="20"/>
                <w:lang w:val="nl-NL"/>
              </w:rPr>
              <w:t>De deelnemer kan onderhavige berekeningen en handelingen uitvoeren met behulp van een geautomatiseerd systeem.</w:t>
            </w:r>
          </w:p>
        </w:tc>
        <w:tc>
          <w:tcPr>
            <w:tcW w:w="738" w:type="dxa"/>
          </w:tcPr>
          <w:p w14:paraId="30257F1C"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259AA457" w14:textId="77777777" w:rsidTr="003F752F">
        <w:tc>
          <w:tcPr>
            <w:tcW w:w="918" w:type="dxa"/>
          </w:tcPr>
          <w:p w14:paraId="35CFD10A" w14:textId="77777777" w:rsidR="003F752F" w:rsidRPr="00B06EF3" w:rsidRDefault="003F752F" w:rsidP="003F752F">
            <w:pPr>
              <w:pStyle w:val="ListParagraph"/>
              <w:numPr>
                <w:ilvl w:val="0"/>
                <w:numId w:val="62"/>
              </w:numPr>
              <w:rPr>
                <w:rFonts w:ascii="Tw Cen MT" w:hAnsi="Tw Cen MT"/>
                <w:sz w:val="20"/>
                <w:szCs w:val="20"/>
                <w:lang w:val="nl-NL"/>
              </w:rPr>
            </w:pPr>
          </w:p>
        </w:tc>
        <w:tc>
          <w:tcPr>
            <w:tcW w:w="7920" w:type="dxa"/>
          </w:tcPr>
          <w:p w14:paraId="00932F8C" w14:textId="77777777" w:rsidR="003F752F" w:rsidRPr="00B06EF3" w:rsidRDefault="003F752F" w:rsidP="003F752F">
            <w:pPr>
              <w:rPr>
                <w:rFonts w:ascii="Tw Cen MT" w:hAnsi="Tw Cen MT"/>
                <w:sz w:val="20"/>
                <w:szCs w:val="20"/>
                <w:lang w:val="nl-NL"/>
              </w:rPr>
            </w:pPr>
            <w:r w:rsidRPr="00B06EF3">
              <w:rPr>
                <w:rFonts w:ascii="Tw Cen MT" w:eastAsia="Times New Roman" w:hAnsi="Tw Cen MT" w:cs="Times New Roman"/>
                <w:sz w:val="20"/>
                <w:szCs w:val="20"/>
                <w:lang w:val="nl-NL"/>
              </w:rPr>
              <w:t>De deelnemer kan de meest voorkomende termen met betrekking tot de omzetbelasting onderscheiden.</w:t>
            </w:r>
          </w:p>
        </w:tc>
        <w:tc>
          <w:tcPr>
            <w:tcW w:w="738" w:type="dxa"/>
          </w:tcPr>
          <w:p w14:paraId="2993C934"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07CA11DD" w14:textId="77777777" w:rsidTr="003F752F">
        <w:tc>
          <w:tcPr>
            <w:tcW w:w="918" w:type="dxa"/>
          </w:tcPr>
          <w:p w14:paraId="389F516B" w14:textId="77777777" w:rsidR="003F752F" w:rsidRPr="00B06EF3" w:rsidRDefault="003F752F" w:rsidP="003F752F">
            <w:pPr>
              <w:pStyle w:val="ListParagraph"/>
              <w:numPr>
                <w:ilvl w:val="0"/>
                <w:numId w:val="62"/>
              </w:numPr>
              <w:rPr>
                <w:rFonts w:ascii="Tw Cen MT" w:hAnsi="Tw Cen MT"/>
                <w:sz w:val="20"/>
                <w:szCs w:val="20"/>
                <w:lang w:val="nl-NL"/>
              </w:rPr>
            </w:pPr>
          </w:p>
        </w:tc>
        <w:tc>
          <w:tcPr>
            <w:tcW w:w="7920" w:type="dxa"/>
          </w:tcPr>
          <w:p w14:paraId="530353B8" w14:textId="77777777" w:rsidR="003F752F" w:rsidRPr="00B06EF3" w:rsidRDefault="003F752F" w:rsidP="003F752F">
            <w:pPr>
              <w:rPr>
                <w:rFonts w:ascii="Tw Cen MT" w:hAnsi="Tw Cen MT"/>
                <w:sz w:val="20"/>
                <w:szCs w:val="20"/>
                <w:lang w:val="nl-NL"/>
              </w:rPr>
            </w:pPr>
            <w:r w:rsidRPr="00B06EF3">
              <w:rPr>
                <w:rFonts w:ascii="Tw Cen MT" w:eastAsia="Times New Roman" w:hAnsi="Tw Cen MT" w:cs="Times New Roman"/>
                <w:sz w:val="20"/>
                <w:szCs w:val="20"/>
                <w:lang w:val="nl-NL"/>
              </w:rPr>
              <w:t xml:space="preserve">De deelnemer kan de heffingsstructuur van de omzetbelasting omschrijven. </w:t>
            </w:r>
          </w:p>
        </w:tc>
        <w:tc>
          <w:tcPr>
            <w:tcW w:w="738" w:type="dxa"/>
          </w:tcPr>
          <w:p w14:paraId="41AF93E8"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4683DA9B" w14:textId="77777777" w:rsidTr="003F752F">
        <w:tc>
          <w:tcPr>
            <w:tcW w:w="918" w:type="dxa"/>
          </w:tcPr>
          <w:p w14:paraId="6E1BF1F2" w14:textId="77777777" w:rsidR="003F752F" w:rsidRPr="00B06EF3" w:rsidRDefault="003F752F" w:rsidP="003F752F">
            <w:pPr>
              <w:pStyle w:val="ListParagraph"/>
              <w:numPr>
                <w:ilvl w:val="0"/>
                <w:numId w:val="62"/>
              </w:numPr>
              <w:rPr>
                <w:rFonts w:ascii="Tw Cen MT" w:hAnsi="Tw Cen MT"/>
                <w:sz w:val="20"/>
                <w:szCs w:val="20"/>
                <w:lang w:val="nl-NL"/>
              </w:rPr>
            </w:pPr>
          </w:p>
        </w:tc>
        <w:tc>
          <w:tcPr>
            <w:tcW w:w="7920" w:type="dxa"/>
          </w:tcPr>
          <w:p w14:paraId="411DC6A0" w14:textId="77777777" w:rsidR="003F752F" w:rsidRPr="00B06EF3" w:rsidRDefault="003F752F" w:rsidP="003F752F">
            <w:pPr>
              <w:rPr>
                <w:rFonts w:ascii="Tw Cen MT" w:hAnsi="Tw Cen MT"/>
                <w:sz w:val="20"/>
                <w:szCs w:val="20"/>
                <w:lang w:val="nl-NL"/>
              </w:rPr>
            </w:pPr>
            <w:r w:rsidRPr="00B06EF3">
              <w:rPr>
                <w:rFonts w:ascii="Tw Cen MT" w:eastAsia="Times New Roman" w:hAnsi="Tw Cen MT" w:cs="Times New Roman"/>
                <w:sz w:val="20"/>
                <w:szCs w:val="20"/>
                <w:lang w:val="nl-NL"/>
              </w:rPr>
              <w:t>De deelnemer kan de eisen waaraan een factuur in het kader van de wet op de omzetbelasting moet voldoen omschrijven.</w:t>
            </w:r>
          </w:p>
        </w:tc>
        <w:tc>
          <w:tcPr>
            <w:tcW w:w="738" w:type="dxa"/>
          </w:tcPr>
          <w:p w14:paraId="2E59CFC1"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47480175" w14:textId="77777777" w:rsidTr="003F752F">
        <w:tc>
          <w:tcPr>
            <w:tcW w:w="918" w:type="dxa"/>
          </w:tcPr>
          <w:p w14:paraId="4B664EB0" w14:textId="77777777" w:rsidR="003F752F" w:rsidRPr="00B06EF3" w:rsidRDefault="003F752F" w:rsidP="003F752F">
            <w:pPr>
              <w:pStyle w:val="ListParagraph"/>
              <w:numPr>
                <w:ilvl w:val="0"/>
                <w:numId w:val="62"/>
              </w:numPr>
              <w:rPr>
                <w:rFonts w:ascii="Tw Cen MT" w:hAnsi="Tw Cen MT"/>
                <w:sz w:val="20"/>
                <w:szCs w:val="20"/>
                <w:lang w:val="nl-NL"/>
              </w:rPr>
            </w:pPr>
          </w:p>
        </w:tc>
        <w:tc>
          <w:tcPr>
            <w:tcW w:w="7920" w:type="dxa"/>
          </w:tcPr>
          <w:p w14:paraId="2EE5A2BC" w14:textId="77777777" w:rsidR="003F752F" w:rsidRPr="00B06EF3" w:rsidRDefault="003F752F" w:rsidP="003F752F">
            <w:pPr>
              <w:rPr>
                <w:rFonts w:ascii="Tw Cen MT" w:hAnsi="Tw Cen MT"/>
                <w:sz w:val="20"/>
                <w:szCs w:val="20"/>
                <w:lang w:val="nl-NL"/>
              </w:rPr>
            </w:pPr>
            <w:r w:rsidRPr="00B06EF3">
              <w:rPr>
                <w:rFonts w:ascii="Tw Cen MT" w:eastAsia="Times New Roman" w:hAnsi="Tw Cen MT" w:cs="Times New Roman"/>
                <w:sz w:val="20"/>
                <w:szCs w:val="20"/>
                <w:lang w:val="nl-NL"/>
              </w:rPr>
              <w:t>De deelnemer kan uitleggen welke gegevens nodig zijn voor het opstellen van een aangifte omzetbelasting.</w:t>
            </w:r>
          </w:p>
        </w:tc>
        <w:tc>
          <w:tcPr>
            <w:tcW w:w="738" w:type="dxa"/>
          </w:tcPr>
          <w:p w14:paraId="3AA0D63F"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2EF4A9C2" w14:textId="77777777" w:rsidTr="003F752F">
        <w:tc>
          <w:tcPr>
            <w:tcW w:w="918" w:type="dxa"/>
          </w:tcPr>
          <w:p w14:paraId="306CC5CA" w14:textId="77777777" w:rsidR="003F752F" w:rsidRPr="00B06EF3" w:rsidRDefault="003F752F" w:rsidP="003F752F">
            <w:pPr>
              <w:pStyle w:val="ListParagraph"/>
              <w:numPr>
                <w:ilvl w:val="0"/>
                <w:numId w:val="62"/>
              </w:numPr>
              <w:rPr>
                <w:rFonts w:ascii="Tw Cen MT" w:hAnsi="Tw Cen MT"/>
                <w:sz w:val="20"/>
                <w:szCs w:val="20"/>
                <w:lang w:val="nl-NL"/>
              </w:rPr>
            </w:pPr>
          </w:p>
        </w:tc>
        <w:tc>
          <w:tcPr>
            <w:tcW w:w="7920" w:type="dxa"/>
          </w:tcPr>
          <w:p w14:paraId="57EC9984" w14:textId="77777777" w:rsidR="003F752F" w:rsidRPr="00B06EF3" w:rsidRDefault="003F752F" w:rsidP="003F752F">
            <w:pPr>
              <w:rPr>
                <w:rFonts w:ascii="Tw Cen MT" w:hAnsi="Tw Cen MT"/>
                <w:sz w:val="20"/>
                <w:szCs w:val="20"/>
                <w:lang w:val="nl-NL"/>
              </w:rPr>
            </w:pPr>
            <w:r w:rsidRPr="00B06EF3">
              <w:rPr>
                <w:rFonts w:ascii="Tw Cen MT" w:eastAsia="Times New Roman" w:hAnsi="Tw Cen MT" w:cs="Times New Roman"/>
                <w:sz w:val="20"/>
                <w:szCs w:val="20"/>
                <w:lang w:val="nl-NL"/>
              </w:rPr>
              <w:t>De deelnemer kan berekeningen met betrekking tot de omzetbelasting maken.</w:t>
            </w:r>
          </w:p>
        </w:tc>
        <w:tc>
          <w:tcPr>
            <w:tcW w:w="738" w:type="dxa"/>
          </w:tcPr>
          <w:p w14:paraId="2ACA5391"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5D2C1F03" w14:textId="77777777" w:rsidTr="003F752F">
        <w:tc>
          <w:tcPr>
            <w:tcW w:w="918" w:type="dxa"/>
          </w:tcPr>
          <w:p w14:paraId="7B214746" w14:textId="77777777" w:rsidR="003F752F" w:rsidRPr="00B06EF3" w:rsidRDefault="003F752F" w:rsidP="003F752F">
            <w:pPr>
              <w:pStyle w:val="ListParagraph"/>
              <w:numPr>
                <w:ilvl w:val="0"/>
                <w:numId w:val="62"/>
              </w:numPr>
              <w:rPr>
                <w:rFonts w:ascii="Tw Cen MT" w:hAnsi="Tw Cen MT"/>
                <w:sz w:val="20"/>
                <w:szCs w:val="20"/>
                <w:lang w:val="nl-NL"/>
              </w:rPr>
            </w:pPr>
          </w:p>
        </w:tc>
        <w:tc>
          <w:tcPr>
            <w:tcW w:w="7920" w:type="dxa"/>
          </w:tcPr>
          <w:p w14:paraId="46B8336D" w14:textId="77777777" w:rsidR="003F752F" w:rsidRPr="00B06EF3" w:rsidRDefault="003F752F" w:rsidP="003F752F">
            <w:pPr>
              <w:rPr>
                <w:rFonts w:ascii="Tw Cen MT" w:eastAsia="Times New Roman" w:hAnsi="Tw Cen MT" w:cs="Times New Roman"/>
                <w:sz w:val="20"/>
                <w:szCs w:val="20"/>
                <w:lang w:val="nl-NL"/>
              </w:rPr>
            </w:pPr>
            <w:r w:rsidRPr="00B06EF3">
              <w:rPr>
                <w:rFonts w:ascii="Tw Cen MT" w:hAnsi="Tw Cen MT"/>
                <w:sz w:val="20"/>
                <w:szCs w:val="20"/>
                <w:lang w:val="nl-NL"/>
              </w:rPr>
              <w:t>De deelnemer kan de tariefgroep loonbelasting bepalen aan de hand van een loonbelasting verklaring.</w:t>
            </w:r>
          </w:p>
        </w:tc>
        <w:tc>
          <w:tcPr>
            <w:tcW w:w="738" w:type="dxa"/>
          </w:tcPr>
          <w:p w14:paraId="2399C520"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130F5FD2" w14:textId="77777777" w:rsidTr="003F752F">
        <w:tc>
          <w:tcPr>
            <w:tcW w:w="918" w:type="dxa"/>
          </w:tcPr>
          <w:p w14:paraId="00AE8D63" w14:textId="77777777" w:rsidR="003F752F" w:rsidRPr="00B06EF3" w:rsidRDefault="003F752F" w:rsidP="003F752F">
            <w:pPr>
              <w:pStyle w:val="ListParagraph"/>
              <w:numPr>
                <w:ilvl w:val="0"/>
                <w:numId w:val="62"/>
              </w:numPr>
              <w:rPr>
                <w:rFonts w:ascii="Tw Cen MT" w:hAnsi="Tw Cen MT"/>
                <w:sz w:val="20"/>
                <w:szCs w:val="20"/>
                <w:lang w:val="nl-NL"/>
              </w:rPr>
            </w:pPr>
          </w:p>
        </w:tc>
        <w:tc>
          <w:tcPr>
            <w:tcW w:w="7920" w:type="dxa"/>
          </w:tcPr>
          <w:p w14:paraId="4372B388" w14:textId="77777777" w:rsidR="003F752F" w:rsidRPr="00B06EF3" w:rsidRDefault="003F752F" w:rsidP="003F752F">
            <w:pPr>
              <w:rPr>
                <w:rFonts w:ascii="Tw Cen MT" w:hAnsi="Tw Cen MT"/>
                <w:sz w:val="20"/>
                <w:szCs w:val="20"/>
                <w:lang w:val="nl-NL"/>
              </w:rPr>
            </w:pPr>
            <w:r w:rsidRPr="00B06EF3">
              <w:rPr>
                <w:rFonts w:ascii="Tw Cen MT" w:hAnsi="Tw Cen MT"/>
                <w:sz w:val="20"/>
                <w:szCs w:val="20"/>
                <w:lang w:val="nl-NL"/>
              </w:rPr>
              <w:t xml:space="preserve">De deelnemer kan verschillende inhoudingen ten gevolge van de sociale wetgeving verklaren. </w:t>
            </w:r>
          </w:p>
        </w:tc>
        <w:tc>
          <w:tcPr>
            <w:tcW w:w="738" w:type="dxa"/>
          </w:tcPr>
          <w:p w14:paraId="225E3476"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bl>
    <w:p w14:paraId="4FDBC3AB" w14:textId="77777777" w:rsidR="003F752F" w:rsidRPr="00B06EF3" w:rsidRDefault="003F752F" w:rsidP="003F752F">
      <w:pPr>
        <w:rPr>
          <w:rFonts w:ascii="Tw Cen MT" w:hAnsi="Tw Cen MT"/>
          <w:lang w:val="nl-NL"/>
        </w:rPr>
      </w:pPr>
    </w:p>
    <w:p w14:paraId="3CEE62CB" w14:textId="77777777" w:rsidR="003F752F" w:rsidRPr="00B06EF3" w:rsidRDefault="003F752F" w:rsidP="003F752F">
      <w:pPr>
        <w:rPr>
          <w:rFonts w:ascii="Tw Cen MT" w:hAnsi="Tw Cen MT"/>
          <w:lang w:val="nl-NL"/>
        </w:rPr>
      </w:pPr>
    </w:p>
    <w:tbl>
      <w:tblPr>
        <w:tblStyle w:val="TableGrid10"/>
        <w:tblW w:w="9576" w:type="dxa"/>
        <w:tblLayout w:type="fixed"/>
        <w:tblLook w:val="04A0" w:firstRow="1" w:lastRow="0" w:firstColumn="1" w:lastColumn="0" w:noHBand="0" w:noVBand="1"/>
      </w:tblPr>
      <w:tblGrid>
        <w:gridCol w:w="918"/>
        <w:gridCol w:w="7920"/>
        <w:gridCol w:w="738"/>
      </w:tblGrid>
      <w:tr w:rsidR="003F752F" w:rsidRPr="00B06EF3" w14:paraId="0E0B7F4A" w14:textId="77777777" w:rsidTr="003F752F">
        <w:tc>
          <w:tcPr>
            <w:tcW w:w="918" w:type="dxa"/>
          </w:tcPr>
          <w:p w14:paraId="2050E043" w14:textId="77777777" w:rsidR="003F752F" w:rsidRPr="00B06EF3" w:rsidRDefault="003F752F" w:rsidP="003F752F">
            <w:pPr>
              <w:jc w:val="center"/>
              <w:rPr>
                <w:rFonts w:ascii="Tw Cen MT" w:hAnsi="Tw Cen MT"/>
                <w:b/>
                <w:sz w:val="20"/>
                <w:szCs w:val="20"/>
                <w:lang w:val="nl-NL"/>
              </w:rPr>
            </w:pPr>
          </w:p>
          <w:p w14:paraId="59B82E00" w14:textId="77777777" w:rsidR="003F752F" w:rsidRPr="00B06EF3" w:rsidRDefault="003F752F" w:rsidP="003F752F">
            <w:pPr>
              <w:jc w:val="center"/>
              <w:rPr>
                <w:rFonts w:ascii="Tw Cen MT" w:hAnsi="Tw Cen MT"/>
                <w:b/>
                <w:color w:val="C95E3E"/>
                <w:sz w:val="20"/>
                <w:szCs w:val="20"/>
                <w:lang w:val="nl-NL"/>
              </w:rPr>
            </w:pPr>
            <w:r w:rsidRPr="00B06EF3">
              <w:rPr>
                <w:rFonts w:ascii="Tw Cen MT" w:hAnsi="Tw Cen MT"/>
                <w:b/>
                <w:color w:val="C95E3E"/>
                <w:sz w:val="20"/>
                <w:szCs w:val="20"/>
                <w:lang w:val="nl-NL"/>
              </w:rPr>
              <w:t>VK</w:t>
            </w:r>
            <w:r>
              <w:rPr>
                <w:rFonts w:ascii="Tw Cen MT" w:hAnsi="Tw Cen MT"/>
                <w:b/>
                <w:color w:val="C95E3E"/>
                <w:sz w:val="20"/>
                <w:szCs w:val="20"/>
                <w:lang w:val="nl-NL"/>
              </w:rPr>
              <w:t>DK</w:t>
            </w:r>
            <w:r w:rsidRPr="00B06EF3">
              <w:rPr>
                <w:rFonts w:ascii="Tw Cen MT" w:hAnsi="Tw Cen MT"/>
                <w:b/>
                <w:color w:val="C95E3E"/>
                <w:sz w:val="20"/>
                <w:szCs w:val="20"/>
                <w:lang w:val="nl-NL"/>
              </w:rPr>
              <w:t>-nr.1</w:t>
            </w:r>
          </w:p>
          <w:p w14:paraId="09C990AB" w14:textId="77777777" w:rsidR="003F752F" w:rsidRPr="00B06EF3" w:rsidRDefault="003F752F" w:rsidP="003F752F">
            <w:pPr>
              <w:jc w:val="center"/>
              <w:rPr>
                <w:rFonts w:ascii="Tw Cen MT" w:hAnsi="Tw Cen MT"/>
                <w:b/>
                <w:sz w:val="20"/>
                <w:szCs w:val="20"/>
                <w:lang w:val="nl-NL"/>
              </w:rPr>
            </w:pPr>
          </w:p>
        </w:tc>
        <w:tc>
          <w:tcPr>
            <w:tcW w:w="8658" w:type="dxa"/>
            <w:gridSpan w:val="2"/>
          </w:tcPr>
          <w:p w14:paraId="14BF9B5C" w14:textId="77777777" w:rsidR="003F752F" w:rsidRPr="00B06EF3" w:rsidRDefault="003F752F" w:rsidP="003F752F">
            <w:pPr>
              <w:jc w:val="center"/>
              <w:rPr>
                <w:rFonts w:ascii="Tw Cen MT" w:hAnsi="Tw Cen MT"/>
                <w:b/>
                <w:bCs/>
                <w:sz w:val="20"/>
                <w:szCs w:val="20"/>
                <w:lang w:val="nl-NL"/>
              </w:rPr>
            </w:pPr>
          </w:p>
          <w:p w14:paraId="15B7C47C" w14:textId="77777777" w:rsidR="003F752F" w:rsidRPr="00B06EF3" w:rsidRDefault="003F752F" w:rsidP="003F752F">
            <w:pPr>
              <w:jc w:val="center"/>
              <w:rPr>
                <w:rFonts w:ascii="Tw Cen MT" w:hAnsi="Tw Cen MT"/>
                <w:b/>
                <w:bCs/>
                <w:sz w:val="20"/>
                <w:szCs w:val="20"/>
                <w:lang w:val="nl-NL"/>
              </w:rPr>
            </w:pPr>
            <w:r w:rsidRPr="00B06EF3">
              <w:rPr>
                <w:rFonts w:ascii="Tw Cen MT" w:hAnsi="Tw Cen MT"/>
                <w:b/>
                <w:bCs/>
                <w:sz w:val="20"/>
                <w:szCs w:val="20"/>
                <w:lang w:val="nl-NL"/>
              </w:rPr>
              <w:t xml:space="preserve">Zakelijke communicatie </w:t>
            </w:r>
            <w:proofErr w:type="spellStart"/>
            <w:r>
              <w:rPr>
                <w:rFonts w:ascii="Tw Cen MT" w:hAnsi="Tw Cen MT"/>
                <w:b/>
                <w:bCs/>
                <w:sz w:val="20"/>
                <w:szCs w:val="20"/>
                <w:lang w:val="nl-NL"/>
              </w:rPr>
              <w:t>Papiamentu</w:t>
            </w:r>
            <w:proofErr w:type="spellEnd"/>
            <w:r w:rsidRPr="00B06EF3">
              <w:rPr>
                <w:rFonts w:ascii="Tw Cen MT" w:hAnsi="Tw Cen MT"/>
                <w:b/>
                <w:bCs/>
                <w:sz w:val="20"/>
                <w:szCs w:val="20"/>
                <w:lang w:val="nl-NL"/>
              </w:rPr>
              <w:t xml:space="preserve"> 3</w:t>
            </w:r>
          </w:p>
          <w:p w14:paraId="45F97508" w14:textId="77777777" w:rsidR="003F752F" w:rsidRPr="00B06EF3" w:rsidRDefault="003F752F" w:rsidP="003F752F">
            <w:pPr>
              <w:jc w:val="center"/>
              <w:rPr>
                <w:rFonts w:ascii="Tw Cen MT" w:hAnsi="Tw Cen MT"/>
                <w:b/>
                <w:sz w:val="20"/>
                <w:szCs w:val="20"/>
                <w:lang w:val="nl-NL"/>
              </w:rPr>
            </w:pPr>
          </w:p>
        </w:tc>
      </w:tr>
      <w:tr w:rsidR="003F752F" w:rsidRPr="00B06EF3" w14:paraId="3DE8826A" w14:textId="77777777" w:rsidTr="003F752F">
        <w:tc>
          <w:tcPr>
            <w:tcW w:w="918" w:type="dxa"/>
          </w:tcPr>
          <w:p w14:paraId="6A1EE304" w14:textId="77777777" w:rsidR="003F752F" w:rsidRPr="00B06EF3" w:rsidRDefault="003F752F" w:rsidP="003F752F">
            <w:pPr>
              <w:pStyle w:val="ListParagraph"/>
              <w:numPr>
                <w:ilvl w:val="0"/>
                <w:numId w:val="40"/>
              </w:numPr>
              <w:jc w:val="right"/>
              <w:rPr>
                <w:rFonts w:ascii="Tw Cen MT" w:hAnsi="Tw Cen MT"/>
                <w:sz w:val="20"/>
                <w:szCs w:val="20"/>
                <w:lang w:val="nl-NL"/>
              </w:rPr>
            </w:pPr>
          </w:p>
        </w:tc>
        <w:tc>
          <w:tcPr>
            <w:tcW w:w="7920" w:type="dxa"/>
          </w:tcPr>
          <w:p w14:paraId="3DF805F1" w14:textId="77777777" w:rsidR="003F752F" w:rsidRPr="00B06EF3" w:rsidRDefault="003F752F" w:rsidP="003F752F">
            <w:pPr>
              <w:rPr>
                <w:rFonts w:ascii="Tw Cen MT" w:hAnsi="Tw Cen MT"/>
                <w:sz w:val="20"/>
                <w:szCs w:val="20"/>
                <w:lang w:val="nl-NL"/>
              </w:rPr>
            </w:pPr>
            <w:r w:rsidRPr="00B06EF3">
              <w:rPr>
                <w:rFonts w:ascii="Tw Cen MT" w:hAnsi="Tw Cen MT"/>
                <w:sz w:val="20"/>
                <w:szCs w:val="20"/>
                <w:lang w:val="nl-NL"/>
              </w:rPr>
              <w:t>De deelnemer kan mondeling informatie inwinnen.</w:t>
            </w:r>
          </w:p>
        </w:tc>
        <w:tc>
          <w:tcPr>
            <w:tcW w:w="738" w:type="dxa"/>
          </w:tcPr>
          <w:p w14:paraId="6F08C132"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r>
              <w:rPr>
                <w:rFonts w:ascii="Tw Cen MT" w:hAnsi="Tw Cen MT"/>
                <w:b/>
                <w:sz w:val="20"/>
                <w:szCs w:val="20"/>
                <w:lang w:val="nl-NL"/>
              </w:rPr>
              <w:t>/i</w:t>
            </w:r>
          </w:p>
        </w:tc>
      </w:tr>
      <w:tr w:rsidR="003F752F" w:rsidRPr="00B06EF3" w14:paraId="13DE730C" w14:textId="77777777" w:rsidTr="003F752F">
        <w:tc>
          <w:tcPr>
            <w:tcW w:w="918" w:type="dxa"/>
          </w:tcPr>
          <w:p w14:paraId="1BE0020A" w14:textId="77777777" w:rsidR="003F752F" w:rsidRPr="00B06EF3" w:rsidRDefault="003F752F" w:rsidP="003F752F">
            <w:pPr>
              <w:pStyle w:val="ListParagraph"/>
              <w:numPr>
                <w:ilvl w:val="0"/>
                <w:numId w:val="40"/>
              </w:numPr>
              <w:ind w:left="360"/>
              <w:jc w:val="right"/>
              <w:rPr>
                <w:rFonts w:ascii="Tw Cen MT" w:hAnsi="Tw Cen MT"/>
                <w:sz w:val="20"/>
                <w:szCs w:val="20"/>
                <w:lang w:val="nl-NL"/>
              </w:rPr>
            </w:pPr>
          </w:p>
        </w:tc>
        <w:tc>
          <w:tcPr>
            <w:tcW w:w="7920" w:type="dxa"/>
          </w:tcPr>
          <w:p w14:paraId="7BBAF1D3" w14:textId="77777777" w:rsidR="003F752F" w:rsidRPr="00B06EF3" w:rsidRDefault="003F752F" w:rsidP="003F752F">
            <w:pPr>
              <w:rPr>
                <w:rFonts w:ascii="Tw Cen MT" w:hAnsi="Tw Cen MT"/>
                <w:sz w:val="20"/>
                <w:szCs w:val="20"/>
                <w:lang w:val="nl-NL"/>
              </w:rPr>
            </w:pPr>
            <w:r w:rsidRPr="00B06EF3">
              <w:rPr>
                <w:rFonts w:ascii="Tw Cen MT" w:hAnsi="Tw Cen MT"/>
                <w:sz w:val="20"/>
                <w:szCs w:val="20"/>
                <w:lang w:val="nl-NL"/>
              </w:rPr>
              <w:t xml:space="preserve">De deelnemer kan </w:t>
            </w:r>
            <w:r>
              <w:rPr>
                <w:rFonts w:ascii="Tw Cen MT" w:hAnsi="Tw Cen MT"/>
                <w:sz w:val="20"/>
                <w:szCs w:val="20"/>
                <w:lang w:val="nl-NL"/>
              </w:rPr>
              <w:t>m</w:t>
            </w:r>
            <w:r w:rsidRPr="00B06EF3">
              <w:rPr>
                <w:rFonts w:ascii="Tw Cen MT" w:hAnsi="Tw Cen MT"/>
                <w:sz w:val="20"/>
                <w:szCs w:val="20"/>
                <w:lang w:val="nl-NL"/>
              </w:rPr>
              <w:t>ondeling informatie verstrekken.</w:t>
            </w:r>
          </w:p>
        </w:tc>
        <w:tc>
          <w:tcPr>
            <w:tcW w:w="738" w:type="dxa"/>
          </w:tcPr>
          <w:p w14:paraId="4DDC34B2"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r>
              <w:rPr>
                <w:rFonts w:ascii="Tw Cen MT" w:hAnsi="Tw Cen MT"/>
                <w:b/>
                <w:sz w:val="20"/>
                <w:szCs w:val="20"/>
                <w:lang w:val="nl-NL"/>
              </w:rPr>
              <w:t>/i</w:t>
            </w:r>
          </w:p>
        </w:tc>
      </w:tr>
      <w:tr w:rsidR="003F752F" w:rsidRPr="00B06EF3" w14:paraId="72031114" w14:textId="77777777" w:rsidTr="003F752F">
        <w:tc>
          <w:tcPr>
            <w:tcW w:w="918" w:type="dxa"/>
          </w:tcPr>
          <w:p w14:paraId="57F059CA" w14:textId="77777777" w:rsidR="003F752F" w:rsidRPr="00B06EF3" w:rsidRDefault="003F752F" w:rsidP="003F752F">
            <w:pPr>
              <w:pStyle w:val="ListParagraph"/>
              <w:numPr>
                <w:ilvl w:val="0"/>
                <w:numId w:val="40"/>
              </w:numPr>
              <w:ind w:left="360"/>
              <w:jc w:val="right"/>
              <w:rPr>
                <w:rFonts w:ascii="Tw Cen MT" w:hAnsi="Tw Cen MT"/>
                <w:sz w:val="20"/>
                <w:szCs w:val="20"/>
                <w:lang w:val="nl-NL"/>
              </w:rPr>
            </w:pPr>
          </w:p>
        </w:tc>
        <w:tc>
          <w:tcPr>
            <w:tcW w:w="7920" w:type="dxa"/>
          </w:tcPr>
          <w:p w14:paraId="3AB190B2" w14:textId="77777777" w:rsidR="003F752F" w:rsidRPr="00B06EF3" w:rsidRDefault="003F752F" w:rsidP="003F752F">
            <w:pPr>
              <w:rPr>
                <w:rFonts w:ascii="Tw Cen MT" w:hAnsi="Tw Cen MT"/>
                <w:sz w:val="20"/>
                <w:szCs w:val="20"/>
                <w:lang w:val="nl-NL"/>
              </w:rPr>
            </w:pPr>
            <w:r w:rsidRPr="00B06EF3">
              <w:rPr>
                <w:rFonts w:ascii="Tw Cen MT" w:hAnsi="Tw Cen MT"/>
                <w:sz w:val="20"/>
                <w:szCs w:val="20"/>
                <w:lang w:val="nl-NL"/>
              </w:rPr>
              <w:t>De deelnemer kan inkomende en uitgaande telefoongesprekken voeren.</w:t>
            </w:r>
          </w:p>
        </w:tc>
        <w:tc>
          <w:tcPr>
            <w:tcW w:w="738" w:type="dxa"/>
          </w:tcPr>
          <w:p w14:paraId="4908CF3C"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r>
              <w:rPr>
                <w:rFonts w:ascii="Tw Cen MT" w:hAnsi="Tw Cen MT"/>
                <w:b/>
                <w:sz w:val="20"/>
                <w:szCs w:val="20"/>
                <w:lang w:val="nl-NL"/>
              </w:rPr>
              <w:t>/i</w:t>
            </w:r>
          </w:p>
        </w:tc>
      </w:tr>
      <w:tr w:rsidR="003F752F" w:rsidRPr="00B06EF3" w14:paraId="1602CC61" w14:textId="77777777" w:rsidTr="003F752F">
        <w:tc>
          <w:tcPr>
            <w:tcW w:w="918" w:type="dxa"/>
          </w:tcPr>
          <w:p w14:paraId="7AB315C3" w14:textId="77777777" w:rsidR="003F752F" w:rsidRPr="00B06EF3" w:rsidRDefault="003F752F" w:rsidP="003F752F">
            <w:pPr>
              <w:pStyle w:val="ListParagraph"/>
              <w:numPr>
                <w:ilvl w:val="0"/>
                <w:numId w:val="40"/>
              </w:numPr>
              <w:ind w:left="360"/>
              <w:jc w:val="right"/>
              <w:rPr>
                <w:rFonts w:ascii="Tw Cen MT" w:hAnsi="Tw Cen MT"/>
                <w:sz w:val="20"/>
                <w:szCs w:val="20"/>
                <w:lang w:val="nl-NL"/>
              </w:rPr>
            </w:pPr>
          </w:p>
        </w:tc>
        <w:tc>
          <w:tcPr>
            <w:tcW w:w="7920" w:type="dxa"/>
          </w:tcPr>
          <w:p w14:paraId="4356D074" w14:textId="77777777" w:rsidR="003F752F" w:rsidRPr="00B06EF3" w:rsidRDefault="003F752F" w:rsidP="003F752F">
            <w:pPr>
              <w:rPr>
                <w:rFonts w:ascii="Tw Cen MT" w:hAnsi="Tw Cen MT"/>
                <w:sz w:val="20"/>
                <w:szCs w:val="20"/>
                <w:lang w:val="nl-NL"/>
              </w:rPr>
            </w:pPr>
            <w:r w:rsidRPr="00B06EF3">
              <w:rPr>
                <w:rFonts w:ascii="Tw Cen MT" w:hAnsi="Tw Cen MT"/>
                <w:sz w:val="20"/>
                <w:szCs w:val="20"/>
                <w:lang w:val="nl-NL"/>
              </w:rPr>
              <w:t>De deelnemer kan binnengekomen klachten afhandelen.</w:t>
            </w:r>
          </w:p>
        </w:tc>
        <w:tc>
          <w:tcPr>
            <w:tcW w:w="738" w:type="dxa"/>
          </w:tcPr>
          <w:p w14:paraId="7487BA4B"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20CD12DD" w14:textId="77777777" w:rsidTr="003F752F">
        <w:tc>
          <w:tcPr>
            <w:tcW w:w="918" w:type="dxa"/>
          </w:tcPr>
          <w:p w14:paraId="046765E8" w14:textId="77777777" w:rsidR="003F752F" w:rsidRPr="00B06EF3" w:rsidRDefault="003F752F" w:rsidP="003F752F">
            <w:pPr>
              <w:pStyle w:val="ListParagraph"/>
              <w:numPr>
                <w:ilvl w:val="0"/>
                <w:numId w:val="40"/>
              </w:numPr>
              <w:ind w:left="360"/>
              <w:jc w:val="right"/>
              <w:rPr>
                <w:rFonts w:ascii="Tw Cen MT" w:hAnsi="Tw Cen MT"/>
                <w:sz w:val="20"/>
                <w:szCs w:val="20"/>
                <w:lang w:val="nl-NL"/>
              </w:rPr>
            </w:pPr>
          </w:p>
        </w:tc>
        <w:tc>
          <w:tcPr>
            <w:tcW w:w="7920" w:type="dxa"/>
          </w:tcPr>
          <w:p w14:paraId="0DBD1F65" w14:textId="77777777" w:rsidR="003F752F" w:rsidRPr="0027688A" w:rsidRDefault="003F752F" w:rsidP="003F752F">
            <w:pPr>
              <w:rPr>
                <w:rFonts w:ascii="Tw Cen MT" w:hAnsi="Tw Cen MT"/>
                <w:sz w:val="20"/>
                <w:szCs w:val="20"/>
                <w:lang w:val="nl-NL"/>
              </w:rPr>
            </w:pPr>
            <w:r w:rsidRPr="0027688A">
              <w:rPr>
                <w:rFonts w:ascii="Tw Cen MT" w:hAnsi="Tw Cen MT"/>
                <w:sz w:val="20"/>
                <w:szCs w:val="20"/>
                <w:lang w:val="nl-NL"/>
              </w:rPr>
              <w:t>De deelnemer kan frontoffice werkzaamheden verrichten.</w:t>
            </w:r>
          </w:p>
        </w:tc>
        <w:tc>
          <w:tcPr>
            <w:tcW w:w="738" w:type="dxa"/>
          </w:tcPr>
          <w:p w14:paraId="2B6A1C51" w14:textId="77777777" w:rsidR="003F752F" w:rsidRPr="00B06EF3" w:rsidRDefault="003F752F" w:rsidP="003F752F">
            <w:pPr>
              <w:jc w:val="center"/>
              <w:rPr>
                <w:rFonts w:ascii="Tw Cen MT" w:hAnsi="Tw Cen MT"/>
                <w:b/>
                <w:sz w:val="20"/>
                <w:szCs w:val="20"/>
                <w:lang w:val="nl-NL"/>
              </w:rPr>
            </w:pPr>
            <w:proofErr w:type="spellStart"/>
            <w:r w:rsidRPr="00B06EF3">
              <w:rPr>
                <w:rFonts w:ascii="Tw Cen MT" w:hAnsi="Tw Cen MT"/>
                <w:b/>
                <w:sz w:val="20"/>
                <w:szCs w:val="20"/>
                <w:lang w:val="nl-NL"/>
              </w:rPr>
              <w:t>R</w:t>
            </w:r>
            <w:r>
              <w:rPr>
                <w:rFonts w:ascii="Tw Cen MT" w:hAnsi="Tw Cen MT"/>
                <w:b/>
                <w:sz w:val="20"/>
                <w:szCs w:val="20"/>
                <w:lang w:val="nl-NL"/>
              </w:rPr>
              <w:t>pm</w:t>
            </w:r>
            <w:proofErr w:type="spellEnd"/>
          </w:p>
        </w:tc>
      </w:tr>
      <w:tr w:rsidR="003F752F" w:rsidRPr="00B06EF3" w14:paraId="60178FA0" w14:textId="77777777" w:rsidTr="003F752F">
        <w:tc>
          <w:tcPr>
            <w:tcW w:w="918" w:type="dxa"/>
          </w:tcPr>
          <w:p w14:paraId="76596E0A" w14:textId="77777777" w:rsidR="003F752F" w:rsidRPr="00B06EF3" w:rsidRDefault="003F752F" w:rsidP="003F752F">
            <w:pPr>
              <w:pStyle w:val="ListParagraph"/>
              <w:numPr>
                <w:ilvl w:val="0"/>
                <w:numId w:val="40"/>
              </w:numPr>
              <w:ind w:left="360"/>
              <w:jc w:val="right"/>
              <w:rPr>
                <w:rFonts w:ascii="Tw Cen MT" w:hAnsi="Tw Cen MT"/>
                <w:sz w:val="20"/>
                <w:szCs w:val="20"/>
                <w:lang w:val="nl-NL"/>
              </w:rPr>
            </w:pPr>
          </w:p>
        </w:tc>
        <w:tc>
          <w:tcPr>
            <w:tcW w:w="7920" w:type="dxa"/>
          </w:tcPr>
          <w:p w14:paraId="5FDF79F4" w14:textId="77777777" w:rsidR="003F752F" w:rsidRPr="006716A7" w:rsidRDefault="003F752F" w:rsidP="003F752F">
            <w:pPr>
              <w:rPr>
                <w:rFonts w:ascii="Tw Cen MT" w:hAnsi="Tw Cen MT"/>
                <w:sz w:val="20"/>
                <w:szCs w:val="20"/>
                <w:lang w:val="nl-NL"/>
              </w:rPr>
            </w:pPr>
            <w:r w:rsidRPr="006716A7">
              <w:rPr>
                <w:rFonts w:ascii="Tw Cen MT" w:hAnsi="Tw Cen MT"/>
                <w:sz w:val="20"/>
                <w:szCs w:val="20"/>
                <w:lang w:val="nl-NL"/>
              </w:rPr>
              <w:t>De deelnemer kan gesprekken van verschillende aard voeren.</w:t>
            </w:r>
          </w:p>
        </w:tc>
        <w:tc>
          <w:tcPr>
            <w:tcW w:w="738" w:type="dxa"/>
          </w:tcPr>
          <w:p w14:paraId="1B567D74" w14:textId="77777777" w:rsidR="003F752F" w:rsidRPr="00B06EF3" w:rsidRDefault="003F752F" w:rsidP="003F752F">
            <w:pPr>
              <w:jc w:val="center"/>
              <w:rPr>
                <w:rFonts w:ascii="Tw Cen MT" w:hAnsi="Tw Cen MT"/>
                <w:b/>
                <w:sz w:val="20"/>
                <w:szCs w:val="20"/>
                <w:lang w:val="nl-NL"/>
              </w:rPr>
            </w:pPr>
            <w:r>
              <w:rPr>
                <w:rFonts w:ascii="Tw Cen MT" w:hAnsi="Tw Cen MT"/>
                <w:b/>
                <w:sz w:val="20"/>
                <w:szCs w:val="20"/>
                <w:lang w:val="nl-NL"/>
              </w:rPr>
              <w:t>Rc/i</w:t>
            </w:r>
          </w:p>
        </w:tc>
      </w:tr>
      <w:tr w:rsidR="003F752F" w:rsidRPr="00B06EF3" w14:paraId="5AD34F74" w14:textId="77777777" w:rsidTr="003F752F">
        <w:tc>
          <w:tcPr>
            <w:tcW w:w="918" w:type="dxa"/>
          </w:tcPr>
          <w:p w14:paraId="02EDC7B8" w14:textId="77777777" w:rsidR="003F752F" w:rsidRPr="00B06EF3" w:rsidRDefault="003F752F" w:rsidP="003F752F">
            <w:pPr>
              <w:pStyle w:val="ListParagraph"/>
              <w:numPr>
                <w:ilvl w:val="0"/>
                <w:numId w:val="40"/>
              </w:numPr>
              <w:ind w:left="360"/>
              <w:jc w:val="right"/>
              <w:rPr>
                <w:rFonts w:ascii="Tw Cen MT" w:hAnsi="Tw Cen MT"/>
                <w:sz w:val="20"/>
                <w:szCs w:val="20"/>
                <w:lang w:val="nl-NL"/>
              </w:rPr>
            </w:pPr>
          </w:p>
        </w:tc>
        <w:tc>
          <w:tcPr>
            <w:tcW w:w="7920" w:type="dxa"/>
          </w:tcPr>
          <w:p w14:paraId="7713821B" w14:textId="77777777" w:rsidR="003F752F" w:rsidRPr="00B06EF3" w:rsidRDefault="003F752F" w:rsidP="003F752F">
            <w:pPr>
              <w:rPr>
                <w:rFonts w:ascii="Tw Cen MT" w:hAnsi="Tw Cen MT"/>
                <w:sz w:val="20"/>
                <w:szCs w:val="20"/>
                <w:lang w:val="nl-NL"/>
              </w:rPr>
            </w:pPr>
            <w:r w:rsidRPr="00B06EF3">
              <w:rPr>
                <w:rFonts w:ascii="Tw Cen MT" w:hAnsi="Tw Cen MT"/>
                <w:sz w:val="20"/>
                <w:szCs w:val="20"/>
                <w:lang w:val="nl-NL"/>
              </w:rPr>
              <w:t>De deelnemer kan omgaan met conflicten.</w:t>
            </w:r>
          </w:p>
        </w:tc>
        <w:tc>
          <w:tcPr>
            <w:tcW w:w="738" w:type="dxa"/>
          </w:tcPr>
          <w:p w14:paraId="427342B7"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r>
              <w:rPr>
                <w:rFonts w:ascii="Tw Cen MT" w:hAnsi="Tw Cen MT"/>
                <w:b/>
                <w:sz w:val="20"/>
                <w:szCs w:val="20"/>
                <w:lang w:val="nl-NL"/>
              </w:rPr>
              <w:t>/i</w:t>
            </w:r>
          </w:p>
        </w:tc>
      </w:tr>
      <w:tr w:rsidR="003F752F" w:rsidRPr="00B06EF3" w14:paraId="63D9A00D" w14:textId="77777777" w:rsidTr="003F752F">
        <w:tc>
          <w:tcPr>
            <w:tcW w:w="918" w:type="dxa"/>
          </w:tcPr>
          <w:p w14:paraId="779C0156" w14:textId="77777777" w:rsidR="003F752F" w:rsidRPr="00B06EF3" w:rsidRDefault="003F752F" w:rsidP="003F752F">
            <w:pPr>
              <w:pStyle w:val="ListParagraph"/>
              <w:numPr>
                <w:ilvl w:val="0"/>
                <w:numId w:val="40"/>
              </w:numPr>
              <w:ind w:left="360"/>
              <w:jc w:val="right"/>
              <w:rPr>
                <w:rFonts w:ascii="Tw Cen MT" w:hAnsi="Tw Cen MT"/>
                <w:sz w:val="20"/>
                <w:szCs w:val="20"/>
                <w:lang w:val="nl-NL"/>
              </w:rPr>
            </w:pPr>
          </w:p>
        </w:tc>
        <w:tc>
          <w:tcPr>
            <w:tcW w:w="7920" w:type="dxa"/>
          </w:tcPr>
          <w:p w14:paraId="36EC252C" w14:textId="77777777" w:rsidR="003F752F" w:rsidRPr="00B06EF3" w:rsidRDefault="003F752F" w:rsidP="003F752F">
            <w:pPr>
              <w:rPr>
                <w:rFonts w:ascii="Tw Cen MT" w:hAnsi="Tw Cen MT"/>
                <w:sz w:val="20"/>
                <w:szCs w:val="20"/>
                <w:lang w:val="nl-NL"/>
              </w:rPr>
            </w:pPr>
            <w:r w:rsidRPr="00B06EF3">
              <w:rPr>
                <w:rFonts w:ascii="Tw Cen MT" w:hAnsi="Tw Cen MT"/>
                <w:sz w:val="20"/>
                <w:szCs w:val="20"/>
                <w:lang w:val="nl-NL"/>
              </w:rPr>
              <w:t>De deelnemer kan eenvoudige onderhandelingen voeren.</w:t>
            </w:r>
          </w:p>
        </w:tc>
        <w:tc>
          <w:tcPr>
            <w:tcW w:w="738" w:type="dxa"/>
          </w:tcPr>
          <w:p w14:paraId="1C5AD63D"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r>
              <w:rPr>
                <w:rFonts w:ascii="Tw Cen MT" w:hAnsi="Tw Cen MT"/>
                <w:b/>
                <w:sz w:val="20"/>
                <w:szCs w:val="20"/>
                <w:lang w:val="nl-NL"/>
              </w:rPr>
              <w:t>/i</w:t>
            </w:r>
          </w:p>
        </w:tc>
      </w:tr>
      <w:tr w:rsidR="003F752F" w:rsidRPr="00B06EF3" w14:paraId="1760FE11" w14:textId="77777777" w:rsidTr="003F752F">
        <w:tc>
          <w:tcPr>
            <w:tcW w:w="918" w:type="dxa"/>
          </w:tcPr>
          <w:p w14:paraId="2EDDEDE9" w14:textId="77777777" w:rsidR="003F752F" w:rsidRPr="00B06EF3" w:rsidRDefault="003F752F" w:rsidP="003F752F">
            <w:pPr>
              <w:pStyle w:val="ListParagraph"/>
              <w:numPr>
                <w:ilvl w:val="0"/>
                <w:numId w:val="40"/>
              </w:numPr>
              <w:ind w:left="360"/>
              <w:jc w:val="right"/>
              <w:rPr>
                <w:rFonts w:ascii="Tw Cen MT" w:hAnsi="Tw Cen MT"/>
                <w:sz w:val="20"/>
                <w:szCs w:val="20"/>
                <w:lang w:val="nl-NL"/>
              </w:rPr>
            </w:pPr>
          </w:p>
        </w:tc>
        <w:tc>
          <w:tcPr>
            <w:tcW w:w="7920" w:type="dxa"/>
          </w:tcPr>
          <w:p w14:paraId="12FCDFA9" w14:textId="77777777" w:rsidR="003F752F" w:rsidRPr="00B06EF3" w:rsidRDefault="003F752F" w:rsidP="003F752F">
            <w:pPr>
              <w:rPr>
                <w:rFonts w:ascii="Tw Cen MT" w:hAnsi="Tw Cen MT"/>
                <w:sz w:val="20"/>
                <w:szCs w:val="20"/>
                <w:lang w:val="nl-NL"/>
              </w:rPr>
            </w:pPr>
            <w:r w:rsidRPr="00B06EF3">
              <w:rPr>
                <w:rFonts w:ascii="Tw Cen MT" w:hAnsi="Tw Cen MT"/>
                <w:sz w:val="20"/>
                <w:szCs w:val="20"/>
                <w:lang w:val="nl-NL"/>
              </w:rPr>
              <w:t>De deelnemer kan deelnemen aan werkoverleg en vergaderen.</w:t>
            </w:r>
          </w:p>
        </w:tc>
        <w:tc>
          <w:tcPr>
            <w:tcW w:w="738" w:type="dxa"/>
          </w:tcPr>
          <w:p w14:paraId="0A1D0BF9"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r>
              <w:rPr>
                <w:rFonts w:ascii="Tw Cen MT" w:hAnsi="Tw Cen MT"/>
                <w:b/>
                <w:sz w:val="20"/>
                <w:szCs w:val="20"/>
                <w:lang w:val="nl-NL"/>
              </w:rPr>
              <w:t>/i</w:t>
            </w:r>
          </w:p>
        </w:tc>
      </w:tr>
      <w:tr w:rsidR="003F752F" w:rsidRPr="00B06EF3" w14:paraId="4D3F2DD5" w14:textId="77777777" w:rsidTr="003F752F">
        <w:tc>
          <w:tcPr>
            <w:tcW w:w="918" w:type="dxa"/>
          </w:tcPr>
          <w:p w14:paraId="7EFF84E6" w14:textId="77777777" w:rsidR="003F752F" w:rsidRPr="00B06EF3" w:rsidRDefault="003F752F" w:rsidP="003F752F">
            <w:pPr>
              <w:pStyle w:val="ListParagraph"/>
              <w:numPr>
                <w:ilvl w:val="0"/>
                <w:numId w:val="40"/>
              </w:numPr>
              <w:ind w:left="360"/>
              <w:jc w:val="right"/>
              <w:rPr>
                <w:rFonts w:ascii="Tw Cen MT" w:hAnsi="Tw Cen MT"/>
                <w:sz w:val="20"/>
                <w:szCs w:val="20"/>
                <w:lang w:val="nl-NL"/>
              </w:rPr>
            </w:pPr>
          </w:p>
        </w:tc>
        <w:tc>
          <w:tcPr>
            <w:tcW w:w="7920" w:type="dxa"/>
          </w:tcPr>
          <w:p w14:paraId="2B9A6AA2" w14:textId="77777777" w:rsidR="003F752F" w:rsidRPr="00B06EF3" w:rsidRDefault="003F752F" w:rsidP="003F752F">
            <w:pPr>
              <w:rPr>
                <w:rFonts w:ascii="Tw Cen MT" w:hAnsi="Tw Cen MT"/>
                <w:sz w:val="20"/>
                <w:szCs w:val="20"/>
                <w:lang w:val="nl-NL"/>
              </w:rPr>
            </w:pPr>
            <w:r w:rsidRPr="00B06EF3">
              <w:rPr>
                <w:rFonts w:ascii="Tw Cen MT" w:hAnsi="Tw Cen MT"/>
                <w:sz w:val="20"/>
                <w:szCs w:val="20"/>
                <w:lang w:val="nl-NL"/>
              </w:rPr>
              <w:t>De deelnemer kan een presentatie houden met gebruikmaking van moderne hulpmiddelen.</w:t>
            </w:r>
          </w:p>
        </w:tc>
        <w:tc>
          <w:tcPr>
            <w:tcW w:w="738" w:type="dxa"/>
          </w:tcPr>
          <w:p w14:paraId="5DF9A516"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r>
              <w:rPr>
                <w:rFonts w:ascii="Tw Cen MT" w:hAnsi="Tw Cen MT"/>
                <w:b/>
                <w:sz w:val="20"/>
                <w:szCs w:val="20"/>
                <w:lang w:val="nl-NL"/>
              </w:rPr>
              <w:t>/i</w:t>
            </w:r>
          </w:p>
        </w:tc>
      </w:tr>
      <w:tr w:rsidR="003F752F" w:rsidRPr="00B06EF3" w14:paraId="4307EBE0" w14:textId="77777777" w:rsidTr="003F752F">
        <w:tc>
          <w:tcPr>
            <w:tcW w:w="918" w:type="dxa"/>
          </w:tcPr>
          <w:p w14:paraId="0BCE335A" w14:textId="77777777" w:rsidR="003F752F" w:rsidRPr="00B06EF3" w:rsidRDefault="003F752F" w:rsidP="003F752F">
            <w:pPr>
              <w:pStyle w:val="ListParagraph"/>
              <w:numPr>
                <w:ilvl w:val="0"/>
                <w:numId w:val="40"/>
              </w:numPr>
              <w:ind w:left="360"/>
              <w:jc w:val="right"/>
              <w:rPr>
                <w:rFonts w:ascii="Tw Cen MT" w:hAnsi="Tw Cen MT"/>
                <w:sz w:val="20"/>
                <w:szCs w:val="20"/>
                <w:lang w:val="nl-NL"/>
              </w:rPr>
            </w:pPr>
          </w:p>
        </w:tc>
        <w:tc>
          <w:tcPr>
            <w:tcW w:w="7920" w:type="dxa"/>
          </w:tcPr>
          <w:p w14:paraId="0094B78D" w14:textId="77777777" w:rsidR="003F752F" w:rsidRPr="00B06EF3" w:rsidRDefault="003F752F" w:rsidP="003F752F">
            <w:pPr>
              <w:rPr>
                <w:rFonts w:ascii="Tw Cen MT" w:hAnsi="Tw Cen MT"/>
                <w:sz w:val="20"/>
                <w:szCs w:val="20"/>
                <w:lang w:val="nl-NL"/>
              </w:rPr>
            </w:pPr>
            <w:r w:rsidRPr="00B06EF3">
              <w:rPr>
                <w:rFonts w:ascii="Tw Cen MT" w:hAnsi="Tw Cen MT"/>
                <w:sz w:val="20"/>
                <w:szCs w:val="20"/>
                <w:lang w:val="nl-NL"/>
              </w:rPr>
              <w:t>De deelnemer kan informatie vastleggen.</w:t>
            </w:r>
          </w:p>
        </w:tc>
        <w:tc>
          <w:tcPr>
            <w:tcW w:w="738" w:type="dxa"/>
          </w:tcPr>
          <w:p w14:paraId="64524402"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290C5B57" w14:textId="77777777" w:rsidTr="003F752F">
        <w:tc>
          <w:tcPr>
            <w:tcW w:w="918" w:type="dxa"/>
          </w:tcPr>
          <w:p w14:paraId="21F0CBF1" w14:textId="77777777" w:rsidR="003F752F" w:rsidRPr="00B06EF3" w:rsidRDefault="003F752F" w:rsidP="003F752F">
            <w:pPr>
              <w:pStyle w:val="ListParagraph"/>
              <w:numPr>
                <w:ilvl w:val="0"/>
                <w:numId w:val="40"/>
              </w:numPr>
              <w:ind w:left="360"/>
              <w:jc w:val="right"/>
              <w:rPr>
                <w:rFonts w:ascii="Tw Cen MT" w:hAnsi="Tw Cen MT"/>
                <w:sz w:val="20"/>
                <w:szCs w:val="20"/>
                <w:lang w:val="nl-NL"/>
              </w:rPr>
            </w:pPr>
          </w:p>
        </w:tc>
        <w:tc>
          <w:tcPr>
            <w:tcW w:w="7920" w:type="dxa"/>
          </w:tcPr>
          <w:p w14:paraId="2DCC8EAE" w14:textId="77777777" w:rsidR="003F752F" w:rsidRPr="00B06EF3" w:rsidRDefault="003F752F" w:rsidP="003F752F">
            <w:pPr>
              <w:rPr>
                <w:rFonts w:ascii="Tw Cen MT" w:hAnsi="Tw Cen MT"/>
                <w:sz w:val="20"/>
                <w:szCs w:val="20"/>
                <w:lang w:val="nl-NL"/>
              </w:rPr>
            </w:pPr>
            <w:r w:rsidRPr="00B06EF3">
              <w:rPr>
                <w:rFonts w:ascii="Tw Cen MT" w:hAnsi="Tw Cen MT"/>
                <w:sz w:val="20"/>
                <w:szCs w:val="20"/>
                <w:lang w:val="nl-NL"/>
              </w:rPr>
              <w:t>De deelnemer kan eenvoudige correspondentie voeren.</w:t>
            </w:r>
          </w:p>
        </w:tc>
        <w:tc>
          <w:tcPr>
            <w:tcW w:w="738" w:type="dxa"/>
          </w:tcPr>
          <w:p w14:paraId="1B8A708C"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1A004627" w14:textId="77777777" w:rsidTr="003F752F">
        <w:tc>
          <w:tcPr>
            <w:tcW w:w="918" w:type="dxa"/>
          </w:tcPr>
          <w:p w14:paraId="5A18E016" w14:textId="77777777" w:rsidR="003F752F" w:rsidRPr="00B06EF3" w:rsidRDefault="003F752F" w:rsidP="003F752F">
            <w:pPr>
              <w:pStyle w:val="ListParagraph"/>
              <w:numPr>
                <w:ilvl w:val="0"/>
                <w:numId w:val="40"/>
              </w:numPr>
              <w:ind w:left="360"/>
              <w:jc w:val="right"/>
              <w:rPr>
                <w:rFonts w:ascii="Tw Cen MT" w:hAnsi="Tw Cen MT"/>
                <w:sz w:val="20"/>
                <w:szCs w:val="20"/>
                <w:lang w:val="nl-NL"/>
              </w:rPr>
            </w:pPr>
          </w:p>
        </w:tc>
        <w:tc>
          <w:tcPr>
            <w:tcW w:w="7920" w:type="dxa"/>
          </w:tcPr>
          <w:p w14:paraId="075990C6" w14:textId="77777777" w:rsidR="003F752F" w:rsidRPr="00B06EF3" w:rsidRDefault="003F752F" w:rsidP="003F752F">
            <w:pPr>
              <w:rPr>
                <w:rFonts w:ascii="Tw Cen MT" w:hAnsi="Tw Cen MT"/>
                <w:sz w:val="20"/>
                <w:szCs w:val="20"/>
                <w:lang w:val="nl-NL"/>
              </w:rPr>
            </w:pPr>
            <w:r w:rsidRPr="00B06EF3">
              <w:rPr>
                <w:rFonts w:ascii="Tw Cen MT" w:hAnsi="Tw Cen MT"/>
                <w:sz w:val="20"/>
                <w:szCs w:val="20"/>
                <w:lang w:val="nl-NL"/>
              </w:rPr>
              <w:t>De deelnemer kan informatieve teksten samenvatten.</w:t>
            </w:r>
          </w:p>
        </w:tc>
        <w:tc>
          <w:tcPr>
            <w:tcW w:w="738" w:type="dxa"/>
          </w:tcPr>
          <w:p w14:paraId="1213BB2C"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15CCC09A" w14:textId="77777777" w:rsidTr="003F752F">
        <w:tc>
          <w:tcPr>
            <w:tcW w:w="918" w:type="dxa"/>
          </w:tcPr>
          <w:p w14:paraId="178FFE5E" w14:textId="77777777" w:rsidR="003F752F" w:rsidRPr="00B06EF3" w:rsidRDefault="003F752F" w:rsidP="003F752F">
            <w:pPr>
              <w:pStyle w:val="ListParagraph"/>
              <w:numPr>
                <w:ilvl w:val="0"/>
                <w:numId w:val="40"/>
              </w:numPr>
              <w:ind w:left="360"/>
              <w:jc w:val="right"/>
              <w:rPr>
                <w:rFonts w:ascii="Tw Cen MT" w:hAnsi="Tw Cen MT"/>
                <w:sz w:val="20"/>
                <w:szCs w:val="20"/>
                <w:lang w:val="nl-NL"/>
              </w:rPr>
            </w:pPr>
          </w:p>
        </w:tc>
        <w:tc>
          <w:tcPr>
            <w:tcW w:w="7920" w:type="dxa"/>
          </w:tcPr>
          <w:p w14:paraId="0A1E1878" w14:textId="77777777" w:rsidR="003F752F" w:rsidRPr="00B06EF3" w:rsidRDefault="003F752F" w:rsidP="003F752F">
            <w:pPr>
              <w:rPr>
                <w:rFonts w:ascii="Tw Cen MT" w:hAnsi="Tw Cen MT"/>
                <w:sz w:val="20"/>
                <w:szCs w:val="20"/>
                <w:lang w:val="nl-NL"/>
              </w:rPr>
            </w:pPr>
            <w:r w:rsidRPr="00B06EF3">
              <w:rPr>
                <w:rFonts w:ascii="Tw Cen MT" w:hAnsi="Tw Cen MT"/>
                <w:sz w:val="20"/>
                <w:szCs w:val="20"/>
                <w:lang w:val="nl-NL"/>
              </w:rPr>
              <w:t>De deelnemer kan schriftelijk rapporteren.</w:t>
            </w:r>
          </w:p>
        </w:tc>
        <w:tc>
          <w:tcPr>
            <w:tcW w:w="738" w:type="dxa"/>
          </w:tcPr>
          <w:p w14:paraId="3F9D6F89"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bl>
    <w:p w14:paraId="6B0581A6" w14:textId="77777777" w:rsidR="003F752F" w:rsidRPr="00B06EF3" w:rsidRDefault="003F752F" w:rsidP="003F752F">
      <w:pPr>
        <w:rPr>
          <w:rFonts w:ascii="Tw Cen MT" w:hAnsi="Tw Cen MT"/>
          <w:lang w:val="nl-NL"/>
        </w:rPr>
      </w:pPr>
    </w:p>
    <w:p w14:paraId="4D4BB5DD" w14:textId="77777777" w:rsidR="003F752F" w:rsidRPr="00B06EF3" w:rsidRDefault="003F752F" w:rsidP="003F752F">
      <w:pPr>
        <w:rPr>
          <w:rFonts w:ascii="Tw Cen MT" w:hAnsi="Tw Cen MT"/>
          <w:b/>
          <w:sz w:val="20"/>
          <w:lang w:val="nl-NL"/>
        </w:rPr>
      </w:pPr>
      <w:r w:rsidRPr="00B06EF3">
        <w:rPr>
          <w:rFonts w:ascii="Tw Cen MT" w:hAnsi="Tw Cen MT"/>
          <w:b/>
          <w:sz w:val="20"/>
          <w:lang w:val="nl-NL"/>
        </w:rPr>
        <w:t xml:space="preserve">Bij de deelkwalificatie Zakelijke communicatie </w:t>
      </w:r>
      <w:proofErr w:type="spellStart"/>
      <w:r>
        <w:rPr>
          <w:rFonts w:ascii="Tw Cen MT" w:hAnsi="Tw Cen MT"/>
          <w:b/>
          <w:bCs/>
          <w:sz w:val="20"/>
          <w:lang w:val="nl-NL"/>
        </w:rPr>
        <w:t>Papiamentu</w:t>
      </w:r>
      <w:proofErr w:type="spellEnd"/>
      <w:r w:rsidRPr="00B06EF3">
        <w:rPr>
          <w:rFonts w:ascii="Tw Cen MT" w:hAnsi="Tw Cen MT"/>
          <w:b/>
          <w:bCs/>
          <w:sz w:val="20"/>
          <w:lang w:val="nl-NL"/>
        </w:rPr>
        <w:t xml:space="preserve"> 3 geld</w:t>
      </w:r>
      <w:r>
        <w:rPr>
          <w:rFonts w:ascii="Tw Cen MT" w:hAnsi="Tw Cen MT"/>
          <w:b/>
          <w:bCs/>
          <w:sz w:val="20"/>
          <w:lang w:val="nl-NL"/>
        </w:rPr>
        <w:t>en</w:t>
      </w:r>
      <w:r w:rsidRPr="00B06EF3">
        <w:rPr>
          <w:rFonts w:ascii="Tw Cen MT" w:hAnsi="Tw Cen MT"/>
          <w:b/>
          <w:bCs/>
          <w:sz w:val="20"/>
          <w:lang w:val="nl-NL"/>
        </w:rPr>
        <w:t xml:space="preserve"> de volgende voorwaarde</w:t>
      </w:r>
      <w:r>
        <w:rPr>
          <w:rFonts w:ascii="Tw Cen MT" w:hAnsi="Tw Cen MT"/>
          <w:b/>
          <w:bCs/>
          <w:sz w:val="20"/>
          <w:lang w:val="nl-NL"/>
        </w:rPr>
        <w:t>n</w:t>
      </w:r>
      <w:r w:rsidRPr="00B06EF3">
        <w:rPr>
          <w:rFonts w:ascii="Tw Cen MT" w:hAnsi="Tw Cen MT"/>
          <w:b/>
          <w:bCs/>
          <w:sz w:val="20"/>
          <w:lang w:val="nl-NL"/>
        </w:rPr>
        <w:t>:</w:t>
      </w:r>
    </w:p>
    <w:p w14:paraId="6C8CC32A" w14:textId="77777777" w:rsidR="003F752F" w:rsidRPr="00B06EF3" w:rsidRDefault="003F752F" w:rsidP="003F752F">
      <w:pPr>
        <w:rPr>
          <w:rFonts w:ascii="Tw Cen MT" w:hAnsi="Tw Cen MT"/>
          <w:sz w:val="20"/>
          <w:lang w:val="nl-NL"/>
        </w:rPr>
      </w:pPr>
      <w:r w:rsidRPr="00B06EF3">
        <w:rPr>
          <w:rFonts w:ascii="Tw Cen MT" w:hAnsi="Tw Cen MT"/>
          <w:sz w:val="20"/>
          <w:lang w:val="nl-NL"/>
        </w:rPr>
        <w:t>De eindtermen dienen gedekt te worden door correct gebruik te maken van grammatica, spelling en vocabulaire én in de context van de beroepsuitoefening.</w:t>
      </w:r>
    </w:p>
    <w:p w14:paraId="6F2800F7" w14:textId="77777777" w:rsidR="003F752F" w:rsidRPr="00B06EF3" w:rsidRDefault="003F752F" w:rsidP="003F752F">
      <w:pPr>
        <w:rPr>
          <w:rFonts w:ascii="Tw Cen MT" w:hAnsi="Tw Cen MT"/>
          <w:lang w:val="nl-NL"/>
        </w:rPr>
      </w:pPr>
    </w:p>
    <w:p w14:paraId="6CB9F458" w14:textId="77777777" w:rsidR="003F752F" w:rsidRPr="00B06EF3" w:rsidRDefault="003F752F" w:rsidP="003F752F">
      <w:pPr>
        <w:spacing w:after="200" w:line="276" w:lineRule="auto"/>
        <w:rPr>
          <w:rFonts w:ascii="Tw Cen MT" w:hAnsi="Tw Cen MT"/>
          <w:lang w:val="nl-NL"/>
        </w:rPr>
      </w:pPr>
      <w:r w:rsidRPr="00B06EF3">
        <w:rPr>
          <w:rFonts w:ascii="Tw Cen MT" w:hAnsi="Tw Cen MT"/>
          <w:lang w:val="nl-NL"/>
        </w:rPr>
        <w:br w:type="page"/>
      </w:r>
    </w:p>
    <w:tbl>
      <w:tblPr>
        <w:tblStyle w:val="TableGrid10"/>
        <w:tblW w:w="9576" w:type="dxa"/>
        <w:tblLayout w:type="fixed"/>
        <w:tblLook w:val="04A0" w:firstRow="1" w:lastRow="0" w:firstColumn="1" w:lastColumn="0" w:noHBand="0" w:noVBand="1"/>
      </w:tblPr>
      <w:tblGrid>
        <w:gridCol w:w="918"/>
        <w:gridCol w:w="7920"/>
        <w:gridCol w:w="738"/>
      </w:tblGrid>
      <w:tr w:rsidR="003F752F" w:rsidRPr="00B06EF3" w14:paraId="3A88749B" w14:textId="77777777" w:rsidTr="003F752F">
        <w:tc>
          <w:tcPr>
            <w:tcW w:w="918" w:type="dxa"/>
          </w:tcPr>
          <w:p w14:paraId="34DFD479" w14:textId="77777777" w:rsidR="003F752F" w:rsidRPr="00B06EF3" w:rsidRDefault="003F752F" w:rsidP="003F752F">
            <w:pPr>
              <w:jc w:val="center"/>
              <w:rPr>
                <w:rFonts w:ascii="Tw Cen MT" w:hAnsi="Tw Cen MT"/>
                <w:b/>
                <w:sz w:val="20"/>
                <w:szCs w:val="20"/>
                <w:lang w:val="nl-NL"/>
              </w:rPr>
            </w:pPr>
          </w:p>
          <w:p w14:paraId="09E6ED38" w14:textId="77777777" w:rsidR="003F752F" w:rsidRPr="00B06EF3" w:rsidRDefault="003F752F" w:rsidP="003F752F">
            <w:pPr>
              <w:jc w:val="center"/>
              <w:rPr>
                <w:rFonts w:ascii="Tw Cen MT" w:hAnsi="Tw Cen MT"/>
                <w:b/>
                <w:sz w:val="20"/>
                <w:szCs w:val="20"/>
                <w:lang w:val="nl-NL"/>
              </w:rPr>
            </w:pPr>
            <w:r w:rsidRPr="00B06EF3">
              <w:rPr>
                <w:rFonts w:ascii="Tw Cen MT" w:hAnsi="Tw Cen MT"/>
                <w:b/>
                <w:color w:val="C95E3E"/>
                <w:sz w:val="20"/>
                <w:szCs w:val="20"/>
                <w:lang w:val="nl-NL"/>
              </w:rPr>
              <w:t>VK</w:t>
            </w:r>
            <w:r>
              <w:rPr>
                <w:rFonts w:ascii="Tw Cen MT" w:hAnsi="Tw Cen MT"/>
                <w:b/>
                <w:color w:val="C95E3E"/>
                <w:sz w:val="20"/>
                <w:szCs w:val="20"/>
                <w:lang w:val="nl-NL"/>
              </w:rPr>
              <w:t>DK</w:t>
            </w:r>
            <w:r w:rsidRPr="00B06EF3">
              <w:rPr>
                <w:rFonts w:ascii="Tw Cen MT" w:hAnsi="Tw Cen MT"/>
                <w:b/>
                <w:color w:val="C95E3E"/>
                <w:sz w:val="20"/>
                <w:szCs w:val="20"/>
                <w:lang w:val="nl-NL"/>
              </w:rPr>
              <w:t>-nr.2</w:t>
            </w:r>
          </w:p>
        </w:tc>
        <w:tc>
          <w:tcPr>
            <w:tcW w:w="8658" w:type="dxa"/>
            <w:gridSpan w:val="2"/>
          </w:tcPr>
          <w:p w14:paraId="7B2726DA" w14:textId="77777777" w:rsidR="003F752F" w:rsidRPr="00B06EF3" w:rsidRDefault="003F752F" w:rsidP="003F752F">
            <w:pPr>
              <w:jc w:val="center"/>
              <w:rPr>
                <w:rFonts w:ascii="Tw Cen MT" w:hAnsi="Tw Cen MT"/>
                <w:b/>
                <w:bCs/>
                <w:sz w:val="20"/>
                <w:szCs w:val="20"/>
                <w:lang w:val="nl-NL"/>
              </w:rPr>
            </w:pPr>
          </w:p>
          <w:p w14:paraId="280A6B2A" w14:textId="77777777" w:rsidR="003F752F" w:rsidRPr="00B06EF3" w:rsidRDefault="003F752F" w:rsidP="003F752F">
            <w:pPr>
              <w:jc w:val="center"/>
              <w:rPr>
                <w:rFonts w:ascii="Tw Cen MT" w:hAnsi="Tw Cen MT"/>
                <w:b/>
                <w:bCs/>
                <w:sz w:val="20"/>
                <w:szCs w:val="20"/>
                <w:lang w:val="nl-NL"/>
              </w:rPr>
            </w:pPr>
            <w:r w:rsidRPr="00B06EF3">
              <w:rPr>
                <w:rFonts w:ascii="Tw Cen MT" w:hAnsi="Tw Cen MT"/>
                <w:b/>
                <w:bCs/>
                <w:sz w:val="20"/>
                <w:szCs w:val="20"/>
                <w:lang w:val="nl-NL"/>
              </w:rPr>
              <w:t>Zakelijke communicatie Spaans 3</w:t>
            </w:r>
          </w:p>
          <w:p w14:paraId="32BDE860" w14:textId="77777777" w:rsidR="003F752F" w:rsidRPr="00B06EF3" w:rsidRDefault="003F752F" w:rsidP="003F752F">
            <w:pPr>
              <w:jc w:val="center"/>
              <w:rPr>
                <w:rFonts w:ascii="Tw Cen MT" w:hAnsi="Tw Cen MT"/>
                <w:b/>
                <w:sz w:val="20"/>
                <w:szCs w:val="20"/>
                <w:lang w:val="nl-NL"/>
              </w:rPr>
            </w:pPr>
          </w:p>
        </w:tc>
      </w:tr>
      <w:tr w:rsidR="003F752F" w:rsidRPr="00B06EF3" w14:paraId="607968C4" w14:textId="77777777" w:rsidTr="003F752F">
        <w:tc>
          <w:tcPr>
            <w:tcW w:w="918" w:type="dxa"/>
          </w:tcPr>
          <w:p w14:paraId="1FEE2DF6" w14:textId="77777777" w:rsidR="003F752F" w:rsidRPr="00B06EF3" w:rsidRDefault="003F752F" w:rsidP="003F752F">
            <w:pPr>
              <w:pStyle w:val="ListParagraph"/>
              <w:numPr>
                <w:ilvl w:val="0"/>
                <w:numId w:val="41"/>
              </w:numPr>
              <w:jc w:val="right"/>
              <w:rPr>
                <w:rFonts w:ascii="Tw Cen MT" w:hAnsi="Tw Cen MT"/>
                <w:sz w:val="20"/>
                <w:szCs w:val="20"/>
                <w:lang w:val="nl-NL"/>
              </w:rPr>
            </w:pPr>
          </w:p>
        </w:tc>
        <w:tc>
          <w:tcPr>
            <w:tcW w:w="7920" w:type="dxa"/>
          </w:tcPr>
          <w:p w14:paraId="0F65ED11" w14:textId="77777777" w:rsidR="003F752F" w:rsidRPr="00B06EF3" w:rsidRDefault="003F752F" w:rsidP="003F752F">
            <w:pPr>
              <w:rPr>
                <w:rFonts w:ascii="Tw Cen MT" w:hAnsi="Tw Cen MT"/>
                <w:sz w:val="20"/>
                <w:szCs w:val="20"/>
                <w:lang w:val="nl-NL"/>
              </w:rPr>
            </w:pPr>
            <w:r w:rsidRPr="00B06EF3">
              <w:rPr>
                <w:rFonts w:ascii="Tw Cen MT" w:hAnsi="Tw Cen MT"/>
                <w:sz w:val="20"/>
                <w:szCs w:val="20"/>
                <w:lang w:val="nl-NL"/>
              </w:rPr>
              <w:t>De deelnemer kan mondeling informatie inwinnen.</w:t>
            </w:r>
          </w:p>
        </w:tc>
        <w:tc>
          <w:tcPr>
            <w:tcW w:w="738" w:type="dxa"/>
          </w:tcPr>
          <w:p w14:paraId="54446F94"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r>
              <w:rPr>
                <w:rFonts w:ascii="Tw Cen MT" w:hAnsi="Tw Cen MT"/>
                <w:b/>
                <w:sz w:val="20"/>
                <w:szCs w:val="20"/>
                <w:lang w:val="nl-NL"/>
              </w:rPr>
              <w:t>/i</w:t>
            </w:r>
          </w:p>
        </w:tc>
      </w:tr>
      <w:tr w:rsidR="003F752F" w:rsidRPr="00B06EF3" w14:paraId="447AA4FB" w14:textId="77777777" w:rsidTr="003F752F">
        <w:tc>
          <w:tcPr>
            <w:tcW w:w="918" w:type="dxa"/>
          </w:tcPr>
          <w:p w14:paraId="2CB5058A" w14:textId="77777777" w:rsidR="003F752F" w:rsidRPr="00B06EF3" w:rsidRDefault="003F752F" w:rsidP="003F752F">
            <w:pPr>
              <w:pStyle w:val="ListParagraph"/>
              <w:numPr>
                <w:ilvl w:val="0"/>
                <w:numId w:val="41"/>
              </w:numPr>
              <w:ind w:left="360"/>
              <w:jc w:val="right"/>
              <w:rPr>
                <w:rFonts w:ascii="Tw Cen MT" w:hAnsi="Tw Cen MT"/>
                <w:sz w:val="20"/>
                <w:szCs w:val="20"/>
                <w:lang w:val="nl-NL"/>
              </w:rPr>
            </w:pPr>
          </w:p>
        </w:tc>
        <w:tc>
          <w:tcPr>
            <w:tcW w:w="7920" w:type="dxa"/>
          </w:tcPr>
          <w:p w14:paraId="37A24CE9" w14:textId="77777777" w:rsidR="003F752F" w:rsidRPr="00B06EF3" w:rsidRDefault="003F752F" w:rsidP="003F752F">
            <w:pPr>
              <w:rPr>
                <w:rFonts w:ascii="Tw Cen MT" w:hAnsi="Tw Cen MT"/>
                <w:sz w:val="20"/>
                <w:szCs w:val="20"/>
                <w:lang w:val="nl-NL"/>
              </w:rPr>
            </w:pPr>
            <w:r w:rsidRPr="00B06EF3">
              <w:rPr>
                <w:rFonts w:ascii="Tw Cen MT" w:hAnsi="Tw Cen MT"/>
                <w:sz w:val="20"/>
                <w:szCs w:val="20"/>
                <w:lang w:val="nl-NL"/>
              </w:rPr>
              <w:t xml:space="preserve">De deelnemer kan </w:t>
            </w:r>
            <w:r>
              <w:rPr>
                <w:rFonts w:ascii="Tw Cen MT" w:hAnsi="Tw Cen MT"/>
                <w:sz w:val="20"/>
                <w:szCs w:val="20"/>
                <w:lang w:val="nl-NL"/>
              </w:rPr>
              <w:t>m</w:t>
            </w:r>
            <w:r w:rsidRPr="00B06EF3">
              <w:rPr>
                <w:rFonts w:ascii="Tw Cen MT" w:hAnsi="Tw Cen MT"/>
                <w:sz w:val="20"/>
                <w:szCs w:val="20"/>
                <w:lang w:val="nl-NL"/>
              </w:rPr>
              <w:t>ondeling informatie verstrekken.</w:t>
            </w:r>
          </w:p>
        </w:tc>
        <w:tc>
          <w:tcPr>
            <w:tcW w:w="738" w:type="dxa"/>
          </w:tcPr>
          <w:p w14:paraId="686D4EF3"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r>
              <w:rPr>
                <w:rFonts w:ascii="Tw Cen MT" w:hAnsi="Tw Cen MT"/>
                <w:b/>
                <w:sz w:val="20"/>
                <w:szCs w:val="20"/>
                <w:lang w:val="nl-NL"/>
              </w:rPr>
              <w:t>/i</w:t>
            </w:r>
          </w:p>
        </w:tc>
      </w:tr>
      <w:tr w:rsidR="003F752F" w:rsidRPr="00B06EF3" w14:paraId="40482FB2" w14:textId="77777777" w:rsidTr="003F752F">
        <w:tc>
          <w:tcPr>
            <w:tcW w:w="918" w:type="dxa"/>
          </w:tcPr>
          <w:p w14:paraId="30180FD2" w14:textId="77777777" w:rsidR="003F752F" w:rsidRPr="00B06EF3" w:rsidRDefault="003F752F" w:rsidP="003F752F">
            <w:pPr>
              <w:pStyle w:val="ListParagraph"/>
              <w:numPr>
                <w:ilvl w:val="0"/>
                <w:numId w:val="41"/>
              </w:numPr>
              <w:ind w:left="360"/>
              <w:jc w:val="right"/>
              <w:rPr>
                <w:rFonts w:ascii="Tw Cen MT" w:hAnsi="Tw Cen MT"/>
                <w:sz w:val="20"/>
                <w:szCs w:val="20"/>
                <w:lang w:val="nl-NL"/>
              </w:rPr>
            </w:pPr>
          </w:p>
        </w:tc>
        <w:tc>
          <w:tcPr>
            <w:tcW w:w="7920" w:type="dxa"/>
          </w:tcPr>
          <w:p w14:paraId="2623AE94" w14:textId="77777777" w:rsidR="003F752F" w:rsidRPr="00B06EF3" w:rsidRDefault="003F752F" w:rsidP="003F752F">
            <w:pPr>
              <w:rPr>
                <w:rFonts w:ascii="Tw Cen MT" w:hAnsi="Tw Cen MT"/>
                <w:sz w:val="20"/>
                <w:szCs w:val="20"/>
                <w:lang w:val="nl-NL"/>
              </w:rPr>
            </w:pPr>
            <w:r w:rsidRPr="00B06EF3">
              <w:rPr>
                <w:rFonts w:ascii="Tw Cen MT" w:hAnsi="Tw Cen MT"/>
                <w:sz w:val="20"/>
                <w:szCs w:val="20"/>
                <w:lang w:val="nl-NL"/>
              </w:rPr>
              <w:t>De deelnemer kan inkomende en uitgaande telefoongesprekken voeren.</w:t>
            </w:r>
          </w:p>
        </w:tc>
        <w:tc>
          <w:tcPr>
            <w:tcW w:w="738" w:type="dxa"/>
          </w:tcPr>
          <w:p w14:paraId="41ED1B96"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r>
              <w:rPr>
                <w:rFonts w:ascii="Tw Cen MT" w:hAnsi="Tw Cen MT"/>
                <w:b/>
                <w:sz w:val="20"/>
                <w:szCs w:val="20"/>
                <w:lang w:val="nl-NL"/>
              </w:rPr>
              <w:t>/i</w:t>
            </w:r>
          </w:p>
        </w:tc>
      </w:tr>
      <w:tr w:rsidR="003F752F" w:rsidRPr="00B06EF3" w14:paraId="743B29F9" w14:textId="77777777" w:rsidTr="003F752F">
        <w:tc>
          <w:tcPr>
            <w:tcW w:w="918" w:type="dxa"/>
          </w:tcPr>
          <w:p w14:paraId="2C5A9037" w14:textId="77777777" w:rsidR="003F752F" w:rsidRPr="00B06EF3" w:rsidRDefault="003F752F" w:rsidP="003F752F">
            <w:pPr>
              <w:pStyle w:val="ListParagraph"/>
              <w:numPr>
                <w:ilvl w:val="0"/>
                <w:numId w:val="41"/>
              </w:numPr>
              <w:ind w:left="360"/>
              <w:jc w:val="right"/>
              <w:rPr>
                <w:rFonts w:ascii="Tw Cen MT" w:hAnsi="Tw Cen MT"/>
                <w:sz w:val="20"/>
                <w:szCs w:val="20"/>
                <w:lang w:val="nl-NL"/>
              </w:rPr>
            </w:pPr>
          </w:p>
        </w:tc>
        <w:tc>
          <w:tcPr>
            <w:tcW w:w="7920" w:type="dxa"/>
          </w:tcPr>
          <w:p w14:paraId="295B4B93" w14:textId="77777777" w:rsidR="003F752F" w:rsidRPr="00B06EF3" w:rsidRDefault="003F752F" w:rsidP="003F752F">
            <w:pPr>
              <w:rPr>
                <w:rFonts w:ascii="Tw Cen MT" w:hAnsi="Tw Cen MT"/>
                <w:sz w:val="20"/>
                <w:szCs w:val="20"/>
                <w:lang w:val="nl-NL"/>
              </w:rPr>
            </w:pPr>
            <w:r w:rsidRPr="00B06EF3">
              <w:rPr>
                <w:rFonts w:ascii="Tw Cen MT" w:hAnsi="Tw Cen MT"/>
                <w:sz w:val="20"/>
                <w:szCs w:val="20"/>
                <w:lang w:val="nl-NL"/>
              </w:rPr>
              <w:t>De deelnemer kan binnengekomen klachten afhandelen.</w:t>
            </w:r>
          </w:p>
        </w:tc>
        <w:tc>
          <w:tcPr>
            <w:tcW w:w="738" w:type="dxa"/>
          </w:tcPr>
          <w:p w14:paraId="2E6F05B8"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6EEC3B90" w14:textId="77777777" w:rsidTr="003F752F">
        <w:tc>
          <w:tcPr>
            <w:tcW w:w="918" w:type="dxa"/>
          </w:tcPr>
          <w:p w14:paraId="1CC63643" w14:textId="77777777" w:rsidR="003F752F" w:rsidRPr="00B06EF3" w:rsidRDefault="003F752F" w:rsidP="003F752F">
            <w:pPr>
              <w:pStyle w:val="ListParagraph"/>
              <w:numPr>
                <w:ilvl w:val="0"/>
                <w:numId w:val="41"/>
              </w:numPr>
              <w:ind w:left="360"/>
              <w:jc w:val="right"/>
              <w:rPr>
                <w:rFonts w:ascii="Tw Cen MT" w:hAnsi="Tw Cen MT"/>
                <w:sz w:val="20"/>
                <w:szCs w:val="20"/>
                <w:lang w:val="nl-NL"/>
              </w:rPr>
            </w:pPr>
          </w:p>
        </w:tc>
        <w:tc>
          <w:tcPr>
            <w:tcW w:w="7920" w:type="dxa"/>
          </w:tcPr>
          <w:p w14:paraId="7B1C651A" w14:textId="77777777" w:rsidR="003F752F" w:rsidRPr="0027688A" w:rsidRDefault="003F752F" w:rsidP="003F752F">
            <w:pPr>
              <w:rPr>
                <w:rFonts w:ascii="Tw Cen MT" w:hAnsi="Tw Cen MT"/>
                <w:sz w:val="20"/>
                <w:szCs w:val="20"/>
                <w:lang w:val="nl-NL"/>
              </w:rPr>
            </w:pPr>
            <w:r w:rsidRPr="0027688A">
              <w:rPr>
                <w:rFonts w:ascii="Tw Cen MT" w:hAnsi="Tw Cen MT"/>
                <w:sz w:val="20"/>
                <w:szCs w:val="20"/>
                <w:lang w:val="nl-NL"/>
              </w:rPr>
              <w:t>De deelnemer kan frontoffice werkzaamheden verrichten.</w:t>
            </w:r>
          </w:p>
        </w:tc>
        <w:tc>
          <w:tcPr>
            <w:tcW w:w="738" w:type="dxa"/>
          </w:tcPr>
          <w:p w14:paraId="0B5FA291" w14:textId="77777777" w:rsidR="003F752F" w:rsidRPr="00B06EF3" w:rsidRDefault="003F752F" w:rsidP="003F752F">
            <w:pPr>
              <w:jc w:val="center"/>
              <w:rPr>
                <w:rFonts w:ascii="Tw Cen MT" w:hAnsi="Tw Cen MT"/>
                <w:b/>
                <w:sz w:val="20"/>
                <w:szCs w:val="20"/>
                <w:lang w:val="nl-NL"/>
              </w:rPr>
            </w:pPr>
            <w:proofErr w:type="spellStart"/>
            <w:r w:rsidRPr="00B06EF3">
              <w:rPr>
                <w:rFonts w:ascii="Tw Cen MT" w:hAnsi="Tw Cen MT"/>
                <w:b/>
                <w:sz w:val="20"/>
                <w:szCs w:val="20"/>
                <w:lang w:val="nl-NL"/>
              </w:rPr>
              <w:t>R</w:t>
            </w:r>
            <w:r>
              <w:rPr>
                <w:rFonts w:ascii="Tw Cen MT" w:hAnsi="Tw Cen MT"/>
                <w:b/>
                <w:sz w:val="20"/>
                <w:szCs w:val="20"/>
                <w:lang w:val="nl-NL"/>
              </w:rPr>
              <w:t>pm</w:t>
            </w:r>
            <w:proofErr w:type="spellEnd"/>
          </w:p>
        </w:tc>
      </w:tr>
      <w:tr w:rsidR="003F752F" w:rsidRPr="00B06EF3" w14:paraId="03A54534" w14:textId="77777777" w:rsidTr="003F752F">
        <w:tc>
          <w:tcPr>
            <w:tcW w:w="918" w:type="dxa"/>
          </w:tcPr>
          <w:p w14:paraId="77B5E790" w14:textId="77777777" w:rsidR="003F752F" w:rsidRPr="00B06EF3" w:rsidRDefault="003F752F" w:rsidP="003F752F">
            <w:pPr>
              <w:pStyle w:val="ListParagraph"/>
              <w:numPr>
                <w:ilvl w:val="0"/>
                <w:numId w:val="41"/>
              </w:numPr>
              <w:ind w:left="360"/>
              <w:jc w:val="right"/>
              <w:rPr>
                <w:rFonts w:ascii="Tw Cen MT" w:hAnsi="Tw Cen MT"/>
                <w:sz w:val="20"/>
                <w:szCs w:val="20"/>
                <w:lang w:val="nl-NL"/>
              </w:rPr>
            </w:pPr>
          </w:p>
        </w:tc>
        <w:tc>
          <w:tcPr>
            <w:tcW w:w="7920" w:type="dxa"/>
          </w:tcPr>
          <w:p w14:paraId="18818104" w14:textId="77777777" w:rsidR="003F752F" w:rsidRPr="006716A7" w:rsidRDefault="003F752F" w:rsidP="003F752F">
            <w:pPr>
              <w:rPr>
                <w:rFonts w:ascii="Tw Cen MT" w:hAnsi="Tw Cen MT"/>
                <w:sz w:val="20"/>
                <w:szCs w:val="20"/>
                <w:lang w:val="nl-NL"/>
              </w:rPr>
            </w:pPr>
            <w:r w:rsidRPr="006716A7">
              <w:rPr>
                <w:rFonts w:ascii="Tw Cen MT" w:hAnsi="Tw Cen MT"/>
                <w:sz w:val="20"/>
                <w:szCs w:val="20"/>
                <w:lang w:val="nl-NL"/>
              </w:rPr>
              <w:t>De deelnemer kan gesprekken van verschillende aard voeren.</w:t>
            </w:r>
          </w:p>
        </w:tc>
        <w:tc>
          <w:tcPr>
            <w:tcW w:w="738" w:type="dxa"/>
          </w:tcPr>
          <w:p w14:paraId="3B3F3A1D" w14:textId="77777777" w:rsidR="003F752F" w:rsidRPr="00B06EF3" w:rsidRDefault="003F752F" w:rsidP="003F752F">
            <w:pPr>
              <w:jc w:val="center"/>
              <w:rPr>
                <w:rFonts w:ascii="Tw Cen MT" w:hAnsi="Tw Cen MT"/>
                <w:b/>
                <w:sz w:val="20"/>
                <w:szCs w:val="20"/>
                <w:lang w:val="nl-NL"/>
              </w:rPr>
            </w:pPr>
            <w:r>
              <w:rPr>
                <w:rFonts w:ascii="Tw Cen MT" w:hAnsi="Tw Cen MT"/>
                <w:b/>
                <w:sz w:val="20"/>
                <w:szCs w:val="20"/>
                <w:lang w:val="nl-NL"/>
              </w:rPr>
              <w:t>Rc/i</w:t>
            </w:r>
          </w:p>
        </w:tc>
      </w:tr>
      <w:tr w:rsidR="003F752F" w:rsidRPr="00B06EF3" w14:paraId="1DAD0222" w14:textId="77777777" w:rsidTr="003F752F">
        <w:tc>
          <w:tcPr>
            <w:tcW w:w="918" w:type="dxa"/>
          </w:tcPr>
          <w:p w14:paraId="765C871F" w14:textId="77777777" w:rsidR="003F752F" w:rsidRPr="00B06EF3" w:rsidRDefault="003F752F" w:rsidP="003F752F">
            <w:pPr>
              <w:pStyle w:val="ListParagraph"/>
              <w:numPr>
                <w:ilvl w:val="0"/>
                <w:numId w:val="41"/>
              </w:numPr>
              <w:ind w:left="360"/>
              <w:jc w:val="right"/>
              <w:rPr>
                <w:rFonts w:ascii="Tw Cen MT" w:hAnsi="Tw Cen MT"/>
                <w:sz w:val="20"/>
                <w:szCs w:val="20"/>
                <w:lang w:val="nl-NL"/>
              </w:rPr>
            </w:pPr>
          </w:p>
        </w:tc>
        <w:tc>
          <w:tcPr>
            <w:tcW w:w="7920" w:type="dxa"/>
          </w:tcPr>
          <w:p w14:paraId="56B8A90C" w14:textId="77777777" w:rsidR="003F752F" w:rsidRPr="00B06EF3" w:rsidRDefault="003F752F" w:rsidP="003F752F">
            <w:pPr>
              <w:rPr>
                <w:rFonts w:ascii="Tw Cen MT" w:hAnsi="Tw Cen MT"/>
                <w:sz w:val="20"/>
                <w:szCs w:val="20"/>
                <w:lang w:val="nl-NL"/>
              </w:rPr>
            </w:pPr>
            <w:r w:rsidRPr="00B06EF3">
              <w:rPr>
                <w:rFonts w:ascii="Tw Cen MT" w:hAnsi="Tw Cen MT"/>
                <w:sz w:val="20"/>
                <w:szCs w:val="20"/>
                <w:lang w:val="nl-NL"/>
              </w:rPr>
              <w:t>De deelnemer kan omgaan met conflicten.</w:t>
            </w:r>
          </w:p>
        </w:tc>
        <w:tc>
          <w:tcPr>
            <w:tcW w:w="738" w:type="dxa"/>
          </w:tcPr>
          <w:p w14:paraId="053A03B6"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r>
              <w:rPr>
                <w:rFonts w:ascii="Tw Cen MT" w:hAnsi="Tw Cen MT"/>
                <w:b/>
                <w:sz w:val="20"/>
                <w:szCs w:val="20"/>
                <w:lang w:val="nl-NL"/>
              </w:rPr>
              <w:t>/i</w:t>
            </w:r>
          </w:p>
        </w:tc>
      </w:tr>
      <w:tr w:rsidR="003F752F" w:rsidRPr="00B06EF3" w14:paraId="1C09A494" w14:textId="77777777" w:rsidTr="003F752F">
        <w:tc>
          <w:tcPr>
            <w:tcW w:w="918" w:type="dxa"/>
          </w:tcPr>
          <w:p w14:paraId="1137A1DB" w14:textId="77777777" w:rsidR="003F752F" w:rsidRPr="00B06EF3" w:rsidRDefault="003F752F" w:rsidP="003F752F">
            <w:pPr>
              <w:pStyle w:val="ListParagraph"/>
              <w:numPr>
                <w:ilvl w:val="0"/>
                <w:numId w:val="41"/>
              </w:numPr>
              <w:ind w:left="360"/>
              <w:jc w:val="right"/>
              <w:rPr>
                <w:rFonts w:ascii="Tw Cen MT" w:hAnsi="Tw Cen MT"/>
                <w:sz w:val="20"/>
                <w:szCs w:val="20"/>
                <w:lang w:val="nl-NL"/>
              </w:rPr>
            </w:pPr>
          </w:p>
        </w:tc>
        <w:tc>
          <w:tcPr>
            <w:tcW w:w="7920" w:type="dxa"/>
          </w:tcPr>
          <w:p w14:paraId="1E48F752" w14:textId="77777777" w:rsidR="003F752F" w:rsidRPr="00B06EF3" w:rsidRDefault="003F752F" w:rsidP="003F752F">
            <w:pPr>
              <w:rPr>
                <w:rFonts w:ascii="Tw Cen MT" w:hAnsi="Tw Cen MT"/>
                <w:sz w:val="20"/>
                <w:szCs w:val="20"/>
                <w:lang w:val="nl-NL"/>
              </w:rPr>
            </w:pPr>
            <w:r w:rsidRPr="00B06EF3">
              <w:rPr>
                <w:rFonts w:ascii="Tw Cen MT" w:hAnsi="Tw Cen MT"/>
                <w:sz w:val="20"/>
                <w:szCs w:val="20"/>
                <w:lang w:val="nl-NL"/>
              </w:rPr>
              <w:t>De deelnemer kan eenvoudige onderhandelingen voeren.</w:t>
            </w:r>
          </w:p>
        </w:tc>
        <w:tc>
          <w:tcPr>
            <w:tcW w:w="738" w:type="dxa"/>
          </w:tcPr>
          <w:p w14:paraId="7044D76F"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r>
              <w:rPr>
                <w:rFonts w:ascii="Tw Cen MT" w:hAnsi="Tw Cen MT"/>
                <w:b/>
                <w:sz w:val="20"/>
                <w:szCs w:val="20"/>
                <w:lang w:val="nl-NL"/>
              </w:rPr>
              <w:t>/i</w:t>
            </w:r>
          </w:p>
        </w:tc>
      </w:tr>
      <w:tr w:rsidR="003F752F" w:rsidRPr="00B06EF3" w14:paraId="7349D571" w14:textId="77777777" w:rsidTr="003F752F">
        <w:tc>
          <w:tcPr>
            <w:tcW w:w="918" w:type="dxa"/>
          </w:tcPr>
          <w:p w14:paraId="38FB80EE" w14:textId="77777777" w:rsidR="003F752F" w:rsidRPr="00B06EF3" w:rsidRDefault="003F752F" w:rsidP="003F752F">
            <w:pPr>
              <w:pStyle w:val="ListParagraph"/>
              <w:numPr>
                <w:ilvl w:val="0"/>
                <w:numId w:val="41"/>
              </w:numPr>
              <w:ind w:left="360"/>
              <w:jc w:val="right"/>
              <w:rPr>
                <w:rFonts w:ascii="Tw Cen MT" w:hAnsi="Tw Cen MT"/>
                <w:sz w:val="20"/>
                <w:szCs w:val="20"/>
                <w:lang w:val="nl-NL"/>
              </w:rPr>
            </w:pPr>
          </w:p>
        </w:tc>
        <w:tc>
          <w:tcPr>
            <w:tcW w:w="7920" w:type="dxa"/>
          </w:tcPr>
          <w:p w14:paraId="238E0906" w14:textId="77777777" w:rsidR="003F752F" w:rsidRPr="00B06EF3" w:rsidRDefault="003F752F" w:rsidP="003F752F">
            <w:pPr>
              <w:rPr>
                <w:rFonts w:ascii="Tw Cen MT" w:hAnsi="Tw Cen MT"/>
                <w:sz w:val="20"/>
                <w:szCs w:val="20"/>
                <w:lang w:val="nl-NL"/>
              </w:rPr>
            </w:pPr>
            <w:r w:rsidRPr="00B06EF3">
              <w:rPr>
                <w:rFonts w:ascii="Tw Cen MT" w:hAnsi="Tw Cen MT"/>
                <w:sz w:val="20"/>
                <w:szCs w:val="20"/>
                <w:lang w:val="nl-NL"/>
              </w:rPr>
              <w:t>De deelnemer kan deelnemen aan werkoverleg en vergaderen.</w:t>
            </w:r>
          </w:p>
        </w:tc>
        <w:tc>
          <w:tcPr>
            <w:tcW w:w="738" w:type="dxa"/>
          </w:tcPr>
          <w:p w14:paraId="1AFCE780"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r>
              <w:rPr>
                <w:rFonts w:ascii="Tw Cen MT" w:hAnsi="Tw Cen MT"/>
                <w:b/>
                <w:sz w:val="20"/>
                <w:szCs w:val="20"/>
                <w:lang w:val="nl-NL"/>
              </w:rPr>
              <w:t>/i</w:t>
            </w:r>
          </w:p>
        </w:tc>
      </w:tr>
      <w:tr w:rsidR="003F752F" w:rsidRPr="00B06EF3" w14:paraId="58959742" w14:textId="77777777" w:rsidTr="003F752F">
        <w:tc>
          <w:tcPr>
            <w:tcW w:w="918" w:type="dxa"/>
          </w:tcPr>
          <w:p w14:paraId="728E35E0" w14:textId="77777777" w:rsidR="003F752F" w:rsidRPr="00B06EF3" w:rsidRDefault="003F752F" w:rsidP="003F752F">
            <w:pPr>
              <w:pStyle w:val="ListParagraph"/>
              <w:numPr>
                <w:ilvl w:val="0"/>
                <w:numId w:val="41"/>
              </w:numPr>
              <w:ind w:left="360"/>
              <w:jc w:val="right"/>
              <w:rPr>
                <w:rFonts w:ascii="Tw Cen MT" w:hAnsi="Tw Cen MT"/>
                <w:sz w:val="20"/>
                <w:szCs w:val="20"/>
                <w:lang w:val="nl-NL"/>
              </w:rPr>
            </w:pPr>
          </w:p>
        </w:tc>
        <w:tc>
          <w:tcPr>
            <w:tcW w:w="7920" w:type="dxa"/>
          </w:tcPr>
          <w:p w14:paraId="54B5CCE2" w14:textId="77777777" w:rsidR="003F752F" w:rsidRPr="00B06EF3" w:rsidRDefault="003F752F" w:rsidP="003F752F">
            <w:pPr>
              <w:rPr>
                <w:rFonts w:ascii="Tw Cen MT" w:hAnsi="Tw Cen MT"/>
                <w:sz w:val="20"/>
                <w:szCs w:val="20"/>
                <w:lang w:val="nl-NL"/>
              </w:rPr>
            </w:pPr>
            <w:r w:rsidRPr="00B06EF3">
              <w:rPr>
                <w:rFonts w:ascii="Tw Cen MT" w:hAnsi="Tw Cen MT"/>
                <w:sz w:val="20"/>
                <w:szCs w:val="20"/>
                <w:lang w:val="nl-NL"/>
              </w:rPr>
              <w:t>De deelnemer kan een presentatie houden met gebruikmaking van moderne hulpmiddelen.</w:t>
            </w:r>
          </w:p>
        </w:tc>
        <w:tc>
          <w:tcPr>
            <w:tcW w:w="738" w:type="dxa"/>
          </w:tcPr>
          <w:p w14:paraId="5D81D357"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r>
              <w:rPr>
                <w:rFonts w:ascii="Tw Cen MT" w:hAnsi="Tw Cen MT"/>
                <w:b/>
                <w:sz w:val="20"/>
                <w:szCs w:val="20"/>
                <w:lang w:val="nl-NL"/>
              </w:rPr>
              <w:t>/i</w:t>
            </w:r>
          </w:p>
        </w:tc>
      </w:tr>
      <w:tr w:rsidR="003F752F" w:rsidRPr="00B06EF3" w14:paraId="41CE0FF1" w14:textId="77777777" w:rsidTr="003F752F">
        <w:tc>
          <w:tcPr>
            <w:tcW w:w="918" w:type="dxa"/>
          </w:tcPr>
          <w:p w14:paraId="7DD892F8" w14:textId="77777777" w:rsidR="003F752F" w:rsidRPr="00B06EF3" w:rsidRDefault="003F752F" w:rsidP="003F752F">
            <w:pPr>
              <w:pStyle w:val="ListParagraph"/>
              <w:numPr>
                <w:ilvl w:val="0"/>
                <w:numId w:val="41"/>
              </w:numPr>
              <w:ind w:left="360"/>
              <w:jc w:val="right"/>
              <w:rPr>
                <w:rFonts w:ascii="Tw Cen MT" w:hAnsi="Tw Cen MT"/>
                <w:sz w:val="20"/>
                <w:szCs w:val="20"/>
                <w:lang w:val="nl-NL"/>
              </w:rPr>
            </w:pPr>
          </w:p>
        </w:tc>
        <w:tc>
          <w:tcPr>
            <w:tcW w:w="7920" w:type="dxa"/>
          </w:tcPr>
          <w:p w14:paraId="788B25AF" w14:textId="77777777" w:rsidR="003F752F" w:rsidRPr="00B06EF3" w:rsidRDefault="003F752F" w:rsidP="003F752F">
            <w:pPr>
              <w:rPr>
                <w:rFonts w:ascii="Tw Cen MT" w:hAnsi="Tw Cen MT"/>
                <w:sz w:val="20"/>
                <w:szCs w:val="20"/>
                <w:lang w:val="nl-NL"/>
              </w:rPr>
            </w:pPr>
            <w:r w:rsidRPr="00B06EF3">
              <w:rPr>
                <w:rFonts w:ascii="Tw Cen MT" w:hAnsi="Tw Cen MT"/>
                <w:sz w:val="20"/>
                <w:szCs w:val="20"/>
                <w:lang w:val="nl-NL"/>
              </w:rPr>
              <w:t>De deelnemer kan informatie vastleggen.</w:t>
            </w:r>
          </w:p>
        </w:tc>
        <w:tc>
          <w:tcPr>
            <w:tcW w:w="738" w:type="dxa"/>
          </w:tcPr>
          <w:p w14:paraId="0D319281"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0D375CEC" w14:textId="77777777" w:rsidTr="003F752F">
        <w:tc>
          <w:tcPr>
            <w:tcW w:w="918" w:type="dxa"/>
          </w:tcPr>
          <w:p w14:paraId="1946696B" w14:textId="77777777" w:rsidR="003F752F" w:rsidRPr="00B06EF3" w:rsidRDefault="003F752F" w:rsidP="003F752F">
            <w:pPr>
              <w:pStyle w:val="ListParagraph"/>
              <w:numPr>
                <w:ilvl w:val="0"/>
                <w:numId w:val="41"/>
              </w:numPr>
              <w:ind w:left="360"/>
              <w:jc w:val="right"/>
              <w:rPr>
                <w:rFonts w:ascii="Tw Cen MT" w:hAnsi="Tw Cen MT"/>
                <w:sz w:val="20"/>
                <w:szCs w:val="20"/>
                <w:lang w:val="nl-NL"/>
              </w:rPr>
            </w:pPr>
          </w:p>
        </w:tc>
        <w:tc>
          <w:tcPr>
            <w:tcW w:w="7920" w:type="dxa"/>
          </w:tcPr>
          <w:p w14:paraId="3D46F1AF" w14:textId="77777777" w:rsidR="003F752F" w:rsidRPr="00B06EF3" w:rsidRDefault="003F752F" w:rsidP="003F752F">
            <w:pPr>
              <w:rPr>
                <w:rFonts w:ascii="Tw Cen MT" w:hAnsi="Tw Cen MT"/>
                <w:sz w:val="20"/>
                <w:szCs w:val="20"/>
                <w:lang w:val="nl-NL"/>
              </w:rPr>
            </w:pPr>
            <w:r w:rsidRPr="00B06EF3">
              <w:rPr>
                <w:rFonts w:ascii="Tw Cen MT" w:hAnsi="Tw Cen MT"/>
                <w:sz w:val="20"/>
                <w:szCs w:val="20"/>
                <w:lang w:val="nl-NL"/>
              </w:rPr>
              <w:t>De deelnemer kan eenvoudige correspondentie voeren.</w:t>
            </w:r>
          </w:p>
        </w:tc>
        <w:tc>
          <w:tcPr>
            <w:tcW w:w="738" w:type="dxa"/>
          </w:tcPr>
          <w:p w14:paraId="65B288CF"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0DBFFB9D" w14:textId="77777777" w:rsidTr="003F752F">
        <w:tc>
          <w:tcPr>
            <w:tcW w:w="918" w:type="dxa"/>
          </w:tcPr>
          <w:p w14:paraId="1FF4768B" w14:textId="77777777" w:rsidR="003F752F" w:rsidRPr="00B06EF3" w:rsidRDefault="003F752F" w:rsidP="003F752F">
            <w:pPr>
              <w:pStyle w:val="ListParagraph"/>
              <w:numPr>
                <w:ilvl w:val="0"/>
                <w:numId w:val="41"/>
              </w:numPr>
              <w:ind w:left="360"/>
              <w:jc w:val="right"/>
              <w:rPr>
                <w:rFonts w:ascii="Tw Cen MT" w:hAnsi="Tw Cen MT"/>
                <w:sz w:val="20"/>
                <w:szCs w:val="20"/>
                <w:lang w:val="nl-NL"/>
              </w:rPr>
            </w:pPr>
          </w:p>
        </w:tc>
        <w:tc>
          <w:tcPr>
            <w:tcW w:w="7920" w:type="dxa"/>
          </w:tcPr>
          <w:p w14:paraId="00747DCE" w14:textId="77777777" w:rsidR="003F752F" w:rsidRPr="00B06EF3" w:rsidRDefault="003F752F" w:rsidP="003F752F">
            <w:pPr>
              <w:rPr>
                <w:rFonts w:ascii="Tw Cen MT" w:hAnsi="Tw Cen MT"/>
                <w:sz w:val="20"/>
                <w:szCs w:val="20"/>
                <w:lang w:val="nl-NL"/>
              </w:rPr>
            </w:pPr>
            <w:r w:rsidRPr="00B06EF3">
              <w:rPr>
                <w:rFonts w:ascii="Tw Cen MT" w:hAnsi="Tw Cen MT"/>
                <w:sz w:val="20"/>
                <w:szCs w:val="20"/>
                <w:lang w:val="nl-NL"/>
              </w:rPr>
              <w:t>De deelnemer kan informatieve teksten samenvatten.</w:t>
            </w:r>
          </w:p>
        </w:tc>
        <w:tc>
          <w:tcPr>
            <w:tcW w:w="738" w:type="dxa"/>
          </w:tcPr>
          <w:p w14:paraId="100AEA02"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4E7115CE" w14:textId="77777777" w:rsidTr="003F752F">
        <w:tc>
          <w:tcPr>
            <w:tcW w:w="918" w:type="dxa"/>
          </w:tcPr>
          <w:p w14:paraId="19246D73" w14:textId="77777777" w:rsidR="003F752F" w:rsidRPr="00B06EF3" w:rsidRDefault="003F752F" w:rsidP="003F752F">
            <w:pPr>
              <w:pStyle w:val="ListParagraph"/>
              <w:numPr>
                <w:ilvl w:val="0"/>
                <w:numId w:val="41"/>
              </w:numPr>
              <w:ind w:left="360"/>
              <w:jc w:val="right"/>
              <w:rPr>
                <w:rFonts w:ascii="Tw Cen MT" w:hAnsi="Tw Cen MT"/>
                <w:sz w:val="20"/>
                <w:szCs w:val="20"/>
                <w:lang w:val="nl-NL"/>
              </w:rPr>
            </w:pPr>
          </w:p>
        </w:tc>
        <w:tc>
          <w:tcPr>
            <w:tcW w:w="7920" w:type="dxa"/>
          </w:tcPr>
          <w:p w14:paraId="25878179" w14:textId="77777777" w:rsidR="003F752F" w:rsidRPr="00B06EF3" w:rsidRDefault="003F752F" w:rsidP="003F752F">
            <w:pPr>
              <w:rPr>
                <w:rFonts w:ascii="Tw Cen MT" w:hAnsi="Tw Cen MT"/>
                <w:sz w:val="20"/>
                <w:szCs w:val="20"/>
                <w:lang w:val="nl-NL"/>
              </w:rPr>
            </w:pPr>
            <w:r w:rsidRPr="00B06EF3">
              <w:rPr>
                <w:rFonts w:ascii="Tw Cen MT" w:hAnsi="Tw Cen MT"/>
                <w:sz w:val="20"/>
                <w:szCs w:val="20"/>
                <w:lang w:val="nl-NL"/>
              </w:rPr>
              <w:t>De deelnemer kan schriftelijk rapporteren.</w:t>
            </w:r>
          </w:p>
        </w:tc>
        <w:tc>
          <w:tcPr>
            <w:tcW w:w="738" w:type="dxa"/>
          </w:tcPr>
          <w:p w14:paraId="5A7ED2FD"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bl>
    <w:p w14:paraId="635E528E" w14:textId="77777777" w:rsidR="003F752F" w:rsidRPr="00B06EF3" w:rsidRDefault="003F752F" w:rsidP="003F752F">
      <w:pPr>
        <w:rPr>
          <w:rFonts w:ascii="Tw Cen MT" w:hAnsi="Tw Cen MT"/>
          <w:lang w:val="nl-NL"/>
        </w:rPr>
      </w:pPr>
    </w:p>
    <w:p w14:paraId="3491FFCE" w14:textId="77777777" w:rsidR="003F752F" w:rsidRPr="00B06EF3" w:rsidRDefault="003F752F" w:rsidP="003F752F">
      <w:pPr>
        <w:rPr>
          <w:rFonts w:ascii="Tw Cen MT" w:hAnsi="Tw Cen MT"/>
          <w:b/>
          <w:sz w:val="20"/>
          <w:lang w:val="nl-NL"/>
        </w:rPr>
      </w:pPr>
      <w:r w:rsidRPr="00B06EF3">
        <w:rPr>
          <w:rFonts w:ascii="Tw Cen MT" w:hAnsi="Tw Cen MT"/>
          <w:b/>
          <w:sz w:val="20"/>
          <w:lang w:val="nl-NL"/>
        </w:rPr>
        <w:t xml:space="preserve">Bij de deelkwalificatie Zakelijke communicatie </w:t>
      </w:r>
      <w:r w:rsidRPr="00B06EF3">
        <w:rPr>
          <w:rFonts w:ascii="Tw Cen MT" w:hAnsi="Tw Cen MT"/>
          <w:b/>
          <w:bCs/>
          <w:sz w:val="20"/>
          <w:lang w:val="nl-NL"/>
        </w:rPr>
        <w:t>Spaans 3 geld</w:t>
      </w:r>
      <w:r>
        <w:rPr>
          <w:rFonts w:ascii="Tw Cen MT" w:hAnsi="Tw Cen MT"/>
          <w:b/>
          <w:bCs/>
          <w:sz w:val="20"/>
          <w:lang w:val="nl-NL"/>
        </w:rPr>
        <w:t>en</w:t>
      </w:r>
      <w:r w:rsidRPr="00B06EF3">
        <w:rPr>
          <w:rFonts w:ascii="Tw Cen MT" w:hAnsi="Tw Cen MT"/>
          <w:b/>
          <w:bCs/>
          <w:sz w:val="20"/>
          <w:lang w:val="nl-NL"/>
        </w:rPr>
        <w:t xml:space="preserve"> de volgende voorwaarde</w:t>
      </w:r>
      <w:r>
        <w:rPr>
          <w:rFonts w:ascii="Tw Cen MT" w:hAnsi="Tw Cen MT"/>
          <w:b/>
          <w:bCs/>
          <w:sz w:val="20"/>
          <w:lang w:val="nl-NL"/>
        </w:rPr>
        <w:t>n</w:t>
      </w:r>
      <w:r w:rsidRPr="00B06EF3">
        <w:rPr>
          <w:rFonts w:ascii="Tw Cen MT" w:hAnsi="Tw Cen MT"/>
          <w:b/>
          <w:bCs/>
          <w:sz w:val="20"/>
          <w:lang w:val="nl-NL"/>
        </w:rPr>
        <w:t>:</w:t>
      </w:r>
    </w:p>
    <w:p w14:paraId="600F6317" w14:textId="77777777" w:rsidR="003F752F" w:rsidRPr="00B06EF3" w:rsidRDefault="003F752F" w:rsidP="003F752F">
      <w:pPr>
        <w:rPr>
          <w:rFonts w:ascii="Tw Cen MT" w:hAnsi="Tw Cen MT"/>
          <w:sz w:val="20"/>
          <w:lang w:val="nl-NL"/>
        </w:rPr>
      </w:pPr>
      <w:r w:rsidRPr="00B06EF3">
        <w:rPr>
          <w:rFonts w:ascii="Tw Cen MT" w:hAnsi="Tw Cen MT"/>
          <w:sz w:val="20"/>
          <w:lang w:val="nl-NL"/>
        </w:rPr>
        <w:t>De eindtermen dienen gedekt te worden door correct gebruik te maken van grammatica, spelling en vocabulaire én in de context van de beroepsuitoefening.</w:t>
      </w:r>
    </w:p>
    <w:p w14:paraId="495960B7" w14:textId="77777777" w:rsidR="003F752F" w:rsidRPr="00B06EF3" w:rsidRDefault="003F752F" w:rsidP="003F752F">
      <w:pPr>
        <w:rPr>
          <w:rFonts w:ascii="Tw Cen MT" w:hAnsi="Tw Cen MT"/>
          <w:lang w:val="nl-NL"/>
        </w:rPr>
      </w:pPr>
    </w:p>
    <w:p w14:paraId="04E033E3" w14:textId="77777777" w:rsidR="003F752F" w:rsidRPr="00B06EF3" w:rsidRDefault="003F752F" w:rsidP="003F752F">
      <w:pPr>
        <w:rPr>
          <w:rFonts w:ascii="Tw Cen MT" w:hAnsi="Tw Cen MT"/>
          <w:lang w:val="nl-NL"/>
        </w:rPr>
      </w:pPr>
    </w:p>
    <w:tbl>
      <w:tblPr>
        <w:tblStyle w:val="TableGrid10"/>
        <w:tblW w:w="9576" w:type="dxa"/>
        <w:tblLayout w:type="fixed"/>
        <w:tblLook w:val="04A0" w:firstRow="1" w:lastRow="0" w:firstColumn="1" w:lastColumn="0" w:noHBand="0" w:noVBand="1"/>
      </w:tblPr>
      <w:tblGrid>
        <w:gridCol w:w="918"/>
        <w:gridCol w:w="7920"/>
        <w:gridCol w:w="738"/>
      </w:tblGrid>
      <w:tr w:rsidR="003F752F" w:rsidRPr="00B06EF3" w14:paraId="0B1F4237" w14:textId="77777777" w:rsidTr="003F752F">
        <w:tc>
          <w:tcPr>
            <w:tcW w:w="918" w:type="dxa"/>
            <w:vAlign w:val="center"/>
          </w:tcPr>
          <w:p w14:paraId="2833320E" w14:textId="77777777" w:rsidR="003F752F" w:rsidRPr="00B06EF3" w:rsidRDefault="003F752F" w:rsidP="003F752F">
            <w:pPr>
              <w:jc w:val="center"/>
              <w:rPr>
                <w:rFonts w:ascii="Tw Cen MT" w:hAnsi="Tw Cen MT"/>
                <w:b/>
                <w:color w:val="538135" w:themeColor="accent6" w:themeShade="BF"/>
                <w:sz w:val="20"/>
                <w:szCs w:val="20"/>
                <w:lang w:val="nl-NL"/>
              </w:rPr>
            </w:pPr>
            <w:r w:rsidRPr="00B06EF3">
              <w:rPr>
                <w:rFonts w:ascii="Tw Cen MT" w:hAnsi="Tw Cen MT"/>
                <w:sz w:val="20"/>
                <w:szCs w:val="20"/>
                <w:lang w:val="nl-NL"/>
              </w:rPr>
              <w:br w:type="page"/>
            </w:r>
          </w:p>
          <w:p w14:paraId="4F140B77" w14:textId="77777777" w:rsidR="003F752F" w:rsidRPr="00B06EF3" w:rsidRDefault="003F752F" w:rsidP="003F752F">
            <w:pPr>
              <w:jc w:val="center"/>
              <w:rPr>
                <w:rFonts w:ascii="Tw Cen MT" w:hAnsi="Tw Cen MT"/>
                <w:b/>
                <w:color w:val="538135" w:themeColor="accent6" w:themeShade="BF"/>
                <w:sz w:val="20"/>
                <w:szCs w:val="20"/>
                <w:lang w:val="nl-NL"/>
              </w:rPr>
            </w:pPr>
            <w:r w:rsidRPr="00B06EF3">
              <w:rPr>
                <w:rFonts w:ascii="Tw Cen MT" w:hAnsi="Tw Cen MT"/>
                <w:b/>
                <w:color w:val="C95E3E"/>
                <w:sz w:val="20"/>
                <w:szCs w:val="20"/>
                <w:lang w:val="nl-NL"/>
              </w:rPr>
              <w:t>VK</w:t>
            </w:r>
            <w:r>
              <w:rPr>
                <w:rFonts w:ascii="Tw Cen MT" w:hAnsi="Tw Cen MT"/>
                <w:b/>
                <w:color w:val="C95E3E"/>
                <w:sz w:val="20"/>
                <w:szCs w:val="20"/>
                <w:lang w:val="nl-NL"/>
              </w:rPr>
              <w:t>DK</w:t>
            </w:r>
            <w:r w:rsidRPr="00B06EF3">
              <w:rPr>
                <w:rFonts w:ascii="Tw Cen MT" w:hAnsi="Tw Cen MT"/>
                <w:b/>
                <w:color w:val="C95E3E"/>
                <w:sz w:val="20"/>
                <w:szCs w:val="20"/>
                <w:lang w:val="nl-NL"/>
              </w:rPr>
              <w:t>-nr. 3</w:t>
            </w:r>
          </w:p>
          <w:p w14:paraId="4F08BFE7" w14:textId="77777777" w:rsidR="003F752F" w:rsidRPr="00B06EF3" w:rsidRDefault="003F752F" w:rsidP="003F752F">
            <w:pPr>
              <w:jc w:val="center"/>
              <w:rPr>
                <w:rFonts w:ascii="Tw Cen MT" w:hAnsi="Tw Cen MT"/>
                <w:b/>
                <w:sz w:val="20"/>
                <w:szCs w:val="20"/>
                <w:lang w:val="nl-NL"/>
              </w:rPr>
            </w:pPr>
          </w:p>
        </w:tc>
        <w:tc>
          <w:tcPr>
            <w:tcW w:w="8658" w:type="dxa"/>
            <w:gridSpan w:val="2"/>
          </w:tcPr>
          <w:p w14:paraId="1DB6DB6F" w14:textId="77777777" w:rsidR="003F752F" w:rsidRPr="00B06EF3" w:rsidRDefault="003F752F" w:rsidP="003F752F">
            <w:pPr>
              <w:jc w:val="center"/>
              <w:rPr>
                <w:rFonts w:ascii="Tw Cen MT" w:hAnsi="Tw Cen MT"/>
                <w:b/>
                <w:bCs/>
                <w:sz w:val="20"/>
                <w:szCs w:val="20"/>
                <w:lang w:val="nl-NL"/>
              </w:rPr>
            </w:pPr>
          </w:p>
          <w:p w14:paraId="0B0CF4FD" w14:textId="77777777" w:rsidR="003F752F" w:rsidRPr="00B06EF3" w:rsidRDefault="003F752F" w:rsidP="003F752F">
            <w:pPr>
              <w:jc w:val="center"/>
              <w:rPr>
                <w:rFonts w:ascii="Tw Cen MT" w:eastAsia="Times New Roman" w:hAnsi="Tw Cen MT" w:cs="Times New Roman"/>
                <w:b/>
                <w:bCs/>
                <w:sz w:val="20"/>
                <w:szCs w:val="20"/>
                <w:lang w:val="nl-NL"/>
              </w:rPr>
            </w:pPr>
            <w:r w:rsidRPr="00B06EF3">
              <w:rPr>
                <w:rFonts w:ascii="Tw Cen MT" w:eastAsia="Times New Roman" w:hAnsi="Tw Cen MT" w:cs="Times New Roman"/>
                <w:b/>
                <w:bCs/>
                <w:sz w:val="20"/>
                <w:szCs w:val="20"/>
                <w:lang w:val="nl-NL"/>
              </w:rPr>
              <w:t>Administratie verkooporders 3</w:t>
            </w:r>
          </w:p>
        </w:tc>
      </w:tr>
      <w:tr w:rsidR="003F752F" w:rsidRPr="00B06EF3" w14:paraId="36F0C695" w14:textId="77777777" w:rsidTr="003F752F">
        <w:tc>
          <w:tcPr>
            <w:tcW w:w="918" w:type="dxa"/>
          </w:tcPr>
          <w:p w14:paraId="493BE337" w14:textId="77777777" w:rsidR="003F752F" w:rsidRPr="00B06EF3" w:rsidRDefault="003F752F" w:rsidP="003F752F">
            <w:pPr>
              <w:pStyle w:val="ListParagraph"/>
              <w:numPr>
                <w:ilvl w:val="0"/>
                <w:numId w:val="28"/>
              </w:numPr>
              <w:jc w:val="right"/>
              <w:rPr>
                <w:rFonts w:ascii="Tw Cen MT" w:hAnsi="Tw Cen MT"/>
                <w:sz w:val="20"/>
                <w:szCs w:val="20"/>
                <w:lang w:val="nl-NL"/>
              </w:rPr>
            </w:pPr>
          </w:p>
        </w:tc>
        <w:tc>
          <w:tcPr>
            <w:tcW w:w="7920" w:type="dxa"/>
          </w:tcPr>
          <w:p w14:paraId="19888767" w14:textId="77777777" w:rsidR="003F752F" w:rsidRPr="00B06EF3" w:rsidRDefault="003F752F" w:rsidP="003F752F">
            <w:pPr>
              <w:contextualSpacing/>
              <w:rPr>
                <w:rFonts w:ascii="Tw Cen MT" w:hAnsi="Tw Cen MT"/>
                <w:sz w:val="20"/>
                <w:szCs w:val="20"/>
                <w:lang w:val="nl-NL"/>
              </w:rPr>
            </w:pPr>
            <w:r w:rsidRPr="00B06EF3">
              <w:rPr>
                <w:rFonts w:ascii="Tw Cen MT" w:eastAsia="Times New Roman" w:hAnsi="Tw Cen MT" w:cs="Times New Roman"/>
                <w:sz w:val="20"/>
                <w:szCs w:val="20"/>
                <w:lang w:val="nl-NL"/>
              </w:rPr>
              <w:t>De deelnemer kan offertes/prijsopgaven voor klanten maken.</w:t>
            </w:r>
          </w:p>
        </w:tc>
        <w:tc>
          <w:tcPr>
            <w:tcW w:w="738" w:type="dxa"/>
          </w:tcPr>
          <w:p w14:paraId="25BF4CC4"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10474B77" w14:textId="77777777" w:rsidTr="003F752F">
        <w:tc>
          <w:tcPr>
            <w:tcW w:w="918" w:type="dxa"/>
          </w:tcPr>
          <w:p w14:paraId="4DFF11A1" w14:textId="77777777" w:rsidR="003F752F" w:rsidRPr="00B06EF3" w:rsidRDefault="003F752F" w:rsidP="003F752F">
            <w:pPr>
              <w:pStyle w:val="ListParagraph"/>
              <w:numPr>
                <w:ilvl w:val="0"/>
                <w:numId w:val="28"/>
              </w:numPr>
              <w:ind w:left="360"/>
              <w:jc w:val="right"/>
              <w:rPr>
                <w:rFonts w:ascii="Tw Cen MT" w:hAnsi="Tw Cen MT"/>
                <w:sz w:val="20"/>
                <w:szCs w:val="20"/>
                <w:lang w:val="nl-NL"/>
              </w:rPr>
            </w:pPr>
          </w:p>
        </w:tc>
        <w:tc>
          <w:tcPr>
            <w:tcW w:w="7920" w:type="dxa"/>
          </w:tcPr>
          <w:p w14:paraId="4D541C9D" w14:textId="77777777" w:rsidR="003F752F" w:rsidRPr="00B06EF3" w:rsidRDefault="003F752F" w:rsidP="003F752F">
            <w:pPr>
              <w:contextualSpacing/>
              <w:rPr>
                <w:rFonts w:ascii="Tw Cen MT" w:hAnsi="Tw Cen MT"/>
                <w:sz w:val="20"/>
                <w:szCs w:val="20"/>
                <w:lang w:val="nl-NL"/>
              </w:rPr>
            </w:pPr>
            <w:r w:rsidRPr="00B06EF3">
              <w:rPr>
                <w:rFonts w:ascii="Tw Cen MT" w:eastAsia="Times New Roman" w:hAnsi="Tw Cen MT" w:cs="Times New Roman"/>
                <w:sz w:val="20"/>
                <w:szCs w:val="20"/>
                <w:lang w:val="nl-NL"/>
              </w:rPr>
              <w:t>De deelnemer kan de verkoopkosten van een order calculeren.</w:t>
            </w:r>
          </w:p>
        </w:tc>
        <w:tc>
          <w:tcPr>
            <w:tcW w:w="738" w:type="dxa"/>
          </w:tcPr>
          <w:p w14:paraId="2EDA85AF"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370BC95D" w14:textId="77777777" w:rsidTr="003F752F">
        <w:tc>
          <w:tcPr>
            <w:tcW w:w="918" w:type="dxa"/>
          </w:tcPr>
          <w:p w14:paraId="1A26D33F" w14:textId="77777777" w:rsidR="003F752F" w:rsidRPr="00B06EF3" w:rsidRDefault="003F752F" w:rsidP="003F752F">
            <w:pPr>
              <w:pStyle w:val="ListParagraph"/>
              <w:numPr>
                <w:ilvl w:val="0"/>
                <w:numId w:val="28"/>
              </w:numPr>
              <w:ind w:left="360"/>
              <w:jc w:val="right"/>
              <w:rPr>
                <w:rFonts w:ascii="Tw Cen MT" w:hAnsi="Tw Cen MT"/>
                <w:sz w:val="20"/>
                <w:szCs w:val="20"/>
                <w:lang w:val="nl-NL"/>
              </w:rPr>
            </w:pPr>
          </w:p>
        </w:tc>
        <w:tc>
          <w:tcPr>
            <w:tcW w:w="7920" w:type="dxa"/>
          </w:tcPr>
          <w:p w14:paraId="5E82E882" w14:textId="77777777" w:rsidR="003F752F" w:rsidRPr="00B06EF3" w:rsidRDefault="003F752F" w:rsidP="003F752F">
            <w:pPr>
              <w:rPr>
                <w:rFonts w:ascii="Tw Cen MT" w:hAnsi="Tw Cen MT"/>
                <w:sz w:val="20"/>
                <w:szCs w:val="20"/>
                <w:lang w:val="nl-NL"/>
              </w:rPr>
            </w:pPr>
            <w:r w:rsidRPr="00B06EF3">
              <w:rPr>
                <w:rFonts w:ascii="Tw Cen MT" w:eastAsia="Times New Roman" w:hAnsi="Tw Cen MT" w:cs="Times New Roman"/>
                <w:sz w:val="20"/>
                <w:szCs w:val="20"/>
                <w:lang w:val="nl-NL"/>
              </w:rPr>
              <w:t>De deelnemer kan speciale aanbiedingen/promoties registreren.</w:t>
            </w:r>
          </w:p>
        </w:tc>
        <w:tc>
          <w:tcPr>
            <w:tcW w:w="738" w:type="dxa"/>
          </w:tcPr>
          <w:p w14:paraId="5F1EAE26"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75AD7069" w14:textId="77777777" w:rsidTr="003F752F">
        <w:tc>
          <w:tcPr>
            <w:tcW w:w="918" w:type="dxa"/>
          </w:tcPr>
          <w:p w14:paraId="5A38BB4B" w14:textId="77777777" w:rsidR="003F752F" w:rsidRPr="00B06EF3" w:rsidRDefault="003F752F" w:rsidP="003F752F">
            <w:pPr>
              <w:pStyle w:val="ListParagraph"/>
              <w:numPr>
                <w:ilvl w:val="0"/>
                <w:numId w:val="28"/>
              </w:numPr>
              <w:ind w:left="360"/>
              <w:jc w:val="right"/>
              <w:rPr>
                <w:rFonts w:ascii="Tw Cen MT" w:hAnsi="Tw Cen MT"/>
                <w:sz w:val="20"/>
                <w:szCs w:val="20"/>
                <w:lang w:val="nl-NL"/>
              </w:rPr>
            </w:pPr>
          </w:p>
        </w:tc>
        <w:tc>
          <w:tcPr>
            <w:tcW w:w="7920" w:type="dxa"/>
          </w:tcPr>
          <w:p w14:paraId="4D76032A" w14:textId="77777777" w:rsidR="003F752F" w:rsidRPr="00B06EF3" w:rsidRDefault="003F752F" w:rsidP="003F752F">
            <w:pPr>
              <w:rPr>
                <w:rFonts w:ascii="Tw Cen MT" w:hAnsi="Tw Cen MT"/>
                <w:sz w:val="20"/>
                <w:szCs w:val="20"/>
                <w:lang w:val="nl-NL"/>
              </w:rPr>
            </w:pPr>
            <w:r w:rsidRPr="00B06EF3">
              <w:rPr>
                <w:rFonts w:ascii="Tw Cen MT" w:eastAsia="Times New Roman" w:hAnsi="Tw Cen MT" w:cs="Times New Roman"/>
                <w:sz w:val="20"/>
                <w:szCs w:val="20"/>
                <w:lang w:val="nl-NL"/>
              </w:rPr>
              <w:t>De deelnemer kan de kosten die door speciale aanbiedingen/promoties ontstaan, berekenen.</w:t>
            </w:r>
          </w:p>
        </w:tc>
        <w:tc>
          <w:tcPr>
            <w:tcW w:w="738" w:type="dxa"/>
          </w:tcPr>
          <w:p w14:paraId="436430B5"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00D6A444" w14:textId="77777777" w:rsidTr="003F752F">
        <w:tc>
          <w:tcPr>
            <w:tcW w:w="918" w:type="dxa"/>
          </w:tcPr>
          <w:p w14:paraId="19BE5220" w14:textId="77777777" w:rsidR="003F752F" w:rsidRPr="00B06EF3" w:rsidRDefault="003F752F" w:rsidP="003F752F">
            <w:pPr>
              <w:pStyle w:val="ListParagraph"/>
              <w:numPr>
                <w:ilvl w:val="0"/>
                <w:numId w:val="28"/>
              </w:numPr>
              <w:ind w:left="360"/>
              <w:jc w:val="right"/>
              <w:rPr>
                <w:rFonts w:ascii="Tw Cen MT" w:hAnsi="Tw Cen MT"/>
                <w:sz w:val="20"/>
                <w:szCs w:val="20"/>
                <w:lang w:val="nl-NL"/>
              </w:rPr>
            </w:pPr>
          </w:p>
        </w:tc>
        <w:tc>
          <w:tcPr>
            <w:tcW w:w="7920" w:type="dxa"/>
          </w:tcPr>
          <w:p w14:paraId="35615158" w14:textId="77777777" w:rsidR="003F752F" w:rsidRPr="00B06EF3" w:rsidRDefault="003F752F" w:rsidP="003F752F">
            <w:pPr>
              <w:rPr>
                <w:rFonts w:ascii="Tw Cen MT" w:hAnsi="Tw Cen MT"/>
                <w:sz w:val="20"/>
                <w:szCs w:val="20"/>
                <w:lang w:val="nl-NL"/>
              </w:rPr>
            </w:pPr>
            <w:r w:rsidRPr="00B06EF3">
              <w:rPr>
                <w:rFonts w:ascii="Tw Cen MT" w:eastAsia="Times New Roman" w:hAnsi="Tw Cen MT" w:cs="Times New Roman"/>
                <w:sz w:val="20"/>
                <w:szCs w:val="20"/>
                <w:lang w:val="nl-NL"/>
              </w:rPr>
              <w:t xml:space="preserve">De deelnemer kan beschrijven hoe orders aangenomen moeten worden bij de verschillende verkoopsystemen. </w:t>
            </w:r>
          </w:p>
        </w:tc>
        <w:tc>
          <w:tcPr>
            <w:tcW w:w="738" w:type="dxa"/>
          </w:tcPr>
          <w:p w14:paraId="717A6DE3"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0828F932" w14:textId="77777777" w:rsidTr="003F752F">
        <w:tc>
          <w:tcPr>
            <w:tcW w:w="918" w:type="dxa"/>
          </w:tcPr>
          <w:p w14:paraId="45686F7D" w14:textId="77777777" w:rsidR="003F752F" w:rsidRPr="00B06EF3" w:rsidRDefault="003F752F" w:rsidP="003F752F">
            <w:pPr>
              <w:pStyle w:val="ListParagraph"/>
              <w:numPr>
                <w:ilvl w:val="0"/>
                <w:numId w:val="28"/>
              </w:numPr>
              <w:ind w:left="360"/>
              <w:jc w:val="right"/>
              <w:rPr>
                <w:rFonts w:ascii="Tw Cen MT" w:hAnsi="Tw Cen MT"/>
                <w:sz w:val="20"/>
                <w:szCs w:val="20"/>
                <w:lang w:val="nl-NL"/>
              </w:rPr>
            </w:pPr>
          </w:p>
        </w:tc>
        <w:tc>
          <w:tcPr>
            <w:tcW w:w="7920" w:type="dxa"/>
          </w:tcPr>
          <w:p w14:paraId="5289DD63" w14:textId="77777777" w:rsidR="003F752F" w:rsidRPr="00B06EF3" w:rsidRDefault="003F752F" w:rsidP="003F752F">
            <w:pPr>
              <w:rPr>
                <w:rFonts w:ascii="Tw Cen MT" w:hAnsi="Tw Cen MT"/>
                <w:sz w:val="20"/>
                <w:szCs w:val="20"/>
                <w:lang w:val="nl-NL"/>
              </w:rPr>
            </w:pPr>
            <w:r w:rsidRPr="00B06EF3">
              <w:rPr>
                <w:rFonts w:ascii="Tw Cen MT" w:eastAsia="Times New Roman" w:hAnsi="Tw Cen MT" w:cs="Times New Roman"/>
                <w:sz w:val="20"/>
                <w:szCs w:val="20"/>
                <w:lang w:val="nl-NL"/>
              </w:rPr>
              <w:t>De deelnemer kan orderbevestigingen aanmaken.</w:t>
            </w:r>
          </w:p>
        </w:tc>
        <w:tc>
          <w:tcPr>
            <w:tcW w:w="738" w:type="dxa"/>
          </w:tcPr>
          <w:p w14:paraId="0DFEEF24"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7F9BDCC8" w14:textId="77777777" w:rsidTr="003F752F">
        <w:tc>
          <w:tcPr>
            <w:tcW w:w="918" w:type="dxa"/>
          </w:tcPr>
          <w:p w14:paraId="26ECA0B9" w14:textId="77777777" w:rsidR="003F752F" w:rsidRPr="00B06EF3" w:rsidRDefault="003F752F" w:rsidP="003F752F">
            <w:pPr>
              <w:pStyle w:val="ListParagraph"/>
              <w:numPr>
                <w:ilvl w:val="0"/>
                <w:numId w:val="28"/>
              </w:numPr>
              <w:ind w:left="360"/>
              <w:jc w:val="right"/>
              <w:rPr>
                <w:rFonts w:ascii="Tw Cen MT" w:hAnsi="Tw Cen MT"/>
                <w:sz w:val="20"/>
                <w:szCs w:val="20"/>
                <w:lang w:val="nl-NL"/>
              </w:rPr>
            </w:pPr>
          </w:p>
        </w:tc>
        <w:tc>
          <w:tcPr>
            <w:tcW w:w="7920" w:type="dxa"/>
          </w:tcPr>
          <w:p w14:paraId="5EDE9D77" w14:textId="77777777" w:rsidR="003F752F" w:rsidRPr="00B06EF3" w:rsidRDefault="003F752F" w:rsidP="003F752F">
            <w:pPr>
              <w:rPr>
                <w:rFonts w:ascii="Tw Cen MT" w:hAnsi="Tw Cen MT"/>
                <w:sz w:val="20"/>
                <w:szCs w:val="20"/>
                <w:lang w:val="nl-NL"/>
              </w:rPr>
            </w:pPr>
            <w:r w:rsidRPr="00B06EF3">
              <w:rPr>
                <w:rFonts w:ascii="Tw Cen MT" w:eastAsia="Times New Roman" w:hAnsi="Tw Cen MT" w:cs="Times New Roman"/>
                <w:sz w:val="20"/>
                <w:szCs w:val="20"/>
                <w:lang w:val="nl-NL"/>
              </w:rPr>
              <w:t>De deelnemer kan orders/facturen vergelijken.</w:t>
            </w:r>
          </w:p>
        </w:tc>
        <w:tc>
          <w:tcPr>
            <w:tcW w:w="738" w:type="dxa"/>
          </w:tcPr>
          <w:p w14:paraId="1D4BCA48"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7EF017EE" w14:textId="77777777" w:rsidTr="003F752F">
        <w:tc>
          <w:tcPr>
            <w:tcW w:w="918" w:type="dxa"/>
          </w:tcPr>
          <w:p w14:paraId="1971E071" w14:textId="77777777" w:rsidR="003F752F" w:rsidRPr="00B06EF3" w:rsidRDefault="003F752F" w:rsidP="003F752F">
            <w:pPr>
              <w:pStyle w:val="ListParagraph"/>
              <w:numPr>
                <w:ilvl w:val="0"/>
                <w:numId w:val="28"/>
              </w:numPr>
              <w:ind w:left="360"/>
              <w:jc w:val="right"/>
              <w:rPr>
                <w:rFonts w:ascii="Tw Cen MT" w:hAnsi="Tw Cen MT"/>
                <w:sz w:val="20"/>
                <w:szCs w:val="20"/>
                <w:lang w:val="nl-NL"/>
              </w:rPr>
            </w:pPr>
          </w:p>
        </w:tc>
        <w:tc>
          <w:tcPr>
            <w:tcW w:w="7920" w:type="dxa"/>
          </w:tcPr>
          <w:p w14:paraId="40BC0539" w14:textId="77777777" w:rsidR="003F752F" w:rsidRPr="00B06EF3" w:rsidRDefault="003F752F" w:rsidP="003F752F">
            <w:pPr>
              <w:rPr>
                <w:rFonts w:ascii="Tw Cen MT" w:hAnsi="Tw Cen MT"/>
                <w:sz w:val="20"/>
                <w:szCs w:val="20"/>
                <w:lang w:val="nl-NL"/>
              </w:rPr>
            </w:pPr>
            <w:r w:rsidRPr="00B06EF3">
              <w:rPr>
                <w:rFonts w:ascii="Tw Cen MT" w:eastAsia="Times New Roman" w:hAnsi="Tw Cen MT" w:cs="Times New Roman"/>
                <w:sz w:val="20"/>
                <w:szCs w:val="20"/>
                <w:lang w:val="nl-NL"/>
              </w:rPr>
              <w:t>De deelnemer kan offertes met order/facturen vergelijken.</w:t>
            </w:r>
          </w:p>
        </w:tc>
        <w:tc>
          <w:tcPr>
            <w:tcW w:w="738" w:type="dxa"/>
          </w:tcPr>
          <w:p w14:paraId="08214210"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734AFCFD" w14:textId="77777777" w:rsidTr="003F752F">
        <w:tc>
          <w:tcPr>
            <w:tcW w:w="918" w:type="dxa"/>
          </w:tcPr>
          <w:p w14:paraId="5BD30789" w14:textId="77777777" w:rsidR="003F752F" w:rsidRPr="00B06EF3" w:rsidRDefault="003F752F" w:rsidP="003F752F">
            <w:pPr>
              <w:pStyle w:val="ListParagraph"/>
              <w:numPr>
                <w:ilvl w:val="0"/>
                <w:numId w:val="28"/>
              </w:numPr>
              <w:ind w:left="360"/>
              <w:jc w:val="right"/>
              <w:rPr>
                <w:rFonts w:ascii="Tw Cen MT" w:hAnsi="Tw Cen MT"/>
                <w:sz w:val="20"/>
                <w:szCs w:val="20"/>
                <w:lang w:val="nl-NL"/>
              </w:rPr>
            </w:pPr>
          </w:p>
        </w:tc>
        <w:tc>
          <w:tcPr>
            <w:tcW w:w="7920" w:type="dxa"/>
          </w:tcPr>
          <w:p w14:paraId="49D4F932" w14:textId="77777777" w:rsidR="003F752F" w:rsidRPr="00B06EF3" w:rsidRDefault="003F752F" w:rsidP="003F752F">
            <w:pPr>
              <w:rPr>
                <w:rFonts w:ascii="Tw Cen MT" w:hAnsi="Tw Cen MT"/>
                <w:sz w:val="20"/>
                <w:szCs w:val="20"/>
                <w:lang w:val="nl-NL"/>
              </w:rPr>
            </w:pPr>
            <w:r w:rsidRPr="00B06EF3">
              <w:rPr>
                <w:rFonts w:ascii="Tw Cen MT" w:eastAsia="Times New Roman" w:hAnsi="Tw Cen MT" w:cs="Times New Roman"/>
                <w:sz w:val="20"/>
                <w:szCs w:val="20"/>
                <w:lang w:val="nl-NL"/>
              </w:rPr>
              <w:t>De deelnemer kan standaardorders, speciale orders en spoedorders behandelen.</w:t>
            </w:r>
          </w:p>
        </w:tc>
        <w:tc>
          <w:tcPr>
            <w:tcW w:w="738" w:type="dxa"/>
          </w:tcPr>
          <w:p w14:paraId="0A68D89F"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6486FD94" w14:textId="77777777" w:rsidTr="003F752F">
        <w:tc>
          <w:tcPr>
            <w:tcW w:w="918" w:type="dxa"/>
          </w:tcPr>
          <w:p w14:paraId="1ED85CB7" w14:textId="77777777" w:rsidR="003F752F" w:rsidRPr="00B06EF3" w:rsidRDefault="003F752F" w:rsidP="003F752F">
            <w:pPr>
              <w:pStyle w:val="ListParagraph"/>
              <w:numPr>
                <w:ilvl w:val="0"/>
                <w:numId w:val="28"/>
              </w:numPr>
              <w:ind w:left="360"/>
              <w:jc w:val="right"/>
              <w:rPr>
                <w:rFonts w:ascii="Tw Cen MT" w:hAnsi="Tw Cen MT"/>
                <w:sz w:val="20"/>
                <w:szCs w:val="20"/>
                <w:lang w:val="nl-NL"/>
              </w:rPr>
            </w:pPr>
          </w:p>
        </w:tc>
        <w:tc>
          <w:tcPr>
            <w:tcW w:w="7920" w:type="dxa"/>
          </w:tcPr>
          <w:p w14:paraId="6D69940C" w14:textId="77777777" w:rsidR="003F752F" w:rsidRPr="00B06EF3" w:rsidRDefault="003F752F" w:rsidP="003F752F">
            <w:pPr>
              <w:rPr>
                <w:rFonts w:ascii="Tw Cen MT" w:hAnsi="Tw Cen MT"/>
                <w:sz w:val="20"/>
                <w:szCs w:val="20"/>
                <w:lang w:val="nl-NL"/>
              </w:rPr>
            </w:pPr>
            <w:r w:rsidRPr="00B06EF3">
              <w:rPr>
                <w:rFonts w:ascii="Tw Cen MT" w:eastAsia="Times New Roman" w:hAnsi="Tw Cen MT" w:cs="Times New Roman"/>
                <w:sz w:val="20"/>
                <w:szCs w:val="20"/>
                <w:lang w:val="nl-NL"/>
              </w:rPr>
              <w:t>De deelnemer kan aangeven waardoor backorders en spoedorders ontstaan.</w:t>
            </w:r>
          </w:p>
        </w:tc>
        <w:tc>
          <w:tcPr>
            <w:tcW w:w="738" w:type="dxa"/>
          </w:tcPr>
          <w:p w14:paraId="066179B6"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09248298" w14:textId="77777777" w:rsidTr="003F752F">
        <w:tc>
          <w:tcPr>
            <w:tcW w:w="918" w:type="dxa"/>
          </w:tcPr>
          <w:p w14:paraId="29BAF507" w14:textId="77777777" w:rsidR="003F752F" w:rsidRPr="00B06EF3" w:rsidRDefault="003F752F" w:rsidP="003F752F">
            <w:pPr>
              <w:pStyle w:val="ListParagraph"/>
              <w:numPr>
                <w:ilvl w:val="0"/>
                <w:numId w:val="28"/>
              </w:numPr>
              <w:ind w:left="360"/>
              <w:jc w:val="right"/>
              <w:rPr>
                <w:rFonts w:ascii="Tw Cen MT" w:hAnsi="Tw Cen MT"/>
                <w:sz w:val="20"/>
                <w:szCs w:val="20"/>
                <w:lang w:val="nl-NL"/>
              </w:rPr>
            </w:pPr>
          </w:p>
        </w:tc>
        <w:tc>
          <w:tcPr>
            <w:tcW w:w="7920" w:type="dxa"/>
          </w:tcPr>
          <w:p w14:paraId="0456D45B" w14:textId="77777777" w:rsidR="003F752F" w:rsidRPr="00B06EF3" w:rsidRDefault="003F752F" w:rsidP="003F752F">
            <w:pPr>
              <w:rPr>
                <w:rFonts w:ascii="Tw Cen MT" w:hAnsi="Tw Cen MT"/>
                <w:sz w:val="20"/>
                <w:szCs w:val="20"/>
                <w:lang w:val="nl-NL"/>
              </w:rPr>
            </w:pPr>
            <w:r w:rsidRPr="00B06EF3">
              <w:rPr>
                <w:rFonts w:ascii="Tw Cen MT" w:eastAsia="Times New Roman" w:hAnsi="Tw Cen MT" w:cs="Times New Roman"/>
                <w:sz w:val="20"/>
                <w:szCs w:val="20"/>
                <w:lang w:val="nl-NL"/>
              </w:rPr>
              <w:t>De deelnemer kan fouten in de levering administratief verwerken.</w:t>
            </w:r>
          </w:p>
        </w:tc>
        <w:tc>
          <w:tcPr>
            <w:tcW w:w="738" w:type="dxa"/>
          </w:tcPr>
          <w:p w14:paraId="121D4D20"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63A29995" w14:textId="77777777" w:rsidTr="003F752F">
        <w:tc>
          <w:tcPr>
            <w:tcW w:w="918" w:type="dxa"/>
          </w:tcPr>
          <w:p w14:paraId="58B2BD03" w14:textId="77777777" w:rsidR="003F752F" w:rsidRPr="00B06EF3" w:rsidRDefault="003F752F" w:rsidP="003F752F">
            <w:pPr>
              <w:pStyle w:val="ListParagraph"/>
              <w:numPr>
                <w:ilvl w:val="0"/>
                <w:numId w:val="28"/>
              </w:numPr>
              <w:ind w:left="360"/>
              <w:jc w:val="right"/>
              <w:rPr>
                <w:rFonts w:ascii="Tw Cen MT" w:hAnsi="Tw Cen MT"/>
                <w:sz w:val="20"/>
                <w:szCs w:val="20"/>
                <w:lang w:val="nl-NL"/>
              </w:rPr>
            </w:pPr>
          </w:p>
        </w:tc>
        <w:tc>
          <w:tcPr>
            <w:tcW w:w="7920" w:type="dxa"/>
          </w:tcPr>
          <w:p w14:paraId="5C09F3FB" w14:textId="77777777" w:rsidR="003F752F" w:rsidRPr="00B06EF3" w:rsidRDefault="003F752F" w:rsidP="003F752F">
            <w:pPr>
              <w:rPr>
                <w:rFonts w:ascii="Tw Cen MT" w:hAnsi="Tw Cen MT"/>
                <w:sz w:val="20"/>
                <w:szCs w:val="20"/>
                <w:lang w:val="nl-NL"/>
              </w:rPr>
            </w:pPr>
            <w:r w:rsidRPr="00B06EF3">
              <w:rPr>
                <w:rFonts w:ascii="Tw Cen MT" w:eastAsia="Times New Roman" w:hAnsi="Tw Cen MT" w:cs="Times New Roman"/>
                <w:sz w:val="20"/>
                <w:szCs w:val="20"/>
                <w:lang w:val="nl-NL"/>
              </w:rPr>
              <w:t>De deelnemer kan de orderafhandeling bewaken.</w:t>
            </w:r>
          </w:p>
        </w:tc>
        <w:tc>
          <w:tcPr>
            <w:tcW w:w="738" w:type="dxa"/>
          </w:tcPr>
          <w:p w14:paraId="04E1C080"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2D2AC858" w14:textId="77777777" w:rsidTr="003F752F">
        <w:tc>
          <w:tcPr>
            <w:tcW w:w="918" w:type="dxa"/>
          </w:tcPr>
          <w:p w14:paraId="6FEAD3F9" w14:textId="77777777" w:rsidR="003F752F" w:rsidRPr="00B06EF3" w:rsidRDefault="003F752F" w:rsidP="003F752F">
            <w:pPr>
              <w:pStyle w:val="ListParagraph"/>
              <w:numPr>
                <w:ilvl w:val="0"/>
                <w:numId w:val="28"/>
              </w:numPr>
              <w:ind w:left="360"/>
              <w:jc w:val="right"/>
              <w:rPr>
                <w:rFonts w:ascii="Tw Cen MT" w:hAnsi="Tw Cen MT"/>
                <w:sz w:val="20"/>
                <w:szCs w:val="20"/>
                <w:lang w:val="nl-NL"/>
              </w:rPr>
            </w:pPr>
          </w:p>
        </w:tc>
        <w:tc>
          <w:tcPr>
            <w:tcW w:w="7920" w:type="dxa"/>
          </w:tcPr>
          <w:p w14:paraId="1ED2F869" w14:textId="77777777" w:rsidR="003F752F" w:rsidRPr="00B06EF3" w:rsidRDefault="003F752F" w:rsidP="003F752F">
            <w:pPr>
              <w:contextualSpacing/>
              <w:rPr>
                <w:rFonts w:ascii="Tw Cen MT" w:hAnsi="Tw Cen MT"/>
                <w:sz w:val="20"/>
                <w:szCs w:val="20"/>
                <w:lang w:val="nl-NL"/>
              </w:rPr>
            </w:pPr>
            <w:r w:rsidRPr="00B06EF3">
              <w:rPr>
                <w:rFonts w:ascii="Tw Cen MT" w:eastAsia="Times New Roman" w:hAnsi="Tw Cen MT" w:cs="Times New Roman"/>
                <w:sz w:val="20"/>
                <w:szCs w:val="20"/>
                <w:lang w:val="nl-NL"/>
              </w:rPr>
              <w:t>De deelnemer kan procedures voor de kredietbewaking uitvoeren.</w:t>
            </w:r>
          </w:p>
        </w:tc>
        <w:tc>
          <w:tcPr>
            <w:tcW w:w="738" w:type="dxa"/>
          </w:tcPr>
          <w:p w14:paraId="1E909EDA"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05A94C34" w14:textId="77777777" w:rsidTr="003F752F">
        <w:tc>
          <w:tcPr>
            <w:tcW w:w="918" w:type="dxa"/>
          </w:tcPr>
          <w:p w14:paraId="5D54A5D1" w14:textId="77777777" w:rsidR="003F752F" w:rsidRPr="00B06EF3" w:rsidRDefault="003F752F" w:rsidP="003F752F">
            <w:pPr>
              <w:pStyle w:val="ListParagraph"/>
              <w:numPr>
                <w:ilvl w:val="0"/>
                <w:numId w:val="28"/>
              </w:numPr>
              <w:ind w:left="360"/>
              <w:jc w:val="right"/>
              <w:rPr>
                <w:rFonts w:ascii="Tw Cen MT" w:hAnsi="Tw Cen MT"/>
                <w:sz w:val="20"/>
                <w:szCs w:val="20"/>
                <w:lang w:val="nl-NL"/>
              </w:rPr>
            </w:pPr>
          </w:p>
        </w:tc>
        <w:tc>
          <w:tcPr>
            <w:tcW w:w="7920" w:type="dxa"/>
          </w:tcPr>
          <w:p w14:paraId="136A3891" w14:textId="77777777" w:rsidR="003F752F" w:rsidRPr="00B06EF3" w:rsidRDefault="003F752F" w:rsidP="003F752F">
            <w:pPr>
              <w:contextualSpacing/>
              <w:rPr>
                <w:rFonts w:ascii="Tw Cen MT" w:hAnsi="Tw Cen MT"/>
                <w:sz w:val="20"/>
                <w:szCs w:val="20"/>
                <w:lang w:val="nl-NL"/>
              </w:rPr>
            </w:pPr>
            <w:r w:rsidRPr="00B06EF3">
              <w:rPr>
                <w:rFonts w:ascii="Tw Cen MT" w:eastAsia="Times New Roman" w:hAnsi="Tw Cen MT" w:cs="Times New Roman"/>
                <w:sz w:val="20"/>
                <w:szCs w:val="20"/>
                <w:lang w:val="nl-NL"/>
              </w:rPr>
              <w:t>De deelnemer kan gebruik maken van een geautomatiseerd systeem voor de administratie van verkooporders.</w:t>
            </w:r>
          </w:p>
        </w:tc>
        <w:tc>
          <w:tcPr>
            <w:tcW w:w="738" w:type="dxa"/>
          </w:tcPr>
          <w:p w14:paraId="6D08CCE5"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497590B1" w14:textId="77777777" w:rsidTr="003F752F">
        <w:tc>
          <w:tcPr>
            <w:tcW w:w="918" w:type="dxa"/>
          </w:tcPr>
          <w:p w14:paraId="4ADD26A7" w14:textId="77777777" w:rsidR="003F752F" w:rsidRPr="00B06EF3" w:rsidRDefault="003F752F" w:rsidP="003F752F">
            <w:pPr>
              <w:pStyle w:val="ListParagraph"/>
              <w:numPr>
                <w:ilvl w:val="0"/>
                <w:numId w:val="28"/>
              </w:numPr>
              <w:ind w:left="360"/>
              <w:jc w:val="right"/>
              <w:rPr>
                <w:rFonts w:ascii="Tw Cen MT" w:hAnsi="Tw Cen MT"/>
                <w:sz w:val="20"/>
                <w:szCs w:val="20"/>
                <w:lang w:val="nl-NL"/>
              </w:rPr>
            </w:pPr>
          </w:p>
        </w:tc>
        <w:tc>
          <w:tcPr>
            <w:tcW w:w="7920" w:type="dxa"/>
          </w:tcPr>
          <w:p w14:paraId="2120C49D" w14:textId="77777777" w:rsidR="003F752F" w:rsidRPr="00B06EF3" w:rsidRDefault="003F752F" w:rsidP="003F752F">
            <w:pPr>
              <w:contextualSpacing/>
              <w:rPr>
                <w:rFonts w:ascii="Tw Cen MT" w:hAnsi="Tw Cen MT"/>
                <w:sz w:val="20"/>
                <w:szCs w:val="20"/>
                <w:lang w:val="nl-NL"/>
              </w:rPr>
            </w:pPr>
            <w:r w:rsidRPr="00B06EF3">
              <w:rPr>
                <w:rFonts w:ascii="Tw Cen MT" w:eastAsia="Times New Roman" w:hAnsi="Tw Cen MT" w:cs="Times New Roman"/>
                <w:sz w:val="20"/>
                <w:szCs w:val="20"/>
                <w:lang w:val="nl-NL"/>
              </w:rPr>
              <w:t>De deelnemer kan aangeven wat de gevolgen van het administreren van verkooporders zijn voor de administratieve organisatie.</w:t>
            </w:r>
          </w:p>
        </w:tc>
        <w:tc>
          <w:tcPr>
            <w:tcW w:w="738" w:type="dxa"/>
          </w:tcPr>
          <w:p w14:paraId="01237CC0"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bl>
    <w:p w14:paraId="3E3C9FF5" w14:textId="77777777" w:rsidR="003F752F" w:rsidRPr="00B06EF3" w:rsidRDefault="003F752F" w:rsidP="003F752F">
      <w:pPr>
        <w:rPr>
          <w:rFonts w:ascii="Tw Cen MT" w:hAnsi="Tw Cen MT"/>
          <w:lang w:val="nl-NL"/>
        </w:rPr>
      </w:pPr>
    </w:p>
    <w:p w14:paraId="36D14E26" w14:textId="77777777" w:rsidR="003F752F" w:rsidRPr="00B06EF3" w:rsidRDefault="003F752F" w:rsidP="003F752F">
      <w:pPr>
        <w:spacing w:after="200" w:line="276" w:lineRule="auto"/>
        <w:rPr>
          <w:rFonts w:ascii="Tw Cen MT" w:hAnsi="Tw Cen MT"/>
          <w:lang w:val="nl-NL"/>
        </w:rPr>
      </w:pPr>
      <w:r w:rsidRPr="00B06EF3">
        <w:rPr>
          <w:rFonts w:ascii="Tw Cen MT" w:hAnsi="Tw Cen MT"/>
          <w:lang w:val="nl-NL"/>
        </w:rPr>
        <w:br w:type="page"/>
      </w:r>
    </w:p>
    <w:tbl>
      <w:tblPr>
        <w:tblStyle w:val="TableGrid10"/>
        <w:tblW w:w="9576" w:type="dxa"/>
        <w:tblLayout w:type="fixed"/>
        <w:tblLook w:val="04A0" w:firstRow="1" w:lastRow="0" w:firstColumn="1" w:lastColumn="0" w:noHBand="0" w:noVBand="1"/>
      </w:tblPr>
      <w:tblGrid>
        <w:gridCol w:w="918"/>
        <w:gridCol w:w="7920"/>
        <w:gridCol w:w="738"/>
      </w:tblGrid>
      <w:tr w:rsidR="003F752F" w:rsidRPr="00B06EF3" w14:paraId="3F72AC9A" w14:textId="77777777" w:rsidTr="003F752F">
        <w:tc>
          <w:tcPr>
            <w:tcW w:w="918" w:type="dxa"/>
            <w:vAlign w:val="center"/>
          </w:tcPr>
          <w:p w14:paraId="16AFE0F9" w14:textId="77777777" w:rsidR="003F752F" w:rsidRPr="00B06EF3" w:rsidRDefault="003F752F" w:rsidP="003F752F">
            <w:pPr>
              <w:jc w:val="center"/>
              <w:rPr>
                <w:rFonts w:ascii="Tw Cen MT" w:hAnsi="Tw Cen MT"/>
                <w:b/>
                <w:color w:val="538135" w:themeColor="accent6" w:themeShade="BF"/>
                <w:sz w:val="18"/>
                <w:szCs w:val="18"/>
                <w:lang w:val="nl-NL"/>
              </w:rPr>
            </w:pPr>
          </w:p>
          <w:p w14:paraId="745669C6" w14:textId="77777777" w:rsidR="003F752F" w:rsidRPr="00B06EF3" w:rsidRDefault="003F752F" w:rsidP="003F752F">
            <w:pPr>
              <w:jc w:val="center"/>
              <w:rPr>
                <w:rFonts w:ascii="Tw Cen MT" w:hAnsi="Tw Cen MT"/>
                <w:b/>
                <w:sz w:val="20"/>
                <w:szCs w:val="20"/>
                <w:lang w:val="nl-NL"/>
              </w:rPr>
            </w:pPr>
            <w:r w:rsidRPr="00B06EF3">
              <w:rPr>
                <w:rFonts w:ascii="Tw Cen MT" w:hAnsi="Tw Cen MT"/>
                <w:b/>
                <w:color w:val="C95E3E"/>
                <w:sz w:val="20"/>
                <w:szCs w:val="20"/>
                <w:lang w:val="nl-NL"/>
              </w:rPr>
              <w:t>VK</w:t>
            </w:r>
            <w:r>
              <w:rPr>
                <w:rFonts w:ascii="Tw Cen MT" w:hAnsi="Tw Cen MT"/>
                <w:b/>
                <w:color w:val="C95E3E"/>
                <w:sz w:val="20"/>
                <w:szCs w:val="20"/>
                <w:lang w:val="nl-NL"/>
              </w:rPr>
              <w:t>DK</w:t>
            </w:r>
            <w:r w:rsidRPr="00B06EF3">
              <w:rPr>
                <w:rFonts w:ascii="Tw Cen MT" w:hAnsi="Tw Cen MT"/>
                <w:b/>
                <w:color w:val="C95E3E"/>
                <w:sz w:val="20"/>
                <w:szCs w:val="20"/>
                <w:lang w:val="nl-NL"/>
              </w:rPr>
              <w:t>-nr.4</w:t>
            </w:r>
          </w:p>
        </w:tc>
        <w:tc>
          <w:tcPr>
            <w:tcW w:w="8658" w:type="dxa"/>
            <w:gridSpan w:val="2"/>
          </w:tcPr>
          <w:p w14:paraId="3224CF69" w14:textId="77777777" w:rsidR="003F752F" w:rsidRPr="00B06EF3" w:rsidRDefault="003F752F" w:rsidP="003F752F">
            <w:pPr>
              <w:keepNext/>
              <w:jc w:val="center"/>
              <w:outlineLvl w:val="0"/>
              <w:rPr>
                <w:rFonts w:ascii="Tw Cen MT" w:eastAsia="Times New Roman" w:hAnsi="Tw Cen MT" w:cs="Times New Roman"/>
                <w:b/>
                <w:bCs/>
                <w:sz w:val="20"/>
                <w:szCs w:val="20"/>
                <w:lang w:val="nl-NL"/>
              </w:rPr>
            </w:pPr>
          </w:p>
          <w:p w14:paraId="4935B9FF" w14:textId="77777777" w:rsidR="003F752F" w:rsidRPr="00B06EF3" w:rsidRDefault="003F752F" w:rsidP="003F752F">
            <w:pPr>
              <w:jc w:val="center"/>
              <w:rPr>
                <w:rFonts w:ascii="Tw Cen MT" w:hAnsi="Tw Cen MT"/>
                <w:b/>
                <w:sz w:val="20"/>
                <w:szCs w:val="20"/>
                <w:lang w:val="nl-NL"/>
              </w:rPr>
            </w:pPr>
            <w:bookmarkStart w:id="76" w:name="_Toc57903072"/>
            <w:bookmarkStart w:id="77" w:name="_Toc62131516"/>
            <w:r w:rsidRPr="00B06EF3">
              <w:rPr>
                <w:rFonts w:ascii="Tw Cen MT" w:hAnsi="Tw Cen MT"/>
                <w:b/>
                <w:sz w:val="20"/>
                <w:szCs w:val="20"/>
                <w:lang w:val="nl-NL"/>
              </w:rPr>
              <w:t>Goederenstroombesturing 3</w:t>
            </w:r>
            <w:bookmarkEnd w:id="76"/>
            <w:bookmarkEnd w:id="77"/>
          </w:p>
          <w:p w14:paraId="2D2D5716" w14:textId="77777777" w:rsidR="003F752F" w:rsidRPr="00B06EF3" w:rsidRDefault="003F752F" w:rsidP="003F752F">
            <w:pPr>
              <w:jc w:val="center"/>
              <w:rPr>
                <w:rFonts w:ascii="Tw Cen MT" w:hAnsi="Tw Cen MT"/>
                <w:b/>
                <w:sz w:val="20"/>
                <w:szCs w:val="20"/>
                <w:lang w:val="nl-NL"/>
              </w:rPr>
            </w:pPr>
          </w:p>
        </w:tc>
      </w:tr>
      <w:tr w:rsidR="003F752F" w:rsidRPr="00B06EF3" w14:paraId="181649F7" w14:textId="77777777" w:rsidTr="003F752F">
        <w:tc>
          <w:tcPr>
            <w:tcW w:w="918" w:type="dxa"/>
          </w:tcPr>
          <w:p w14:paraId="2D545FF8" w14:textId="77777777" w:rsidR="003F752F" w:rsidRPr="00B06EF3" w:rsidRDefault="003F752F" w:rsidP="003F752F">
            <w:pPr>
              <w:pStyle w:val="ListParagraph"/>
              <w:numPr>
                <w:ilvl w:val="0"/>
                <w:numId w:val="29"/>
              </w:numPr>
              <w:jc w:val="right"/>
              <w:rPr>
                <w:rFonts w:ascii="Tw Cen MT" w:hAnsi="Tw Cen MT"/>
                <w:sz w:val="20"/>
                <w:szCs w:val="20"/>
                <w:lang w:val="nl-NL"/>
              </w:rPr>
            </w:pPr>
          </w:p>
        </w:tc>
        <w:tc>
          <w:tcPr>
            <w:tcW w:w="7920" w:type="dxa"/>
          </w:tcPr>
          <w:p w14:paraId="18F286A3" w14:textId="77777777" w:rsidR="003F752F" w:rsidRPr="00B06EF3" w:rsidRDefault="003F752F" w:rsidP="003F752F">
            <w:pPr>
              <w:contextualSpacing/>
              <w:rPr>
                <w:rFonts w:ascii="Tw Cen MT" w:hAnsi="Tw Cen MT"/>
                <w:sz w:val="20"/>
                <w:szCs w:val="20"/>
                <w:lang w:val="nl-NL"/>
              </w:rPr>
            </w:pPr>
            <w:r w:rsidRPr="00B06EF3">
              <w:rPr>
                <w:rFonts w:ascii="Tw Cen MT" w:eastAsia="Times New Roman" w:hAnsi="Tw Cen MT" w:cs="Times New Roman"/>
                <w:sz w:val="20"/>
                <w:szCs w:val="20"/>
                <w:lang w:val="nl-NL"/>
              </w:rPr>
              <w:t>De deelnemer kan de samenhang tussen de verschillende deelsystemen van de logistiek toelichten.</w:t>
            </w:r>
          </w:p>
        </w:tc>
        <w:tc>
          <w:tcPr>
            <w:tcW w:w="738" w:type="dxa"/>
          </w:tcPr>
          <w:p w14:paraId="2B23D104"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4AFC64F8" w14:textId="77777777" w:rsidTr="003F752F">
        <w:tc>
          <w:tcPr>
            <w:tcW w:w="918" w:type="dxa"/>
          </w:tcPr>
          <w:p w14:paraId="2A205575" w14:textId="77777777" w:rsidR="003F752F" w:rsidRPr="00B06EF3" w:rsidRDefault="003F752F" w:rsidP="003F752F">
            <w:pPr>
              <w:pStyle w:val="ListParagraph"/>
              <w:numPr>
                <w:ilvl w:val="0"/>
                <w:numId w:val="29"/>
              </w:numPr>
              <w:ind w:left="360"/>
              <w:jc w:val="right"/>
              <w:rPr>
                <w:rFonts w:ascii="Tw Cen MT" w:hAnsi="Tw Cen MT"/>
                <w:sz w:val="20"/>
                <w:szCs w:val="20"/>
                <w:lang w:val="nl-NL"/>
              </w:rPr>
            </w:pPr>
          </w:p>
        </w:tc>
        <w:tc>
          <w:tcPr>
            <w:tcW w:w="7920" w:type="dxa"/>
          </w:tcPr>
          <w:p w14:paraId="357B4358" w14:textId="77777777" w:rsidR="003F752F" w:rsidRPr="00B06EF3" w:rsidRDefault="003F752F" w:rsidP="003F752F">
            <w:pPr>
              <w:contextualSpacing/>
              <w:rPr>
                <w:rFonts w:ascii="Tw Cen MT" w:hAnsi="Tw Cen MT"/>
                <w:sz w:val="20"/>
                <w:szCs w:val="20"/>
                <w:lang w:val="nl-NL"/>
              </w:rPr>
            </w:pPr>
            <w:r w:rsidRPr="00B06EF3">
              <w:rPr>
                <w:rFonts w:ascii="Tw Cen MT" w:eastAsia="Times New Roman" w:hAnsi="Tw Cen MT" w:cs="Times New Roman"/>
                <w:sz w:val="20"/>
                <w:szCs w:val="20"/>
                <w:lang w:val="nl-NL"/>
              </w:rPr>
              <w:t>De deelnemer kan de logistieke doelstellingen van verschillende soorten bedrijven in de bedrijfskolom omschrijven.</w:t>
            </w:r>
          </w:p>
        </w:tc>
        <w:tc>
          <w:tcPr>
            <w:tcW w:w="738" w:type="dxa"/>
          </w:tcPr>
          <w:p w14:paraId="54D358A4"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284C1BD7" w14:textId="77777777" w:rsidTr="003F752F">
        <w:tc>
          <w:tcPr>
            <w:tcW w:w="918" w:type="dxa"/>
          </w:tcPr>
          <w:p w14:paraId="4FBA4C51" w14:textId="77777777" w:rsidR="003F752F" w:rsidRPr="00B06EF3" w:rsidRDefault="003F752F" w:rsidP="003F752F">
            <w:pPr>
              <w:pStyle w:val="ListParagraph"/>
              <w:numPr>
                <w:ilvl w:val="0"/>
                <w:numId w:val="29"/>
              </w:numPr>
              <w:ind w:left="360"/>
              <w:jc w:val="right"/>
              <w:rPr>
                <w:rFonts w:ascii="Tw Cen MT" w:hAnsi="Tw Cen MT"/>
                <w:sz w:val="20"/>
                <w:szCs w:val="20"/>
                <w:lang w:val="nl-NL"/>
              </w:rPr>
            </w:pPr>
          </w:p>
        </w:tc>
        <w:tc>
          <w:tcPr>
            <w:tcW w:w="7920" w:type="dxa"/>
          </w:tcPr>
          <w:p w14:paraId="390EB18B" w14:textId="77777777" w:rsidR="003F752F" w:rsidRPr="00B06EF3" w:rsidRDefault="003F752F" w:rsidP="003F752F">
            <w:pPr>
              <w:contextualSpacing/>
              <w:rPr>
                <w:rFonts w:ascii="Tw Cen MT" w:hAnsi="Tw Cen MT"/>
                <w:sz w:val="20"/>
                <w:szCs w:val="20"/>
                <w:lang w:val="nl-NL"/>
              </w:rPr>
            </w:pPr>
            <w:r w:rsidRPr="00B06EF3">
              <w:rPr>
                <w:rFonts w:ascii="Tw Cen MT" w:eastAsia="Times New Roman" w:hAnsi="Tw Cen MT" w:cs="Times New Roman"/>
                <w:sz w:val="20"/>
                <w:szCs w:val="20"/>
                <w:lang w:val="nl-NL"/>
              </w:rPr>
              <w:t xml:space="preserve">De deelnemer kan verschillende logistieke besturingsconcepten omschrijven. </w:t>
            </w:r>
          </w:p>
        </w:tc>
        <w:tc>
          <w:tcPr>
            <w:tcW w:w="738" w:type="dxa"/>
          </w:tcPr>
          <w:p w14:paraId="03BDED7A"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315E71EE" w14:textId="77777777" w:rsidTr="003F752F">
        <w:tc>
          <w:tcPr>
            <w:tcW w:w="918" w:type="dxa"/>
          </w:tcPr>
          <w:p w14:paraId="0AD4DBA1" w14:textId="77777777" w:rsidR="003F752F" w:rsidRPr="00B06EF3" w:rsidRDefault="003F752F" w:rsidP="003F752F">
            <w:pPr>
              <w:pStyle w:val="ListParagraph"/>
              <w:numPr>
                <w:ilvl w:val="0"/>
                <w:numId w:val="29"/>
              </w:numPr>
              <w:ind w:left="360"/>
              <w:jc w:val="right"/>
              <w:rPr>
                <w:rFonts w:ascii="Tw Cen MT" w:hAnsi="Tw Cen MT"/>
                <w:sz w:val="20"/>
                <w:szCs w:val="20"/>
                <w:lang w:val="nl-NL"/>
              </w:rPr>
            </w:pPr>
          </w:p>
        </w:tc>
        <w:tc>
          <w:tcPr>
            <w:tcW w:w="7920" w:type="dxa"/>
          </w:tcPr>
          <w:p w14:paraId="22FA5EC5" w14:textId="77777777" w:rsidR="003F752F" w:rsidRPr="00B06EF3" w:rsidRDefault="003F752F" w:rsidP="003F752F">
            <w:pPr>
              <w:contextualSpacing/>
              <w:rPr>
                <w:rFonts w:ascii="Tw Cen MT" w:hAnsi="Tw Cen MT"/>
                <w:sz w:val="20"/>
                <w:szCs w:val="20"/>
                <w:lang w:val="nl-NL"/>
              </w:rPr>
            </w:pPr>
            <w:r w:rsidRPr="00B06EF3">
              <w:rPr>
                <w:rFonts w:ascii="Tw Cen MT" w:eastAsia="Times New Roman" w:hAnsi="Tw Cen MT" w:cs="Times New Roman"/>
                <w:sz w:val="20"/>
                <w:szCs w:val="20"/>
                <w:lang w:val="nl-NL"/>
              </w:rPr>
              <w:t>De deelnemer kan verschillende strategische inkoopbeslissingen omschrijven.</w:t>
            </w:r>
          </w:p>
        </w:tc>
        <w:tc>
          <w:tcPr>
            <w:tcW w:w="738" w:type="dxa"/>
          </w:tcPr>
          <w:p w14:paraId="7A1276A4"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5BC4A9FE" w14:textId="77777777" w:rsidTr="003F752F">
        <w:trPr>
          <w:trHeight w:val="89"/>
        </w:trPr>
        <w:tc>
          <w:tcPr>
            <w:tcW w:w="918" w:type="dxa"/>
          </w:tcPr>
          <w:p w14:paraId="0F459726" w14:textId="77777777" w:rsidR="003F752F" w:rsidRPr="00B06EF3" w:rsidRDefault="003F752F" w:rsidP="003F752F">
            <w:pPr>
              <w:pStyle w:val="ListParagraph"/>
              <w:numPr>
                <w:ilvl w:val="0"/>
                <w:numId w:val="29"/>
              </w:numPr>
              <w:ind w:left="360"/>
              <w:jc w:val="right"/>
              <w:rPr>
                <w:rFonts w:ascii="Tw Cen MT" w:hAnsi="Tw Cen MT"/>
                <w:sz w:val="20"/>
                <w:szCs w:val="20"/>
                <w:lang w:val="nl-NL"/>
              </w:rPr>
            </w:pPr>
          </w:p>
        </w:tc>
        <w:tc>
          <w:tcPr>
            <w:tcW w:w="7920" w:type="dxa"/>
          </w:tcPr>
          <w:p w14:paraId="7BC43E8E" w14:textId="77777777" w:rsidR="003F752F" w:rsidRPr="00B06EF3" w:rsidRDefault="003F752F" w:rsidP="003F752F">
            <w:pPr>
              <w:contextualSpacing/>
              <w:rPr>
                <w:rFonts w:ascii="Tw Cen MT" w:hAnsi="Tw Cen MT"/>
                <w:sz w:val="20"/>
                <w:szCs w:val="20"/>
                <w:lang w:val="nl-NL"/>
              </w:rPr>
            </w:pPr>
            <w:r w:rsidRPr="00B06EF3">
              <w:rPr>
                <w:rFonts w:ascii="Tw Cen MT" w:eastAsia="Times New Roman" w:hAnsi="Tw Cen MT" w:cs="Times New Roman"/>
                <w:sz w:val="20"/>
                <w:szCs w:val="20"/>
                <w:lang w:val="nl-NL"/>
              </w:rPr>
              <w:t xml:space="preserve">De deelnemer kan de term </w:t>
            </w:r>
            <w:proofErr w:type="spellStart"/>
            <w:r w:rsidRPr="00B06EF3">
              <w:rPr>
                <w:rFonts w:ascii="Tw Cen MT" w:eastAsia="Times New Roman" w:hAnsi="Tw Cen MT" w:cs="Times New Roman"/>
                <w:sz w:val="20"/>
                <w:szCs w:val="20"/>
                <w:lang w:val="nl-NL"/>
              </w:rPr>
              <w:t>Vendor</w:t>
            </w:r>
            <w:proofErr w:type="spellEnd"/>
            <w:r w:rsidRPr="00B06EF3">
              <w:rPr>
                <w:rFonts w:ascii="Tw Cen MT" w:eastAsia="Times New Roman" w:hAnsi="Tw Cen MT" w:cs="Times New Roman"/>
                <w:sz w:val="20"/>
                <w:szCs w:val="20"/>
                <w:lang w:val="nl-NL"/>
              </w:rPr>
              <w:t xml:space="preserve"> Rating omschrijven.</w:t>
            </w:r>
          </w:p>
        </w:tc>
        <w:tc>
          <w:tcPr>
            <w:tcW w:w="738" w:type="dxa"/>
          </w:tcPr>
          <w:p w14:paraId="32A0BECE"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73636317" w14:textId="77777777" w:rsidTr="003F752F">
        <w:tc>
          <w:tcPr>
            <w:tcW w:w="918" w:type="dxa"/>
          </w:tcPr>
          <w:p w14:paraId="22BA6837" w14:textId="77777777" w:rsidR="003F752F" w:rsidRPr="00B06EF3" w:rsidRDefault="003F752F" w:rsidP="003F752F">
            <w:pPr>
              <w:pStyle w:val="ListParagraph"/>
              <w:numPr>
                <w:ilvl w:val="0"/>
                <w:numId w:val="29"/>
              </w:numPr>
              <w:ind w:left="360"/>
              <w:jc w:val="right"/>
              <w:rPr>
                <w:rFonts w:ascii="Tw Cen MT" w:hAnsi="Tw Cen MT"/>
                <w:sz w:val="20"/>
                <w:szCs w:val="20"/>
                <w:lang w:val="nl-NL"/>
              </w:rPr>
            </w:pPr>
          </w:p>
        </w:tc>
        <w:tc>
          <w:tcPr>
            <w:tcW w:w="7920" w:type="dxa"/>
          </w:tcPr>
          <w:p w14:paraId="643CD1E2" w14:textId="77777777" w:rsidR="003F752F" w:rsidRPr="00B06EF3" w:rsidRDefault="003F752F" w:rsidP="003F752F">
            <w:pPr>
              <w:contextualSpacing/>
              <w:rPr>
                <w:rFonts w:ascii="Tw Cen MT" w:hAnsi="Tw Cen MT"/>
                <w:sz w:val="20"/>
                <w:szCs w:val="20"/>
                <w:lang w:val="nl-NL"/>
              </w:rPr>
            </w:pPr>
            <w:r w:rsidRPr="00B06EF3">
              <w:rPr>
                <w:rFonts w:ascii="Tw Cen MT" w:eastAsia="Times New Roman" w:hAnsi="Tw Cen MT" w:cs="Times New Roman"/>
                <w:sz w:val="20"/>
                <w:szCs w:val="20"/>
                <w:lang w:val="nl-NL"/>
              </w:rPr>
              <w:t>De deelnemer kan verschillende bestelsystemen/</w:t>
            </w:r>
            <w:proofErr w:type="spellStart"/>
            <w:r w:rsidRPr="00B06EF3">
              <w:rPr>
                <w:rFonts w:ascii="Tw Cen MT" w:eastAsia="Times New Roman" w:hAnsi="Tw Cen MT" w:cs="Times New Roman"/>
                <w:sz w:val="20"/>
                <w:szCs w:val="20"/>
                <w:lang w:val="nl-NL"/>
              </w:rPr>
              <w:t>voorraadaanvulsystemen</w:t>
            </w:r>
            <w:proofErr w:type="spellEnd"/>
            <w:r w:rsidRPr="00B06EF3">
              <w:rPr>
                <w:rFonts w:ascii="Tw Cen MT" w:eastAsia="Times New Roman" w:hAnsi="Tw Cen MT" w:cs="Times New Roman"/>
                <w:sz w:val="20"/>
                <w:szCs w:val="20"/>
                <w:lang w:val="nl-NL"/>
              </w:rPr>
              <w:t xml:space="preserve"> omschrijven.</w:t>
            </w:r>
          </w:p>
        </w:tc>
        <w:tc>
          <w:tcPr>
            <w:tcW w:w="738" w:type="dxa"/>
          </w:tcPr>
          <w:p w14:paraId="0C4CA505"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7B32BACD" w14:textId="77777777" w:rsidTr="003F752F">
        <w:tc>
          <w:tcPr>
            <w:tcW w:w="918" w:type="dxa"/>
          </w:tcPr>
          <w:p w14:paraId="46DD64FD" w14:textId="77777777" w:rsidR="003F752F" w:rsidRPr="00B06EF3" w:rsidRDefault="003F752F" w:rsidP="003F752F">
            <w:pPr>
              <w:pStyle w:val="ListParagraph"/>
              <w:numPr>
                <w:ilvl w:val="0"/>
                <w:numId w:val="29"/>
              </w:numPr>
              <w:ind w:left="360"/>
              <w:jc w:val="right"/>
              <w:rPr>
                <w:rFonts w:ascii="Tw Cen MT" w:hAnsi="Tw Cen MT"/>
                <w:sz w:val="20"/>
                <w:szCs w:val="20"/>
                <w:lang w:val="nl-NL"/>
              </w:rPr>
            </w:pPr>
          </w:p>
        </w:tc>
        <w:tc>
          <w:tcPr>
            <w:tcW w:w="7920" w:type="dxa"/>
          </w:tcPr>
          <w:p w14:paraId="36780CA9" w14:textId="77777777" w:rsidR="003F752F" w:rsidRPr="00B06EF3" w:rsidRDefault="003F752F" w:rsidP="003F752F">
            <w:pPr>
              <w:contextualSpacing/>
              <w:rPr>
                <w:rFonts w:ascii="Tw Cen MT" w:hAnsi="Tw Cen MT"/>
                <w:sz w:val="20"/>
                <w:szCs w:val="20"/>
                <w:lang w:val="nl-NL"/>
              </w:rPr>
            </w:pPr>
            <w:r w:rsidRPr="00B06EF3">
              <w:rPr>
                <w:rFonts w:ascii="Tw Cen MT" w:eastAsia="Times New Roman" w:hAnsi="Tw Cen MT" w:cs="Times New Roman"/>
                <w:sz w:val="20"/>
                <w:szCs w:val="20"/>
                <w:lang w:val="nl-NL"/>
              </w:rPr>
              <w:t>De deelnemer kan vraagvoorspellingstechnieken ten behoeve van vaststelling van de inkoopbehoefte omschrijven.</w:t>
            </w:r>
          </w:p>
        </w:tc>
        <w:tc>
          <w:tcPr>
            <w:tcW w:w="738" w:type="dxa"/>
          </w:tcPr>
          <w:p w14:paraId="368A8590"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3F9A4349" w14:textId="77777777" w:rsidTr="003F752F">
        <w:tc>
          <w:tcPr>
            <w:tcW w:w="918" w:type="dxa"/>
          </w:tcPr>
          <w:p w14:paraId="64355457" w14:textId="77777777" w:rsidR="003F752F" w:rsidRPr="00B06EF3" w:rsidRDefault="003F752F" w:rsidP="003F752F">
            <w:pPr>
              <w:pStyle w:val="ListParagraph"/>
              <w:numPr>
                <w:ilvl w:val="0"/>
                <w:numId w:val="29"/>
              </w:numPr>
              <w:ind w:left="360"/>
              <w:jc w:val="right"/>
              <w:rPr>
                <w:rFonts w:ascii="Tw Cen MT" w:hAnsi="Tw Cen MT"/>
                <w:sz w:val="20"/>
                <w:szCs w:val="20"/>
                <w:lang w:val="nl-NL"/>
              </w:rPr>
            </w:pPr>
          </w:p>
        </w:tc>
        <w:tc>
          <w:tcPr>
            <w:tcW w:w="7920" w:type="dxa"/>
          </w:tcPr>
          <w:p w14:paraId="6CF16FD6" w14:textId="77777777" w:rsidR="003F752F" w:rsidRPr="00B06EF3" w:rsidRDefault="003F752F" w:rsidP="003F752F">
            <w:pPr>
              <w:contextualSpacing/>
              <w:rPr>
                <w:rFonts w:ascii="Tw Cen MT" w:hAnsi="Tw Cen MT"/>
                <w:sz w:val="20"/>
                <w:szCs w:val="20"/>
                <w:lang w:val="nl-NL"/>
              </w:rPr>
            </w:pPr>
            <w:r w:rsidRPr="00B06EF3">
              <w:rPr>
                <w:rFonts w:ascii="Tw Cen MT" w:eastAsia="Times New Roman" w:hAnsi="Tw Cen MT" w:cs="Times New Roman"/>
                <w:sz w:val="20"/>
                <w:szCs w:val="20"/>
                <w:lang w:val="nl-NL"/>
              </w:rPr>
              <w:t xml:space="preserve">De deelnemer kan het concept van </w:t>
            </w:r>
            <w:proofErr w:type="spellStart"/>
            <w:r w:rsidRPr="00B06EF3">
              <w:rPr>
                <w:rFonts w:ascii="Tw Cen MT" w:eastAsia="Times New Roman" w:hAnsi="Tw Cen MT" w:cs="Times New Roman"/>
                <w:sz w:val="20"/>
                <w:szCs w:val="20"/>
                <w:lang w:val="nl-NL"/>
              </w:rPr>
              <w:t>klantenorderontkoppelpunt</w:t>
            </w:r>
            <w:proofErr w:type="spellEnd"/>
            <w:r w:rsidRPr="00B06EF3">
              <w:rPr>
                <w:rFonts w:ascii="Tw Cen MT" w:eastAsia="Times New Roman" w:hAnsi="Tw Cen MT" w:cs="Times New Roman"/>
                <w:sz w:val="20"/>
                <w:szCs w:val="20"/>
                <w:lang w:val="nl-NL"/>
              </w:rPr>
              <w:t xml:space="preserve"> omschrijven.</w:t>
            </w:r>
          </w:p>
        </w:tc>
        <w:tc>
          <w:tcPr>
            <w:tcW w:w="738" w:type="dxa"/>
          </w:tcPr>
          <w:p w14:paraId="055C439B"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7002826A" w14:textId="77777777" w:rsidTr="003F752F">
        <w:tc>
          <w:tcPr>
            <w:tcW w:w="918" w:type="dxa"/>
          </w:tcPr>
          <w:p w14:paraId="1C142748" w14:textId="77777777" w:rsidR="003F752F" w:rsidRPr="00B06EF3" w:rsidRDefault="003F752F" w:rsidP="003F752F">
            <w:pPr>
              <w:pStyle w:val="ListParagraph"/>
              <w:numPr>
                <w:ilvl w:val="0"/>
                <w:numId w:val="29"/>
              </w:numPr>
              <w:ind w:left="360"/>
              <w:jc w:val="right"/>
              <w:rPr>
                <w:rFonts w:ascii="Tw Cen MT" w:hAnsi="Tw Cen MT"/>
                <w:sz w:val="20"/>
                <w:szCs w:val="20"/>
                <w:lang w:val="nl-NL"/>
              </w:rPr>
            </w:pPr>
          </w:p>
        </w:tc>
        <w:tc>
          <w:tcPr>
            <w:tcW w:w="7920" w:type="dxa"/>
          </w:tcPr>
          <w:p w14:paraId="4C33ADE0" w14:textId="77777777" w:rsidR="003F752F" w:rsidRPr="00B06EF3" w:rsidRDefault="003F752F" w:rsidP="003F752F">
            <w:pPr>
              <w:contextualSpacing/>
              <w:rPr>
                <w:rFonts w:ascii="Tw Cen MT" w:hAnsi="Tw Cen MT"/>
                <w:sz w:val="20"/>
                <w:szCs w:val="20"/>
                <w:lang w:val="nl-NL"/>
              </w:rPr>
            </w:pPr>
            <w:r w:rsidRPr="00B06EF3">
              <w:rPr>
                <w:rFonts w:ascii="Tw Cen MT" w:eastAsia="Times New Roman" w:hAnsi="Tw Cen MT" w:cs="Times New Roman"/>
                <w:sz w:val="20"/>
                <w:szCs w:val="20"/>
                <w:lang w:val="nl-NL"/>
              </w:rPr>
              <w:t>De deelnemer kan de functies van verschillende voorraadsoorten omschrijven.</w:t>
            </w:r>
          </w:p>
        </w:tc>
        <w:tc>
          <w:tcPr>
            <w:tcW w:w="738" w:type="dxa"/>
          </w:tcPr>
          <w:p w14:paraId="75A25778"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634B64F8" w14:textId="77777777" w:rsidTr="003F752F">
        <w:tc>
          <w:tcPr>
            <w:tcW w:w="918" w:type="dxa"/>
          </w:tcPr>
          <w:p w14:paraId="2B520509" w14:textId="77777777" w:rsidR="003F752F" w:rsidRPr="00B06EF3" w:rsidRDefault="003F752F" w:rsidP="003F752F">
            <w:pPr>
              <w:pStyle w:val="ListParagraph"/>
              <w:numPr>
                <w:ilvl w:val="0"/>
                <w:numId w:val="29"/>
              </w:numPr>
              <w:ind w:left="360"/>
              <w:jc w:val="right"/>
              <w:rPr>
                <w:rFonts w:ascii="Tw Cen MT" w:hAnsi="Tw Cen MT"/>
                <w:sz w:val="20"/>
                <w:szCs w:val="20"/>
                <w:lang w:val="nl-NL"/>
              </w:rPr>
            </w:pPr>
          </w:p>
        </w:tc>
        <w:tc>
          <w:tcPr>
            <w:tcW w:w="7920" w:type="dxa"/>
          </w:tcPr>
          <w:p w14:paraId="0497ECBC" w14:textId="77777777" w:rsidR="003F752F" w:rsidRPr="00B06EF3" w:rsidRDefault="003F752F" w:rsidP="003F752F">
            <w:pPr>
              <w:contextualSpacing/>
              <w:rPr>
                <w:rFonts w:ascii="Tw Cen MT" w:hAnsi="Tw Cen MT"/>
                <w:sz w:val="20"/>
                <w:szCs w:val="20"/>
                <w:lang w:val="nl-NL"/>
              </w:rPr>
            </w:pPr>
            <w:r w:rsidRPr="00B06EF3">
              <w:rPr>
                <w:rFonts w:ascii="Tw Cen MT" w:eastAsia="Times New Roman" w:hAnsi="Tw Cen MT" w:cs="Times New Roman"/>
                <w:sz w:val="20"/>
                <w:szCs w:val="20"/>
                <w:lang w:val="nl-NL"/>
              </w:rPr>
              <w:t>De deelnemer kan de componenten van voorraadkosten omschrijven.</w:t>
            </w:r>
          </w:p>
        </w:tc>
        <w:tc>
          <w:tcPr>
            <w:tcW w:w="738" w:type="dxa"/>
          </w:tcPr>
          <w:p w14:paraId="5361A031"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1343FECB" w14:textId="77777777" w:rsidTr="003F752F">
        <w:tc>
          <w:tcPr>
            <w:tcW w:w="918" w:type="dxa"/>
          </w:tcPr>
          <w:p w14:paraId="5E6D70E2" w14:textId="77777777" w:rsidR="003F752F" w:rsidRPr="00B06EF3" w:rsidRDefault="003F752F" w:rsidP="003F752F">
            <w:pPr>
              <w:pStyle w:val="ListParagraph"/>
              <w:numPr>
                <w:ilvl w:val="0"/>
                <w:numId w:val="29"/>
              </w:numPr>
              <w:ind w:left="360"/>
              <w:jc w:val="right"/>
              <w:rPr>
                <w:rFonts w:ascii="Tw Cen MT" w:hAnsi="Tw Cen MT"/>
                <w:sz w:val="20"/>
                <w:szCs w:val="20"/>
                <w:lang w:val="nl-NL"/>
              </w:rPr>
            </w:pPr>
          </w:p>
        </w:tc>
        <w:tc>
          <w:tcPr>
            <w:tcW w:w="7920" w:type="dxa"/>
          </w:tcPr>
          <w:p w14:paraId="2790726F" w14:textId="77777777" w:rsidR="003F752F" w:rsidRPr="00B06EF3" w:rsidRDefault="003F752F" w:rsidP="003F752F">
            <w:pPr>
              <w:contextualSpacing/>
              <w:rPr>
                <w:rFonts w:ascii="Tw Cen MT" w:hAnsi="Tw Cen MT"/>
                <w:sz w:val="20"/>
                <w:szCs w:val="20"/>
                <w:lang w:val="nl-NL"/>
              </w:rPr>
            </w:pPr>
            <w:r w:rsidRPr="00B06EF3">
              <w:rPr>
                <w:rFonts w:ascii="Tw Cen MT" w:eastAsia="Times New Roman" w:hAnsi="Tw Cen MT" w:cs="Times New Roman"/>
                <w:sz w:val="20"/>
                <w:szCs w:val="20"/>
                <w:lang w:val="nl-NL"/>
              </w:rPr>
              <w:t>De deelnemer kan de criteria voor de indeling van magazijnsoorten omschrijven.</w:t>
            </w:r>
          </w:p>
        </w:tc>
        <w:tc>
          <w:tcPr>
            <w:tcW w:w="738" w:type="dxa"/>
          </w:tcPr>
          <w:p w14:paraId="6B82C81D"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3C3B649C" w14:textId="77777777" w:rsidTr="003F752F">
        <w:tc>
          <w:tcPr>
            <w:tcW w:w="918" w:type="dxa"/>
          </w:tcPr>
          <w:p w14:paraId="329267C5" w14:textId="77777777" w:rsidR="003F752F" w:rsidRPr="00B06EF3" w:rsidRDefault="003F752F" w:rsidP="003F752F">
            <w:pPr>
              <w:pStyle w:val="ListParagraph"/>
              <w:numPr>
                <w:ilvl w:val="0"/>
                <w:numId w:val="29"/>
              </w:numPr>
              <w:ind w:left="360"/>
              <w:jc w:val="right"/>
              <w:rPr>
                <w:rFonts w:ascii="Tw Cen MT" w:hAnsi="Tw Cen MT"/>
                <w:sz w:val="20"/>
                <w:szCs w:val="20"/>
                <w:lang w:val="nl-NL"/>
              </w:rPr>
            </w:pPr>
          </w:p>
        </w:tc>
        <w:tc>
          <w:tcPr>
            <w:tcW w:w="7920" w:type="dxa"/>
          </w:tcPr>
          <w:p w14:paraId="35A3C8FC" w14:textId="77777777" w:rsidR="003F752F" w:rsidRPr="00B06EF3" w:rsidRDefault="003F752F" w:rsidP="003F752F">
            <w:pPr>
              <w:contextualSpacing/>
              <w:rPr>
                <w:rFonts w:ascii="Tw Cen MT" w:hAnsi="Tw Cen MT"/>
                <w:sz w:val="20"/>
                <w:szCs w:val="20"/>
                <w:lang w:val="nl-NL"/>
              </w:rPr>
            </w:pPr>
            <w:r w:rsidRPr="00B06EF3">
              <w:rPr>
                <w:rFonts w:ascii="Tw Cen MT" w:eastAsia="Times New Roman" w:hAnsi="Tw Cen MT" w:cs="Times New Roman"/>
                <w:sz w:val="20"/>
                <w:szCs w:val="20"/>
                <w:lang w:val="nl-NL"/>
              </w:rPr>
              <w:t>De deelnemer kan verschillende opslagmiddelen omschrijven.</w:t>
            </w:r>
          </w:p>
        </w:tc>
        <w:tc>
          <w:tcPr>
            <w:tcW w:w="738" w:type="dxa"/>
          </w:tcPr>
          <w:p w14:paraId="67622BE8"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62C40977" w14:textId="77777777" w:rsidTr="003F752F">
        <w:tc>
          <w:tcPr>
            <w:tcW w:w="918" w:type="dxa"/>
          </w:tcPr>
          <w:p w14:paraId="4D8F7BC7" w14:textId="77777777" w:rsidR="003F752F" w:rsidRPr="00B06EF3" w:rsidRDefault="003F752F" w:rsidP="003F752F">
            <w:pPr>
              <w:pStyle w:val="ListParagraph"/>
              <w:numPr>
                <w:ilvl w:val="0"/>
                <w:numId w:val="29"/>
              </w:numPr>
              <w:ind w:left="360"/>
              <w:jc w:val="right"/>
              <w:rPr>
                <w:rFonts w:ascii="Tw Cen MT" w:hAnsi="Tw Cen MT"/>
                <w:sz w:val="20"/>
                <w:szCs w:val="20"/>
                <w:lang w:val="nl-NL"/>
              </w:rPr>
            </w:pPr>
          </w:p>
        </w:tc>
        <w:tc>
          <w:tcPr>
            <w:tcW w:w="7920" w:type="dxa"/>
          </w:tcPr>
          <w:p w14:paraId="148C6999" w14:textId="77777777" w:rsidR="003F752F" w:rsidRPr="00B06EF3" w:rsidRDefault="003F752F" w:rsidP="003F752F">
            <w:pPr>
              <w:contextualSpacing/>
              <w:rPr>
                <w:rFonts w:ascii="Tw Cen MT" w:hAnsi="Tw Cen MT"/>
                <w:sz w:val="20"/>
                <w:szCs w:val="20"/>
                <w:lang w:val="nl-NL"/>
              </w:rPr>
            </w:pPr>
            <w:r w:rsidRPr="00B06EF3">
              <w:rPr>
                <w:rFonts w:ascii="Tw Cen MT" w:eastAsia="Times New Roman" w:hAnsi="Tw Cen MT" w:cs="Times New Roman"/>
                <w:sz w:val="20"/>
                <w:szCs w:val="20"/>
                <w:lang w:val="nl-NL"/>
              </w:rPr>
              <w:t>De deelnemer kan verschillende magazijnhulpmiddelen omschrijven.</w:t>
            </w:r>
          </w:p>
        </w:tc>
        <w:tc>
          <w:tcPr>
            <w:tcW w:w="738" w:type="dxa"/>
          </w:tcPr>
          <w:p w14:paraId="69BBC010"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72E26C60" w14:textId="77777777" w:rsidTr="003F752F">
        <w:tc>
          <w:tcPr>
            <w:tcW w:w="918" w:type="dxa"/>
          </w:tcPr>
          <w:p w14:paraId="15AC0A67" w14:textId="77777777" w:rsidR="003F752F" w:rsidRPr="00B06EF3" w:rsidRDefault="003F752F" w:rsidP="003F752F">
            <w:pPr>
              <w:pStyle w:val="ListParagraph"/>
              <w:numPr>
                <w:ilvl w:val="0"/>
                <w:numId w:val="29"/>
              </w:numPr>
              <w:ind w:left="360"/>
              <w:jc w:val="right"/>
              <w:rPr>
                <w:rFonts w:ascii="Tw Cen MT" w:hAnsi="Tw Cen MT"/>
                <w:sz w:val="20"/>
                <w:szCs w:val="20"/>
                <w:lang w:val="nl-NL"/>
              </w:rPr>
            </w:pPr>
          </w:p>
        </w:tc>
        <w:tc>
          <w:tcPr>
            <w:tcW w:w="7920" w:type="dxa"/>
          </w:tcPr>
          <w:p w14:paraId="0417C1AD" w14:textId="77777777" w:rsidR="003F752F" w:rsidRPr="00B06EF3" w:rsidRDefault="003F752F" w:rsidP="003F752F">
            <w:pPr>
              <w:contextualSpacing/>
              <w:rPr>
                <w:rFonts w:ascii="Tw Cen MT" w:hAnsi="Tw Cen MT"/>
                <w:sz w:val="20"/>
                <w:szCs w:val="20"/>
                <w:lang w:val="nl-NL"/>
              </w:rPr>
            </w:pPr>
            <w:r w:rsidRPr="00B06EF3">
              <w:rPr>
                <w:rFonts w:ascii="Tw Cen MT" w:eastAsia="Times New Roman" w:hAnsi="Tw Cen MT" w:cs="Times New Roman"/>
                <w:sz w:val="20"/>
                <w:szCs w:val="20"/>
                <w:lang w:val="nl-NL"/>
              </w:rPr>
              <w:t xml:space="preserve">De deelnemer kan verschillende </w:t>
            </w:r>
            <w:proofErr w:type="spellStart"/>
            <w:r w:rsidRPr="00B06EF3">
              <w:rPr>
                <w:rFonts w:ascii="Tw Cen MT" w:eastAsia="Times New Roman" w:hAnsi="Tw Cen MT" w:cs="Times New Roman"/>
                <w:sz w:val="20"/>
                <w:szCs w:val="20"/>
                <w:lang w:val="nl-NL"/>
              </w:rPr>
              <w:t>orderverzamelmethoden</w:t>
            </w:r>
            <w:proofErr w:type="spellEnd"/>
            <w:r w:rsidRPr="00B06EF3">
              <w:rPr>
                <w:rFonts w:ascii="Tw Cen MT" w:eastAsia="Times New Roman" w:hAnsi="Tw Cen MT" w:cs="Times New Roman"/>
                <w:sz w:val="20"/>
                <w:szCs w:val="20"/>
                <w:lang w:val="nl-NL"/>
              </w:rPr>
              <w:t xml:space="preserve"> omschrijven.</w:t>
            </w:r>
          </w:p>
        </w:tc>
        <w:tc>
          <w:tcPr>
            <w:tcW w:w="738" w:type="dxa"/>
          </w:tcPr>
          <w:p w14:paraId="1E6DBC6D"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6AE555CD" w14:textId="77777777" w:rsidTr="003F752F">
        <w:tc>
          <w:tcPr>
            <w:tcW w:w="918" w:type="dxa"/>
          </w:tcPr>
          <w:p w14:paraId="7364835A" w14:textId="77777777" w:rsidR="003F752F" w:rsidRPr="00B06EF3" w:rsidRDefault="003F752F" w:rsidP="003F752F">
            <w:pPr>
              <w:pStyle w:val="ListParagraph"/>
              <w:numPr>
                <w:ilvl w:val="0"/>
                <w:numId w:val="29"/>
              </w:numPr>
              <w:ind w:left="360"/>
              <w:jc w:val="right"/>
              <w:rPr>
                <w:rFonts w:ascii="Tw Cen MT" w:hAnsi="Tw Cen MT"/>
                <w:sz w:val="20"/>
                <w:szCs w:val="20"/>
                <w:lang w:val="nl-NL"/>
              </w:rPr>
            </w:pPr>
          </w:p>
        </w:tc>
        <w:tc>
          <w:tcPr>
            <w:tcW w:w="7920" w:type="dxa"/>
          </w:tcPr>
          <w:p w14:paraId="721003DC" w14:textId="77777777" w:rsidR="003F752F" w:rsidRPr="00B06EF3" w:rsidRDefault="003F752F" w:rsidP="003F752F">
            <w:pPr>
              <w:contextualSpacing/>
              <w:rPr>
                <w:rFonts w:ascii="Tw Cen MT" w:hAnsi="Tw Cen MT"/>
                <w:sz w:val="20"/>
                <w:szCs w:val="20"/>
                <w:lang w:val="nl-NL"/>
              </w:rPr>
            </w:pPr>
            <w:r w:rsidRPr="00B06EF3">
              <w:rPr>
                <w:rFonts w:ascii="Tw Cen MT" w:eastAsia="Times New Roman" w:hAnsi="Tw Cen MT" w:cs="Times New Roman"/>
                <w:sz w:val="20"/>
                <w:szCs w:val="20"/>
                <w:lang w:val="nl-NL"/>
              </w:rPr>
              <w:t>De deelnemer kan verschillende productiebesturingssystemen omschrijven.</w:t>
            </w:r>
          </w:p>
        </w:tc>
        <w:tc>
          <w:tcPr>
            <w:tcW w:w="738" w:type="dxa"/>
          </w:tcPr>
          <w:p w14:paraId="6B710BFA"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5B51ECE4" w14:textId="77777777" w:rsidTr="003F752F">
        <w:tc>
          <w:tcPr>
            <w:tcW w:w="918" w:type="dxa"/>
          </w:tcPr>
          <w:p w14:paraId="7B198D89" w14:textId="77777777" w:rsidR="003F752F" w:rsidRPr="00B06EF3" w:rsidRDefault="003F752F" w:rsidP="003F752F">
            <w:pPr>
              <w:pStyle w:val="ListParagraph"/>
              <w:numPr>
                <w:ilvl w:val="0"/>
                <w:numId w:val="29"/>
              </w:numPr>
              <w:ind w:left="360"/>
              <w:jc w:val="right"/>
              <w:rPr>
                <w:rFonts w:ascii="Tw Cen MT" w:hAnsi="Tw Cen MT"/>
                <w:sz w:val="20"/>
                <w:szCs w:val="20"/>
                <w:lang w:val="nl-NL"/>
              </w:rPr>
            </w:pPr>
          </w:p>
        </w:tc>
        <w:tc>
          <w:tcPr>
            <w:tcW w:w="7920" w:type="dxa"/>
          </w:tcPr>
          <w:p w14:paraId="1E57A88C" w14:textId="77777777" w:rsidR="003F752F" w:rsidRPr="00B06EF3" w:rsidRDefault="003F752F" w:rsidP="003F752F">
            <w:pPr>
              <w:contextualSpacing/>
              <w:rPr>
                <w:rFonts w:ascii="Tw Cen MT" w:hAnsi="Tw Cen MT"/>
                <w:sz w:val="20"/>
                <w:szCs w:val="20"/>
                <w:lang w:val="nl-NL"/>
              </w:rPr>
            </w:pPr>
            <w:r w:rsidRPr="00B06EF3">
              <w:rPr>
                <w:rFonts w:ascii="Tw Cen MT" w:eastAsia="Times New Roman" w:hAnsi="Tw Cen MT" w:cs="Times New Roman"/>
                <w:sz w:val="20"/>
                <w:szCs w:val="20"/>
                <w:lang w:val="nl-NL"/>
              </w:rPr>
              <w:t>De deelnemer kan prestatie-indicatoren noemen, die gehanteerd worden binnen de deelsystemen van de logistiek.</w:t>
            </w:r>
          </w:p>
        </w:tc>
        <w:tc>
          <w:tcPr>
            <w:tcW w:w="738" w:type="dxa"/>
          </w:tcPr>
          <w:p w14:paraId="23E9CC5E"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F</w:t>
            </w:r>
          </w:p>
        </w:tc>
      </w:tr>
      <w:tr w:rsidR="003F752F" w:rsidRPr="00B06EF3" w14:paraId="288B80DC" w14:textId="77777777" w:rsidTr="003F752F">
        <w:tc>
          <w:tcPr>
            <w:tcW w:w="918" w:type="dxa"/>
          </w:tcPr>
          <w:p w14:paraId="70F9D040" w14:textId="77777777" w:rsidR="003F752F" w:rsidRPr="00B06EF3" w:rsidRDefault="003F752F" w:rsidP="003F752F">
            <w:pPr>
              <w:pStyle w:val="ListParagraph"/>
              <w:numPr>
                <w:ilvl w:val="0"/>
                <w:numId w:val="29"/>
              </w:numPr>
              <w:ind w:left="360"/>
              <w:jc w:val="right"/>
              <w:rPr>
                <w:rFonts w:ascii="Tw Cen MT" w:hAnsi="Tw Cen MT"/>
                <w:sz w:val="20"/>
                <w:szCs w:val="20"/>
                <w:lang w:val="nl-NL"/>
              </w:rPr>
            </w:pPr>
          </w:p>
        </w:tc>
        <w:tc>
          <w:tcPr>
            <w:tcW w:w="7920" w:type="dxa"/>
          </w:tcPr>
          <w:p w14:paraId="3AB716E5" w14:textId="77777777" w:rsidR="003F752F" w:rsidRPr="00B06EF3" w:rsidRDefault="003F752F" w:rsidP="003F752F">
            <w:pPr>
              <w:contextualSpacing/>
              <w:rPr>
                <w:rFonts w:ascii="Tw Cen MT" w:hAnsi="Tw Cen MT"/>
                <w:sz w:val="20"/>
                <w:szCs w:val="20"/>
                <w:lang w:val="nl-NL"/>
              </w:rPr>
            </w:pPr>
            <w:r w:rsidRPr="00B06EF3">
              <w:rPr>
                <w:rFonts w:ascii="Tw Cen MT" w:eastAsia="Times New Roman" w:hAnsi="Tw Cen MT" w:cs="Times New Roman"/>
                <w:sz w:val="20"/>
                <w:szCs w:val="20"/>
                <w:lang w:val="nl-NL"/>
              </w:rPr>
              <w:t>De deelnemer kan de keuzecriteria voor de verschillende transportwijzen omschrijven.</w:t>
            </w:r>
          </w:p>
        </w:tc>
        <w:tc>
          <w:tcPr>
            <w:tcW w:w="738" w:type="dxa"/>
          </w:tcPr>
          <w:p w14:paraId="1CF61B8C"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76EAC640" w14:textId="77777777" w:rsidTr="003F752F">
        <w:tc>
          <w:tcPr>
            <w:tcW w:w="918" w:type="dxa"/>
          </w:tcPr>
          <w:p w14:paraId="0ADB37D7" w14:textId="77777777" w:rsidR="003F752F" w:rsidRPr="00B06EF3" w:rsidRDefault="003F752F" w:rsidP="003F752F">
            <w:pPr>
              <w:pStyle w:val="ListParagraph"/>
              <w:numPr>
                <w:ilvl w:val="0"/>
                <w:numId w:val="29"/>
              </w:numPr>
              <w:ind w:left="360"/>
              <w:jc w:val="right"/>
              <w:rPr>
                <w:rFonts w:ascii="Tw Cen MT" w:hAnsi="Tw Cen MT"/>
                <w:sz w:val="20"/>
                <w:szCs w:val="20"/>
                <w:lang w:val="nl-NL"/>
              </w:rPr>
            </w:pPr>
          </w:p>
        </w:tc>
        <w:tc>
          <w:tcPr>
            <w:tcW w:w="7920" w:type="dxa"/>
          </w:tcPr>
          <w:p w14:paraId="16F9E443" w14:textId="77777777" w:rsidR="003F752F" w:rsidRPr="00B06EF3" w:rsidRDefault="003F752F" w:rsidP="003F752F">
            <w:pPr>
              <w:contextualSpacing/>
              <w:rPr>
                <w:rFonts w:ascii="Tw Cen MT" w:hAnsi="Tw Cen MT"/>
                <w:sz w:val="20"/>
                <w:szCs w:val="20"/>
                <w:lang w:val="nl-NL"/>
              </w:rPr>
            </w:pPr>
            <w:r w:rsidRPr="00B06EF3">
              <w:rPr>
                <w:rFonts w:ascii="Tw Cen MT" w:eastAsia="Times New Roman" w:hAnsi="Tw Cen MT" w:cs="Times New Roman"/>
                <w:sz w:val="20"/>
                <w:szCs w:val="20"/>
                <w:lang w:val="nl-NL"/>
              </w:rPr>
              <w:t>De deelnemer kan de criteria voor de keuze van de vestigingsplaats van een distributiecentrum omschrijven.</w:t>
            </w:r>
          </w:p>
        </w:tc>
        <w:tc>
          <w:tcPr>
            <w:tcW w:w="738" w:type="dxa"/>
          </w:tcPr>
          <w:p w14:paraId="0BB697D0"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03BFC1E7" w14:textId="77777777" w:rsidTr="003F752F">
        <w:tc>
          <w:tcPr>
            <w:tcW w:w="918" w:type="dxa"/>
          </w:tcPr>
          <w:p w14:paraId="27C46E3A" w14:textId="77777777" w:rsidR="003F752F" w:rsidRPr="00B06EF3" w:rsidRDefault="003F752F" w:rsidP="003F752F">
            <w:pPr>
              <w:pStyle w:val="ListParagraph"/>
              <w:numPr>
                <w:ilvl w:val="0"/>
                <w:numId w:val="29"/>
              </w:numPr>
              <w:ind w:left="360"/>
              <w:jc w:val="right"/>
              <w:rPr>
                <w:rFonts w:ascii="Tw Cen MT" w:hAnsi="Tw Cen MT"/>
                <w:sz w:val="20"/>
                <w:szCs w:val="20"/>
                <w:lang w:val="nl-NL"/>
              </w:rPr>
            </w:pPr>
          </w:p>
        </w:tc>
        <w:tc>
          <w:tcPr>
            <w:tcW w:w="7920" w:type="dxa"/>
          </w:tcPr>
          <w:p w14:paraId="35C56CFB" w14:textId="77777777" w:rsidR="003F752F" w:rsidRPr="00B06EF3" w:rsidRDefault="003F752F" w:rsidP="003F752F">
            <w:pPr>
              <w:contextualSpacing/>
              <w:rPr>
                <w:rFonts w:ascii="Tw Cen MT" w:hAnsi="Tw Cen MT"/>
                <w:sz w:val="20"/>
                <w:szCs w:val="20"/>
                <w:lang w:val="nl-NL"/>
              </w:rPr>
            </w:pPr>
            <w:r w:rsidRPr="00B06EF3">
              <w:rPr>
                <w:rFonts w:ascii="Tw Cen MT" w:eastAsia="Times New Roman" w:hAnsi="Tw Cen MT" w:cs="Times New Roman"/>
                <w:sz w:val="20"/>
                <w:szCs w:val="20"/>
                <w:lang w:val="nl-NL"/>
              </w:rPr>
              <w:t xml:space="preserve">De deelnemer kan het begrip public </w:t>
            </w:r>
            <w:proofErr w:type="spellStart"/>
            <w:r w:rsidRPr="00B06EF3">
              <w:rPr>
                <w:rFonts w:ascii="Tw Cen MT" w:eastAsia="Times New Roman" w:hAnsi="Tw Cen MT" w:cs="Times New Roman"/>
                <w:sz w:val="20"/>
                <w:szCs w:val="20"/>
                <w:lang w:val="nl-NL"/>
              </w:rPr>
              <w:t>warehousing</w:t>
            </w:r>
            <w:proofErr w:type="spellEnd"/>
            <w:r w:rsidRPr="00B06EF3">
              <w:rPr>
                <w:rFonts w:ascii="Tw Cen MT" w:eastAsia="Times New Roman" w:hAnsi="Tw Cen MT" w:cs="Times New Roman"/>
                <w:sz w:val="20"/>
                <w:szCs w:val="20"/>
                <w:lang w:val="nl-NL"/>
              </w:rPr>
              <w:t xml:space="preserve"> omschrijven.</w:t>
            </w:r>
          </w:p>
        </w:tc>
        <w:tc>
          <w:tcPr>
            <w:tcW w:w="738" w:type="dxa"/>
          </w:tcPr>
          <w:p w14:paraId="71F29EB7"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29A955DC" w14:textId="77777777" w:rsidTr="003F752F">
        <w:tc>
          <w:tcPr>
            <w:tcW w:w="918" w:type="dxa"/>
          </w:tcPr>
          <w:p w14:paraId="6E7E724A" w14:textId="77777777" w:rsidR="003F752F" w:rsidRPr="00B06EF3" w:rsidRDefault="003F752F" w:rsidP="003F752F">
            <w:pPr>
              <w:pStyle w:val="ListParagraph"/>
              <w:numPr>
                <w:ilvl w:val="0"/>
                <w:numId w:val="29"/>
              </w:numPr>
              <w:ind w:left="360"/>
              <w:jc w:val="right"/>
              <w:rPr>
                <w:rFonts w:ascii="Tw Cen MT" w:hAnsi="Tw Cen MT"/>
                <w:sz w:val="20"/>
                <w:szCs w:val="20"/>
                <w:lang w:val="nl-NL"/>
              </w:rPr>
            </w:pPr>
          </w:p>
        </w:tc>
        <w:tc>
          <w:tcPr>
            <w:tcW w:w="7920" w:type="dxa"/>
          </w:tcPr>
          <w:p w14:paraId="03F363A4" w14:textId="77777777" w:rsidR="003F752F" w:rsidRPr="00B06EF3" w:rsidRDefault="003F752F" w:rsidP="003F752F">
            <w:pPr>
              <w:contextualSpacing/>
              <w:rPr>
                <w:rFonts w:ascii="Tw Cen MT" w:hAnsi="Tw Cen MT"/>
                <w:sz w:val="20"/>
                <w:szCs w:val="20"/>
                <w:lang w:val="nl-NL"/>
              </w:rPr>
            </w:pPr>
            <w:r w:rsidRPr="00B06EF3">
              <w:rPr>
                <w:rFonts w:ascii="Tw Cen MT" w:eastAsia="Times New Roman" w:hAnsi="Tw Cen MT" w:cs="Times New Roman"/>
                <w:sz w:val="20"/>
                <w:szCs w:val="20"/>
                <w:lang w:val="nl-NL"/>
              </w:rPr>
              <w:t xml:space="preserve">De deelnemer kan de verschillende </w:t>
            </w:r>
            <w:proofErr w:type="spellStart"/>
            <w:r w:rsidRPr="00B06EF3">
              <w:rPr>
                <w:rFonts w:ascii="Tw Cen MT" w:eastAsia="Times New Roman" w:hAnsi="Tw Cen MT" w:cs="Times New Roman"/>
                <w:sz w:val="20"/>
                <w:szCs w:val="20"/>
                <w:lang w:val="nl-NL"/>
              </w:rPr>
              <w:t>Inco</w:t>
            </w:r>
            <w:proofErr w:type="spellEnd"/>
            <w:r w:rsidRPr="00B06EF3">
              <w:rPr>
                <w:rFonts w:ascii="Tw Cen MT" w:eastAsia="Times New Roman" w:hAnsi="Tw Cen MT" w:cs="Times New Roman"/>
                <w:sz w:val="20"/>
                <w:szCs w:val="20"/>
                <w:lang w:val="nl-NL"/>
              </w:rPr>
              <w:t xml:space="preserve"> </w:t>
            </w:r>
            <w:proofErr w:type="spellStart"/>
            <w:r w:rsidRPr="00B06EF3">
              <w:rPr>
                <w:rFonts w:ascii="Tw Cen MT" w:eastAsia="Times New Roman" w:hAnsi="Tw Cen MT" w:cs="Times New Roman"/>
                <w:sz w:val="20"/>
                <w:szCs w:val="20"/>
                <w:lang w:val="nl-NL"/>
              </w:rPr>
              <w:t>terms</w:t>
            </w:r>
            <w:proofErr w:type="spellEnd"/>
            <w:r w:rsidRPr="00B06EF3">
              <w:rPr>
                <w:rFonts w:ascii="Tw Cen MT" w:eastAsia="Times New Roman" w:hAnsi="Tw Cen MT" w:cs="Times New Roman"/>
                <w:sz w:val="20"/>
                <w:szCs w:val="20"/>
                <w:lang w:val="nl-NL"/>
              </w:rPr>
              <w:t xml:space="preserve"> noemen. </w:t>
            </w:r>
          </w:p>
        </w:tc>
        <w:tc>
          <w:tcPr>
            <w:tcW w:w="738" w:type="dxa"/>
          </w:tcPr>
          <w:p w14:paraId="2B424DA4"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F</w:t>
            </w:r>
          </w:p>
        </w:tc>
      </w:tr>
      <w:tr w:rsidR="003F752F" w:rsidRPr="00B06EF3" w14:paraId="1DDC0C82" w14:textId="77777777" w:rsidTr="003F752F">
        <w:tc>
          <w:tcPr>
            <w:tcW w:w="918" w:type="dxa"/>
          </w:tcPr>
          <w:p w14:paraId="604FA51F" w14:textId="77777777" w:rsidR="003F752F" w:rsidRPr="00B06EF3" w:rsidRDefault="003F752F" w:rsidP="003F752F">
            <w:pPr>
              <w:pStyle w:val="ListParagraph"/>
              <w:numPr>
                <w:ilvl w:val="0"/>
                <w:numId w:val="29"/>
              </w:numPr>
              <w:ind w:left="360"/>
              <w:jc w:val="right"/>
              <w:rPr>
                <w:rFonts w:ascii="Tw Cen MT" w:hAnsi="Tw Cen MT"/>
                <w:sz w:val="20"/>
                <w:szCs w:val="20"/>
                <w:lang w:val="nl-NL"/>
              </w:rPr>
            </w:pPr>
          </w:p>
        </w:tc>
        <w:tc>
          <w:tcPr>
            <w:tcW w:w="7920" w:type="dxa"/>
          </w:tcPr>
          <w:p w14:paraId="6A7E8C0C" w14:textId="77777777" w:rsidR="003F752F" w:rsidRPr="00B06EF3" w:rsidRDefault="003F752F" w:rsidP="003F752F">
            <w:pPr>
              <w:contextualSpacing/>
              <w:rPr>
                <w:rFonts w:ascii="Tw Cen MT" w:hAnsi="Tw Cen MT"/>
                <w:sz w:val="20"/>
                <w:szCs w:val="20"/>
                <w:lang w:val="nl-NL"/>
              </w:rPr>
            </w:pPr>
            <w:r w:rsidRPr="00B06EF3">
              <w:rPr>
                <w:rFonts w:ascii="Tw Cen MT" w:eastAsia="Times New Roman" w:hAnsi="Tw Cen MT" w:cs="Times New Roman"/>
                <w:sz w:val="20"/>
                <w:szCs w:val="20"/>
                <w:lang w:val="nl-NL"/>
              </w:rPr>
              <w:t>De deelnemer kan verschillende transport- en douanedocumenten noemen.</w:t>
            </w:r>
          </w:p>
        </w:tc>
        <w:tc>
          <w:tcPr>
            <w:tcW w:w="738" w:type="dxa"/>
          </w:tcPr>
          <w:p w14:paraId="13CF96E2"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F</w:t>
            </w:r>
          </w:p>
        </w:tc>
      </w:tr>
      <w:tr w:rsidR="003F752F" w:rsidRPr="00B06EF3" w14:paraId="17FF1466" w14:textId="77777777" w:rsidTr="003F752F">
        <w:tc>
          <w:tcPr>
            <w:tcW w:w="918" w:type="dxa"/>
          </w:tcPr>
          <w:p w14:paraId="1DD897BE" w14:textId="77777777" w:rsidR="003F752F" w:rsidRPr="00B06EF3" w:rsidRDefault="003F752F" w:rsidP="003F752F">
            <w:pPr>
              <w:pStyle w:val="ListParagraph"/>
              <w:numPr>
                <w:ilvl w:val="0"/>
                <w:numId w:val="29"/>
              </w:numPr>
              <w:ind w:left="360"/>
              <w:jc w:val="right"/>
              <w:rPr>
                <w:rFonts w:ascii="Tw Cen MT" w:hAnsi="Tw Cen MT"/>
                <w:sz w:val="20"/>
                <w:szCs w:val="20"/>
                <w:lang w:val="nl-NL"/>
              </w:rPr>
            </w:pPr>
          </w:p>
        </w:tc>
        <w:tc>
          <w:tcPr>
            <w:tcW w:w="7920" w:type="dxa"/>
          </w:tcPr>
          <w:p w14:paraId="19421690" w14:textId="77777777" w:rsidR="003F752F" w:rsidRPr="00B06EF3" w:rsidRDefault="003F752F" w:rsidP="003F752F">
            <w:pPr>
              <w:contextualSpacing/>
              <w:rPr>
                <w:rFonts w:ascii="Tw Cen MT" w:hAnsi="Tw Cen MT"/>
                <w:sz w:val="20"/>
                <w:szCs w:val="20"/>
                <w:lang w:val="nl-NL"/>
              </w:rPr>
            </w:pPr>
            <w:r w:rsidRPr="00B06EF3">
              <w:rPr>
                <w:rFonts w:ascii="Tw Cen MT" w:eastAsia="Times New Roman" w:hAnsi="Tw Cen MT" w:cs="Times New Roman"/>
                <w:sz w:val="20"/>
                <w:szCs w:val="20"/>
                <w:lang w:val="nl-NL"/>
              </w:rPr>
              <w:t>De deelnemer kan de partijen in de transportwereld noemen.</w:t>
            </w:r>
          </w:p>
        </w:tc>
        <w:tc>
          <w:tcPr>
            <w:tcW w:w="738" w:type="dxa"/>
          </w:tcPr>
          <w:p w14:paraId="1768512E"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F</w:t>
            </w:r>
          </w:p>
        </w:tc>
      </w:tr>
      <w:tr w:rsidR="003F752F" w:rsidRPr="00B06EF3" w14:paraId="5228A2CA" w14:textId="77777777" w:rsidTr="003F752F">
        <w:tc>
          <w:tcPr>
            <w:tcW w:w="918" w:type="dxa"/>
          </w:tcPr>
          <w:p w14:paraId="2FBE59DC" w14:textId="77777777" w:rsidR="003F752F" w:rsidRPr="00B06EF3" w:rsidRDefault="003F752F" w:rsidP="003F752F">
            <w:pPr>
              <w:pStyle w:val="ListParagraph"/>
              <w:numPr>
                <w:ilvl w:val="0"/>
                <w:numId w:val="29"/>
              </w:numPr>
              <w:ind w:left="360"/>
              <w:jc w:val="right"/>
              <w:rPr>
                <w:rFonts w:ascii="Tw Cen MT" w:hAnsi="Tw Cen MT"/>
                <w:sz w:val="20"/>
                <w:szCs w:val="20"/>
                <w:lang w:val="nl-NL"/>
              </w:rPr>
            </w:pPr>
          </w:p>
        </w:tc>
        <w:tc>
          <w:tcPr>
            <w:tcW w:w="7920" w:type="dxa"/>
          </w:tcPr>
          <w:p w14:paraId="348A075E" w14:textId="77777777" w:rsidR="003F752F" w:rsidRPr="00B06EF3" w:rsidRDefault="003F752F" w:rsidP="003F752F">
            <w:pPr>
              <w:contextualSpacing/>
              <w:rPr>
                <w:rFonts w:ascii="Tw Cen MT" w:hAnsi="Tw Cen MT"/>
                <w:sz w:val="20"/>
                <w:szCs w:val="20"/>
                <w:lang w:val="nl-NL"/>
              </w:rPr>
            </w:pPr>
            <w:r w:rsidRPr="00B06EF3">
              <w:rPr>
                <w:rFonts w:ascii="Tw Cen MT" w:eastAsia="Times New Roman" w:hAnsi="Tw Cen MT" w:cs="Times New Roman"/>
                <w:sz w:val="20"/>
                <w:szCs w:val="20"/>
                <w:lang w:val="nl-NL"/>
              </w:rPr>
              <w:t xml:space="preserve">De deelnemer kan de opbouw van nationale en internationale (ISO-) kwaliteitsnormen omschrijven. </w:t>
            </w:r>
          </w:p>
        </w:tc>
        <w:tc>
          <w:tcPr>
            <w:tcW w:w="738" w:type="dxa"/>
          </w:tcPr>
          <w:p w14:paraId="2E496EB3"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2127C093" w14:textId="77777777" w:rsidTr="003F752F">
        <w:tc>
          <w:tcPr>
            <w:tcW w:w="918" w:type="dxa"/>
          </w:tcPr>
          <w:p w14:paraId="7BFA1072" w14:textId="77777777" w:rsidR="003F752F" w:rsidRPr="00B06EF3" w:rsidRDefault="003F752F" w:rsidP="003F752F">
            <w:pPr>
              <w:pStyle w:val="ListParagraph"/>
              <w:numPr>
                <w:ilvl w:val="0"/>
                <w:numId w:val="29"/>
              </w:numPr>
              <w:ind w:left="360"/>
              <w:jc w:val="right"/>
              <w:rPr>
                <w:rFonts w:ascii="Tw Cen MT" w:hAnsi="Tw Cen MT"/>
                <w:sz w:val="20"/>
                <w:szCs w:val="20"/>
                <w:lang w:val="nl-NL"/>
              </w:rPr>
            </w:pPr>
          </w:p>
        </w:tc>
        <w:tc>
          <w:tcPr>
            <w:tcW w:w="7920" w:type="dxa"/>
          </w:tcPr>
          <w:p w14:paraId="4355E94A" w14:textId="77777777" w:rsidR="003F752F" w:rsidRPr="00B06EF3" w:rsidRDefault="003F752F" w:rsidP="003F752F">
            <w:pPr>
              <w:contextualSpacing/>
              <w:rPr>
                <w:rFonts w:ascii="Tw Cen MT" w:hAnsi="Tw Cen MT"/>
                <w:sz w:val="20"/>
                <w:szCs w:val="20"/>
                <w:lang w:val="nl-NL"/>
              </w:rPr>
            </w:pPr>
            <w:r w:rsidRPr="00B06EF3">
              <w:rPr>
                <w:rFonts w:ascii="Tw Cen MT" w:eastAsia="Times New Roman" w:hAnsi="Tw Cen MT" w:cs="Times New Roman"/>
                <w:sz w:val="20"/>
                <w:szCs w:val="20"/>
                <w:lang w:val="nl-NL"/>
              </w:rPr>
              <w:t>De deelnemer kan de opbouw van een milieuzorgsysteem omschrijven.</w:t>
            </w:r>
          </w:p>
        </w:tc>
        <w:tc>
          <w:tcPr>
            <w:tcW w:w="738" w:type="dxa"/>
          </w:tcPr>
          <w:p w14:paraId="51E389BC"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bl>
    <w:p w14:paraId="0D1381A0" w14:textId="77777777" w:rsidR="003F752F" w:rsidRPr="00B06EF3" w:rsidRDefault="003F752F" w:rsidP="003F752F">
      <w:pPr>
        <w:rPr>
          <w:rFonts w:ascii="Tw Cen MT" w:hAnsi="Tw Cen MT"/>
          <w:lang w:val="nl-NL"/>
        </w:rPr>
      </w:pPr>
    </w:p>
    <w:p w14:paraId="40608FC5" w14:textId="77777777" w:rsidR="003F752F" w:rsidRDefault="003F752F" w:rsidP="003F752F">
      <w:pPr>
        <w:spacing w:after="200" w:line="276" w:lineRule="auto"/>
        <w:rPr>
          <w:rFonts w:ascii="Tw Cen MT" w:hAnsi="Tw Cen MT"/>
          <w:lang w:val="nl-NL"/>
        </w:rPr>
      </w:pPr>
      <w:r>
        <w:rPr>
          <w:rFonts w:ascii="Tw Cen MT" w:hAnsi="Tw Cen MT"/>
          <w:lang w:val="nl-NL"/>
        </w:rPr>
        <w:br w:type="page"/>
      </w:r>
    </w:p>
    <w:p w14:paraId="53785EB1" w14:textId="77777777" w:rsidR="003F752F" w:rsidRPr="00B06EF3" w:rsidRDefault="003F752F" w:rsidP="003F752F">
      <w:pPr>
        <w:rPr>
          <w:rFonts w:ascii="Tw Cen MT" w:hAnsi="Tw Cen MT"/>
          <w:lang w:val="nl-NL"/>
        </w:rPr>
      </w:pPr>
    </w:p>
    <w:tbl>
      <w:tblPr>
        <w:tblStyle w:val="TableGrid10"/>
        <w:tblW w:w="9576" w:type="dxa"/>
        <w:tblLayout w:type="fixed"/>
        <w:tblLook w:val="04A0" w:firstRow="1" w:lastRow="0" w:firstColumn="1" w:lastColumn="0" w:noHBand="0" w:noVBand="1"/>
      </w:tblPr>
      <w:tblGrid>
        <w:gridCol w:w="918"/>
        <w:gridCol w:w="7920"/>
        <w:gridCol w:w="738"/>
      </w:tblGrid>
      <w:tr w:rsidR="003F752F" w:rsidRPr="00B06EF3" w14:paraId="4647CF53" w14:textId="77777777" w:rsidTr="003F752F">
        <w:tc>
          <w:tcPr>
            <w:tcW w:w="918" w:type="dxa"/>
            <w:vAlign w:val="center"/>
          </w:tcPr>
          <w:p w14:paraId="4BD59C3E" w14:textId="77777777" w:rsidR="003F752F" w:rsidRPr="00B06EF3" w:rsidRDefault="003F752F" w:rsidP="003F752F">
            <w:pPr>
              <w:jc w:val="center"/>
              <w:rPr>
                <w:rFonts w:ascii="Tw Cen MT" w:hAnsi="Tw Cen MT"/>
                <w:b/>
                <w:color w:val="538135" w:themeColor="accent6" w:themeShade="BF"/>
                <w:sz w:val="20"/>
                <w:szCs w:val="20"/>
                <w:lang w:val="nl-NL"/>
              </w:rPr>
            </w:pPr>
          </w:p>
          <w:p w14:paraId="5CD7DE99" w14:textId="77777777" w:rsidR="003F752F" w:rsidRPr="00B06EF3" w:rsidRDefault="003F752F" w:rsidP="003F752F">
            <w:pPr>
              <w:jc w:val="center"/>
              <w:rPr>
                <w:rFonts w:ascii="Tw Cen MT" w:hAnsi="Tw Cen MT"/>
                <w:b/>
                <w:color w:val="538135" w:themeColor="accent6" w:themeShade="BF"/>
                <w:sz w:val="20"/>
                <w:szCs w:val="20"/>
                <w:lang w:val="nl-NL"/>
              </w:rPr>
            </w:pPr>
            <w:r w:rsidRPr="00B06EF3">
              <w:rPr>
                <w:rFonts w:ascii="Tw Cen MT" w:hAnsi="Tw Cen MT"/>
                <w:b/>
                <w:color w:val="C95E3E"/>
                <w:sz w:val="20"/>
                <w:szCs w:val="20"/>
                <w:lang w:val="nl-NL"/>
              </w:rPr>
              <w:t>VK</w:t>
            </w:r>
            <w:r>
              <w:rPr>
                <w:rFonts w:ascii="Tw Cen MT" w:hAnsi="Tw Cen MT"/>
                <w:b/>
                <w:color w:val="C95E3E"/>
                <w:sz w:val="20"/>
                <w:szCs w:val="20"/>
                <w:lang w:val="nl-NL"/>
              </w:rPr>
              <w:t>DK</w:t>
            </w:r>
            <w:r w:rsidRPr="00B06EF3">
              <w:rPr>
                <w:rFonts w:ascii="Tw Cen MT" w:hAnsi="Tw Cen MT"/>
                <w:b/>
                <w:color w:val="C95E3E"/>
                <w:sz w:val="20"/>
                <w:szCs w:val="20"/>
                <w:lang w:val="nl-NL"/>
              </w:rPr>
              <w:t>-nr.5</w:t>
            </w:r>
          </w:p>
          <w:p w14:paraId="608378E2" w14:textId="77777777" w:rsidR="003F752F" w:rsidRPr="00B06EF3" w:rsidRDefault="003F752F" w:rsidP="003F752F">
            <w:pPr>
              <w:jc w:val="center"/>
              <w:rPr>
                <w:rFonts w:ascii="Tw Cen MT" w:hAnsi="Tw Cen MT"/>
                <w:b/>
                <w:sz w:val="20"/>
                <w:szCs w:val="20"/>
                <w:lang w:val="nl-NL"/>
              </w:rPr>
            </w:pPr>
          </w:p>
        </w:tc>
        <w:tc>
          <w:tcPr>
            <w:tcW w:w="8658" w:type="dxa"/>
            <w:gridSpan w:val="2"/>
          </w:tcPr>
          <w:p w14:paraId="2EC1661F" w14:textId="77777777" w:rsidR="003F752F" w:rsidRPr="00B06EF3" w:rsidRDefault="003F752F" w:rsidP="003F752F">
            <w:pPr>
              <w:keepNext/>
              <w:jc w:val="center"/>
              <w:outlineLvl w:val="0"/>
              <w:rPr>
                <w:rFonts w:ascii="Tw Cen MT" w:eastAsia="Times New Roman" w:hAnsi="Tw Cen MT" w:cs="Times New Roman"/>
                <w:b/>
                <w:bCs/>
                <w:sz w:val="20"/>
                <w:szCs w:val="20"/>
                <w:lang w:val="nl-NL"/>
              </w:rPr>
            </w:pPr>
          </w:p>
          <w:p w14:paraId="4C777BF1" w14:textId="77777777" w:rsidR="003F752F" w:rsidRPr="00B06EF3" w:rsidRDefault="003F752F" w:rsidP="003F752F">
            <w:pPr>
              <w:jc w:val="center"/>
              <w:rPr>
                <w:rFonts w:ascii="Tw Cen MT" w:hAnsi="Tw Cen MT"/>
                <w:b/>
                <w:sz w:val="20"/>
                <w:szCs w:val="20"/>
                <w:lang w:val="nl-NL"/>
              </w:rPr>
            </w:pPr>
            <w:bookmarkStart w:id="78" w:name="_Toc57903073"/>
            <w:bookmarkStart w:id="79" w:name="_Toc62131517"/>
            <w:r w:rsidRPr="00B06EF3">
              <w:rPr>
                <w:rFonts w:ascii="Tw Cen MT" w:hAnsi="Tw Cen MT"/>
                <w:b/>
                <w:sz w:val="20"/>
                <w:szCs w:val="20"/>
                <w:lang w:val="nl-NL"/>
              </w:rPr>
              <w:t>Inkopen/bestellen 3</w:t>
            </w:r>
            <w:bookmarkEnd w:id="78"/>
            <w:bookmarkEnd w:id="79"/>
          </w:p>
          <w:p w14:paraId="1EDAADBC" w14:textId="77777777" w:rsidR="003F752F" w:rsidRPr="00B06EF3" w:rsidRDefault="003F752F" w:rsidP="003F752F">
            <w:pPr>
              <w:jc w:val="center"/>
              <w:rPr>
                <w:rFonts w:ascii="Tw Cen MT" w:hAnsi="Tw Cen MT"/>
                <w:b/>
                <w:sz w:val="20"/>
                <w:szCs w:val="20"/>
                <w:lang w:val="nl-NL"/>
              </w:rPr>
            </w:pPr>
          </w:p>
        </w:tc>
      </w:tr>
      <w:tr w:rsidR="003F752F" w:rsidRPr="00B06EF3" w14:paraId="33170C6A" w14:textId="77777777" w:rsidTr="003F752F">
        <w:tc>
          <w:tcPr>
            <w:tcW w:w="918" w:type="dxa"/>
          </w:tcPr>
          <w:p w14:paraId="4BE98EAD" w14:textId="77777777" w:rsidR="003F752F" w:rsidRPr="00B06EF3" w:rsidRDefault="003F752F" w:rsidP="003F752F">
            <w:pPr>
              <w:pStyle w:val="ListParagraph"/>
              <w:numPr>
                <w:ilvl w:val="0"/>
                <w:numId w:val="30"/>
              </w:numPr>
              <w:jc w:val="right"/>
              <w:rPr>
                <w:rFonts w:ascii="Tw Cen MT" w:hAnsi="Tw Cen MT"/>
                <w:sz w:val="20"/>
                <w:szCs w:val="20"/>
                <w:lang w:val="nl-NL"/>
              </w:rPr>
            </w:pPr>
          </w:p>
        </w:tc>
        <w:tc>
          <w:tcPr>
            <w:tcW w:w="7920" w:type="dxa"/>
          </w:tcPr>
          <w:p w14:paraId="5A134F6C" w14:textId="77777777" w:rsidR="003F752F" w:rsidRPr="00B06EF3" w:rsidRDefault="003F752F" w:rsidP="003F752F">
            <w:pPr>
              <w:tabs>
                <w:tab w:val="left" w:pos="360"/>
              </w:tabs>
              <w:contextualSpacing/>
              <w:rPr>
                <w:rFonts w:ascii="Tw Cen MT" w:hAnsi="Tw Cen MT"/>
                <w:sz w:val="20"/>
                <w:szCs w:val="20"/>
                <w:lang w:val="nl-NL"/>
              </w:rPr>
            </w:pPr>
            <w:r w:rsidRPr="00B06EF3">
              <w:rPr>
                <w:rFonts w:ascii="Tw Cen MT" w:eastAsia="Times New Roman" w:hAnsi="Tw Cen MT" w:cs="Times New Roman"/>
                <w:sz w:val="20"/>
                <w:szCs w:val="20"/>
                <w:lang w:val="nl-NL"/>
              </w:rPr>
              <w:t>De deelnemer kan de ontvangstbevestigingen/acceptaties van orders afhandelen.</w:t>
            </w:r>
          </w:p>
        </w:tc>
        <w:tc>
          <w:tcPr>
            <w:tcW w:w="738" w:type="dxa"/>
          </w:tcPr>
          <w:p w14:paraId="31DAD480"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011D3A19" w14:textId="77777777" w:rsidTr="003F752F">
        <w:tc>
          <w:tcPr>
            <w:tcW w:w="918" w:type="dxa"/>
          </w:tcPr>
          <w:p w14:paraId="16441727" w14:textId="77777777" w:rsidR="003F752F" w:rsidRPr="00B06EF3" w:rsidRDefault="003F752F" w:rsidP="003F752F">
            <w:pPr>
              <w:pStyle w:val="ListParagraph"/>
              <w:numPr>
                <w:ilvl w:val="0"/>
                <w:numId w:val="30"/>
              </w:numPr>
              <w:ind w:left="360"/>
              <w:jc w:val="right"/>
              <w:rPr>
                <w:rFonts w:ascii="Tw Cen MT" w:hAnsi="Tw Cen MT"/>
                <w:sz w:val="20"/>
                <w:szCs w:val="20"/>
                <w:lang w:val="nl-NL"/>
              </w:rPr>
            </w:pPr>
          </w:p>
        </w:tc>
        <w:tc>
          <w:tcPr>
            <w:tcW w:w="7920" w:type="dxa"/>
          </w:tcPr>
          <w:p w14:paraId="4D38E213" w14:textId="77777777" w:rsidR="003F752F" w:rsidRPr="00B06EF3" w:rsidRDefault="003F752F" w:rsidP="003F752F">
            <w:pPr>
              <w:tabs>
                <w:tab w:val="left" w:pos="360"/>
              </w:tabs>
              <w:contextualSpacing/>
              <w:rPr>
                <w:rFonts w:ascii="Tw Cen MT" w:hAnsi="Tw Cen MT"/>
                <w:sz w:val="20"/>
                <w:szCs w:val="20"/>
                <w:lang w:val="nl-NL"/>
              </w:rPr>
            </w:pPr>
            <w:r w:rsidRPr="00B06EF3">
              <w:rPr>
                <w:rFonts w:ascii="Tw Cen MT" w:eastAsia="Times New Roman" w:hAnsi="Tw Cen MT" w:cs="Times New Roman"/>
                <w:sz w:val="20"/>
                <w:szCs w:val="20"/>
                <w:lang w:val="nl-NL"/>
              </w:rPr>
              <w:t>De deelnemer kan gegevens over leveranciers bijhouden.</w:t>
            </w:r>
          </w:p>
        </w:tc>
        <w:tc>
          <w:tcPr>
            <w:tcW w:w="738" w:type="dxa"/>
          </w:tcPr>
          <w:p w14:paraId="1A45C181"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6F46A126" w14:textId="77777777" w:rsidTr="003F752F">
        <w:tc>
          <w:tcPr>
            <w:tcW w:w="918" w:type="dxa"/>
          </w:tcPr>
          <w:p w14:paraId="594A8874" w14:textId="77777777" w:rsidR="003F752F" w:rsidRPr="00B06EF3" w:rsidRDefault="003F752F" w:rsidP="003F752F">
            <w:pPr>
              <w:pStyle w:val="ListParagraph"/>
              <w:numPr>
                <w:ilvl w:val="0"/>
                <w:numId w:val="30"/>
              </w:numPr>
              <w:ind w:left="360"/>
              <w:jc w:val="right"/>
              <w:rPr>
                <w:rFonts w:ascii="Tw Cen MT" w:hAnsi="Tw Cen MT"/>
                <w:sz w:val="20"/>
                <w:szCs w:val="20"/>
                <w:lang w:val="nl-NL"/>
              </w:rPr>
            </w:pPr>
          </w:p>
        </w:tc>
        <w:tc>
          <w:tcPr>
            <w:tcW w:w="7920" w:type="dxa"/>
          </w:tcPr>
          <w:p w14:paraId="1B61ACE6" w14:textId="77777777" w:rsidR="003F752F" w:rsidRPr="00B06EF3" w:rsidRDefault="003F752F" w:rsidP="003F752F">
            <w:pPr>
              <w:tabs>
                <w:tab w:val="left" w:pos="360"/>
              </w:tabs>
              <w:contextualSpacing/>
              <w:rPr>
                <w:rFonts w:ascii="Tw Cen MT" w:hAnsi="Tw Cen MT"/>
                <w:sz w:val="20"/>
                <w:szCs w:val="20"/>
                <w:lang w:val="nl-NL"/>
              </w:rPr>
            </w:pPr>
            <w:r w:rsidRPr="00B06EF3">
              <w:rPr>
                <w:rFonts w:ascii="Tw Cen MT" w:eastAsia="Times New Roman" w:hAnsi="Tw Cen MT" w:cs="Times New Roman"/>
                <w:sz w:val="20"/>
                <w:szCs w:val="20"/>
                <w:lang w:val="nl-NL"/>
              </w:rPr>
              <w:t>De deelnemer kan ordergegevens up-to-date houden.</w:t>
            </w:r>
          </w:p>
        </w:tc>
        <w:tc>
          <w:tcPr>
            <w:tcW w:w="738" w:type="dxa"/>
          </w:tcPr>
          <w:p w14:paraId="0D32C1EF"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5EC24AD2" w14:textId="77777777" w:rsidTr="003F752F">
        <w:tc>
          <w:tcPr>
            <w:tcW w:w="918" w:type="dxa"/>
          </w:tcPr>
          <w:p w14:paraId="03A118E8" w14:textId="77777777" w:rsidR="003F752F" w:rsidRPr="00B06EF3" w:rsidRDefault="003F752F" w:rsidP="003F752F">
            <w:pPr>
              <w:pStyle w:val="ListParagraph"/>
              <w:numPr>
                <w:ilvl w:val="0"/>
                <w:numId w:val="30"/>
              </w:numPr>
              <w:ind w:left="360"/>
              <w:jc w:val="right"/>
              <w:rPr>
                <w:rFonts w:ascii="Tw Cen MT" w:hAnsi="Tw Cen MT"/>
                <w:sz w:val="20"/>
                <w:szCs w:val="20"/>
                <w:lang w:val="nl-NL"/>
              </w:rPr>
            </w:pPr>
          </w:p>
        </w:tc>
        <w:tc>
          <w:tcPr>
            <w:tcW w:w="7920" w:type="dxa"/>
          </w:tcPr>
          <w:p w14:paraId="5645378C" w14:textId="77777777" w:rsidR="003F752F" w:rsidRPr="00B06EF3" w:rsidRDefault="003F752F" w:rsidP="003F752F">
            <w:pPr>
              <w:tabs>
                <w:tab w:val="left" w:pos="360"/>
              </w:tabs>
              <w:contextualSpacing/>
              <w:rPr>
                <w:rFonts w:ascii="Tw Cen MT" w:hAnsi="Tw Cen MT"/>
                <w:sz w:val="20"/>
                <w:szCs w:val="20"/>
                <w:lang w:val="nl-NL"/>
              </w:rPr>
            </w:pPr>
            <w:r w:rsidRPr="00B06EF3">
              <w:rPr>
                <w:rFonts w:ascii="Tw Cen MT" w:eastAsia="Times New Roman" w:hAnsi="Tw Cen MT" w:cs="Times New Roman"/>
                <w:sz w:val="20"/>
                <w:szCs w:val="20"/>
                <w:lang w:val="nl-NL"/>
              </w:rPr>
              <w:t>De deelnemer kan wijzigingen in de orderinformatie verwerken.</w:t>
            </w:r>
          </w:p>
        </w:tc>
        <w:tc>
          <w:tcPr>
            <w:tcW w:w="738" w:type="dxa"/>
          </w:tcPr>
          <w:p w14:paraId="3870E9B3"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379A6241" w14:textId="77777777" w:rsidTr="003F752F">
        <w:tc>
          <w:tcPr>
            <w:tcW w:w="918" w:type="dxa"/>
          </w:tcPr>
          <w:p w14:paraId="5EBD4F7A" w14:textId="77777777" w:rsidR="003F752F" w:rsidRPr="00B06EF3" w:rsidRDefault="003F752F" w:rsidP="003F752F">
            <w:pPr>
              <w:pStyle w:val="ListParagraph"/>
              <w:numPr>
                <w:ilvl w:val="0"/>
                <w:numId w:val="30"/>
              </w:numPr>
              <w:ind w:left="360"/>
              <w:jc w:val="right"/>
              <w:rPr>
                <w:rFonts w:ascii="Tw Cen MT" w:hAnsi="Tw Cen MT"/>
                <w:sz w:val="20"/>
                <w:szCs w:val="20"/>
                <w:lang w:val="nl-NL"/>
              </w:rPr>
            </w:pPr>
          </w:p>
        </w:tc>
        <w:tc>
          <w:tcPr>
            <w:tcW w:w="7920" w:type="dxa"/>
          </w:tcPr>
          <w:p w14:paraId="1F9ED875" w14:textId="77777777" w:rsidR="003F752F" w:rsidRPr="00B06EF3" w:rsidRDefault="003F752F" w:rsidP="003F752F">
            <w:pPr>
              <w:tabs>
                <w:tab w:val="left" w:pos="360"/>
              </w:tabs>
              <w:contextualSpacing/>
              <w:rPr>
                <w:rFonts w:ascii="Tw Cen MT" w:hAnsi="Tw Cen MT"/>
                <w:sz w:val="20"/>
                <w:szCs w:val="20"/>
                <w:lang w:val="nl-NL"/>
              </w:rPr>
            </w:pPr>
            <w:r w:rsidRPr="00B06EF3">
              <w:rPr>
                <w:rFonts w:ascii="Tw Cen MT" w:eastAsia="Times New Roman" w:hAnsi="Tw Cen MT" w:cs="Times New Roman"/>
                <w:sz w:val="20"/>
                <w:szCs w:val="20"/>
                <w:lang w:val="nl-NL"/>
              </w:rPr>
              <w:t>De deelnemer kan de bestelsystemen toepassen.</w:t>
            </w:r>
          </w:p>
        </w:tc>
        <w:tc>
          <w:tcPr>
            <w:tcW w:w="738" w:type="dxa"/>
          </w:tcPr>
          <w:p w14:paraId="2BE2D1E1"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6165300B" w14:textId="77777777" w:rsidTr="003F752F">
        <w:tc>
          <w:tcPr>
            <w:tcW w:w="918" w:type="dxa"/>
          </w:tcPr>
          <w:p w14:paraId="38B83653" w14:textId="77777777" w:rsidR="003F752F" w:rsidRPr="00B06EF3" w:rsidRDefault="003F752F" w:rsidP="003F752F">
            <w:pPr>
              <w:pStyle w:val="ListParagraph"/>
              <w:numPr>
                <w:ilvl w:val="0"/>
                <w:numId w:val="30"/>
              </w:numPr>
              <w:ind w:left="360"/>
              <w:jc w:val="right"/>
              <w:rPr>
                <w:rFonts w:ascii="Tw Cen MT" w:hAnsi="Tw Cen MT"/>
                <w:sz w:val="20"/>
                <w:szCs w:val="20"/>
                <w:lang w:val="nl-NL"/>
              </w:rPr>
            </w:pPr>
          </w:p>
        </w:tc>
        <w:tc>
          <w:tcPr>
            <w:tcW w:w="7920" w:type="dxa"/>
          </w:tcPr>
          <w:p w14:paraId="0E08D869" w14:textId="77777777" w:rsidR="003F752F" w:rsidRPr="00B06EF3" w:rsidRDefault="003F752F" w:rsidP="003F752F">
            <w:pPr>
              <w:tabs>
                <w:tab w:val="left" w:pos="360"/>
              </w:tabs>
              <w:contextualSpacing/>
              <w:rPr>
                <w:rFonts w:ascii="Tw Cen MT" w:hAnsi="Tw Cen MT"/>
                <w:sz w:val="20"/>
                <w:szCs w:val="20"/>
                <w:lang w:val="nl-NL"/>
              </w:rPr>
            </w:pPr>
            <w:r w:rsidRPr="00B06EF3">
              <w:rPr>
                <w:rFonts w:ascii="Tw Cen MT" w:eastAsia="Times New Roman" w:hAnsi="Tw Cen MT" w:cs="Times New Roman"/>
                <w:sz w:val="20"/>
                <w:szCs w:val="20"/>
                <w:lang w:val="nl-NL"/>
              </w:rPr>
              <w:t>De deelnemer kan ede toekomstige vraag met behulp van de MRP-1 methodiek bepalen.</w:t>
            </w:r>
          </w:p>
        </w:tc>
        <w:tc>
          <w:tcPr>
            <w:tcW w:w="738" w:type="dxa"/>
          </w:tcPr>
          <w:p w14:paraId="0462E7D9"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354A06ED" w14:textId="77777777" w:rsidTr="003F752F">
        <w:tc>
          <w:tcPr>
            <w:tcW w:w="918" w:type="dxa"/>
          </w:tcPr>
          <w:p w14:paraId="01F10964" w14:textId="77777777" w:rsidR="003F752F" w:rsidRPr="00B06EF3" w:rsidRDefault="003F752F" w:rsidP="003F752F">
            <w:pPr>
              <w:pStyle w:val="ListParagraph"/>
              <w:numPr>
                <w:ilvl w:val="0"/>
                <w:numId w:val="30"/>
              </w:numPr>
              <w:ind w:left="360"/>
              <w:jc w:val="right"/>
              <w:rPr>
                <w:rFonts w:ascii="Tw Cen MT" w:hAnsi="Tw Cen MT"/>
                <w:sz w:val="20"/>
                <w:szCs w:val="20"/>
                <w:lang w:val="nl-NL"/>
              </w:rPr>
            </w:pPr>
          </w:p>
        </w:tc>
        <w:tc>
          <w:tcPr>
            <w:tcW w:w="7920" w:type="dxa"/>
          </w:tcPr>
          <w:p w14:paraId="1701EA51" w14:textId="77777777" w:rsidR="003F752F" w:rsidRPr="00B06EF3" w:rsidRDefault="003F752F" w:rsidP="003F752F">
            <w:pPr>
              <w:tabs>
                <w:tab w:val="left" w:pos="360"/>
              </w:tabs>
              <w:contextualSpacing/>
              <w:rPr>
                <w:rFonts w:ascii="Tw Cen MT" w:hAnsi="Tw Cen MT"/>
                <w:sz w:val="20"/>
                <w:szCs w:val="20"/>
                <w:lang w:val="nl-NL"/>
              </w:rPr>
            </w:pPr>
            <w:r w:rsidRPr="00B06EF3">
              <w:rPr>
                <w:rFonts w:ascii="Tw Cen MT" w:eastAsia="Times New Roman" w:hAnsi="Tw Cen MT" w:cs="Times New Roman"/>
                <w:sz w:val="20"/>
                <w:szCs w:val="20"/>
                <w:lang w:val="nl-NL"/>
              </w:rPr>
              <w:t>De deelnemer kan algemene voorspellingstechniek met betrekking tot het vaststellen van de vraag toepassen.</w:t>
            </w:r>
          </w:p>
        </w:tc>
        <w:tc>
          <w:tcPr>
            <w:tcW w:w="738" w:type="dxa"/>
          </w:tcPr>
          <w:p w14:paraId="3F86E69E"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7C8040C2" w14:textId="77777777" w:rsidTr="003F752F">
        <w:tc>
          <w:tcPr>
            <w:tcW w:w="918" w:type="dxa"/>
          </w:tcPr>
          <w:p w14:paraId="73F88F88" w14:textId="77777777" w:rsidR="003F752F" w:rsidRPr="00B06EF3" w:rsidRDefault="003F752F" w:rsidP="003F752F">
            <w:pPr>
              <w:pStyle w:val="ListParagraph"/>
              <w:numPr>
                <w:ilvl w:val="0"/>
                <w:numId w:val="30"/>
              </w:numPr>
              <w:ind w:left="360"/>
              <w:jc w:val="right"/>
              <w:rPr>
                <w:rFonts w:ascii="Tw Cen MT" w:hAnsi="Tw Cen MT"/>
                <w:sz w:val="20"/>
                <w:szCs w:val="20"/>
                <w:lang w:val="nl-NL"/>
              </w:rPr>
            </w:pPr>
          </w:p>
        </w:tc>
        <w:tc>
          <w:tcPr>
            <w:tcW w:w="7920" w:type="dxa"/>
          </w:tcPr>
          <w:p w14:paraId="21A741A7" w14:textId="77777777" w:rsidR="003F752F" w:rsidRPr="00B06EF3" w:rsidRDefault="003F752F" w:rsidP="003F752F">
            <w:pPr>
              <w:tabs>
                <w:tab w:val="left" w:pos="360"/>
              </w:tabs>
              <w:contextualSpacing/>
              <w:rPr>
                <w:rFonts w:ascii="Tw Cen MT" w:hAnsi="Tw Cen MT"/>
                <w:sz w:val="20"/>
                <w:szCs w:val="20"/>
                <w:lang w:val="nl-NL"/>
              </w:rPr>
            </w:pPr>
            <w:r w:rsidRPr="00B06EF3">
              <w:rPr>
                <w:rFonts w:ascii="Tw Cen MT" w:eastAsia="Times New Roman" w:hAnsi="Tw Cen MT" w:cs="Times New Roman"/>
                <w:sz w:val="20"/>
                <w:szCs w:val="20"/>
                <w:lang w:val="nl-NL"/>
              </w:rPr>
              <w:t>De deelnemer kan feedback met betrekking tot afwijkingen in de inkoopplannen geven.</w:t>
            </w:r>
          </w:p>
        </w:tc>
        <w:tc>
          <w:tcPr>
            <w:tcW w:w="738" w:type="dxa"/>
          </w:tcPr>
          <w:p w14:paraId="288E7737"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0A86141C" w14:textId="77777777" w:rsidTr="003F752F">
        <w:tc>
          <w:tcPr>
            <w:tcW w:w="918" w:type="dxa"/>
          </w:tcPr>
          <w:p w14:paraId="5F415320" w14:textId="77777777" w:rsidR="003F752F" w:rsidRPr="00B06EF3" w:rsidRDefault="003F752F" w:rsidP="003F752F">
            <w:pPr>
              <w:pStyle w:val="ListParagraph"/>
              <w:numPr>
                <w:ilvl w:val="0"/>
                <w:numId w:val="30"/>
              </w:numPr>
              <w:ind w:left="360"/>
              <w:jc w:val="right"/>
              <w:rPr>
                <w:rFonts w:ascii="Tw Cen MT" w:hAnsi="Tw Cen MT"/>
                <w:sz w:val="20"/>
                <w:szCs w:val="20"/>
                <w:lang w:val="nl-NL"/>
              </w:rPr>
            </w:pPr>
          </w:p>
        </w:tc>
        <w:tc>
          <w:tcPr>
            <w:tcW w:w="7920" w:type="dxa"/>
          </w:tcPr>
          <w:p w14:paraId="681EEE2E" w14:textId="77777777" w:rsidR="003F752F" w:rsidRPr="00B06EF3" w:rsidRDefault="003F752F" w:rsidP="003F752F">
            <w:pPr>
              <w:tabs>
                <w:tab w:val="left" w:pos="360"/>
              </w:tabs>
              <w:contextualSpacing/>
              <w:rPr>
                <w:rFonts w:ascii="Tw Cen MT" w:hAnsi="Tw Cen MT"/>
                <w:sz w:val="20"/>
                <w:szCs w:val="20"/>
                <w:lang w:val="nl-NL"/>
              </w:rPr>
            </w:pPr>
            <w:r w:rsidRPr="00B06EF3">
              <w:rPr>
                <w:rFonts w:ascii="Tw Cen MT" w:eastAsia="Times New Roman" w:hAnsi="Tw Cen MT" w:cs="Times New Roman"/>
                <w:sz w:val="20"/>
                <w:szCs w:val="20"/>
                <w:lang w:val="nl-NL"/>
              </w:rPr>
              <w:t>De deelnemer kan offertes aanvragen.</w:t>
            </w:r>
          </w:p>
        </w:tc>
        <w:tc>
          <w:tcPr>
            <w:tcW w:w="738" w:type="dxa"/>
          </w:tcPr>
          <w:p w14:paraId="05A448B6"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4542755F" w14:textId="77777777" w:rsidTr="003F752F">
        <w:tc>
          <w:tcPr>
            <w:tcW w:w="918" w:type="dxa"/>
          </w:tcPr>
          <w:p w14:paraId="54BE2D2B" w14:textId="77777777" w:rsidR="003F752F" w:rsidRPr="00B06EF3" w:rsidRDefault="003F752F" w:rsidP="003F752F">
            <w:pPr>
              <w:pStyle w:val="ListParagraph"/>
              <w:numPr>
                <w:ilvl w:val="0"/>
                <w:numId w:val="30"/>
              </w:numPr>
              <w:ind w:left="360"/>
              <w:jc w:val="right"/>
              <w:rPr>
                <w:rFonts w:ascii="Tw Cen MT" w:hAnsi="Tw Cen MT"/>
                <w:sz w:val="20"/>
                <w:szCs w:val="20"/>
                <w:lang w:val="nl-NL"/>
              </w:rPr>
            </w:pPr>
          </w:p>
        </w:tc>
        <w:tc>
          <w:tcPr>
            <w:tcW w:w="7920" w:type="dxa"/>
          </w:tcPr>
          <w:p w14:paraId="1ED7B0E7" w14:textId="77777777" w:rsidR="003F752F" w:rsidRPr="00B06EF3" w:rsidRDefault="003F752F" w:rsidP="003F752F">
            <w:pPr>
              <w:tabs>
                <w:tab w:val="left" w:pos="360"/>
              </w:tabs>
              <w:contextualSpacing/>
              <w:rPr>
                <w:rFonts w:ascii="Tw Cen MT" w:hAnsi="Tw Cen MT"/>
                <w:sz w:val="20"/>
                <w:szCs w:val="20"/>
                <w:lang w:val="nl-NL"/>
              </w:rPr>
            </w:pPr>
            <w:r w:rsidRPr="00B06EF3">
              <w:rPr>
                <w:rFonts w:ascii="Tw Cen MT" w:eastAsia="Times New Roman" w:hAnsi="Tw Cen MT" w:cs="Times New Roman"/>
                <w:sz w:val="20"/>
                <w:szCs w:val="20"/>
                <w:lang w:val="nl-NL"/>
              </w:rPr>
              <w:t>De deelnemer kan bestelformulieren klaarmaken.</w:t>
            </w:r>
          </w:p>
        </w:tc>
        <w:tc>
          <w:tcPr>
            <w:tcW w:w="738" w:type="dxa"/>
          </w:tcPr>
          <w:p w14:paraId="53AA3F12"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2D449169" w14:textId="77777777" w:rsidTr="003F752F">
        <w:tc>
          <w:tcPr>
            <w:tcW w:w="918" w:type="dxa"/>
          </w:tcPr>
          <w:p w14:paraId="219DA391" w14:textId="77777777" w:rsidR="003F752F" w:rsidRPr="00B06EF3" w:rsidRDefault="003F752F" w:rsidP="003F752F">
            <w:pPr>
              <w:pStyle w:val="ListParagraph"/>
              <w:numPr>
                <w:ilvl w:val="0"/>
                <w:numId w:val="30"/>
              </w:numPr>
              <w:ind w:left="360"/>
              <w:jc w:val="right"/>
              <w:rPr>
                <w:rFonts w:ascii="Tw Cen MT" w:hAnsi="Tw Cen MT"/>
                <w:sz w:val="20"/>
                <w:szCs w:val="20"/>
                <w:lang w:val="nl-NL"/>
              </w:rPr>
            </w:pPr>
          </w:p>
        </w:tc>
        <w:tc>
          <w:tcPr>
            <w:tcW w:w="7920" w:type="dxa"/>
          </w:tcPr>
          <w:p w14:paraId="3798B44A" w14:textId="77777777" w:rsidR="003F752F" w:rsidRPr="00B06EF3" w:rsidRDefault="003F752F" w:rsidP="003F752F">
            <w:pPr>
              <w:tabs>
                <w:tab w:val="left" w:pos="360"/>
              </w:tabs>
              <w:contextualSpacing/>
              <w:rPr>
                <w:rFonts w:ascii="Tw Cen MT" w:hAnsi="Tw Cen MT"/>
                <w:sz w:val="20"/>
                <w:szCs w:val="20"/>
                <w:lang w:val="nl-NL"/>
              </w:rPr>
            </w:pPr>
            <w:r w:rsidRPr="00B06EF3">
              <w:rPr>
                <w:rFonts w:ascii="Tw Cen MT" w:eastAsia="Times New Roman" w:hAnsi="Tw Cen MT" w:cs="Times New Roman"/>
                <w:sz w:val="20"/>
                <w:szCs w:val="20"/>
                <w:lang w:val="nl-NL"/>
              </w:rPr>
              <w:t>De deelnemer kan de inkoop van diensten organiseren.</w:t>
            </w:r>
          </w:p>
        </w:tc>
        <w:tc>
          <w:tcPr>
            <w:tcW w:w="738" w:type="dxa"/>
          </w:tcPr>
          <w:p w14:paraId="784940B6"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22D9C876" w14:textId="77777777" w:rsidTr="003F752F">
        <w:tc>
          <w:tcPr>
            <w:tcW w:w="918" w:type="dxa"/>
          </w:tcPr>
          <w:p w14:paraId="3A8B3665" w14:textId="77777777" w:rsidR="003F752F" w:rsidRPr="00B06EF3" w:rsidRDefault="003F752F" w:rsidP="003F752F">
            <w:pPr>
              <w:pStyle w:val="ListParagraph"/>
              <w:numPr>
                <w:ilvl w:val="0"/>
                <w:numId w:val="30"/>
              </w:numPr>
              <w:ind w:left="360"/>
              <w:jc w:val="right"/>
              <w:rPr>
                <w:rFonts w:ascii="Tw Cen MT" w:hAnsi="Tw Cen MT"/>
                <w:sz w:val="20"/>
                <w:szCs w:val="20"/>
                <w:lang w:val="nl-NL"/>
              </w:rPr>
            </w:pPr>
          </w:p>
        </w:tc>
        <w:tc>
          <w:tcPr>
            <w:tcW w:w="7920" w:type="dxa"/>
          </w:tcPr>
          <w:p w14:paraId="09B2A4F3" w14:textId="77777777" w:rsidR="003F752F" w:rsidRPr="00B06EF3" w:rsidRDefault="003F752F" w:rsidP="003F752F">
            <w:pPr>
              <w:tabs>
                <w:tab w:val="left" w:pos="360"/>
              </w:tabs>
              <w:contextualSpacing/>
              <w:rPr>
                <w:rFonts w:ascii="Tw Cen MT" w:hAnsi="Tw Cen MT"/>
                <w:sz w:val="20"/>
                <w:szCs w:val="20"/>
                <w:lang w:val="nl-NL"/>
              </w:rPr>
            </w:pPr>
            <w:r w:rsidRPr="00B06EF3">
              <w:rPr>
                <w:rFonts w:ascii="Tw Cen MT" w:eastAsia="Times New Roman" w:hAnsi="Tw Cen MT" w:cs="Times New Roman"/>
                <w:sz w:val="20"/>
                <w:szCs w:val="20"/>
                <w:lang w:val="nl-NL"/>
              </w:rPr>
              <w:t>De deelnemer kan inkooporders plaatsen.</w:t>
            </w:r>
          </w:p>
        </w:tc>
        <w:tc>
          <w:tcPr>
            <w:tcW w:w="738" w:type="dxa"/>
          </w:tcPr>
          <w:p w14:paraId="256EB31B"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38BEF4FF" w14:textId="77777777" w:rsidTr="003F752F">
        <w:tc>
          <w:tcPr>
            <w:tcW w:w="918" w:type="dxa"/>
          </w:tcPr>
          <w:p w14:paraId="17EC0C72" w14:textId="77777777" w:rsidR="003F752F" w:rsidRPr="00B06EF3" w:rsidRDefault="003F752F" w:rsidP="003F752F">
            <w:pPr>
              <w:pStyle w:val="ListParagraph"/>
              <w:numPr>
                <w:ilvl w:val="0"/>
                <w:numId w:val="30"/>
              </w:numPr>
              <w:ind w:left="360"/>
              <w:jc w:val="right"/>
              <w:rPr>
                <w:rFonts w:ascii="Tw Cen MT" w:hAnsi="Tw Cen MT"/>
                <w:sz w:val="20"/>
                <w:szCs w:val="20"/>
                <w:lang w:val="nl-NL"/>
              </w:rPr>
            </w:pPr>
          </w:p>
        </w:tc>
        <w:tc>
          <w:tcPr>
            <w:tcW w:w="7920" w:type="dxa"/>
          </w:tcPr>
          <w:p w14:paraId="55A62005" w14:textId="77777777" w:rsidR="003F752F" w:rsidRPr="00B06EF3" w:rsidRDefault="003F752F" w:rsidP="003F752F">
            <w:pPr>
              <w:tabs>
                <w:tab w:val="left" w:pos="360"/>
              </w:tabs>
              <w:contextualSpacing/>
              <w:rPr>
                <w:rFonts w:ascii="Tw Cen MT" w:hAnsi="Tw Cen MT"/>
                <w:sz w:val="20"/>
                <w:szCs w:val="20"/>
                <w:lang w:val="nl-NL"/>
              </w:rPr>
            </w:pPr>
            <w:r w:rsidRPr="00B06EF3">
              <w:rPr>
                <w:rFonts w:ascii="Tw Cen MT" w:eastAsia="Times New Roman" w:hAnsi="Tw Cen MT" w:cs="Times New Roman"/>
                <w:sz w:val="20"/>
                <w:szCs w:val="20"/>
                <w:lang w:val="nl-NL"/>
              </w:rPr>
              <w:t>De deelnemer kan volgens inkooporders afroepen.</w:t>
            </w:r>
          </w:p>
        </w:tc>
        <w:tc>
          <w:tcPr>
            <w:tcW w:w="738" w:type="dxa"/>
          </w:tcPr>
          <w:p w14:paraId="612738E8"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21351879" w14:textId="77777777" w:rsidTr="003F752F">
        <w:tc>
          <w:tcPr>
            <w:tcW w:w="918" w:type="dxa"/>
          </w:tcPr>
          <w:p w14:paraId="10C9B6E0" w14:textId="77777777" w:rsidR="003F752F" w:rsidRPr="00B06EF3" w:rsidRDefault="003F752F" w:rsidP="003F752F">
            <w:pPr>
              <w:pStyle w:val="ListParagraph"/>
              <w:numPr>
                <w:ilvl w:val="0"/>
                <w:numId w:val="30"/>
              </w:numPr>
              <w:ind w:left="360"/>
              <w:jc w:val="right"/>
              <w:rPr>
                <w:rFonts w:ascii="Tw Cen MT" w:hAnsi="Tw Cen MT"/>
                <w:sz w:val="20"/>
                <w:szCs w:val="20"/>
                <w:lang w:val="nl-NL"/>
              </w:rPr>
            </w:pPr>
          </w:p>
        </w:tc>
        <w:tc>
          <w:tcPr>
            <w:tcW w:w="7920" w:type="dxa"/>
          </w:tcPr>
          <w:p w14:paraId="257979DB" w14:textId="77777777" w:rsidR="003F752F" w:rsidRPr="00B06EF3" w:rsidRDefault="003F752F" w:rsidP="003F752F">
            <w:pPr>
              <w:tabs>
                <w:tab w:val="left" w:pos="360"/>
              </w:tabs>
              <w:contextualSpacing/>
              <w:rPr>
                <w:rFonts w:ascii="Tw Cen MT" w:hAnsi="Tw Cen MT"/>
                <w:sz w:val="20"/>
                <w:szCs w:val="20"/>
                <w:lang w:val="nl-NL"/>
              </w:rPr>
            </w:pPr>
            <w:r w:rsidRPr="00B06EF3">
              <w:rPr>
                <w:rFonts w:ascii="Tw Cen MT" w:eastAsia="Times New Roman" w:hAnsi="Tw Cen MT" w:cs="Times New Roman"/>
                <w:sz w:val="20"/>
                <w:szCs w:val="20"/>
                <w:lang w:val="nl-NL"/>
              </w:rPr>
              <w:t>De deelnemer kan orderbevestigingen voor leveranciers maken.</w:t>
            </w:r>
          </w:p>
        </w:tc>
        <w:tc>
          <w:tcPr>
            <w:tcW w:w="738" w:type="dxa"/>
          </w:tcPr>
          <w:p w14:paraId="40448F2A"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22233EF5" w14:textId="77777777" w:rsidTr="003F752F">
        <w:tc>
          <w:tcPr>
            <w:tcW w:w="918" w:type="dxa"/>
          </w:tcPr>
          <w:p w14:paraId="0CF8A81C" w14:textId="77777777" w:rsidR="003F752F" w:rsidRPr="00B06EF3" w:rsidRDefault="003F752F" w:rsidP="003F752F">
            <w:pPr>
              <w:pStyle w:val="ListParagraph"/>
              <w:numPr>
                <w:ilvl w:val="0"/>
                <w:numId w:val="30"/>
              </w:numPr>
              <w:ind w:left="360"/>
              <w:jc w:val="right"/>
              <w:rPr>
                <w:rFonts w:ascii="Tw Cen MT" w:hAnsi="Tw Cen MT"/>
                <w:sz w:val="20"/>
                <w:szCs w:val="20"/>
                <w:lang w:val="nl-NL"/>
              </w:rPr>
            </w:pPr>
          </w:p>
        </w:tc>
        <w:tc>
          <w:tcPr>
            <w:tcW w:w="7920" w:type="dxa"/>
          </w:tcPr>
          <w:p w14:paraId="3A55FEF5" w14:textId="77777777" w:rsidR="003F752F" w:rsidRPr="00B06EF3" w:rsidRDefault="003F752F" w:rsidP="003F752F">
            <w:pPr>
              <w:tabs>
                <w:tab w:val="left" w:pos="360"/>
              </w:tabs>
              <w:contextualSpacing/>
              <w:rPr>
                <w:rFonts w:ascii="Tw Cen MT" w:hAnsi="Tw Cen MT"/>
                <w:sz w:val="20"/>
                <w:szCs w:val="20"/>
                <w:lang w:val="nl-NL"/>
              </w:rPr>
            </w:pPr>
            <w:r w:rsidRPr="00B06EF3">
              <w:rPr>
                <w:rFonts w:ascii="Tw Cen MT" w:eastAsia="Times New Roman" w:hAnsi="Tw Cen MT" w:cs="Times New Roman"/>
                <w:sz w:val="20"/>
                <w:szCs w:val="20"/>
                <w:lang w:val="nl-NL"/>
              </w:rPr>
              <w:t>De deelnemer kan orders annuleren.</w:t>
            </w:r>
          </w:p>
        </w:tc>
        <w:tc>
          <w:tcPr>
            <w:tcW w:w="738" w:type="dxa"/>
          </w:tcPr>
          <w:p w14:paraId="1022CD1B"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7E458122" w14:textId="77777777" w:rsidTr="003F752F">
        <w:tc>
          <w:tcPr>
            <w:tcW w:w="918" w:type="dxa"/>
          </w:tcPr>
          <w:p w14:paraId="3D32EEAF" w14:textId="77777777" w:rsidR="003F752F" w:rsidRPr="00B06EF3" w:rsidRDefault="003F752F" w:rsidP="003F752F">
            <w:pPr>
              <w:pStyle w:val="ListParagraph"/>
              <w:numPr>
                <w:ilvl w:val="0"/>
                <w:numId w:val="30"/>
              </w:numPr>
              <w:ind w:left="360"/>
              <w:jc w:val="right"/>
              <w:rPr>
                <w:rFonts w:ascii="Tw Cen MT" w:hAnsi="Tw Cen MT"/>
                <w:sz w:val="20"/>
                <w:szCs w:val="20"/>
                <w:lang w:val="nl-NL"/>
              </w:rPr>
            </w:pPr>
          </w:p>
        </w:tc>
        <w:tc>
          <w:tcPr>
            <w:tcW w:w="7920" w:type="dxa"/>
          </w:tcPr>
          <w:p w14:paraId="65FB7375" w14:textId="77777777" w:rsidR="003F752F" w:rsidRPr="00B06EF3" w:rsidRDefault="003F752F" w:rsidP="003F752F">
            <w:pPr>
              <w:tabs>
                <w:tab w:val="left" w:pos="360"/>
              </w:tabs>
              <w:contextualSpacing/>
              <w:rPr>
                <w:rFonts w:ascii="Tw Cen MT" w:hAnsi="Tw Cen MT"/>
                <w:sz w:val="20"/>
                <w:szCs w:val="20"/>
                <w:lang w:val="nl-NL"/>
              </w:rPr>
            </w:pPr>
            <w:r w:rsidRPr="00B06EF3">
              <w:rPr>
                <w:rFonts w:ascii="Tw Cen MT" w:eastAsia="Times New Roman" w:hAnsi="Tw Cen MT" w:cs="Times New Roman"/>
                <w:sz w:val="20"/>
                <w:szCs w:val="20"/>
                <w:lang w:val="nl-NL"/>
              </w:rPr>
              <w:t>De deelnemer kan rappelorders sturen.</w:t>
            </w:r>
          </w:p>
        </w:tc>
        <w:tc>
          <w:tcPr>
            <w:tcW w:w="738" w:type="dxa"/>
          </w:tcPr>
          <w:p w14:paraId="7A893F12"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6CA2103B" w14:textId="77777777" w:rsidTr="003F752F">
        <w:tc>
          <w:tcPr>
            <w:tcW w:w="918" w:type="dxa"/>
          </w:tcPr>
          <w:p w14:paraId="4B77EF42" w14:textId="77777777" w:rsidR="003F752F" w:rsidRPr="00B06EF3" w:rsidRDefault="003F752F" w:rsidP="003F752F">
            <w:pPr>
              <w:pStyle w:val="ListParagraph"/>
              <w:numPr>
                <w:ilvl w:val="0"/>
                <w:numId w:val="30"/>
              </w:numPr>
              <w:ind w:left="360"/>
              <w:jc w:val="right"/>
              <w:rPr>
                <w:rFonts w:ascii="Tw Cen MT" w:hAnsi="Tw Cen MT"/>
                <w:sz w:val="20"/>
                <w:szCs w:val="20"/>
                <w:lang w:val="nl-NL"/>
              </w:rPr>
            </w:pPr>
          </w:p>
        </w:tc>
        <w:tc>
          <w:tcPr>
            <w:tcW w:w="7920" w:type="dxa"/>
          </w:tcPr>
          <w:p w14:paraId="5322A532" w14:textId="77777777" w:rsidR="003F752F" w:rsidRPr="00B06EF3" w:rsidRDefault="003F752F" w:rsidP="003F752F">
            <w:pPr>
              <w:tabs>
                <w:tab w:val="left" w:pos="360"/>
              </w:tabs>
              <w:contextualSpacing/>
              <w:rPr>
                <w:rFonts w:ascii="Tw Cen MT" w:hAnsi="Tw Cen MT"/>
                <w:sz w:val="20"/>
                <w:szCs w:val="20"/>
                <w:lang w:val="nl-NL"/>
              </w:rPr>
            </w:pPr>
            <w:r w:rsidRPr="00B06EF3">
              <w:rPr>
                <w:rFonts w:ascii="Tw Cen MT" w:eastAsia="Times New Roman" w:hAnsi="Tw Cen MT" w:cs="Times New Roman"/>
                <w:sz w:val="20"/>
                <w:szCs w:val="20"/>
                <w:lang w:val="nl-NL"/>
              </w:rPr>
              <w:t>De deelnemer kan retourzendingen van goederen afhandelen.</w:t>
            </w:r>
          </w:p>
        </w:tc>
        <w:tc>
          <w:tcPr>
            <w:tcW w:w="738" w:type="dxa"/>
          </w:tcPr>
          <w:p w14:paraId="7328506B"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6010E0C3" w14:textId="77777777" w:rsidTr="003F752F">
        <w:tc>
          <w:tcPr>
            <w:tcW w:w="918" w:type="dxa"/>
          </w:tcPr>
          <w:p w14:paraId="20558EE9" w14:textId="77777777" w:rsidR="003F752F" w:rsidRPr="00B06EF3" w:rsidRDefault="003F752F" w:rsidP="003F752F">
            <w:pPr>
              <w:pStyle w:val="ListParagraph"/>
              <w:numPr>
                <w:ilvl w:val="0"/>
                <w:numId w:val="30"/>
              </w:numPr>
              <w:ind w:left="360"/>
              <w:jc w:val="right"/>
              <w:rPr>
                <w:rFonts w:ascii="Tw Cen MT" w:hAnsi="Tw Cen MT"/>
                <w:sz w:val="20"/>
                <w:szCs w:val="20"/>
                <w:lang w:val="nl-NL"/>
              </w:rPr>
            </w:pPr>
          </w:p>
        </w:tc>
        <w:tc>
          <w:tcPr>
            <w:tcW w:w="7920" w:type="dxa"/>
          </w:tcPr>
          <w:p w14:paraId="0D5854A4" w14:textId="77777777" w:rsidR="003F752F" w:rsidRPr="00B06EF3" w:rsidRDefault="003F752F" w:rsidP="003F752F">
            <w:pPr>
              <w:tabs>
                <w:tab w:val="left" w:pos="360"/>
              </w:tabs>
              <w:contextualSpacing/>
              <w:rPr>
                <w:rFonts w:ascii="Tw Cen MT" w:hAnsi="Tw Cen MT"/>
                <w:sz w:val="20"/>
                <w:szCs w:val="20"/>
                <w:lang w:val="nl-NL"/>
              </w:rPr>
            </w:pPr>
            <w:r w:rsidRPr="00B06EF3">
              <w:rPr>
                <w:rFonts w:ascii="Tw Cen MT" w:eastAsia="Times New Roman" w:hAnsi="Tw Cen MT" w:cs="Times New Roman"/>
                <w:sz w:val="20"/>
                <w:szCs w:val="20"/>
                <w:lang w:val="nl-NL"/>
              </w:rPr>
              <w:t>De deelnemer kan lokaliseren waar wordt afgeweken van de voorraadnormen.</w:t>
            </w:r>
          </w:p>
        </w:tc>
        <w:tc>
          <w:tcPr>
            <w:tcW w:w="738" w:type="dxa"/>
          </w:tcPr>
          <w:p w14:paraId="10B3E2CF"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bl>
    <w:p w14:paraId="028B7036" w14:textId="77777777" w:rsidR="003F752F" w:rsidRPr="00B06EF3" w:rsidRDefault="003F752F" w:rsidP="003F752F">
      <w:pPr>
        <w:rPr>
          <w:rFonts w:ascii="Tw Cen MT" w:hAnsi="Tw Cen MT"/>
          <w:lang w:val="nl-NL"/>
        </w:rPr>
      </w:pPr>
    </w:p>
    <w:p w14:paraId="3A5C7327" w14:textId="77777777" w:rsidR="003F752F" w:rsidRPr="00B06EF3" w:rsidRDefault="003F752F" w:rsidP="003F752F">
      <w:pPr>
        <w:rPr>
          <w:rFonts w:ascii="Tw Cen MT" w:hAnsi="Tw Cen MT"/>
          <w:lang w:val="nl-NL"/>
        </w:rPr>
      </w:pPr>
    </w:p>
    <w:tbl>
      <w:tblPr>
        <w:tblStyle w:val="TableGrid10"/>
        <w:tblW w:w="9576" w:type="dxa"/>
        <w:tblLayout w:type="fixed"/>
        <w:tblLook w:val="04A0" w:firstRow="1" w:lastRow="0" w:firstColumn="1" w:lastColumn="0" w:noHBand="0" w:noVBand="1"/>
      </w:tblPr>
      <w:tblGrid>
        <w:gridCol w:w="918"/>
        <w:gridCol w:w="7920"/>
        <w:gridCol w:w="738"/>
      </w:tblGrid>
      <w:tr w:rsidR="003F752F" w:rsidRPr="00B06EF3" w14:paraId="4FA750CD" w14:textId="77777777" w:rsidTr="003F752F">
        <w:tc>
          <w:tcPr>
            <w:tcW w:w="918" w:type="dxa"/>
            <w:vAlign w:val="center"/>
          </w:tcPr>
          <w:p w14:paraId="07BA671B" w14:textId="77777777" w:rsidR="003F752F" w:rsidRPr="00B06EF3" w:rsidRDefault="003F752F" w:rsidP="003F752F">
            <w:pPr>
              <w:jc w:val="center"/>
              <w:rPr>
                <w:rFonts w:ascii="Tw Cen MT" w:hAnsi="Tw Cen MT"/>
                <w:b/>
                <w:color w:val="538135" w:themeColor="accent6" w:themeShade="BF"/>
                <w:sz w:val="20"/>
                <w:szCs w:val="20"/>
                <w:lang w:val="nl-NL"/>
              </w:rPr>
            </w:pPr>
          </w:p>
          <w:p w14:paraId="15122950" w14:textId="77777777" w:rsidR="003F752F" w:rsidRPr="00B06EF3" w:rsidRDefault="003F752F" w:rsidP="003F752F">
            <w:pPr>
              <w:jc w:val="center"/>
              <w:rPr>
                <w:rFonts w:ascii="Tw Cen MT" w:hAnsi="Tw Cen MT"/>
                <w:b/>
                <w:color w:val="C95E3E"/>
                <w:sz w:val="20"/>
                <w:szCs w:val="20"/>
                <w:lang w:val="nl-NL"/>
              </w:rPr>
            </w:pPr>
            <w:r w:rsidRPr="00B06EF3">
              <w:rPr>
                <w:rFonts w:ascii="Tw Cen MT" w:hAnsi="Tw Cen MT"/>
                <w:b/>
                <w:color w:val="C95E3E"/>
                <w:sz w:val="20"/>
                <w:szCs w:val="20"/>
                <w:lang w:val="nl-NL"/>
              </w:rPr>
              <w:t>VK</w:t>
            </w:r>
            <w:r>
              <w:rPr>
                <w:rFonts w:ascii="Tw Cen MT" w:hAnsi="Tw Cen MT"/>
                <w:b/>
                <w:color w:val="C95E3E"/>
                <w:sz w:val="20"/>
                <w:szCs w:val="20"/>
                <w:lang w:val="nl-NL"/>
              </w:rPr>
              <w:t>DK</w:t>
            </w:r>
            <w:r w:rsidRPr="00B06EF3">
              <w:rPr>
                <w:rFonts w:ascii="Tw Cen MT" w:hAnsi="Tw Cen MT"/>
                <w:b/>
                <w:color w:val="C95E3E"/>
                <w:sz w:val="20"/>
                <w:szCs w:val="20"/>
                <w:lang w:val="nl-NL"/>
              </w:rPr>
              <w:t>-nr.6</w:t>
            </w:r>
          </w:p>
          <w:p w14:paraId="74C7A5DF" w14:textId="77777777" w:rsidR="003F752F" w:rsidRPr="00B06EF3" w:rsidRDefault="003F752F" w:rsidP="003F752F">
            <w:pPr>
              <w:jc w:val="center"/>
              <w:rPr>
                <w:rFonts w:ascii="Tw Cen MT" w:hAnsi="Tw Cen MT"/>
                <w:b/>
                <w:sz w:val="20"/>
                <w:szCs w:val="20"/>
                <w:lang w:val="nl-NL"/>
              </w:rPr>
            </w:pPr>
          </w:p>
        </w:tc>
        <w:tc>
          <w:tcPr>
            <w:tcW w:w="8658" w:type="dxa"/>
            <w:gridSpan w:val="2"/>
          </w:tcPr>
          <w:p w14:paraId="2A33449D" w14:textId="77777777" w:rsidR="003F752F" w:rsidRPr="00B06EF3" w:rsidRDefault="003F752F" w:rsidP="003F752F">
            <w:pPr>
              <w:keepNext/>
              <w:jc w:val="center"/>
              <w:outlineLvl w:val="0"/>
              <w:rPr>
                <w:rFonts w:ascii="Tw Cen MT" w:eastAsia="Times New Roman" w:hAnsi="Tw Cen MT" w:cs="Times New Roman"/>
                <w:b/>
                <w:bCs/>
                <w:sz w:val="20"/>
                <w:szCs w:val="20"/>
                <w:lang w:val="nl-NL"/>
              </w:rPr>
            </w:pPr>
          </w:p>
          <w:p w14:paraId="0BDC0465" w14:textId="77777777" w:rsidR="003F752F" w:rsidRPr="00B06EF3" w:rsidRDefault="003F752F" w:rsidP="003F752F">
            <w:pPr>
              <w:jc w:val="center"/>
              <w:rPr>
                <w:rFonts w:ascii="Tw Cen MT" w:hAnsi="Tw Cen MT"/>
                <w:b/>
                <w:sz w:val="20"/>
                <w:szCs w:val="20"/>
                <w:lang w:val="nl-NL"/>
              </w:rPr>
            </w:pPr>
            <w:bookmarkStart w:id="80" w:name="_Toc57903074"/>
            <w:bookmarkStart w:id="81" w:name="_Toc62131518"/>
            <w:r w:rsidRPr="00B06EF3">
              <w:rPr>
                <w:rFonts w:ascii="Tw Cen MT" w:hAnsi="Tw Cen MT"/>
                <w:b/>
                <w:sz w:val="20"/>
                <w:szCs w:val="20"/>
                <w:lang w:val="nl-NL"/>
              </w:rPr>
              <w:t>Beheer informatiesystemen 3</w:t>
            </w:r>
            <w:bookmarkEnd w:id="80"/>
            <w:bookmarkEnd w:id="81"/>
          </w:p>
          <w:p w14:paraId="12A14380" w14:textId="77777777" w:rsidR="003F752F" w:rsidRPr="00B06EF3" w:rsidRDefault="003F752F" w:rsidP="003F752F">
            <w:pPr>
              <w:keepNext/>
              <w:jc w:val="center"/>
              <w:outlineLvl w:val="0"/>
              <w:rPr>
                <w:rFonts w:ascii="Tw Cen MT" w:hAnsi="Tw Cen MT"/>
                <w:b/>
                <w:sz w:val="20"/>
                <w:szCs w:val="20"/>
                <w:lang w:val="nl-NL"/>
              </w:rPr>
            </w:pPr>
          </w:p>
        </w:tc>
      </w:tr>
      <w:tr w:rsidR="003F752F" w:rsidRPr="00B06EF3" w14:paraId="37D1F024" w14:textId="77777777" w:rsidTr="003F752F">
        <w:tc>
          <w:tcPr>
            <w:tcW w:w="918" w:type="dxa"/>
          </w:tcPr>
          <w:p w14:paraId="60D3B75D" w14:textId="77777777" w:rsidR="003F752F" w:rsidRPr="00B06EF3" w:rsidRDefault="003F752F" w:rsidP="003F752F">
            <w:pPr>
              <w:pStyle w:val="ListParagraph"/>
              <w:numPr>
                <w:ilvl w:val="0"/>
                <w:numId w:val="31"/>
              </w:numPr>
              <w:jc w:val="right"/>
              <w:rPr>
                <w:rFonts w:ascii="Tw Cen MT" w:hAnsi="Tw Cen MT"/>
                <w:sz w:val="20"/>
                <w:szCs w:val="20"/>
                <w:lang w:val="nl-NL"/>
              </w:rPr>
            </w:pPr>
          </w:p>
        </w:tc>
        <w:tc>
          <w:tcPr>
            <w:tcW w:w="7920" w:type="dxa"/>
          </w:tcPr>
          <w:p w14:paraId="352E6465" w14:textId="77777777" w:rsidR="003F752F" w:rsidRPr="00B06EF3" w:rsidRDefault="003F752F" w:rsidP="003F752F">
            <w:pPr>
              <w:rPr>
                <w:rFonts w:ascii="Tw Cen MT" w:hAnsi="Tw Cen MT"/>
                <w:sz w:val="20"/>
                <w:szCs w:val="20"/>
                <w:lang w:val="nl-NL"/>
              </w:rPr>
            </w:pPr>
            <w:r w:rsidRPr="00B06EF3">
              <w:rPr>
                <w:rFonts w:ascii="Tw Cen MT" w:eastAsia="Times New Roman" w:hAnsi="Tw Cen MT" w:cs="Times New Roman"/>
                <w:sz w:val="20"/>
                <w:szCs w:val="20"/>
                <w:lang w:val="nl-NL"/>
              </w:rPr>
              <w:t>De deelnemer kan voorstellen doen voor aanpassing van informatiesystemen.</w:t>
            </w:r>
          </w:p>
        </w:tc>
        <w:tc>
          <w:tcPr>
            <w:tcW w:w="738" w:type="dxa"/>
          </w:tcPr>
          <w:p w14:paraId="4FCE48F6"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7697FD5B" w14:textId="77777777" w:rsidTr="003F752F">
        <w:tc>
          <w:tcPr>
            <w:tcW w:w="918" w:type="dxa"/>
          </w:tcPr>
          <w:p w14:paraId="0BF668B4" w14:textId="77777777" w:rsidR="003F752F" w:rsidRPr="00B06EF3" w:rsidRDefault="003F752F" w:rsidP="003F752F">
            <w:pPr>
              <w:pStyle w:val="ListParagraph"/>
              <w:numPr>
                <w:ilvl w:val="0"/>
                <w:numId w:val="31"/>
              </w:numPr>
              <w:ind w:left="360"/>
              <w:jc w:val="right"/>
              <w:rPr>
                <w:rFonts w:ascii="Tw Cen MT" w:hAnsi="Tw Cen MT"/>
                <w:sz w:val="20"/>
                <w:szCs w:val="20"/>
                <w:lang w:val="nl-NL"/>
              </w:rPr>
            </w:pPr>
          </w:p>
        </w:tc>
        <w:tc>
          <w:tcPr>
            <w:tcW w:w="7920" w:type="dxa"/>
          </w:tcPr>
          <w:p w14:paraId="071B69C8" w14:textId="77777777" w:rsidR="003F752F" w:rsidRPr="00B06EF3" w:rsidRDefault="003F752F" w:rsidP="003F752F">
            <w:pPr>
              <w:rPr>
                <w:rFonts w:ascii="Tw Cen MT" w:hAnsi="Tw Cen MT"/>
                <w:sz w:val="20"/>
                <w:szCs w:val="20"/>
                <w:lang w:val="nl-NL"/>
              </w:rPr>
            </w:pPr>
            <w:r w:rsidRPr="00B06EF3">
              <w:rPr>
                <w:rFonts w:ascii="Tw Cen MT" w:eastAsia="Times New Roman" w:hAnsi="Tw Cen MT" w:cs="Times New Roman"/>
                <w:sz w:val="20"/>
                <w:szCs w:val="20"/>
                <w:lang w:val="nl-NL"/>
              </w:rPr>
              <w:t>De deelnemer kan standaardapplicaties aanpassen aan de specifieke wensen van de organisatie.</w:t>
            </w:r>
          </w:p>
        </w:tc>
        <w:tc>
          <w:tcPr>
            <w:tcW w:w="738" w:type="dxa"/>
          </w:tcPr>
          <w:p w14:paraId="41B5CD76"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23CCBB38" w14:textId="77777777" w:rsidTr="003F752F">
        <w:tc>
          <w:tcPr>
            <w:tcW w:w="918" w:type="dxa"/>
          </w:tcPr>
          <w:p w14:paraId="3FDF95ED" w14:textId="77777777" w:rsidR="003F752F" w:rsidRPr="00B06EF3" w:rsidRDefault="003F752F" w:rsidP="003F752F">
            <w:pPr>
              <w:pStyle w:val="ListParagraph"/>
              <w:numPr>
                <w:ilvl w:val="0"/>
                <w:numId w:val="31"/>
              </w:numPr>
              <w:ind w:left="360"/>
              <w:jc w:val="right"/>
              <w:rPr>
                <w:rFonts w:ascii="Tw Cen MT" w:hAnsi="Tw Cen MT"/>
                <w:sz w:val="20"/>
                <w:szCs w:val="20"/>
                <w:lang w:val="nl-NL"/>
              </w:rPr>
            </w:pPr>
          </w:p>
        </w:tc>
        <w:tc>
          <w:tcPr>
            <w:tcW w:w="7920" w:type="dxa"/>
          </w:tcPr>
          <w:p w14:paraId="7F878753" w14:textId="77777777" w:rsidR="003F752F" w:rsidRPr="00B06EF3" w:rsidRDefault="003F752F" w:rsidP="003F752F">
            <w:pPr>
              <w:rPr>
                <w:rFonts w:ascii="Tw Cen MT" w:hAnsi="Tw Cen MT"/>
                <w:sz w:val="20"/>
                <w:szCs w:val="20"/>
                <w:lang w:val="nl-NL"/>
              </w:rPr>
            </w:pPr>
            <w:r w:rsidRPr="00B06EF3">
              <w:rPr>
                <w:rFonts w:ascii="Tw Cen MT" w:eastAsia="Times New Roman" w:hAnsi="Tw Cen MT" w:cs="Times New Roman"/>
                <w:sz w:val="20"/>
                <w:szCs w:val="20"/>
                <w:lang w:val="nl-NL"/>
              </w:rPr>
              <w:t xml:space="preserve">De deelnemer kan gegevens beheren. </w:t>
            </w:r>
          </w:p>
        </w:tc>
        <w:tc>
          <w:tcPr>
            <w:tcW w:w="738" w:type="dxa"/>
          </w:tcPr>
          <w:p w14:paraId="0D5F8061"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50373C1B" w14:textId="77777777" w:rsidTr="003F752F">
        <w:tc>
          <w:tcPr>
            <w:tcW w:w="918" w:type="dxa"/>
          </w:tcPr>
          <w:p w14:paraId="00370CBE" w14:textId="77777777" w:rsidR="003F752F" w:rsidRPr="00B06EF3" w:rsidRDefault="003F752F" w:rsidP="003F752F">
            <w:pPr>
              <w:pStyle w:val="ListParagraph"/>
              <w:numPr>
                <w:ilvl w:val="0"/>
                <w:numId w:val="31"/>
              </w:numPr>
              <w:ind w:left="360"/>
              <w:jc w:val="right"/>
              <w:rPr>
                <w:rFonts w:ascii="Tw Cen MT" w:hAnsi="Tw Cen MT"/>
                <w:sz w:val="20"/>
                <w:szCs w:val="20"/>
                <w:lang w:val="nl-NL"/>
              </w:rPr>
            </w:pPr>
          </w:p>
        </w:tc>
        <w:tc>
          <w:tcPr>
            <w:tcW w:w="7920" w:type="dxa"/>
          </w:tcPr>
          <w:p w14:paraId="5AF08DBE" w14:textId="77777777" w:rsidR="003F752F" w:rsidRPr="00B06EF3" w:rsidRDefault="003F752F" w:rsidP="003F752F">
            <w:pPr>
              <w:rPr>
                <w:rFonts w:ascii="Tw Cen MT" w:hAnsi="Tw Cen MT"/>
                <w:sz w:val="20"/>
                <w:szCs w:val="20"/>
                <w:lang w:val="nl-NL"/>
              </w:rPr>
            </w:pPr>
            <w:r w:rsidRPr="00B06EF3">
              <w:rPr>
                <w:rFonts w:ascii="Tw Cen MT" w:eastAsia="Times New Roman" w:hAnsi="Tw Cen MT" w:cs="Times New Roman"/>
                <w:sz w:val="20"/>
                <w:szCs w:val="20"/>
                <w:lang w:val="nl-NL"/>
              </w:rPr>
              <w:t>De deelnemer kan systeemgebruikers ondersteunen.</w:t>
            </w:r>
          </w:p>
        </w:tc>
        <w:tc>
          <w:tcPr>
            <w:tcW w:w="738" w:type="dxa"/>
          </w:tcPr>
          <w:p w14:paraId="597A9F1F"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07094E5B" w14:textId="77777777" w:rsidTr="003F752F">
        <w:tc>
          <w:tcPr>
            <w:tcW w:w="918" w:type="dxa"/>
          </w:tcPr>
          <w:p w14:paraId="7209BB76" w14:textId="77777777" w:rsidR="003F752F" w:rsidRPr="00B06EF3" w:rsidRDefault="003F752F" w:rsidP="003F752F">
            <w:pPr>
              <w:pStyle w:val="ListParagraph"/>
              <w:numPr>
                <w:ilvl w:val="0"/>
                <w:numId w:val="31"/>
              </w:numPr>
              <w:ind w:left="360"/>
              <w:jc w:val="right"/>
              <w:rPr>
                <w:rFonts w:ascii="Tw Cen MT" w:hAnsi="Tw Cen MT"/>
                <w:sz w:val="20"/>
                <w:szCs w:val="20"/>
                <w:lang w:val="nl-NL"/>
              </w:rPr>
            </w:pPr>
          </w:p>
        </w:tc>
        <w:tc>
          <w:tcPr>
            <w:tcW w:w="7920" w:type="dxa"/>
          </w:tcPr>
          <w:p w14:paraId="7A698E08" w14:textId="77777777" w:rsidR="003F752F" w:rsidRPr="00B06EF3" w:rsidRDefault="003F752F" w:rsidP="003F752F">
            <w:pPr>
              <w:rPr>
                <w:rFonts w:ascii="Tw Cen MT" w:hAnsi="Tw Cen MT"/>
                <w:sz w:val="20"/>
                <w:szCs w:val="20"/>
                <w:lang w:val="nl-NL"/>
              </w:rPr>
            </w:pPr>
            <w:r w:rsidRPr="00B06EF3">
              <w:rPr>
                <w:rFonts w:ascii="Tw Cen MT" w:eastAsia="Times New Roman" w:hAnsi="Tw Cen MT" w:cs="Times New Roman"/>
                <w:sz w:val="20"/>
                <w:szCs w:val="20"/>
                <w:lang w:val="nl-NL"/>
              </w:rPr>
              <w:t>De deelnemer kan gebruikersinstructies voor opstellen.</w:t>
            </w:r>
          </w:p>
        </w:tc>
        <w:tc>
          <w:tcPr>
            <w:tcW w:w="738" w:type="dxa"/>
          </w:tcPr>
          <w:p w14:paraId="3E7AC5F6"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539A9160" w14:textId="77777777" w:rsidTr="003F752F">
        <w:tc>
          <w:tcPr>
            <w:tcW w:w="918" w:type="dxa"/>
          </w:tcPr>
          <w:p w14:paraId="0B0FA053" w14:textId="77777777" w:rsidR="003F752F" w:rsidRPr="00B06EF3" w:rsidRDefault="003F752F" w:rsidP="003F752F">
            <w:pPr>
              <w:pStyle w:val="ListParagraph"/>
              <w:numPr>
                <w:ilvl w:val="0"/>
                <w:numId w:val="31"/>
              </w:numPr>
              <w:ind w:left="360"/>
              <w:jc w:val="right"/>
              <w:rPr>
                <w:rFonts w:ascii="Tw Cen MT" w:hAnsi="Tw Cen MT"/>
                <w:sz w:val="20"/>
                <w:szCs w:val="20"/>
                <w:lang w:val="nl-NL"/>
              </w:rPr>
            </w:pPr>
          </w:p>
        </w:tc>
        <w:tc>
          <w:tcPr>
            <w:tcW w:w="7920" w:type="dxa"/>
          </w:tcPr>
          <w:p w14:paraId="71864A85" w14:textId="77777777" w:rsidR="003F752F" w:rsidRPr="00B06EF3" w:rsidRDefault="003F752F" w:rsidP="003F752F">
            <w:pPr>
              <w:rPr>
                <w:rFonts w:ascii="Tw Cen MT" w:hAnsi="Tw Cen MT"/>
                <w:sz w:val="20"/>
                <w:szCs w:val="20"/>
                <w:lang w:val="nl-NL"/>
              </w:rPr>
            </w:pPr>
            <w:r w:rsidRPr="00B06EF3">
              <w:rPr>
                <w:rFonts w:ascii="Tw Cen MT" w:eastAsia="Times New Roman" w:hAnsi="Tw Cen MT" w:cs="Times New Roman"/>
                <w:sz w:val="20"/>
                <w:szCs w:val="20"/>
                <w:lang w:val="nl-NL"/>
              </w:rPr>
              <w:t>De deelnemer kan op basis van gegevens uit het informatiesysteem met behulp van standaard toepassingen rapporten voor management en gebruikers genereren.</w:t>
            </w:r>
          </w:p>
        </w:tc>
        <w:tc>
          <w:tcPr>
            <w:tcW w:w="738" w:type="dxa"/>
          </w:tcPr>
          <w:p w14:paraId="47E5BD43"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10410FDD" w14:textId="77777777" w:rsidTr="003F752F">
        <w:tc>
          <w:tcPr>
            <w:tcW w:w="918" w:type="dxa"/>
          </w:tcPr>
          <w:p w14:paraId="6BC7E823" w14:textId="77777777" w:rsidR="003F752F" w:rsidRPr="00B06EF3" w:rsidRDefault="003F752F" w:rsidP="003F752F">
            <w:pPr>
              <w:pStyle w:val="ListParagraph"/>
              <w:numPr>
                <w:ilvl w:val="0"/>
                <w:numId w:val="31"/>
              </w:numPr>
              <w:ind w:left="360"/>
              <w:jc w:val="right"/>
              <w:rPr>
                <w:rFonts w:ascii="Tw Cen MT" w:hAnsi="Tw Cen MT"/>
                <w:sz w:val="20"/>
                <w:szCs w:val="20"/>
                <w:lang w:val="nl-NL"/>
              </w:rPr>
            </w:pPr>
          </w:p>
        </w:tc>
        <w:tc>
          <w:tcPr>
            <w:tcW w:w="7920" w:type="dxa"/>
          </w:tcPr>
          <w:p w14:paraId="6F2185DE" w14:textId="77777777" w:rsidR="003F752F" w:rsidRPr="00B06EF3" w:rsidRDefault="003F752F" w:rsidP="003F752F">
            <w:pPr>
              <w:rPr>
                <w:rFonts w:ascii="Tw Cen MT" w:hAnsi="Tw Cen MT"/>
                <w:sz w:val="20"/>
                <w:szCs w:val="20"/>
                <w:lang w:val="nl-NL"/>
              </w:rPr>
            </w:pPr>
            <w:r w:rsidRPr="00B06EF3">
              <w:rPr>
                <w:rFonts w:ascii="Tw Cen MT" w:eastAsia="Times New Roman" w:hAnsi="Tw Cen MT" w:cs="Times New Roman"/>
                <w:sz w:val="20"/>
                <w:szCs w:val="20"/>
                <w:lang w:val="nl-NL"/>
              </w:rPr>
              <w:t xml:space="preserve">De deelnemer kan maatregelen treffen om problemen met het informatiesysteem te voorkomen. </w:t>
            </w:r>
          </w:p>
        </w:tc>
        <w:tc>
          <w:tcPr>
            <w:tcW w:w="738" w:type="dxa"/>
          </w:tcPr>
          <w:p w14:paraId="741978ED"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37000D83" w14:textId="77777777" w:rsidTr="003F752F">
        <w:tc>
          <w:tcPr>
            <w:tcW w:w="918" w:type="dxa"/>
          </w:tcPr>
          <w:p w14:paraId="2B0A5D30" w14:textId="77777777" w:rsidR="003F752F" w:rsidRPr="00B06EF3" w:rsidRDefault="003F752F" w:rsidP="003F752F">
            <w:pPr>
              <w:pStyle w:val="ListParagraph"/>
              <w:numPr>
                <w:ilvl w:val="0"/>
                <w:numId w:val="31"/>
              </w:numPr>
              <w:ind w:left="360"/>
              <w:jc w:val="right"/>
              <w:rPr>
                <w:rFonts w:ascii="Tw Cen MT" w:hAnsi="Tw Cen MT"/>
                <w:sz w:val="20"/>
                <w:szCs w:val="20"/>
                <w:lang w:val="nl-NL"/>
              </w:rPr>
            </w:pPr>
          </w:p>
        </w:tc>
        <w:tc>
          <w:tcPr>
            <w:tcW w:w="7920" w:type="dxa"/>
          </w:tcPr>
          <w:p w14:paraId="47A5D45A" w14:textId="77777777" w:rsidR="003F752F" w:rsidRPr="00B06EF3" w:rsidRDefault="003F752F" w:rsidP="003F752F">
            <w:pPr>
              <w:rPr>
                <w:rFonts w:ascii="Tw Cen MT" w:hAnsi="Tw Cen MT"/>
                <w:sz w:val="20"/>
                <w:szCs w:val="20"/>
                <w:lang w:val="nl-NL"/>
              </w:rPr>
            </w:pPr>
            <w:r w:rsidRPr="00B06EF3">
              <w:rPr>
                <w:rFonts w:ascii="Tw Cen MT" w:eastAsia="Times New Roman" w:hAnsi="Tw Cen MT" w:cs="Times New Roman"/>
                <w:sz w:val="20"/>
                <w:szCs w:val="20"/>
                <w:lang w:val="nl-NL"/>
              </w:rPr>
              <w:t>De deelnemer kan problemen met het informatiesysteem oplossen.</w:t>
            </w:r>
          </w:p>
        </w:tc>
        <w:tc>
          <w:tcPr>
            <w:tcW w:w="738" w:type="dxa"/>
          </w:tcPr>
          <w:p w14:paraId="3FD05956"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bl>
    <w:p w14:paraId="18132931" w14:textId="77777777" w:rsidR="003F752F" w:rsidRPr="00B06EF3" w:rsidRDefault="003F752F" w:rsidP="003F752F">
      <w:pPr>
        <w:rPr>
          <w:rFonts w:ascii="Tw Cen MT" w:hAnsi="Tw Cen MT"/>
          <w:lang w:val="nl-NL"/>
        </w:rPr>
      </w:pPr>
    </w:p>
    <w:p w14:paraId="32200508" w14:textId="77777777" w:rsidR="003F752F" w:rsidRPr="00B06EF3" w:rsidRDefault="003F752F" w:rsidP="003F752F">
      <w:pPr>
        <w:spacing w:after="200" w:line="276" w:lineRule="auto"/>
        <w:rPr>
          <w:rFonts w:ascii="Tw Cen MT" w:eastAsiaTheme="majorEastAsia" w:hAnsi="Tw Cen MT" w:cstheme="majorBidi"/>
          <w:b/>
          <w:bCs/>
          <w:color w:val="C95E3E"/>
          <w:szCs w:val="28"/>
          <w:lang w:val="nl-NL" w:eastAsia="nl-NL"/>
        </w:rPr>
      </w:pPr>
      <w:bookmarkStart w:id="82" w:name="_Toc57903075"/>
      <w:r w:rsidRPr="00B06EF3">
        <w:rPr>
          <w:rFonts w:ascii="Tw Cen MT" w:hAnsi="Tw Cen MT"/>
          <w:lang w:val="nl-NL" w:eastAsia="nl-NL"/>
        </w:rPr>
        <w:br w:type="page"/>
      </w:r>
    </w:p>
    <w:p w14:paraId="116DE1A5" w14:textId="77777777" w:rsidR="003F752F" w:rsidRPr="00B06EF3" w:rsidRDefault="003F752F" w:rsidP="003F752F">
      <w:pPr>
        <w:pStyle w:val="Heading1"/>
        <w:jc w:val="both"/>
        <w:rPr>
          <w:rFonts w:ascii="Tw Cen MT" w:hAnsi="Tw Cen MT"/>
          <w:lang w:val="nl-NL" w:eastAsia="nl-NL"/>
        </w:rPr>
      </w:pPr>
      <w:bookmarkStart w:id="83" w:name="_Toc99977164"/>
      <w:r w:rsidRPr="00B06EF3">
        <w:rPr>
          <w:rFonts w:ascii="Tw Cen MT" w:hAnsi="Tw Cen MT"/>
          <w:lang w:val="nl-NL" w:eastAsia="nl-NL"/>
        </w:rPr>
        <w:lastRenderedPageBreak/>
        <w:t>Hoofdstuk 3 Bedrijfsadministrateur</w:t>
      </w:r>
      <w:bookmarkEnd w:id="82"/>
      <w:bookmarkEnd w:id="83"/>
    </w:p>
    <w:p w14:paraId="3F763355" w14:textId="77777777" w:rsidR="003F752F" w:rsidRPr="00B06EF3" w:rsidRDefault="003F752F" w:rsidP="003F752F">
      <w:pPr>
        <w:jc w:val="both"/>
        <w:rPr>
          <w:rFonts w:ascii="Tw Cen MT" w:hAnsi="Tw Cen MT"/>
          <w:lang w:val="nl-NL"/>
        </w:rPr>
      </w:pPr>
    </w:p>
    <w:p w14:paraId="349C2D27" w14:textId="77777777" w:rsidR="003F752F" w:rsidRPr="00B06EF3" w:rsidRDefault="003F752F" w:rsidP="003F752F">
      <w:pPr>
        <w:jc w:val="both"/>
        <w:rPr>
          <w:rFonts w:ascii="Tw Cen MT" w:hAnsi="Tw Cen MT"/>
          <w:lang w:val="nl-NL"/>
        </w:rPr>
      </w:pPr>
      <w:r w:rsidRPr="00B06EF3">
        <w:rPr>
          <w:rFonts w:ascii="Tw Cen MT" w:hAnsi="Tw Cen MT"/>
          <w:lang w:val="nl-NL"/>
        </w:rPr>
        <w:t xml:space="preserve">In dit hoofdstuk komen respectievelijk de kenmerken, de beroepstypering, de beroepsvereisten en de beroepsmogelijkheden aan bod. Vervolgens worden de deelkwalificaties voor diplomering en de doorstroommogelijkheden in kaart gebracht. Ten slotte worden de eindtermen per deelkwalificatie voor de opleiding Bedrijfsadministrateur weergegeven. </w:t>
      </w:r>
    </w:p>
    <w:p w14:paraId="667D12DF" w14:textId="77777777" w:rsidR="003F752F" w:rsidRPr="00B06EF3" w:rsidRDefault="003F752F" w:rsidP="003F752F">
      <w:pPr>
        <w:rPr>
          <w:rFonts w:ascii="Tw Cen MT" w:hAnsi="Tw Cen MT"/>
          <w:b/>
          <w:color w:val="002060"/>
          <w:lang w:val="nl-NL" w:eastAsia="nl-NL"/>
        </w:rPr>
      </w:pPr>
    </w:p>
    <w:p w14:paraId="6749EFD1" w14:textId="77777777" w:rsidR="003F752F" w:rsidRPr="00B06EF3" w:rsidRDefault="003F752F" w:rsidP="003F752F">
      <w:pPr>
        <w:pStyle w:val="Heading2"/>
        <w:rPr>
          <w:rFonts w:ascii="Tw Cen MT" w:hAnsi="Tw Cen MT"/>
          <w:lang w:val="nl-NL" w:eastAsia="nl-NL"/>
        </w:rPr>
      </w:pPr>
      <w:bookmarkStart w:id="84" w:name="_Toc57903076"/>
      <w:bookmarkStart w:id="85" w:name="_Toc99977165"/>
      <w:r w:rsidRPr="00B06EF3">
        <w:rPr>
          <w:rFonts w:ascii="Tw Cen MT" w:hAnsi="Tw Cen MT"/>
          <w:lang w:val="nl-NL" w:eastAsia="nl-NL"/>
        </w:rPr>
        <w:t>3.1</w:t>
      </w:r>
      <w:r w:rsidRPr="00B06EF3">
        <w:rPr>
          <w:rFonts w:ascii="Tw Cen MT" w:hAnsi="Tw Cen MT"/>
          <w:lang w:val="nl-NL" w:eastAsia="nl-NL"/>
        </w:rPr>
        <w:tab/>
        <w:t>Kenmerken van de kwalificatie</w:t>
      </w:r>
      <w:bookmarkEnd w:id="84"/>
      <w:bookmarkEnd w:id="85"/>
    </w:p>
    <w:p w14:paraId="1A8219F7" w14:textId="77777777" w:rsidR="003F752F" w:rsidRPr="00B06EF3" w:rsidRDefault="003F752F" w:rsidP="003F752F">
      <w:pPr>
        <w:rPr>
          <w:rFonts w:ascii="Tw Cen MT" w:hAnsi="Tw Cen MT"/>
          <w:lang w:val="nl-NL"/>
        </w:rPr>
      </w:pPr>
      <w:r w:rsidRPr="00B06EF3">
        <w:rPr>
          <w:rFonts w:ascii="Tw Cen MT" w:hAnsi="Tw Cen MT"/>
          <w:lang w:val="nl-NL"/>
        </w:rPr>
        <w:t>Naam kwalificatie</w:t>
      </w:r>
      <w:r w:rsidRPr="00B06EF3">
        <w:rPr>
          <w:rFonts w:ascii="Tw Cen MT" w:hAnsi="Tw Cen MT"/>
          <w:lang w:val="nl-NL"/>
        </w:rPr>
        <w:tab/>
        <w:t>: Bedrijfsadministrateur</w:t>
      </w:r>
    </w:p>
    <w:p w14:paraId="0C2AE7EF" w14:textId="77777777" w:rsidR="003F752F" w:rsidRPr="00B06EF3" w:rsidRDefault="003F752F" w:rsidP="003F752F">
      <w:pPr>
        <w:rPr>
          <w:rFonts w:ascii="Tw Cen MT" w:hAnsi="Tw Cen MT"/>
          <w:lang w:val="nl-NL"/>
        </w:rPr>
      </w:pPr>
      <w:r w:rsidRPr="00B06EF3">
        <w:rPr>
          <w:rFonts w:ascii="Tw Cen MT" w:hAnsi="Tw Cen MT"/>
          <w:lang w:val="nl-NL"/>
        </w:rPr>
        <w:t>Officiële afkorting</w:t>
      </w:r>
      <w:r w:rsidRPr="00B06EF3">
        <w:rPr>
          <w:rFonts w:ascii="Tw Cen MT" w:hAnsi="Tw Cen MT"/>
          <w:lang w:val="nl-NL"/>
        </w:rPr>
        <w:tab/>
        <w:t>: BA-4</w:t>
      </w:r>
    </w:p>
    <w:p w14:paraId="65106F13" w14:textId="77777777" w:rsidR="003F752F" w:rsidRPr="00B06EF3" w:rsidRDefault="003F752F" w:rsidP="003F752F">
      <w:pPr>
        <w:rPr>
          <w:rFonts w:ascii="Tw Cen MT" w:hAnsi="Tw Cen MT"/>
          <w:lang w:val="nl-NL"/>
        </w:rPr>
      </w:pPr>
      <w:r w:rsidRPr="00B06EF3">
        <w:rPr>
          <w:rFonts w:ascii="Tw Cen MT" w:hAnsi="Tw Cen MT"/>
          <w:lang w:val="nl-NL"/>
        </w:rPr>
        <w:t>Sector</w:t>
      </w:r>
      <w:r w:rsidRPr="00B06EF3">
        <w:rPr>
          <w:rFonts w:ascii="Tw Cen MT" w:hAnsi="Tw Cen MT"/>
          <w:lang w:val="nl-NL"/>
        </w:rPr>
        <w:tab/>
      </w:r>
      <w:r w:rsidRPr="00B06EF3">
        <w:rPr>
          <w:rFonts w:ascii="Tw Cen MT" w:hAnsi="Tw Cen MT"/>
          <w:lang w:val="nl-NL"/>
        </w:rPr>
        <w:tab/>
      </w:r>
      <w:r w:rsidRPr="00B06EF3">
        <w:rPr>
          <w:rFonts w:ascii="Tw Cen MT" w:hAnsi="Tw Cen MT"/>
          <w:lang w:val="nl-NL"/>
        </w:rPr>
        <w:tab/>
        <w:t>: Economie en Handel</w:t>
      </w:r>
    </w:p>
    <w:p w14:paraId="42820F08" w14:textId="77777777" w:rsidR="003F752F" w:rsidRPr="00B06EF3" w:rsidRDefault="003F752F" w:rsidP="003F752F">
      <w:pPr>
        <w:rPr>
          <w:rFonts w:ascii="Tw Cen MT" w:hAnsi="Tw Cen MT"/>
          <w:lang w:val="nl-NL"/>
        </w:rPr>
      </w:pPr>
      <w:r w:rsidRPr="00B06EF3">
        <w:rPr>
          <w:rFonts w:ascii="Tw Cen MT" w:hAnsi="Tw Cen MT"/>
          <w:lang w:val="nl-NL"/>
        </w:rPr>
        <w:t>Sectoronderdeel</w:t>
      </w:r>
      <w:r w:rsidRPr="00B06EF3">
        <w:rPr>
          <w:rFonts w:ascii="Tw Cen MT" w:hAnsi="Tw Cen MT"/>
          <w:lang w:val="nl-NL"/>
        </w:rPr>
        <w:tab/>
        <w:t>: Financiële administratie</w:t>
      </w:r>
    </w:p>
    <w:p w14:paraId="12878BA9" w14:textId="77777777" w:rsidR="003F752F" w:rsidRPr="00B06EF3" w:rsidRDefault="003F752F" w:rsidP="003F752F">
      <w:pPr>
        <w:rPr>
          <w:rFonts w:ascii="Tw Cen MT" w:hAnsi="Tw Cen MT"/>
          <w:lang w:val="nl-NL"/>
        </w:rPr>
      </w:pPr>
      <w:r w:rsidRPr="00B06EF3">
        <w:rPr>
          <w:rFonts w:ascii="Tw Cen MT" w:hAnsi="Tw Cen MT"/>
          <w:lang w:val="nl-NL"/>
        </w:rPr>
        <w:t>Niveau</w:t>
      </w:r>
      <w:r w:rsidRPr="00B06EF3">
        <w:rPr>
          <w:rFonts w:ascii="Tw Cen MT" w:hAnsi="Tw Cen MT"/>
          <w:lang w:val="nl-NL"/>
        </w:rPr>
        <w:tab/>
      </w:r>
      <w:r w:rsidRPr="00B06EF3">
        <w:rPr>
          <w:rFonts w:ascii="Tw Cen MT" w:hAnsi="Tw Cen MT"/>
          <w:lang w:val="nl-NL"/>
        </w:rPr>
        <w:tab/>
      </w:r>
      <w:r w:rsidRPr="00B06EF3">
        <w:rPr>
          <w:rFonts w:ascii="Tw Cen MT" w:hAnsi="Tw Cen MT"/>
          <w:lang w:val="nl-NL"/>
        </w:rPr>
        <w:tab/>
        <w:t>: 4</w:t>
      </w:r>
    </w:p>
    <w:p w14:paraId="75059F7E" w14:textId="77777777" w:rsidR="003F752F" w:rsidRPr="00B06EF3" w:rsidRDefault="003F752F" w:rsidP="003F752F">
      <w:pPr>
        <w:rPr>
          <w:rFonts w:ascii="Tw Cen MT" w:hAnsi="Tw Cen MT"/>
          <w:lang w:val="nl-NL"/>
        </w:rPr>
      </w:pPr>
      <w:r w:rsidRPr="00B06EF3">
        <w:rPr>
          <w:rFonts w:ascii="Tw Cen MT" w:hAnsi="Tw Cen MT"/>
          <w:lang w:val="nl-NL"/>
        </w:rPr>
        <w:t>Studieduur</w:t>
      </w:r>
      <w:r w:rsidRPr="00B06EF3">
        <w:rPr>
          <w:rFonts w:ascii="Tw Cen MT" w:hAnsi="Tw Cen MT"/>
          <w:lang w:val="nl-NL"/>
        </w:rPr>
        <w:tab/>
      </w:r>
      <w:r w:rsidRPr="00B06EF3">
        <w:rPr>
          <w:rFonts w:ascii="Tw Cen MT" w:hAnsi="Tw Cen MT"/>
          <w:lang w:val="nl-NL"/>
        </w:rPr>
        <w:tab/>
        <w:t>: 4 jaar</w:t>
      </w:r>
    </w:p>
    <w:p w14:paraId="73C4A174" w14:textId="77777777" w:rsidR="003F752F" w:rsidRPr="00B06EF3" w:rsidRDefault="003F752F" w:rsidP="003F752F">
      <w:pPr>
        <w:rPr>
          <w:rFonts w:ascii="Tw Cen MT" w:hAnsi="Tw Cen MT"/>
          <w:lang w:val="nl-NL"/>
        </w:rPr>
      </w:pPr>
      <w:r w:rsidRPr="00B06EF3">
        <w:rPr>
          <w:rFonts w:ascii="Tw Cen MT" w:hAnsi="Tw Cen MT"/>
          <w:lang w:val="nl-NL"/>
        </w:rPr>
        <w:t>Leerweg</w:t>
      </w:r>
      <w:r w:rsidRPr="00B06EF3">
        <w:rPr>
          <w:rFonts w:ascii="Tw Cen MT" w:hAnsi="Tw Cen MT"/>
          <w:lang w:val="nl-NL"/>
        </w:rPr>
        <w:tab/>
      </w:r>
      <w:r w:rsidRPr="00B06EF3">
        <w:rPr>
          <w:rFonts w:ascii="Tw Cen MT" w:hAnsi="Tw Cen MT"/>
          <w:lang w:val="nl-NL"/>
        </w:rPr>
        <w:tab/>
        <w:t>: Lerend werken</w:t>
      </w:r>
    </w:p>
    <w:p w14:paraId="5972C292" w14:textId="77777777" w:rsidR="003F752F" w:rsidRPr="00B06EF3" w:rsidRDefault="003F752F" w:rsidP="003F752F">
      <w:pPr>
        <w:rPr>
          <w:rFonts w:ascii="Tw Cen MT" w:hAnsi="Tw Cen MT"/>
          <w:lang w:val="nl-NL"/>
        </w:rPr>
      </w:pPr>
      <w:proofErr w:type="spellStart"/>
      <w:r w:rsidRPr="00B06EF3">
        <w:rPr>
          <w:rFonts w:ascii="Tw Cen MT" w:hAnsi="Tw Cen MT"/>
          <w:lang w:val="nl-NL"/>
        </w:rPr>
        <w:t>Cresscur</w:t>
      </w:r>
      <w:proofErr w:type="spellEnd"/>
      <w:r w:rsidRPr="00B06EF3">
        <w:rPr>
          <w:rFonts w:ascii="Tw Cen MT" w:hAnsi="Tw Cen MT"/>
          <w:lang w:val="nl-NL"/>
        </w:rPr>
        <w:t>-nummer</w:t>
      </w:r>
      <w:r w:rsidRPr="00B06EF3">
        <w:rPr>
          <w:rFonts w:ascii="Tw Cen MT" w:hAnsi="Tw Cen MT"/>
          <w:lang w:val="nl-NL"/>
        </w:rPr>
        <w:tab/>
        <w:t>: [nader in te vullen]</w:t>
      </w:r>
    </w:p>
    <w:p w14:paraId="229F3661" w14:textId="77777777" w:rsidR="003F752F" w:rsidRPr="00B06EF3" w:rsidRDefault="003F752F" w:rsidP="003F752F">
      <w:pPr>
        <w:rPr>
          <w:rFonts w:ascii="Tw Cen MT" w:hAnsi="Tw Cen MT"/>
          <w:lang w:val="nl-NL"/>
        </w:rPr>
      </w:pPr>
    </w:p>
    <w:p w14:paraId="50F5EAD3" w14:textId="77777777" w:rsidR="003F752F" w:rsidRPr="00B06EF3" w:rsidRDefault="003F752F" w:rsidP="003F752F">
      <w:pPr>
        <w:pStyle w:val="Heading2"/>
        <w:jc w:val="both"/>
        <w:rPr>
          <w:rFonts w:ascii="Tw Cen MT" w:hAnsi="Tw Cen MT"/>
          <w:lang w:val="nl-NL" w:eastAsia="nl-NL"/>
        </w:rPr>
      </w:pPr>
      <w:bookmarkStart w:id="86" w:name="_Toc57903077"/>
      <w:bookmarkStart w:id="87" w:name="_Toc99977166"/>
      <w:r w:rsidRPr="00B06EF3">
        <w:rPr>
          <w:rFonts w:ascii="Tw Cen MT" w:hAnsi="Tw Cen MT"/>
          <w:lang w:val="nl-NL" w:eastAsia="nl-NL"/>
        </w:rPr>
        <w:t>3.2</w:t>
      </w:r>
      <w:r w:rsidRPr="00B06EF3">
        <w:rPr>
          <w:rFonts w:ascii="Tw Cen MT" w:hAnsi="Tw Cen MT"/>
          <w:lang w:val="nl-NL" w:eastAsia="nl-NL"/>
        </w:rPr>
        <w:tab/>
        <w:t>Beroepstypering</w:t>
      </w:r>
      <w:bookmarkEnd w:id="86"/>
      <w:bookmarkEnd w:id="87"/>
    </w:p>
    <w:p w14:paraId="053E745A" w14:textId="77777777" w:rsidR="003F752F" w:rsidRPr="00B06EF3" w:rsidRDefault="003F752F" w:rsidP="003F752F">
      <w:pPr>
        <w:jc w:val="both"/>
        <w:rPr>
          <w:rFonts w:ascii="Tw Cen MT" w:hAnsi="Tw Cen MT"/>
          <w:lang w:val="nl-NL"/>
        </w:rPr>
      </w:pPr>
      <w:r w:rsidRPr="00B06EF3">
        <w:rPr>
          <w:rFonts w:ascii="Tw Cen MT" w:hAnsi="Tw Cen MT"/>
          <w:lang w:val="nl-NL"/>
        </w:rPr>
        <w:t>De bedrijfsadministrateur (voorheen administrateur) voert financiële gegevens in de administratie in en haalt daar ook weer informatie uit. Zijn werk draait om het toepassen, combineren en ontwikkelen van standaardprocedures. Hij beheert de vaste routines waarmee gegevens worden ingevoerd, verwerkt en geanalyseerd. Ook geeft hij advies aan de mensen die in de organisatie boven hem staan. Aan de ene kant is hij thuis in de wereld van de financiën, aan de andere kant kan hij goed organiseren, controleren en begeleiden. Afhankelijk van de grootte en de aard van een bedrijf, zullen bepaalde hoofdtaken meer of juist minder voorkomen. Het spreekt voor zich dat accuratesse een belangrijke eigenschap is, naast zelfstandigheid en het kunnen werken in teamverband.</w:t>
      </w:r>
    </w:p>
    <w:p w14:paraId="4802500D" w14:textId="77777777" w:rsidR="003F752F" w:rsidRPr="00B06EF3" w:rsidRDefault="003F752F" w:rsidP="003F752F">
      <w:pPr>
        <w:jc w:val="both"/>
        <w:rPr>
          <w:rFonts w:ascii="Tw Cen MT" w:hAnsi="Tw Cen MT"/>
          <w:lang w:val="nl-NL"/>
        </w:rPr>
      </w:pPr>
    </w:p>
    <w:p w14:paraId="1BC5D4C6" w14:textId="77777777" w:rsidR="003F752F" w:rsidRPr="00B06EF3" w:rsidRDefault="003F752F" w:rsidP="003F752F">
      <w:pPr>
        <w:jc w:val="both"/>
        <w:rPr>
          <w:rFonts w:ascii="Tw Cen MT" w:hAnsi="Tw Cen MT"/>
          <w:lang w:val="nl-NL"/>
        </w:rPr>
      </w:pPr>
      <w:r w:rsidRPr="00B06EF3">
        <w:rPr>
          <w:rFonts w:ascii="Tw Cen MT" w:hAnsi="Tw Cen MT"/>
          <w:lang w:val="nl-NL"/>
        </w:rPr>
        <w:t>De hoofdtaken van de bedrijfsadministrateur zijn voornamelijk:</w:t>
      </w:r>
    </w:p>
    <w:p w14:paraId="0F805F70" w14:textId="77777777" w:rsidR="003F752F" w:rsidRPr="00B06EF3" w:rsidRDefault="003F752F" w:rsidP="003F752F">
      <w:pPr>
        <w:widowControl/>
        <w:numPr>
          <w:ilvl w:val="0"/>
          <w:numId w:val="18"/>
        </w:numPr>
        <w:spacing w:after="60"/>
        <w:jc w:val="both"/>
        <w:rPr>
          <w:rFonts w:ascii="Tw Cen MT" w:hAnsi="Tw Cen MT"/>
          <w:lang w:val="nl-NL"/>
        </w:rPr>
      </w:pPr>
      <w:r w:rsidRPr="00B06EF3">
        <w:rPr>
          <w:rFonts w:ascii="Tw Cen MT" w:hAnsi="Tw Cen MT"/>
          <w:lang w:val="nl-NL"/>
        </w:rPr>
        <w:t>het (laten) verzorgen van de grootboekadministratie;</w:t>
      </w:r>
    </w:p>
    <w:p w14:paraId="4ADA054F" w14:textId="77777777" w:rsidR="003F752F" w:rsidRPr="00B06EF3" w:rsidRDefault="003F752F" w:rsidP="003F752F">
      <w:pPr>
        <w:widowControl/>
        <w:numPr>
          <w:ilvl w:val="0"/>
          <w:numId w:val="18"/>
        </w:numPr>
        <w:spacing w:after="60"/>
        <w:jc w:val="both"/>
        <w:rPr>
          <w:rFonts w:ascii="Tw Cen MT" w:hAnsi="Tw Cen MT"/>
          <w:lang w:val="nl-NL"/>
        </w:rPr>
      </w:pPr>
      <w:r w:rsidRPr="00B06EF3">
        <w:rPr>
          <w:rFonts w:ascii="Tw Cen MT" w:hAnsi="Tw Cen MT"/>
          <w:lang w:val="nl-NL"/>
        </w:rPr>
        <w:t>het aanleveren van gegevens voor begrotingen;</w:t>
      </w:r>
    </w:p>
    <w:p w14:paraId="290A7554" w14:textId="77777777" w:rsidR="003F752F" w:rsidRPr="00B06EF3" w:rsidRDefault="003F752F" w:rsidP="003F752F">
      <w:pPr>
        <w:widowControl/>
        <w:numPr>
          <w:ilvl w:val="0"/>
          <w:numId w:val="18"/>
        </w:numPr>
        <w:spacing w:after="60"/>
        <w:jc w:val="both"/>
        <w:rPr>
          <w:rFonts w:ascii="Tw Cen MT" w:hAnsi="Tw Cen MT"/>
          <w:lang w:val="nl-NL"/>
        </w:rPr>
      </w:pPr>
      <w:r w:rsidRPr="00B06EF3">
        <w:rPr>
          <w:rFonts w:ascii="Tw Cen MT" w:hAnsi="Tw Cen MT"/>
          <w:lang w:val="nl-NL"/>
        </w:rPr>
        <w:t>het budgetteren en het bewaken van het budget;</w:t>
      </w:r>
    </w:p>
    <w:p w14:paraId="1143D1E3" w14:textId="77777777" w:rsidR="003F752F" w:rsidRPr="00B06EF3" w:rsidRDefault="003F752F" w:rsidP="003F752F">
      <w:pPr>
        <w:widowControl/>
        <w:numPr>
          <w:ilvl w:val="0"/>
          <w:numId w:val="18"/>
        </w:numPr>
        <w:spacing w:after="60"/>
        <w:jc w:val="both"/>
        <w:rPr>
          <w:rFonts w:ascii="Tw Cen MT" w:hAnsi="Tw Cen MT"/>
          <w:lang w:val="nl-NL"/>
        </w:rPr>
      </w:pPr>
      <w:r w:rsidRPr="00B06EF3">
        <w:rPr>
          <w:rFonts w:ascii="Tw Cen MT" w:hAnsi="Tw Cen MT"/>
          <w:lang w:val="nl-NL"/>
        </w:rPr>
        <w:t>het verwerken en periodiek afsluiten van de financiële administratie;</w:t>
      </w:r>
    </w:p>
    <w:p w14:paraId="71D7B80B" w14:textId="77777777" w:rsidR="003F752F" w:rsidRPr="00B06EF3" w:rsidRDefault="003F752F" w:rsidP="003F752F">
      <w:pPr>
        <w:widowControl/>
        <w:numPr>
          <w:ilvl w:val="0"/>
          <w:numId w:val="18"/>
        </w:numPr>
        <w:spacing w:after="60"/>
        <w:jc w:val="both"/>
        <w:rPr>
          <w:rFonts w:ascii="Tw Cen MT" w:hAnsi="Tw Cen MT"/>
          <w:lang w:val="nl-NL"/>
        </w:rPr>
      </w:pPr>
      <w:r w:rsidRPr="00B06EF3">
        <w:rPr>
          <w:rFonts w:ascii="Tw Cen MT" w:hAnsi="Tw Cen MT"/>
          <w:lang w:val="nl-NL"/>
        </w:rPr>
        <w:t>het opstellen van de balansen;</w:t>
      </w:r>
    </w:p>
    <w:p w14:paraId="7BBC823E" w14:textId="77777777" w:rsidR="003F752F" w:rsidRPr="00B06EF3" w:rsidRDefault="003F752F" w:rsidP="003F752F">
      <w:pPr>
        <w:widowControl/>
        <w:numPr>
          <w:ilvl w:val="0"/>
          <w:numId w:val="18"/>
        </w:numPr>
        <w:spacing w:after="60"/>
        <w:jc w:val="both"/>
        <w:rPr>
          <w:rFonts w:ascii="Tw Cen MT" w:hAnsi="Tw Cen MT"/>
          <w:lang w:val="nl-NL"/>
        </w:rPr>
      </w:pPr>
      <w:r w:rsidRPr="00B06EF3">
        <w:rPr>
          <w:rFonts w:ascii="Tw Cen MT" w:hAnsi="Tw Cen MT"/>
          <w:lang w:val="nl-NL"/>
        </w:rPr>
        <w:t>het meewerken aan het opstellen van (concept-)jaarrekeningen;</w:t>
      </w:r>
    </w:p>
    <w:p w14:paraId="09DD754B" w14:textId="77777777" w:rsidR="003F752F" w:rsidRPr="00B06EF3" w:rsidRDefault="003F752F" w:rsidP="003F752F">
      <w:pPr>
        <w:widowControl/>
        <w:numPr>
          <w:ilvl w:val="0"/>
          <w:numId w:val="18"/>
        </w:numPr>
        <w:spacing w:after="60"/>
        <w:jc w:val="both"/>
        <w:rPr>
          <w:rFonts w:ascii="Tw Cen MT" w:hAnsi="Tw Cen MT"/>
          <w:lang w:val="nl-NL"/>
        </w:rPr>
      </w:pPr>
      <w:r w:rsidRPr="00B06EF3">
        <w:rPr>
          <w:rFonts w:ascii="Tw Cen MT" w:hAnsi="Tw Cen MT"/>
          <w:lang w:val="nl-NL"/>
        </w:rPr>
        <w:t>het opstellen van procedures voor de financiële administratie;</w:t>
      </w:r>
    </w:p>
    <w:p w14:paraId="0FE97FF6" w14:textId="77777777" w:rsidR="003F752F" w:rsidRPr="00B06EF3" w:rsidRDefault="003F752F" w:rsidP="003F752F">
      <w:pPr>
        <w:widowControl/>
        <w:numPr>
          <w:ilvl w:val="0"/>
          <w:numId w:val="18"/>
        </w:numPr>
        <w:spacing w:after="60"/>
        <w:jc w:val="both"/>
        <w:rPr>
          <w:rFonts w:ascii="Tw Cen MT" w:hAnsi="Tw Cen MT"/>
          <w:lang w:val="nl-NL"/>
        </w:rPr>
      </w:pPr>
      <w:r w:rsidRPr="00B06EF3">
        <w:rPr>
          <w:rFonts w:ascii="Tw Cen MT" w:hAnsi="Tw Cen MT"/>
          <w:lang w:val="nl-NL"/>
        </w:rPr>
        <w:t>het bewaken van de liquiditeit;</w:t>
      </w:r>
    </w:p>
    <w:p w14:paraId="0BDEBF4F" w14:textId="77777777" w:rsidR="003F752F" w:rsidRPr="00B06EF3" w:rsidRDefault="003F752F" w:rsidP="003F752F">
      <w:pPr>
        <w:widowControl/>
        <w:numPr>
          <w:ilvl w:val="0"/>
          <w:numId w:val="18"/>
        </w:numPr>
        <w:spacing w:after="60"/>
        <w:jc w:val="both"/>
        <w:rPr>
          <w:rFonts w:ascii="Tw Cen MT" w:hAnsi="Tw Cen MT"/>
          <w:lang w:val="nl-NL"/>
        </w:rPr>
      </w:pPr>
      <w:r w:rsidRPr="00B06EF3">
        <w:rPr>
          <w:rFonts w:ascii="Tw Cen MT" w:hAnsi="Tw Cen MT"/>
          <w:lang w:val="nl-NL"/>
        </w:rPr>
        <w:t>het verzorgen van fiscale aangiften (loonbelasting, omzetbelasting);</w:t>
      </w:r>
    </w:p>
    <w:p w14:paraId="7B5E035A" w14:textId="77777777" w:rsidR="003F752F" w:rsidRPr="00B06EF3" w:rsidRDefault="003F752F" w:rsidP="003F752F">
      <w:pPr>
        <w:widowControl/>
        <w:numPr>
          <w:ilvl w:val="0"/>
          <w:numId w:val="18"/>
        </w:numPr>
        <w:spacing w:after="60"/>
        <w:jc w:val="both"/>
        <w:rPr>
          <w:rFonts w:ascii="Tw Cen MT" w:hAnsi="Tw Cen MT"/>
          <w:lang w:val="nl-NL"/>
        </w:rPr>
      </w:pPr>
      <w:r w:rsidRPr="00B06EF3">
        <w:rPr>
          <w:rFonts w:ascii="Tw Cen MT" w:hAnsi="Tw Cen MT"/>
          <w:lang w:val="nl-NL"/>
        </w:rPr>
        <w:t>het verzorgen van financiële rapportages en analyses;</w:t>
      </w:r>
    </w:p>
    <w:p w14:paraId="60B382BD" w14:textId="77777777" w:rsidR="003F752F" w:rsidRPr="00B06EF3" w:rsidRDefault="003F752F" w:rsidP="003F752F">
      <w:pPr>
        <w:widowControl/>
        <w:numPr>
          <w:ilvl w:val="0"/>
          <w:numId w:val="18"/>
        </w:numPr>
        <w:spacing w:after="60"/>
        <w:jc w:val="both"/>
        <w:rPr>
          <w:rFonts w:ascii="Tw Cen MT" w:hAnsi="Tw Cen MT"/>
          <w:lang w:val="nl-NL"/>
        </w:rPr>
      </w:pPr>
      <w:r w:rsidRPr="00B06EF3">
        <w:rPr>
          <w:rFonts w:ascii="Tw Cen MT" w:hAnsi="Tw Cen MT"/>
          <w:lang w:val="nl-NL"/>
        </w:rPr>
        <w:t>het opstellen van voortgangsrapportages;</w:t>
      </w:r>
    </w:p>
    <w:p w14:paraId="61AB6DFE" w14:textId="77777777" w:rsidR="003F752F" w:rsidRPr="00B06EF3" w:rsidRDefault="003F752F" w:rsidP="003F752F">
      <w:pPr>
        <w:widowControl/>
        <w:numPr>
          <w:ilvl w:val="0"/>
          <w:numId w:val="18"/>
        </w:numPr>
        <w:spacing w:after="60"/>
        <w:jc w:val="both"/>
        <w:rPr>
          <w:rFonts w:ascii="Tw Cen MT" w:hAnsi="Tw Cen MT"/>
          <w:lang w:val="nl-NL"/>
        </w:rPr>
      </w:pPr>
      <w:r w:rsidRPr="00B06EF3">
        <w:rPr>
          <w:rFonts w:ascii="Tw Cen MT" w:hAnsi="Tw Cen MT"/>
          <w:lang w:val="nl-NL"/>
        </w:rPr>
        <w:t>het adviseren over financieel beleid;</w:t>
      </w:r>
    </w:p>
    <w:p w14:paraId="08A7813E" w14:textId="77777777" w:rsidR="003F752F" w:rsidRPr="00B06EF3" w:rsidRDefault="003F752F" w:rsidP="003F752F">
      <w:pPr>
        <w:widowControl/>
        <w:numPr>
          <w:ilvl w:val="0"/>
          <w:numId w:val="18"/>
        </w:numPr>
        <w:spacing w:after="60"/>
        <w:jc w:val="both"/>
        <w:rPr>
          <w:rFonts w:ascii="Tw Cen MT" w:hAnsi="Tw Cen MT"/>
          <w:lang w:val="nl-NL"/>
        </w:rPr>
      </w:pPr>
      <w:r w:rsidRPr="00B06EF3">
        <w:rPr>
          <w:rFonts w:ascii="Tw Cen MT" w:hAnsi="Tw Cen MT"/>
          <w:lang w:val="nl-NL"/>
        </w:rPr>
        <w:t>het beheren van de debiteuren-en crediteurenadministratie;</w:t>
      </w:r>
    </w:p>
    <w:p w14:paraId="1D15E471" w14:textId="77777777" w:rsidR="003F752F" w:rsidRPr="00B06EF3" w:rsidRDefault="003F752F" w:rsidP="003F752F">
      <w:pPr>
        <w:widowControl/>
        <w:numPr>
          <w:ilvl w:val="0"/>
          <w:numId w:val="18"/>
        </w:numPr>
        <w:spacing w:after="60"/>
        <w:jc w:val="both"/>
        <w:rPr>
          <w:rFonts w:ascii="Tw Cen MT" w:hAnsi="Tw Cen MT"/>
          <w:lang w:val="nl-NL"/>
        </w:rPr>
      </w:pPr>
      <w:r w:rsidRPr="00B06EF3">
        <w:rPr>
          <w:rFonts w:ascii="Tw Cen MT" w:hAnsi="Tw Cen MT"/>
          <w:lang w:val="nl-NL"/>
        </w:rPr>
        <w:t>het relatiebeheer crediteuren;</w:t>
      </w:r>
    </w:p>
    <w:p w14:paraId="6BE99060" w14:textId="77777777" w:rsidR="003F752F" w:rsidRPr="00B06EF3" w:rsidRDefault="003F752F" w:rsidP="003F752F">
      <w:pPr>
        <w:widowControl/>
        <w:numPr>
          <w:ilvl w:val="0"/>
          <w:numId w:val="18"/>
        </w:numPr>
        <w:spacing w:after="60"/>
        <w:jc w:val="both"/>
        <w:rPr>
          <w:rFonts w:ascii="Tw Cen MT" w:hAnsi="Tw Cen MT"/>
          <w:lang w:val="nl-NL"/>
        </w:rPr>
      </w:pPr>
      <w:r w:rsidRPr="00B06EF3">
        <w:rPr>
          <w:rFonts w:ascii="Tw Cen MT" w:hAnsi="Tw Cen MT"/>
          <w:lang w:val="nl-NL"/>
        </w:rPr>
        <w:t>het relatiebeheer debiteuren; en</w:t>
      </w:r>
    </w:p>
    <w:p w14:paraId="7A549E18" w14:textId="77777777" w:rsidR="003F752F" w:rsidRPr="00B06EF3" w:rsidRDefault="003F752F" w:rsidP="003F752F">
      <w:pPr>
        <w:widowControl/>
        <w:numPr>
          <w:ilvl w:val="0"/>
          <w:numId w:val="18"/>
        </w:numPr>
        <w:spacing w:after="60"/>
        <w:jc w:val="both"/>
        <w:rPr>
          <w:rFonts w:ascii="Tw Cen MT" w:hAnsi="Tw Cen MT"/>
          <w:lang w:val="nl-NL"/>
        </w:rPr>
      </w:pPr>
      <w:r w:rsidRPr="00B06EF3">
        <w:rPr>
          <w:rFonts w:ascii="Tw Cen MT" w:hAnsi="Tw Cen MT"/>
          <w:lang w:val="nl-NL"/>
        </w:rPr>
        <w:t>het verzorgen van de salarisadministratie.</w:t>
      </w:r>
    </w:p>
    <w:p w14:paraId="4209EBFA" w14:textId="77777777" w:rsidR="003F752F" w:rsidRPr="00B06EF3" w:rsidRDefault="003F752F" w:rsidP="003F752F">
      <w:pPr>
        <w:spacing w:after="200" w:line="276" w:lineRule="auto"/>
        <w:rPr>
          <w:rFonts w:ascii="Tw Cen MT" w:eastAsiaTheme="majorEastAsia" w:hAnsi="Tw Cen MT" w:cstheme="majorBidi"/>
          <w:b/>
          <w:bCs/>
          <w:color w:val="C95E3E"/>
          <w:szCs w:val="26"/>
          <w:lang w:val="nl-NL" w:eastAsia="nl-NL"/>
        </w:rPr>
      </w:pPr>
      <w:bookmarkStart w:id="88" w:name="_Toc57903078"/>
      <w:r w:rsidRPr="00B06EF3">
        <w:rPr>
          <w:rFonts w:ascii="Tw Cen MT" w:hAnsi="Tw Cen MT"/>
          <w:lang w:val="nl-NL" w:eastAsia="nl-NL"/>
        </w:rPr>
        <w:br w:type="page"/>
      </w:r>
    </w:p>
    <w:p w14:paraId="11AEB8CE" w14:textId="77777777" w:rsidR="003F752F" w:rsidRPr="00B06EF3" w:rsidRDefault="003F752F" w:rsidP="003F752F">
      <w:pPr>
        <w:pStyle w:val="Heading2"/>
        <w:jc w:val="both"/>
        <w:rPr>
          <w:rFonts w:ascii="Tw Cen MT" w:hAnsi="Tw Cen MT"/>
          <w:lang w:val="nl-NL"/>
        </w:rPr>
      </w:pPr>
      <w:bookmarkStart w:id="89" w:name="_Toc99977167"/>
      <w:r w:rsidRPr="00B06EF3">
        <w:rPr>
          <w:rFonts w:ascii="Tw Cen MT" w:hAnsi="Tw Cen MT"/>
          <w:lang w:val="nl-NL" w:eastAsia="nl-NL"/>
        </w:rPr>
        <w:lastRenderedPageBreak/>
        <w:t>3.3</w:t>
      </w:r>
      <w:r w:rsidRPr="00B06EF3">
        <w:rPr>
          <w:rFonts w:ascii="Tw Cen MT" w:hAnsi="Tw Cen MT"/>
          <w:lang w:val="nl-NL" w:eastAsia="nl-NL"/>
        </w:rPr>
        <w:tab/>
        <w:t>Beroepsvereisten of functievereisten</w:t>
      </w:r>
      <w:bookmarkEnd w:id="88"/>
      <w:bookmarkEnd w:id="89"/>
    </w:p>
    <w:p w14:paraId="76F46849" w14:textId="77777777" w:rsidR="003F752F" w:rsidRPr="00B06EF3" w:rsidRDefault="003F752F" w:rsidP="003F752F">
      <w:pPr>
        <w:jc w:val="both"/>
        <w:rPr>
          <w:rFonts w:ascii="Tw Cen MT" w:hAnsi="Tw Cen MT"/>
          <w:lang w:val="nl-NL"/>
        </w:rPr>
      </w:pPr>
      <w:r w:rsidRPr="00B06EF3">
        <w:rPr>
          <w:rFonts w:ascii="Tw Cen MT" w:hAnsi="Tw Cen MT"/>
          <w:lang w:val="nl-NL"/>
        </w:rPr>
        <w:t>Voor het uitoefenen van het beroep bedrijfsadministrateur staan de volgende vereisten centraal:</w:t>
      </w:r>
    </w:p>
    <w:p w14:paraId="1951B43B" w14:textId="77777777" w:rsidR="003F752F" w:rsidRPr="00B06EF3" w:rsidRDefault="003F752F" w:rsidP="003F752F">
      <w:pPr>
        <w:widowControl/>
        <w:numPr>
          <w:ilvl w:val="0"/>
          <w:numId w:val="17"/>
        </w:numPr>
        <w:spacing w:after="60"/>
        <w:jc w:val="both"/>
        <w:rPr>
          <w:rFonts w:ascii="Tw Cen MT" w:hAnsi="Tw Cen MT"/>
          <w:lang w:val="nl-NL"/>
        </w:rPr>
      </w:pPr>
      <w:r w:rsidRPr="00B06EF3">
        <w:rPr>
          <w:rFonts w:ascii="Tw Cen MT" w:hAnsi="Tw Cen MT"/>
          <w:lang w:val="nl-NL"/>
        </w:rPr>
        <w:t>goede mondelinge en schriftelijke beheersing van de Nederlandse taal;</w:t>
      </w:r>
    </w:p>
    <w:p w14:paraId="6E7BEAB6" w14:textId="77777777" w:rsidR="003F752F" w:rsidRPr="00B06EF3" w:rsidRDefault="003F752F" w:rsidP="003F752F">
      <w:pPr>
        <w:widowControl/>
        <w:numPr>
          <w:ilvl w:val="0"/>
          <w:numId w:val="17"/>
        </w:numPr>
        <w:spacing w:after="60"/>
        <w:jc w:val="both"/>
        <w:rPr>
          <w:rFonts w:ascii="Tw Cen MT" w:hAnsi="Tw Cen MT"/>
          <w:lang w:val="nl-NL"/>
        </w:rPr>
      </w:pPr>
      <w:r w:rsidRPr="00B06EF3">
        <w:rPr>
          <w:rFonts w:ascii="Tw Cen MT" w:hAnsi="Tw Cen MT"/>
          <w:lang w:val="nl-NL"/>
        </w:rPr>
        <w:t>bijdrage kunnen leveren aan de opzet van de financiële administratie;</w:t>
      </w:r>
    </w:p>
    <w:p w14:paraId="22E83990" w14:textId="77777777" w:rsidR="003F752F" w:rsidRPr="00B06EF3" w:rsidRDefault="003F752F" w:rsidP="003F752F">
      <w:pPr>
        <w:widowControl/>
        <w:numPr>
          <w:ilvl w:val="0"/>
          <w:numId w:val="17"/>
        </w:numPr>
        <w:spacing w:after="60"/>
        <w:jc w:val="both"/>
        <w:rPr>
          <w:rFonts w:ascii="Tw Cen MT" w:hAnsi="Tw Cen MT"/>
          <w:lang w:val="nl-NL"/>
        </w:rPr>
      </w:pPr>
      <w:r w:rsidRPr="00B06EF3">
        <w:rPr>
          <w:rFonts w:ascii="Tw Cen MT" w:hAnsi="Tw Cen MT"/>
          <w:lang w:val="nl-NL"/>
        </w:rPr>
        <w:t>zelfstandig kunnen opereren;</w:t>
      </w:r>
    </w:p>
    <w:p w14:paraId="41F4FD17" w14:textId="77777777" w:rsidR="003F752F" w:rsidRPr="00B06EF3" w:rsidRDefault="003F752F" w:rsidP="003F752F">
      <w:pPr>
        <w:widowControl/>
        <w:numPr>
          <w:ilvl w:val="0"/>
          <w:numId w:val="17"/>
        </w:numPr>
        <w:spacing w:after="60"/>
        <w:jc w:val="both"/>
        <w:rPr>
          <w:rFonts w:ascii="Tw Cen MT" w:hAnsi="Tw Cen MT"/>
          <w:lang w:val="nl-NL"/>
        </w:rPr>
      </w:pPr>
      <w:r w:rsidRPr="00B06EF3">
        <w:rPr>
          <w:rFonts w:ascii="Tw Cen MT" w:hAnsi="Tw Cen MT"/>
          <w:lang w:val="nl-NL"/>
        </w:rPr>
        <w:t>goede organisatorische en communicatieve vaardigheden; en</w:t>
      </w:r>
    </w:p>
    <w:p w14:paraId="6E9E2289" w14:textId="77777777" w:rsidR="003F752F" w:rsidRPr="00B06EF3" w:rsidRDefault="003F752F" w:rsidP="003F752F">
      <w:pPr>
        <w:widowControl/>
        <w:numPr>
          <w:ilvl w:val="0"/>
          <w:numId w:val="17"/>
        </w:numPr>
        <w:spacing w:after="60"/>
        <w:jc w:val="both"/>
        <w:rPr>
          <w:rFonts w:ascii="Tw Cen MT" w:hAnsi="Tw Cen MT"/>
          <w:lang w:val="nl-NL"/>
        </w:rPr>
      </w:pPr>
      <w:r w:rsidRPr="00B06EF3">
        <w:rPr>
          <w:rFonts w:ascii="Tw Cen MT" w:hAnsi="Tw Cen MT"/>
          <w:lang w:val="nl-NL"/>
        </w:rPr>
        <w:t>inventief.</w:t>
      </w:r>
    </w:p>
    <w:p w14:paraId="439FD10A" w14:textId="77777777" w:rsidR="003F752F" w:rsidRPr="00B06EF3" w:rsidRDefault="003F752F" w:rsidP="003F752F">
      <w:pPr>
        <w:ind w:left="360"/>
        <w:jc w:val="both"/>
        <w:rPr>
          <w:rFonts w:ascii="Tw Cen MT" w:hAnsi="Tw Cen MT"/>
          <w:lang w:val="nl-NL"/>
        </w:rPr>
      </w:pPr>
    </w:p>
    <w:p w14:paraId="65233C6E" w14:textId="77777777" w:rsidR="003F752F" w:rsidRPr="00B06EF3" w:rsidRDefault="003F752F" w:rsidP="003F752F">
      <w:pPr>
        <w:jc w:val="both"/>
        <w:rPr>
          <w:rFonts w:ascii="Tw Cen MT" w:hAnsi="Tw Cen MT"/>
          <w:lang w:val="nl-NL"/>
        </w:rPr>
      </w:pPr>
      <w:r w:rsidRPr="00B06EF3">
        <w:rPr>
          <w:rFonts w:ascii="Tw Cen MT" w:hAnsi="Tw Cen MT"/>
          <w:lang w:val="nl-NL"/>
        </w:rPr>
        <w:t>Bij een dienstverlenende instelling staan de volgende vereisten centraal:</w:t>
      </w:r>
    </w:p>
    <w:p w14:paraId="13D232F6" w14:textId="77777777" w:rsidR="003F752F" w:rsidRPr="00B06EF3" w:rsidRDefault="003F752F" w:rsidP="003F752F">
      <w:pPr>
        <w:pStyle w:val="ListParagraph"/>
        <w:numPr>
          <w:ilvl w:val="0"/>
          <w:numId w:val="49"/>
        </w:numPr>
        <w:ind w:left="360"/>
        <w:jc w:val="both"/>
        <w:rPr>
          <w:rFonts w:ascii="Tw Cen MT" w:hAnsi="Tw Cen MT"/>
          <w:lang w:val="nl-NL"/>
        </w:rPr>
      </w:pPr>
      <w:r w:rsidRPr="00B06EF3">
        <w:rPr>
          <w:rFonts w:ascii="Tw Cen MT" w:hAnsi="Tw Cen MT"/>
          <w:lang w:val="nl-NL"/>
        </w:rPr>
        <w:t>kennis van en ervaring met geautomatiseerde systemen;</w:t>
      </w:r>
    </w:p>
    <w:p w14:paraId="01F9C988" w14:textId="77777777" w:rsidR="003F752F" w:rsidRPr="00B06EF3" w:rsidRDefault="003F752F" w:rsidP="003F752F">
      <w:pPr>
        <w:widowControl/>
        <w:numPr>
          <w:ilvl w:val="0"/>
          <w:numId w:val="10"/>
        </w:numPr>
        <w:spacing w:after="60"/>
        <w:ind w:left="360"/>
        <w:contextualSpacing/>
        <w:jc w:val="both"/>
        <w:rPr>
          <w:rFonts w:ascii="Tw Cen MT" w:hAnsi="Tw Cen MT"/>
          <w:lang w:val="nl-NL"/>
        </w:rPr>
      </w:pPr>
      <w:r w:rsidRPr="00B06EF3">
        <w:rPr>
          <w:rFonts w:ascii="Tw Cen MT" w:hAnsi="Tw Cen MT"/>
          <w:lang w:val="nl-NL"/>
        </w:rPr>
        <w:t>flexibiliteit;</w:t>
      </w:r>
    </w:p>
    <w:p w14:paraId="66B528CA" w14:textId="77777777" w:rsidR="003F752F" w:rsidRPr="00B06EF3" w:rsidRDefault="003F752F" w:rsidP="003F752F">
      <w:pPr>
        <w:widowControl/>
        <w:numPr>
          <w:ilvl w:val="0"/>
          <w:numId w:val="10"/>
        </w:numPr>
        <w:spacing w:after="60"/>
        <w:ind w:left="360"/>
        <w:contextualSpacing/>
        <w:jc w:val="both"/>
        <w:rPr>
          <w:rFonts w:ascii="Tw Cen MT" w:hAnsi="Tw Cen MT"/>
          <w:lang w:val="nl-NL"/>
        </w:rPr>
      </w:pPr>
      <w:r w:rsidRPr="00B06EF3">
        <w:rPr>
          <w:rFonts w:ascii="Tw Cen MT" w:hAnsi="Tw Cen MT"/>
          <w:lang w:val="nl-NL"/>
        </w:rPr>
        <w:t>zelfstandigheid;</w:t>
      </w:r>
    </w:p>
    <w:p w14:paraId="4EEACB0A" w14:textId="77777777" w:rsidR="003F752F" w:rsidRPr="00B06EF3" w:rsidRDefault="003F752F" w:rsidP="003F752F">
      <w:pPr>
        <w:widowControl/>
        <w:numPr>
          <w:ilvl w:val="0"/>
          <w:numId w:val="10"/>
        </w:numPr>
        <w:spacing w:after="60"/>
        <w:ind w:left="360"/>
        <w:contextualSpacing/>
        <w:jc w:val="both"/>
        <w:rPr>
          <w:rFonts w:ascii="Tw Cen MT" w:hAnsi="Tw Cen MT"/>
          <w:lang w:val="nl-NL"/>
        </w:rPr>
      </w:pPr>
      <w:r w:rsidRPr="00B06EF3">
        <w:rPr>
          <w:rFonts w:ascii="Tw Cen MT" w:hAnsi="Tw Cen MT"/>
          <w:lang w:val="nl-NL"/>
        </w:rPr>
        <w:t>planmatig kunnen werken;</w:t>
      </w:r>
    </w:p>
    <w:p w14:paraId="207C2091" w14:textId="77777777" w:rsidR="003F752F" w:rsidRPr="00B06EF3" w:rsidRDefault="003F752F" w:rsidP="003F752F">
      <w:pPr>
        <w:widowControl/>
        <w:numPr>
          <w:ilvl w:val="0"/>
          <w:numId w:val="10"/>
        </w:numPr>
        <w:spacing w:after="60"/>
        <w:ind w:left="360"/>
        <w:contextualSpacing/>
        <w:jc w:val="both"/>
        <w:rPr>
          <w:rFonts w:ascii="Tw Cen MT" w:hAnsi="Tw Cen MT"/>
          <w:lang w:val="nl-NL"/>
        </w:rPr>
      </w:pPr>
      <w:r w:rsidRPr="00B06EF3">
        <w:rPr>
          <w:rFonts w:ascii="Tw Cen MT" w:hAnsi="Tw Cen MT"/>
          <w:lang w:val="nl-NL"/>
        </w:rPr>
        <w:t>analytisch en conceptueel denkvermogen; en</w:t>
      </w:r>
    </w:p>
    <w:p w14:paraId="54FA1DA9" w14:textId="77777777" w:rsidR="003F752F" w:rsidRPr="00B06EF3" w:rsidRDefault="003F752F" w:rsidP="003F752F">
      <w:pPr>
        <w:widowControl/>
        <w:numPr>
          <w:ilvl w:val="0"/>
          <w:numId w:val="10"/>
        </w:numPr>
        <w:spacing w:after="60"/>
        <w:ind w:left="360"/>
        <w:contextualSpacing/>
        <w:jc w:val="both"/>
        <w:rPr>
          <w:rFonts w:ascii="Tw Cen MT" w:hAnsi="Tw Cen MT"/>
          <w:lang w:val="nl-NL"/>
        </w:rPr>
      </w:pPr>
      <w:r w:rsidRPr="00B06EF3">
        <w:rPr>
          <w:rFonts w:ascii="Tw Cen MT" w:hAnsi="Tw Cen MT"/>
          <w:lang w:val="nl-NL"/>
        </w:rPr>
        <w:t>pragmatisch en resultaatgerichte houding.</w:t>
      </w:r>
    </w:p>
    <w:p w14:paraId="1A50C512" w14:textId="77777777" w:rsidR="003F752F" w:rsidRPr="00B06EF3" w:rsidRDefault="003F752F" w:rsidP="003F752F">
      <w:pPr>
        <w:jc w:val="both"/>
        <w:rPr>
          <w:rFonts w:ascii="Tw Cen MT" w:hAnsi="Tw Cen MT"/>
          <w:lang w:val="nl-NL"/>
        </w:rPr>
      </w:pPr>
    </w:p>
    <w:p w14:paraId="27A513DD" w14:textId="77777777" w:rsidR="003F752F" w:rsidRPr="00B06EF3" w:rsidRDefault="003F752F" w:rsidP="003F752F">
      <w:pPr>
        <w:pStyle w:val="Heading2"/>
        <w:jc w:val="both"/>
        <w:rPr>
          <w:rFonts w:ascii="Tw Cen MT" w:hAnsi="Tw Cen MT"/>
          <w:lang w:val="nl-NL" w:eastAsia="nl-NL"/>
        </w:rPr>
      </w:pPr>
      <w:bookmarkStart w:id="90" w:name="_Toc57903079"/>
      <w:bookmarkStart w:id="91" w:name="_Toc99977168"/>
      <w:r w:rsidRPr="00B06EF3">
        <w:rPr>
          <w:rFonts w:ascii="Tw Cen MT" w:hAnsi="Tw Cen MT"/>
          <w:lang w:val="nl-NL" w:eastAsia="nl-NL"/>
        </w:rPr>
        <w:t>3.4</w:t>
      </w:r>
      <w:r w:rsidRPr="00B06EF3">
        <w:rPr>
          <w:rFonts w:ascii="Tw Cen MT" w:hAnsi="Tw Cen MT"/>
          <w:lang w:val="nl-NL" w:eastAsia="nl-NL"/>
        </w:rPr>
        <w:tab/>
        <w:t>Beroepsmogelijkheden</w:t>
      </w:r>
      <w:bookmarkEnd w:id="90"/>
      <w:bookmarkEnd w:id="91"/>
    </w:p>
    <w:p w14:paraId="02F7D457" w14:textId="77777777" w:rsidR="003F752F" w:rsidRPr="00B06EF3" w:rsidRDefault="003F752F" w:rsidP="003F752F">
      <w:pPr>
        <w:jc w:val="both"/>
        <w:rPr>
          <w:rFonts w:ascii="Tw Cen MT" w:hAnsi="Tw Cen MT"/>
          <w:lang w:val="nl-NL"/>
        </w:rPr>
      </w:pPr>
      <w:r w:rsidRPr="00B06EF3">
        <w:rPr>
          <w:rFonts w:ascii="Tw Cen MT" w:hAnsi="Tw Cen MT"/>
          <w:lang w:val="nl-NL"/>
        </w:rPr>
        <w:t>De bedrijfsadministrateur kan werkzaam zijn in bedrijven van verschillende omvang. Hij is verantwoordelijk voor de uitvoering van het eigen takenpakket en moet zich daarvoor ook tegenover collega’s kunnen verantwoorden. Daarnaast is hij verantwoordelijk voor de planning, de administratie, het beheer en de ontwikkeling van een gehele productiecyclus.</w:t>
      </w:r>
    </w:p>
    <w:p w14:paraId="7899B2EB" w14:textId="77777777" w:rsidR="003F752F" w:rsidRPr="00B06EF3" w:rsidRDefault="003F752F" w:rsidP="003F752F">
      <w:pPr>
        <w:jc w:val="both"/>
        <w:rPr>
          <w:rFonts w:ascii="Tw Cen MT" w:hAnsi="Tw Cen MT"/>
          <w:lang w:val="nl-NL"/>
        </w:rPr>
      </w:pPr>
      <w:r w:rsidRPr="00B06EF3">
        <w:rPr>
          <w:rFonts w:ascii="Tw Cen MT" w:hAnsi="Tw Cen MT"/>
          <w:lang w:val="nl-NL"/>
        </w:rPr>
        <w:t xml:space="preserve">De complexiteit van de taken neemt toe, doordat de bedrijfsadministrateur ook in staat moet zijn om nieuwe procedures te bedenken en bestaande te combineren, bijvoorbeeld het opstellen van procedures voor de financiële administratie en adviseren over het financieel beleid. </w:t>
      </w:r>
    </w:p>
    <w:p w14:paraId="3B71CCBF" w14:textId="77777777" w:rsidR="003F752F" w:rsidRPr="00B06EF3" w:rsidRDefault="003F752F" w:rsidP="003F752F">
      <w:pPr>
        <w:jc w:val="both"/>
        <w:rPr>
          <w:rFonts w:ascii="Tw Cen MT" w:hAnsi="Tw Cen MT"/>
          <w:lang w:val="nl-NL"/>
        </w:rPr>
      </w:pPr>
    </w:p>
    <w:p w14:paraId="17C89108" w14:textId="77777777" w:rsidR="003F752F" w:rsidRPr="00B06EF3" w:rsidRDefault="003F752F" w:rsidP="003F752F">
      <w:pPr>
        <w:jc w:val="both"/>
        <w:rPr>
          <w:rFonts w:ascii="Tw Cen MT" w:hAnsi="Tw Cen MT"/>
          <w:lang w:val="nl-NL"/>
        </w:rPr>
      </w:pPr>
      <w:r w:rsidRPr="00B06EF3">
        <w:rPr>
          <w:rFonts w:ascii="Tw Cen MT" w:hAnsi="Tw Cen MT"/>
          <w:lang w:val="nl-NL"/>
        </w:rPr>
        <w:t>De vaardigheden, attitudes, kennis en inzichten van een administrateur hebben een even grote transferwaarde als die van de financieel administratief medewerker, omdat zij eveneens voornamelijk beroepsafhankelijk zijn.</w:t>
      </w:r>
    </w:p>
    <w:p w14:paraId="0470AAFD" w14:textId="77777777" w:rsidR="003F752F" w:rsidRPr="00B06EF3" w:rsidRDefault="003F752F" w:rsidP="003F752F">
      <w:pPr>
        <w:jc w:val="both"/>
        <w:rPr>
          <w:rFonts w:ascii="Tw Cen MT" w:hAnsi="Tw Cen MT"/>
          <w:lang w:val="nl-NL"/>
        </w:rPr>
      </w:pPr>
    </w:p>
    <w:p w14:paraId="715C5F88" w14:textId="77777777" w:rsidR="003F752F" w:rsidRPr="00B06EF3" w:rsidRDefault="003F752F" w:rsidP="003F752F">
      <w:pPr>
        <w:jc w:val="both"/>
        <w:rPr>
          <w:rFonts w:ascii="Tw Cen MT" w:hAnsi="Tw Cen MT"/>
          <w:lang w:val="nl-NL"/>
        </w:rPr>
      </w:pPr>
      <w:r w:rsidRPr="00B06EF3">
        <w:rPr>
          <w:rFonts w:ascii="Tw Cen MT" w:hAnsi="Tw Cen MT"/>
          <w:lang w:val="nl-NL"/>
        </w:rPr>
        <w:t>De bedrijfsadministrateur is inzetbaar op alle financiële afdelingen van bedrijven/organisaties.</w:t>
      </w:r>
    </w:p>
    <w:p w14:paraId="7FC9EA60" w14:textId="77777777" w:rsidR="003F752F" w:rsidRPr="00B06EF3" w:rsidRDefault="003F752F" w:rsidP="003F752F">
      <w:pPr>
        <w:jc w:val="both"/>
        <w:rPr>
          <w:rFonts w:ascii="Tw Cen MT" w:hAnsi="Tw Cen MT"/>
          <w:lang w:val="nl-NL"/>
        </w:rPr>
      </w:pPr>
    </w:p>
    <w:p w14:paraId="00315C64" w14:textId="77777777" w:rsidR="003F752F" w:rsidRPr="00B06EF3" w:rsidRDefault="003F752F" w:rsidP="003F752F">
      <w:pPr>
        <w:jc w:val="both"/>
        <w:rPr>
          <w:rFonts w:ascii="Tw Cen MT" w:hAnsi="Tw Cen MT"/>
          <w:b/>
          <w:color w:val="002060"/>
          <w:lang w:val="nl-NL" w:eastAsia="nl-NL"/>
        </w:rPr>
      </w:pPr>
    </w:p>
    <w:p w14:paraId="00B21105" w14:textId="77777777" w:rsidR="003F752F" w:rsidRPr="00B06EF3" w:rsidRDefault="003F752F" w:rsidP="003F752F">
      <w:pPr>
        <w:rPr>
          <w:rFonts w:ascii="Tw Cen MT" w:hAnsi="Tw Cen MT"/>
          <w:b/>
          <w:color w:val="002060"/>
          <w:lang w:val="nl-NL" w:eastAsia="nl-NL"/>
        </w:rPr>
      </w:pPr>
      <w:r w:rsidRPr="00B06EF3">
        <w:rPr>
          <w:rFonts w:ascii="Tw Cen MT" w:hAnsi="Tw Cen MT"/>
          <w:b/>
          <w:color w:val="002060"/>
          <w:lang w:val="nl-NL" w:eastAsia="nl-NL"/>
        </w:rPr>
        <w:br w:type="page"/>
      </w:r>
    </w:p>
    <w:p w14:paraId="4A439222" w14:textId="77777777" w:rsidR="003F752F" w:rsidRPr="00B06EF3" w:rsidRDefault="003F752F" w:rsidP="003F752F">
      <w:pPr>
        <w:pStyle w:val="Heading2"/>
        <w:jc w:val="both"/>
        <w:rPr>
          <w:rFonts w:ascii="Tw Cen MT" w:hAnsi="Tw Cen MT"/>
          <w:lang w:val="nl-NL" w:eastAsia="nl-NL"/>
        </w:rPr>
      </w:pPr>
      <w:bookmarkStart w:id="92" w:name="_Toc99977169"/>
      <w:r w:rsidRPr="00B06EF3">
        <w:rPr>
          <w:rFonts w:ascii="Tw Cen MT" w:hAnsi="Tw Cen MT"/>
          <w:lang w:val="nl-NL" w:eastAsia="nl-NL"/>
        </w:rPr>
        <w:lastRenderedPageBreak/>
        <w:t>3.5</w:t>
      </w:r>
      <w:r w:rsidRPr="00B06EF3">
        <w:rPr>
          <w:rFonts w:ascii="Tw Cen MT" w:hAnsi="Tw Cen MT"/>
          <w:lang w:val="nl-NL" w:eastAsia="nl-NL"/>
        </w:rPr>
        <w:tab/>
        <w:t>Deelkwalificaties voor diplomering</w:t>
      </w:r>
      <w:bookmarkEnd w:id="92"/>
    </w:p>
    <w:p w14:paraId="1D49F5BC" w14:textId="77777777" w:rsidR="003F752F" w:rsidRPr="00B06EF3" w:rsidRDefault="003F752F" w:rsidP="003F752F">
      <w:pPr>
        <w:jc w:val="both"/>
        <w:rPr>
          <w:rFonts w:ascii="Tw Cen MT" w:hAnsi="Tw Cen MT"/>
          <w:lang w:val="nl-NL"/>
        </w:rPr>
      </w:pPr>
      <w:r w:rsidRPr="00B06EF3">
        <w:rPr>
          <w:rFonts w:ascii="Tw Cen MT" w:hAnsi="Tw Cen MT"/>
          <w:lang w:val="nl-NL"/>
        </w:rPr>
        <w:t xml:space="preserve">In de navolgende tabel zijn de verplichte deelkwalificaties en de verplichte keuzedeelkwalificaties opgenomen die tot de opleiding Bedrijfsadministrateur behoren. Tevens is aangegeven welke deelkwalificaties in aanmerking kunnen komen voor de aanvullende kwaliteitsborging, de zogenaamde externe legitimering. </w:t>
      </w:r>
    </w:p>
    <w:p w14:paraId="3965021E" w14:textId="77777777" w:rsidR="003F752F" w:rsidRPr="00B06EF3" w:rsidRDefault="003F752F" w:rsidP="003F752F">
      <w:pPr>
        <w:rPr>
          <w:rFonts w:ascii="Tw Cen MT" w:hAnsi="Tw Cen MT"/>
          <w:lang w:val="nl-NL"/>
        </w:rPr>
      </w:pPr>
    </w:p>
    <w:tbl>
      <w:tblPr>
        <w:tblW w:w="8406" w:type="dxa"/>
        <w:jc w:val="center"/>
        <w:tblLook w:val="04A0" w:firstRow="1" w:lastRow="0" w:firstColumn="1" w:lastColumn="0" w:noHBand="0" w:noVBand="1"/>
      </w:tblPr>
      <w:tblGrid>
        <w:gridCol w:w="419"/>
        <w:gridCol w:w="4636"/>
        <w:gridCol w:w="1000"/>
        <w:gridCol w:w="1212"/>
        <w:gridCol w:w="658"/>
        <w:gridCol w:w="703"/>
      </w:tblGrid>
      <w:tr w:rsidR="003F752F" w:rsidRPr="00B06EF3" w14:paraId="5114FD2B" w14:textId="77777777" w:rsidTr="003F752F">
        <w:trPr>
          <w:trHeight w:val="300"/>
          <w:jc w:val="center"/>
        </w:trPr>
        <w:tc>
          <w:tcPr>
            <w:tcW w:w="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0F040C" w14:textId="77777777" w:rsidR="003F752F" w:rsidRPr="00B06EF3" w:rsidRDefault="003F752F" w:rsidP="003F752F">
            <w:pPr>
              <w:rPr>
                <w:rFonts w:ascii="Tw Cen MT" w:hAnsi="Tw Cen MT"/>
                <w:color w:val="000000"/>
                <w:sz w:val="20"/>
                <w:lang w:val="nl-NL"/>
              </w:rPr>
            </w:pPr>
            <w:r w:rsidRPr="00B06EF3">
              <w:rPr>
                <w:rFonts w:ascii="Tw Cen MT" w:hAnsi="Tw Cen MT"/>
                <w:color w:val="000000"/>
                <w:sz w:val="20"/>
                <w:lang w:val="nl-NL"/>
              </w:rPr>
              <w:t> </w:t>
            </w:r>
          </w:p>
        </w:tc>
        <w:tc>
          <w:tcPr>
            <w:tcW w:w="4636" w:type="dxa"/>
            <w:tcBorders>
              <w:top w:val="single" w:sz="4" w:space="0" w:color="auto"/>
              <w:left w:val="nil"/>
              <w:bottom w:val="single" w:sz="4" w:space="0" w:color="auto"/>
              <w:right w:val="single" w:sz="4" w:space="0" w:color="auto"/>
            </w:tcBorders>
            <w:shd w:val="clear" w:color="auto" w:fill="E2EFD9" w:themeFill="accent6" w:themeFillTint="33"/>
            <w:noWrap/>
            <w:vAlign w:val="bottom"/>
            <w:hideMark/>
          </w:tcPr>
          <w:p w14:paraId="221B47AF" w14:textId="77777777" w:rsidR="003F752F" w:rsidRPr="00B06EF3" w:rsidRDefault="003F752F" w:rsidP="003F752F">
            <w:pPr>
              <w:rPr>
                <w:rFonts w:ascii="Tw Cen MT" w:hAnsi="Tw Cen MT"/>
                <w:b/>
                <w:bCs/>
                <w:color w:val="000000"/>
                <w:sz w:val="20"/>
                <w:lang w:val="nl-NL"/>
              </w:rPr>
            </w:pPr>
            <w:r w:rsidRPr="00B06EF3">
              <w:rPr>
                <w:rFonts w:ascii="Tw Cen MT" w:hAnsi="Tw Cen MT"/>
                <w:b/>
                <w:bCs/>
                <w:color w:val="000000"/>
                <w:sz w:val="20"/>
                <w:lang w:val="nl-NL"/>
              </w:rPr>
              <w:t>Naam deelkwalificatie</w:t>
            </w:r>
          </w:p>
        </w:tc>
        <w:tc>
          <w:tcPr>
            <w:tcW w:w="814" w:type="dxa"/>
            <w:tcBorders>
              <w:top w:val="single" w:sz="4" w:space="0" w:color="auto"/>
              <w:left w:val="nil"/>
              <w:bottom w:val="single" w:sz="4" w:space="0" w:color="auto"/>
              <w:right w:val="single" w:sz="4" w:space="0" w:color="auto"/>
            </w:tcBorders>
            <w:shd w:val="clear" w:color="auto" w:fill="E2EFD9" w:themeFill="accent6" w:themeFillTint="33"/>
            <w:noWrap/>
            <w:vAlign w:val="bottom"/>
            <w:hideMark/>
          </w:tcPr>
          <w:p w14:paraId="0B99B9DA" w14:textId="77777777" w:rsidR="003F752F" w:rsidRPr="00B06EF3" w:rsidRDefault="003F752F" w:rsidP="003F752F">
            <w:pPr>
              <w:jc w:val="center"/>
              <w:rPr>
                <w:rFonts w:ascii="Tw Cen MT" w:hAnsi="Tw Cen MT"/>
                <w:b/>
                <w:bCs/>
                <w:color w:val="000000"/>
                <w:sz w:val="20"/>
                <w:lang w:val="nl-NL"/>
              </w:rPr>
            </w:pPr>
            <w:r w:rsidRPr="00B06EF3">
              <w:rPr>
                <w:rFonts w:ascii="Tw Cen MT" w:hAnsi="Tw Cen MT"/>
                <w:b/>
                <w:bCs/>
                <w:color w:val="000000"/>
                <w:sz w:val="20"/>
                <w:lang w:val="nl-NL"/>
              </w:rPr>
              <w:t>Basisdeel</w:t>
            </w:r>
          </w:p>
        </w:tc>
        <w:tc>
          <w:tcPr>
            <w:tcW w:w="1212" w:type="dxa"/>
            <w:tcBorders>
              <w:top w:val="single" w:sz="4" w:space="0" w:color="auto"/>
              <w:left w:val="nil"/>
              <w:bottom w:val="single" w:sz="4" w:space="0" w:color="auto"/>
              <w:right w:val="single" w:sz="4" w:space="0" w:color="auto"/>
            </w:tcBorders>
            <w:shd w:val="clear" w:color="auto" w:fill="E2EFD9" w:themeFill="accent6" w:themeFillTint="33"/>
            <w:noWrap/>
            <w:vAlign w:val="bottom"/>
            <w:hideMark/>
          </w:tcPr>
          <w:p w14:paraId="237B994B" w14:textId="77777777" w:rsidR="003F752F" w:rsidRPr="00B06EF3" w:rsidRDefault="003F752F" w:rsidP="003F752F">
            <w:pPr>
              <w:jc w:val="center"/>
              <w:rPr>
                <w:rFonts w:ascii="Tw Cen MT" w:hAnsi="Tw Cen MT"/>
                <w:b/>
                <w:bCs/>
                <w:color w:val="000000"/>
                <w:sz w:val="20"/>
                <w:lang w:val="nl-NL"/>
              </w:rPr>
            </w:pPr>
            <w:r w:rsidRPr="00B06EF3">
              <w:rPr>
                <w:rFonts w:ascii="Tw Cen MT" w:hAnsi="Tw Cen MT"/>
                <w:b/>
                <w:bCs/>
                <w:color w:val="000000"/>
                <w:sz w:val="20"/>
                <w:lang w:val="nl-NL"/>
              </w:rPr>
              <w:t>Profieldeel</w:t>
            </w:r>
          </w:p>
        </w:tc>
        <w:tc>
          <w:tcPr>
            <w:tcW w:w="622" w:type="dxa"/>
            <w:tcBorders>
              <w:top w:val="single" w:sz="4" w:space="0" w:color="auto"/>
              <w:left w:val="nil"/>
              <w:bottom w:val="single" w:sz="4" w:space="0" w:color="auto"/>
              <w:right w:val="single" w:sz="4" w:space="0" w:color="auto"/>
            </w:tcBorders>
            <w:shd w:val="clear" w:color="auto" w:fill="E2EFD9" w:themeFill="accent6" w:themeFillTint="33"/>
            <w:noWrap/>
            <w:vAlign w:val="bottom"/>
            <w:hideMark/>
          </w:tcPr>
          <w:p w14:paraId="57B49575" w14:textId="77777777" w:rsidR="003F752F" w:rsidRPr="00B06EF3" w:rsidRDefault="003F752F" w:rsidP="003F752F">
            <w:pPr>
              <w:jc w:val="center"/>
              <w:rPr>
                <w:rFonts w:ascii="Tw Cen MT" w:hAnsi="Tw Cen MT"/>
                <w:b/>
                <w:bCs/>
                <w:color w:val="000000"/>
                <w:sz w:val="20"/>
                <w:lang w:val="nl-NL"/>
              </w:rPr>
            </w:pPr>
            <w:r w:rsidRPr="00B06EF3">
              <w:rPr>
                <w:rFonts w:ascii="Tw Cen MT" w:hAnsi="Tw Cen MT"/>
                <w:b/>
                <w:bCs/>
                <w:color w:val="000000"/>
                <w:sz w:val="20"/>
                <w:lang w:val="nl-NL"/>
              </w:rPr>
              <w:t>SLU </w:t>
            </w:r>
          </w:p>
        </w:tc>
        <w:tc>
          <w:tcPr>
            <w:tcW w:w="703" w:type="dxa"/>
            <w:tcBorders>
              <w:top w:val="single" w:sz="4" w:space="0" w:color="auto"/>
              <w:left w:val="nil"/>
              <w:bottom w:val="single" w:sz="4" w:space="0" w:color="auto"/>
              <w:right w:val="single" w:sz="4" w:space="0" w:color="auto"/>
            </w:tcBorders>
            <w:shd w:val="clear" w:color="auto" w:fill="E2EFD9" w:themeFill="accent6" w:themeFillTint="33"/>
            <w:noWrap/>
            <w:vAlign w:val="bottom"/>
            <w:hideMark/>
          </w:tcPr>
          <w:p w14:paraId="45D680B8" w14:textId="77777777" w:rsidR="003F752F" w:rsidRPr="00B06EF3" w:rsidRDefault="003F752F" w:rsidP="003F752F">
            <w:pPr>
              <w:jc w:val="center"/>
              <w:rPr>
                <w:rFonts w:ascii="Tw Cen MT" w:hAnsi="Tw Cen MT"/>
                <w:b/>
                <w:bCs/>
                <w:color w:val="000000"/>
                <w:sz w:val="20"/>
                <w:lang w:val="nl-NL"/>
              </w:rPr>
            </w:pPr>
            <w:r w:rsidRPr="00B06EF3">
              <w:rPr>
                <w:rFonts w:ascii="Tw Cen MT" w:hAnsi="Tw Cen MT"/>
                <w:b/>
                <w:bCs/>
                <w:color w:val="000000"/>
                <w:sz w:val="20"/>
                <w:lang w:val="nl-NL"/>
              </w:rPr>
              <w:t>AKB</w:t>
            </w:r>
          </w:p>
        </w:tc>
      </w:tr>
      <w:tr w:rsidR="003F752F" w:rsidRPr="00B06EF3" w14:paraId="55AA33D8" w14:textId="77777777" w:rsidTr="003F752F">
        <w:trPr>
          <w:trHeight w:val="300"/>
          <w:jc w:val="center"/>
        </w:trPr>
        <w:tc>
          <w:tcPr>
            <w:tcW w:w="419" w:type="dxa"/>
            <w:tcBorders>
              <w:top w:val="nil"/>
              <w:left w:val="single" w:sz="4" w:space="0" w:color="auto"/>
              <w:bottom w:val="single" w:sz="4" w:space="0" w:color="auto"/>
              <w:right w:val="single" w:sz="4" w:space="0" w:color="auto"/>
            </w:tcBorders>
            <w:shd w:val="clear" w:color="auto" w:fill="auto"/>
            <w:noWrap/>
            <w:vAlign w:val="bottom"/>
            <w:hideMark/>
          </w:tcPr>
          <w:p w14:paraId="2D412ACC" w14:textId="77777777" w:rsidR="003F752F" w:rsidRPr="00B06EF3" w:rsidRDefault="003F752F" w:rsidP="003F752F">
            <w:pPr>
              <w:rPr>
                <w:rFonts w:ascii="Tw Cen MT" w:hAnsi="Tw Cen MT"/>
                <w:color w:val="000000"/>
                <w:sz w:val="20"/>
                <w:lang w:val="nl-NL"/>
              </w:rPr>
            </w:pPr>
            <w:r w:rsidRPr="00B06EF3">
              <w:rPr>
                <w:rFonts w:ascii="Tw Cen MT" w:hAnsi="Tw Cen MT"/>
                <w:color w:val="000000"/>
                <w:sz w:val="20"/>
                <w:lang w:val="nl-NL"/>
              </w:rPr>
              <w:t> </w:t>
            </w:r>
          </w:p>
        </w:tc>
        <w:tc>
          <w:tcPr>
            <w:tcW w:w="4636" w:type="dxa"/>
            <w:tcBorders>
              <w:top w:val="nil"/>
              <w:left w:val="nil"/>
              <w:bottom w:val="single" w:sz="4" w:space="0" w:color="auto"/>
              <w:right w:val="single" w:sz="4" w:space="0" w:color="auto"/>
            </w:tcBorders>
            <w:shd w:val="clear" w:color="auto" w:fill="auto"/>
            <w:noWrap/>
            <w:vAlign w:val="bottom"/>
            <w:hideMark/>
          </w:tcPr>
          <w:p w14:paraId="38139539" w14:textId="77777777" w:rsidR="003F752F" w:rsidRPr="00B06EF3" w:rsidRDefault="003F752F" w:rsidP="003F752F">
            <w:pPr>
              <w:rPr>
                <w:rFonts w:ascii="Tw Cen MT" w:hAnsi="Tw Cen MT"/>
                <w:color w:val="000000"/>
                <w:sz w:val="20"/>
                <w:lang w:val="nl-NL"/>
              </w:rPr>
            </w:pPr>
            <w:r w:rsidRPr="00B06EF3">
              <w:rPr>
                <w:rFonts w:ascii="Tw Cen MT" w:hAnsi="Tw Cen MT"/>
                <w:color w:val="000000"/>
                <w:sz w:val="20"/>
                <w:lang w:val="nl-NL"/>
              </w:rPr>
              <w:t> </w:t>
            </w:r>
          </w:p>
        </w:tc>
        <w:tc>
          <w:tcPr>
            <w:tcW w:w="814" w:type="dxa"/>
            <w:tcBorders>
              <w:top w:val="nil"/>
              <w:left w:val="nil"/>
              <w:bottom w:val="single" w:sz="4" w:space="0" w:color="auto"/>
              <w:right w:val="single" w:sz="4" w:space="0" w:color="auto"/>
            </w:tcBorders>
            <w:shd w:val="clear" w:color="auto" w:fill="auto"/>
            <w:noWrap/>
            <w:vAlign w:val="bottom"/>
            <w:hideMark/>
          </w:tcPr>
          <w:p w14:paraId="62507FA0" w14:textId="77777777" w:rsidR="003F752F" w:rsidRPr="00B06EF3" w:rsidRDefault="003F752F" w:rsidP="003F752F">
            <w:pPr>
              <w:jc w:val="center"/>
              <w:rPr>
                <w:rFonts w:ascii="Tw Cen MT" w:hAnsi="Tw Cen MT"/>
                <w:color w:val="000000"/>
                <w:sz w:val="20"/>
                <w:lang w:val="nl-NL"/>
              </w:rPr>
            </w:pPr>
            <w:r w:rsidRPr="00B06EF3">
              <w:rPr>
                <w:rFonts w:ascii="Tw Cen MT" w:hAnsi="Tw Cen MT"/>
                <w:color w:val="000000"/>
                <w:sz w:val="20"/>
                <w:lang w:val="nl-NL"/>
              </w:rPr>
              <w:t> </w:t>
            </w:r>
          </w:p>
        </w:tc>
        <w:tc>
          <w:tcPr>
            <w:tcW w:w="1212" w:type="dxa"/>
            <w:tcBorders>
              <w:top w:val="nil"/>
              <w:left w:val="nil"/>
              <w:bottom w:val="single" w:sz="4" w:space="0" w:color="auto"/>
              <w:right w:val="single" w:sz="4" w:space="0" w:color="auto"/>
            </w:tcBorders>
            <w:shd w:val="clear" w:color="auto" w:fill="auto"/>
            <w:noWrap/>
            <w:vAlign w:val="bottom"/>
            <w:hideMark/>
          </w:tcPr>
          <w:p w14:paraId="453D07BF" w14:textId="77777777" w:rsidR="003F752F" w:rsidRPr="00B06EF3" w:rsidRDefault="003F752F" w:rsidP="003F752F">
            <w:pPr>
              <w:jc w:val="center"/>
              <w:rPr>
                <w:rFonts w:ascii="Tw Cen MT" w:hAnsi="Tw Cen MT"/>
                <w:color w:val="000000"/>
                <w:sz w:val="20"/>
                <w:lang w:val="nl-NL"/>
              </w:rPr>
            </w:pPr>
            <w:r w:rsidRPr="00B06EF3">
              <w:rPr>
                <w:rFonts w:ascii="Tw Cen MT" w:hAnsi="Tw Cen MT"/>
                <w:color w:val="000000"/>
                <w:sz w:val="20"/>
                <w:lang w:val="nl-NL"/>
              </w:rPr>
              <w:t> </w:t>
            </w:r>
          </w:p>
        </w:tc>
        <w:tc>
          <w:tcPr>
            <w:tcW w:w="622" w:type="dxa"/>
            <w:tcBorders>
              <w:top w:val="nil"/>
              <w:left w:val="nil"/>
              <w:bottom w:val="single" w:sz="4" w:space="0" w:color="auto"/>
              <w:right w:val="single" w:sz="4" w:space="0" w:color="auto"/>
            </w:tcBorders>
            <w:shd w:val="clear" w:color="auto" w:fill="auto"/>
            <w:noWrap/>
            <w:vAlign w:val="bottom"/>
            <w:hideMark/>
          </w:tcPr>
          <w:p w14:paraId="515F166F" w14:textId="77777777" w:rsidR="003F752F" w:rsidRPr="00B06EF3" w:rsidRDefault="003F752F" w:rsidP="003F752F">
            <w:pPr>
              <w:jc w:val="center"/>
              <w:rPr>
                <w:rFonts w:ascii="Tw Cen MT" w:hAnsi="Tw Cen MT"/>
                <w:color w:val="000000"/>
                <w:sz w:val="20"/>
                <w:lang w:val="nl-NL"/>
              </w:rPr>
            </w:pPr>
            <w:r w:rsidRPr="00B06EF3">
              <w:rPr>
                <w:rFonts w:ascii="Tw Cen MT" w:hAnsi="Tw Cen MT"/>
                <w:color w:val="000000"/>
                <w:sz w:val="20"/>
                <w:lang w:val="nl-NL"/>
              </w:rPr>
              <w:t> </w:t>
            </w:r>
          </w:p>
        </w:tc>
        <w:tc>
          <w:tcPr>
            <w:tcW w:w="703" w:type="dxa"/>
            <w:tcBorders>
              <w:top w:val="nil"/>
              <w:left w:val="nil"/>
              <w:bottom w:val="single" w:sz="4" w:space="0" w:color="auto"/>
              <w:right w:val="single" w:sz="4" w:space="0" w:color="auto"/>
            </w:tcBorders>
            <w:shd w:val="clear" w:color="auto" w:fill="auto"/>
            <w:noWrap/>
            <w:vAlign w:val="bottom"/>
            <w:hideMark/>
          </w:tcPr>
          <w:p w14:paraId="47EC7751" w14:textId="77777777" w:rsidR="003F752F" w:rsidRPr="00B06EF3" w:rsidRDefault="003F752F" w:rsidP="003F752F">
            <w:pPr>
              <w:jc w:val="center"/>
              <w:rPr>
                <w:rFonts w:ascii="Tw Cen MT" w:hAnsi="Tw Cen MT"/>
                <w:color w:val="000000"/>
                <w:sz w:val="20"/>
                <w:lang w:val="nl-NL"/>
              </w:rPr>
            </w:pPr>
            <w:r w:rsidRPr="00B06EF3">
              <w:rPr>
                <w:rFonts w:ascii="Tw Cen MT" w:hAnsi="Tw Cen MT"/>
                <w:color w:val="000000"/>
                <w:sz w:val="20"/>
                <w:lang w:val="nl-NL"/>
              </w:rPr>
              <w:t> </w:t>
            </w:r>
          </w:p>
        </w:tc>
      </w:tr>
      <w:tr w:rsidR="003F752F" w:rsidRPr="00B06EF3" w14:paraId="2EE89B43" w14:textId="77777777" w:rsidTr="003F752F">
        <w:trPr>
          <w:trHeight w:val="300"/>
          <w:jc w:val="center"/>
        </w:trPr>
        <w:tc>
          <w:tcPr>
            <w:tcW w:w="419" w:type="dxa"/>
            <w:tcBorders>
              <w:top w:val="nil"/>
              <w:left w:val="single" w:sz="4" w:space="0" w:color="auto"/>
              <w:bottom w:val="single" w:sz="4" w:space="0" w:color="auto"/>
              <w:right w:val="single" w:sz="4" w:space="0" w:color="auto"/>
            </w:tcBorders>
            <w:shd w:val="clear" w:color="auto" w:fill="auto"/>
            <w:noWrap/>
            <w:vAlign w:val="bottom"/>
            <w:hideMark/>
          </w:tcPr>
          <w:p w14:paraId="7D93C200" w14:textId="77777777" w:rsidR="003F752F" w:rsidRPr="00B06EF3" w:rsidRDefault="003F752F" w:rsidP="003F752F">
            <w:pPr>
              <w:rPr>
                <w:rFonts w:ascii="Tw Cen MT" w:hAnsi="Tw Cen MT"/>
                <w:color w:val="000000"/>
                <w:sz w:val="20"/>
                <w:lang w:val="nl-NL"/>
              </w:rPr>
            </w:pPr>
            <w:r w:rsidRPr="00B06EF3">
              <w:rPr>
                <w:rFonts w:ascii="Tw Cen MT" w:hAnsi="Tw Cen MT"/>
                <w:color w:val="000000"/>
                <w:sz w:val="20"/>
                <w:lang w:val="nl-NL"/>
              </w:rPr>
              <w:t> </w:t>
            </w:r>
          </w:p>
        </w:tc>
        <w:tc>
          <w:tcPr>
            <w:tcW w:w="4636" w:type="dxa"/>
            <w:tcBorders>
              <w:top w:val="nil"/>
              <w:left w:val="nil"/>
              <w:bottom w:val="single" w:sz="4" w:space="0" w:color="auto"/>
              <w:right w:val="single" w:sz="4" w:space="0" w:color="auto"/>
            </w:tcBorders>
            <w:shd w:val="clear" w:color="auto" w:fill="auto"/>
            <w:noWrap/>
            <w:vAlign w:val="bottom"/>
            <w:hideMark/>
          </w:tcPr>
          <w:p w14:paraId="288686B8" w14:textId="77777777" w:rsidR="003F752F" w:rsidRPr="00B06EF3" w:rsidRDefault="003F752F" w:rsidP="003F752F">
            <w:pPr>
              <w:rPr>
                <w:rFonts w:ascii="Tw Cen MT" w:hAnsi="Tw Cen MT"/>
                <w:b/>
                <w:bCs/>
                <w:color w:val="000000"/>
                <w:sz w:val="20"/>
                <w:lang w:val="nl-NL"/>
              </w:rPr>
            </w:pPr>
            <w:r w:rsidRPr="00B06EF3">
              <w:rPr>
                <w:rFonts w:ascii="Tw Cen MT" w:hAnsi="Tw Cen MT"/>
                <w:b/>
                <w:bCs/>
                <w:color w:val="000000"/>
                <w:sz w:val="20"/>
                <w:lang w:val="nl-NL"/>
              </w:rPr>
              <w:t>Verplichte deelkwalificatie</w:t>
            </w:r>
          </w:p>
        </w:tc>
        <w:tc>
          <w:tcPr>
            <w:tcW w:w="814" w:type="dxa"/>
            <w:tcBorders>
              <w:top w:val="nil"/>
              <w:left w:val="nil"/>
              <w:bottom w:val="single" w:sz="4" w:space="0" w:color="auto"/>
              <w:right w:val="single" w:sz="4" w:space="0" w:color="auto"/>
            </w:tcBorders>
            <w:shd w:val="clear" w:color="auto" w:fill="auto"/>
            <w:noWrap/>
            <w:vAlign w:val="bottom"/>
            <w:hideMark/>
          </w:tcPr>
          <w:p w14:paraId="4BEAF91D" w14:textId="77777777" w:rsidR="003F752F" w:rsidRPr="00B06EF3" w:rsidRDefault="003F752F" w:rsidP="003F752F">
            <w:pPr>
              <w:jc w:val="center"/>
              <w:rPr>
                <w:rFonts w:ascii="Tw Cen MT" w:hAnsi="Tw Cen MT"/>
                <w:color w:val="000000"/>
                <w:sz w:val="20"/>
                <w:lang w:val="nl-NL"/>
              </w:rPr>
            </w:pPr>
            <w:r w:rsidRPr="00B06EF3">
              <w:rPr>
                <w:rFonts w:ascii="Tw Cen MT" w:hAnsi="Tw Cen MT"/>
                <w:color w:val="000000"/>
                <w:sz w:val="20"/>
                <w:lang w:val="nl-NL"/>
              </w:rPr>
              <w:t> </w:t>
            </w:r>
          </w:p>
        </w:tc>
        <w:tc>
          <w:tcPr>
            <w:tcW w:w="1212" w:type="dxa"/>
            <w:tcBorders>
              <w:top w:val="nil"/>
              <w:left w:val="nil"/>
              <w:bottom w:val="single" w:sz="4" w:space="0" w:color="auto"/>
              <w:right w:val="single" w:sz="4" w:space="0" w:color="auto"/>
            </w:tcBorders>
            <w:shd w:val="clear" w:color="auto" w:fill="auto"/>
            <w:noWrap/>
            <w:vAlign w:val="bottom"/>
            <w:hideMark/>
          </w:tcPr>
          <w:p w14:paraId="1063B730" w14:textId="77777777" w:rsidR="003F752F" w:rsidRPr="00B06EF3" w:rsidRDefault="003F752F" w:rsidP="003F752F">
            <w:pPr>
              <w:jc w:val="center"/>
              <w:rPr>
                <w:rFonts w:ascii="Tw Cen MT" w:hAnsi="Tw Cen MT"/>
                <w:color w:val="000000"/>
                <w:sz w:val="20"/>
                <w:lang w:val="nl-NL"/>
              </w:rPr>
            </w:pPr>
            <w:r w:rsidRPr="00B06EF3">
              <w:rPr>
                <w:rFonts w:ascii="Tw Cen MT" w:hAnsi="Tw Cen MT"/>
                <w:color w:val="000000"/>
                <w:sz w:val="20"/>
                <w:lang w:val="nl-NL"/>
              </w:rPr>
              <w:t> </w:t>
            </w:r>
          </w:p>
        </w:tc>
        <w:tc>
          <w:tcPr>
            <w:tcW w:w="622" w:type="dxa"/>
            <w:tcBorders>
              <w:top w:val="nil"/>
              <w:left w:val="nil"/>
              <w:bottom w:val="single" w:sz="4" w:space="0" w:color="auto"/>
              <w:right w:val="single" w:sz="4" w:space="0" w:color="auto"/>
            </w:tcBorders>
            <w:shd w:val="clear" w:color="auto" w:fill="auto"/>
            <w:noWrap/>
            <w:vAlign w:val="bottom"/>
            <w:hideMark/>
          </w:tcPr>
          <w:p w14:paraId="5C776442" w14:textId="77777777" w:rsidR="003F752F" w:rsidRPr="00B06EF3" w:rsidRDefault="003F752F" w:rsidP="003F752F">
            <w:pPr>
              <w:jc w:val="center"/>
              <w:rPr>
                <w:rFonts w:ascii="Tw Cen MT" w:hAnsi="Tw Cen MT"/>
                <w:color w:val="000000"/>
                <w:sz w:val="20"/>
                <w:lang w:val="nl-NL"/>
              </w:rPr>
            </w:pPr>
            <w:r w:rsidRPr="00B06EF3">
              <w:rPr>
                <w:rFonts w:ascii="Tw Cen MT" w:hAnsi="Tw Cen MT"/>
                <w:color w:val="000000"/>
                <w:sz w:val="20"/>
                <w:lang w:val="nl-NL"/>
              </w:rPr>
              <w:t> </w:t>
            </w:r>
          </w:p>
        </w:tc>
        <w:tc>
          <w:tcPr>
            <w:tcW w:w="703" w:type="dxa"/>
            <w:tcBorders>
              <w:top w:val="nil"/>
              <w:left w:val="nil"/>
              <w:bottom w:val="single" w:sz="4" w:space="0" w:color="auto"/>
              <w:right w:val="single" w:sz="4" w:space="0" w:color="auto"/>
            </w:tcBorders>
            <w:shd w:val="clear" w:color="auto" w:fill="auto"/>
            <w:noWrap/>
            <w:vAlign w:val="bottom"/>
            <w:hideMark/>
          </w:tcPr>
          <w:p w14:paraId="6B4E1E2D" w14:textId="77777777" w:rsidR="003F752F" w:rsidRPr="00B06EF3" w:rsidRDefault="003F752F" w:rsidP="003F752F">
            <w:pPr>
              <w:jc w:val="center"/>
              <w:rPr>
                <w:rFonts w:ascii="Tw Cen MT" w:hAnsi="Tw Cen MT"/>
                <w:color w:val="000000"/>
                <w:sz w:val="20"/>
                <w:lang w:val="nl-NL"/>
              </w:rPr>
            </w:pPr>
            <w:r w:rsidRPr="00B06EF3">
              <w:rPr>
                <w:rFonts w:ascii="Tw Cen MT" w:hAnsi="Tw Cen MT"/>
                <w:color w:val="000000"/>
                <w:sz w:val="20"/>
                <w:lang w:val="nl-NL"/>
              </w:rPr>
              <w:t> </w:t>
            </w:r>
          </w:p>
        </w:tc>
      </w:tr>
      <w:tr w:rsidR="003F752F" w:rsidRPr="00B06EF3" w14:paraId="78CA2DA9" w14:textId="77777777" w:rsidTr="003F752F">
        <w:trPr>
          <w:trHeight w:val="300"/>
          <w:jc w:val="center"/>
        </w:trPr>
        <w:tc>
          <w:tcPr>
            <w:tcW w:w="419" w:type="dxa"/>
            <w:tcBorders>
              <w:top w:val="nil"/>
              <w:left w:val="single" w:sz="4" w:space="0" w:color="auto"/>
              <w:bottom w:val="single" w:sz="4" w:space="0" w:color="auto"/>
              <w:right w:val="single" w:sz="4" w:space="0" w:color="auto"/>
            </w:tcBorders>
            <w:shd w:val="clear" w:color="auto" w:fill="auto"/>
            <w:noWrap/>
            <w:vAlign w:val="bottom"/>
          </w:tcPr>
          <w:p w14:paraId="2C991702" w14:textId="77777777" w:rsidR="003F752F" w:rsidRPr="00B709B2" w:rsidRDefault="003F752F" w:rsidP="003F752F">
            <w:pPr>
              <w:pStyle w:val="ListParagraph"/>
              <w:numPr>
                <w:ilvl w:val="0"/>
                <w:numId w:val="84"/>
              </w:numPr>
              <w:spacing w:after="0"/>
              <w:ind w:left="360"/>
              <w:jc w:val="right"/>
              <w:rPr>
                <w:rFonts w:ascii="Tw Cen MT" w:eastAsia="Times New Roman" w:hAnsi="Tw Cen MT" w:cs="Times New Roman"/>
                <w:color w:val="000000"/>
                <w:sz w:val="20"/>
                <w:szCs w:val="20"/>
                <w:lang w:val="nl-NL" w:eastAsia="en-US"/>
              </w:rPr>
            </w:pPr>
          </w:p>
        </w:tc>
        <w:tc>
          <w:tcPr>
            <w:tcW w:w="4636" w:type="dxa"/>
            <w:tcBorders>
              <w:top w:val="nil"/>
              <w:left w:val="nil"/>
              <w:bottom w:val="single" w:sz="4" w:space="0" w:color="auto"/>
              <w:right w:val="single" w:sz="4" w:space="0" w:color="auto"/>
            </w:tcBorders>
            <w:shd w:val="clear" w:color="auto" w:fill="auto"/>
            <w:noWrap/>
            <w:vAlign w:val="bottom"/>
            <w:hideMark/>
          </w:tcPr>
          <w:p w14:paraId="08146E03" w14:textId="77777777" w:rsidR="003F752F" w:rsidRPr="00B06EF3" w:rsidRDefault="003F752F" w:rsidP="003F752F">
            <w:pPr>
              <w:rPr>
                <w:rFonts w:ascii="Tw Cen MT" w:hAnsi="Tw Cen MT"/>
                <w:sz w:val="20"/>
                <w:lang w:val="nl-NL"/>
              </w:rPr>
            </w:pPr>
            <w:r w:rsidRPr="00B06EF3">
              <w:rPr>
                <w:rFonts w:ascii="Tw Cen MT" w:hAnsi="Tw Cen MT"/>
                <w:sz w:val="20"/>
                <w:lang w:val="nl-NL"/>
              </w:rPr>
              <w:t>Bedrijfsoriëntatie 4</w:t>
            </w:r>
          </w:p>
        </w:tc>
        <w:tc>
          <w:tcPr>
            <w:tcW w:w="814" w:type="dxa"/>
            <w:tcBorders>
              <w:top w:val="nil"/>
              <w:left w:val="nil"/>
              <w:bottom w:val="single" w:sz="4" w:space="0" w:color="auto"/>
              <w:right w:val="single" w:sz="4" w:space="0" w:color="auto"/>
            </w:tcBorders>
            <w:shd w:val="clear" w:color="auto" w:fill="auto"/>
            <w:noWrap/>
            <w:vAlign w:val="bottom"/>
            <w:hideMark/>
          </w:tcPr>
          <w:p w14:paraId="12CD2B1B" w14:textId="77777777" w:rsidR="003F752F" w:rsidRPr="00B06EF3" w:rsidRDefault="003F752F" w:rsidP="003F752F">
            <w:pPr>
              <w:jc w:val="center"/>
              <w:rPr>
                <w:rFonts w:ascii="Tw Cen MT" w:hAnsi="Tw Cen MT"/>
                <w:color w:val="000000"/>
                <w:sz w:val="20"/>
                <w:lang w:val="nl-NL"/>
              </w:rPr>
            </w:pPr>
            <w:r w:rsidRPr="00B06EF3">
              <w:rPr>
                <w:rFonts w:ascii="Tw Cen MT" w:hAnsi="Tw Cen MT"/>
                <w:color w:val="000000"/>
                <w:sz w:val="20"/>
                <w:lang w:val="nl-NL"/>
              </w:rPr>
              <w:t>x</w:t>
            </w:r>
          </w:p>
        </w:tc>
        <w:tc>
          <w:tcPr>
            <w:tcW w:w="1212" w:type="dxa"/>
            <w:tcBorders>
              <w:top w:val="nil"/>
              <w:left w:val="nil"/>
              <w:bottom w:val="single" w:sz="4" w:space="0" w:color="auto"/>
              <w:right w:val="single" w:sz="4" w:space="0" w:color="auto"/>
            </w:tcBorders>
            <w:shd w:val="clear" w:color="auto" w:fill="auto"/>
            <w:noWrap/>
            <w:vAlign w:val="bottom"/>
            <w:hideMark/>
          </w:tcPr>
          <w:p w14:paraId="63FB5F42" w14:textId="77777777" w:rsidR="003F752F" w:rsidRPr="00B06EF3" w:rsidRDefault="003F752F" w:rsidP="003F752F">
            <w:pPr>
              <w:jc w:val="center"/>
              <w:rPr>
                <w:rFonts w:ascii="Tw Cen MT" w:hAnsi="Tw Cen MT"/>
                <w:color w:val="000000"/>
                <w:sz w:val="20"/>
                <w:lang w:val="nl-NL"/>
              </w:rPr>
            </w:pPr>
            <w:r w:rsidRPr="00B06EF3">
              <w:rPr>
                <w:rFonts w:ascii="Tw Cen MT" w:hAnsi="Tw Cen MT"/>
                <w:color w:val="000000"/>
                <w:sz w:val="20"/>
                <w:lang w:val="nl-NL"/>
              </w:rPr>
              <w:t> </w:t>
            </w:r>
          </w:p>
        </w:tc>
        <w:tc>
          <w:tcPr>
            <w:tcW w:w="622" w:type="dxa"/>
            <w:tcBorders>
              <w:top w:val="nil"/>
              <w:left w:val="nil"/>
              <w:bottom w:val="single" w:sz="4" w:space="0" w:color="auto"/>
              <w:right w:val="single" w:sz="4" w:space="0" w:color="auto"/>
            </w:tcBorders>
            <w:shd w:val="clear" w:color="auto" w:fill="auto"/>
            <w:noWrap/>
            <w:vAlign w:val="bottom"/>
            <w:hideMark/>
          </w:tcPr>
          <w:p w14:paraId="3D824683" w14:textId="77777777" w:rsidR="003F752F" w:rsidRPr="00B06EF3" w:rsidRDefault="003F752F" w:rsidP="003F752F">
            <w:pPr>
              <w:jc w:val="center"/>
              <w:rPr>
                <w:rFonts w:ascii="Tw Cen MT" w:hAnsi="Tw Cen MT"/>
                <w:color w:val="000000"/>
                <w:sz w:val="20"/>
                <w:lang w:val="nl-NL"/>
              </w:rPr>
            </w:pPr>
            <w:r w:rsidRPr="00B06EF3">
              <w:rPr>
                <w:rFonts w:ascii="Tw Cen MT" w:hAnsi="Tw Cen MT"/>
                <w:color w:val="000000"/>
                <w:sz w:val="20"/>
                <w:lang w:val="nl-NL"/>
              </w:rPr>
              <w:t>400</w:t>
            </w:r>
          </w:p>
        </w:tc>
        <w:tc>
          <w:tcPr>
            <w:tcW w:w="703" w:type="dxa"/>
            <w:tcBorders>
              <w:top w:val="nil"/>
              <w:left w:val="nil"/>
              <w:bottom w:val="single" w:sz="4" w:space="0" w:color="auto"/>
              <w:right w:val="single" w:sz="4" w:space="0" w:color="auto"/>
            </w:tcBorders>
            <w:shd w:val="clear" w:color="auto" w:fill="auto"/>
            <w:noWrap/>
            <w:vAlign w:val="bottom"/>
            <w:hideMark/>
          </w:tcPr>
          <w:p w14:paraId="49D7D9C5" w14:textId="77777777" w:rsidR="003F752F" w:rsidRPr="00B06EF3" w:rsidRDefault="003F752F" w:rsidP="003F752F">
            <w:pPr>
              <w:jc w:val="center"/>
              <w:rPr>
                <w:rFonts w:ascii="Tw Cen MT" w:hAnsi="Tw Cen MT"/>
                <w:color w:val="000000"/>
                <w:sz w:val="20"/>
                <w:lang w:val="nl-NL"/>
              </w:rPr>
            </w:pPr>
            <w:r w:rsidRPr="00B06EF3">
              <w:rPr>
                <w:rFonts w:ascii="Tw Cen MT" w:hAnsi="Tw Cen MT"/>
                <w:color w:val="000000"/>
                <w:sz w:val="20"/>
                <w:lang w:val="nl-NL"/>
              </w:rPr>
              <w:t> x</w:t>
            </w:r>
          </w:p>
        </w:tc>
      </w:tr>
      <w:tr w:rsidR="003F752F" w:rsidRPr="00B06EF3" w14:paraId="27D09E3B" w14:textId="77777777" w:rsidTr="003F752F">
        <w:trPr>
          <w:trHeight w:val="300"/>
          <w:jc w:val="center"/>
        </w:trPr>
        <w:tc>
          <w:tcPr>
            <w:tcW w:w="419" w:type="dxa"/>
            <w:tcBorders>
              <w:top w:val="nil"/>
              <w:left w:val="single" w:sz="4" w:space="0" w:color="auto"/>
              <w:bottom w:val="single" w:sz="4" w:space="0" w:color="auto"/>
              <w:right w:val="single" w:sz="4" w:space="0" w:color="auto"/>
            </w:tcBorders>
            <w:shd w:val="clear" w:color="auto" w:fill="auto"/>
            <w:noWrap/>
            <w:vAlign w:val="bottom"/>
          </w:tcPr>
          <w:p w14:paraId="7F469717" w14:textId="77777777" w:rsidR="003F752F" w:rsidRPr="00B709B2" w:rsidRDefault="003F752F" w:rsidP="003F752F">
            <w:pPr>
              <w:pStyle w:val="ListParagraph"/>
              <w:numPr>
                <w:ilvl w:val="0"/>
                <w:numId w:val="84"/>
              </w:numPr>
              <w:spacing w:after="0"/>
              <w:ind w:left="360"/>
              <w:jc w:val="right"/>
              <w:rPr>
                <w:rFonts w:ascii="Tw Cen MT" w:eastAsia="Times New Roman" w:hAnsi="Tw Cen MT" w:cs="Times New Roman"/>
                <w:color w:val="000000"/>
                <w:sz w:val="20"/>
                <w:szCs w:val="20"/>
                <w:lang w:val="nl-NL" w:eastAsia="en-US"/>
              </w:rPr>
            </w:pPr>
          </w:p>
        </w:tc>
        <w:tc>
          <w:tcPr>
            <w:tcW w:w="4636" w:type="dxa"/>
            <w:tcBorders>
              <w:top w:val="nil"/>
              <w:left w:val="nil"/>
              <w:bottom w:val="single" w:sz="4" w:space="0" w:color="auto"/>
              <w:right w:val="single" w:sz="4" w:space="0" w:color="auto"/>
            </w:tcBorders>
            <w:shd w:val="clear" w:color="auto" w:fill="auto"/>
            <w:noWrap/>
            <w:vAlign w:val="bottom"/>
            <w:hideMark/>
          </w:tcPr>
          <w:p w14:paraId="521F405F" w14:textId="77777777" w:rsidR="003F752F" w:rsidRPr="00B06EF3" w:rsidRDefault="003F752F" w:rsidP="003F752F">
            <w:pPr>
              <w:rPr>
                <w:rFonts w:ascii="Tw Cen MT" w:hAnsi="Tw Cen MT"/>
                <w:sz w:val="20"/>
                <w:lang w:val="nl-NL"/>
              </w:rPr>
            </w:pPr>
            <w:r w:rsidRPr="00B06EF3">
              <w:rPr>
                <w:rFonts w:ascii="Tw Cen MT" w:hAnsi="Tw Cen MT"/>
                <w:sz w:val="20"/>
                <w:lang w:val="nl-NL"/>
              </w:rPr>
              <w:t>Zakelijke communicatie Nederlands 3</w:t>
            </w:r>
          </w:p>
        </w:tc>
        <w:tc>
          <w:tcPr>
            <w:tcW w:w="814" w:type="dxa"/>
            <w:tcBorders>
              <w:top w:val="nil"/>
              <w:left w:val="nil"/>
              <w:bottom w:val="single" w:sz="4" w:space="0" w:color="auto"/>
              <w:right w:val="single" w:sz="4" w:space="0" w:color="auto"/>
            </w:tcBorders>
            <w:shd w:val="clear" w:color="auto" w:fill="auto"/>
            <w:noWrap/>
            <w:vAlign w:val="bottom"/>
            <w:hideMark/>
          </w:tcPr>
          <w:p w14:paraId="13F54F76" w14:textId="77777777" w:rsidR="003F752F" w:rsidRPr="00B06EF3" w:rsidRDefault="003F752F" w:rsidP="003F752F">
            <w:pPr>
              <w:jc w:val="center"/>
              <w:rPr>
                <w:rFonts w:ascii="Tw Cen MT" w:hAnsi="Tw Cen MT"/>
                <w:color w:val="000000"/>
                <w:sz w:val="20"/>
                <w:lang w:val="nl-NL"/>
              </w:rPr>
            </w:pPr>
            <w:r w:rsidRPr="00B06EF3">
              <w:rPr>
                <w:rFonts w:ascii="Tw Cen MT" w:hAnsi="Tw Cen MT"/>
                <w:color w:val="000000"/>
                <w:sz w:val="20"/>
                <w:lang w:val="nl-NL"/>
              </w:rPr>
              <w:t>x</w:t>
            </w:r>
          </w:p>
        </w:tc>
        <w:tc>
          <w:tcPr>
            <w:tcW w:w="1212" w:type="dxa"/>
            <w:tcBorders>
              <w:top w:val="nil"/>
              <w:left w:val="nil"/>
              <w:bottom w:val="single" w:sz="4" w:space="0" w:color="auto"/>
              <w:right w:val="single" w:sz="4" w:space="0" w:color="auto"/>
            </w:tcBorders>
            <w:shd w:val="clear" w:color="auto" w:fill="auto"/>
            <w:noWrap/>
            <w:vAlign w:val="bottom"/>
            <w:hideMark/>
          </w:tcPr>
          <w:p w14:paraId="44F61844" w14:textId="77777777" w:rsidR="003F752F" w:rsidRPr="00B06EF3" w:rsidRDefault="003F752F" w:rsidP="003F752F">
            <w:pPr>
              <w:jc w:val="center"/>
              <w:rPr>
                <w:rFonts w:ascii="Tw Cen MT" w:hAnsi="Tw Cen MT"/>
                <w:color w:val="000000"/>
                <w:sz w:val="20"/>
                <w:lang w:val="nl-NL"/>
              </w:rPr>
            </w:pPr>
            <w:r w:rsidRPr="00B06EF3">
              <w:rPr>
                <w:rFonts w:ascii="Tw Cen MT" w:hAnsi="Tw Cen MT"/>
                <w:color w:val="000000"/>
                <w:sz w:val="20"/>
                <w:lang w:val="nl-NL"/>
              </w:rPr>
              <w:t> </w:t>
            </w:r>
          </w:p>
        </w:tc>
        <w:tc>
          <w:tcPr>
            <w:tcW w:w="622" w:type="dxa"/>
            <w:tcBorders>
              <w:top w:val="nil"/>
              <w:left w:val="nil"/>
              <w:bottom w:val="single" w:sz="4" w:space="0" w:color="auto"/>
              <w:right w:val="single" w:sz="4" w:space="0" w:color="auto"/>
            </w:tcBorders>
            <w:shd w:val="clear" w:color="auto" w:fill="auto"/>
            <w:noWrap/>
            <w:vAlign w:val="bottom"/>
            <w:hideMark/>
          </w:tcPr>
          <w:p w14:paraId="300DBD99" w14:textId="77777777" w:rsidR="003F752F" w:rsidRPr="00B06EF3" w:rsidRDefault="003F752F" w:rsidP="003F752F">
            <w:pPr>
              <w:jc w:val="center"/>
              <w:rPr>
                <w:rFonts w:ascii="Tw Cen MT" w:hAnsi="Tw Cen MT"/>
                <w:color w:val="000000"/>
                <w:sz w:val="20"/>
                <w:lang w:val="nl-NL"/>
              </w:rPr>
            </w:pPr>
            <w:r w:rsidRPr="00B06EF3">
              <w:rPr>
                <w:rFonts w:ascii="Tw Cen MT" w:hAnsi="Tw Cen MT"/>
                <w:color w:val="000000"/>
                <w:sz w:val="20"/>
                <w:lang w:val="nl-NL"/>
              </w:rPr>
              <w:t>300</w:t>
            </w:r>
          </w:p>
        </w:tc>
        <w:tc>
          <w:tcPr>
            <w:tcW w:w="703" w:type="dxa"/>
            <w:tcBorders>
              <w:top w:val="nil"/>
              <w:left w:val="nil"/>
              <w:bottom w:val="single" w:sz="4" w:space="0" w:color="auto"/>
              <w:right w:val="single" w:sz="4" w:space="0" w:color="auto"/>
            </w:tcBorders>
            <w:shd w:val="clear" w:color="auto" w:fill="auto"/>
            <w:noWrap/>
            <w:vAlign w:val="bottom"/>
            <w:hideMark/>
          </w:tcPr>
          <w:p w14:paraId="1A2F68B5" w14:textId="77777777" w:rsidR="003F752F" w:rsidRPr="00B06EF3" w:rsidRDefault="003F752F" w:rsidP="003F752F">
            <w:pPr>
              <w:jc w:val="center"/>
              <w:rPr>
                <w:rFonts w:ascii="Tw Cen MT" w:hAnsi="Tw Cen MT"/>
                <w:color w:val="000000"/>
                <w:sz w:val="20"/>
                <w:lang w:val="nl-NL"/>
              </w:rPr>
            </w:pPr>
            <w:r w:rsidRPr="00B06EF3">
              <w:rPr>
                <w:rFonts w:ascii="Tw Cen MT" w:hAnsi="Tw Cen MT"/>
                <w:color w:val="000000"/>
                <w:sz w:val="20"/>
                <w:lang w:val="nl-NL"/>
              </w:rPr>
              <w:t> </w:t>
            </w:r>
          </w:p>
        </w:tc>
      </w:tr>
      <w:tr w:rsidR="003F752F" w:rsidRPr="00B06EF3" w14:paraId="48E7232B" w14:textId="77777777" w:rsidTr="003F752F">
        <w:trPr>
          <w:trHeight w:val="300"/>
          <w:jc w:val="center"/>
        </w:trPr>
        <w:tc>
          <w:tcPr>
            <w:tcW w:w="419" w:type="dxa"/>
            <w:tcBorders>
              <w:top w:val="nil"/>
              <w:left w:val="single" w:sz="4" w:space="0" w:color="auto"/>
              <w:bottom w:val="single" w:sz="4" w:space="0" w:color="auto"/>
              <w:right w:val="single" w:sz="4" w:space="0" w:color="auto"/>
            </w:tcBorders>
            <w:shd w:val="clear" w:color="auto" w:fill="auto"/>
            <w:noWrap/>
            <w:vAlign w:val="bottom"/>
          </w:tcPr>
          <w:p w14:paraId="0952F2F0" w14:textId="77777777" w:rsidR="003F752F" w:rsidRPr="00B709B2" w:rsidRDefault="003F752F" w:rsidP="003F752F">
            <w:pPr>
              <w:pStyle w:val="ListParagraph"/>
              <w:numPr>
                <w:ilvl w:val="0"/>
                <w:numId w:val="84"/>
              </w:numPr>
              <w:spacing w:after="0"/>
              <w:ind w:left="360"/>
              <w:jc w:val="right"/>
              <w:rPr>
                <w:rFonts w:ascii="Tw Cen MT" w:eastAsia="Times New Roman" w:hAnsi="Tw Cen MT" w:cs="Times New Roman"/>
                <w:color w:val="000000"/>
                <w:sz w:val="20"/>
                <w:szCs w:val="20"/>
                <w:lang w:val="nl-NL" w:eastAsia="en-US"/>
              </w:rPr>
            </w:pPr>
          </w:p>
        </w:tc>
        <w:tc>
          <w:tcPr>
            <w:tcW w:w="4636" w:type="dxa"/>
            <w:tcBorders>
              <w:top w:val="nil"/>
              <w:left w:val="nil"/>
              <w:bottom w:val="single" w:sz="4" w:space="0" w:color="auto"/>
              <w:right w:val="single" w:sz="4" w:space="0" w:color="auto"/>
            </w:tcBorders>
            <w:shd w:val="clear" w:color="auto" w:fill="auto"/>
            <w:noWrap/>
            <w:vAlign w:val="bottom"/>
            <w:hideMark/>
          </w:tcPr>
          <w:p w14:paraId="4E3E88D3" w14:textId="77777777" w:rsidR="003F752F" w:rsidRPr="00B06EF3" w:rsidRDefault="003F752F" w:rsidP="003F752F">
            <w:pPr>
              <w:rPr>
                <w:rFonts w:ascii="Tw Cen MT" w:hAnsi="Tw Cen MT"/>
                <w:sz w:val="20"/>
                <w:lang w:val="nl-NL"/>
              </w:rPr>
            </w:pPr>
            <w:r w:rsidRPr="00B06EF3">
              <w:rPr>
                <w:rFonts w:ascii="Tw Cen MT" w:hAnsi="Tw Cen MT"/>
                <w:sz w:val="20"/>
                <w:lang w:val="nl-NL"/>
              </w:rPr>
              <w:t>Zakelijke communicatie Engels 3</w:t>
            </w:r>
          </w:p>
        </w:tc>
        <w:tc>
          <w:tcPr>
            <w:tcW w:w="814" w:type="dxa"/>
            <w:tcBorders>
              <w:top w:val="nil"/>
              <w:left w:val="nil"/>
              <w:bottom w:val="single" w:sz="4" w:space="0" w:color="auto"/>
              <w:right w:val="single" w:sz="4" w:space="0" w:color="auto"/>
            </w:tcBorders>
            <w:shd w:val="clear" w:color="auto" w:fill="auto"/>
            <w:noWrap/>
            <w:vAlign w:val="bottom"/>
            <w:hideMark/>
          </w:tcPr>
          <w:p w14:paraId="5013E3DD" w14:textId="77777777" w:rsidR="003F752F" w:rsidRPr="00B06EF3" w:rsidRDefault="003F752F" w:rsidP="003F752F">
            <w:pPr>
              <w:jc w:val="center"/>
              <w:rPr>
                <w:rFonts w:ascii="Tw Cen MT" w:hAnsi="Tw Cen MT"/>
                <w:color w:val="000000"/>
                <w:sz w:val="20"/>
                <w:lang w:val="nl-NL"/>
              </w:rPr>
            </w:pPr>
            <w:r w:rsidRPr="00B06EF3">
              <w:rPr>
                <w:rFonts w:ascii="Tw Cen MT" w:hAnsi="Tw Cen MT"/>
                <w:color w:val="000000"/>
                <w:sz w:val="20"/>
                <w:lang w:val="nl-NL"/>
              </w:rPr>
              <w:t>x</w:t>
            </w:r>
          </w:p>
        </w:tc>
        <w:tc>
          <w:tcPr>
            <w:tcW w:w="1212" w:type="dxa"/>
            <w:tcBorders>
              <w:top w:val="nil"/>
              <w:left w:val="nil"/>
              <w:bottom w:val="single" w:sz="4" w:space="0" w:color="auto"/>
              <w:right w:val="single" w:sz="4" w:space="0" w:color="auto"/>
            </w:tcBorders>
            <w:shd w:val="clear" w:color="auto" w:fill="auto"/>
            <w:noWrap/>
            <w:vAlign w:val="bottom"/>
            <w:hideMark/>
          </w:tcPr>
          <w:p w14:paraId="26196DA1" w14:textId="77777777" w:rsidR="003F752F" w:rsidRPr="00B06EF3" w:rsidRDefault="003F752F" w:rsidP="003F752F">
            <w:pPr>
              <w:jc w:val="center"/>
              <w:rPr>
                <w:rFonts w:ascii="Tw Cen MT" w:hAnsi="Tw Cen MT"/>
                <w:color w:val="000000"/>
                <w:sz w:val="20"/>
                <w:lang w:val="nl-NL"/>
              </w:rPr>
            </w:pPr>
            <w:r w:rsidRPr="00B06EF3">
              <w:rPr>
                <w:rFonts w:ascii="Tw Cen MT" w:hAnsi="Tw Cen MT"/>
                <w:color w:val="000000"/>
                <w:sz w:val="20"/>
                <w:lang w:val="nl-NL"/>
              </w:rPr>
              <w:t> </w:t>
            </w:r>
          </w:p>
        </w:tc>
        <w:tc>
          <w:tcPr>
            <w:tcW w:w="622" w:type="dxa"/>
            <w:tcBorders>
              <w:top w:val="nil"/>
              <w:left w:val="nil"/>
              <w:bottom w:val="single" w:sz="4" w:space="0" w:color="auto"/>
              <w:right w:val="single" w:sz="4" w:space="0" w:color="auto"/>
            </w:tcBorders>
            <w:shd w:val="clear" w:color="auto" w:fill="auto"/>
            <w:noWrap/>
            <w:vAlign w:val="bottom"/>
            <w:hideMark/>
          </w:tcPr>
          <w:p w14:paraId="388F72E2" w14:textId="77777777" w:rsidR="003F752F" w:rsidRPr="00B06EF3" w:rsidRDefault="003F752F" w:rsidP="003F752F">
            <w:pPr>
              <w:jc w:val="center"/>
              <w:rPr>
                <w:rFonts w:ascii="Tw Cen MT" w:hAnsi="Tw Cen MT"/>
                <w:color w:val="000000"/>
                <w:sz w:val="20"/>
                <w:lang w:val="nl-NL"/>
              </w:rPr>
            </w:pPr>
            <w:r w:rsidRPr="00B06EF3">
              <w:rPr>
                <w:rFonts w:ascii="Tw Cen MT" w:hAnsi="Tw Cen MT"/>
                <w:color w:val="000000"/>
                <w:sz w:val="20"/>
                <w:lang w:val="nl-NL"/>
              </w:rPr>
              <w:t>300</w:t>
            </w:r>
          </w:p>
        </w:tc>
        <w:tc>
          <w:tcPr>
            <w:tcW w:w="703" w:type="dxa"/>
            <w:tcBorders>
              <w:top w:val="nil"/>
              <w:left w:val="nil"/>
              <w:bottom w:val="single" w:sz="4" w:space="0" w:color="auto"/>
              <w:right w:val="single" w:sz="4" w:space="0" w:color="auto"/>
            </w:tcBorders>
            <w:shd w:val="clear" w:color="auto" w:fill="auto"/>
            <w:noWrap/>
            <w:vAlign w:val="bottom"/>
            <w:hideMark/>
          </w:tcPr>
          <w:p w14:paraId="7237272F" w14:textId="77777777" w:rsidR="003F752F" w:rsidRPr="00B06EF3" w:rsidRDefault="003F752F" w:rsidP="003F752F">
            <w:pPr>
              <w:jc w:val="center"/>
              <w:rPr>
                <w:rFonts w:ascii="Tw Cen MT" w:hAnsi="Tw Cen MT"/>
                <w:color w:val="000000"/>
                <w:sz w:val="20"/>
                <w:lang w:val="nl-NL"/>
              </w:rPr>
            </w:pPr>
            <w:r w:rsidRPr="00B06EF3">
              <w:rPr>
                <w:rFonts w:ascii="Tw Cen MT" w:hAnsi="Tw Cen MT"/>
                <w:color w:val="000000"/>
                <w:sz w:val="20"/>
                <w:lang w:val="nl-NL"/>
              </w:rPr>
              <w:t> </w:t>
            </w:r>
          </w:p>
        </w:tc>
      </w:tr>
      <w:tr w:rsidR="003F752F" w:rsidRPr="00B06EF3" w14:paraId="6C8A4AFC" w14:textId="77777777" w:rsidTr="003F752F">
        <w:trPr>
          <w:trHeight w:val="300"/>
          <w:jc w:val="center"/>
        </w:trPr>
        <w:tc>
          <w:tcPr>
            <w:tcW w:w="419" w:type="dxa"/>
            <w:tcBorders>
              <w:top w:val="nil"/>
              <w:left w:val="single" w:sz="4" w:space="0" w:color="auto"/>
              <w:bottom w:val="single" w:sz="4" w:space="0" w:color="auto"/>
              <w:right w:val="single" w:sz="4" w:space="0" w:color="auto"/>
            </w:tcBorders>
            <w:shd w:val="clear" w:color="auto" w:fill="auto"/>
            <w:noWrap/>
            <w:vAlign w:val="bottom"/>
          </w:tcPr>
          <w:p w14:paraId="663D1471" w14:textId="77777777" w:rsidR="003F752F" w:rsidRPr="00B709B2" w:rsidRDefault="003F752F" w:rsidP="003F752F">
            <w:pPr>
              <w:pStyle w:val="ListParagraph"/>
              <w:numPr>
                <w:ilvl w:val="0"/>
                <w:numId w:val="84"/>
              </w:numPr>
              <w:spacing w:after="0"/>
              <w:ind w:left="360"/>
              <w:jc w:val="right"/>
              <w:rPr>
                <w:rFonts w:ascii="Tw Cen MT" w:eastAsia="Times New Roman" w:hAnsi="Tw Cen MT" w:cs="Times New Roman"/>
                <w:color w:val="000000"/>
                <w:sz w:val="20"/>
                <w:szCs w:val="20"/>
                <w:lang w:val="nl-NL" w:eastAsia="en-US"/>
              </w:rPr>
            </w:pPr>
          </w:p>
        </w:tc>
        <w:tc>
          <w:tcPr>
            <w:tcW w:w="4636" w:type="dxa"/>
            <w:tcBorders>
              <w:top w:val="nil"/>
              <w:left w:val="nil"/>
              <w:bottom w:val="single" w:sz="4" w:space="0" w:color="auto"/>
              <w:right w:val="single" w:sz="4" w:space="0" w:color="auto"/>
            </w:tcBorders>
            <w:shd w:val="clear" w:color="auto" w:fill="auto"/>
            <w:noWrap/>
            <w:vAlign w:val="bottom"/>
            <w:hideMark/>
          </w:tcPr>
          <w:p w14:paraId="50461B80" w14:textId="77777777" w:rsidR="003F752F" w:rsidRPr="00B06EF3" w:rsidRDefault="003F752F" w:rsidP="003F752F">
            <w:pPr>
              <w:rPr>
                <w:rFonts w:ascii="Tw Cen MT" w:hAnsi="Tw Cen MT"/>
                <w:sz w:val="20"/>
                <w:lang w:val="nl-NL"/>
              </w:rPr>
            </w:pPr>
            <w:r w:rsidRPr="00B06EF3">
              <w:rPr>
                <w:rFonts w:ascii="Tw Cen MT" w:hAnsi="Tw Cen MT"/>
                <w:sz w:val="20"/>
                <w:lang w:val="nl-NL"/>
              </w:rPr>
              <w:t>ICT-gebruik 2</w:t>
            </w:r>
          </w:p>
        </w:tc>
        <w:tc>
          <w:tcPr>
            <w:tcW w:w="814" w:type="dxa"/>
            <w:tcBorders>
              <w:top w:val="nil"/>
              <w:left w:val="nil"/>
              <w:bottom w:val="single" w:sz="4" w:space="0" w:color="auto"/>
              <w:right w:val="single" w:sz="4" w:space="0" w:color="auto"/>
            </w:tcBorders>
            <w:shd w:val="clear" w:color="auto" w:fill="auto"/>
            <w:noWrap/>
            <w:vAlign w:val="bottom"/>
            <w:hideMark/>
          </w:tcPr>
          <w:p w14:paraId="2C99DF48" w14:textId="77777777" w:rsidR="003F752F" w:rsidRPr="00B06EF3" w:rsidRDefault="003F752F" w:rsidP="003F752F">
            <w:pPr>
              <w:jc w:val="center"/>
              <w:rPr>
                <w:rFonts w:ascii="Tw Cen MT" w:hAnsi="Tw Cen MT"/>
                <w:color w:val="000000"/>
                <w:sz w:val="20"/>
                <w:lang w:val="nl-NL"/>
              </w:rPr>
            </w:pPr>
            <w:r w:rsidRPr="00B06EF3">
              <w:rPr>
                <w:rFonts w:ascii="Tw Cen MT" w:hAnsi="Tw Cen MT"/>
                <w:color w:val="000000"/>
                <w:sz w:val="20"/>
                <w:lang w:val="nl-NL"/>
              </w:rPr>
              <w:t>x</w:t>
            </w:r>
          </w:p>
        </w:tc>
        <w:tc>
          <w:tcPr>
            <w:tcW w:w="1212" w:type="dxa"/>
            <w:tcBorders>
              <w:top w:val="nil"/>
              <w:left w:val="nil"/>
              <w:bottom w:val="single" w:sz="4" w:space="0" w:color="auto"/>
              <w:right w:val="single" w:sz="4" w:space="0" w:color="auto"/>
            </w:tcBorders>
            <w:shd w:val="clear" w:color="auto" w:fill="auto"/>
            <w:noWrap/>
            <w:vAlign w:val="bottom"/>
            <w:hideMark/>
          </w:tcPr>
          <w:p w14:paraId="2617A892" w14:textId="77777777" w:rsidR="003F752F" w:rsidRPr="00B06EF3" w:rsidRDefault="003F752F" w:rsidP="003F752F">
            <w:pPr>
              <w:jc w:val="center"/>
              <w:rPr>
                <w:rFonts w:ascii="Tw Cen MT" w:hAnsi="Tw Cen MT"/>
                <w:color w:val="000000"/>
                <w:sz w:val="20"/>
                <w:lang w:val="nl-NL"/>
              </w:rPr>
            </w:pPr>
            <w:r w:rsidRPr="00B06EF3">
              <w:rPr>
                <w:rFonts w:ascii="Tw Cen MT" w:hAnsi="Tw Cen MT"/>
                <w:color w:val="000000"/>
                <w:sz w:val="20"/>
                <w:lang w:val="nl-NL"/>
              </w:rPr>
              <w:t> </w:t>
            </w:r>
          </w:p>
        </w:tc>
        <w:tc>
          <w:tcPr>
            <w:tcW w:w="622" w:type="dxa"/>
            <w:tcBorders>
              <w:top w:val="nil"/>
              <w:left w:val="nil"/>
              <w:bottom w:val="single" w:sz="4" w:space="0" w:color="auto"/>
              <w:right w:val="single" w:sz="4" w:space="0" w:color="auto"/>
            </w:tcBorders>
            <w:shd w:val="clear" w:color="auto" w:fill="auto"/>
            <w:noWrap/>
            <w:vAlign w:val="bottom"/>
            <w:hideMark/>
          </w:tcPr>
          <w:p w14:paraId="74AAB397" w14:textId="77777777" w:rsidR="003F752F" w:rsidRPr="00B06EF3" w:rsidRDefault="003F752F" w:rsidP="003F752F">
            <w:pPr>
              <w:jc w:val="center"/>
              <w:rPr>
                <w:rFonts w:ascii="Tw Cen MT" w:hAnsi="Tw Cen MT"/>
                <w:color w:val="000000"/>
                <w:sz w:val="20"/>
                <w:lang w:val="nl-NL"/>
              </w:rPr>
            </w:pPr>
            <w:r w:rsidRPr="00B06EF3">
              <w:rPr>
                <w:rFonts w:ascii="Tw Cen MT" w:hAnsi="Tw Cen MT"/>
                <w:color w:val="000000"/>
                <w:sz w:val="20"/>
                <w:lang w:val="nl-NL"/>
              </w:rPr>
              <w:t>200</w:t>
            </w:r>
          </w:p>
        </w:tc>
        <w:tc>
          <w:tcPr>
            <w:tcW w:w="703" w:type="dxa"/>
            <w:tcBorders>
              <w:top w:val="nil"/>
              <w:left w:val="nil"/>
              <w:bottom w:val="single" w:sz="4" w:space="0" w:color="auto"/>
              <w:right w:val="single" w:sz="4" w:space="0" w:color="auto"/>
            </w:tcBorders>
            <w:shd w:val="clear" w:color="auto" w:fill="auto"/>
            <w:noWrap/>
            <w:vAlign w:val="bottom"/>
            <w:hideMark/>
          </w:tcPr>
          <w:p w14:paraId="53B89DCB" w14:textId="77777777" w:rsidR="003F752F" w:rsidRPr="00B06EF3" w:rsidRDefault="003F752F" w:rsidP="003F752F">
            <w:pPr>
              <w:jc w:val="center"/>
              <w:rPr>
                <w:rFonts w:ascii="Tw Cen MT" w:hAnsi="Tw Cen MT"/>
                <w:color w:val="000000"/>
                <w:sz w:val="20"/>
                <w:lang w:val="nl-NL"/>
              </w:rPr>
            </w:pPr>
            <w:r w:rsidRPr="00B06EF3">
              <w:rPr>
                <w:rFonts w:ascii="Tw Cen MT" w:hAnsi="Tw Cen MT"/>
                <w:color w:val="000000"/>
                <w:sz w:val="20"/>
                <w:lang w:val="nl-NL"/>
              </w:rPr>
              <w:t> x</w:t>
            </w:r>
          </w:p>
        </w:tc>
      </w:tr>
      <w:tr w:rsidR="003F752F" w:rsidRPr="00B06EF3" w14:paraId="3E650337" w14:textId="77777777" w:rsidTr="003F752F">
        <w:trPr>
          <w:trHeight w:val="300"/>
          <w:jc w:val="center"/>
        </w:trPr>
        <w:tc>
          <w:tcPr>
            <w:tcW w:w="419" w:type="dxa"/>
            <w:tcBorders>
              <w:top w:val="nil"/>
              <w:left w:val="single" w:sz="4" w:space="0" w:color="auto"/>
              <w:bottom w:val="single" w:sz="4" w:space="0" w:color="auto"/>
              <w:right w:val="single" w:sz="4" w:space="0" w:color="auto"/>
            </w:tcBorders>
            <w:shd w:val="clear" w:color="auto" w:fill="auto"/>
            <w:noWrap/>
            <w:vAlign w:val="bottom"/>
          </w:tcPr>
          <w:p w14:paraId="106BA860" w14:textId="77777777" w:rsidR="003F752F" w:rsidRPr="00B709B2" w:rsidRDefault="003F752F" w:rsidP="003F752F">
            <w:pPr>
              <w:pStyle w:val="ListParagraph"/>
              <w:numPr>
                <w:ilvl w:val="0"/>
                <w:numId w:val="84"/>
              </w:numPr>
              <w:spacing w:after="0"/>
              <w:ind w:left="360"/>
              <w:jc w:val="right"/>
              <w:rPr>
                <w:rFonts w:ascii="Tw Cen MT" w:eastAsia="Times New Roman" w:hAnsi="Tw Cen MT" w:cs="Times New Roman"/>
                <w:color w:val="000000"/>
                <w:sz w:val="20"/>
                <w:szCs w:val="20"/>
                <w:lang w:val="nl-NL" w:eastAsia="en-US"/>
              </w:rPr>
            </w:pPr>
          </w:p>
        </w:tc>
        <w:tc>
          <w:tcPr>
            <w:tcW w:w="4636" w:type="dxa"/>
            <w:tcBorders>
              <w:top w:val="nil"/>
              <w:left w:val="nil"/>
              <w:bottom w:val="single" w:sz="4" w:space="0" w:color="auto"/>
              <w:right w:val="single" w:sz="4" w:space="0" w:color="auto"/>
            </w:tcBorders>
            <w:shd w:val="clear" w:color="auto" w:fill="auto"/>
            <w:noWrap/>
            <w:vAlign w:val="bottom"/>
            <w:hideMark/>
          </w:tcPr>
          <w:p w14:paraId="0D27240C" w14:textId="77777777" w:rsidR="003F752F" w:rsidRPr="00B06EF3" w:rsidRDefault="003F752F" w:rsidP="003F752F">
            <w:pPr>
              <w:rPr>
                <w:rFonts w:ascii="Tw Cen MT" w:hAnsi="Tw Cen MT"/>
                <w:sz w:val="20"/>
                <w:lang w:val="nl-NL"/>
              </w:rPr>
            </w:pPr>
            <w:r w:rsidRPr="00B06EF3">
              <w:rPr>
                <w:rFonts w:ascii="Tw Cen MT" w:hAnsi="Tw Cen MT"/>
                <w:sz w:val="20"/>
                <w:lang w:val="nl-NL"/>
              </w:rPr>
              <w:t>Algemeen maatschappelijke kwalificatie 3</w:t>
            </w:r>
          </w:p>
        </w:tc>
        <w:tc>
          <w:tcPr>
            <w:tcW w:w="814" w:type="dxa"/>
            <w:tcBorders>
              <w:top w:val="nil"/>
              <w:left w:val="nil"/>
              <w:bottom w:val="single" w:sz="4" w:space="0" w:color="auto"/>
              <w:right w:val="single" w:sz="4" w:space="0" w:color="auto"/>
            </w:tcBorders>
            <w:shd w:val="clear" w:color="auto" w:fill="auto"/>
            <w:noWrap/>
            <w:vAlign w:val="bottom"/>
            <w:hideMark/>
          </w:tcPr>
          <w:p w14:paraId="319EAA8A" w14:textId="77777777" w:rsidR="003F752F" w:rsidRPr="00B06EF3" w:rsidRDefault="003F752F" w:rsidP="003F752F">
            <w:pPr>
              <w:jc w:val="center"/>
              <w:rPr>
                <w:rFonts w:ascii="Tw Cen MT" w:hAnsi="Tw Cen MT"/>
                <w:color w:val="000000"/>
                <w:sz w:val="20"/>
                <w:lang w:val="nl-NL"/>
              </w:rPr>
            </w:pPr>
            <w:r w:rsidRPr="00B06EF3">
              <w:rPr>
                <w:rFonts w:ascii="Tw Cen MT" w:hAnsi="Tw Cen MT"/>
                <w:color w:val="000000"/>
                <w:sz w:val="20"/>
                <w:lang w:val="nl-NL"/>
              </w:rPr>
              <w:t>x</w:t>
            </w:r>
          </w:p>
        </w:tc>
        <w:tc>
          <w:tcPr>
            <w:tcW w:w="1212" w:type="dxa"/>
            <w:tcBorders>
              <w:top w:val="nil"/>
              <w:left w:val="nil"/>
              <w:bottom w:val="single" w:sz="4" w:space="0" w:color="auto"/>
              <w:right w:val="single" w:sz="4" w:space="0" w:color="auto"/>
            </w:tcBorders>
            <w:shd w:val="clear" w:color="auto" w:fill="auto"/>
            <w:noWrap/>
            <w:vAlign w:val="bottom"/>
            <w:hideMark/>
          </w:tcPr>
          <w:p w14:paraId="2F01433B" w14:textId="77777777" w:rsidR="003F752F" w:rsidRPr="00B06EF3" w:rsidRDefault="003F752F" w:rsidP="003F752F">
            <w:pPr>
              <w:jc w:val="center"/>
              <w:rPr>
                <w:rFonts w:ascii="Tw Cen MT" w:hAnsi="Tw Cen MT"/>
                <w:color w:val="000000"/>
                <w:sz w:val="20"/>
                <w:lang w:val="nl-NL"/>
              </w:rPr>
            </w:pPr>
            <w:r w:rsidRPr="00B06EF3">
              <w:rPr>
                <w:rFonts w:ascii="Tw Cen MT" w:hAnsi="Tw Cen MT"/>
                <w:color w:val="000000"/>
                <w:sz w:val="20"/>
                <w:lang w:val="nl-NL"/>
              </w:rPr>
              <w:t> </w:t>
            </w:r>
          </w:p>
        </w:tc>
        <w:tc>
          <w:tcPr>
            <w:tcW w:w="622" w:type="dxa"/>
            <w:tcBorders>
              <w:top w:val="nil"/>
              <w:left w:val="nil"/>
              <w:bottom w:val="single" w:sz="4" w:space="0" w:color="auto"/>
              <w:right w:val="single" w:sz="4" w:space="0" w:color="auto"/>
            </w:tcBorders>
            <w:shd w:val="clear" w:color="auto" w:fill="auto"/>
            <w:noWrap/>
            <w:vAlign w:val="bottom"/>
            <w:hideMark/>
          </w:tcPr>
          <w:p w14:paraId="5E7CF2C4" w14:textId="77777777" w:rsidR="003F752F" w:rsidRPr="00B06EF3" w:rsidRDefault="003F752F" w:rsidP="003F752F">
            <w:pPr>
              <w:jc w:val="center"/>
              <w:rPr>
                <w:rFonts w:ascii="Tw Cen MT" w:hAnsi="Tw Cen MT"/>
                <w:color w:val="000000"/>
                <w:sz w:val="20"/>
                <w:lang w:val="nl-NL"/>
              </w:rPr>
            </w:pPr>
            <w:r w:rsidRPr="00B06EF3">
              <w:rPr>
                <w:rFonts w:ascii="Tw Cen MT" w:hAnsi="Tw Cen MT"/>
                <w:color w:val="000000"/>
                <w:sz w:val="20"/>
                <w:lang w:val="nl-NL"/>
              </w:rPr>
              <w:t>300</w:t>
            </w:r>
          </w:p>
        </w:tc>
        <w:tc>
          <w:tcPr>
            <w:tcW w:w="703" w:type="dxa"/>
            <w:tcBorders>
              <w:top w:val="nil"/>
              <w:left w:val="nil"/>
              <w:bottom w:val="single" w:sz="4" w:space="0" w:color="auto"/>
              <w:right w:val="single" w:sz="4" w:space="0" w:color="auto"/>
            </w:tcBorders>
            <w:shd w:val="clear" w:color="auto" w:fill="auto"/>
            <w:noWrap/>
            <w:vAlign w:val="bottom"/>
            <w:hideMark/>
          </w:tcPr>
          <w:p w14:paraId="7A7A3C37" w14:textId="77777777" w:rsidR="003F752F" w:rsidRPr="00B06EF3" w:rsidRDefault="003F752F" w:rsidP="003F752F">
            <w:pPr>
              <w:jc w:val="center"/>
              <w:rPr>
                <w:rFonts w:ascii="Tw Cen MT" w:hAnsi="Tw Cen MT"/>
                <w:color w:val="000000"/>
                <w:sz w:val="20"/>
                <w:lang w:val="nl-NL"/>
              </w:rPr>
            </w:pPr>
            <w:r w:rsidRPr="00B06EF3">
              <w:rPr>
                <w:rFonts w:ascii="Tw Cen MT" w:hAnsi="Tw Cen MT"/>
                <w:color w:val="000000"/>
                <w:sz w:val="20"/>
                <w:lang w:val="nl-NL"/>
              </w:rPr>
              <w:t> </w:t>
            </w:r>
          </w:p>
        </w:tc>
      </w:tr>
      <w:tr w:rsidR="003F752F" w:rsidRPr="00B06EF3" w14:paraId="765632DE" w14:textId="77777777" w:rsidTr="003F752F">
        <w:trPr>
          <w:trHeight w:val="300"/>
          <w:jc w:val="center"/>
        </w:trPr>
        <w:tc>
          <w:tcPr>
            <w:tcW w:w="419" w:type="dxa"/>
            <w:tcBorders>
              <w:top w:val="nil"/>
              <w:left w:val="single" w:sz="4" w:space="0" w:color="auto"/>
              <w:bottom w:val="single" w:sz="4" w:space="0" w:color="auto"/>
              <w:right w:val="single" w:sz="4" w:space="0" w:color="auto"/>
            </w:tcBorders>
            <w:shd w:val="clear" w:color="auto" w:fill="auto"/>
            <w:noWrap/>
            <w:vAlign w:val="bottom"/>
          </w:tcPr>
          <w:p w14:paraId="44392AEC" w14:textId="77777777" w:rsidR="003F752F" w:rsidRPr="00B709B2" w:rsidRDefault="003F752F" w:rsidP="003F752F">
            <w:pPr>
              <w:pStyle w:val="ListParagraph"/>
              <w:numPr>
                <w:ilvl w:val="0"/>
                <w:numId w:val="84"/>
              </w:numPr>
              <w:spacing w:after="0"/>
              <w:ind w:left="360"/>
              <w:jc w:val="right"/>
              <w:rPr>
                <w:rFonts w:ascii="Tw Cen MT" w:eastAsia="Times New Roman" w:hAnsi="Tw Cen MT" w:cs="Times New Roman"/>
                <w:color w:val="000000"/>
                <w:sz w:val="20"/>
                <w:szCs w:val="20"/>
                <w:lang w:val="nl-NL" w:eastAsia="en-US"/>
              </w:rPr>
            </w:pPr>
          </w:p>
        </w:tc>
        <w:tc>
          <w:tcPr>
            <w:tcW w:w="4636" w:type="dxa"/>
            <w:tcBorders>
              <w:top w:val="nil"/>
              <w:left w:val="nil"/>
              <w:bottom w:val="single" w:sz="4" w:space="0" w:color="auto"/>
              <w:right w:val="single" w:sz="4" w:space="0" w:color="auto"/>
            </w:tcBorders>
            <w:shd w:val="clear" w:color="auto" w:fill="auto"/>
            <w:noWrap/>
            <w:vAlign w:val="bottom"/>
          </w:tcPr>
          <w:p w14:paraId="603086AF" w14:textId="77777777" w:rsidR="003F752F" w:rsidRPr="00B06EF3" w:rsidRDefault="003F752F" w:rsidP="003F752F">
            <w:pPr>
              <w:rPr>
                <w:rFonts w:ascii="Tw Cen MT" w:hAnsi="Tw Cen MT"/>
                <w:color w:val="000000"/>
                <w:sz w:val="20"/>
                <w:lang w:val="nl-NL"/>
              </w:rPr>
            </w:pPr>
            <w:r w:rsidRPr="00B06EF3">
              <w:rPr>
                <w:rFonts w:ascii="Tw Cen MT" w:hAnsi="Tw Cen MT"/>
                <w:color w:val="000000"/>
                <w:sz w:val="20"/>
                <w:lang w:val="nl-NL"/>
              </w:rPr>
              <w:t>Bedrijfseconomisch beheer 4</w:t>
            </w:r>
          </w:p>
        </w:tc>
        <w:tc>
          <w:tcPr>
            <w:tcW w:w="814" w:type="dxa"/>
            <w:tcBorders>
              <w:top w:val="nil"/>
              <w:left w:val="nil"/>
              <w:bottom w:val="single" w:sz="4" w:space="0" w:color="auto"/>
              <w:right w:val="single" w:sz="4" w:space="0" w:color="auto"/>
            </w:tcBorders>
            <w:shd w:val="clear" w:color="auto" w:fill="auto"/>
            <w:noWrap/>
            <w:vAlign w:val="bottom"/>
            <w:hideMark/>
          </w:tcPr>
          <w:p w14:paraId="40ABD771" w14:textId="77777777" w:rsidR="003F752F" w:rsidRPr="00B06EF3" w:rsidRDefault="003F752F" w:rsidP="003F752F">
            <w:pPr>
              <w:jc w:val="center"/>
              <w:rPr>
                <w:rFonts w:ascii="Tw Cen MT" w:hAnsi="Tw Cen MT"/>
                <w:color w:val="000000"/>
                <w:sz w:val="20"/>
                <w:lang w:val="nl-NL"/>
              </w:rPr>
            </w:pPr>
            <w:r w:rsidRPr="00B06EF3">
              <w:rPr>
                <w:rFonts w:ascii="Tw Cen MT" w:hAnsi="Tw Cen MT"/>
                <w:color w:val="000000"/>
                <w:sz w:val="20"/>
                <w:lang w:val="nl-NL"/>
              </w:rPr>
              <w:t> </w:t>
            </w:r>
          </w:p>
        </w:tc>
        <w:tc>
          <w:tcPr>
            <w:tcW w:w="1212" w:type="dxa"/>
            <w:tcBorders>
              <w:top w:val="nil"/>
              <w:left w:val="nil"/>
              <w:bottom w:val="single" w:sz="4" w:space="0" w:color="auto"/>
              <w:right w:val="single" w:sz="4" w:space="0" w:color="auto"/>
            </w:tcBorders>
            <w:shd w:val="clear" w:color="auto" w:fill="auto"/>
            <w:noWrap/>
            <w:vAlign w:val="bottom"/>
            <w:hideMark/>
          </w:tcPr>
          <w:p w14:paraId="1B74EB29" w14:textId="77777777" w:rsidR="003F752F" w:rsidRPr="00B06EF3" w:rsidRDefault="003F752F" w:rsidP="003F752F">
            <w:pPr>
              <w:jc w:val="center"/>
              <w:rPr>
                <w:rFonts w:ascii="Tw Cen MT" w:hAnsi="Tw Cen MT"/>
                <w:color w:val="000000"/>
                <w:sz w:val="20"/>
                <w:lang w:val="nl-NL"/>
              </w:rPr>
            </w:pPr>
            <w:r w:rsidRPr="00B06EF3">
              <w:rPr>
                <w:rFonts w:ascii="Tw Cen MT" w:hAnsi="Tw Cen MT"/>
                <w:color w:val="000000"/>
                <w:sz w:val="20"/>
                <w:lang w:val="nl-NL"/>
              </w:rPr>
              <w:t>x</w:t>
            </w:r>
          </w:p>
        </w:tc>
        <w:tc>
          <w:tcPr>
            <w:tcW w:w="622" w:type="dxa"/>
            <w:tcBorders>
              <w:top w:val="nil"/>
              <w:left w:val="nil"/>
              <w:bottom w:val="single" w:sz="4" w:space="0" w:color="auto"/>
              <w:right w:val="single" w:sz="4" w:space="0" w:color="auto"/>
            </w:tcBorders>
            <w:shd w:val="clear" w:color="auto" w:fill="auto"/>
            <w:noWrap/>
            <w:vAlign w:val="bottom"/>
            <w:hideMark/>
          </w:tcPr>
          <w:p w14:paraId="6F6E46F4" w14:textId="77777777" w:rsidR="003F752F" w:rsidRPr="00B06EF3" w:rsidRDefault="003F752F" w:rsidP="003F752F">
            <w:pPr>
              <w:jc w:val="center"/>
              <w:rPr>
                <w:rFonts w:ascii="Tw Cen MT" w:hAnsi="Tw Cen MT"/>
                <w:color w:val="000000"/>
                <w:sz w:val="20"/>
                <w:lang w:val="nl-NL"/>
              </w:rPr>
            </w:pPr>
            <w:r>
              <w:rPr>
                <w:rFonts w:ascii="Tw Cen MT" w:hAnsi="Tw Cen MT"/>
                <w:color w:val="000000"/>
                <w:sz w:val="20"/>
                <w:lang w:val="nl-NL"/>
              </w:rPr>
              <w:t>800</w:t>
            </w:r>
          </w:p>
        </w:tc>
        <w:tc>
          <w:tcPr>
            <w:tcW w:w="703" w:type="dxa"/>
            <w:tcBorders>
              <w:top w:val="nil"/>
              <w:left w:val="nil"/>
              <w:bottom w:val="single" w:sz="4" w:space="0" w:color="auto"/>
              <w:right w:val="single" w:sz="4" w:space="0" w:color="auto"/>
            </w:tcBorders>
            <w:shd w:val="clear" w:color="auto" w:fill="auto"/>
            <w:noWrap/>
            <w:vAlign w:val="bottom"/>
            <w:hideMark/>
          </w:tcPr>
          <w:p w14:paraId="74A4EE48" w14:textId="77777777" w:rsidR="003F752F" w:rsidRPr="00B06EF3" w:rsidRDefault="003F752F" w:rsidP="003F752F">
            <w:pPr>
              <w:jc w:val="center"/>
              <w:rPr>
                <w:rFonts w:ascii="Tw Cen MT" w:hAnsi="Tw Cen MT"/>
                <w:color w:val="000000"/>
                <w:sz w:val="20"/>
                <w:lang w:val="nl-NL"/>
              </w:rPr>
            </w:pPr>
            <w:r w:rsidRPr="00B06EF3">
              <w:rPr>
                <w:rFonts w:ascii="Tw Cen MT" w:hAnsi="Tw Cen MT"/>
                <w:color w:val="000000"/>
                <w:sz w:val="20"/>
                <w:lang w:val="nl-NL"/>
              </w:rPr>
              <w:t>x</w:t>
            </w:r>
          </w:p>
        </w:tc>
      </w:tr>
      <w:tr w:rsidR="003F752F" w:rsidRPr="00B06EF3" w14:paraId="150E821E" w14:textId="77777777" w:rsidTr="003F752F">
        <w:trPr>
          <w:trHeight w:val="300"/>
          <w:jc w:val="center"/>
        </w:trPr>
        <w:tc>
          <w:tcPr>
            <w:tcW w:w="419" w:type="dxa"/>
            <w:tcBorders>
              <w:top w:val="nil"/>
              <w:left w:val="single" w:sz="4" w:space="0" w:color="auto"/>
              <w:bottom w:val="single" w:sz="4" w:space="0" w:color="auto"/>
              <w:right w:val="single" w:sz="4" w:space="0" w:color="auto"/>
            </w:tcBorders>
            <w:shd w:val="clear" w:color="auto" w:fill="auto"/>
            <w:noWrap/>
            <w:vAlign w:val="bottom"/>
          </w:tcPr>
          <w:p w14:paraId="63EA7272" w14:textId="77777777" w:rsidR="003F752F" w:rsidRPr="00B709B2" w:rsidRDefault="003F752F" w:rsidP="003F752F">
            <w:pPr>
              <w:pStyle w:val="ListParagraph"/>
              <w:numPr>
                <w:ilvl w:val="0"/>
                <w:numId w:val="84"/>
              </w:numPr>
              <w:spacing w:after="0"/>
              <w:ind w:left="360"/>
              <w:jc w:val="right"/>
              <w:rPr>
                <w:rFonts w:ascii="Tw Cen MT" w:eastAsia="Times New Roman" w:hAnsi="Tw Cen MT" w:cs="Times New Roman"/>
                <w:color w:val="000000"/>
                <w:sz w:val="20"/>
                <w:szCs w:val="20"/>
                <w:lang w:val="nl-NL" w:eastAsia="en-US"/>
              </w:rPr>
            </w:pPr>
          </w:p>
        </w:tc>
        <w:tc>
          <w:tcPr>
            <w:tcW w:w="4636" w:type="dxa"/>
            <w:tcBorders>
              <w:top w:val="nil"/>
              <w:left w:val="nil"/>
              <w:bottom w:val="single" w:sz="4" w:space="0" w:color="auto"/>
              <w:right w:val="single" w:sz="4" w:space="0" w:color="auto"/>
            </w:tcBorders>
            <w:shd w:val="clear" w:color="auto" w:fill="auto"/>
            <w:noWrap/>
            <w:vAlign w:val="bottom"/>
          </w:tcPr>
          <w:p w14:paraId="34356CBC" w14:textId="77777777" w:rsidR="003F752F" w:rsidRPr="00B06EF3" w:rsidRDefault="003F752F" w:rsidP="003F752F">
            <w:pPr>
              <w:rPr>
                <w:rFonts w:ascii="Tw Cen MT" w:hAnsi="Tw Cen MT"/>
                <w:color w:val="000000"/>
                <w:sz w:val="20"/>
                <w:lang w:val="nl-NL"/>
              </w:rPr>
            </w:pPr>
            <w:r w:rsidRPr="00B06EF3">
              <w:rPr>
                <w:rFonts w:ascii="Tw Cen MT" w:hAnsi="Tw Cen MT"/>
                <w:color w:val="000000"/>
                <w:sz w:val="20"/>
                <w:lang w:val="nl-NL"/>
              </w:rPr>
              <w:t>Financieel administratief beheer 4</w:t>
            </w:r>
          </w:p>
        </w:tc>
        <w:tc>
          <w:tcPr>
            <w:tcW w:w="814" w:type="dxa"/>
            <w:tcBorders>
              <w:top w:val="nil"/>
              <w:left w:val="nil"/>
              <w:bottom w:val="single" w:sz="4" w:space="0" w:color="auto"/>
              <w:right w:val="single" w:sz="4" w:space="0" w:color="auto"/>
            </w:tcBorders>
            <w:shd w:val="clear" w:color="auto" w:fill="auto"/>
            <w:noWrap/>
            <w:vAlign w:val="bottom"/>
            <w:hideMark/>
          </w:tcPr>
          <w:p w14:paraId="009942AA" w14:textId="77777777" w:rsidR="003F752F" w:rsidRPr="00B06EF3" w:rsidRDefault="003F752F" w:rsidP="003F752F">
            <w:pPr>
              <w:jc w:val="center"/>
              <w:rPr>
                <w:rFonts w:ascii="Tw Cen MT" w:hAnsi="Tw Cen MT"/>
                <w:color w:val="000000"/>
                <w:sz w:val="20"/>
                <w:lang w:val="nl-NL"/>
              </w:rPr>
            </w:pPr>
            <w:r w:rsidRPr="00B06EF3">
              <w:rPr>
                <w:rFonts w:ascii="Tw Cen MT" w:hAnsi="Tw Cen MT"/>
                <w:color w:val="000000"/>
                <w:sz w:val="20"/>
                <w:lang w:val="nl-NL"/>
              </w:rPr>
              <w:t> </w:t>
            </w:r>
          </w:p>
        </w:tc>
        <w:tc>
          <w:tcPr>
            <w:tcW w:w="1212" w:type="dxa"/>
            <w:tcBorders>
              <w:top w:val="nil"/>
              <w:left w:val="nil"/>
              <w:bottom w:val="single" w:sz="4" w:space="0" w:color="auto"/>
              <w:right w:val="single" w:sz="4" w:space="0" w:color="auto"/>
            </w:tcBorders>
            <w:shd w:val="clear" w:color="auto" w:fill="auto"/>
            <w:noWrap/>
            <w:vAlign w:val="bottom"/>
            <w:hideMark/>
          </w:tcPr>
          <w:p w14:paraId="129F297C" w14:textId="77777777" w:rsidR="003F752F" w:rsidRPr="00B06EF3" w:rsidRDefault="003F752F" w:rsidP="003F752F">
            <w:pPr>
              <w:jc w:val="center"/>
              <w:rPr>
                <w:rFonts w:ascii="Tw Cen MT" w:hAnsi="Tw Cen MT"/>
                <w:color w:val="000000"/>
                <w:sz w:val="20"/>
                <w:lang w:val="nl-NL"/>
              </w:rPr>
            </w:pPr>
            <w:r w:rsidRPr="00B06EF3">
              <w:rPr>
                <w:rFonts w:ascii="Tw Cen MT" w:hAnsi="Tw Cen MT"/>
                <w:color w:val="000000"/>
                <w:sz w:val="20"/>
                <w:lang w:val="nl-NL"/>
              </w:rPr>
              <w:t>x</w:t>
            </w:r>
          </w:p>
        </w:tc>
        <w:tc>
          <w:tcPr>
            <w:tcW w:w="622" w:type="dxa"/>
            <w:tcBorders>
              <w:top w:val="nil"/>
              <w:left w:val="nil"/>
              <w:bottom w:val="single" w:sz="4" w:space="0" w:color="auto"/>
              <w:right w:val="single" w:sz="4" w:space="0" w:color="auto"/>
            </w:tcBorders>
            <w:shd w:val="clear" w:color="auto" w:fill="auto"/>
            <w:noWrap/>
            <w:vAlign w:val="bottom"/>
            <w:hideMark/>
          </w:tcPr>
          <w:p w14:paraId="7F073696" w14:textId="77777777" w:rsidR="003F752F" w:rsidRPr="00B06EF3" w:rsidRDefault="003F752F" w:rsidP="003F752F">
            <w:pPr>
              <w:jc w:val="center"/>
              <w:rPr>
                <w:rFonts w:ascii="Tw Cen MT" w:hAnsi="Tw Cen MT"/>
                <w:color w:val="000000"/>
                <w:sz w:val="20"/>
                <w:lang w:val="nl-NL"/>
              </w:rPr>
            </w:pPr>
            <w:r>
              <w:rPr>
                <w:rFonts w:ascii="Tw Cen MT" w:hAnsi="Tw Cen MT"/>
                <w:color w:val="000000"/>
                <w:sz w:val="20"/>
                <w:lang w:val="nl-NL"/>
              </w:rPr>
              <w:t>900</w:t>
            </w:r>
          </w:p>
        </w:tc>
        <w:tc>
          <w:tcPr>
            <w:tcW w:w="703" w:type="dxa"/>
            <w:tcBorders>
              <w:top w:val="nil"/>
              <w:left w:val="nil"/>
              <w:bottom w:val="single" w:sz="4" w:space="0" w:color="auto"/>
              <w:right w:val="single" w:sz="4" w:space="0" w:color="auto"/>
            </w:tcBorders>
            <w:shd w:val="clear" w:color="auto" w:fill="auto"/>
            <w:noWrap/>
            <w:vAlign w:val="bottom"/>
            <w:hideMark/>
          </w:tcPr>
          <w:p w14:paraId="52C61B34" w14:textId="77777777" w:rsidR="003F752F" w:rsidRPr="00B06EF3" w:rsidRDefault="003F752F" w:rsidP="003F752F">
            <w:pPr>
              <w:jc w:val="center"/>
              <w:rPr>
                <w:rFonts w:ascii="Tw Cen MT" w:hAnsi="Tw Cen MT"/>
                <w:color w:val="000000"/>
                <w:sz w:val="20"/>
                <w:lang w:val="nl-NL"/>
              </w:rPr>
            </w:pPr>
            <w:r w:rsidRPr="00B06EF3">
              <w:rPr>
                <w:rFonts w:ascii="Tw Cen MT" w:hAnsi="Tw Cen MT"/>
                <w:color w:val="000000"/>
                <w:sz w:val="20"/>
                <w:lang w:val="nl-NL"/>
              </w:rPr>
              <w:t>x</w:t>
            </w:r>
          </w:p>
        </w:tc>
      </w:tr>
      <w:tr w:rsidR="003F752F" w:rsidRPr="00B06EF3" w14:paraId="261DD1BA" w14:textId="77777777" w:rsidTr="003F752F">
        <w:trPr>
          <w:trHeight w:val="300"/>
          <w:jc w:val="center"/>
        </w:trPr>
        <w:tc>
          <w:tcPr>
            <w:tcW w:w="419" w:type="dxa"/>
            <w:tcBorders>
              <w:top w:val="nil"/>
              <w:left w:val="single" w:sz="4" w:space="0" w:color="auto"/>
              <w:bottom w:val="single" w:sz="4" w:space="0" w:color="auto"/>
              <w:right w:val="single" w:sz="4" w:space="0" w:color="auto"/>
            </w:tcBorders>
            <w:shd w:val="clear" w:color="auto" w:fill="auto"/>
            <w:noWrap/>
            <w:vAlign w:val="bottom"/>
          </w:tcPr>
          <w:p w14:paraId="68A285C6" w14:textId="77777777" w:rsidR="003F752F" w:rsidRPr="00B709B2" w:rsidRDefault="003F752F" w:rsidP="003F752F">
            <w:pPr>
              <w:pStyle w:val="ListParagraph"/>
              <w:numPr>
                <w:ilvl w:val="0"/>
                <w:numId w:val="84"/>
              </w:numPr>
              <w:spacing w:after="0"/>
              <w:ind w:left="360"/>
              <w:jc w:val="right"/>
              <w:rPr>
                <w:rFonts w:ascii="Tw Cen MT" w:eastAsia="Times New Roman" w:hAnsi="Tw Cen MT" w:cs="Times New Roman"/>
                <w:color w:val="000000"/>
                <w:sz w:val="20"/>
                <w:szCs w:val="20"/>
                <w:lang w:val="nl-NL" w:eastAsia="en-US"/>
              </w:rPr>
            </w:pPr>
          </w:p>
        </w:tc>
        <w:tc>
          <w:tcPr>
            <w:tcW w:w="4636" w:type="dxa"/>
            <w:tcBorders>
              <w:top w:val="nil"/>
              <w:left w:val="nil"/>
              <w:bottom w:val="single" w:sz="4" w:space="0" w:color="auto"/>
              <w:right w:val="single" w:sz="4" w:space="0" w:color="auto"/>
            </w:tcBorders>
            <w:shd w:val="clear" w:color="auto" w:fill="auto"/>
            <w:noWrap/>
            <w:vAlign w:val="bottom"/>
          </w:tcPr>
          <w:p w14:paraId="3DF2E4B5" w14:textId="77777777" w:rsidR="003F752F" w:rsidRPr="00B06EF3" w:rsidRDefault="003F752F" w:rsidP="003F752F">
            <w:pPr>
              <w:rPr>
                <w:rFonts w:ascii="Tw Cen MT" w:hAnsi="Tw Cen MT"/>
                <w:color w:val="000000"/>
                <w:sz w:val="20"/>
                <w:lang w:val="nl-NL"/>
              </w:rPr>
            </w:pPr>
            <w:r w:rsidRPr="00B06EF3">
              <w:rPr>
                <w:rFonts w:ascii="Tw Cen MT" w:hAnsi="Tw Cen MT"/>
                <w:color w:val="000000"/>
                <w:sz w:val="20"/>
                <w:lang w:val="nl-NL"/>
              </w:rPr>
              <w:t>Commerciële beroepsvorming 3</w:t>
            </w:r>
          </w:p>
        </w:tc>
        <w:tc>
          <w:tcPr>
            <w:tcW w:w="814" w:type="dxa"/>
            <w:tcBorders>
              <w:top w:val="nil"/>
              <w:left w:val="nil"/>
              <w:bottom w:val="single" w:sz="4" w:space="0" w:color="auto"/>
              <w:right w:val="single" w:sz="4" w:space="0" w:color="auto"/>
            </w:tcBorders>
            <w:shd w:val="clear" w:color="auto" w:fill="auto"/>
            <w:noWrap/>
            <w:vAlign w:val="bottom"/>
            <w:hideMark/>
          </w:tcPr>
          <w:p w14:paraId="2A3CBD2F" w14:textId="77777777" w:rsidR="003F752F" w:rsidRPr="00B06EF3" w:rsidRDefault="003F752F" w:rsidP="003F752F">
            <w:pPr>
              <w:jc w:val="center"/>
              <w:rPr>
                <w:rFonts w:ascii="Tw Cen MT" w:hAnsi="Tw Cen MT"/>
                <w:color w:val="000000"/>
                <w:sz w:val="20"/>
                <w:lang w:val="nl-NL"/>
              </w:rPr>
            </w:pPr>
            <w:r w:rsidRPr="00B06EF3">
              <w:rPr>
                <w:rFonts w:ascii="Tw Cen MT" w:hAnsi="Tw Cen MT"/>
                <w:color w:val="000000"/>
                <w:sz w:val="20"/>
                <w:lang w:val="nl-NL"/>
              </w:rPr>
              <w:t> </w:t>
            </w:r>
          </w:p>
        </w:tc>
        <w:tc>
          <w:tcPr>
            <w:tcW w:w="1212" w:type="dxa"/>
            <w:tcBorders>
              <w:top w:val="nil"/>
              <w:left w:val="nil"/>
              <w:bottom w:val="single" w:sz="4" w:space="0" w:color="auto"/>
              <w:right w:val="single" w:sz="4" w:space="0" w:color="auto"/>
            </w:tcBorders>
            <w:shd w:val="clear" w:color="auto" w:fill="auto"/>
            <w:noWrap/>
            <w:vAlign w:val="bottom"/>
            <w:hideMark/>
          </w:tcPr>
          <w:p w14:paraId="77328E36" w14:textId="77777777" w:rsidR="003F752F" w:rsidRPr="00B06EF3" w:rsidRDefault="003F752F" w:rsidP="003F752F">
            <w:pPr>
              <w:jc w:val="center"/>
              <w:rPr>
                <w:rFonts w:ascii="Tw Cen MT" w:hAnsi="Tw Cen MT"/>
                <w:color w:val="000000"/>
                <w:sz w:val="20"/>
                <w:lang w:val="nl-NL"/>
              </w:rPr>
            </w:pPr>
            <w:r w:rsidRPr="00B06EF3">
              <w:rPr>
                <w:rFonts w:ascii="Tw Cen MT" w:hAnsi="Tw Cen MT"/>
                <w:color w:val="000000"/>
                <w:sz w:val="20"/>
                <w:lang w:val="nl-NL"/>
              </w:rPr>
              <w:t>x</w:t>
            </w:r>
          </w:p>
        </w:tc>
        <w:tc>
          <w:tcPr>
            <w:tcW w:w="622" w:type="dxa"/>
            <w:tcBorders>
              <w:top w:val="nil"/>
              <w:left w:val="nil"/>
              <w:bottom w:val="single" w:sz="4" w:space="0" w:color="auto"/>
              <w:right w:val="single" w:sz="4" w:space="0" w:color="auto"/>
            </w:tcBorders>
            <w:shd w:val="clear" w:color="auto" w:fill="auto"/>
            <w:noWrap/>
            <w:vAlign w:val="bottom"/>
            <w:hideMark/>
          </w:tcPr>
          <w:p w14:paraId="69869B29" w14:textId="77777777" w:rsidR="003F752F" w:rsidRPr="00B06EF3" w:rsidRDefault="003F752F" w:rsidP="003F752F">
            <w:pPr>
              <w:jc w:val="center"/>
              <w:rPr>
                <w:rFonts w:ascii="Tw Cen MT" w:hAnsi="Tw Cen MT"/>
                <w:color w:val="000000"/>
                <w:sz w:val="20"/>
                <w:lang w:val="nl-NL"/>
              </w:rPr>
            </w:pPr>
            <w:r w:rsidRPr="00B06EF3">
              <w:rPr>
                <w:rFonts w:ascii="Tw Cen MT" w:hAnsi="Tw Cen MT"/>
                <w:color w:val="000000"/>
                <w:sz w:val="20"/>
                <w:lang w:val="nl-NL"/>
              </w:rPr>
              <w:t>400</w:t>
            </w:r>
          </w:p>
        </w:tc>
        <w:tc>
          <w:tcPr>
            <w:tcW w:w="703" w:type="dxa"/>
            <w:tcBorders>
              <w:top w:val="nil"/>
              <w:left w:val="nil"/>
              <w:bottom w:val="single" w:sz="4" w:space="0" w:color="auto"/>
              <w:right w:val="single" w:sz="4" w:space="0" w:color="auto"/>
            </w:tcBorders>
            <w:shd w:val="clear" w:color="auto" w:fill="auto"/>
            <w:noWrap/>
            <w:vAlign w:val="bottom"/>
            <w:hideMark/>
          </w:tcPr>
          <w:p w14:paraId="6BFB634F" w14:textId="77777777" w:rsidR="003F752F" w:rsidRPr="00B06EF3" w:rsidRDefault="003F752F" w:rsidP="003F752F">
            <w:pPr>
              <w:jc w:val="center"/>
              <w:rPr>
                <w:rFonts w:ascii="Tw Cen MT" w:hAnsi="Tw Cen MT"/>
                <w:color w:val="000000"/>
                <w:sz w:val="20"/>
                <w:lang w:val="nl-NL"/>
              </w:rPr>
            </w:pPr>
            <w:r w:rsidRPr="00B06EF3">
              <w:rPr>
                <w:rFonts w:ascii="Tw Cen MT" w:hAnsi="Tw Cen MT"/>
                <w:color w:val="000000"/>
                <w:sz w:val="20"/>
                <w:lang w:val="nl-NL"/>
              </w:rPr>
              <w:t>x</w:t>
            </w:r>
          </w:p>
        </w:tc>
      </w:tr>
      <w:tr w:rsidR="003F752F" w:rsidRPr="00B06EF3" w14:paraId="09B82D9E" w14:textId="77777777" w:rsidTr="003F752F">
        <w:trPr>
          <w:trHeight w:val="300"/>
          <w:jc w:val="center"/>
        </w:trPr>
        <w:tc>
          <w:tcPr>
            <w:tcW w:w="419" w:type="dxa"/>
            <w:tcBorders>
              <w:top w:val="nil"/>
              <w:left w:val="single" w:sz="4" w:space="0" w:color="auto"/>
              <w:bottom w:val="single" w:sz="4" w:space="0" w:color="auto"/>
              <w:right w:val="single" w:sz="4" w:space="0" w:color="auto"/>
            </w:tcBorders>
            <w:shd w:val="clear" w:color="auto" w:fill="auto"/>
            <w:noWrap/>
            <w:vAlign w:val="bottom"/>
            <w:hideMark/>
          </w:tcPr>
          <w:p w14:paraId="61038224" w14:textId="77777777" w:rsidR="003F752F" w:rsidRPr="00B06EF3" w:rsidRDefault="003F752F" w:rsidP="003F752F">
            <w:pPr>
              <w:rPr>
                <w:rFonts w:ascii="Tw Cen MT" w:hAnsi="Tw Cen MT"/>
                <w:color w:val="000000"/>
                <w:sz w:val="20"/>
                <w:lang w:val="nl-NL"/>
              </w:rPr>
            </w:pPr>
            <w:r w:rsidRPr="00B06EF3">
              <w:rPr>
                <w:rFonts w:ascii="Tw Cen MT" w:hAnsi="Tw Cen MT"/>
                <w:color w:val="000000"/>
                <w:sz w:val="20"/>
                <w:lang w:val="nl-NL"/>
              </w:rPr>
              <w:t> </w:t>
            </w:r>
          </w:p>
        </w:tc>
        <w:tc>
          <w:tcPr>
            <w:tcW w:w="4636" w:type="dxa"/>
            <w:tcBorders>
              <w:top w:val="nil"/>
              <w:left w:val="nil"/>
              <w:bottom w:val="single" w:sz="4" w:space="0" w:color="auto"/>
              <w:right w:val="single" w:sz="4" w:space="0" w:color="auto"/>
            </w:tcBorders>
            <w:shd w:val="clear" w:color="auto" w:fill="E2EFD9" w:themeFill="accent6" w:themeFillTint="33"/>
            <w:noWrap/>
            <w:vAlign w:val="bottom"/>
            <w:hideMark/>
          </w:tcPr>
          <w:p w14:paraId="5EA49A69" w14:textId="77777777" w:rsidR="003F752F" w:rsidRPr="00B06EF3" w:rsidRDefault="003F752F" w:rsidP="003F752F">
            <w:pPr>
              <w:rPr>
                <w:rFonts w:ascii="Tw Cen MT" w:hAnsi="Tw Cen MT"/>
                <w:color w:val="000000"/>
                <w:sz w:val="20"/>
                <w:lang w:val="nl-NL"/>
              </w:rPr>
            </w:pPr>
            <w:r w:rsidRPr="00B06EF3">
              <w:rPr>
                <w:rFonts w:ascii="Tw Cen MT" w:hAnsi="Tw Cen MT"/>
                <w:color w:val="000000"/>
                <w:sz w:val="20"/>
                <w:lang w:val="nl-NL"/>
              </w:rPr>
              <w:t>Totaal</w:t>
            </w:r>
          </w:p>
        </w:tc>
        <w:tc>
          <w:tcPr>
            <w:tcW w:w="814" w:type="dxa"/>
            <w:tcBorders>
              <w:top w:val="nil"/>
              <w:left w:val="nil"/>
              <w:bottom w:val="single" w:sz="4" w:space="0" w:color="auto"/>
              <w:right w:val="single" w:sz="4" w:space="0" w:color="auto"/>
            </w:tcBorders>
            <w:shd w:val="clear" w:color="auto" w:fill="E2EFD9" w:themeFill="accent6" w:themeFillTint="33"/>
            <w:noWrap/>
            <w:vAlign w:val="bottom"/>
            <w:hideMark/>
          </w:tcPr>
          <w:p w14:paraId="6BC4873B" w14:textId="77777777" w:rsidR="003F752F" w:rsidRPr="00B06EF3" w:rsidRDefault="003F752F" w:rsidP="003F752F">
            <w:pPr>
              <w:jc w:val="center"/>
              <w:rPr>
                <w:rFonts w:ascii="Tw Cen MT" w:hAnsi="Tw Cen MT"/>
                <w:color w:val="000000"/>
                <w:sz w:val="20"/>
                <w:lang w:val="nl-NL"/>
              </w:rPr>
            </w:pPr>
            <w:r w:rsidRPr="00B06EF3">
              <w:rPr>
                <w:rFonts w:ascii="Tw Cen MT" w:hAnsi="Tw Cen MT"/>
                <w:color w:val="000000"/>
                <w:sz w:val="20"/>
                <w:lang w:val="nl-NL"/>
              </w:rPr>
              <w:t> </w:t>
            </w:r>
          </w:p>
        </w:tc>
        <w:tc>
          <w:tcPr>
            <w:tcW w:w="1212" w:type="dxa"/>
            <w:tcBorders>
              <w:top w:val="nil"/>
              <w:left w:val="nil"/>
              <w:bottom w:val="single" w:sz="4" w:space="0" w:color="auto"/>
              <w:right w:val="single" w:sz="4" w:space="0" w:color="auto"/>
            </w:tcBorders>
            <w:shd w:val="clear" w:color="auto" w:fill="E2EFD9" w:themeFill="accent6" w:themeFillTint="33"/>
            <w:noWrap/>
            <w:vAlign w:val="bottom"/>
            <w:hideMark/>
          </w:tcPr>
          <w:p w14:paraId="6D84E182" w14:textId="77777777" w:rsidR="003F752F" w:rsidRPr="00B06EF3" w:rsidRDefault="003F752F" w:rsidP="003F752F">
            <w:pPr>
              <w:jc w:val="center"/>
              <w:rPr>
                <w:rFonts w:ascii="Tw Cen MT" w:hAnsi="Tw Cen MT"/>
                <w:color w:val="000000"/>
                <w:sz w:val="20"/>
                <w:lang w:val="nl-NL"/>
              </w:rPr>
            </w:pPr>
            <w:r w:rsidRPr="00B06EF3">
              <w:rPr>
                <w:rFonts w:ascii="Tw Cen MT" w:hAnsi="Tw Cen MT"/>
                <w:color w:val="000000"/>
                <w:sz w:val="20"/>
                <w:lang w:val="nl-NL"/>
              </w:rPr>
              <w:t> </w:t>
            </w:r>
          </w:p>
        </w:tc>
        <w:tc>
          <w:tcPr>
            <w:tcW w:w="622" w:type="dxa"/>
            <w:tcBorders>
              <w:top w:val="nil"/>
              <w:left w:val="nil"/>
              <w:bottom w:val="single" w:sz="4" w:space="0" w:color="auto"/>
              <w:right w:val="single" w:sz="4" w:space="0" w:color="auto"/>
            </w:tcBorders>
            <w:shd w:val="clear" w:color="auto" w:fill="E2EFD9" w:themeFill="accent6" w:themeFillTint="33"/>
            <w:noWrap/>
            <w:vAlign w:val="bottom"/>
            <w:hideMark/>
          </w:tcPr>
          <w:p w14:paraId="1DCC3AD4" w14:textId="77777777" w:rsidR="003F752F" w:rsidRPr="00B06EF3" w:rsidRDefault="003F752F" w:rsidP="003F752F">
            <w:pPr>
              <w:jc w:val="center"/>
              <w:rPr>
                <w:rFonts w:ascii="Tw Cen MT" w:hAnsi="Tw Cen MT"/>
                <w:color w:val="000000"/>
                <w:sz w:val="20"/>
                <w:lang w:val="nl-NL"/>
              </w:rPr>
            </w:pPr>
            <w:r>
              <w:rPr>
                <w:rFonts w:ascii="Tw Cen MT" w:hAnsi="Tw Cen MT"/>
                <w:color w:val="000000"/>
                <w:sz w:val="20"/>
                <w:lang w:val="nl-NL"/>
              </w:rPr>
              <w:t>3500</w:t>
            </w:r>
          </w:p>
        </w:tc>
        <w:tc>
          <w:tcPr>
            <w:tcW w:w="703" w:type="dxa"/>
            <w:tcBorders>
              <w:top w:val="nil"/>
              <w:left w:val="nil"/>
              <w:bottom w:val="single" w:sz="4" w:space="0" w:color="auto"/>
              <w:right w:val="single" w:sz="4" w:space="0" w:color="auto"/>
            </w:tcBorders>
            <w:shd w:val="clear" w:color="auto" w:fill="auto"/>
            <w:noWrap/>
            <w:vAlign w:val="bottom"/>
            <w:hideMark/>
          </w:tcPr>
          <w:p w14:paraId="3EF9A192" w14:textId="77777777" w:rsidR="003F752F" w:rsidRPr="00B06EF3" w:rsidRDefault="003F752F" w:rsidP="003F752F">
            <w:pPr>
              <w:jc w:val="center"/>
              <w:rPr>
                <w:rFonts w:ascii="Tw Cen MT" w:hAnsi="Tw Cen MT"/>
                <w:color w:val="000000"/>
                <w:sz w:val="20"/>
                <w:lang w:val="nl-NL"/>
              </w:rPr>
            </w:pPr>
            <w:r w:rsidRPr="00B06EF3">
              <w:rPr>
                <w:rFonts w:ascii="Tw Cen MT" w:hAnsi="Tw Cen MT"/>
                <w:color w:val="000000"/>
                <w:sz w:val="20"/>
                <w:lang w:val="nl-NL"/>
              </w:rPr>
              <w:t> </w:t>
            </w:r>
          </w:p>
        </w:tc>
      </w:tr>
      <w:tr w:rsidR="003F752F" w:rsidRPr="00B06EF3" w14:paraId="4D67A766" w14:textId="77777777" w:rsidTr="003F752F">
        <w:trPr>
          <w:trHeight w:val="300"/>
          <w:jc w:val="center"/>
        </w:trPr>
        <w:tc>
          <w:tcPr>
            <w:tcW w:w="419" w:type="dxa"/>
            <w:tcBorders>
              <w:top w:val="nil"/>
              <w:left w:val="single" w:sz="4" w:space="0" w:color="auto"/>
              <w:bottom w:val="single" w:sz="4" w:space="0" w:color="auto"/>
              <w:right w:val="single" w:sz="4" w:space="0" w:color="auto"/>
            </w:tcBorders>
            <w:shd w:val="clear" w:color="auto" w:fill="auto"/>
            <w:noWrap/>
            <w:vAlign w:val="bottom"/>
            <w:hideMark/>
          </w:tcPr>
          <w:p w14:paraId="79BAB620" w14:textId="77777777" w:rsidR="003F752F" w:rsidRPr="00B06EF3" w:rsidRDefault="003F752F" w:rsidP="003F752F">
            <w:pPr>
              <w:rPr>
                <w:rFonts w:ascii="Tw Cen MT" w:hAnsi="Tw Cen MT"/>
                <w:color w:val="000000"/>
                <w:sz w:val="20"/>
                <w:lang w:val="nl-NL"/>
              </w:rPr>
            </w:pPr>
            <w:r w:rsidRPr="00B06EF3">
              <w:rPr>
                <w:rFonts w:ascii="Tw Cen MT" w:hAnsi="Tw Cen MT"/>
                <w:color w:val="000000"/>
                <w:sz w:val="20"/>
                <w:lang w:val="nl-NL"/>
              </w:rPr>
              <w:t> </w:t>
            </w:r>
          </w:p>
        </w:tc>
        <w:tc>
          <w:tcPr>
            <w:tcW w:w="4636" w:type="dxa"/>
            <w:tcBorders>
              <w:top w:val="nil"/>
              <w:left w:val="nil"/>
              <w:bottom w:val="single" w:sz="4" w:space="0" w:color="auto"/>
              <w:right w:val="single" w:sz="4" w:space="0" w:color="auto"/>
            </w:tcBorders>
            <w:shd w:val="clear" w:color="auto" w:fill="auto"/>
            <w:noWrap/>
            <w:vAlign w:val="bottom"/>
            <w:hideMark/>
          </w:tcPr>
          <w:p w14:paraId="0AE9DE84" w14:textId="77777777" w:rsidR="003F752F" w:rsidRPr="00B06EF3" w:rsidRDefault="003F752F" w:rsidP="003F752F">
            <w:pPr>
              <w:rPr>
                <w:rFonts w:ascii="Tw Cen MT" w:hAnsi="Tw Cen MT"/>
                <w:color w:val="000000"/>
                <w:sz w:val="20"/>
                <w:lang w:val="nl-NL"/>
              </w:rPr>
            </w:pPr>
            <w:r w:rsidRPr="00B06EF3">
              <w:rPr>
                <w:rFonts w:ascii="Tw Cen MT" w:hAnsi="Tw Cen MT"/>
                <w:color w:val="000000"/>
                <w:sz w:val="20"/>
                <w:lang w:val="nl-NL"/>
              </w:rPr>
              <w:t> </w:t>
            </w:r>
          </w:p>
        </w:tc>
        <w:tc>
          <w:tcPr>
            <w:tcW w:w="814" w:type="dxa"/>
            <w:tcBorders>
              <w:top w:val="nil"/>
              <w:left w:val="nil"/>
              <w:bottom w:val="single" w:sz="4" w:space="0" w:color="auto"/>
              <w:right w:val="single" w:sz="4" w:space="0" w:color="auto"/>
            </w:tcBorders>
            <w:shd w:val="clear" w:color="auto" w:fill="auto"/>
            <w:noWrap/>
            <w:vAlign w:val="bottom"/>
            <w:hideMark/>
          </w:tcPr>
          <w:p w14:paraId="490A2F37" w14:textId="77777777" w:rsidR="003F752F" w:rsidRPr="00B06EF3" w:rsidRDefault="003F752F" w:rsidP="003F752F">
            <w:pPr>
              <w:jc w:val="center"/>
              <w:rPr>
                <w:rFonts w:ascii="Tw Cen MT" w:hAnsi="Tw Cen MT"/>
                <w:color w:val="000000"/>
                <w:sz w:val="20"/>
                <w:lang w:val="nl-NL"/>
              </w:rPr>
            </w:pPr>
            <w:r w:rsidRPr="00B06EF3">
              <w:rPr>
                <w:rFonts w:ascii="Tw Cen MT" w:hAnsi="Tw Cen MT"/>
                <w:color w:val="000000"/>
                <w:sz w:val="20"/>
                <w:lang w:val="nl-NL"/>
              </w:rPr>
              <w:t> </w:t>
            </w:r>
          </w:p>
        </w:tc>
        <w:tc>
          <w:tcPr>
            <w:tcW w:w="1212" w:type="dxa"/>
            <w:tcBorders>
              <w:top w:val="nil"/>
              <w:left w:val="nil"/>
              <w:bottom w:val="single" w:sz="4" w:space="0" w:color="auto"/>
              <w:right w:val="single" w:sz="4" w:space="0" w:color="auto"/>
            </w:tcBorders>
            <w:shd w:val="clear" w:color="auto" w:fill="auto"/>
            <w:noWrap/>
            <w:vAlign w:val="bottom"/>
            <w:hideMark/>
          </w:tcPr>
          <w:p w14:paraId="26C232D7" w14:textId="77777777" w:rsidR="003F752F" w:rsidRPr="00B06EF3" w:rsidRDefault="003F752F" w:rsidP="003F752F">
            <w:pPr>
              <w:jc w:val="center"/>
              <w:rPr>
                <w:rFonts w:ascii="Tw Cen MT" w:hAnsi="Tw Cen MT"/>
                <w:color w:val="000000"/>
                <w:sz w:val="20"/>
                <w:lang w:val="nl-NL"/>
              </w:rPr>
            </w:pPr>
            <w:r w:rsidRPr="00B06EF3">
              <w:rPr>
                <w:rFonts w:ascii="Tw Cen MT" w:hAnsi="Tw Cen MT"/>
                <w:color w:val="000000"/>
                <w:sz w:val="20"/>
                <w:lang w:val="nl-NL"/>
              </w:rPr>
              <w:t> </w:t>
            </w:r>
          </w:p>
        </w:tc>
        <w:tc>
          <w:tcPr>
            <w:tcW w:w="622" w:type="dxa"/>
            <w:tcBorders>
              <w:top w:val="nil"/>
              <w:left w:val="nil"/>
              <w:bottom w:val="single" w:sz="4" w:space="0" w:color="auto"/>
              <w:right w:val="single" w:sz="4" w:space="0" w:color="auto"/>
            </w:tcBorders>
            <w:shd w:val="clear" w:color="auto" w:fill="auto"/>
            <w:noWrap/>
            <w:vAlign w:val="bottom"/>
            <w:hideMark/>
          </w:tcPr>
          <w:p w14:paraId="03251E21" w14:textId="77777777" w:rsidR="003F752F" w:rsidRPr="00B06EF3" w:rsidRDefault="003F752F" w:rsidP="003F752F">
            <w:pPr>
              <w:jc w:val="center"/>
              <w:rPr>
                <w:rFonts w:ascii="Tw Cen MT" w:hAnsi="Tw Cen MT"/>
                <w:color w:val="000000"/>
                <w:sz w:val="20"/>
                <w:lang w:val="nl-NL"/>
              </w:rPr>
            </w:pPr>
            <w:r w:rsidRPr="00B06EF3">
              <w:rPr>
                <w:rFonts w:ascii="Tw Cen MT" w:hAnsi="Tw Cen MT"/>
                <w:color w:val="000000"/>
                <w:sz w:val="20"/>
                <w:lang w:val="nl-NL"/>
              </w:rPr>
              <w:t> </w:t>
            </w:r>
          </w:p>
        </w:tc>
        <w:tc>
          <w:tcPr>
            <w:tcW w:w="703" w:type="dxa"/>
            <w:tcBorders>
              <w:top w:val="nil"/>
              <w:left w:val="nil"/>
              <w:bottom w:val="single" w:sz="4" w:space="0" w:color="auto"/>
              <w:right w:val="single" w:sz="4" w:space="0" w:color="auto"/>
            </w:tcBorders>
            <w:shd w:val="clear" w:color="auto" w:fill="auto"/>
            <w:noWrap/>
            <w:vAlign w:val="bottom"/>
            <w:hideMark/>
          </w:tcPr>
          <w:p w14:paraId="4201780F" w14:textId="77777777" w:rsidR="003F752F" w:rsidRPr="00B06EF3" w:rsidRDefault="003F752F" w:rsidP="003F752F">
            <w:pPr>
              <w:jc w:val="center"/>
              <w:rPr>
                <w:rFonts w:ascii="Tw Cen MT" w:hAnsi="Tw Cen MT"/>
                <w:color w:val="000000"/>
                <w:sz w:val="20"/>
                <w:lang w:val="nl-NL"/>
              </w:rPr>
            </w:pPr>
            <w:r w:rsidRPr="00B06EF3">
              <w:rPr>
                <w:rFonts w:ascii="Tw Cen MT" w:hAnsi="Tw Cen MT"/>
                <w:color w:val="000000"/>
                <w:sz w:val="20"/>
                <w:lang w:val="nl-NL"/>
              </w:rPr>
              <w:t> </w:t>
            </w:r>
          </w:p>
        </w:tc>
      </w:tr>
      <w:tr w:rsidR="003F752F" w:rsidRPr="00B06EF3" w14:paraId="7481A7D3" w14:textId="77777777" w:rsidTr="003F752F">
        <w:trPr>
          <w:trHeight w:val="300"/>
          <w:jc w:val="center"/>
        </w:trPr>
        <w:tc>
          <w:tcPr>
            <w:tcW w:w="419" w:type="dxa"/>
            <w:tcBorders>
              <w:top w:val="nil"/>
              <w:left w:val="single" w:sz="4" w:space="0" w:color="auto"/>
              <w:bottom w:val="single" w:sz="4" w:space="0" w:color="auto"/>
              <w:right w:val="single" w:sz="4" w:space="0" w:color="auto"/>
            </w:tcBorders>
            <w:shd w:val="clear" w:color="auto" w:fill="auto"/>
            <w:noWrap/>
            <w:vAlign w:val="bottom"/>
            <w:hideMark/>
          </w:tcPr>
          <w:p w14:paraId="1C8DDDA2" w14:textId="77777777" w:rsidR="003F752F" w:rsidRPr="00B06EF3" w:rsidRDefault="003F752F" w:rsidP="003F752F">
            <w:pPr>
              <w:rPr>
                <w:rFonts w:ascii="Tw Cen MT" w:hAnsi="Tw Cen MT"/>
                <w:color w:val="000000"/>
                <w:sz w:val="20"/>
                <w:lang w:val="nl-NL"/>
              </w:rPr>
            </w:pPr>
            <w:r w:rsidRPr="00B06EF3">
              <w:rPr>
                <w:rFonts w:ascii="Tw Cen MT" w:hAnsi="Tw Cen MT"/>
                <w:color w:val="000000"/>
                <w:sz w:val="20"/>
                <w:lang w:val="nl-NL"/>
              </w:rPr>
              <w:t> </w:t>
            </w:r>
          </w:p>
        </w:tc>
        <w:tc>
          <w:tcPr>
            <w:tcW w:w="4636" w:type="dxa"/>
            <w:tcBorders>
              <w:top w:val="nil"/>
              <w:left w:val="nil"/>
              <w:bottom w:val="single" w:sz="4" w:space="0" w:color="auto"/>
              <w:right w:val="single" w:sz="4" w:space="0" w:color="auto"/>
            </w:tcBorders>
            <w:shd w:val="clear" w:color="auto" w:fill="auto"/>
            <w:noWrap/>
            <w:vAlign w:val="bottom"/>
            <w:hideMark/>
          </w:tcPr>
          <w:p w14:paraId="097C40B5" w14:textId="77777777" w:rsidR="003F752F" w:rsidRPr="00B06EF3" w:rsidRDefault="003F752F" w:rsidP="003F752F">
            <w:pPr>
              <w:rPr>
                <w:rFonts w:ascii="Tw Cen MT" w:hAnsi="Tw Cen MT"/>
                <w:b/>
                <w:bCs/>
                <w:color w:val="000000"/>
                <w:sz w:val="20"/>
                <w:lang w:val="nl-NL"/>
              </w:rPr>
            </w:pPr>
            <w:r w:rsidRPr="00B06EF3">
              <w:rPr>
                <w:rFonts w:ascii="Tw Cen MT" w:hAnsi="Tw Cen MT"/>
                <w:b/>
                <w:bCs/>
                <w:color w:val="000000"/>
                <w:sz w:val="20"/>
                <w:lang w:val="nl-NL"/>
              </w:rPr>
              <w:t>Verplichte keuzedeelkwalificatie</w:t>
            </w:r>
          </w:p>
        </w:tc>
        <w:tc>
          <w:tcPr>
            <w:tcW w:w="814" w:type="dxa"/>
            <w:tcBorders>
              <w:top w:val="nil"/>
              <w:left w:val="nil"/>
              <w:bottom w:val="single" w:sz="4" w:space="0" w:color="auto"/>
              <w:right w:val="single" w:sz="4" w:space="0" w:color="auto"/>
            </w:tcBorders>
            <w:shd w:val="clear" w:color="auto" w:fill="auto"/>
            <w:noWrap/>
            <w:vAlign w:val="bottom"/>
            <w:hideMark/>
          </w:tcPr>
          <w:p w14:paraId="7ECB23B6" w14:textId="77777777" w:rsidR="003F752F" w:rsidRPr="00B06EF3" w:rsidRDefault="003F752F" w:rsidP="003F752F">
            <w:pPr>
              <w:jc w:val="center"/>
              <w:rPr>
                <w:rFonts w:ascii="Tw Cen MT" w:hAnsi="Tw Cen MT"/>
                <w:color w:val="000000"/>
                <w:sz w:val="20"/>
                <w:lang w:val="nl-NL"/>
              </w:rPr>
            </w:pPr>
            <w:r w:rsidRPr="00B06EF3">
              <w:rPr>
                <w:rFonts w:ascii="Tw Cen MT" w:hAnsi="Tw Cen MT"/>
                <w:color w:val="000000"/>
                <w:sz w:val="20"/>
                <w:lang w:val="nl-NL"/>
              </w:rPr>
              <w:t> </w:t>
            </w:r>
          </w:p>
        </w:tc>
        <w:tc>
          <w:tcPr>
            <w:tcW w:w="1212" w:type="dxa"/>
            <w:tcBorders>
              <w:top w:val="nil"/>
              <w:left w:val="nil"/>
              <w:bottom w:val="single" w:sz="4" w:space="0" w:color="auto"/>
              <w:right w:val="single" w:sz="4" w:space="0" w:color="auto"/>
            </w:tcBorders>
            <w:shd w:val="clear" w:color="auto" w:fill="auto"/>
            <w:noWrap/>
            <w:vAlign w:val="bottom"/>
            <w:hideMark/>
          </w:tcPr>
          <w:p w14:paraId="5225F3A7" w14:textId="77777777" w:rsidR="003F752F" w:rsidRPr="00B06EF3" w:rsidRDefault="003F752F" w:rsidP="003F752F">
            <w:pPr>
              <w:jc w:val="center"/>
              <w:rPr>
                <w:rFonts w:ascii="Tw Cen MT" w:hAnsi="Tw Cen MT"/>
                <w:color w:val="000000"/>
                <w:sz w:val="20"/>
                <w:lang w:val="nl-NL"/>
              </w:rPr>
            </w:pPr>
            <w:r w:rsidRPr="00B06EF3">
              <w:rPr>
                <w:rFonts w:ascii="Tw Cen MT" w:hAnsi="Tw Cen MT"/>
                <w:color w:val="000000"/>
                <w:sz w:val="20"/>
                <w:lang w:val="nl-NL"/>
              </w:rPr>
              <w:t> </w:t>
            </w:r>
          </w:p>
        </w:tc>
        <w:tc>
          <w:tcPr>
            <w:tcW w:w="622" w:type="dxa"/>
            <w:tcBorders>
              <w:top w:val="nil"/>
              <w:left w:val="nil"/>
              <w:bottom w:val="single" w:sz="4" w:space="0" w:color="auto"/>
              <w:right w:val="single" w:sz="4" w:space="0" w:color="auto"/>
            </w:tcBorders>
            <w:shd w:val="clear" w:color="auto" w:fill="auto"/>
            <w:noWrap/>
            <w:vAlign w:val="bottom"/>
            <w:hideMark/>
          </w:tcPr>
          <w:p w14:paraId="1501354C" w14:textId="77777777" w:rsidR="003F752F" w:rsidRPr="00B06EF3" w:rsidRDefault="003F752F" w:rsidP="003F752F">
            <w:pPr>
              <w:jc w:val="center"/>
              <w:rPr>
                <w:rFonts w:ascii="Tw Cen MT" w:hAnsi="Tw Cen MT"/>
                <w:color w:val="000000"/>
                <w:sz w:val="20"/>
                <w:lang w:val="nl-NL"/>
              </w:rPr>
            </w:pPr>
            <w:r w:rsidRPr="00B06EF3">
              <w:rPr>
                <w:rFonts w:ascii="Tw Cen MT" w:hAnsi="Tw Cen MT"/>
                <w:color w:val="000000"/>
                <w:sz w:val="20"/>
                <w:lang w:val="nl-NL"/>
              </w:rPr>
              <w:t> </w:t>
            </w:r>
          </w:p>
        </w:tc>
        <w:tc>
          <w:tcPr>
            <w:tcW w:w="703" w:type="dxa"/>
            <w:tcBorders>
              <w:top w:val="nil"/>
              <w:left w:val="nil"/>
              <w:bottom w:val="single" w:sz="4" w:space="0" w:color="auto"/>
              <w:right w:val="single" w:sz="4" w:space="0" w:color="auto"/>
            </w:tcBorders>
            <w:shd w:val="clear" w:color="auto" w:fill="auto"/>
            <w:noWrap/>
            <w:vAlign w:val="bottom"/>
            <w:hideMark/>
          </w:tcPr>
          <w:p w14:paraId="6A66601A" w14:textId="77777777" w:rsidR="003F752F" w:rsidRPr="00B06EF3" w:rsidRDefault="003F752F" w:rsidP="003F752F">
            <w:pPr>
              <w:jc w:val="center"/>
              <w:rPr>
                <w:rFonts w:ascii="Tw Cen MT" w:hAnsi="Tw Cen MT"/>
                <w:color w:val="000000"/>
                <w:sz w:val="20"/>
                <w:lang w:val="nl-NL"/>
              </w:rPr>
            </w:pPr>
            <w:r w:rsidRPr="00B06EF3">
              <w:rPr>
                <w:rFonts w:ascii="Tw Cen MT" w:hAnsi="Tw Cen MT"/>
                <w:color w:val="000000"/>
                <w:sz w:val="20"/>
                <w:lang w:val="nl-NL"/>
              </w:rPr>
              <w:t> </w:t>
            </w:r>
          </w:p>
        </w:tc>
      </w:tr>
      <w:tr w:rsidR="003F752F" w:rsidRPr="00B06EF3" w14:paraId="2B34C6B4" w14:textId="77777777" w:rsidTr="003F752F">
        <w:trPr>
          <w:trHeight w:val="300"/>
          <w:jc w:val="center"/>
        </w:trPr>
        <w:tc>
          <w:tcPr>
            <w:tcW w:w="419" w:type="dxa"/>
            <w:tcBorders>
              <w:top w:val="nil"/>
              <w:left w:val="single" w:sz="4" w:space="0" w:color="auto"/>
              <w:bottom w:val="single" w:sz="4" w:space="0" w:color="auto"/>
              <w:right w:val="single" w:sz="4" w:space="0" w:color="auto"/>
            </w:tcBorders>
            <w:shd w:val="clear" w:color="auto" w:fill="auto"/>
            <w:noWrap/>
            <w:vAlign w:val="bottom"/>
          </w:tcPr>
          <w:p w14:paraId="2D103673" w14:textId="77777777" w:rsidR="003F752F" w:rsidRPr="00B709B2" w:rsidRDefault="003F752F" w:rsidP="003F752F">
            <w:pPr>
              <w:pStyle w:val="ListParagraph"/>
              <w:numPr>
                <w:ilvl w:val="0"/>
                <w:numId w:val="85"/>
              </w:numPr>
              <w:spacing w:after="0"/>
              <w:ind w:left="360"/>
              <w:jc w:val="right"/>
              <w:rPr>
                <w:rFonts w:ascii="Tw Cen MT" w:eastAsia="Times New Roman" w:hAnsi="Tw Cen MT" w:cs="Times New Roman"/>
                <w:color w:val="000000"/>
                <w:sz w:val="20"/>
                <w:szCs w:val="20"/>
                <w:lang w:val="nl-NL" w:eastAsia="en-US"/>
              </w:rPr>
            </w:pPr>
          </w:p>
        </w:tc>
        <w:tc>
          <w:tcPr>
            <w:tcW w:w="4636" w:type="dxa"/>
            <w:tcBorders>
              <w:top w:val="nil"/>
              <w:left w:val="nil"/>
              <w:bottom w:val="single" w:sz="4" w:space="0" w:color="auto"/>
              <w:right w:val="single" w:sz="4" w:space="0" w:color="auto"/>
            </w:tcBorders>
            <w:shd w:val="clear" w:color="auto" w:fill="auto"/>
            <w:noWrap/>
            <w:vAlign w:val="bottom"/>
          </w:tcPr>
          <w:p w14:paraId="6205A9B9" w14:textId="77777777" w:rsidR="003F752F" w:rsidRPr="00B06EF3" w:rsidRDefault="003F752F" w:rsidP="003F752F">
            <w:pPr>
              <w:rPr>
                <w:rFonts w:ascii="Tw Cen MT" w:hAnsi="Tw Cen MT"/>
                <w:sz w:val="20"/>
                <w:lang w:val="nl-NL"/>
              </w:rPr>
            </w:pPr>
            <w:r w:rsidRPr="00B06EF3">
              <w:rPr>
                <w:rFonts w:ascii="Tw Cen MT" w:hAnsi="Tw Cen MT"/>
                <w:sz w:val="20"/>
                <w:lang w:val="nl-NL"/>
              </w:rPr>
              <w:t>Zak</w:t>
            </w:r>
            <w:r>
              <w:rPr>
                <w:rFonts w:ascii="Tw Cen MT" w:hAnsi="Tw Cen MT"/>
                <w:sz w:val="20"/>
                <w:lang w:val="nl-NL"/>
              </w:rPr>
              <w:t xml:space="preserve">elijke communicatie </w:t>
            </w:r>
            <w:proofErr w:type="spellStart"/>
            <w:r>
              <w:rPr>
                <w:rFonts w:ascii="Tw Cen MT" w:hAnsi="Tw Cen MT"/>
                <w:sz w:val="20"/>
                <w:lang w:val="nl-NL"/>
              </w:rPr>
              <w:t>Papiamentu</w:t>
            </w:r>
            <w:proofErr w:type="spellEnd"/>
            <w:r>
              <w:rPr>
                <w:rFonts w:ascii="Tw Cen MT" w:hAnsi="Tw Cen MT"/>
                <w:sz w:val="20"/>
                <w:lang w:val="nl-NL"/>
              </w:rPr>
              <w:t xml:space="preserve"> 3</w:t>
            </w:r>
          </w:p>
        </w:tc>
        <w:tc>
          <w:tcPr>
            <w:tcW w:w="814" w:type="dxa"/>
            <w:tcBorders>
              <w:top w:val="nil"/>
              <w:left w:val="nil"/>
              <w:bottom w:val="single" w:sz="4" w:space="0" w:color="auto"/>
              <w:right w:val="single" w:sz="4" w:space="0" w:color="auto"/>
            </w:tcBorders>
            <w:shd w:val="clear" w:color="auto" w:fill="auto"/>
            <w:noWrap/>
            <w:vAlign w:val="bottom"/>
          </w:tcPr>
          <w:p w14:paraId="0E4D1725" w14:textId="77777777" w:rsidR="003F752F" w:rsidRPr="00B06EF3" w:rsidRDefault="003F752F" w:rsidP="003F752F">
            <w:pPr>
              <w:jc w:val="center"/>
              <w:rPr>
                <w:rFonts w:ascii="Tw Cen MT" w:hAnsi="Tw Cen MT"/>
                <w:color w:val="000000"/>
                <w:sz w:val="20"/>
                <w:lang w:val="nl-NL"/>
              </w:rPr>
            </w:pPr>
          </w:p>
        </w:tc>
        <w:tc>
          <w:tcPr>
            <w:tcW w:w="1212" w:type="dxa"/>
            <w:tcBorders>
              <w:top w:val="nil"/>
              <w:left w:val="nil"/>
              <w:bottom w:val="single" w:sz="4" w:space="0" w:color="auto"/>
              <w:right w:val="single" w:sz="4" w:space="0" w:color="auto"/>
            </w:tcBorders>
            <w:shd w:val="clear" w:color="auto" w:fill="auto"/>
            <w:noWrap/>
            <w:vAlign w:val="bottom"/>
          </w:tcPr>
          <w:p w14:paraId="3E7DA05D" w14:textId="77777777" w:rsidR="003F752F" w:rsidRPr="00B06EF3" w:rsidRDefault="003F752F" w:rsidP="003F752F">
            <w:pPr>
              <w:jc w:val="center"/>
              <w:rPr>
                <w:rFonts w:ascii="Tw Cen MT" w:hAnsi="Tw Cen MT"/>
                <w:color w:val="000000"/>
                <w:sz w:val="20"/>
                <w:lang w:val="nl-NL"/>
              </w:rPr>
            </w:pPr>
          </w:p>
        </w:tc>
        <w:tc>
          <w:tcPr>
            <w:tcW w:w="622" w:type="dxa"/>
            <w:tcBorders>
              <w:top w:val="nil"/>
              <w:left w:val="nil"/>
              <w:bottom w:val="single" w:sz="4" w:space="0" w:color="auto"/>
              <w:right w:val="single" w:sz="4" w:space="0" w:color="auto"/>
            </w:tcBorders>
            <w:shd w:val="clear" w:color="auto" w:fill="auto"/>
            <w:noWrap/>
            <w:vAlign w:val="bottom"/>
          </w:tcPr>
          <w:p w14:paraId="747DD2EB" w14:textId="77777777" w:rsidR="003F752F" w:rsidRPr="00B06EF3" w:rsidRDefault="003F752F" w:rsidP="003F752F">
            <w:pPr>
              <w:jc w:val="center"/>
              <w:rPr>
                <w:rFonts w:ascii="Tw Cen MT" w:hAnsi="Tw Cen MT"/>
                <w:color w:val="000000"/>
                <w:sz w:val="20"/>
                <w:lang w:val="nl-NL"/>
              </w:rPr>
            </w:pPr>
            <w:r>
              <w:rPr>
                <w:rFonts w:ascii="Tw Cen MT" w:hAnsi="Tw Cen MT"/>
                <w:color w:val="000000"/>
                <w:sz w:val="20"/>
                <w:lang w:val="nl-NL"/>
              </w:rPr>
              <w:t>300</w:t>
            </w:r>
          </w:p>
        </w:tc>
        <w:tc>
          <w:tcPr>
            <w:tcW w:w="703" w:type="dxa"/>
            <w:tcBorders>
              <w:top w:val="nil"/>
              <w:left w:val="nil"/>
              <w:bottom w:val="single" w:sz="4" w:space="0" w:color="auto"/>
              <w:right w:val="single" w:sz="4" w:space="0" w:color="auto"/>
            </w:tcBorders>
            <w:shd w:val="clear" w:color="auto" w:fill="auto"/>
            <w:noWrap/>
            <w:vAlign w:val="bottom"/>
          </w:tcPr>
          <w:p w14:paraId="1A1177FC" w14:textId="77777777" w:rsidR="003F752F" w:rsidRPr="00B06EF3" w:rsidRDefault="003F752F" w:rsidP="003F752F">
            <w:pPr>
              <w:jc w:val="center"/>
              <w:rPr>
                <w:rFonts w:ascii="Tw Cen MT" w:hAnsi="Tw Cen MT"/>
                <w:color w:val="000000"/>
                <w:sz w:val="20"/>
                <w:lang w:val="nl-NL"/>
              </w:rPr>
            </w:pPr>
          </w:p>
        </w:tc>
      </w:tr>
      <w:tr w:rsidR="003F752F" w:rsidRPr="00B06EF3" w14:paraId="0E1910AE" w14:textId="77777777" w:rsidTr="003F752F">
        <w:trPr>
          <w:trHeight w:val="300"/>
          <w:jc w:val="center"/>
        </w:trPr>
        <w:tc>
          <w:tcPr>
            <w:tcW w:w="419" w:type="dxa"/>
            <w:tcBorders>
              <w:top w:val="nil"/>
              <w:left w:val="single" w:sz="4" w:space="0" w:color="auto"/>
              <w:bottom w:val="single" w:sz="4" w:space="0" w:color="auto"/>
              <w:right w:val="single" w:sz="4" w:space="0" w:color="auto"/>
            </w:tcBorders>
            <w:shd w:val="clear" w:color="auto" w:fill="auto"/>
            <w:noWrap/>
            <w:vAlign w:val="bottom"/>
          </w:tcPr>
          <w:p w14:paraId="22B7BE29" w14:textId="77777777" w:rsidR="003F752F" w:rsidRPr="00B709B2" w:rsidRDefault="003F752F" w:rsidP="003F752F">
            <w:pPr>
              <w:pStyle w:val="ListParagraph"/>
              <w:numPr>
                <w:ilvl w:val="0"/>
                <w:numId w:val="85"/>
              </w:numPr>
              <w:spacing w:after="0"/>
              <w:ind w:left="360"/>
              <w:jc w:val="right"/>
              <w:rPr>
                <w:rFonts w:ascii="Tw Cen MT" w:eastAsia="Times New Roman" w:hAnsi="Tw Cen MT" w:cs="Times New Roman"/>
                <w:color w:val="000000"/>
                <w:sz w:val="20"/>
                <w:szCs w:val="20"/>
                <w:lang w:val="nl-NL" w:eastAsia="en-US"/>
              </w:rPr>
            </w:pPr>
          </w:p>
        </w:tc>
        <w:tc>
          <w:tcPr>
            <w:tcW w:w="4636" w:type="dxa"/>
            <w:tcBorders>
              <w:top w:val="nil"/>
              <w:left w:val="nil"/>
              <w:bottom w:val="single" w:sz="4" w:space="0" w:color="auto"/>
              <w:right w:val="single" w:sz="4" w:space="0" w:color="auto"/>
            </w:tcBorders>
            <w:shd w:val="clear" w:color="auto" w:fill="auto"/>
            <w:noWrap/>
            <w:vAlign w:val="bottom"/>
          </w:tcPr>
          <w:p w14:paraId="7E06EB68" w14:textId="77777777" w:rsidR="003F752F" w:rsidRPr="00B06EF3" w:rsidRDefault="003F752F" w:rsidP="003F752F">
            <w:pPr>
              <w:rPr>
                <w:rFonts w:ascii="Tw Cen MT" w:hAnsi="Tw Cen MT"/>
                <w:sz w:val="20"/>
                <w:lang w:val="nl-NL"/>
              </w:rPr>
            </w:pPr>
            <w:r>
              <w:rPr>
                <w:rFonts w:ascii="Tw Cen MT" w:hAnsi="Tw Cen MT"/>
                <w:sz w:val="20"/>
                <w:lang w:val="nl-NL"/>
              </w:rPr>
              <w:t>Zakelijke communicatie Spaans 3</w:t>
            </w:r>
          </w:p>
        </w:tc>
        <w:tc>
          <w:tcPr>
            <w:tcW w:w="814" w:type="dxa"/>
            <w:tcBorders>
              <w:top w:val="nil"/>
              <w:left w:val="nil"/>
              <w:bottom w:val="single" w:sz="4" w:space="0" w:color="auto"/>
              <w:right w:val="single" w:sz="4" w:space="0" w:color="auto"/>
            </w:tcBorders>
            <w:shd w:val="clear" w:color="auto" w:fill="auto"/>
            <w:noWrap/>
            <w:vAlign w:val="bottom"/>
          </w:tcPr>
          <w:p w14:paraId="6A81DDAE" w14:textId="77777777" w:rsidR="003F752F" w:rsidRPr="00B06EF3" w:rsidRDefault="003F752F" w:rsidP="003F752F">
            <w:pPr>
              <w:jc w:val="center"/>
              <w:rPr>
                <w:rFonts w:ascii="Tw Cen MT" w:hAnsi="Tw Cen MT"/>
                <w:color w:val="000000"/>
                <w:sz w:val="20"/>
                <w:lang w:val="nl-NL"/>
              </w:rPr>
            </w:pPr>
          </w:p>
        </w:tc>
        <w:tc>
          <w:tcPr>
            <w:tcW w:w="1212" w:type="dxa"/>
            <w:tcBorders>
              <w:top w:val="nil"/>
              <w:left w:val="nil"/>
              <w:bottom w:val="single" w:sz="4" w:space="0" w:color="auto"/>
              <w:right w:val="single" w:sz="4" w:space="0" w:color="auto"/>
            </w:tcBorders>
            <w:shd w:val="clear" w:color="auto" w:fill="auto"/>
            <w:noWrap/>
            <w:vAlign w:val="bottom"/>
          </w:tcPr>
          <w:p w14:paraId="13224171" w14:textId="77777777" w:rsidR="003F752F" w:rsidRPr="00B06EF3" w:rsidRDefault="003F752F" w:rsidP="003F752F">
            <w:pPr>
              <w:jc w:val="center"/>
              <w:rPr>
                <w:rFonts w:ascii="Tw Cen MT" w:hAnsi="Tw Cen MT"/>
                <w:color w:val="000000"/>
                <w:sz w:val="20"/>
                <w:lang w:val="nl-NL"/>
              </w:rPr>
            </w:pPr>
          </w:p>
        </w:tc>
        <w:tc>
          <w:tcPr>
            <w:tcW w:w="622" w:type="dxa"/>
            <w:tcBorders>
              <w:top w:val="nil"/>
              <w:left w:val="nil"/>
              <w:bottom w:val="single" w:sz="4" w:space="0" w:color="auto"/>
              <w:right w:val="single" w:sz="4" w:space="0" w:color="auto"/>
            </w:tcBorders>
            <w:shd w:val="clear" w:color="auto" w:fill="auto"/>
            <w:noWrap/>
            <w:vAlign w:val="bottom"/>
          </w:tcPr>
          <w:p w14:paraId="24354EBD" w14:textId="77777777" w:rsidR="003F752F" w:rsidRPr="00B06EF3" w:rsidRDefault="003F752F" w:rsidP="003F752F">
            <w:pPr>
              <w:jc w:val="center"/>
              <w:rPr>
                <w:rFonts w:ascii="Tw Cen MT" w:hAnsi="Tw Cen MT"/>
                <w:color w:val="000000"/>
                <w:sz w:val="20"/>
                <w:lang w:val="nl-NL"/>
              </w:rPr>
            </w:pPr>
            <w:r>
              <w:rPr>
                <w:rFonts w:ascii="Tw Cen MT" w:hAnsi="Tw Cen MT"/>
                <w:color w:val="000000"/>
                <w:sz w:val="20"/>
                <w:lang w:val="nl-NL"/>
              </w:rPr>
              <w:t>300</w:t>
            </w:r>
          </w:p>
        </w:tc>
        <w:tc>
          <w:tcPr>
            <w:tcW w:w="703" w:type="dxa"/>
            <w:tcBorders>
              <w:top w:val="nil"/>
              <w:left w:val="nil"/>
              <w:bottom w:val="single" w:sz="4" w:space="0" w:color="auto"/>
              <w:right w:val="single" w:sz="4" w:space="0" w:color="auto"/>
            </w:tcBorders>
            <w:shd w:val="clear" w:color="auto" w:fill="auto"/>
            <w:noWrap/>
            <w:vAlign w:val="bottom"/>
          </w:tcPr>
          <w:p w14:paraId="2C1A7577" w14:textId="77777777" w:rsidR="003F752F" w:rsidRPr="00B06EF3" w:rsidRDefault="003F752F" w:rsidP="003F752F">
            <w:pPr>
              <w:jc w:val="center"/>
              <w:rPr>
                <w:rFonts w:ascii="Tw Cen MT" w:hAnsi="Tw Cen MT"/>
                <w:color w:val="000000"/>
                <w:sz w:val="20"/>
                <w:lang w:val="nl-NL"/>
              </w:rPr>
            </w:pPr>
          </w:p>
        </w:tc>
      </w:tr>
      <w:tr w:rsidR="003F752F" w:rsidRPr="00B06EF3" w14:paraId="657054D7" w14:textId="77777777" w:rsidTr="003F752F">
        <w:trPr>
          <w:trHeight w:val="300"/>
          <w:jc w:val="center"/>
        </w:trPr>
        <w:tc>
          <w:tcPr>
            <w:tcW w:w="419" w:type="dxa"/>
            <w:tcBorders>
              <w:top w:val="nil"/>
              <w:left w:val="single" w:sz="4" w:space="0" w:color="auto"/>
              <w:bottom w:val="single" w:sz="4" w:space="0" w:color="auto"/>
              <w:right w:val="single" w:sz="4" w:space="0" w:color="auto"/>
            </w:tcBorders>
            <w:shd w:val="clear" w:color="auto" w:fill="auto"/>
            <w:noWrap/>
            <w:vAlign w:val="bottom"/>
          </w:tcPr>
          <w:p w14:paraId="72A18A65" w14:textId="77777777" w:rsidR="003F752F" w:rsidRPr="00B709B2" w:rsidRDefault="003F752F" w:rsidP="003F752F">
            <w:pPr>
              <w:pStyle w:val="ListParagraph"/>
              <w:numPr>
                <w:ilvl w:val="0"/>
                <w:numId w:val="85"/>
              </w:numPr>
              <w:spacing w:after="0"/>
              <w:ind w:left="360"/>
              <w:jc w:val="right"/>
              <w:rPr>
                <w:rFonts w:ascii="Tw Cen MT" w:eastAsia="Times New Roman" w:hAnsi="Tw Cen MT" w:cs="Times New Roman"/>
                <w:color w:val="000000"/>
                <w:sz w:val="20"/>
                <w:szCs w:val="20"/>
                <w:lang w:val="nl-NL" w:eastAsia="en-US"/>
              </w:rPr>
            </w:pPr>
          </w:p>
        </w:tc>
        <w:tc>
          <w:tcPr>
            <w:tcW w:w="4636" w:type="dxa"/>
            <w:tcBorders>
              <w:top w:val="nil"/>
              <w:left w:val="nil"/>
              <w:bottom w:val="single" w:sz="4" w:space="0" w:color="auto"/>
              <w:right w:val="single" w:sz="4" w:space="0" w:color="auto"/>
            </w:tcBorders>
            <w:shd w:val="clear" w:color="auto" w:fill="auto"/>
            <w:noWrap/>
            <w:vAlign w:val="bottom"/>
          </w:tcPr>
          <w:p w14:paraId="3A4744D2" w14:textId="77777777" w:rsidR="003F752F" w:rsidRPr="00B06EF3" w:rsidRDefault="003F752F" w:rsidP="003F752F">
            <w:pPr>
              <w:rPr>
                <w:rFonts w:ascii="Tw Cen MT" w:hAnsi="Tw Cen MT"/>
                <w:color w:val="000000"/>
                <w:sz w:val="20"/>
                <w:lang w:val="nl-NL"/>
              </w:rPr>
            </w:pPr>
            <w:r w:rsidRPr="00B06EF3">
              <w:rPr>
                <w:rFonts w:ascii="Tw Cen MT" w:hAnsi="Tw Cen MT"/>
                <w:color w:val="000000"/>
                <w:sz w:val="20"/>
                <w:lang w:val="nl-NL"/>
              </w:rPr>
              <w:t>Fiscaal administratief beheer 4</w:t>
            </w:r>
          </w:p>
        </w:tc>
        <w:tc>
          <w:tcPr>
            <w:tcW w:w="814" w:type="dxa"/>
            <w:tcBorders>
              <w:top w:val="nil"/>
              <w:left w:val="nil"/>
              <w:bottom w:val="single" w:sz="4" w:space="0" w:color="auto"/>
              <w:right w:val="single" w:sz="4" w:space="0" w:color="auto"/>
            </w:tcBorders>
            <w:shd w:val="clear" w:color="auto" w:fill="auto"/>
            <w:noWrap/>
            <w:vAlign w:val="bottom"/>
            <w:hideMark/>
          </w:tcPr>
          <w:p w14:paraId="5B27F724" w14:textId="77777777" w:rsidR="003F752F" w:rsidRPr="00B06EF3" w:rsidRDefault="003F752F" w:rsidP="003F752F">
            <w:pPr>
              <w:jc w:val="center"/>
              <w:rPr>
                <w:rFonts w:ascii="Tw Cen MT" w:hAnsi="Tw Cen MT"/>
                <w:color w:val="000000"/>
                <w:sz w:val="20"/>
                <w:lang w:val="nl-NL"/>
              </w:rPr>
            </w:pPr>
            <w:r w:rsidRPr="00B06EF3">
              <w:rPr>
                <w:rFonts w:ascii="Tw Cen MT" w:hAnsi="Tw Cen MT"/>
                <w:color w:val="000000"/>
                <w:sz w:val="20"/>
                <w:lang w:val="nl-NL"/>
              </w:rPr>
              <w:t> </w:t>
            </w:r>
          </w:p>
        </w:tc>
        <w:tc>
          <w:tcPr>
            <w:tcW w:w="1212" w:type="dxa"/>
            <w:tcBorders>
              <w:top w:val="nil"/>
              <w:left w:val="nil"/>
              <w:bottom w:val="single" w:sz="4" w:space="0" w:color="auto"/>
              <w:right w:val="single" w:sz="4" w:space="0" w:color="auto"/>
            </w:tcBorders>
            <w:shd w:val="clear" w:color="auto" w:fill="auto"/>
            <w:noWrap/>
            <w:vAlign w:val="bottom"/>
            <w:hideMark/>
          </w:tcPr>
          <w:p w14:paraId="27410B87" w14:textId="77777777" w:rsidR="003F752F" w:rsidRPr="00B06EF3" w:rsidRDefault="003F752F" w:rsidP="003F752F">
            <w:pPr>
              <w:jc w:val="center"/>
              <w:rPr>
                <w:rFonts w:ascii="Tw Cen MT" w:hAnsi="Tw Cen MT"/>
                <w:color w:val="000000"/>
                <w:sz w:val="20"/>
                <w:lang w:val="nl-NL"/>
              </w:rPr>
            </w:pPr>
            <w:r>
              <w:rPr>
                <w:rFonts w:ascii="Tw Cen MT" w:hAnsi="Tw Cen MT"/>
                <w:color w:val="000000"/>
                <w:sz w:val="20"/>
                <w:lang w:val="nl-NL"/>
              </w:rPr>
              <w:t>x</w:t>
            </w:r>
          </w:p>
        </w:tc>
        <w:tc>
          <w:tcPr>
            <w:tcW w:w="622" w:type="dxa"/>
            <w:tcBorders>
              <w:top w:val="nil"/>
              <w:left w:val="nil"/>
              <w:bottom w:val="single" w:sz="4" w:space="0" w:color="auto"/>
              <w:right w:val="single" w:sz="4" w:space="0" w:color="auto"/>
            </w:tcBorders>
            <w:shd w:val="clear" w:color="auto" w:fill="auto"/>
            <w:noWrap/>
            <w:vAlign w:val="bottom"/>
            <w:hideMark/>
          </w:tcPr>
          <w:p w14:paraId="0563FFA8" w14:textId="77777777" w:rsidR="003F752F" w:rsidRPr="00B06EF3" w:rsidRDefault="003F752F" w:rsidP="003F752F">
            <w:pPr>
              <w:jc w:val="center"/>
              <w:rPr>
                <w:rFonts w:ascii="Tw Cen MT" w:hAnsi="Tw Cen MT"/>
                <w:color w:val="000000"/>
                <w:sz w:val="20"/>
                <w:lang w:val="nl-NL"/>
              </w:rPr>
            </w:pPr>
            <w:r w:rsidRPr="00B06EF3">
              <w:rPr>
                <w:rFonts w:ascii="Tw Cen MT" w:hAnsi="Tw Cen MT"/>
                <w:color w:val="000000"/>
                <w:sz w:val="20"/>
                <w:lang w:val="nl-NL"/>
              </w:rPr>
              <w:t>600</w:t>
            </w:r>
          </w:p>
        </w:tc>
        <w:tc>
          <w:tcPr>
            <w:tcW w:w="703" w:type="dxa"/>
            <w:tcBorders>
              <w:top w:val="nil"/>
              <w:left w:val="nil"/>
              <w:bottom w:val="single" w:sz="4" w:space="0" w:color="auto"/>
              <w:right w:val="single" w:sz="4" w:space="0" w:color="auto"/>
            </w:tcBorders>
            <w:shd w:val="clear" w:color="auto" w:fill="auto"/>
            <w:noWrap/>
            <w:vAlign w:val="bottom"/>
            <w:hideMark/>
          </w:tcPr>
          <w:p w14:paraId="685379B0" w14:textId="77777777" w:rsidR="003F752F" w:rsidRPr="00B06EF3" w:rsidRDefault="003F752F" w:rsidP="003F752F">
            <w:pPr>
              <w:jc w:val="center"/>
              <w:rPr>
                <w:rFonts w:ascii="Tw Cen MT" w:hAnsi="Tw Cen MT"/>
                <w:color w:val="000000"/>
                <w:sz w:val="20"/>
                <w:lang w:val="nl-NL"/>
              </w:rPr>
            </w:pPr>
            <w:r w:rsidRPr="00B06EF3">
              <w:rPr>
                <w:rFonts w:ascii="Tw Cen MT" w:hAnsi="Tw Cen MT"/>
                <w:color w:val="000000"/>
                <w:sz w:val="20"/>
                <w:lang w:val="nl-NL"/>
              </w:rPr>
              <w:t>x</w:t>
            </w:r>
          </w:p>
        </w:tc>
      </w:tr>
      <w:tr w:rsidR="003F752F" w:rsidRPr="00B06EF3" w14:paraId="002E91AC" w14:textId="77777777" w:rsidTr="003F752F">
        <w:trPr>
          <w:trHeight w:val="300"/>
          <w:jc w:val="center"/>
        </w:trPr>
        <w:tc>
          <w:tcPr>
            <w:tcW w:w="419" w:type="dxa"/>
            <w:tcBorders>
              <w:top w:val="nil"/>
              <w:left w:val="single" w:sz="4" w:space="0" w:color="auto"/>
              <w:bottom w:val="single" w:sz="4" w:space="0" w:color="auto"/>
              <w:right w:val="single" w:sz="4" w:space="0" w:color="auto"/>
            </w:tcBorders>
            <w:shd w:val="clear" w:color="auto" w:fill="auto"/>
            <w:noWrap/>
            <w:vAlign w:val="bottom"/>
          </w:tcPr>
          <w:p w14:paraId="21739845" w14:textId="77777777" w:rsidR="003F752F" w:rsidRPr="00B709B2" w:rsidRDefault="003F752F" w:rsidP="003F752F">
            <w:pPr>
              <w:pStyle w:val="ListParagraph"/>
              <w:numPr>
                <w:ilvl w:val="0"/>
                <w:numId w:val="85"/>
              </w:numPr>
              <w:spacing w:after="0"/>
              <w:ind w:left="360"/>
              <w:jc w:val="right"/>
              <w:rPr>
                <w:rFonts w:ascii="Tw Cen MT" w:eastAsia="Times New Roman" w:hAnsi="Tw Cen MT" w:cs="Times New Roman"/>
                <w:color w:val="000000"/>
                <w:sz w:val="20"/>
                <w:szCs w:val="20"/>
                <w:lang w:val="nl-NL" w:eastAsia="en-US"/>
              </w:rPr>
            </w:pPr>
          </w:p>
        </w:tc>
        <w:tc>
          <w:tcPr>
            <w:tcW w:w="4636" w:type="dxa"/>
            <w:tcBorders>
              <w:top w:val="nil"/>
              <w:left w:val="nil"/>
              <w:bottom w:val="single" w:sz="4" w:space="0" w:color="auto"/>
              <w:right w:val="single" w:sz="4" w:space="0" w:color="auto"/>
            </w:tcBorders>
            <w:shd w:val="clear" w:color="auto" w:fill="auto"/>
            <w:noWrap/>
            <w:vAlign w:val="bottom"/>
          </w:tcPr>
          <w:p w14:paraId="6AA55293" w14:textId="77777777" w:rsidR="003F752F" w:rsidRPr="00B06EF3" w:rsidRDefault="003F752F" w:rsidP="003F752F">
            <w:pPr>
              <w:rPr>
                <w:rFonts w:ascii="Tw Cen MT" w:hAnsi="Tw Cen MT"/>
                <w:color w:val="000000"/>
                <w:sz w:val="20"/>
                <w:lang w:val="nl-NL"/>
              </w:rPr>
            </w:pPr>
            <w:r w:rsidRPr="00B06EF3">
              <w:rPr>
                <w:rFonts w:ascii="Tw Cen MT" w:hAnsi="Tw Cen MT"/>
                <w:color w:val="000000"/>
                <w:sz w:val="20"/>
                <w:lang w:val="nl-NL"/>
              </w:rPr>
              <w:t>Administratie verkooporders 3</w:t>
            </w:r>
          </w:p>
        </w:tc>
        <w:tc>
          <w:tcPr>
            <w:tcW w:w="814" w:type="dxa"/>
            <w:tcBorders>
              <w:top w:val="nil"/>
              <w:left w:val="nil"/>
              <w:bottom w:val="single" w:sz="4" w:space="0" w:color="auto"/>
              <w:right w:val="single" w:sz="4" w:space="0" w:color="auto"/>
            </w:tcBorders>
            <w:shd w:val="clear" w:color="auto" w:fill="auto"/>
            <w:noWrap/>
            <w:vAlign w:val="bottom"/>
            <w:hideMark/>
          </w:tcPr>
          <w:p w14:paraId="635DC47E" w14:textId="77777777" w:rsidR="003F752F" w:rsidRPr="00B06EF3" w:rsidRDefault="003F752F" w:rsidP="003F752F">
            <w:pPr>
              <w:jc w:val="center"/>
              <w:rPr>
                <w:rFonts w:ascii="Tw Cen MT" w:hAnsi="Tw Cen MT"/>
                <w:color w:val="000000"/>
                <w:sz w:val="20"/>
                <w:lang w:val="nl-NL"/>
              </w:rPr>
            </w:pPr>
            <w:r w:rsidRPr="00B06EF3">
              <w:rPr>
                <w:rFonts w:ascii="Tw Cen MT" w:hAnsi="Tw Cen MT"/>
                <w:color w:val="000000"/>
                <w:sz w:val="20"/>
                <w:lang w:val="nl-NL"/>
              </w:rPr>
              <w:t> </w:t>
            </w:r>
          </w:p>
        </w:tc>
        <w:tc>
          <w:tcPr>
            <w:tcW w:w="1212" w:type="dxa"/>
            <w:tcBorders>
              <w:top w:val="nil"/>
              <w:left w:val="nil"/>
              <w:bottom w:val="single" w:sz="4" w:space="0" w:color="auto"/>
              <w:right w:val="single" w:sz="4" w:space="0" w:color="auto"/>
            </w:tcBorders>
            <w:shd w:val="clear" w:color="auto" w:fill="auto"/>
            <w:noWrap/>
            <w:vAlign w:val="bottom"/>
            <w:hideMark/>
          </w:tcPr>
          <w:p w14:paraId="1F47EF9D" w14:textId="77777777" w:rsidR="003F752F" w:rsidRPr="00B06EF3" w:rsidRDefault="003F752F" w:rsidP="003F752F">
            <w:pPr>
              <w:jc w:val="center"/>
              <w:rPr>
                <w:rFonts w:ascii="Tw Cen MT" w:hAnsi="Tw Cen MT"/>
                <w:color w:val="000000"/>
                <w:sz w:val="20"/>
                <w:lang w:val="nl-NL"/>
              </w:rPr>
            </w:pPr>
            <w:r w:rsidRPr="00B06EF3">
              <w:rPr>
                <w:rFonts w:ascii="Tw Cen MT" w:hAnsi="Tw Cen MT"/>
                <w:color w:val="000000"/>
                <w:sz w:val="20"/>
                <w:lang w:val="nl-NL"/>
              </w:rPr>
              <w:t> </w:t>
            </w:r>
            <w:r>
              <w:rPr>
                <w:rFonts w:ascii="Tw Cen MT" w:hAnsi="Tw Cen MT"/>
                <w:color w:val="000000"/>
                <w:sz w:val="20"/>
                <w:lang w:val="nl-NL"/>
              </w:rPr>
              <w:t>x</w:t>
            </w:r>
          </w:p>
        </w:tc>
        <w:tc>
          <w:tcPr>
            <w:tcW w:w="622" w:type="dxa"/>
            <w:tcBorders>
              <w:top w:val="nil"/>
              <w:left w:val="nil"/>
              <w:bottom w:val="single" w:sz="4" w:space="0" w:color="auto"/>
              <w:right w:val="single" w:sz="4" w:space="0" w:color="auto"/>
            </w:tcBorders>
            <w:shd w:val="clear" w:color="auto" w:fill="auto"/>
            <w:noWrap/>
            <w:vAlign w:val="bottom"/>
            <w:hideMark/>
          </w:tcPr>
          <w:p w14:paraId="25C02BB5" w14:textId="77777777" w:rsidR="003F752F" w:rsidRPr="00B06EF3" w:rsidRDefault="003F752F" w:rsidP="003F752F">
            <w:pPr>
              <w:jc w:val="center"/>
              <w:rPr>
                <w:rFonts w:ascii="Tw Cen MT" w:hAnsi="Tw Cen MT"/>
                <w:color w:val="000000"/>
                <w:sz w:val="20"/>
                <w:lang w:val="nl-NL"/>
              </w:rPr>
            </w:pPr>
            <w:r>
              <w:rPr>
                <w:rFonts w:ascii="Tw Cen MT" w:hAnsi="Tw Cen MT"/>
                <w:color w:val="000000"/>
                <w:sz w:val="20"/>
                <w:lang w:val="nl-NL"/>
              </w:rPr>
              <w:t>300</w:t>
            </w:r>
          </w:p>
        </w:tc>
        <w:tc>
          <w:tcPr>
            <w:tcW w:w="703" w:type="dxa"/>
            <w:tcBorders>
              <w:top w:val="nil"/>
              <w:left w:val="nil"/>
              <w:bottom w:val="single" w:sz="4" w:space="0" w:color="auto"/>
              <w:right w:val="single" w:sz="4" w:space="0" w:color="auto"/>
            </w:tcBorders>
            <w:shd w:val="clear" w:color="auto" w:fill="auto"/>
            <w:noWrap/>
            <w:vAlign w:val="bottom"/>
            <w:hideMark/>
          </w:tcPr>
          <w:p w14:paraId="58599824" w14:textId="77777777" w:rsidR="003F752F" w:rsidRPr="00B06EF3" w:rsidRDefault="003F752F" w:rsidP="003F752F">
            <w:pPr>
              <w:jc w:val="center"/>
              <w:rPr>
                <w:rFonts w:ascii="Tw Cen MT" w:hAnsi="Tw Cen MT"/>
                <w:color w:val="000000"/>
                <w:sz w:val="20"/>
                <w:lang w:val="nl-NL"/>
              </w:rPr>
            </w:pPr>
            <w:r w:rsidRPr="00B06EF3">
              <w:rPr>
                <w:rFonts w:ascii="Tw Cen MT" w:hAnsi="Tw Cen MT"/>
                <w:color w:val="000000"/>
                <w:sz w:val="20"/>
                <w:lang w:val="nl-NL"/>
              </w:rPr>
              <w:t>x</w:t>
            </w:r>
          </w:p>
        </w:tc>
      </w:tr>
      <w:tr w:rsidR="003F752F" w:rsidRPr="00B06EF3" w14:paraId="519AFE49" w14:textId="77777777" w:rsidTr="003F752F">
        <w:trPr>
          <w:trHeight w:val="300"/>
          <w:jc w:val="center"/>
        </w:trPr>
        <w:tc>
          <w:tcPr>
            <w:tcW w:w="419" w:type="dxa"/>
            <w:tcBorders>
              <w:top w:val="nil"/>
              <w:left w:val="single" w:sz="4" w:space="0" w:color="auto"/>
              <w:bottom w:val="single" w:sz="4" w:space="0" w:color="auto"/>
              <w:right w:val="single" w:sz="4" w:space="0" w:color="auto"/>
            </w:tcBorders>
            <w:shd w:val="clear" w:color="auto" w:fill="auto"/>
            <w:noWrap/>
            <w:vAlign w:val="bottom"/>
          </w:tcPr>
          <w:p w14:paraId="159718E0" w14:textId="77777777" w:rsidR="003F752F" w:rsidRPr="00B709B2" w:rsidRDefault="003F752F" w:rsidP="003F752F">
            <w:pPr>
              <w:pStyle w:val="ListParagraph"/>
              <w:numPr>
                <w:ilvl w:val="0"/>
                <w:numId w:val="85"/>
              </w:numPr>
              <w:spacing w:after="0"/>
              <w:ind w:left="360"/>
              <w:jc w:val="right"/>
              <w:rPr>
                <w:rFonts w:ascii="Tw Cen MT" w:eastAsia="Times New Roman" w:hAnsi="Tw Cen MT" w:cs="Times New Roman"/>
                <w:color w:val="000000"/>
                <w:sz w:val="20"/>
                <w:szCs w:val="20"/>
                <w:lang w:val="nl-NL" w:eastAsia="en-US"/>
              </w:rPr>
            </w:pPr>
          </w:p>
        </w:tc>
        <w:tc>
          <w:tcPr>
            <w:tcW w:w="4636" w:type="dxa"/>
            <w:tcBorders>
              <w:top w:val="nil"/>
              <w:left w:val="nil"/>
              <w:bottom w:val="single" w:sz="4" w:space="0" w:color="auto"/>
              <w:right w:val="single" w:sz="4" w:space="0" w:color="auto"/>
            </w:tcBorders>
            <w:shd w:val="clear" w:color="auto" w:fill="auto"/>
            <w:noWrap/>
            <w:vAlign w:val="bottom"/>
          </w:tcPr>
          <w:p w14:paraId="60A2155A" w14:textId="77777777" w:rsidR="003F752F" w:rsidRPr="00B06EF3" w:rsidRDefault="003F752F" w:rsidP="003F752F">
            <w:pPr>
              <w:rPr>
                <w:rFonts w:ascii="Tw Cen MT" w:hAnsi="Tw Cen MT"/>
                <w:color w:val="000000"/>
                <w:sz w:val="20"/>
                <w:lang w:val="nl-NL"/>
              </w:rPr>
            </w:pPr>
            <w:r w:rsidRPr="00B06EF3">
              <w:rPr>
                <w:rFonts w:ascii="Tw Cen MT" w:hAnsi="Tw Cen MT"/>
                <w:color w:val="000000"/>
                <w:sz w:val="20"/>
                <w:lang w:val="nl-NL"/>
              </w:rPr>
              <w:t>Beheer informatiesystemen 4</w:t>
            </w:r>
          </w:p>
        </w:tc>
        <w:tc>
          <w:tcPr>
            <w:tcW w:w="814" w:type="dxa"/>
            <w:tcBorders>
              <w:top w:val="nil"/>
              <w:left w:val="nil"/>
              <w:bottom w:val="single" w:sz="4" w:space="0" w:color="auto"/>
              <w:right w:val="single" w:sz="4" w:space="0" w:color="auto"/>
            </w:tcBorders>
            <w:shd w:val="clear" w:color="auto" w:fill="auto"/>
            <w:noWrap/>
            <w:vAlign w:val="bottom"/>
            <w:hideMark/>
          </w:tcPr>
          <w:p w14:paraId="451A0CF2" w14:textId="77777777" w:rsidR="003F752F" w:rsidRPr="00B06EF3" w:rsidRDefault="003F752F" w:rsidP="003F752F">
            <w:pPr>
              <w:jc w:val="center"/>
              <w:rPr>
                <w:rFonts w:ascii="Tw Cen MT" w:hAnsi="Tw Cen MT"/>
                <w:color w:val="000000"/>
                <w:sz w:val="20"/>
                <w:lang w:val="nl-NL"/>
              </w:rPr>
            </w:pPr>
            <w:r w:rsidRPr="00B06EF3">
              <w:rPr>
                <w:rFonts w:ascii="Tw Cen MT" w:hAnsi="Tw Cen MT"/>
                <w:color w:val="000000"/>
                <w:sz w:val="20"/>
                <w:lang w:val="nl-NL"/>
              </w:rPr>
              <w:t> </w:t>
            </w:r>
          </w:p>
        </w:tc>
        <w:tc>
          <w:tcPr>
            <w:tcW w:w="1212" w:type="dxa"/>
            <w:tcBorders>
              <w:top w:val="nil"/>
              <w:left w:val="nil"/>
              <w:bottom w:val="single" w:sz="4" w:space="0" w:color="auto"/>
              <w:right w:val="single" w:sz="4" w:space="0" w:color="auto"/>
            </w:tcBorders>
            <w:shd w:val="clear" w:color="auto" w:fill="auto"/>
            <w:noWrap/>
            <w:vAlign w:val="bottom"/>
            <w:hideMark/>
          </w:tcPr>
          <w:p w14:paraId="136F7782" w14:textId="77777777" w:rsidR="003F752F" w:rsidRPr="00B06EF3" w:rsidRDefault="003F752F" w:rsidP="003F752F">
            <w:pPr>
              <w:jc w:val="center"/>
              <w:rPr>
                <w:rFonts w:ascii="Tw Cen MT" w:hAnsi="Tw Cen MT"/>
                <w:color w:val="000000"/>
                <w:sz w:val="20"/>
                <w:lang w:val="nl-NL"/>
              </w:rPr>
            </w:pPr>
            <w:r w:rsidRPr="00B06EF3">
              <w:rPr>
                <w:rFonts w:ascii="Tw Cen MT" w:hAnsi="Tw Cen MT"/>
                <w:color w:val="000000"/>
                <w:sz w:val="20"/>
                <w:lang w:val="nl-NL"/>
              </w:rPr>
              <w:t> </w:t>
            </w:r>
            <w:r>
              <w:rPr>
                <w:rFonts w:ascii="Tw Cen MT" w:hAnsi="Tw Cen MT"/>
                <w:color w:val="000000"/>
                <w:sz w:val="20"/>
                <w:lang w:val="nl-NL"/>
              </w:rPr>
              <w:t>x</w:t>
            </w:r>
          </w:p>
        </w:tc>
        <w:tc>
          <w:tcPr>
            <w:tcW w:w="622" w:type="dxa"/>
            <w:tcBorders>
              <w:top w:val="nil"/>
              <w:left w:val="nil"/>
              <w:bottom w:val="single" w:sz="4" w:space="0" w:color="auto"/>
              <w:right w:val="single" w:sz="4" w:space="0" w:color="auto"/>
            </w:tcBorders>
            <w:shd w:val="clear" w:color="auto" w:fill="auto"/>
            <w:noWrap/>
            <w:vAlign w:val="bottom"/>
            <w:hideMark/>
          </w:tcPr>
          <w:p w14:paraId="364876AA" w14:textId="77777777" w:rsidR="003F752F" w:rsidRPr="00B06EF3" w:rsidRDefault="003F752F" w:rsidP="003F752F">
            <w:pPr>
              <w:jc w:val="center"/>
              <w:rPr>
                <w:rFonts w:ascii="Tw Cen MT" w:hAnsi="Tw Cen MT"/>
                <w:color w:val="000000"/>
                <w:sz w:val="20"/>
                <w:lang w:val="nl-NL"/>
              </w:rPr>
            </w:pPr>
            <w:r>
              <w:rPr>
                <w:rFonts w:ascii="Tw Cen MT" w:hAnsi="Tw Cen MT"/>
                <w:color w:val="000000"/>
                <w:sz w:val="20"/>
                <w:lang w:val="nl-NL"/>
              </w:rPr>
              <w:t>300</w:t>
            </w:r>
          </w:p>
        </w:tc>
        <w:tc>
          <w:tcPr>
            <w:tcW w:w="703" w:type="dxa"/>
            <w:tcBorders>
              <w:top w:val="nil"/>
              <w:left w:val="nil"/>
              <w:bottom w:val="single" w:sz="4" w:space="0" w:color="auto"/>
              <w:right w:val="single" w:sz="4" w:space="0" w:color="auto"/>
            </w:tcBorders>
            <w:shd w:val="clear" w:color="auto" w:fill="auto"/>
            <w:noWrap/>
            <w:vAlign w:val="bottom"/>
            <w:hideMark/>
          </w:tcPr>
          <w:p w14:paraId="14FD39B1" w14:textId="77777777" w:rsidR="003F752F" w:rsidRPr="00B06EF3" w:rsidRDefault="003F752F" w:rsidP="003F752F">
            <w:pPr>
              <w:jc w:val="center"/>
              <w:rPr>
                <w:rFonts w:ascii="Tw Cen MT" w:hAnsi="Tw Cen MT"/>
                <w:color w:val="000000"/>
                <w:sz w:val="20"/>
                <w:lang w:val="nl-NL"/>
              </w:rPr>
            </w:pPr>
            <w:r w:rsidRPr="00B06EF3">
              <w:rPr>
                <w:rFonts w:ascii="Tw Cen MT" w:hAnsi="Tw Cen MT"/>
                <w:color w:val="000000"/>
                <w:sz w:val="20"/>
                <w:lang w:val="nl-NL"/>
              </w:rPr>
              <w:t>x</w:t>
            </w:r>
          </w:p>
        </w:tc>
      </w:tr>
      <w:tr w:rsidR="003F752F" w:rsidRPr="00B06EF3" w14:paraId="52CE5004" w14:textId="77777777" w:rsidTr="003F752F">
        <w:trPr>
          <w:trHeight w:val="300"/>
          <w:jc w:val="center"/>
        </w:trPr>
        <w:tc>
          <w:tcPr>
            <w:tcW w:w="419" w:type="dxa"/>
            <w:tcBorders>
              <w:top w:val="nil"/>
              <w:left w:val="single" w:sz="4" w:space="0" w:color="auto"/>
              <w:bottom w:val="single" w:sz="4" w:space="0" w:color="auto"/>
              <w:right w:val="single" w:sz="4" w:space="0" w:color="auto"/>
            </w:tcBorders>
            <w:shd w:val="clear" w:color="auto" w:fill="auto"/>
            <w:noWrap/>
            <w:vAlign w:val="bottom"/>
          </w:tcPr>
          <w:p w14:paraId="421A1F32" w14:textId="77777777" w:rsidR="003F752F" w:rsidRPr="00B709B2" w:rsidRDefault="003F752F" w:rsidP="003F752F">
            <w:pPr>
              <w:pStyle w:val="ListParagraph"/>
              <w:numPr>
                <w:ilvl w:val="0"/>
                <w:numId w:val="85"/>
              </w:numPr>
              <w:spacing w:after="0"/>
              <w:ind w:left="360"/>
              <w:jc w:val="right"/>
              <w:rPr>
                <w:rFonts w:ascii="Tw Cen MT" w:eastAsia="Times New Roman" w:hAnsi="Tw Cen MT" w:cs="Times New Roman"/>
                <w:color w:val="000000"/>
                <w:sz w:val="20"/>
                <w:szCs w:val="20"/>
                <w:lang w:val="nl-NL" w:eastAsia="en-US"/>
              </w:rPr>
            </w:pPr>
          </w:p>
        </w:tc>
        <w:tc>
          <w:tcPr>
            <w:tcW w:w="4636" w:type="dxa"/>
            <w:tcBorders>
              <w:top w:val="nil"/>
              <w:left w:val="nil"/>
              <w:bottom w:val="single" w:sz="4" w:space="0" w:color="auto"/>
              <w:right w:val="single" w:sz="4" w:space="0" w:color="auto"/>
            </w:tcBorders>
            <w:shd w:val="clear" w:color="auto" w:fill="auto"/>
            <w:noWrap/>
            <w:vAlign w:val="bottom"/>
          </w:tcPr>
          <w:p w14:paraId="7F2B917C" w14:textId="77777777" w:rsidR="003F752F" w:rsidRPr="00B06EF3" w:rsidRDefault="003F752F" w:rsidP="003F752F">
            <w:pPr>
              <w:rPr>
                <w:rFonts w:ascii="Tw Cen MT" w:hAnsi="Tw Cen MT"/>
                <w:color w:val="000000"/>
                <w:sz w:val="20"/>
                <w:lang w:val="nl-NL"/>
              </w:rPr>
            </w:pPr>
            <w:r w:rsidRPr="00B06EF3">
              <w:rPr>
                <w:rFonts w:ascii="Tw Cen MT" w:hAnsi="Tw Cen MT"/>
                <w:color w:val="000000"/>
                <w:sz w:val="20"/>
                <w:lang w:val="nl-NL"/>
              </w:rPr>
              <w:t>Geautomatiseerde informatievoorziening - beheer 3</w:t>
            </w:r>
          </w:p>
        </w:tc>
        <w:tc>
          <w:tcPr>
            <w:tcW w:w="814" w:type="dxa"/>
            <w:tcBorders>
              <w:top w:val="nil"/>
              <w:left w:val="nil"/>
              <w:bottom w:val="single" w:sz="4" w:space="0" w:color="auto"/>
              <w:right w:val="single" w:sz="4" w:space="0" w:color="auto"/>
            </w:tcBorders>
            <w:shd w:val="clear" w:color="auto" w:fill="auto"/>
            <w:noWrap/>
            <w:vAlign w:val="bottom"/>
          </w:tcPr>
          <w:p w14:paraId="45793776" w14:textId="77777777" w:rsidR="003F752F" w:rsidRPr="00B06EF3" w:rsidRDefault="003F752F" w:rsidP="003F752F">
            <w:pPr>
              <w:jc w:val="center"/>
              <w:rPr>
                <w:rFonts w:ascii="Tw Cen MT" w:hAnsi="Tw Cen MT"/>
                <w:color w:val="000000"/>
                <w:sz w:val="20"/>
                <w:lang w:val="nl-NL"/>
              </w:rPr>
            </w:pPr>
          </w:p>
        </w:tc>
        <w:tc>
          <w:tcPr>
            <w:tcW w:w="1212" w:type="dxa"/>
            <w:tcBorders>
              <w:top w:val="nil"/>
              <w:left w:val="nil"/>
              <w:bottom w:val="single" w:sz="4" w:space="0" w:color="auto"/>
              <w:right w:val="single" w:sz="4" w:space="0" w:color="auto"/>
            </w:tcBorders>
            <w:shd w:val="clear" w:color="auto" w:fill="auto"/>
            <w:noWrap/>
            <w:vAlign w:val="bottom"/>
          </w:tcPr>
          <w:p w14:paraId="5651759E" w14:textId="77777777" w:rsidR="003F752F" w:rsidRPr="00B06EF3" w:rsidRDefault="003F752F" w:rsidP="003F752F">
            <w:pPr>
              <w:jc w:val="center"/>
              <w:rPr>
                <w:rFonts w:ascii="Tw Cen MT" w:hAnsi="Tw Cen MT"/>
                <w:color w:val="000000"/>
                <w:sz w:val="20"/>
                <w:lang w:val="nl-NL"/>
              </w:rPr>
            </w:pPr>
            <w:r>
              <w:rPr>
                <w:rFonts w:ascii="Tw Cen MT" w:hAnsi="Tw Cen MT"/>
                <w:color w:val="000000"/>
                <w:sz w:val="20"/>
                <w:lang w:val="nl-NL"/>
              </w:rPr>
              <w:t>x</w:t>
            </w:r>
          </w:p>
        </w:tc>
        <w:tc>
          <w:tcPr>
            <w:tcW w:w="622" w:type="dxa"/>
            <w:tcBorders>
              <w:top w:val="nil"/>
              <w:left w:val="nil"/>
              <w:bottom w:val="single" w:sz="4" w:space="0" w:color="auto"/>
              <w:right w:val="single" w:sz="4" w:space="0" w:color="auto"/>
            </w:tcBorders>
            <w:shd w:val="clear" w:color="auto" w:fill="auto"/>
            <w:noWrap/>
            <w:vAlign w:val="bottom"/>
          </w:tcPr>
          <w:p w14:paraId="0E1A20BE" w14:textId="77777777" w:rsidR="003F752F" w:rsidRPr="00B06EF3" w:rsidRDefault="003F752F" w:rsidP="003F752F">
            <w:pPr>
              <w:jc w:val="center"/>
              <w:rPr>
                <w:rFonts w:ascii="Tw Cen MT" w:hAnsi="Tw Cen MT"/>
                <w:color w:val="000000"/>
                <w:sz w:val="20"/>
                <w:lang w:val="nl-NL"/>
              </w:rPr>
            </w:pPr>
            <w:r>
              <w:rPr>
                <w:rFonts w:ascii="Tw Cen MT" w:hAnsi="Tw Cen MT"/>
                <w:color w:val="000000"/>
                <w:sz w:val="20"/>
                <w:lang w:val="nl-NL"/>
              </w:rPr>
              <w:t>300</w:t>
            </w:r>
          </w:p>
        </w:tc>
        <w:tc>
          <w:tcPr>
            <w:tcW w:w="703" w:type="dxa"/>
            <w:tcBorders>
              <w:top w:val="nil"/>
              <w:left w:val="nil"/>
              <w:bottom w:val="single" w:sz="4" w:space="0" w:color="auto"/>
              <w:right w:val="single" w:sz="4" w:space="0" w:color="auto"/>
            </w:tcBorders>
            <w:shd w:val="clear" w:color="auto" w:fill="auto"/>
            <w:noWrap/>
            <w:vAlign w:val="bottom"/>
          </w:tcPr>
          <w:p w14:paraId="1B66D38C" w14:textId="77777777" w:rsidR="003F752F" w:rsidRPr="00B06EF3" w:rsidRDefault="003F752F" w:rsidP="003F752F">
            <w:pPr>
              <w:jc w:val="center"/>
              <w:rPr>
                <w:rFonts w:ascii="Tw Cen MT" w:hAnsi="Tw Cen MT"/>
                <w:color w:val="000000"/>
                <w:sz w:val="20"/>
                <w:lang w:val="nl-NL"/>
              </w:rPr>
            </w:pPr>
            <w:r>
              <w:rPr>
                <w:rFonts w:ascii="Tw Cen MT" w:hAnsi="Tw Cen MT"/>
                <w:color w:val="000000"/>
                <w:sz w:val="20"/>
                <w:lang w:val="nl-NL"/>
              </w:rPr>
              <w:t>x</w:t>
            </w:r>
          </w:p>
        </w:tc>
      </w:tr>
      <w:tr w:rsidR="003F752F" w:rsidRPr="00B06EF3" w14:paraId="7426121F" w14:textId="77777777" w:rsidTr="003F752F">
        <w:trPr>
          <w:trHeight w:val="300"/>
          <w:jc w:val="center"/>
        </w:trPr>
        <w:tc>
          <w:tcPr>
            <w:tcW w:w="419" w:type="dxa"/>
            <w:tcBorders>
              <w:top w:val="nil"/>
              <w:left w:val="single" w:sz="4" w:space="0" w:color="auto"/>
              <w:bottom w:val="single" w:sz="4" w:space="0" w:color="auto"/>
              <w:right w:val="single" w:sz="4" w:space="0" w:color="auto"/>
            </w:tcBorders>
            <w:shd w:val="clear" w:color="auto" w:fill="auto"/>
            <w:noWrap/>
            <w:vAlign w:val="bottom"/>
          </w:tcPr>
          <w:p w14:paraId="4FE07F18" w14:textId="77777777" w:rsidR="003F752F" w:rsidRPr="00B709B2" w:rsidRDefault="003F752F" w:rsidP="003F752F">
            <w:pPr>
              <w:pStyle w:val="ListParagraph"/>
              <w:numPr>
                <w:ilvl w:val="0"/>
                <w:numId w:val="85"/>
              </w:numPr>
              <w:spacing w:after="0"/>
              <w:ind w:left="360"/>
              <w:jc w:val="right"/>
              <w:rPr>
                <w:rFonts w:ascii="Tw Cen MT" w:eastAsia="Times New Roman" w:hAnsi="Tw Cen MT" w:cs="Times New Roman"/>
                <w:color w:val="000000"/>
                <w:sz w:val="20"/>
                <w:szCs w:val="20"/>
                <w:lang w:val="nl-NL" w:eastAsia="en-US"/>
              </w:rPr>
            </w:pPr>
          </w:p>
        </w:tc>
        <w:tc>
          <w:tcPr>
            <w:tcW w:w="4636" w:type="dxa"/>
            <w:tcBorders>
              <w:top w:val="nil"/>
              <w:left w:val="nil"/>
              <w:bottom w:val="single" w:sz="4" w:space="0" w:color="auto"/>
              <w:right w:val="single" w:sz="4" w:space="0" w:color="auto"/>
            </w:tcBorders>
            <w:shd w:val="clear" w:color="auto" w:fill="auto"/>
            <w:noWrap/>
            <w:vAlign w:val="bottom"/>
          </w:tcPr>
          <w:p w14:paraId="7278AD28" w14:textId="77777777" w:rsidR="003F752F" w:rsidRPr="00B06EF3" w:rsidRDefault="003F752F" w:rsidP="003F752F">
            <w:pPr>
              <w:rPr>
                <w:rFonts w:ascii="Tw Cen MT" w:hAnsi="Tw Cen MT"/>
                <w:color w:val="000000"/>
                <w:sz w:val="20"/>
                <w:lang w:val="nl-NL"/>
              </w:rPr>
            </w:pPr>
            <w:r w:rsidRPr="00B06EF3">
              <w:rPr>
                <w:rFonts w:ascii="Tw Cen MT" w:hAnsi="Tw Cen MT"/>
                <w:color w:val="000000"/>
                <w:sz w:val="20"/>
                <w:lang w:val="nl-NL"/>
              </w:rPr>
              <w:t>Goederenstroombesturing 3</w:t>
            </w:r>
          </w:p>
        </w:tc>
        <w:tc>
          <w:tcPr>
            <w:tcW w:w="814" w:type="dxa"/>
            <w:tcBorders>
              <w:top w:val="nil"/>
              <w:left w:val="nil"/>
              <w:bottom w:val="single" w:sz="4" w:space="0" w:color="auto"/>
              <w:right w:val="single" w:sz="4" w:space="0" w:color="auto"/>
            </w:tcBorders>
            <w:shd w:val="clear" w:color="auto" w:fill="auto"/>
            <w:noWrap/>
            <w:vAlign w:val="bottom"/>
          </w:tcPr>
          <w:p w14:paraId="1A97D7E3" w14:textId="77777777" w:rsidR="003F752F" w:rsidRPr="00B06EF3" w:rsidRDefault="003F752F" w:rsidP="003F752F">
            <w:pPr>
              <w:jc w:val="center"/>
              <w:rPr>
                <w:rFonts w:ascii="Tw Cen MT" w:hAnsi="Tw Cen MT"/>
                <w:color w:val="000000"/>
                <w:sz w:val="20"/>
                <w:lang w:val="nl-NL"/>
              </w:rPr>
            </w:pPr>
          </w:p>
        </w:tc>
        <w:tc>
          <w:tcPr>
            <w:tcW w:w="1212" w:type="dxa"/>
            <w:tcBorders>
              <w:top w:val="nil"/>
              <w:left w:val="nil"/>
              <w:bottom w:val="single" w:sz="4" w:space="0" w:color="auto"/>
              <w:right w:val="single" w:sz="4" w:space="0" w:color="auto"/>
            </w:tcBorders>
            <w:shd w:val="clear" w:color="auto" w:fill="auto"/>
            <w:noWrap/>
            <w:vAlign w:val="bottom"/>
          </w:tcPr>
          <w:p w14:paraId="4E41D8C9" w14:textId="77777777" w:rsidR="003F752F" w:rsidRPr="00B06EF3" w:rsidRDefault="003F752F" w:rsidP="003F752F">
            <w:pPr>
              <w:jc w:val="center"/>
              <w:rPr>
                <w:rFonts w:ascii="Tw Cen MT" w:hAnsi="Tw Cen MT"/>
                <w:color w:val="000000"/>
                <w:sz w:val="20"/>
                <w:lang w:val="nl-NL"/>
              </w:rPr>
            </w:pPr>
            <w:r>
              <w:rPr>
                <w:rFonts w:ascii="Tw Cen MT" w:hAnsi="Tw Cen MT"/>
                <w:color w:val="000000"/>
                <w:sz w:val="20"/>
                <w:lang w:val="nl-NL"/>
              </w:rPr>
              <w:t>x</w:t>
            </w:r>
          </w:p>
        </w:tc>
        <w:tc>
          <w:tcPr>
            <w:tcW w:w="622" w:type="dxa"/>
            <w:tcBorders>
              <w:top w:val="nil"/>
              <w:left w:val="nil"/>
              <w:bottom w:val="single" w:sz="4" w:space="0" w:color="auto"/>
              <w:right w:val="single" w:sz="4" w:space="0" w:color="auto"/>
            </w:tcBorders>
            <w:shd w:val="clear" w:color="auto" w:fill="auto"/>
            <w:noWrap/>
            <w:vAlign w:val="bottom"/>
          </w:tcPr>
          <w:p w14:paraId="4F266F22" w14:textId="77777777" w:rsidR="003F752F" w:rsidRPr="00B06EF3" w:rsidRDefault="003F752F" w:rsidP="003F752F">
            <w:pPr>
              <w:jc w:val="center"/>
              <w:rPr>
                <w:rFonts w:ascii="Tw Cen MT" w:hAnsi="Tw Cen MT"/>
                <w:color w:val="000000"/>
                <w:sz w:val="20"/>
                <w:lang w:val="nl-NL"/>
              </w:rPr>
            </w:pPr>
            <w:r>
              <w:rPr>
                <w:rFonts w:ascii="Tw Cen MT" w:hAnsi="Tw Cen MT"/>
                <w:color w:val="000000"/>
                <w:sz w:val="20"/>
                <w:lang w:val="nl-NL"/>
              </w:rPr>
              <w:t>300</w:t>
            </w:r>
          </w:p>
        </w:tc>
        <w:tc>
          <w:tcPr>
            <w:tcW w:w="703" w:type="dxa"/>
            <w:tcBorders>
              <w:top w:val="nil"/>
              <w:left w:val="nil"/>
              <w:bottom w:val="single" w:sz="4" w:space="0" w:color="auto"/>
              <w:right w:val="single" w:sz="4" w:space="0" w:color="auto"/>
            </w:tcBorders>
            <w:shd w:val="clear" w:color="auto" w:fill="auto"/>
            <w:noWrap/>
            <w:vAlign w:val="bottom"/>
          </w:tcPr>
          <w:p w14:paraId="10825C92" w14:textId="77777777" w:rsidR="003F752F" w:rsidRPr="00B06EF3" w:rsidRDefault="003F752F" w:rsidP="003F752F">
            <w:pPr>
              <w:jc w:val="center"/>
              <w:rPr>
                <w:rFonts w:ascii="Tw Cen MT" w:hAnsi="Tw Cen MT"/>
                <w:color w:val="000000"/>
                <w:sz w:val="20"/>
                <w:lang w:val="nl-NL"/>
              </w:rPr>
            </w:pPr>
            <w:r w:rsidRPr="00B06EF3">
              <w:rPr>
                <w:rFonts w:ascii="Tw Cen MT" w:hAnsi="Tw Cen MT"/>
                <w:color w:val="000000"/>
                <w:sz w:val="20"/>
                <w:lang w:val="nl-NL"/>
              </w:rPr>
              <w:t>x</w:t>
            </w:r>
          </w:p>
        </w:tc>
      </w:tr>
      <w:tr w:rsidR="003F752F" w:rsidRPr="00B06EF3" w14:paraId="37A4AB4F" w14:textId="77777777" w:rsidTr="003F752F">
        <w:trPr>
          <w:trHeight w:val="300"/>
          <w:jc w:val="center"/>
        </w:trPr>
        <w:tc>
          <w:tcPr>
            <w:tcW w:w="419" w:type="dxa"/>
            <w:tcBorders>
              <w:top w:val="nil"/>
              <w:left w:val="single" w:sz="4" w:space="0" w:color="auto"/>
              <w:bottom w:val="single" w:sz="4" w:space="0" w:color="auto"/>
              <w:right w:val="single" w:sz="4" w:space="0" w:color="auto"/>
            </w:tcBorders>
            <w:shd w:val="clear" w:color="auto" w:fill="auto"/>
            <w:noWrap/>
            <w:vAlign w:val="bottom"/>
          </w:tcPr>
          <w:p w14:paraId="73921B3B" w14:textId="77777777" w:rsidR="003F752F" w:rsidRPr="00B709B2" w:rsidRDefault="003F752F" w:rsidP="003F752F">
            <w:pPr>
              <w:pStyle w:val="ListParagraph"/>
              <w:numPr>
                <w:ilvl w:val="0"/>
                <w:numId w:val="85"/>
              </w:numPr>
              <w:spacing w:after="0"/>
              <w:ind w:left="360"/>
              <w:jc w:val="right"/>
              <w:rPr>
                <w:rFonts w:ascii="Tw Cen MT" w:eastAsia="Times New Roman" w:hAnsi="Tw Cen MT" w:cs="Times New Roman"/>
                <w:color w:val="000000"/>
                <w:sz w:val="20"/>
                <w:szCs w:val="20"/>
                <w:lang w:val="nl-NL" w:eastAsia="en-US"/>
              </w:rPr>
            </w:pPr>
          </w:p>
        </w:tc>
        <w:tc>
          <w:tcPr>
            <w:tcW w:w="4636" w:type="dxa"/>
            <w:tcBorders>
              <w:top w:val="nil"/>
              <w:left w:val="nil"/>
              <w:bottom w:val="single" w:sz="4" w:space="0" w:color="auto"/>
              <w:right w:val="single" w:sz="4" w:space="0" w:color="auto"/>
            </w:tcBorders>
            <w:shd w:val="clear" w:color="auto" w:fill="auto"/>
            <w:noWrap/>
            <w:vAlign w:val="bottom"/>
          </w:tcPr>
          <w:p w14:paraId="472B9CE5" w14:textId="77777777" w:rsidR="003F752F" w:rsidRPr="00B06EF3" w:rsidRDefault="003F752F" w:rsidP="003F752F">
            <w:pPr>
              <w:rPr>
                <w:rFonts w:ascii="Tw Cen MT" w:hAnsi="Tw Cen MT"/>
                <w:color w:val="000000"/>
                <w:sz w:val="20"/>
                <w:lang w:val="nl-NL"/>
              </w:rPr>
            </w:pPr>
            <w:r w:rsidRPr="00B06EF3">
              <w:rPr>
                <w:rFonts w:ascii="Tw Cen MT" w:hAnsi="Tw Cen MT"/>
                <w:color w:val="000000"/>
                <w:sz w:val="20"/>
                <w:lang w:val="nl-NL"/>
              </w:rPr>
              <w:t>Inkopen/bestellen 3</w:t>
            </w:r>
          </w:p>
        </w:tc>
        <w:tc>
          <w:tcPr>
            <w:tcW w:w="814" w:type="dxa"/>
            <w:tcBorders>
              <w:top w:val="nil"/>
              <w:left w:val="nil"/>
              <w:bottom w:val="single" w:sz="4" w:space="0" w:color="auto"/>
              <w:right w:val="single" w:sz="4" w:space="0" w:color="auto"/>
            </w:tcBorders>
            <w:shd w:val="clear" w:color="auto" w:fill="auto"/>
            <w:noWrap/>
            <w:vAlign w:val="bottom"/>
          </w:tcPr>
          <w:p w14:paraId="6F2EDDC5" w14:textId="77777777" w:rsidR="003F752F" w:rsidRPr="00B06EF3" w:rsidRDefault="003F752F" w:rsidP="003F752F">
            <w:pPr>
              <w:jc w:val="center"/>
              <w:rPr>
                <w:rFonts w:ascii="Tw Cen MT" w:hAnsi="Tw Cen MT"/>
                <w:color w:val="000000"/>
                <w:sz w:val="20"/>
                <w:lang w:val="nl-NL"/>
              </w:rPr>
            </w:pPr>
          </w:p>
        </w:tc>
        <w:tc>
          <w:tcPr>
            <w:tcW w:w="1212" w:type="dxa"/>
            <w:tcBorders>
              <w:top w:val="nil"/>
              <w:left w:val="nil"/>
              <w:bottom w:val="single" w:sz="4" w:space="0" w:color="auto"/>
              <w:right w:val="single" w:sz="4" w:space="0" w:color="auto"/>
            </w:tcBorders>
            <w:shd w:val="clear" w:color="auto" w:fill="auto"/>
            <w:noWrap/>
            <w:vAlign w:val="bottom"/>
          </w:tcPr>
          <w:p w14:paraId="73FED3F0" w14:textId="77777777" w:rsidR="003F752F" w:rsidRPr="00B06EF3" w:rsidRDefault="003F752F" w:rsidP="003F752F">
            <w:pPr>
              <w:jc w:val="center"/>
              <w:rPr>
                <w:rFonts w:ascii="Tw Cen MT" w:hAnsi="Tw Cen MT"/>
                <w:color w:val="000000"/>
                <w:sz w:val="20"/>
                <w:lang w:val="nl-NL"/>
              </w:rPr>
            </w:pPr>
            <w:r>
              <w:rPr>
                <w:rFonts w:ascii="Tw Cen MT" w:hAnsi="Tw Cen MT"/>
                <w:color w:val="000000"/>
                <w:sz w:val="20"/>
                <w:lang w:val="nl-NL"/>
              </w:rPr>
              <w:t>x</w:t>
            </w:r>
          </w:p>
        </w:tc>
        <w:tc>
          <w:tcPr>
            <w:tcW w:w="622" w:type="dxa"/>
            <w:tcBorders>
              <w:top w:val="nil"/>
              <w:left w:val="nil"/>
              <w:bottom w:val="single" w:sz="4" w:space="0" w:color="auto"/>
              <w:right w:val="single" w:sz="4" w:space="0" w:color="auto"/>
            </w:tcBorders>
            <w:shd w:val="clear" w:color="auto" w:fill="auto"/>
            <w:noWrap/>
            <w:vAlign w:val="bottom"/>
          </w:tcPr>
          <w:p w14:paraId="12158451" w14:textId="77777777" w:rsidR="003F752F" w:rsidRPr="00B06EF3" w:rsidRDefault="003F752F" w:rsidP="003F752F">
            <w:pPr>
              <w:jc w:val="center"/>
              <w:rPr>
                <w:rFonts w:ascii="Tw Cen MT" w:hAnsi="Tw Cen MT"/>
                <w:color w:val="000000"/>
                <w:sz w:val="20"/>
                <w:lang w:val="nl-NL"/>
              </w:rPr>
            </w:pPr>
            <w:r>
              <w:rPr>
                <w:rFonts w:ascii="Tw Cen MT" w:hAnsi="Tw Cen MT"/>
                <w:color w:val="000000"/>
                <w:sz w:val="20"/>
                <w:lang w:val="nl-NL"/>
              </w:rPr>
              <w:t>300</w:t>
            </w:r>
          </w:p>
        </w:tc>
        <w:tc>
          <w:tcPr>
            <w:tcW w:w="703" w:type="dxa"/>
            <w:tcBorders>
              <w:top w:val="nil"/>
              <w:left w:val="nil"/>
              <w:bottom w:val="single" w:sz="4" w:space="0" w:color="auto"/>
              <w:right w:val="single" w:sz="4" w:space="0" w:color="auto"/>
            </w:tcBorders>
            <w:shd w:val="clear" w:color="auto" w:fill="auto"/>
            <w:noWrap/>
            <w:vAlign w:val="bottom"/>
          </w:tcPr>
          <w:p w14:paraId="5E81E114" w14:textId="77777777" w:rsidR="003F752F" w:rsidRPr="00B06EF3" w:rsidRDefault="003F752F" w:rsidP="003F752F">
            <w:pPr>
              <w:jc w:val="center"/>
              <w:rPr>
                <w:rFonts w:ascii="Tw Cen MT" w:hAnsi="Tw Cen MT"/>
                <w:color w:val="000000"/>
                <w:sz w:val="20"/>
                <w:lang w:val="nl-NL"/>
              </w:rPr>
            </w:pPr>
            <w:r w:rsidRPr="00B06EF3">
              <w:rPr>
                <w:rFonts w:ascii="Tw Cen MT" w:hAnsi="Tw Cen MT"/>
                <w:color w:val="000000"/>
                <w:sz w:val="20"/>
                <w:lang w:val="nl-NL"/>
              </w:rPr>
              <w:t>x</w:t>
            </w:r>
          </w:p>
        </w:tc>
      </w:tr>
      <w:tr w:rsidR="003F752F" w:rsidRPr="00B06EF3" w14:paraId="12E90BCE" w14:textId="77777777" w:rsidTr="003F752F">
        <w:trPr>
          <w:trHeight w:val="300"/>
          <w:jc w:val="center"/>
        </w:trPr>
        <w:tc>
          <w:tcPr>
            <w:tcW w:w="419" w:type="dxa"/>
            <w:tcBorders>
              <w:top w:val="nil"/>
              <w:left w:val="single" w:sz="4" w:space="0" w:color="auto"/>
              <w:bottom w:val="single" w:sz="4" w:space="0" w:color="auto"/>
              <w:right w:val="single" w:sz="4" w:space="0" w:color="auto"/>
            </w:tcBorders>
            <w:shd w:val="clear" w:color="auto" w:fill="auto"/>
            <w:noWrap/>
            <w:vAlign w:val="bottom"/>
          </w:tcPr>
          <w:p w14:paraId="434CD6E2" w14:textId="77777777" w:rsidR="003F752F" w:rsidRPr="00B709B2" w:rsidRDefault="003F752F" w:rsidP="003F752F">
            <w:pPr>
              <w:pStyle w:val="ListParagraph"/>
              <w:numPr>
                <w:ilvl w:val="0"/>
                <w:numId w:val="85"/>
              </w:numPr>
              <w:spacing w:after="0"/>
              <w:ind w:left="360"/>
              <w:jc w:val="right"/>
              <w:rPr>
                <w:rFonts w:ascii="Tw Cen MT" w:eastAsia="Times New Roman" w:hAnsi="Tw Cen MT" w:cs="Times New Roman"/>
                <w:color w:val="000000"/>
                <w:sz w:val="20"/>
                <w:szCs w:val="20"/>
                <w:lang w:val="nl-NL" w:eastAsia="en-US"/>
              </w:rPr>
            </w:pPr>
          </w:p>
        </w:tc>
        <w:tc>
          <w:tcPr>
            <w:tcW w:w="4636" w:type="dxa"/>
            <w:tcBorders>
              <w:top w:val="nil"/>
              <w:left w:val="nil"/>
              <w:bottom w:val="single" w:sz="4" w:space="0" w:color="auto"/>
              <w:right w:val="single" w:sz="4" w:space="0" w:color="auto"/>
            </w:tcBorders>
            <w:shd w:val="clear" w:color="auto" w:fill="auto"/>
            <w:noWrap/>
            <w:vAlign w:val="bottom"/>
          </w:tcPr>
          <w:p w14:paraId="75DC6621" w14:textId="77777777" w:rsidR="003F752F" w:rsidRPr="00B06EF3" w:rsidRDefault="003F752F" w:rsidP="003F752F">
            <w:pPr>
              <w:rPr>
                <w:rFonts w:ascii="Tw Cen MT" w:hAnsi="Tw Cen MT"/>
                <w:color w:val="000000"/>
                <w:sz w:val="20"/>
                <w:lang w:val="nl-NL"/>
              </w:rPr>
            </w:pPr>
            <w:r w:rsidRPr="00B06EF3">
              <w:rPr>
                <w:rFonts w:ascii="Tw Cen MT" w:hAnsi="Tw Cen MT"/>
                <w:color w:val="000000"/>
                <w:sz w:val="20"/>
                <w:lang w:val="nl-NL"/>
              </w:rPr>
              <w:t>Leidinggeven 4</w:t>
            </w:r>
          </w:p>
        </w:tc>
        <w:tc>
          <w:tcPr>
            <w:tcW w:w="814" w:type="dxa"/>
            <w:tcBorders>
              <w:top w:val="nil"/>
              <w:left w:val="nil"/>
              <w:bottom w:val="single" w:sz="4" w:space="0" w:color="auto"/>
              <w:right w:val="single" w:sz="4" w:space="0" w:color="auto"/>
            </w:tcBorders>
            <w:shd w:val="clear" w:color="auto" w:fill="auto"/>
            <w:noWrap/>
            <w:vAlign w:val="bottom"/>
          </w:tcPr>
          <w:p w14:paraId="2346EB83" w14:textId="77777777" w:rsidR="003F752F" w:rsidRPr="00B06EF3" w:rsidRDefault="003F752F" w:rsidP="003F752F">
            <w:pPr>
              <w:jc w:val="center"/>
              <w:rPr>
                <w:rFonts w:ascii="Tw Cen MT" w:hAnsi="Tw Cen MT"/>
                <w:color w:val="000000"/>
                <w:sz w:val="20"/>
                <w:lang w:val="nl-NL"/>
              </w:rPr>
            </w:pPr>
          </w:p>
        </w:tc>
        <w:tc>
          <w:tcPr>
            <w:tcW w:w="1212" w:type="dxa"/>
            <w:tcBorders>
              <w:top w:val="nil"/>
              <w:left w:val="nil"/>
              <w:bottom w:val="single" w:sz="4" w:space="0" w:color="auto"/>
              <w:right w:val="single" w:sz="4" w:space="0" w:color="auto"/>
            </w:tcBorders>
            <w:shd w:val="clear" w:color="auto" w:fill="auto"/>
            <w:noWrap/>
            <w:vAlign w:val="bottom"/>
          </w:tcPr>
          <w:p w14:paraId="72C5CD3D" w14:textId="77777777" w:rsidR="003F752F" w:rsidRPr="00B06EF3" w:rsidRDefault="003F752F" w:rsidP="003F752F">
            <w:pPr>
              <w:jc w:val="center"/>
              <w:rPr>
                <w:rFonts w:ascii="Tw Cen MT" w:hAnsi="Tw Cen MT"/>
                <w:color w:val="000000"/>
                <w:sz w:val="20"/>
                <w:lang w:val="nl-NL"/>
              </w:rPr>
            </w:pPr>
            <w:r>
              <w:rPr>
                <w:rFonts w:ascii="Tw Cen MT" w:hAnsi="Tw Cen MT"/>
                <w:color w:val="000000"/>
                <w:sz w:val="20"/>
                <w:lang w:val="nl-NL"/>
              </w:rPr>
              <w:t>x</w:t>
            </w:r>
          </w:p>
        </w:tc>
        <w:tc>
          <w:tcPr>
            <w:tcW w:w="622" w:type="dxa"/>
            <w:tcBorders>
              <w:top w:val="nil"/>
              <w:left w:val="nil"/>
              <w:bottom w:val="single" w:sz="4" w:space="0" w:color="auto"/>
              <w:right w:val="single" w:sz="4" w:space="0" w:color="auto"/>
            </w:tcBorders>
            <w:shd w:val="clear" w:color="auto" w:fill="auto"/>
            <w:noWrap/>
            <w:vAlign w:val="bottom"/>
          </w:tcPr>
          <w:p w14:paraId="295F9665" w14:textId="77777777" w:rsidR="003F752F" w:rsidRPr="00B06EF3" w:rsidRDefault="003F752F" w:rsidP="003F752F">
            <w:pPr>
              <w:jc w:val="center"/>
              <w:rPr>
                <w:rFonts w:ascii="Tw Cen MT" w:hAnsi="Tw Cen MT"/>
                <w:color w:val="000000"/>
                <w:sz w:val="20"/>
                <w:lang w:val="nl-NL"/>
              </w:rPr>
            </w:pPr>
            <w:r>
              <w:rPr>
                <w:rFonts w:ascii="Tw Cen MT" w:hAnsi="Tw Cen MT"/>
                <w:color w:val="000000"/>
                <w:sz w:val="20"/>
                <w:lang w:val="nl-NL"/>
              </w:rPr>
              <w:t>300</w:t>
            </w:r>
          </w:p>
        </w:tc>
        <w:tc>
          <w:tcPr>
            <w:tcW w:w="703" w:type="dxa"/>
            <w:tcBorders>
              <w:top w:val="nil"/>
              <w:left w:val="nil"/>
              <w:bottom w:val="single" w:sz="4" w:space="0" w:color="auto"/>
              <w:right w:val="single" w:sz="4" w:space="0" w:color="auto"/>
            </w:tcBorders>
            <w:shd w:val="clear" w:color="auto" w:fill="auto"/>
            <w:noWrap/>
            <w:vAlign w:val="bottom"/>
          </w:tcPr>
          <w:p w14:paraId="531976A2" w14:textId="77777777" w:rsidR="003F752F" w:rsidRPr="00B06EF3" w:rsidRDefault="003F752F" w:rsidP="003F752F">
            <w:pPr>
              <w:jc w:val="center"/>
              <w:rPr>
                <w:rFonts w:ascii="Tw Cen MT" w:hAnsi="Tw Cen MT"/>
                <w:color w:val="000000"/>
                <w:sz w:val="20"/>
                <w:lang w:val="nl-NL"/>
              </w:rPr>
            </w:pPr>
            <w:r w:rsidRPr="00B06EF3">
              <w:rPr>
                <w:rFonts w:ascii="Tw Cen MT" w:hAnsi="Tw Cen MT"/>
                <w:color w:val="000000"/>
                <w:sz w:val="20"/>
                <w:lang w:val="nl-NL"/>
              </w:rPr>
              <w:t>x</w:t>
            </w:r>
          </w:p>
        </w:tc>
      </w:tr>
      <w:tr w:rsidR="003F752F" w:rsidRPr="00B06EF3" w14:paraId="4EDCE678" w14:textId="77777777" w:rsidTr="003F752F">
        <w:trPr>
          <w:trHeight w:val="300"/>
          <w:jc w:val="center"/>
        </w:trPr>
        <w:tc>
          <w:tcPr>
            <w:tcW w:w="419" w:type="dxa"/>
            <w:tcBorders>
              <w:top w:val="nil"/>
              <w:left w:val="single" w:sz="4" w:space="0" w:color="auto"/>
              <w:bottom w:val="single" w:sz="4" w:space="0" w:color="auto"/>
              <w:right w:val="single" w:sz="4" w:space="0" w:color="auto"/>
            </w:tcBorders>
            <w:shd w:val="clear" w:color="auto" w:fill="auto"/>
            <w:noWrap/>
            <w:vAlign w:val="bottom"/>
          </w:tcPr>
          <w:p w14:paraId="1176A758" w14:textId="77777777" w:rsidR="003F752F" w:rsidRPr="00B709B2" w:rsidRDefault="003F752F" w:rsidP="003F752F">
            <w:pPr>
              <w:pStyle w:val="ListParagraph"/>
              <w:numPr>
                <w:ilvl w:val="0"/>
                <w:numId w:val="85"/>
              </w:numPr>
              <w:spacing w:after="0"/>
              <w:ind w:left="360"/>
              <w:jc w:val="right"/>
              <w:rPr>
                <w:rFonts w:ascii="Tw Cen MT" w:eastAsia="Times New Roman" w:hAnsi="Tw Cen MT" w:cs="Times New Roman"/>
                <w:color w:val="000000"/>
                <w:sz w:val="20"/>
                <w:szCs w:val="20"/>
                <w:lang w:val="nl-NL" w:eastAsia="en-US"/>
              </w:rPr>
            </w:pPr>
          </w:p>
        </w:tc>
        <w:tc>
          <w:tcPr>
            <w:tcW w:w="4636" w:type="dxa"/>
            <w:tcBorders>
              <w:top w:val="nil"/>
              <w:left w:val="nil"/>
              <w:bottom w:val="single" w:sz="4" w:space="0" w:color="auto"/>
              <w:right w:val="single" w:sz="4" w:space="0" w:color="auto"/>
            </w:tcBorders>
            <w:shd w:val="clear" w:color="auto" w:fill="auto"/>
            <w:noWrap/>
            <w:vAlign w:val="bottom"/>
          </w:tcPr>
          <w:p w14:paraId="0FFE95B7" w14:textId="77777777" w:rsidR="003F752F" w:rsidRPr="00B06EF3" w:rsidRDefault="003F752F" w:rsidP="003F752F">
            <w:pPr>
              <w:rPr>
                <w:rFonts w:ascii="Tw Cen MT" w:hAnsi="Tw Cen MT"/>
                <w:color w:val="000000"/>
                <w:sz w:val="20"/>
                <w:lang w:val="nl-NL"/>
              </w:rPr>
            </w:pPr>
            <w:r w:rsidRPr="00B06EF3">
              <w:rPr>
                <w:rFonts w:ascii="Tw Cen MT" w:hAnsi="Tw Cen MT"/>
                <w:color w:val="000000"/>
                <w:sz w:val="20"/>
                <w:lang w:val="nl-NL"/>
              </w:rPr>
              <w:t>E-business 3</w:t>
            </w:r>
          </w:p>
        </w:tc>
        <w:tc>
          <w:tcPr>
            <w:tcW w:w="814" w:type="dxa"/>
            <w:tcBorders>
              <w:top w:val="nil"/>
              <w:left w:val="nil"/>
              <w:bottom w:val="single" w:sz="4" w:space="0" w:color="auto"/>
              <w:right w:val="single" w:sz="4" w:space="0" w:color="auto"/>
            </w:tcBorders>
            <w:shd w:val="clear" w:color="auto" w:fill="auto"/>
            <w:noWrap/>
            <w:vAlign w:val="bottom"/>
          </w:tcPr>
          <w:p w14:paraId="34C2508B" w14:textId="77777777" w:rsidR="003F752F" w:rsidRPr="00B06EF3" w:rsidRDefault="003F752F" w:rsidP="003F752F">
            <w:pPr>
              <w:jc w:val="center"/>
              <w:rPr>
                <w:rFonts w:ascii="Tw Cen MT" w:hAnsi="Tw Cen MT"/>
                <w:color w:val="000000"/>
                <w:sz w:val="20"/>
                <w:lang w:val="nl-NL"/>
              </w:rPr>
            </w:pPr>
          </w:p>
        </w:tc>
        <w:tc>
          <w:tcPr>
            <w:tcW w:w="1212" w:type="dxa"/>
            <w:tcBorders>
              <w:top w:val="nil"/>
              <w:left w:val="nil"/>
              <w:bottom w:val="single" w:sz="4" w:space="0" w:color="auto"/>
              <w:right w:val="single" w:sz="4" w:space="0" w:color="auto"/>
            </w:tcBorders>
            <w:shd w:val="clear" w:color="auto" w:fill="auto"/>
            <w:noWrap/>
            <w:vAlign w:val="bottom"/>
          </w:tcPr>
          <w:p w14:paraId="1D98ADC7" w14:textId="77777777" w:rsidR="003F752F" w:rsidRPr="00B06EF3" w:rsidRDefault="003F752F" w:rsidP="003F752F">
            <w:pPr>
              <w:jc w:val="center"/>
              <w:rPr>
                <w:rFonts w:ascii="Tw Cen MT" w:hAnsi="Tw Cen MT"/>
                <w:color w:val="000000"/>
                <w:sz w:val="20"/>
                <w:lang w:val="nl-NL"/>
              </w:rPr>
            </w:pPr>
            <w:r>
              <w:rPr>
                <w:rFonts w:ascii="Tw Cen MT" w:hAnsi="Tw Cen MT"/>
                <w:color w:val="000000"/>
                <w:sz w:val="20"/>
                <w:lang w:val="nl-NL"/>
              </w:rPr>
              <w:t>x</w:t>
            </w:r>
          </w:p>
        </w:tc>
        <w:tc>
          <w:tcPr>
            <w:tcW w:w="622" w:type="dxa"/>
            <w:tcBorders>
              <w:top w:val="nil"/>
              <w:left w:val="nil"/>
              <w:bottom w:val="single" w:sz="4" w:space="0" w:color="auto"/>
              <w:right w:val="single" w:sz="4" w:space="0" w:color="auto"/>
            </w:tcBorders>
            <w:shd w:val="clear" w:color="auto" w:fill="auto"/>
            <w:noWrap/>
            <w:vAlign w:val="bottom"/>
          </w:tcPr>
          <w:p w14:paraId="054F7780" w14:textId="77777777" w:rsidR="003F752F" w:rsidRPr="00B06EF3" w:rsidRDefault="003F752F" w:rsidP="003F752F">
            <w:pPr>
              <w:jc w:val="center"/>
              <w:rPr>
                <w:rFonts w:ascii="Tw Cen MT" w:hAnsi="Tw Cen MT"/>
                <w:color w:val="000000"/>
                <w:sz w:val="20"/>
                <w:lang w:val="nl-NL"/>
              </w:rPr>
            </w:pPr>
            <w:r>
              <w:rPr>
                <w:rFonts w:ascii="Tw Cen MT" w:hAnsi="Tw Cen MT"/>
                <w:color w:val="000000"/>
                <w:sz w:val="20"/>
                <w:lang w:val="nl-NL"/>
              </w:rPr>
              <w:t>300</w:t>
            </w:r>
          </w:p>
        </w:tc>
        <w:tc>
          <w:tcPr>
            <w:tcW w:w="703" w:type="dxa"/>
            <w:tcBorders>
              <w:top w:val="nil"/>
              <w:left w:val="nil"/>
              <w:bottom w:val="single" w:sz="4" w:space="0" w:color="auto"/>
              <w:right w:val="single" w:sz="4" w:space="0" w:color="auto"/>
            </w:tcBorders>
            <w:shd w:val="clear" w:color="auto" w:fill="auto"/>
            <w:noWrap/>
            <w:vAlign w:val="bottom"/>
          </w:tcPr>
          <w:p w14:paraId="54A8128F" w14:textId="77777777" w:rsidR="003F752F" w:rsidRPr="00B06EF3" w:rsidRDefault="003F752F" w:rsidP="003F752F">
            <w:pPr>
              <w:jc w:val="center"/>
              <w:rPr>
                <w:rFonts w:ascii="Tw Cen MT" w:hAnsi="Tw Cen MT"/>
                <w:color w:val="000000"/>
                <w:sz w:val="20"/>
                <w:lang w:val="nl-NL"/>
              </w:rPr>
            </w:pPr>
            <w:r w:rsidRPr="00B06EF3">
              <w:rPr>
                <w:rFonts w:ascii="Tw Cen MT" w:hAnsi="Tw Cen MT"/>
                <w:color w:val="000000"/>
                <w:sz w:val="20"/>
                <w:lang w:val="nl-NL"/>
              </w:rPr>
              <w:t>x</w:t>
            </w:r>
          </w:p>
        </w:tc>
      </w:tr>
      <w:tr w:rsidR="003F752F" w:rsidRPr="00B06EF3" w14:paraId="22B127D4" w14:textId="77777777" w:rsidTr="003F752F">
        <w:trPr>
          <w:trHeight w:val="300"/>
          <w:jc w:val="center"/>
        </w:trPr>
        <w:tc>
          <w:tcPr>
            <w:tcW w:w="419" w:type="dxa"/>
            <w:tcBorders>
              <w:top w:val="nil"/>
              <w:left w:val="single" w:sz="4" w:space="0" w:color="auto"/>
              <w:bottom w:val="single" w:sz="4" w:space="0" w:color="auto"/>
              <w:right w:val="single" w:sz="4" w:space="0" w:color="auto"/>
            </w:tcBorders>
            <w:shd w:val="clear" w:color="auto" w:fill="auto"/>
            <w:noWrap/>
            <w:vAlign w:val="bottom"/>
          </w:tcPr>
          <w:p w14:paraId="0B82605D" w14:textId="77777777" w:rsidR="003F752F" w:rsidRPr="00B709B2" w:rsidRDefault="003F752F" w:rsidP="003F752F">
            <w:pPr>
              <w:pStyle w:val="ListParagraph"/>
              <w:numPr>
                <w:ilvl w:val="0"/>
                <w:numId w:val="85"/>
              </w:numPr>
              <w:spacing w:after="0"/>
              <w:ind w:left="360"/>
              <w:jc w:val="right"/>
              <w:rPr>
                <w:rFonts w:ascii="Tw Cen MT" w:eastAsia="Times New Roman" w:hAnsi="Tw Cen MT" w:cs="Times New Roman"/>
                <w:color w:val="000000"/>
                <w:sz w:val="20"/>
                <w:szCs w:val="20"/>
                <w:lang w:val="nl-NL" w:eastAsia="en-US"/>
              </w:rPr>
            </w:pPr>
          </w:p>
        </w:tc>
        <w:tc>
          <w:tcPr>
            <w:tcW w:w="4636" w:type="dxa"/>
            <w:tcBorders>
              <w:top w:val="nil"/>
              <w:left w:val="nil"/>
              <w:bottom w:val="single" w:sz="4" w:space="0" w:color="auto"/>
              <w:right w:val="single" w:sz="4" w:space="0" w:color="auto"/>
            </w:tcBorders>
            <w:shd w:val="clear" w:color="auto" w:fill="auto"/>
            <w:noWrap/>
            <w:vAlign w:val="bottom"/>
            <w:hideMark/>
          </w:tcPr>
          <w:p w14:paraId="23B7904D" w14:textId="77777777" w:rsidR="003F752F" w:rsidRPr="00B06EF3" w:rsidRDefault="003F752F" w:rsidP="003F752F">
            <w:pPr>
              <w:rPr>
                <w:rFonts w:ascii="Tw Cen MT" w:hAnsi="Tw Cen MT"/>
                <w:color w:val="000000"/>
                <w:sz w:val="20"/>
                <w:lang w:val="nl-NL"/>
              </w:rPr>
            </w:pPr>
            <w:r w:rsidRPr="009B134C">
              <w:rPr>
                <w:rFonts w:ascii="Tw Cen MT" w:hAnsi="Tw Cen MT"/>
                <w:color w:val="000000"/>
                <w:sz w:val="20"/>
                <w:lang w:val="nl-NL"/>
              </w:rPr>
              <w:t>Doorstroom HBO Wiskunde &amp; Economie</w:t>
            </w:r>
          </w:p>
        </w:tc>
        <w:tc>
          <w:tcPr>
            <w:tcW w:w="814" w:type="dxa"/>
            <w:tcBorders>
              <w:top w:val="nil"/>
              <w:left w:val="nil"/>
              <w:bottom w:val="single" w:sz="4" w:space="0" w:color="auto"/>
              <w:right w:val="single" w:sz="4" w:space="0" w:color="auto"/>
            </w:tcBorders>
            <w:shd w:val="clear" w:color="auto" w:fill="auto"/>
            <w:noWrap/>
            <w:vAlign w:val="bottom"/>
            <w:hideMark/>
          </w:tcPr>
          <w:p w14:paraId="54279C82" w14:textId="77777777" w:rsidR="003F752F" w:rsidRPr="00B06EF3" w:rsidRDefault="003F752F" w:rsidP="003F752F">
            <w:pPr>
              <w:jc w:val="center"/>
              <w:rPr>
                <w:rFonts w:ascii="Tw Cen MT" w:hAnsi="Tw Cen MT"/>
                <w:color w:val="000000"/>
                <w:sz w:val="20"/>
                <w:lang w:val="nl-NL"/>
              </w:rPr>
            </w:pPr>
            <w:r w:rsidRPr="00B06EF3">
              <w:rPr>
                <w:rFonts w:ascii="Tw Cen MT" w:hAnsi="Tw Cen MT"/>
                <w:color w:val="000000"/>
                <w:sz w:val="20"/>
                <w:lang w:val="nl-NL"/>
              </w:rPr>
              <w:t> </w:t>
            </w:r>
          </w:p>
        </w:tc>
        <w:tc>
          <w:tcPr>
            <w:tcW w:w="1212" w:type="dxa"/>
            <w:tcBorders>
              <w:top w:val="nil"/>
              <w:left w:val="nil"/>
              <w:bottom w:val="single" w:sz="4" w:space="0" w:color="auto"/>
              <w:right w:val="single" w:sz="4" w:space="0" w:color="auto"/>
            </w:tcBorders>
            <w:shd w:val="clear" w:color="auto" w:fill="auto"/>
            <w:noWrap/>
            <w:vAlign w:val="bottom"/>
            <w:hideMark/>
          </w:tcPr>
          <w:p w14:paraId="0EAC0C75" w14:textId="77777777" w:rsidR="003F752F" w:rsidRPr="00B06EF3" w:rsidRDefault="003F752F" w:rsidP="003F752F">
            <w:pPr>
              <w:jc w:val="center"/>
              <w:rPr>
                <w:rFonts w:ascii="Tw Cen MT" w:hAnsi="Tw Cen MT"/>
                <w:color w:val="000000"/>
                <w:sz w:val="20"/>
                <w:lang w:val="nl-NL"/>
              </w:rPr>
            </w:pPr>
            <w:r>
              <w:rPr>
                <w:rFonts w:ascii="Tw Cen MT" w:hAnsi="Tw Cen MT"/>
                <w:color w:val="000000"/>
                <w:sz w:val="20"/>
                <w:lang w:val="nl-NL"/>
              </w:rPr>
              <w:t>x</w:t>
            </w:r>
          </w:p>
        </w:tc>
        <w:tc>
          <w:tcPr>
            <w:tcW w:w="622" w:type="dxa"/>
            <w:tcBorders>
              <w:top w:val="nil"/>
              <w:left w:val="nil"/>
              <w:bottom w:val="single" w:sz="4" w:space="0" w:color="auto"/>
              <w:right w:val="single" w:sz="4" w:space="0" w:color="auto"/>
            </w:tcBorders>
            <w:shd w:val="clear" w:color="auto" w:fill="auto"/>
            <w:noWrap/>
            <w:vAlign w:val="bottom"/>
            <w:hideMark/>
          </w:tcPr>
          <w:p w14:paraId="7966A730" w14:textId="77777777" w:rsidR="003F752F" w:rsidRPr="00B06EF3" w:rsidRDefault="003F752F" w:rsidP="003F752F">
            <w:pPr>
              <w:jc w:val="center"/>
              <w:rPr>
                <w:rFonts w:ascii="Tw Cen MT" w:hAnsi="Tw Cen MT"/>
                <w:color w:val="000000"/>
                <w:sz w:val="20"/>
                <w:lang w:val="nl-NL"/>
              </w:rPr>
            </w:pPr>
            <w:r w:rsidRPr="00B06EF3">
              <w:rPr>
                <w:rFonts w:ascii="Tw Cen MT" w:hAnsi="Tw Cen MT"/>
                <w:color w:val="000000"/>
                <w:sz w:val="20"/>
                <w:lang w:val="nl-NL"/>
              </w:rPr>
              <w:t>600</w:t>
            </w:r>
          </w:p>
        </w:tc>
        <w:tc>
          <w:tcPr>
            <w:tcW w:w="703" w:type="dxa"/>
            <w:tcBorders>
              <w:top w:val="nil"/>
              <w:left w:val="nil"/>
              <w:bottom w:val="single" w:sz="4" w:space="0" w:color="auto"/>
              <w:right w:val="single" w:sz="4" w:space="0" w:color="auto"/>
            </w:tcBorders>
            <w:shd w:val="clear" w:color="auto" w:fill="auto"/>
            <w:noWrap/>
            <w:vAlign w:val="bottom"/>
            <w:hideMark/>
          </w:tcPr>
          <w:p w14:paraId="7228CF99" w14:textId="77777777" w:rsidR="003F752F" w:rsidRPr="00B06EF3" w:rsidRDefault="003F752F" w:rsidP="003F752F">
            <w:pPr>
              <w:jc w:val="center"/>
              <w:rPr>
                <w:rFonts w:ascii="Tw Cen MT" w:hAnsi="Tw Cen MT"/>
                <w:color w:val="000000"/>
                <w:sz w:val="20"/>
                <w:lang w:val="nl-NL"/>
              </w:rPr>
            </w:pPr>
            <w:r w:rsidRPr="00B06EF3">
              <w:rPr>
                <w:rFonts w:ascii="Tw Cen MT" w:hAnsi="Tw Cen MT"/>
                <w:color w:val="000000"/>
                <w:sz w:val="20"/>
                <w:lang w:val="nl-NL"/>
              </w:rPr>
              <w:t>x</w:t>
            </w:r>
          </w:p>
        </w:tc>
      </w:tr>
    </w:tbl>
    <w:p w14:paraId="0151C49D" w14:textId="77777777" w:rsidR="003F752F" w:rsidRPr="00B06EF3" w:rsidRDefault="003F752F" w:rsidP="003F752F">
      <w:pPr>
        <w:rPr>
          <w:rFonts w:ascii="Tw Cen MT" w:hAnsi="Tw Cen MT"/>
          <w:lang w:val="nl-NL"/>
        </w:rPr>
      </w:pPr>
    </w:p>
    <w:p w14:paraId="38F07149" w14:textId="77777777" w:rsidR="003F752F" w:rsidRPr="00B06EF3" w:rsidRDefault="003F752F" w:rsidP="003F752F">
      <w:pPr>
        <w:ind w:left="720" w:hanging="549"/>
        <w:rPr>
          <w:rFonts w:ascii="Tw Cen MT" w:hAnsi="Tw Cen MT"/>
          <w:sz w:val="20"/>
          <w:lang w:val="nl-NL" w:eastAsia="nl-NL"/>
        </w:rPr>
      </w:pPr>
      <w:r w:rsidRPr="00B06EF3">
        <w:rPr>
          <w:rFonts w:ascii="Tw Cen MT" w:hAnsi="Tw Cen MT"/>
          <w:sz w:val="20"/>
          <w:lang w:val="nl-NL" w:eastAsia="nl-NL"/>
        </w:rPr>
        <w:t>NB</w:t>
      </w:r>
      <w:r w:rsidRPr="00B06EF3">
        <w:rPr>
          <w:rFonts w:ascii="Tw Cen MT" w:hAnsi="Tw Cen MT"/>
          <w:sz w:val="20"/>
          <w:lang w:val="nl-NL" w:eastAsia="nl-NL"/>
        </w:rPr>
        <w:tab/>
        <w:t>Het cijfer in de titel van de deelkwalificatie geeft het niveau van de betreffende deelkwalificatie aan.</w:t>
      </w:r>
    </w:p>
    <w:p w14:paraId="7B36C479" w14:textId="77777777" w:rsidR="003F752F" w:rsidRPr="00B06EF3" w:rsidRDefault="003F752F" w:rsidP="003F752F">
      <w:pPr>
        <w:ind w:firstLine="720"/>
        <w:rPr>
          <w:rFonts w:ascii="Tw Cen MT" w:hAnsi="Tw Cen MT"/>
          <w:sz w:val="20"/>
          <w:lang w:val="nl-NL"/>
        </w:rPr>
      </w:pPr>
      <w:r w:rsidRPr="00B06EF3">
        <w:rPr>
          <w:rFonts w:ascii="Tw Cen MT" w:hAnsi="Tw Cen MT"/>
          <w:sz w:val="20"/>
          <w:lang w:val="nl-NL"/>
        </w:rPr>
        <w:t>Van de 11 verplichte keuzedeelkwalificaties zijn er 4 verplicht voor diplomering.</w:t>
      </w:r>
    </w:p>
    <w:p w14:paraId="7F1C6225" w14:textId="77777777" w:rsidR="003F752F" w:rsidRPr="00B06EF3" w:rsidRDefault="003F752F" w:rsidP="003F752F">
      <w:pPr>
        <w:rPr>
          <w:rFonts w:ascii="Tw Cen MT" w:hAnsi="Tw Cen MT"/>
          <w:lang w:val="nl-NL"/>
        </w:rPr>
      </w:pPr>
    </w:p>
    <w:p w14:paraId="7EEE1FF2" w14:textId="77777777" w:rsidR="003F752F" w:rsidRPr="00B06EF3" w:rsidRDefault="003F752F" w:rsidP="003F752F">
      <w:pPr>
        <w:pStyle w:val="Heading2"/>
        <w:jc w:val="both"/>
        <w:rPr>
          <w:rFonts w:ascii="Tw Cen MT" w:hAnsi="Tw Cen MT"/>
          <w:lang w:val="nl-NL" w:eastAsia="nl-NL"/>
        </w:rPr>
      </w:pPr>
      <w:bookmarkStart w:id="93" w:name="_Toc57903080"/>
      <w:bookmarkStart w:id="94" w:name="_Toc99977170"/>
      <w:r w:rsidRPr="00B06EF3">
        <w:rPr>
          <w:rFonts w:ascii="Tw Cen MT" w:hAnsi="Tw Cen MT"/>
          <w:lang w:val="nl-NL" w:eastAsia="nl-NL"/>
        </w:rPr>
        <w:t>3.6</w:t>
      </w:r>
      <w:r w:rsidRPr="00B06EF3">
        <w:rPr>
          <w:rFonts w:ascii="Tw Cen MT" w:hAnsi="Tw Cen MT"/>
          <w:lang w:val="nl-NL" w:eastAsia="nl-NL"/>
        </w:rPr>
        <w:tab/>
        <w:t>Doorstroming na afronding van de opleiding</w:t>
      </w:r>
      <w:bookmarkEnd w:id="93"/>
      <w:bookmarkEnd w:id="94"/>
    </w:p>
    <w:p w14:paraId="104C8685" w14:textId="77777777" w:rsidR="003F752F" w:rsidRPr="00B06EF3" w:rsidRDefault="003F752F" w:rsidP="003F752F">
      <w:pPr>
        <w:jc w:val="both"/>
        <w:rPr>
          <w:rFonts w:ascii="Tw Cen MT" w:hAnsi="Tw Cen MT"/>
          <w:lang w:val="nl-NL"/>
        </w:rPr>
      </w:pPr>
      <w:r w:rsidRPr="00B06EF3">
        <w:rPr>
          <w:rFonts w:ascii="Tw Cen MT" w:hAnsi="Tw Cen MT"/>
          <w:lang w:val="nl-NL"/>
        </w:rPr>
        <w:t xml:space="preserve">Het diploma Bedrijfsadministrateur geeft formeel toegang tot </w:t>
      </w:r>
      <w:r>
        <w:rPr>
          <w:rFonts w:ascii="Tw Cen MT" w:hAnsi="Tw Cen MT"/>
          <w:lang w:val="nl-NL"/>
        </w:rPr>
        <w:t>een hbo-opleiding</w:t>
      </w:r>
      <w:r w:rsidRPr="00B06EF3">
        <w:rPr>
          <w:rFonts w:ascii="Tw Cen MT" w:hAnsi="Tw Cen MT"/>
          <w:lang w:val="nl-NL"/>
        </w:rPr>
        <w:t xml:space="preserve">. Daarbij kan in de eerste plaats gedacht worden aan de sector Economie, richting accountancy. De verplichte keuzedeelkwalificatie Doorstroom HBO </w:t>
      </w:r>
      <w:r>
        <w:rPr>
          <w:rFonts w:ascii="Tw Cen MT" w:hAnsi="Tw Cen MT"/>
          <w:lang w:val="nl-NL"/>
        </w:rPr>
        <w:t xml:space="preserve">Wiskunde </w:t>
      </w:r>
      <w:r w:rsidRPr="00B06EF3">
        <w:rPr>
          <w:rFonts w:ascii="Tw Cen MT" w:hAnsi="Tw Cen MT"/>
          <w:lang w:val="nl-NL"/>
        </w:rPr>
        <w:t>&amp;</w:t>
      </w:r>
      <w:r>
        <w:rPr>
          <w:rFonts w:ascii="Tw Cen MT" w:hAnsi="Tw Cen MT"/>
          <w:lang w:val="nl-NL"/>
        </w:rPr>
        <w:t xml:space="preserve"> Economie</w:t>
      </w:r>
      <w:r w:rsidRPr="00B06EF3">
        <w:rPr>
          <w:rFonts w:ascii="Tw Cen MT" w:hAnsi="Tw Cen MT"/>
          <w:lang w:val="nl-NL"/>
        </w:rPr>
        <w:t xml:space="preserve"> biedt bij doorstroming extra ondersteuning.</w:t>
      </w:r>
    </w:p>
    <w:p w14:paraId="62D15CAE" w14:textId="77777777" w:rsidR="003F752F" w:rsidRPr="00B06EF3" w:rsidRDefault="003F752F" w:rsidP="003F752F">
      <w:pPr>
        <w:rPr>
          <w:rFonts w:ascii="Tw Cen MT" w:hAnsi="Tw Cen MT"/>
          <w:lang w:val="nl-NL"/>
        </w:rPr>
      </w:pPr>
    </w:p>
    <w:p w14:paraId="14DD5A2D" w14:textId="77777777" w:rsidR="003F752F" w:rsidRPr="00B06EF3" w:rsidRDefault="003F752F" w:rsidP="003F752F">
      <w:pPr>
        <w:rPr>
          <w:rFonts w:ascii="Tw Cen MT" w:hAnsi="Tw Cen MT"/>
          <w:b/>
          <w:color w:val="002060"/>
          <w:lang w:val="nl-NL" w:eastAsia="nl-NL"/>
        </w:rPr>
      </w:pPr>
      <w:r w:rsidRPr="00B06EF3">
        <w:rPr>
          <w:rFonts w:ascii="Tw Cen MT" w:hAnsi="Tw Cen MT"/>
          <w:b/>
          <w:color w:val="002060"/>
          <w:lang w:val="nl-NL" w:eastAsia="nl-NL"/>
        </w:rPr>
        <w:br w:type="page"/>
      </w:r>
    </w:p>
    <w:p w14:paraId="0AD93775" w14:textId="77777777" w:rsidR="003F752F" w:rsidRPr="00B06EF3" w:rsidRDefault="003F752F" w:rsidP="003F752F">
      <w:pPr>
        <w:pStyle w:val="Heading2"/>
        <w:jc w:val="both"/>
        <w:rPr>
          <w:rFonts w:ascii="Tw Cen MT" w:hAnsi="Tw Cen MT"/>
          <w:lang w:val="nl-NL" w:eastAsia="nl-NL"/>
        </w:rPr>
      </w:pPr>
      <w:bookmarkStart w:id="95" w:name="_Toc57903081"/>
      <w:bookmarkStart w:id="96" w:name="_Toc99977171"/>
      <w:r w:rsidRPr="00B06EF3">
        <w:rPr>
          <w:rFonts w:ascii="Tw Cen MT" w:hAnsi="Tw Cen MT"/>
          <w:lang w:val="nl-NL" w:eastAsia="nl-NL"/>
        </w:rPr>
        <w:lastRenderedPageBreak/>
        <w:t>3.7</w:t>
      </w:r>
      <w:r w:rsidRPr="00B06EF3">
        <w:rPr>
          <w:rFonts w:ascii="Tw Cen MT" w:hAnsi="Tw Cen MT"/>
          <w:lang w:val="nl-NL" w:eastAsia="nl-NL"/>
        </w:rPr>
        <w:tab/>
        <w:t>Eindtermen per deelkwalificatie</w:t>
      </w:r>
      <w:bookmarkEnd w:id="95"/>
      <w:bookmarkEnd w:id="96"/>
    </w:p>
    <w:p w14:paraId="4A314571" w14:textId="77777777" w:rsidR="003F752F" w:rsidRDefault="003F752F" w:rsidP="003F752F">
      <w:pPr>
        <w:jc w:val="both"/>
        <w:rPr>
          <w:rFonts w:ascii="Tw Cen MT" w:hAnsi="Tw Cen MT"/>
          <w:lang w:val="nl-NL" w:eastAsia="nl-NL"/>
        </w:rPr>
      </w:pPr>
      <w:r w:rsidRPr="00B06EF3">
        <w:rPr>
          <w:rFonts w:ascii="Tw Cen MT" w:hAnsi="Tw Cen MT"/>
          <w:lang w:val="nl-NL" w:eastAsia="nl-NL"/>
        </w:rPr>
        <w:t xml:space="preserve">Gezien de technologische ontwikkelingen op de economische-financiële arbeidsmarkt wordt ten zeerste aanbevolen om zoveel mogelijk gebruik te maken van geautomatiseerde programma’s om de eindtermen te dekken. </w:t>
      </w:r>
    </w:p>
    <w:tbl>
      <w:tblPr>
        <w:tblStyle w:val="TableGrid1"/>
        <w:tblW w:w="9576" w:type="dxa"/>
        <w:tblLayout w:type="fixed"/>
        <w:tblLook w:val="04A0" w:firstRow="1" w:lastRow="0" w:firstColumn="1" w:lastColumn="0" w:noHBand="0" w:noVBand="1"/>
      </w:tblPr>
      <w:tblGrid>
        <w:gridCol w:w="918"/>
        <w:gridCol w:w="7920"/>
        <w:gridCol w:w="738"/>
      </w:tblGrid>
      <w:tr w:rsidR="003F752F" w:rsidRPr="00B06EF3" w14:paraId="349F9E76" w14:textId="77777777" w:rsidTr="003F752F">
        <w:tc>
          <w:tcPr>
            <w:tcW w:w="918" w:type="dxa"/>
          </w:tcPr>
          <w:p w14:paraId="5F41D3E5" w14:textId="77777777" w:rsidR="003F752F" w:rsidRPr="00B06EF3" w:rsidRDefault="003F752F" w:rsidP="003F752F">
            <w:pPr>
              <w:jc w:val="center"/>
              <w:rPr>
                <w:rFonts w:ascii="Tw Cen MT" w:hAnsi="Tw Cen MT"/>
                <w:b/>
                <w:sz w:val="20"/>
                <w:szCs w:val="20"/>
                <w:lang w:val="nl-NL"/>
              </w:rPr>
            </w:pPr>
          </w:p>
          <w:p w14:paraId="7B6ADBD8" w14:textId="77777777" w:rsidR="003F752F" w:rsidRPr="00B06EF3" w:rsidRDefault="003F752F" w:rsidP="003F752F">
            <w:pPr>
              <w:jc w:val="center"/>
              <w:rPr>
                <w:rFonts w:ascii="Tw Cen MT" w:hAnsi="Tw Cen MT"/>
                <w:b/>
                <w:sz w:val="20"/>
                <w:szCs w:val="20"/>
                <w:lang w:val="nl-NL"/>
              </w:rPr>
            </w:pPr>
            <w:r>
              <w:rPr>
                <w:rFonts w:ascii="Tw Cen MT" w:hAnsi="Tw Cen MT"/>
                <w:b/>
                <w:color w:val="C95E3E"/>
                <w:sz w:val="20"/>
                <w:szCs w:val="20"/>
                <w:lang w:val="nl-NL"/>
              </w:rPr>
              <w:t>VDK</w:t>
            </w:r>
            <w:r w:rsidRPr="00B06EF3">
              <w:rPr>
                <w:rFonts w:ascii="Tw Cen MT" w:hAnsi="Tw Cen MT"/>
                <w:b/>
                <w:color w:val="C95E3E"/>
                <w:sz w:val="20"/>
                <w:szCs w:val="20"/>
                <w:lang w:val="nl-NL"/>
              </w:rPr>
              <w:t>-nr. 1</w:t>
            </w:r>
          </w:p>
        </w:tc>
        <w:tc>
          <w:tcPr>
            <w:tcW w:w="8658" w:type="dxa"/>
            <w:gridSpan w:val="2"/>
          </w:tcPr>
          <w:p w14:paraId="4D80DDA3" w14:textId="77777777" w:rsidR="003F752F" w:rsidRPr="00B06EF3" w:rsidRDefault="003F752F" w:rsidP="003F752F">
            <w:pPr>
              <w:jc w:val="center"/>
              <w:rPr>
                <w:rFonts w:ascii="Tw Cen MT" w:hAnsi="Tw Cen MT"/>
                <w:b/>
                <w:bCs/>
                <w:sz w:val="20"/>
                <w:szCs w:val="20"/>
                <w:lang w:val="nl-NL"/>
              </w:rPr>
            </w:pPr>
          </w:p>
          <w:p w14:paraId="63C38CE8" w14:textId="77777777" w:rsidR="003F752F" w:rsidRPr="00B06EF3" w:rsidRDefault="003F752F" w:rsidP="003F752F">
            <w:pPr>
              <w:jc w:val="center"/>
              <w:rPr>
                <w:rFonts w:ascii="Tw Cen MT" w:hAnsi="Tw Cen MT"/>
                <w:b/>
                <w:bCs/>
                <w:sz w:val="20"/>
                <w:szCs w:val="20"/>
                <w:lang w:val="nl-NL"/>
              </w:rPr>
            </w:pPr>
            <w:r w:rsidRPr="00B06EF3">
              <w:rPr>
                <w:rFonts w:ascii="Tw Cen MT" w:hAnsi="Tw Cen MT"/>
                <w:b/>
                <w:bCs/>
                <w:sz w:val="20"/>
                <w:szCs w:val="20"/>
                <w:lang w:val="nl-NL"/>
              </w:rPr>
              <w:t>Bedrijfsoriëntatie 4</w:t>
            </w:r>
          </w:p>
          <w:p w14:paraId="60018030" w14:textId="77777777" w:rsidR="003F752F" w:rsidRPr="00B06EF3" w:rsidRDefault="003F752F" w:rsidP="003F752F">
            <w:pPr>
              <w:jc w:val="center"/>
              <w:rPr>
                <w:rFonts w:ascii="Tw Cen MT" w:hAnsi="Tw Cen MT"/>
                <w:b/>
                <w:sz w:val="20"/>
                <w:szCs w:val="20"/>
                <w:lang w:val="nl-NL"/>
              </w:rPr>
            </w:pPr>
          </w:p>
        </w:tc>
      </w:tr>
      <w:tr w:rsidR="003F752F" w:rsidRPr="00B06EF3" w14:paraId="1CD5F321" w14:textId="77777777" w:rsidTr="003F752F">
        <w:tc>
          <w:tcPr>
            <w:tcW w:w="918" w:type="dxa"/>
          </w:tcPr>
          <w:p w14:paraId="6A8ED35B" w14:textId="77777777" w:rsidR="003F752F" w:rsidRPr="00B06EF3" w:rsidRDefault="003F752F" w:rsidP="003F752F">
            <w:pPr>
              <w:pStyle w:val="ListParagraph"/>
              <w:numPr>
                <w:ilvl w:val="0"/>
                <w:numId w:val="42"/>
              </w:numPr>
              <w:jc w:val="right"/>
              <w:rPr>
                <w:rFonts w:ascii="Tw Cen MT" w:hAnsi="Tw Cen MT"/>
                <w:sz w:val="20"/>
                <w:szCs w:val="20"/>
                <w:lang w:val="nl-NL"/>
              </w:rPr>
            </w:pPr>
          </w:p>
        </w:tc>
        <w:tc>
          <w:tcPr>
            <w:tcW w:w="7920" w:type="dxa"/>
          </w:tcPr>
          <w:p w14:paraId="044F36A2" w14:textId="77777777" w:rsidR="003F752F" w:rsidRPr="00B06EF3" w:rsidRDefault="003F752F" w:rsidP="003F752F">
            <w:pPr>
              <w:rPr>
                <w:rFonts w:ascii="Tw Cen MT" w:hAnsi="Tw Cen MT"/>
                <w:sz w:val="20"/>
                <w:szCs w:val="20"/>
                <w:lang w:val="nl-NL"/>
              </w:rPr>
            </w:pPr>
            <w:r w:rsidRPr="00B06EF3">
              <w:rPr>
                <w:rFonts w:ascii="Tw Cen MT" w:hAnsi="Tw Cen MT"/>
                <w:sz w:val="20"/>
                <w:szCs w:val="20"/>
                <w:lang w:val="nl-NL"/>
              </w:rPr>
              <w:t xml:space="preserve">De deelnemer kan de begrippen organisatie, arbeidsorganisatie, bedrijf, onderneming, </w:t>
            </w:r>
            <w:r w:rsidRPr="002D1FA0">
              <w:rPr>
                <w:rFonts w:ascii="Tw Cen MT" w:hAnsi="Tw Cen MT"/>
                <w:sz w:val="20"/>
                <w:szCs w:val="20"/>
              </w:rPr>
              <w:t>profit</w:t>
            </w:r>
            <w:r>
              <w:rPr>
                <w:rFonts w:ascii="Tw Cen MT" w:hAnsi="Tw Cen MT"/>
                <w:sz w:val="20"/>
                <w:szCs w:val="20"/>
                <w:lang w:val="nl-NL"/>
              </w:rPr>
              <w:t xml:space="preserve"> </w:t>
            </w:r>
            <w:r w:rsidRPr="00B06EF3">
              <w:rPr>
                <w:rFonts w:ascii="Tw Cen MT" w:hAnsi="Tw Cen MT"/>
                <w:sz w:val="20"/>
                <w:szCs w:val="20"/>
                <w:lang w:val="nl-NL"/>
              </w:rPr>
              <w:t>organisatie en no</w:t>
            </w:r>
            <w:r>
              <w:rPr>
                <w:rFonts w:ascii="Tw Cen MT" w:hAnsi="Tw Cen MT"/>
                <w:sz w:val="20"/>
                <w:szCs w:val="20"/>
                <w:lang w:val="nl-NL"/>
              </w:rPr>
              <w:t>n-</w:t>
            </w:r>
            <w:r w:rsidRPr="00B06EF3">
              <w:rPr>
                <w:rFonts w:ascii="Tw Cen MT" w:hAnsi="Tw Cen MT"/>
                <w:sz w:val="20"/>
                <w:szCs w:val="20"/>
                <w:lang w:val="nl-NL"/>
              </w:rPr>
              <w:t>profit</w:t>
            </w:r>
            <w:r>
              <w:rPr>
                <w:rFonts w:ascii="Tw Cen MT" w:hAnsi="Tw Cen MT"/>
                <w:sz w:val="20"/>
                <w:szCs w:val="20"/>
                <w:lang w:val="nl-NL"/>
              </w:rPr>
              <w:t xml:space="preserve"> </w:t>
            </w:r>
            <w:r w:rsidRPr="00B06EF3">
              <w:rPr>
                <w:rFonts w:ascii="Tw Cen MT" w:hAnsi="Tw Cen MT"/>
                <w:sz w:val="20"/>
                <w:szCs w:val="20"/>
                <w:lang w:val="nl-NL"/>
              </w:rPr>
              <w:t>organisatie omschrijven.</w:t>
            </w:r>
          </w:p>
        </w:tc>
        <w:tc>
          <w:tcPr>
            <w:tcW w:w="738" w:type="dxa"/>
          </w:tcPr>
          <w:p w14:paraId="6DEF9FE5"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08C6609A" w14:textId="77777777" w:rsidTr="003F752F">
        <w:tc>
          <w:tcPr>
            <w:tcW w:w="918" w:type="dxa"/>
          </w:tcPr>
          <w:p w14:paraId="56DCF1DC" w14:textId="77777777" w:rsidR="003F752F" w:rsidRPr="00B06EF3" w:rsidRDefault="003F752F" w:rsidP="003F752F">
            <w:pPr>
              <w:pStyle w:val="ListParagraph"/>
              <w:numPr>
                <w:ilvl w:val="0"/>
                <w:numId w:val="42"/>
              </w:numPr>
              <w:jc w:val="right"/>
              <w:rPr>
                <w:rFonts w:ascii="Tw Cen MT" w:hAnsi="Tw Cen MT"/>
                <w:sz w:val="20"/>
                <w:szCs w:val="20"/>
                <w:lang w:val="nl-NL"/>
              </w:rPr>
            </w:pPr>
          </w:p>
        </w:tc>
        <w:tc>
          <w:tcPr>
            <w:tcW w:w="7920" w:type="dxa"/>
          </w:tcPr>
          <w:p w14:paraId="75375997" w14:textId="77777777" w:rsidR="003F752F" w:rsidRPr="00B06EF3" w:rsidRDefault="003F752F" w:rsidP="003F752F">
            <w:pPr>
              <w:rPr>
                <w:rFonts w:ascii="Tw Cen MT" w:hAnsi="Tw Cen MT"/>
                <w:sz w:val="20"/>
                <w:szCs w:val="20"/>
                <w:lang w:val="nl-NL"/>
              </w:rPr>
            </w:pPr>
            <w:r w:rsidRPr="00B06EF3">
              <w:rPr>
                <w:rFonts w:ascii="Tw Cen MT" w:hAnsi="Tw Cen MT"/>
                <w:sz w:val="20"/>
                <w:szCs w:val="20"/>
                <w:lang w:val="nl-NL"/>
              </w:rPr>
              <w:t>De deelnemer kan een omschrijving geven van de doelstellingen, producten en/of diensten van enkele organisatie.</w:t>
            </w:r>
          </w:p>
        </w:tc>
        <w:tc>
          <w:tcPr>
            <w:tcW w:w="738" w:type="dxa"/>
          </w:tcPr>
          <w:p w14:paraId="6774D96F"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1491C601" w14:textId="77777777" w:rsidTr="003F752F">
        <w:tc>
          <w:tcPr>
            <w:tcW w:w="918" w:type="dxa"/>
          </w:tcPr>
          <w:p w14:paraId="3D74AF4A" w14:textId="77777777" w:rsidR="003F752F" w:rsidRPr="00B06EF3" w:rsidRDefault="003F752F" w:rsidP="003F752F">
            <w:pPr>
              <w:pStyle w:val="ListParagraph"/>
              <w:numPr>
                <w:ilvl w:val="0"/>
                <w:numId w:val="42"/>
              </w:numPr>
              <w:jc w:val="right"/>
              <w:rPr>
                <w:rFonts w:ascii="Tw Cen MT" w:hAnsi="Tw Cen MT"/>
                <w:sz w:val="20"/>
                <w:szCs w:val="20"/>
                <w:lang w:val="nl-NL"/>
              </w:rPr>
            </w:pPr>
          </w:p>
        </w:tc>
        <w:tc>
          <w:tcPr>
            <w:tcW w:w="7920" w:type="dxa"/>
          </w:tcPr>
          <w:p w14:paraId="40757E54" w14:textId="77777777" w:rsidR="003F752F" w:rsidRPr="00B06EF3" w:rsidRDefault="003F752F" w:rsidP="003F752F">
            <w:pPr>
              <w:rPr>
                <w:rFonts w:ascii="Tw Cen MT" w:hAnsi="Tw Cen MT"/>
                <w:sz w:val="20"/>
                <w:szCs w:val="20"/>
                <w:lang w:val="nl-NL"/>
              </w:rPr>
            </w:pPr>
            <w:r w:rsidRPr="00B06EF3">
              <w:rPr>
                <w:rFonts w:ascii="Tw Cen MT" w:hAnsi="Tw Cen MT"/>
                <w:sz w:val="20"/>
                <w:szCs w:val="20"/>
                <w:lang w:val="nl-NL"/>
              </w:rPr>
              <w:t>De deelnemer kan de goederen-, diensten-, informatie-en/of geldstroomketen in een organisatie schematisch weergeven.</w:t>
            </w:r>
          </w:p>
        </w:tc>
        <w:tc>
          <w:tcPr>
            <w:tcW w:w="738" w:type="dxa"/>
          </w:tcPr>
          <w:p w14:paraId="767C2B30"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32E67A65" w14:textId="77777777" w:rsidTr="003F752F">
        <w:tc>
          <w:tcPr>
            <w:tcW w:w="918" w:type="dxa"/>
          </w:tcPr>
          <w:p w14:paraId="3765C7B1" w14:textId="77777777" w:rsidR="003F752F" w:rsidRPr="00B06EF3" w:rsidRDefault="003F752F" w:rsidP="003F752F">
            <w:pPr>
              <w:pStyle w:val="ListParagraph"/>
              <w:numPr>
                <w:ilvl w:val="0"/>
                <w:numId w:val="42"/>
              </w:numPr>
              <w:jc w:val="right"/>
              <w:rPr>
                <w:rFonts w:ascii="Tw Cen MT" w:hAnsi="Tw Cen MT"/>
                <w:sz w:val="20"/>
                <w:szCs w:val="20"/>
                <w:lang w:val="nl-NL"/>
              </w:rPr>
            </w:pPr>
          </w:p>
        </w:tc>
        <w:tc>
          <w:tcPr>
            <w:tcW w:w="7920" w:type="dxa"/>
          </w:tcPr>
          <w:p w14:paraId="56AA9509" w14:textId="77777777" w:rsidR="003F752F" w:rsidRPr="00B06EF3" w:rsidRDefault="003F752F" w:rsidP="003F752F">
            <w:pPr>
              <w:rPr>
                <w:rFonts w:ascii="Tw Cen MT" w:hAnsi="Tw Cen MT"/>
                <w:sz w:val="20"/>
                <w:szCs w:val="20"/>
                <w:lang w:val="nl-NL"/>
              </w:rPr>
            </w:pPr>
            <w:r w:rsidRPr="00B06EF3">
              <w:rPr>
                <w:rFonts w:ascii="Tw Cen MT" w:hAnsi="Tw Cen MT"/>
                <w:sz w:val="20"/>
                <w:szCs w:val="20"/>
                <w:lang w:val="nl-NL"/>
              </w:rPr>
              <w:t>De deelnemer kan de belangrijkste kenmerken van de in de wet geregelde organisatievormen omschrijven.</w:t>
            </w:r>
          </w:p>
        </w:tc>
        <w:tc>
          <w:tcPr>
            <w:tcW w:w="738" w:type="dxa"/>
          </w:tcPr>
          <w:p w14:paraId="69245BE6"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12559133" w14:textId="77777777" w:rsidTr="003F752F">
        <w:tc>
          <w:tcPr>
            <w:tcW w:w="918" w:type="dxa"/>
          </w:tcPr>
          <w:p w14:paraId="4EF2477D" w14:textId="77777777" w:rsidR="003F752F" w:rsidRPr="00B06EF3" w:rsidRDefault="003F752F" w:rsidP="003F752F">
            <w:pPr>
              <w:pStyle w:val="ListParagraph"/>
              <w:numPr>
                <w:ilvl w:val="0"/>
                <w:numId w:val="42"/>
              </w:numPr>
              <w:jc w:val="right"/>
              <w:rPr>
                <w:rFonts w:ascii="Tw Cen MT" w:hAnsi="Tw Cen MT"/>
                <w:sz w:val="20"/>
                <w:szCs w:val="20"/>
                <w:lang w:val="nl-NL"/>
              </w:rPr>
            </w:pPr>
          </w:p>
        </w:tc>
        <w:tc>
          <w:tcPr>
            <w:tcW w:w="7920" w:type="dxa"/>
          </w:tcPr>
          <w:p w14:paraId="3FAD553C" w14:textId="77777777" w:rsidR="003F752F" w:rsidRPr="00B06EF3" w:rsidRDefault="003F752F" w:rsidP="003F752F">
            <w:pPr>
              <w:rPr>
                <w:rFonts w:ascii="Tw Cen MT" w:hAnsi="Tw Cen MT"/>
                <w:sz w:val="20"/>
                <w:szCs w:val="20"/>
                <w:lang w:val="nl-NL"/>
              </w:rPr>
            </w:pPr>
            <w:r w:rsidRPr="00B06EF3">
              <w:rPr>
                <w:rFonts w:ascii="Tw Cen MT" w:hAnsi="Tw Cen MT"/>
                <w:sz w:val="20"/>
                <w:szCs w:val="20"/>
                <w:lang w:val="nl-NL"/>
              </w:rPr>
              <w:t>De deelnemer kan de kenmerkende verschillen tussen particuliere en overheidsorganisaties omschrijven.</w:t>
            </w:r>
          </w:p>
        </w:tc>
        <w:tc>
          <w:tcPr>
            <w:tcW w:w="738" w:type="dxa"/>
          </w:tcPr>
          <w:p w14:paraId="77ABBBEE"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1CE977F1" w14:textId="77777777" w:rsidTr="003F752F">
        <w:tc>
          <w:tcPr>
            <w:tcW w:w="918" w:type="dxa"/>
          </w:tcPr>
          <w:p w14:paraId="77B00F31" w14:textId="77777777" w:rsidR="003F752F" w:rsidRPr="00B06EF3" w:rsidRDefault="003F752F" w:rsidP="003F752F">
            <w:pPr>
              <w:pStyle w:val="ListParagraph"/>
              <w:numPr>
                <w:ilvl w:val="0"/>
                <w:numId w:val="42"/>
              </w:numPr>
              <w:jc w:val="right"/>
              <w:rPr>
                <w:rFonts w:ascii="Tw Cen MT" w:hAnsi="Tw Cen MT"/>
                <w:sz w:val="20"/>
                <w:szCs w:val="20"/>
                <w:lang w:val="nl-NL"/>
              </w:rPr>
            </w:pPr>
          </w:p>
        </w:tc>
        <w:tc>
          <w:tcPr>
            <w:tcW w:w="7920" w:type="dxa"/>
          </w:tcPr>
          <w:p w14:paraId="3843B773" w14:textId="77777777" w:rsidR="003F752F" w:rsidRPr="00B06EF3" w:rsidRDefault="003F752F" w:rsidP="003F752F">
            <w:pPr>
              <w:rPr>
                <w:rFonts w:ascii="Tw Cen MT" w:hAnsi="Tw Cen MT"/>
                <w:sz w:val="20"/>
                <w:szCs w:val="20"/>
                <w:lang w:val="nl-NL"/>
              </w:rPr>
            </w:pPr>
            <w:r w:rsidRPr="00B06EF3">
              <w:rPr>
                <w:rFonts w:ascii="Tw Cen MT" w:hAnsi="Tw Cen MT"/>
                <w:sz w:val="20"/>
                <w:szCs w:val="20"/>
                <w:lang w:val="nl-NL"/>
              </w:rPr>
              <w:t>De deelnemer kan het doel van een functieomschrijving aangeven.</w:t>
            </w:r>
          </w:p>
        </w:tc>
        <w:tc>
          <w:tcPr>
            <w:tcW w:w="738" w:type="dxa"/>
          </w:tcPr>
          <w:p w14:paraId="18E178F1"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178C48D8" w14:textId="77777777" w:rsidTr="003F752F">
        <w:trPr>
          <w:trHeight w:val="188"/>
        </w:trPr>
        <w:tc>
          <w:tcPr>
            <w:tcW w:w="918" w:type="dxa"/>
          </w:tcPr>
          <w:p w14:paraId="43AB097B" w14:textId="77777777" w:rsidR="003F752F" w:rsidRPr="00B06EF3" w:rsidRDefault="003F752F" w:rsidP="003F752F">
            <w:pPr>
              <w:pStyle w:val="ListParagraph"/>
              <w:numPr>
                <w:ilvl w:val="0"/>
                <w:numId w:val="42"/>
              </w:numPr>
              <w:jc w:val="right"/>
              <w:rPr>
                <w:rFonts w:ascii="Tw Cen MT" w:hAnsi="Tw Cen MT"/>
                <w:sz w:val="20"/>
                <w:szCs w:val="20"/>
                <w:lang w:val="nl-NL"/>
              </w:rPr>
            </w:pPr>
          </w:p>
        </w:tc>
        <w:tc>
          <w:tcPr>
            <w:tcW w:w="7920" w:type="dxa"/>
          </w:tcPr>
          <w:p w14:paraId="13977E9D" w14:textId="77777777" w:rsidR="003F752F" w:rsidRPr="00B06EF3" w:rsidRDefault="003F752F" w:rsidP="003F752F">
            <w:pPr>
              <w:rPr>
                <w:rFonts w:ascii="Tw Cen MT" w:hAnsi="Tw Cen MT"/>
                <w:sz w:val="20"/>
                <w:szCs w:val="20"/>
                <w:lang w:val="nl-NL"/>
              </w:rPr>
            </w:pPr>
            <w:r w:rsidRPr="00B06EF3">
              <w:rPr>
                <w:rFonts w:ascii="Tw Cen MT" w:hAnsi="Tw Cen MT"/>
                <w:sz w:val="20"/>
                <w:szCs w:val="20"/>
                <w:lang w:val="nl-NL"/>
              </w:rPr>
              <w:t>De deelnemer kan de kenmerken van de belangrijkste organisatie structuren omschrijven.</w:t>
            </w:r>
          </w:p>
        </w:tc>
        <w:tc>
          <w:tcPr>
            <w:tcW w:w="738" w:type="dxa"/>
          </w:tcPr>
          <w:p w14:paraId="35E11917"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5A195BAB" w14:textId="77777777" w:rsidTr="003F752F">
        <w:tc>
          <w:tcPr>
            <w:tcW w:w="918" w:type="dxa"/>
          </w:tcPr>
          <w:p w14:paraId="7BD356DD" w14:textId="77777777" w:rsidR="003F752F" w:rsidRPr="00B06EF3" w:rsidRDefault="003F752F" w:rsidP="003F752F">
            <w:pPr>
              <w:pStyle w:val="ListParagraph"/>
              <w:numPr>
                <w:ilvl w:val="0"/>
                <w:numId w:val="42"/>
              </w:numPr>
              <w:jc w:val="right"/>
              <w:rPr>
                <w:rFonts w:ascii="Tw Cen MT" w:hAnsi="Tw Cen MT"/>
                <w:sz w:val="20"/>
                <w:szCs w:val="20"/>
                <w:lang w:val="nl-NL"/>
              </w:rPr>
            </w:pPr>
          </w:p>
        </w:tc>
        <w:tc>
          <w:tcPr>
            <w:tcW w:w="7920" w:type="dxa"/>
          </w:tcPr>
          <w:p w14:paraId="75B858AA" w14:textId="77777777" w:rsidR="003F752F" w:rsidRPr="00B06EF3" w:rsidRDefault="003F752F" w:rsidP="003F752F">
            <w:pPr>
              <w:rPr>
                <w:rFonts w:ascii="Tw Cen MT" w:hAnsi="Tw Cen MT"/>
                <w:sz w:val="20"/>
                <w:szCs w:val="20"/>
                <w:lang w:val="nl-NL"/>
              </w:rPr>
            </w:pPr>
            <w:r w:rsidRPr="00B06EF3">
              <w:rPr>
                <w:rFonts w:ascii="Tw Cen MT" w:hAnsi="Tw Cen MT"/>
                <w:sz w:val="20"/>
                <w:szCs w:val="20"/>
                <w:lang w:val="nl-NL"/>
              </w:rPr>
              <w:t>De deelnemer kan de belangrijkste ordeningsprincipes met betrekking tot organisatiestructuren beschrijven (functioneel, product, markt, geografisch)</w:t>
            </w:r>
          </w:p>
        </w:tc>
        <w:tc>
          <w:tcPr>
            <w:tcW w:w="738" w:type="dxa"/>
          </w:tcPr>
          <w:p w14:paraId="3C2E5FAE"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20692FF2" w14:textId="77777777" w:rsidTr="003F752F">
        <w:tc>
          <w:tcPr>
            <w:tcW w:w="918" w:type="dxa"/>
          </w:tcPr>
          <w:p w14:paraId="19DE9793" w14:textId="77777777" w:rsidR="003F752F" w:rsidRPr="00B06EF3" w:rsidRDefault="003F752F" w:rsidP="003F752F">
            <w:pPr>
              <w:pStyle w:val="ListParagraph"/>
              <w:numPr>
                <w:ilvl w:val="0"/>
                <w:numId w:val="42"/>
              </w:numPr>
              <w:jc w:val="right"/>
              <w:rPr>
                <w:rFonts w:ascii="Tw Cen MT" w:hAnsi="Tw Cen MT"/>
                <w:sz w:val="20"/>
                <w:szCs w:val="20"/>
                <w:lang w:val="nl-NL"/>
              </w:rPr>
            </w:pPr>
          </w:p>
        </w:tc>
        <w:tc>
          <w:tcPr>
            <w:tcW w:w="7920" w:type="dxa"/>
          </w:tcPr>
          <w:p w14:paraId="0B699DD3" w14:textId="77777777" w:rsidR="003F752F" w:rsidRPr="00B06EF3" w:rsidRDefault="003F752F" w:rsidP="003F752F">
            <w:pPr>
              <w:rPr>
                <w:rFonts w:ascii="Tw Cen MT" w:hAnsi="Tw Cen MT"/>
                <w:sz w:val="20"/>
                <w:szCs w:val="20"/>
                <w:lang w:val="nl-NL"/>
              </w:rPr>
            </w:pPr>
            <w:r w:rsidRPr="00B06EF3">
              <w:rPr>
                <w:rFonts w:ascii="Tw Cen MT" w:hAnsi="Tw Cen MT"/>
                <w:sz w:val="20"/>
                <w:szCs w:val="20"/>
                <w:lang w:val="nl-NL"/>
              </w:rPr>
              <w:t>De deelnemer kan organisatieschema’s hanteren.</w:t>
            </w:r>
          </w:p>
        </w:tc>
        <w:tc>
          <w:tcPr>
            <w:tcW w:w="738" w:type="dxa"/>
          </w:tcPr>
          <w:p w14:paraId="6DD85CB3"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36B81B9C" w14:textId="77777777" w:rsidTr="003F752F">
        <w:tc>
          <w:tcPr>
            <w:tcW w:w="918" w:type="dxa"/>
          </w:tcPr>
          <w:p w14:paraId="7E61268F" w14:textId="77777777" w:rsidR="003F752F" w:rsidRPr="00B06EF3" w:rsidRDefault="003F752F" w:rsidP="003F752F">
            <w:pPr>
              <w:pStyle w:val="ListParagraph"/>
              <w:numPr>
                <w:ilvl w:val="0"/>
                <w:numId w:val="42"/>
              </w:numPr>
              <w:jc w:val="right"/>
              <w:rPr>
                <w:rFonts w:ascii="Tw Cen MT" w:hAnsi="Tw Cen MT"/>
                <w:sz w:val="20"/>
                <w:szCs w:val="20"/>
                <w:lang w:val="nl-NL"/>
              </w:rPr>
            </w:pPr>
          </w:p>
        </w:tc>
        <w:tc>
          <w:tcPr>
            <w:tcW w:w="7920" w:type="dxa"/>
          </w:tcPr>
          <w:p w14:paraId="70113F5F" w14:textId="77777777" w:rsidR="003F752F" w:rsidRPr="00B06EF3" w:rsidRDefault="003F752F" w:rsidP="003F752F">
            <w:pPr>
              <w:rPr>
                <w:rFonts w:ascii="Tw Cen MT" w:hAnsi="Tw Cen MT"/>
                <w:sz w:val="20"/>
                <w:szCs w:val="20"/>
                <w:lang w:val="nl-NL"/>
              </w:rPr>
            </w:pPr>
            <w:r w:rsidRPr="00B06EF3">
              <w:rPr>
                <w:rFonts w:ascii="Tw Cen MT" w:hAnsi="Tw Cen MT"/>
                <w:sz w:val="20"/>
                <w:szCs w:val="20"/>
                <w:lang w:val="nl-NL"/>
              </w:rPr>
              <w:t>De deelnemer kan het belang van de procedures binnen organisaties verklaren.</w:t>
            </w:r>
          </w:p>
        </w:tc>
        <w:tc>
          <w:tcPr>
            <w:tcW w:w="738" w:type="dxa"/>
          </w:tcPr>
          <w:p w14:paraId="60B9106D"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368E3BE1" w14:textId="77777777" w:rsidTr="003F752F">
        <w:tc>
          <w:tcPr>
            <w:tcW w:w="918" w:type="dxa"/>
          </w:tcPr>
          <w:p w14:paraId="50080CBB" w14:textId="77777777" w:rsidR="003F752F" w:rsidRPr="00B06EF3" w:rsidRDefault="003F752F" w:rsidP="003F752F">
            <w:pPr>
              <w:pStyle w:val="ListParagraph"/>
              <w:numPr>
                <w:ilvl w:val="0"/>
                <w:numId w:val="42"/>
              </w:numPr>
              <w:jc w:val="right"/>
              <w:rPr>
                <w:rFonts w:ascii="Tw Cen MT" w:hAnsi="Tw Cen MT"/>
                <w:sz w:val="20"/>
                <w:szCs w:val="20"/>
                <w:lang w:val="nl-NL"/>
              </w:rPr>
            </w:pPr>
          </w:p>
        </w:tc>
        <w:tc>
          <w:tcPr>
            <w:tcW w:w="7920" w:type="dxa"/>
          </w:tcPr>
          <w:p w14:paraId="5FDD52B3" w14:textId="77777777" w:rsidR="003F752F" w:rsidRPr="00B06EF3" w:rsidRDefault="003F752F" w:rsidP="003F752F">
            <w:pPr>
              <w:rPr>
                <w:rFonts w:ascii="Tw Cen MT" w:hAnsi="Tw Cen MT"/>
                <w:sz w:val="20"/>
                <w:szCs w:val="20"/>
                <w:lang w:val="nl-NL"/>
              </w:rPr>
            </w:pPr>
            <w:r w:rsidRPr="00B06EF3">
              <w:rPr>
                <w:rFonts w:ascii="Tw Cen MT" w:hAnsi="Tw Cen MT"/>
                <w:sz w:val="20"/>
                <w:szCs w:val="20"/>
                <w:lang w:val="nl-NL"/>
              </w:rPr>
              <w:t>De deelnemer kan een organisatie als systeem omschrijven.</w:t>
            </w:r>
          </w:p>
        </w:tc>
        <w:tc>
          <w:tcPr>
            <w:tcW w:w="738" w:type="dxa"/>
          </w:tcPr>
          <w:p w14:paraId="48BA8507"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3DAA6DD9" w14:textId="77777777" w:rsidTr="003F752F">
        <w:tc>
          <w:tcPr>
            <w:tcW w:w="918" w:type="dxa"/>
          </w:tcPr>
          <w:p w14:paraId="099BF484" w14:textId="77777777" w:rsidR="003F752F" w:rsidRPr="00B06EF3" w:rsidRDefault="003F752F" w:rsidP="003F752F">
            <w:pPr>
              <w:pStyle w:val="ListParagraph"/>
              <w:numPr>
                <w:ilvl w:val="0"/>
                <w:numId w:val="42"/>
              </w:numPr>
              <w:jc w:val="right"/>
              <w:rPr>
                <w:rFonts w:ascii="Tw Cen MT" w:hAnsi="Tw Cen MT"/>
                <w:sz w:val="20"/>
                <w:szCs w:val="20"/>
                <w:lang w:val="nl-NL"/>
              </w:rPr>
            </w:pPr>
          </w:p>
        </w:tc>
        <w:tc>
          <w:tcPr>
            <w:tcW w:w="7920" w:type="dxa"/>
          </w:tcPr>
          <w:p w14:paraId="3F003442" w14:textId="77777777" w:rsidR="003F752F" w:rsidRPr="00B06EF3" w:rsidRDefault="003F752F" w:rsidP="003F752F">
            <w:pPr>
              <w:rPr>
                <w:rFonts w:ascii="Tw Cen MT" w:hAnsi="Tw Cen MT"/>
                <w:sz w:val="20"/>
                <w:szCs w:val="20"/>
                <w:lang w:val="nl-NL"/>
              </w:rPr>
            </w:pPr>
            <w:r w:rsidRPr="00B06EF3">
              <w:rPr>
                <w:rFonts w:ascii="Tw Cen MT" w:hAnsi="Tw Cen MT"/>
                <w:sz w:val="20"/>
                <w:szCs w:val="20"/>
                <w:lang w:val="nl-NL"/>
              </w:rPr>
              <w:t>De deelnemer kan de functie van werkgevers en werknemersorganisaties omschrijven.</w:t>
            </w:r>
          </w:p>
        </w:tc>
        <w:tc>
          <w:tcPr>
            <w:tcW w:w="738" w:type="dxa"/>
          </w:tcPr>
          <w:p w14:paraId="05E1ACAF"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110E24EE" w14:textId="77777777" w:rsidTr="003F752F">
        <w:tc>
          <w:tcPr>
            <w:tcW w:w="918" w:type="dxa"/>
          </w:tcPr>
          <w:p w14:paraId="4E44E11E" w14:textId="77777777" w:rsidR="003F752F" w:rsidRPr="00B06EF3" w:rsidRDefault="003F752F" w:rsidP="003F752F">
            <w:pPr>
              <w:pStyle w:val="ListParagraph"/>
              <w:numPr>
                <w:ilvl w:val="0"/>
                <w:numId w:val="42"/>
              </w:numPr>
              <w:jc w:val="right"/>
              <w:rPr>
                <w:rFonts w:ascii="Tw Cen MT" w:hAnsi="Tw Cen MT"/>
                <w:sz w:val="20"/>
                <w:szCs w:val="20"/>
                <w:lang w:val="nl-NL"/>
              </w:rPr>
            </w:pPr>
          </w:p>
        </w:tc>
        <w:tc>
          <w:tcPr>
            <w:tcW w:w="7920" w:type="dxa"/>
          </w:tcPr>
          <w:p w14:paraId="437D1A15" w14:textId="77777777" w:rsidR="003F752F" w:rsidRPr="00B06EF3" w:rsidRDefault="003F752F" w:rsidP="003F752F">
            <w:pPr>
              <w:rPr>
                <w:rFonts w:ascii="Tw Cen MT" w:hAnsi="Tw Cen MT"/>
                <w:sz w:val="20"/>
                <w:szCs w:val="20"/>
                <w:lang w:val="nl-NL"/>
              </w:rPr>
            </w:pPr>
            <w:r w:rsidRPr="00B06EF3">
              <w:rPr>
                <w:rFonts w:ascii="Tw Cen MT" w:hAnsi="Tw Cen MT"/>
                <w:sz w:val="20"/>
                <w:szCs w:val="20"/>
                <w:lang w:val="nl-NL"/>
              </w:rPr>
              <w:t>De deelnemer kan aangeven op welke wijzen samenwerking tussen ondernemingen georganiseerd kan zijn (publiekrechtelijk en privaatrechtelijk).</w:t>
            </w:r>
          </w:p>
        </w:tc>
        <w:tc>
          <w:tcPr>
            <w:tcW w:w="738" w:type="dxa"/>
          </w:tcPr>
          <w:p w14:paraId="315E7DD5"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2E9840AA" w14:textId="77777777" w:rsidTr="003F752F">
        <w:tc>
          <w:tcPr>
            <w:tcW w:w="918" w:type="dxa"/>
          </w:tcPr>
          <w:p w14:paraId="66AB7C0D" w14:textId="77777777" w:rsidR="003F752F" w:rsidRPr="00B06EF3" w:rsidRDefault="003F752F" w:rsidP="003F752F">
            <w:pPr>
              <w:pStyle w:val="ListParagraph"/>
              <w:numPr>
                <w:ilvl w:val="0"/>
                <w:numId w:val="42"/>
              </w:numPr>
              <w:jc w:val="right"/>
              <w:rPr>
                <w:rFonts w:ascii="Tw Cen MT" w:hAnsi="Tw Cen MT"/>
                <w:sz w:val="20"/>
                <w:szCs w:val="20"/>
                <w:lang w:val="nl-NL"/>
              </w:rPr>
            </w:pPr>
          </w:p>
        </w:tc>
        <w:tc>
          <w:tcPr>
            <w:tcW w:w="7920" w:type="dxa"/>
          </w:tcPr>
          <w:p w14:paraId="5BC2E466" w14:textId="77777777" w:rsidR="003F752F" w:rsidRPr="00B06EF3" w:rsidRDefault="003F752F" w:rsidP="003F752F">
            <w:pPr>
              <w:rPr>
                <w:rFonts w:ascii="Tw Cen MT" w:hAnsi="Tw Cen MT"/>
                <w:sz w:val="20"/>
                <w:szCs w:val="20"/>
                <w:lang w:val="nl-NL"/>
              </w:rPr>
            </w:pPr>
            <w:r w:rsidRPr="00B06EF3">
              <w:rPr>
                <w:rFonts w:ascii="Tw Cen MT" w:hAnsi="Tw Cen MT"/>
                <w:sz w:val="20"/>
                <w:szCs w:val="20"/>
                <w:lang w:val="nl-NL"/>
              </w:rPr>
              <w:t>De deelnemer kan de vigerende waarden, normen en opvattingen weergeven over betekenis van (betaald en onbetaalde) arbeid voor individu en samenleving.</w:t>
            </w:r>
          </w:p>
        </w:tc>
        <w:tc>
          <w:tcPr>
            <w:tcW w:w="738" w:type="dxa"/>
          </w:tcPr>
          <w:p w14:paraId="5EC1098D"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2B6DC6B7" w14:textId="77777777" w:rsidTr="003F752F">
        <w:tc>
          <w:tcPr>
            <w:tcW w:w="918" w:type="dxa"/>
          </w:tcPr>
          <w:p w14:paraId="21F57674" w14:textId="77777777" w:rsidR="003F752F" w:rsidRPr="00B06EF3" w:rsidRDefault="003F752F" w:rsidP="003F752F">
            <w:pPr>
              <w:pStyle w:val="ListParagraph"/>
              <w:numPr>
                <w:ilvl w:val="0"/>
                <w:numId w:val="42"/>
              </w:numPr>
              <w:jc w:val="right"/>
              <w:rPr>
                <w:rFonts w:ascii="Tw Cen MT" w:hAnsi="Tw Cen MT"/>
                <w:sz w:val="20"/>
                <w:szCs w:val="20"/>
                <w:lang w:val="nl-NL"/>
              </w:rPr>
            </w:pPr>
          </w:p>
        </w:tc>
        <w:tc>
          <w:tcPr>
            <w:tcW w:w="7920" w:type="dxa"/>
            <w:shd w:val="clear" w:color="auto" w:fill="auto"/>
          </w:tcPr>
          <w:p w14:paraId="60CDF88F" w14:textId="77777777" w:rsidR="003F752F" w:rsidRPr="00B06EF3" w:rsidRDefault="003F752F" w:rsidP="003F752F">
            <w:pPr>
              <w:rPr>
                <w:rFonts w:ascii="Tw Cen MT" w:hAnsi="Tw Cen MT"/>
                <w:sz w:val="20"/>
                <w:szCs w:val="20"/>
                <w:lang w:val="nl-NL"/>
              </w:rPr>
            </w:pPr>
            <w:r w:rsidRPr="00B06EF3">
              <w:rPr>
                <w:rFonts w:ascii="Tw Cen MT" w:hAnsi="Tw Cen MT"/>
                <w:sz w:val="20"/>
                <w:szCs w:val="20"/>
                <w:lang w:val="nl-NL"/>
              </w:rPr>
              <w:t>De deelnemer kan stappen ondernemen die kunnen leiden tot het vinden van betaald werk.</w:t>
            </w:r>
          </w:p>
        </w:tc>
        <w:tc>
          <w:tcPr>
            <w:tcW w:w="738" w:type="dxa"/>
          </w:tcPr>
          <w:p w14:paraId="58C57D89"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2A4FBCDF" w14:textId="77777777" w:rsidTr="003F752F">
        <w:tc>
          <w:tcPr>
            <w:tcW w:w="918" w:type="dxa"/>
          </w:tcPr>
          <w:p w14:paraId="2D6D1B12" w14:textId="77777777" w:rsidR="003F752F" w:rsidRPr="00B06EF3" w:rsidRDefault="003F752F" w:rsidP="003F752F">
            <w:pPr>
              <w:pStyle w:val="ListParagraph"/>
              <w:numPr>
                <w:ilvl w:val="0"/>
                <w:numId w:val="42"/>
              </w:numPr>
              <w:jc w:val="right"/>
              <w:rPr>
                <w:rFonts w:ascii="Tw Cen MT" w:hAnsi="Tw Cen MT"/>
                <w:sz w:val="20"/>
                <w:szCs w:val="20"/>
                <w:lang w:val="nl-NL"/>
              </w:rPr>
            </w:pPr>
          </w:p>
        </w:tc>
        <w:tc>
          <w:tcPr>
            <w:tcW w:w="7920" w:type="dxa"/>
          </w:tcPr>
          <w:p w14:paraId="4DB44B0B" w14:textId="77777777" w:rsidR="003F752F" w:rsidRPr="00B06EF3" w:rsidRDefault="003F752F" w:rsidP="003F752F">
            <w:pPr>
              <w:rPr>
                <w:rFonts w:ascii="Tw Cen MT" w:hAnsi="Tw Cen MT"/>
                <w:sz w:val="20"/>
                <w:szCs w:val="20"/>
                <w:lang w:val="nl-NL"/>
              </w:rPr>
            </w:pPr>
            <w:r w:rsidRPr="00B06EF3">
              <w:rPr>
                <w:rFonts w:ascii="Tw Cen MT" w:hAnsi="Tw Cen MT"/>
                <w:sz w:val="20"/>
                <w:szCs w:val="20"/>
                <w:lang w:val="nl-NL"/>
              </w:rPr>
              <w:t>De deelnemer kan de rechten, plichten en verantwoordelijkheden omschrijven die voortvloeien uit een arbeidsovereenkomst.</w:t>
            </w:r>
          </w:p>
        </w:tc>
        <w:tc>
          <w:tcPr>
            <w:tcW w:w="738" w:type="dxa"/>
          </w:tcPr>
          <w:p w14:paraId="18AFC61B"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4268230C" w14:textId="77777777" w:rsidTr="003F752F">
        <w:tc>
          <w:tcPr>
            <w:tcW w:w="918" w:type="dxa"/>
          </w:tcPr>
          <w:p w14:paraId="500D804A" w14:textId="77777777" w:rsidR="003F752F" w:rsidRPr="00B06EF3" w:rsidRDefault="003F752F" w:rsidP="003F752F">
            <w:pPr>
              <w:pStyle w:val="ListParagraph"/>
              <w:numPr>
                <w:ilvl w:val="0"/>
                <w:numId w:val="42"/>
              </w:numPr>
              <w:jc w:val="right"/>
              <w:rPr>
                <w:rFonts w:ascii="Tw Cen MT" w:hAnsi="Tw Cen MT"/>
                <w:sz w:val="20"/>
                <w:szCs w:val="20"/>
                <w:lang w:val="nl-NL"/>
              </w:rPr>
            </w:pPr>
          </w:p>
        </w:tc>
        <w:tc>
          <w:tcPr>
            <w:tcW w:w="7920" w:type="dxa"/>
          </w:tcPr>
          <w:p w14:paraId="30FF8973" w14:textId="77777777" w:rsidR="003F752F" w:rsidRPr="00B06EF3" w:rsidRDefault="003F752F" w:rsidP="003F752F">
            <w:pPr>
              <w:rPr>
                <w:rFonts w:ascii="Tw Cen MT" w:hAnsi="Tw Cen MT"/>
                <w:sz w:val="20"/>
                <w:szCs w:val="20"/>
                <w:lang w:val="nl-NL"/>
              </w:rPr>
            </w:pPr>
            <w:r w:rsidRPr="00B06EF3">
              <w:rPr>
                <w:rFonts w:ascii="Tw Cen MT" w:hAnsi="Tw Cen MT"/>
                <w:sz w:val="20"/>
                <w:szCs w:val="20"/>
                <w:lang w:val="nl-NL"/>
              </w:rPr>
              <w:t>De deelnemer kan weergeven welke mogelijkheden werknemers in een gegeven situatie hebben om invloed uit te oefenen binnen een werkorganisatie.</w:t>
            </w:r>
          </w:p>
        </w:tc>
        <w:tc>
          <w:tcPr>
            <w:tcW w:w="738" w:type="dxa"/>
          </w:tcPr>
          <w:p w14:paraId="5648D033"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25380D49" w14:textId="77777777" w:rsidTr="003F752F">
        <w:tc>
          <w:tcPr>
            <w:tcW w:w="918" w:type="dxa"/>
          </w:tcPr>
          <w:p w14:paraId="30155A21" w14:textId="77777777" w:rsidR="003F752F" w:rsidRPr="00B06EF3" w:rsidRDefault="003F752F" w:rsidP="003F752F">
            <w:pPr>
              <w:pStyle w:val="ListParagraph"/>
              <w:numPr>
                <w:ilvl w:val="0"/>
                <w:numId w:val="42"/>
              </w:numPr>
              <w:jc w:val="right"/>
              <w:rPr>
                <w:rFonts w:ascii="Tw Cen MT" w:hAnsi="Tw Cen MT"/>
                <w:sz w:val="20"/>
                <w:szCs w:val="20"/>
                <w:lang w:val="nl-NL"/>
              </w:rPr>
            </w:pPr>
          </w:p>
        </w:tc>
        <w:tc>
          <w:tcPr>
            <w:tcW w:w="7920" w:type="dxa"/>
          </w:tcPr>
          <w:p w14:paraId="3E2F6481" w14:textId="77777777" w:rsidR="003F752F" w:rsidRPr="00B06EF3" w:rsidRDefault="003F752F" w:rsidP="003F752F">
            <w:pPr>
              <w:rPr>
                <w:rFonts w:ascii="Tw Cen MT" w:hAnsi="Tw Cen MT"/>
                <w:sz w:val="20"/>
                <w:szCs w:val="20"/>
                <w:lang w:val="nl-NL"/>
              </w:rPr>
            </w:pPr>
            <w:r w:rsidRPr="00B06EF3">
              <w:rPr>
                <w:rFonts w:ascii="Tw Cen MT" w:hAnsi="Tw Cen MT"/>
                <w:sz w:val="20"/>
                <w:szCs w:val="20"/>
                <w:lang w:val="nl-NL"/>
              </w:rPr>
              <w:t>De deelnemer kan weergeven welke rechten, plichten en verantwoordelijkheden gelden voor een werknemer in geval van werkloosheid, ziekte of arbeidsongeschiktheid in een gegeven situatie.</w:t>
            </w:r>
          </w:p>
        </w:tc>
        <w:tc>
          <w:tcPr>
            <w:tcW w:w="738" w:type="dxa"/>
          </w:tcPr>
          <w:p w14:paraId="3B2F6B66"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2273BD9D" w14:textId="77777777" w:rsidTr="003F752F">
        <w:tc>
          <w:tcPr>
            <w:tcW w:w="918" w:type="dxa"/>
          </w:tcPr>
          <w:p w14:paraId="72626C34" w14:textId="77777777" w:rsidR="003F752F" w:rsidRPr="00B06EF3" w:rsidRDefault="003F752F" w:rsidP="003F752F">
            <w:pPr>
              <w:pStyle w:val="ListParagraph"/>
              <w:numPr>
                <w:ilvl w:val="0"/>
                <w:numId w:val="42"/>
              </w:numPr>
              <w:jc w:val="right"/>
              <w:rPr>
                <w:rFonts w:ascii="Tw Cen MT" w:hAnsi="Tw Cen MT"/>
                <w:sz w:val="20"/>
                <w:szCs w:val="20"/>
                <w:lang w:val="nl-NL"/>
              </w:rPr>
            </w:pPr>
          </w:p>
        </w:tc>
        <w:tc>
          <w:tcPr>
            <w:tcW w:w="7920" w:type="dxa"/>
          </w:tcPr>
          <w:p w14:paraId="44DDFA0E" w14:textId="77777777" w:rsidR="003F752F" w:rsidRPr="00B06EF3" w:rsidRDefault="003F752F" w:rsidP="003F752F">
            <w:pPr>
              <w:rPr>
                <w:rFonts w:ascii="Tw Cen MT" w:hAnsi="Tw Cen MT"/>
                <w:sz w:val="20"/>
                <w:szCs w:val="20"/>
                <w:lang w:val="nl-NL"/>
              </w:rPr>
            </w:pPr>
            <w:r w:rsidRPr="00B06EF3">
              <w:rPr>
                <w:rFonts w:ascii="Tw Cen MT" w:hAnsi="Tw Cen MT"/>
                <w:sz w:val="20"/>
                <w:szCs w:val="20"/>
                <w:lang w:val="nl-NL"/>
              </w:rPr>
              <w:t xml:space="preserve">De deelnemer kan de regels met betrekking tot beveiliging van gegevens aangeven. </w:t>
            </w:r>
          </w:p>
        </w:tc>
        <w:tc>
          <w:tcPr>
            <w:tcW w:w="738" w:type="dxa"/>
          </w:tcPr>
          <w:p w14:paraId="12CECBF9"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3B08E19F" w14:textId="77777777" w:rsidTr="003F752F">
        <w:tc>
          <w:tcPr>
            <w:tcW w:w="918" w:type="dxa"/>
          </w:tcPr>
          <w:p w14:paraId="4D3E05AD" w14:textId="77777777" w:rsidR="003F752F" w:rsidRPr="00B06EF3" w:rsidRDefault="003F752F" w:rsidP="003F752F">
            <w:pPr>
              <w:pStyle w:val="ListParagraph"/>
              <w:numPr>
                <w:ilvl w:val="0"/>
                <w:numId w:val="42"/>
              </w:numPr>
              <w:jc w:val="right"/>
              <w:rPr>
                <w:rFonts w:ascii="Tw Cen MT" w:hAnsi="Tw Cen MT"/>
                <w:sz w:val="20"/>
                <w:szCs w:val="20"/>
                <w:lang w:val="nl-NL"/>
              </w:rPr>
            </w:pPr>
          </w:p>
        </w:tc>
        <w:tc>
          <w:tcPr>
            <w:tcW w:w="7920" w:type="dxa"/>
          </w:tcPr>
          <w:p w14:paraId="5F6CAF4A" w14:textId="77777777" w:rsidR="003F752F" w:rsidRPr="00B06EF3" w:rsidRDefault="003F752F" w:rsidP="003F752F">
            <w:pPr>
              <w:rPr>
                <w:rFonts w:ascii="Tw Cen MT" w:hAnsi="Tw Cen MT"/>
                <w:sz w:val="20"/>
                <w:szCs w:val="20"/>
                <w:lang w:val="nl-NL"/>
              </w:rPr>
            </w:pPr>
            <w:r w:rsidRPr="00B06EF3">
              <w:rPr>
                <w:rFonts w:ascii="Tw Cen MT" w:hAnsi="Tw Cen MT"/>
                <w:sz w:val="20"/>
                <w:szCs w:val="20"/>
                <w:lang w:val="nl-NL"/>
              </w:rPr>
              <w:t>De deelnemer kan doel, inhoud en werkingsgebied van de Arbeidsomstandighedenwet omschrijven.</w:t>
            </w:r>
          </w:p>
        </w:tc>
        <w:tc>
          <w:tcPr>
            <w:tcW w:w="738" w:type="dxa"/>
          </w:tcPr>
          <w:p w14:paraId="678D83DF"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39A54916" w14:textId="77777777" w:rsidTr="003F752F">
        <w:tc>
          <w:tcPr>
            <w:tcW w:w="918" w:type="dxa"/>
          </w:tcPr>
          <w:p w14:paraId="5EC461E8" w14:textId="77777777" w:rsidR="003F752F" w:rsidRPr="00B06EF3" w:rsidRDefault="003F752F" w:rsidP="003F752F">
            <w:pPr>
              <w:pStyle w:val="ListParagraph"/>
              <w:numPr>
                <w:ilvl w:val="0"/>
                <w:numId w:val="42"/>
              </w:numPr>
              <w:jc w:val="right"/>
              <w:rPr>
                <w:rFonts w:ascii="Tw Cen MT" w:hAnsi="Tw Cen MT"/>
                <w:sz w:val="20"/>
                <w:szCs w:val="20"/>
                <w:lang w:val="nl-NL"/>
              </w:rPr>
            </w:pPr>
          </w:p>
        </w:tc>
        <w:tc>
          <w:tcPr>
            <w:tcW w:w="7920" w:type="dxa"/>
          </w:tcPr>
          <w:p w14:paraId="2EECF69F" w14:textId="77777777" w:rsidR="003F752F" w:rsidRPr="00B06EF3" w:rsidRDefault="003F752F" w:rsidP="003F752F">
            <w:pPr>
              <w:rPr>
                <w:rFonts w:ascii="Tw Cen MT" w:hAnsi="Tw Cen MT"/>
                <w:sz w:val="20"/>
                <w:szCs w:val="20"/>
                <w:lang w:val="nl-NL"/>
              </w:rPr>
            </w:pPr>
            <w:r w:rsidRPr="00B06EF3">
              <w:rPr>
                <w:rFonts w:ascii="Tw Cen MT" w:hAnsi="Tw Cen MT" w:cs="Arial"/>
                <w:sz w:val="20"/>
                <w:szCs w:val="20"/>
                <w:lang w:val="nl-NL"/>
              </w:rPr>
              <w:t xml:space="preserve">De deelnemer kan de belangrijkste elementen van arbobeleid en arbozorg in een organisatie omschrijven. </w:t>
            </w:r>
          </w:p>
        </w:tc>
        <w:tc>
          <w:tcPr>
            <w:tcW w:w="738" w:type="dxa"/>
          </w:tcPr>
          <w:p w14:paraId="53BDF678"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30D816F6" w14:textId="77777777" w:rsidTr="003F752F">
        <w:tc>
          <w:tcPr>
            <w:tcW w:w="918" w:type="dxa"/>
          </w:tcPr>
          <w:p w14:paraId="14F1B5A0" w14:textId="77777777" w:rsidR="003F752F" w:rsidRPr="00B06EF3" w:rsidRDefault="003F752F" w:rsidP="003F752F">
            <w:pPr>
              <w:pStyle w:val="ListParagraph"/>
              <w:numPr>
                <w:ilvl w:val="0"/>
                <w:numId w:val="42"/>
              </w:numPr>
              <w:jc w:val="right"/>
              <w:rPr>
                <w:rFonts w:ascii="Tw Cen MT" w:hAnsi="Tw Cen MT"/>
                <w:sz w:val="20"/>
                <w:szCs w:val="20"/>
                <w:lang w:val="nl-NL"/>
              </w:rPr>
            </w:pPr>
          </w:p>
        </w:tc>
        <w:tc>
          <w:tcPr>
            <w:tcW w:w="7920" w:type="dxa"/>
          </w:tcPr>
          <w:p w14:paraId="17D16C6E" w14:textId="77777777" w:rsidR="003F752F" w:rsidRPr="00B06EF3" w:rsidRDefault="003F752F" w:rsidP="003F752F">
            <w:pPr>
              <w:rPr>
                <w:rFonts w:ascii="Tw Cen MT" w:hAnsi="Tw Cen MT"/>
                <w:sz w:val="20"/>
                <w:szCs w:val="20"/>
                <w:lang w:val="nl-NL"/>
              </w:rPr>
            </w:pPr>
            <w:r w:rsidRPr="00B06EF3">
              <w:rPr>
                <w:rFonts w:ascii="Tw Cen MT" w:hAnsi="Tw Cen MT"/>
                <w:sz w:val="20"/>
                <w:szCs w:val="20"/>
                <w:lang w:val="nl-NL"/>
              </w:rPr>
              <w:t>De deelnemer kan de veiligheid-, gezondheids-en welzijnsaspecten in een gegeven situatie omschrijven.</w:t>
            </w:r>
          </w:p>
        </w:tc>
        <w:tc>
          <w:tcPr>
            <w:tcW w:w="738" w:type="dxa"/>
          </w:tcPr>
          <w:p w14:paraId="58397F5E"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65D1F08B" w14:textId="77777777" w:rsidTr="003F752F">
        <w:tc>
          <w:tcPr>
            <w:tcW w:w="918" w:type="dxa"/>
          </w:tcPr>
          <w:p w14:paraId="6CF59EBA" w14:textId="77777777" w:rsidR="003F752F" w:rsidRPr="00B06EF3" w:rsidRDefault="003F752F" w:rsidP="003F752F">
            <w:pPr>
              <w:pStyle w:val="ListParagraph"/>
              <w:numPr>
                <w:ilvl w:val="0"/>
                <w:numId w:val="42"/>
              </w:numPr>
              <w:jc w:val="right"/>
              <w:rPr>
                <w:rFonts w:ascii="Tw Cen MT" w:hAnsi="Tw Cen MT"/>
                <w:sz w:val="20"/>
                <w:szCs w:val="20"/>
                <w:lang w:val="nl-NL"/>
              </w:rPr>
            </w:pPr>
          </w:p>
        </w:tc>
        <w:tc>
          <w:tcPr>
            <w:tcW w:w="7920" w:type="dxa"/>
          </w:tcPr>
          <w:p w14:paraId="25D72ABA" w14:textId="77777777" w:rsidR="003F752F" w:rsidRPr="00B06EF3" w:rsidRDefault="003F752F" w:rsidP="003F752F">
            <w:pPr>
              <w:rPr>
                <w:rFonts w:ascii="Tw Cen MT" w:hAnsi="Tw Cen MT"/>
                <w:sz w:val="20"/>
                <w:szCs w:val="20"/>
                <w:lang w:val="nl-NL"/>
              </w:rPr>
            </w:pPr>
            <w:r w:rsidRPr="00B06EF3">
              <w:rPr>
                <w:rFonts w:ascii="Tw Cen MT" w:hAnsi="Tw Cen MT"/>
                <w:sz w:val="20"/>
                <w:szCs w:val="20"/>
                <w:lang w:val="nl-NL"/>
              </w:rPr>
              <w:t>De deelnemer kan de procedures, richtlijnen en voorschriften met betrekking tot arbozorg in een organisatie omschrijven.</w:t>
            </w:r>
          </w:p>
        </w:tc>
        <w:tc>
          <w:tcPr>
            <w:tcW w:w="738" w:type="dxa"/>
          </w:tcPr>
          <w:p w14:paraId="4A8EDD70"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4EF146B6" w14:textId="77777777" w:rsidTr="003F752F">
        <w:tc>
          <w:tcPr>
            <w:tcW w:w="918" w:type="dxa"/>
          </w:tcPr>
          <w:p w14:paraId="4206030D" w14:textId="77777777" w:rsidR="003F752F" w:rsidRPr="00B06EF3" w:rsidRDefault="003F752F" w:rsidP="003F752F">
            <w:pPr>
              <w:pStyle w:val="ListParagraph"/>
              <w:numPr>
                <w:ilvl w:val="0"/>
                <w:numId w:val="42"/>
              </w:numPr>
              <w:jc w:val="right"/>
              <w:rPr>
                <w:rFonts w:ascii="Tw Cen MT" w:hAnsi="Tw Cen MT"/>
                <w:sz w:val="20"/>
                <w:szCs w:val="20"/>
                <w:lang w:val="nl-NL"/>
              </w:rPr>
            </w:pPr>
          </w:p>
        </w:tc>
        <w:tc>
          <w:tcPr>
            <w:tcW w:w="7920" w:type="dxa"/>
          </w:tcPr>
          <w:p w14:paraId="7BAFDB8B" w14:textId="77777777" w:rsidR="003F752F" w:rsidRPr="00B06EF3" w:rsidRDefault="003F752F" w:rsidP="003F752F">
            <w:pPr>
              <w:rPr>
                <w:rFonts w:ascii="Tw Cen MT" w:hAnsi="Tw Cen MT"/>
                <w:sz w:val="20"/>
                <w:szCs w:val="20"/>
                <w:lang w:val="nl-NL"/>
              </w:rPr>
            </w:pPr>
            <w:r w:rsidRPr="00B06EF3">
              <w:rPr>
                <w:rFonts w:ascii="Tw Cen MT" w:hAnsi="Tw Cen MT"/>
                <w:sz w:val="20"/>
                <w:szCs w:val="20"/>
                <w:lang w:val="nl-NL"/>
              </w:rPr>
              <w:t xml:space="preserve">De deelnemer kan </w:t>
            </w:r>
            <w:proofErr w:type="spellStart"/>
            <w:r w:rsidRPr="00B06EF3">
              <w:rPr>
                <w:rFonts w:ascii="Tw Cen MT" w:hAnsi="Tw Cen MT"/>
                <w:sz w:val="20"/>
                <w:szCs w:val="20"/>
                <w:lang w:val="nl-NL"/>
              </w:rPr>
              <w:t>arbo</w:t>
            </w:r>
            <w:proofErr w:type="spellEnd"/>
            <w:r w:rsidRPr="00B06EF3">
              <w:rPr>
                <w:rFonts w:ascii="Tw Cen MT" w:hAnsi="Tw Cen MT"/>
                <w:sz w:val="20"/>
                <w:szCs w:val="20"/>
                <w:lang w:val="nl-NL"/>
              </w:rPr>
              <w:t>-knelpunten in een gegeven situatie herkennen.</w:t>
            </w:r>
          </w:p>
        </w:tc>
        <w:tc>
          <w:tcPr>
            <w:tcW w:w="738" w:type="dxa"/>
          </w:tcPr>
          <w:p w14:paraId="24864AD3"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37A9C827" w14:textId="77777777" w:rsidTr="003F752F">
        <w:tc>
          <w:tcPr>
            <w:tcW w:w="918" w:type="dxa"/>
          </w:tcPr>
          <w:p w14:paraId="19328797" w14:textId="77777777" w:rsidR="003F752F" w:rsidRPr="00B06EF3" w:rsidRDefault="003F752F" w:rsidP="003F752F">
            <w:pPr>
              <w:pStyle w:val="ListParagraph"/>
              <w:numPr>
                <w:ilvl w:val="0"/>
                <w:numId w:val="42"/>
              </w:numPr>
              <w:jc w:val="right"/>
              <w:rPr>
                <w:rFonts w:ascii="Tw Cen MT" w:hAnsi="Tw Cen MT"/>
                <w:sz w:val="20"/>
                <w:szCs w:val="20"/>
                <w:lang w:val="nl-NL"/>
              </w:rPr>
            </w:pPr>
          </w:p>
        </w:tc>
        <w:tc>
          <w:tcPr>
            <w:tcW w:w="7920" w:type="dxa"/>
          </w:tcPr>
          <w:p w14:paraId="42886CAB" w14:textId="77777777" w:rsidR="003F752F" w:rsidRPr="00B06EF3" w:rsidRDefault="003F752F" w:rsidP="003F752F">
            <w:pPr>
              <w:rPr>
                <w:rFonts w:ascii="Tw Cen MT" w:hAnsi="Tw Cen MT"/>
                <w:sz w:val="20"/>
                <w:szCs w:val="20"/>
                <w:lang w:val="nl-NL"/>
              </w:rPr>
            </w:pPr>
            <w:r w:rsidRPr="00B06EF3">
              <w:rPr>
                <w:rFonts w:ascii="Tw Cen MT" w:hAnsi="Tw Cen MT"/>
                <w:sz w:val="20"/>
                <w:szCs w:val="20"/>
                <w:lang w:val="nl-NL"/>
              </w:rPr>
              <w:t>De deelnemer kan de belangrijkste moderne managementtechnieken omschrijven.</w:t>
            </w:r>
          </w:p>
        </w:tc>
        <w:tc>
          <w:tcPr>
            <w:tcW w:w="738" w:type="dxa"/>
          </w:tcPr>
          <w:p w14:paraId="06BDBA89"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5030030A" w14:textId="77777777" w:rsidTr="003F752F">
        <w:tc>
          <w:tcPr>
            <w:tcW w:w="918" w:type="dxa"/>
          </w:tcPr>
          <w:p w14:paraId="0770445B" w14:textId="77777777" w:rsidR="003F752F" w:rsidRPr="00B06EF3" w:rsidRDefault="003F752F" w:rsidP="003F752F">
            <w:pPr>
              <w:pStyle w:val="ListParagraph"/>
              <w:numPr>
                <w:ilvl w:val="0"/>
                <w:numId w:val="42"/>
              </w:numPr>
              <w:jc w:val="right"/>
              <w:rPr>
                <w:rFonts w:ascii="Tw Cen MT" w:hAnsi="Tw Cen MT"/>
                <w:sz w:val="20"/>
                <w:szCs w:val="20"/>
                <w:lang w:val="nl-NL"/>
              </w:rPr>
            </w:pPr>
          </w:p>
        </w:tc>
        <w:tc>
          <w:tcPr>
            <w:tcW w:w="7920" w:type="dxa"/>
          </w:tcPr>
          <w:p w14:paraId="78FB15C5" w14:textId="77777777" w:rsidR="003F752F" w:rsidRPr="00B06EF3" w:rsidRDefault="003F752F" w:rsidP="003F752F">
            <w:pPr>
              <w:rPr>
                <w:rFonts w:ascii="Tw Cen MT" w:hAnsi="Tw Cen MT"/>
                <w:sz w:val="20"/>
                <w:szCs w:val="20"/>
                <w:lang w:val="nl-NL"/>
              </w:rPr>
            </w:pPr>
            <w:r w:rsidRPr="00B06EF3">
              <w:rPr>
                <w:rFonts w:ascii="Tw Cen MT" w:hAnsi="Tw Cen MT"/>
                <w:sz w:val="20"/>
                <w:szCs w:val="20"/>
                <w:lang w:val="nl-NL"/>
              </w:rPr>
              <w:t>De deelnemer kan verklaren welke managementtechniek in een bepaalde situatie het meest adequaat is.</w:t>
            </w:r>
          </w:p>
        </w:tc>
        <w:tc>
          <w:tcPr>
            <w:tcW w:w="738" w:type="dxa"/>
          </w:tcPr>
          <w:p w14:paraId="537F280B"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383BF6CB" w14:textId="77777777" w:rsidTr="003F752F">
        <w:tc>
          <w:tcPr>
            <w:tcW w:w="918" w:type="dxa"/>
          </w:tcPr>
          <w:p w14:paraId="5CF176B0" w14:textId="77777777" w:rsidR="003F752F" w:rsidRPr="00B06EF3" w:rsidRDefault="003F752F" w:rsidP="003F752F">
            <w:pPr>
              <w:pStyle w:val="ListParagraph"/>
              <w:numPr>
                <w:ilvl w:val="0"/>
                <w:numId w:val="42"/>
              </w:numPr>
              <w:jc w:val="right"/>
              <w:rPr>
                <w:rFonts w:ascii="Tw Cen MT" w:hAnsi="Tw Cen MT"/>
                <w:sz w:val="20"/>
                <w:szCs w:val="20"/>
                <w:lang w:val="nl-NL"/>
              </w:rPr>
            </w:pPr>
          </w:p>
        </w:tc>
        <w:tc>
          <w:tcPr>
            <w:tcW w:w="7920" w:type="dxa"/>
          </w:tcPr>
          <w:p w14:paraId="366338E5" w14:textId="77777777" w:rsidR="003F752F" w:rsidRPr="00B06EF3" w:rsidRDefault="003F752F" w:rsidP="003F752F">
            <w:pPr>
              <w:rPr>
                <w:rFonts w:ascii="Tw Cen MT" w:hAnsi="Tw Cen MT"/>
                <w:sz w:val="20"/>
                <w:szCs w:val="20"/>
                <w:lang w:val="nl-NL"/>
              </w:rPr>
            </w:pPr>
            <w:r w:rsidRPr="00B06EF3">
              <w:rPr>
                <w:rFonts w:ascii="Tw Cen MT" w:hAnsi="Tw Cen MT"/>
                <w:sz w:val="20"/>
                <w:szCs w:val="20"/>
                <w:lang w:val="nl-NL"/>
              </w:rPr>
              <w:t>De deelnemer kan de belangrijkste managementstijlen omschrijven.</w:t>
            </w:r>
          </w:p>
        </w:tc>
        <w:tc>
          <w:tcPr>
            <w:tcW w:w="738" w:type="dxa"/>
          </w:tcPr>
          <w:p w14:paraId="178A85CE"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6F0BAED1" w14:textId="77777777" w:rsidTr="003F752F">
        <w:tc>
          <w:tcPr>
            <w:tcW w:w="918" w:type="dxa"/>
          </w:tcPr>
          <w:p w14:paraId="6F77A41B" w14:textId="77777777" w:rsidR="003F752F" w:rsidRPr="00B06EF3" w:rsidRDefault="003F752F" w:rsidP="003F752F">
            <w:pPr>
              <w:pStyle w:val="ListParagraph"/>
              <w:numPr>
                <w:ilvl w:val="0"/>
                <w:numId w:val="42"/>
              </w:numPr>
              <w:jc w:val="right"/>
              <w:rPr>
                <w:rFonts w:ascii="Tw Cen MT" w:hAnsi="Tw Cen MT"/>
                <w:sz w:val="20"/>
                <w:szCs w:val="20"/>
                <w:lang w:val="nl-NL"/>
              </w:rPr>
            </w:pPr>
          </w:p>
        </w:tc>
        <w:tc>
          <w:tcPr>
            <w:tcW w:w="7920" w:type="dxa"/>
          </w:tcPr>
          <w:p w14:paraId="5BDFA242" w14:textId="77777777" w:rsidR="003F752F" w:rsidRPr="00B06EF3" w:rsidRDefault="003F752F" w:rsidP="003F752F">
            <w:pPr>
              <w:rPr>
                <w:rFonts w:ascii="Tw Cen MT" w:hAnsi="Tw Cen MT"/>
                <w:sz w:val="20"/>
                <w:szCs w:val="20"/>
                <w:lang w:val="nl-NL"/>
              </w:rPr>
            </w:pPr>
            <w:r w:rsidRPr="00B06EF3">
              <w:rPr>
                <w:rFonts w:ascii="Tw Cen MT" w:hAnsi="Tw Cen MT"/>
                <w:sz w:val="20"/>
                <w:szCs w:val="20"/>
                <w:lang w:val="nl-NL"/>
              </w:rPr>
              <w:t>De deelnemer kan verklaren welke managementstijl in een gegeven situatie de meest adequate is.</w:t>
            </w:r>
          </w:p>
        </w:tc>
        <w:tc>
          <w:tcPr>
            <w:tcW w:w="738" w:type="dxa"/>
          </w:tcPr>
          <w:p w14:paraId="2D60A0F5"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bl>
    <w:p w14:paraId="2E3E83A2" w14:textId="77777777" w:rsidR="003F752F" w:rsidRDefault="003F752F" w:rsidP="003F752F">
      <w:pPr>
        <w:rPr>
          <w:rFonts w:ascii="Tw Cen MT" w:hAnsi="Tw Cen MT"/>
          <w:b/>
          <w:color w:val="002060"/>
          <w:lang w:val="nl-NL" w:eastAsia="nl-NL"/>
        </w:rPr>
      </w:pPr>
    </w:p>
    <w:p w14:paraId="2F4CB37F" w14:textId="77777777" w:rsidR="00D92B2B" w:rsidRDefault="00D92B2B" w:rsidP="003F752F">
      <w:pPr>
        <w:rPr>
          <w:rFonts w:ascii="Tw Cen MT" w:hAnsi="Tw Cen MT"/>
          <w:b/>
          <w:color w:val="002060"/>
          <w:lang w:val="nl-NL" w:eastAsia="nl-NL"/>
        </w:rPr>
      </w:pPr>
    </w:p>
    <w:p w14:paraId="2C8EDA37" w14:textId="77777777" w:rsidR="00D92B2B" w:rsidRPr="00B06EF3" w:rsidRDefault="00D92B2B" w:rsidP="003F752F">
      <w:pPr>
        <w:rPr>
          <w:rFonts w:ascii="Tw Cen MT" w:hAnsi="Tw Cen MT"/>
          <w:b/>
          <w:color w:val="002060"/>
          <w:lang w:val="nl-NL" w:eastAsia="nl-NL"/>
        </w:rPr>
      </w:pPr>
    </w:p>
    <w:tbl>
      <w:tblPr>
        <w:tblStyle w:val="TableGrid22"/>
        <w:tblW w:w="9576" w:type="dxa"/>
        <w:tblLayout w:type="fixed"/>
        <w:tblLook w:val="04A0" w:firstRow="1" w:lastRow="0" w:firstColumn="1" w:lastColumn="0" w:noHBand="0" w:noVBand="1"/>
      </w:tblPr>
      <w:tblGrid>
        <w:gridCol w:w="918"/>
        <w:gridCol w:w="7920"/>
        <w:gridCol w:w="738"/>
      </w:tblGrid>
      <w:tr w:rsidR="003F752F" w:rsidRPr="00B06EF3" w14:paraId="2DFD0A4F" w14:textId="77777777" w:rsidTr="003F752F">
        <w:tc>
          <w:tcPr>
            <w:tcW w:w="918" w:type="dxa"/>
          </w:tcPr>
          <w:p w14:paraId="7F5649F7" w14:textId="77777777" w:rsidR="003F752F" w:rsidRPr="00B06EF3" w:rsidRDefault="003F752F" w:rsidP="003F752F">
            <w:pPr>
              <w:jc w:val="center"/>
              <w:rPr>
                <w:rFonts w:ascii="Tw Cen MT" w:hAnsi="Tw Cen MT"/>
                <w:b/>
                <w:color w:val="538135" w:themeColor="accent6" w:themeShade="BF"/>
                <w:sz w:val="20"/>
                <w:szCs w:val="20"/>
                <w:lang w:val="nl-NL"/>
              </w:rPr>
            </w:pPr>
          </w:p>
          <w:p w14:paraId="2C608EB4" w14:textId="77777777" w:rsidR="003F752F" w:rsidRPr="00B06EF3" w:rsidRDefault="003F752F" w:rsidP="003F752F">
            <w:pPr>
              <w:jc w:val="center"/>
              <w:rPr>
                <w:rFonts w:ascii="Tw Cen MT" w:hAnsi="Tw Cen MT"/>
                <w:b/>
                <w:sz w:val="20"/>
                <w:szCs w:val="20"/>
                <w:lang w:val="nl-NL"/>
              </w:rPr>
            </w:pPr>
            <w:r>
              <w:rPr>
                <w:rFonts w:ascii="Tw Cen MT" w:hAnsi="Tw Cen MT"/>
                <w:b/>
                <w:color w:val="C95E3E"/>
                <w:sz w:val="20"/>
                <w:szCs w:val="20"/>
                <w:lang w:val="nl-NL"/>
              </w:rPr>
              <w:lastRenderedPageBreak/>
              <w:t>VDK</w:t>
            </w:r>
            <w:r w:rsidRPr="00B06EF3">
              <w:rPr>
                <w:rFonts w:ascii="Tw Cen MT" w:hAnsi="Tw Cen MT"/>
                <w:b/>
                <w:color w:val="C95E3E"/>
                <w:sz w:val="20"/>
                <w:szCs w:val="20"/>
                <w:lang w:val="nl-NL"/>
              </w:rPr>
              <w:t>-nr. 2</w:t>
            </w:r>
          </w:p>
        </w:tc>
        <w:tc>
          <w:tcPr>
            <w:tcW w:w="8658" w:type="dxa"/>
            <w:gridSpan w:val="2"/>
          </w:tcPr>
          <w:p w14:paraId="0F4F608B" w14:textId="77777777" w:rsidR="003F752F" w:rsidRPr="00B06EF3" w:rsidRDefault="003F752F" w:rsidP="003F752F">
            <w:pPr>
              <w:autoSpaceDE w:val="0"/>
              <w:autoSpaceDN w:val="0"/>
              <w:adjustRightInd w:val="0"/>
              <w:jc w:val="center"/>
              <w:rPr>
                <w:rFonts w:ascii="Tw Cen MT" w:hAnsi="Tw Cen MT" w:cs="Arial"/>
                <w:b/>
                <w:bCs/>
                <w:sz w:val="20"/>
                <w:szCs w:val="20"/>
                <w:lang w:val="nl-NL"/>
              </w:rPr>
            </w:pPr>
          </w:p>
          <w:p w14:paraId="73375D1B" w14:textId="77777777" w:rsidR="003F752F" w:rsidRPr="00B06EF3" w:rsidRDefault="003F752F" w:rsidP="003F752F">
            <w:pPr>
              <w:autoSpaceDE w:val="0"/>
              <w:autoSpaceDN w:val="0"/>
              <w:adjustRightInd w:val="0"/>
              <w:jc w:val="center"/>
              <w:rPr>
                <w:rFonts w:ascii="Tw Cen MT" w:hAnsi="Tw Cen MT" w:cs="Arial"/>
                <w:b/>
                <w:bCs/>
                <w:sz w:val="20"/>
                <w:szCs w:val="20"/>
                <w:lang w:val="nl-NL"/>
              </w:rPr>
            </w:pPr>
            <w:r w:rsidRPr="00B06EF3">
              <w:rPr>
                <w:rFonts w:ascii="Tw Cen MT" w:hAnsi="Tw Cen MT" w:cs="Arial"/>
                <w:b/>
                <w:bCs/>
                <w:sz w:val="20"/>
                <w:szCs w:val="20"/>
                <w:lang w:val="nl-NL"/>
              </w:rPr>
              <w:lastRenderedPageBreak/>
              <w:t>Zakelijke communicatie Nederlands 3</w:t>
            </w:r>
          </w:p>
          <w:p w14:paraId="2DFBBFE2" w14:textId="77777777" w:rsidR="003F752F" w:rsidRPr="00B06EF3" w:rsidRDefault="003F752F" w:rsidP="003F752F">
            <w:pPr>
              <w:autoSpaceDE w:val="0"/>
              <w:autoSpaceDN w:val="0"/>
              <w:adjustRightInd w:val="0"/>
              <w:jc w:val="center"/>
              <w:rPr>
                <w:rFonts w:ascii="Tw Cen MT" w:hAnsi="Tw Cen MT"/>
                <w:b/>
                <w:sz w:val="20"/>
                <w:szCs w:val="20"/>
                <w:lang w:val="nl-NL"/>
              </w:rPr>
            </w:pPr>
          </w:p>
        </w:tc>
      </w:tr>
      <w:tr w:rsidR="003F752F" w:rsidRPr="00B06EF3" w14:paraId="30F380B0" w14:textId="77777777" w:rsidTr="003F752F">
        <w:tc>
          <w:tcPr>
            <w:tcW w:w="918" w:type="dxa"/>
          </w:tcPr>
          <w:p w14:paraId="5F813DEE" w14:textId="77777777" w:rsidR="003F752F" w:rsidRPr="00B06EF3" w:rsidRDefault="003F752F" w:rsidP="003F752F">
            <w:pPr>
              <w:widowControl/>
              <w:numPr>
                <w:ilvl w:val="0"/>
                <w:numId w:val="12"/>
              </w:numPr>
              <w:spacing w:after="60"/>
              <w:jc w:val="right"/>
              <w:rPr>
                <w:rFonts w:ascii="Tw Cen MT" w:hAnsi="Tw Cen MT"/>
                <w:sz w:val="20"/>
                <w:szCs w:val="20"/>
                <w:lang w:val="nl-NL"/>
              </w:rPr>
            </w:pPr>
          </w:p>
        </w:tc>
        <w:tc>
          <w:tcPr>
            <w:tcW w:w="7920" w:type="dxa"/>
          </w:tcPr>
          <w:p w14:paraId="7C31CD5E" w14:textId="77777777" w:rsidR="003F752F" w:rsidRPr="00B06EF3" w:rsidRDefault="003F752F" w:rsidP="003F752F">
            <w:pPr>
              <w:rPr>
                <w:rFonts w:ascii="Tw Cen MT" w:hAnsi="Tw Cen MT"/>
                <w:sz w:val="20"/>
                <w:szCs w:val="20"/>
                <w:lang w:val="nl-NL"/>
              </w:rPr>
            </w:pPr>
            <w:r w:rsidRPr="00B06EF3">
              <w:rPr>
                <w:rFonts w:ascii="Tw Cen MT" w:hAnsi="Tw Cen MT"/>
                <w:sz w:val="20"/>
                <w:szCs w:val="20"/>
                <w:lang w:val="nl-NL"/>
              </w:rPr>
              <w:t>De deelnemer kan mondeling informatie inwinnen.</w:t>
            </w:r>
          </w:p>
        </w:tc>
        <w:tc>
          <w:tcPr>
            <w:tcW w:w="738" w:type="dxa"/>
          </w:tcPr>
          <w:p w14:paraId="1DA07D4C"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r>
              <w:rPr>
                <w:rFonts w:ascii="Tw Cen MT" w:hAnsi="Tw Cen MT"/>
                <w:b/>
                <w:sz w:val="20"/>
                <w:szCs w:val="20"/>
                <w:lang w:val="nl-NL"/>
              </w:rPr>
              <w:t>/i</w:t>
            </w:r>
          </w:p>
        </w:tc>
      </w:tr>
      <w:tr w:rsidR="003F752F" w:rsidRPr="00B06EF3" w14:paraId="626F759C" w14:textId="77777777" w:rsidTr="003F752F">
        <w:tc>
          <w:tcPr>
            <w:tcW w:w="918" w:type="dxa"/>
          </w:tcPr>
          <w:p w14:paraId="089C9CA2" w14:textId="77777777" w:rsidR="003F752F" w:rsidRPr="00B06EF3" w:rsidRDefault="003F752F" w:rsidP="003F752F">
            <w:pPr>
              <w:widowControl/>
              <w:numPr>
                <w:ilvl w:val="0"/>
                <w:numId w:val="12"/>
              </w:numPr>
              <w:spacing w:after="60"/>
              <w:jc w:val="right"/>
              <w:rPr>
                <w:rFonts w:ascii="Tw Cen MT" w:hAnsi="Tw Cen MT"/>
                <w:sz w:val="20"/>
                <w:szCs w:val="20"/>
                <w:lang w:val="nl-NL"/>
              </w:rPr>
            </w:pPr>
          </w:p>
        </w:tc>
        <w:tc>
          <w:tcPr>
            <w:tcW w:w="7920" w:type="dxa"/>
          </w:tcPr>
          <w:p w14:paraId="7B31AB45" w14:textId="77777777" w:rsidR="003F752F" w:rsidRPr="00B06EF3" w:rsidRDefault="003F752F" w:rsidP="003F752F">
            <w:pPr>
              <w:rPr>
                <w:rFonts w:ascii="Tw Cen MT" w:hAnsi="Tw Cen MT"/>
                <w:sz w:val="20"/>
                <w:szCs w:val="20"/>
                <w:lang w:val="nl-NL"/>
              </w:rPr>
            </w:pPr>
            <w:r w:rsidRPr="00B06EF3">
              <w:rPr>
                <w:rFonts w:ascii="Tw Cen MT" w:hAnsi="Tw Cen MT"/>
                <w:sz w:val="20"/>
                <w:szCs w:val="20"/>
                <w:lang w:val="nl-NL"/>
              </w:rPr>
              <w:t xml:space="preserve">De deelnemer kan </w:t>
            </w:r>
            <w:r>
              <w:rPr>
                <w:rFonts w:ascii="Tw Cen MT" w:hAnsi="Tw Cen MT"/>
                <w:sz w:val="20"/>
                <w:szCs w:val="20"/>
                <w:lang w:val="nl-NL"/>
              </w:rPr>
              <w:t>m</w:t>
            </w:r>
            <w:r w:rsidRPr="00B06EF3">
              <w:rPr>
                <w:rFonts w:ascii="Tw Cen MT" w:hAnsi="Tw Cen MT"/>
                <w:sz w:val="20"/>
                <w:szCs w:val="20"/>
                <w:lang w:val="nl-NL"/>
              </w:rPr>
              <w:t>ondeling informatie verstrekken.</w:t>
            </w:r>
          </w:p>
        </w:tc>
        <w:tc>
          <w:tcPr>
            <w:tcW w:w="738" w:type="dxa"/>
          </w:tcPr>
          <w:p w14:paraId="3B846DA7"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r>
              <w:rPr>
                <w:rFonts w:ascii="Tw Cen MT" w:hAnsi="Tw Cen MT"/>
                <w:b/>
                <w:sz w:val="20"/>
                <w:szCs w:val="20"/>
                <w:lang w:val="nl-NL"/>
              </w:rPr>
              <w:t>/i</w:t>
            </w:r>
          </w:p>
        </w:tc>
      </w:tr>
      <w:tr w:rsidR="003F752F" w:rsidRPr="00B06EF3" w14:paraId="1FCE10A5" w14:textId="77777777" w:rsidTr="003F752F">
        <w:tc>
          <w:tcPr>
            <w:tcW w:w="918" w:type="dxa"/>
          </w:tcPr>
          <w:p w14:paraId="68FFC89F" w14:textId="77777777" w:rsidR="003F752F" w:rsidRPr="00B06EF3" w:rsidRDefault="003F752F" w:rsidP="003F752F">
            <w:pPr>
              <w:widowControl/>
              <w:numPr>
                <w:ilvl w:val="0"/>
                <w:numId w:val="12"/>
              </w:numPr>
              <w:spacing w:after="60"/>
              <w:jc w:val="right"/>
              <w:rPr>
                <w:rFonts w:ascii="Tw Cen MT" w:hAnsi="Tw Cen MT"/>
                <w:sz w:val="20"/>
                <w:szCs w:val="20"/>
                <w:lang w:val="nl-NL"/>
              </w:rPr>
            </w:pPr>
          </w:p>
        </w:tc>
        <w:tc>
          <w:tcPr>
            <w:tcW w:w="7920" w:type="dxa"/>
          </w:tcPr>
          <w:p w14:paraId="37C06BA1" w14:textId="77777777" w:rsidR="003F752F" w:rsidRPr="00B06EF3" w:rsidRDefault="003F752F" w:rsidP="003F752F">
            <w:pPr>
              <w:autoSpaceDE w:val="0"/>
              <w:autoSpaceDN w:val="0"/>
              <w:adjustRightInd w:val="0"/>
              <w:rPr>
                <w:rFonts w:ascii="Tw Cen MT" w:hAnsi="Tw Cen MT" w:cs="Arial"/>
                <w:b/>
                <w:bCs/>
                <w:sz w:val="20"/>
                <w:szCs w:val="20"/>
                <w:lang w:val="nl-NL"/>
              </w:rPr>
            </w:pPr>
            <w:r w:rsidRPr="00B06EF3">
              <w:rPr>
                <w:rFonts w:ascii="Tw Cen MT" w:hAnsi="Tw Cen MT" w:cs="Arial"/>
                <w:sz w:val="20"/>
                <w:szCs w:val="20"/>
                <w:lang w:val="nl-NL"/>
              </w:rPr>
              <w:t xml:space="preserve">De deelnemer kan inkomende en uitgaande telefoongesprekken voeren. </w:t>
            </w:r>
          </w:p>
        </w:tc>
        <w:tc>
          <w:tcPr>
            <w:tcW w:w="738" w:type="dxa"/>
          </w:tcPr>
          <w:p w14:paraId="6BEDE098"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r>
              <w:rPr>
                <w:rFonts w:ascii="Tw Cen MT" w:hAnsi="Tw Cen MT"/>
                <w:b/>
                <w:sz w:val="20"/>
                <w:szCs w:val="20"/>
                <w:lang w:val="nl-NL"/>
              </w:rPr>
              <w:t>/i</w:t>
            </w:r>
          </w:p>
        </w:tc>
      </w:tr>
      <w:tr w:rsidR="003F752F" w:rsidRPr="00B06EF3" w14:paraId="714B81E5" w14:textId="77777777" w:rsidTr="003F752F">
        <w:tc>
          <w:tcPr>
            <w:tcW w:w="918" w:type="dxa"/>
          </w:tcPr>
          <w:p w14:paraId="3F61534C" w14:textId="77777777" w:rsidR="003F752F" w:rsidRPr="00B06EF3" w:rsidRDefault="003F752F" w:rsidP="003F752F">
            <w:pPr>
              <w:widowControl/>
              <w:numPr>
                <w:ilvl w:val="0"/>
                <w:numId w:val="12"/>
              </w:numPr>
              <w:spacing w:after="60"/>
              <w:jc w:val="right"/>
              <w:rPr>
                <w:rFonts w:ascii="Tw Cen MT" w:hAnsi="Tw Cen MT"/>
                <w:sz w:val="20"/>
                <w:szCs w:val="20"/>
                <w:lang w:val="nl-NL"/>
              </w:rPr>
            </w:pPr>
          </w:p>
        </w:tc>
        <w:tc>
          <w:tcPr>
            <w:tcW w:w="7920" w:type="dxa"/>
          </w:tcPr>
          <w:p w14:paraId="13C55DC8" w14:textId="77777777" w:rsidR="003F752F" w:rsidRPr="00B06EF3" w:rsidRDefault="003F752F" w:rsidP="003F752F">
            <w:pPr>
              <w:autoSpaceDE w:val="0"/>
              <w:autoSpaceDN w:val="0"/>
              <w:adjustRightInd w:val="0"/>
              <w:rPr>
                <w:rFonts w:ascii="Tw Cen MT" w:hAnsi="Tw Cen MT"/>
                <w:sz w:val="20"/>
                <w:szCs w:val="20"/>
                <w:lang w:val="nl-NL"/>
              </w:rPr>
            </w:pPr>
            <w:r w:rsidRPr="00B06EF3">
              <w:rPr>
                <w:rFonts w:ascii="Tw Cen MT" w:hAnsi="Tw Cen MT" w:cs="Arial"/>
                <w:sz w:val="20"/>
                <w:szCs w:val="20"/>
                <w:lang w:val="nl-NL"/>
              </w:rPr>
              <w:t>De deelnemer kan binnengekomen klachten afhandelen.</w:t>
            </w:r>
          </w:p>
        </w:tc>
        <w:tc>
          <w:tcPr>
            <w:tcW w:w="738" w:type="dxa"/>
          </w:tcPr>
          <w:p w14:paraId="15AB8CF6"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7388C390" w14:textId="77777777" w:rsidTr="003F752F">
        <w:tc>
          <w:tcPr>
            <w:tcW w:w="918" w:type="dxa"/>
          </w:tcPr>
          <w:p w14:paraId="78C327CC" w14:textId="77777777" w:rsidR="003F752F" w:rsidRPr="00B06EF3" w:rsidRDefault="003F752F" w:rsidP="003F752F">
            <w:pPr>
              <w:widowControl/>
              <w:numPr>
                <w:ilvl w:val="0"/>
                <w:numId w:val="12"/>
              </w:numPr>
              <w:spacing w:after="60"/>
              <w:jc w:val="right"/>
              <w:rPr>
                <w:rFonts w:ascii="Tw Cen MT" w:hAnsi="Tw Cen MT"/>
                <w:sz w:val="20"/>
                <w:szCs w:val="20"/>
                <w:lang w:val="nl-NL"/>
              </w:rPr>
            </w:pPr>
          </w:p>
        </w:tc>
        <w:tc>
          <w:tcPr>
            <w:tcW w:w="7920" w:type="dxa"/>
          </w:tcPr>
          <w:p w14:paraId="71DAB5D1" w14:textId="77777777" w:rsidR="003F752F" w:rsidRPr="00B06EF3" w:rsidRDefault="003F752F" w:rsidP="003F752F">
            <w:pPr>
              <w:autoSpaceDE w:val="0"/>
              <w:autoSpaceDN w:val="0"/>
              <w:adjustRightInd w:val="0"/>
              <w:rPr>
                <w:rFonts w:ascii="Tw Cen MT" w:hAnsi="Tw Cen MT"/>
                <w:sz w:val="20"/>
                <w:szCs w:val="20"/>
                <w:lang w:val="nl-NL"/>
              </w:rPr>
            </w:pPr>
            <w:r w:rsidRPr="002D1FA0">
              <w:rPr>
                <w:rFonts w:ascii="Tw Cen MT" w:hAnsi="Tw Cen MT" w:cs="Arial"/>
                <w:sz w:val="20"/>
                <w:szCs w:val="20"/>
                <w:lang w:val="nl-NL"/>
              </w:rPr>
              <w:t>De deelnemer kan frontoffice werkzaamheden verrichten.</w:t>
            </w:r>
          </w:p>
        </w:tc>
        <w:tc>
          <w:tcPr>
            <w:tcW w:w="738" w:type="dxa"/>
          </w:tcPr>
          <w:p w14:paraId="6E7E04BD" w14:textId="77777777" w:rsidR="003F752F" w:rsidRPr="00B06EF3" w:rsidRDefault="003F752F" w:rsidP="003F752F">
            <w:pPr>
              <w:jc w:val="center"/>
              <w:rPr>
                <w:rFonts w:ascii="Tw Cen MT" w:hAnsi="Tw Cen MT"/>
                <w:b/>
                <w:sz w:val="20"/>
                <w:szCs w:val="20"/>
                <w:lang w:val="nl-NL"/>
              </w:rPr>
            </w:pPr>
            <w:proofErr w:type="spellStart"/>
            <w:r w:rsidRPr="00B06EF3">
              <w:rPr>
                <w:rFonts w:ascii="Tw Cen MT" w:hAnsi="Tw Cen MT"/>
                <w:b/>
                <w:sz w:val="20"/>
                <w:szCs w:val="20"/>
                <w:lang w:val="nl-NL"/>
              </w:rPr>
              <w:t>R</w:t>
            </w:r>
            <w:r>
              <w:rPr>
                <w:rFonts w:ascii="Tw Cen MT" w:hAnsi="Tw Cen MT"/>
                <w:b/>
                <w:sz w:val="20"/>
                <w:szCs w:val="20"/>
                <w:lang w:val="nl-NL"/>
              </w:rPr>
              <w:t>pm</w:t>
            </w:r>
            <w:proofErr w:type="spellEnd"/>
          </w:p>
        </w:tc>
      </w:tr>
      <w:tr w:rsidR="003F752F" w:rsidRPr="00B06EF3" w14:paraId="4B0F49FB" w14:textId="77777777" w:rsidTr="003F752F">
        <w:tc>
          <w:tcPr>
            <w:tcW w:w="918" w:type="dxa"/>
          </w:tcPr>
          <w:p w14:paraId="60C363B8" w14:textId="77777777" w:rsidR="003F752F" w:rsidRPr="00B06EF3" w:rsidRDefault="003F752F" w:rsidP="003F752F">
            <w:pPr>
              <w:widowControl/>
              <w:numPr>
                <w:ilvl w:val="0"/>
                <w:numId w:val="12"/>
              </w:numPr>
              <w:spacing w:after="60"/>
              <w:jc w:val="right"/>
              <w:rPr>
                <w:rFonts w:ascii="Tw Cen MT" w:hAnsi="Tw Cen MT"/>
                <w:sz w:val="20"/>
                <w:szCs w:val="20"/>
                <w:lang w:val="nl-NL"/>
              </w:rPr>
            </w:pPr>
          </w:p>
        </w:tc>
        <w:tc>
          <w:tcPr>
            <w:tcW w:w="7920" w:type="dxa"/>
          </w:tcPr>
          <w:p w14:paraId="42D58626" w14:textId="77777777" w:rsidR="003F752F" w:rsidRPr="006716A7" w:rsidRDefault="003F752F" w:rsidP="003F752F">
            <w:pPr>
              <w:rPr>
                <w:rFonts w:ascii="Tw Cen MT" w:hAnsi="Tw Cen MT"/>
                <w:sz w:val="20"/>
                <w:szCs w:val="20"/>
                <w:lang w:val="nl-NL"/>
              </w:rPr>
            </w:pPr>
            <w:r w:rsidRPr="006716A7">
              <w:rPr>
                <w:rFonts w:ascii="Tw Cen MT" w:hAnsi="Tw Cen MT"/>
                <w:sz w:val="20"/>
                <w:szCs w:val="20"/>
                <w:lang w:val="nl-NL"/>
              </w:rPr>
              <w:t>De deelnemer kan gesprekken van verschillende aard voeren.</w:t>
            </w:r>
          </w:p>
        </w:tc>
        <w:tc>
          <w:tcPr>
            <w:tcW w:w="738" w:type="dxa"/>
          </w:tcPr>
          <w:p w14:paraId="148846C2" w14:textId="77777777" w:rsidR="003F752F" w:rsidRPr="00B06EF3" w:rsidRDefault="003F752F" w:rsidP="003F752F">
            <w:pPr>
              <w:jc w:val="center"/>
              <w:rPr>
                <w:rFonts w:ascii="Tw Cen MT" w:hAnsi="Tw Cen MT"/>
                <w:b/>
                <w:sz w:val="20"/>
                <w:szCs w:val="20"/>
                <w:lang w:val="nl-NL"/>
              </w:rPr>
            </w:pPr>
            <w:r>
              <w:rPr>
                <w:rFonts w:ascii="Tw Cen MT" w:hAnsi="Tw Cen MT"/>
                <w:b/>
                <w:sz w:val="20"/>
                <w:szCs w:val="20"/>
                <w:lang w:val="nl-NL"/>
              </w:rPr>
              <w:t>Rc/i</w:t>
            </w:r>
          </w:p>
        </w:tc>
      </w:tr>
      <w:tr w:rsidR="003F752F" w:rsidRPr="00B06EF3" w14:paraId="7ADC3B62" w14:textId="77777777" w:rsidTr="003F752F">
        <w:tc>
          <w:tcPr>
            <w:tcW w:w="918" w:type="dxa"/>
          </w:tcPr>
          <w:p w14:paraId="2496034B" w14:textId="77777777" w:rsidR="003F752F" w:rsidRPr="00B06EF3" w:rsidRDefault="003F752F" w:rsidP="003F752F">
            <w:pPr>
              <w:widowControl/>
              <w:numPr>
                <w:ilvl w:val="0"/>
                <w:numId w:val="12"/>
              </w:numPr>
              <w:spacing w:after="60"/>
              <w:jc w:val="right"/>
              <w:rPr>
                <w:rFonts w:ascii="Tw Cen MT" w:hAnsi="Tw Cen MT"/>
                <w:sz w:val="20"/>
                <w:szCs w:val="20"/>
                <w:lang w:val="nl-NL"/>
              </w:rPr>
            </w:pPr>
          </w:p>
        </w:tc>
        <w:tc>
          <w:tcPr>
            <w:tcW w:w="7920" w:type="dxa"/>
          </w:tcPr>
          <w:p w14:paraId="2A09174F" w14:textId="77777777" w:rsidR="003F752F" w:rsidRPr="00B06EF3" w:rsidRDefault="003F752F" w:rsidP="003F752F">
            <w:pPr>
              <w:autoSpaceDE w:val="0"/>
              <w:autoSpaceDN w:val="0"/>
              <w:adjustRightInd w:val="0"/>
              <w:rPr>
                <w:rFonts w:ascii="Tw Cen MT" w:hAnsi="Tw Cen MT"/>
                <w:sz w:val="20"/>
                <w:szCs w:val="20"/>
                <w:lang w:val="nl-NL"/>
              </w:rPr>
            </w:pPr>
            <w:r w:rsidRPr="00B06EF3">
              <w:rPr>
                <w:rFonts w:ascii="Tw Cen MT" w:hAnsi="Tw Cen MT" w:cs="Arial"/>
                <w:sz w:val="20"/>
                <w:szCs w:val="20"/>
                <w:lang w:val="nl-NL"/>
              </w:rPr>
              <w:t xml:space="preserve">De deelnemer kan omgaan met conflicten. </w:t>
            </w:r>
          </w:p>
        </w:tc>
        <w:tc>
          <w:tcPr>
            <w:tcW w:w="738" w:type="dxa"/>
          </w:tcPr>
          <w:p w14:paraId="39CFFAFB"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r>
              <w:rPr>
                <w:rFonts w:ascii="Tw Cen MT" w:hAnsi="Tw Cen MT"/>
                <w:b/>
                <w:sz w:val="20"/>
                <w:szCs w:val="20"/>
                <w:lang w:val="nl-NL"/>
              </w:rPr>
              <w:t>/i</w:t>
            </w:r>
          </w:p>
        </w:tc>
      </w:tr>
      <w:tr w:rsidR="003F752F" w:rsidRPr="00B06EF3" w14:paraId="0CF71950" w14:textId="77777777" w:rsidTr="003F752F">
        <w:tc>
          <w:tcPr>
            <w:tcW w:w="918" w:type="dxa"/>
          </w:tcPr>
          <w:p w14:paraId="6DDF1463" w14:textId="77777777" w:rsidR="003F752F" w:rsidRPr="00B06EF3" w:rsidRDefault="003F752F" w:rsidP="003F752F">
            <w:pPr>
              <w:widowControl/>
              <w:numPr>
                <w:ilvl w:val="0"/>
                <w:numId w:val="12"/>
              </w:numPr>
              <w:spacing w:after="60"/>
              <w:jc w:val="right"/>
              <w:rPr>
                <w:rFonts w:ascii="Tw Cen MT" w:hAnsi="Tw Cen MT"/>
                <w:sz w:val="20"/>
                <w:szCs w:val="20"/>
                <w:lang w:val="nl-NL"/>
              </w:rPr>
            </w:pPr>
          </w:p>
        </w:tc>
        <w:tc>
          <w:tcPr>
            <w:tcW w:w="7920" w:type="dxa"/>
          </w:tcPr>
          <w:p w14:paraId="221E087C" w14:textId="77777777" w:rsidR="003F752F" w:rsidRPr="00B06EF3" w:rsidRDefault="003F752F" w:rsidP="003F752F">
            <w:pPr>
              <w:autoSpaceDE w:val="0"/>
              <w:autoSpaceDN w:val="0"/>
              <w:adjustRightInd w:val="0"/>
              <w:rPr>
                <w:rFonts w:ascii="Tw Cen MT" w:hAnsi="Tw Cen MT" w:cs="Arial"/>
                <w:sz w:val="20"/>
                <w:szCs w:val="20"/>
                <w:lang w:val="nl-NL"/>
              </w:rPr>
            </w:pPr>
            <w:r w:rsidRPr="00B06EF3">
              <w:rPr>
                <w:rFonts w:ascii="Tw Cen MT" w:hAnsi="Tw Cen MT" w:cs="Arial"/>
                <w:sz w:val="20"/>
                <w:szCs w:val="20"/>
                <w:lang w:val="nl-NL"/>
              </w:rPr>
              <w:t>De deelnemer kan eenvoudige onderhandelingen voeren.</w:t>
            </w:r>
          </w:p>
        </w:tc>
        <w:tc>
          <w:tcPr>
            <w:tcW w:w="738" w:type="dxa"/>
          </w:tcPr>
          <w:p w14:paraId="753853E3"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r>
              <w:rPr>
                <w:rFonts w:ascii="Tw Cen MT" w:hAnsi="Tw Cen MT"/>
                <w:b/>
                <w:sz w:val="20"/>
                <w:szCs w:val="20"/>
                <w:lang w:val="nl-NL"/>
              </w:rPr>
              <w:t>/i</w:t>
            </w:r>
          </w:p>
        </w:tc>
      </w:tr>
      <w:tr w:rsidR="003F752F" w:rsidRPr="00B06EF3" w14:paraId="2A41050C" w14:textId="77777777" w:rsidTr="003F752F">
        <w:tc>
          <w:tcPr>
            <w:tcW w:w="918" w:type="dxa"/>
          </w:tcPr>
          <w:p w14:paraId="7E92D0A0" w14:textId="77777777" w:rsidR="003F752F" w:rsidRPr="00B06EF3" w:rsidRDefault="003F752F" w:rsidP="003F752F">
            <w:pPr>
              <w:widowControl/>
              <w:numPr>
                <w:ilvl w:val="0"/>
                <w:numId w:val="12"/>
              </w:numPr>
              <w:spacing w:after="60"/>
              <w:jc w:val="right"/>
              <w:rPr>
                <w:rFonts w:ascii="Tw Cen MT" w:hAnsi="Tw Cen MT"/>
                <w:sz w:val="20"/>
                <w:szCs w:val="20"/>
                <w:lang w:val="nl-NL"/>
              </w:rPr>
            </w:pPr>
          </w:p>
        </w:tc>
        <w:tc>
          <w:tcPr>
            <w:tcW w:w="7920" w:type="dxa"/>
          </w:tcPr>
          <w:p w14:paraId="615A7DAA" w14:textId="77777777" w:rsidR="003F752F" w:rsidRPr="00B06EF3" w:rsidRDefault="003F752F" w:rsidP="003F752F">
            <w:pPr>
              <w:autoSpaceDE w:val="0"/>
              <w:autoSpaceDN w:val="0"/>
              <w:adjustRightInd w:val="0"/>
              <w:rPr>
                <w:rFonts w:ascii="Tw Cen MT" w:eastAsia="SimSun" w:hAnsi="Tw Cen MT" w:cs="Arial"/>
                <w:bCs/>
                <w:color w:val="000000"/>
                <w:sz w:val="20"/>
                <w:szCs w:val="20"/>
                <w:lang w:val="nl-NL"/>
              </w:rPr>
            </w:pPr>
            <w:r w:rsidRPr="00B06EF3">
              <w:rPr>
                <w:rFonts w:ascii="Tw Cen MT" w:hAnsi="Tw Cen MT" w:cs="Arial"/>
                <w:sz w:val="20"/>
                <w:szCs w:val="20"/>
                <w:lang w:val="nl-NL"/>
              </w:rPr>
              <w:t>De deelnemer kan deelnemen aan werkoverleg en vergaderingen.</w:t>
            </w:r>
          </w:p>
        </w:tc>
        <w:tc>
          <w:tcPr>
            <w:tcW w:w="738" w:type="dxa"/>
          </w:tcPr>
          <w:p w14:paraId="6793C031"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r>
              <w:rPr>
                <w:rFonts w:ascii="Tw Cen MT" w:hAnsi="Tw Cen MT"/>
                <w:b/>
                <w:sz w:val="20"/>
                <w:szCs w:val="20"/>
                <w:lang w:val="nl-NL"/>
              </w:rPr>
              <w:t>/i</w:t>
            </w:r>
          </w:p>
        </w:tc>
      </w:tr>
      <w:tr w:rsidR="003F752F" w:rsidRPr="00B06EF3" w14:paraId="5BCC7628" w14:textId="77777777" w:rsidTr="003F752F">
        <w:tc>
          <w:tcPr>
            <w:tcW w:w="918" w:type="dxa"/>
          </w:tcPr>
          <w:p w14:paraId="1B6B70C2" w14:textId="77777777" w:rsidR="003F752F" w:rsidRPr="00B06EF3" w:rsidRDefault="003F752F" w:rsidP="003F752F">
            <w:pPr>
              <w:widowControl/>
              <w:numPr>
                <w:ilvl w:val="0"/>
                <w:numId w:val="12"/>
              </w:numPr>
              <w:spacing w:after="60"/>
              <w:jc w:val="right"/>
              <w:rPr>
                <w:rFonts w:ascii="Tw Cen MT" w:hAnsi="Tw Cen MT"/>
                <w:sz w:val="20"/>
                <w:szCs w:val="20"/>
                <w:lang w:val="nl-NL"/>
              </w:rPr>
            </w:pPr>
          </w:p>
        </w:tc>
        <w:tc>
          <w:tcPr>
            <w:tcW w:w="7920" w:type="dxa"/>
          </w:tcPr>
          <w:p w14:paraId="03D17C53" w14:textId="77777777" w:rsidR="003F752F" w:rsidRPr="00B06EF3" w:rsidRDefault="003F752F" w:rsidP="003F752F">
            <w:pPr>
              <w:autoSpaceDE w:val="0"/>
              <w:autoSpaceDN w:val="0"/>
              <w:adjustRightInd w:val="0"/>
              <w:rPr>
                <w:rFonts w:ascii="Tw Cen MT" w:hAnsi="Tw Cen MT"/>
                <w:sz w:val="20"/>
                <w:szCs w:val="20"/>
                <w:lang w:val="nl-NL"/>
              </w:rPr>
            </w:pPr>
            <w:r w:rsidRPr="00B06EF3">
              <w:rPr>
                <w:rFonts w:ascii="Tw Cen MT" w:hAnsi="Tw Cen MT" w:cs="Arial"/>
                <w:sz w:val="20"/>
                <w:szCs w:val="20"/>
                <w:lang w:val="nl-NL"/>
              </w:rPr>
              <w:t>De deelnemer kan een presentatie houden met gebruikmaking van moderne hulpmiddelen.</w:t>
            </w:r>
          </w:p>
        </w:tc>
        <w:tc>
          <w:tcPr>
            <w:tcW w:w="738" w:type="dxa"/>
          </w:tcPr>
          <w:p w14:paraId="169B3853"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r>
              <w:rPr>
                <w:rFonts w:ascii="Tw Cen MT" w:hAnsi="Tw Cen MT"/>
                <w:b/>
                <w:sz w:val="20"/>
                <w:szCs w:val="20"/>
                <w:lang w:val="nl-NL"/>
              </w:rPr>
              <w:t>/i</w:t>
            </w:r>
          </w:p>
        </w:tc>
      </w:tr>
      <w:tr w:rsidR="003F752F" w:rsidRPr="00B06EF3" w14:paraId="50C59A34" w14:textId="77777777" w:rsidTr="003F752F">
        <w:tc>
          <w:tcPr>
            <w:tcW w:w="918" w:type="dxa"/>
          </w:tcPr>
          <w:p w14:paraId="4DDDCA9A" w14:textId="77777777" w:rsidR="003F752F" w:rsidRPr="00B06EF3" w:rsidRDefault="003F752F" w:rsidP="003F752F">
            <w:pPr>
              <w:widowControl/>
              <w:numPr>
                <w:ilvl w:val="0"/>
                <w:numId w:val="12"/>
              </w:numPr>
              <w:spacing w:after="60"/>
              <w:jc w:val="right"/>
              <w:rPr>
                <w:rFonts w:ascii="Tw Cen MT" w:hAnsi="Tw Cen MT"/>
                <w:sz w:val="20"/>
                <w:szCs w:val="20"/>
                <w:lang w:val="nl-NL"/>
              </w:rPr>
            </w:pPr>
          </w:p>
        </w:tc>
        <w:tc>
          <w:tcPr>
            <w:tcW w:w="7920" w:type="dxa"/>
          </w:tcPr>
          <w:p w14:paraId="50B24944" w14:textId="77777777" w:rsidR="003F752F" w:rsidRPr="00B06EF3" w:rsidRDefault="003F752F" w:rsidP="003F752F">
            <w:pPr>
              <w:autoSpaceDE w:val="0"/>
              <w:autoSpaceDN w:val="0"/>
              <w:adjustRightInd w:val="0"/>
              <w:rPr>
                <w:rFonts w:ascii="Tw Cen MT" w:hAnsi="Tw Cen MT"/>
                <w:sz w:val="20"/>
                <w:szCs w:val="20"/>
                <w:lang w:val="nl-NL"/>
              </w:rPr>
            </w:pPr>
            <w:r w:rsidRPr="00B06EF3">
              <w:rPr>
                <w:rFonts w:ascii="Tw Cen MT" w:hAnsi="Tw Cen MT" w:cs="Arial"/>
                <w:sz w:val="20"/>
                <w:szCs w:val="20"/>
                <w:lang w:val="nl-NL"/>
              </w:rPr>
              <w:t>De deelnemer kan informatie vastleggen.</w:t>
            </w:r>
          </w:p>
        </w:tc>
        <w:tc>
          <w:tcPr>
            <w:tcW w:w="738" w:type="dxa"/>
          </w:tcPr>
          <w:p w14:paraId="62B18EF1"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396FD570" w14:textId="77777777" w:rsidTr="003F752F">
        <w:tc>
          <w:tcPr>
            <w:tcW w:w="918" w:type="dxa"/>
          </w:tcPr>
          <w:p w14:paraId="47B990E3" w14:textId="77777777" w:rsidR="003F752F" w:rsidRPr="00B06EF3" w:rsidRDefault="003F752F" w:rsidP="003F752F">
            <w:pPr>
              <w:widowControl/>
              <w:numPr>
                <w:ilvl w:val="0"/>
                <w:numId w:val="12"/>
              </w:numPr>
              <w:spacing w:after="60"/>
              <w:jc w:val="right"/>
              <w:rPr>
                <w:rFonts w:ascii="Tw Cen MT" w:hAnsi="Tw Cen MT"/>
                <w:sz w:val="20"/>
                <w:szCs w:val="20"/>
                <w:lang w:val="nl-NL"/>
              </w:rPr>
            </w:pPr>
          </w:p>
        </w:tc>
        <w:tc>
          <w:tcPr>
            <w:tcW w:w="7920" w:type="dxa"/>
          </w:tcPr>
          <w:p w14:paraId="34F81FB2" w14:textId="77777777" w:rsidR="003F752F" w:rsidRPr="00B06EF3" w:rsidRDefault="003F752F" w:rsidP="003F752F">
            <w:pPr>
              <w:autoSpaceDE w:val="0"/>
              <w:autoSpaceDN w:val="0"/>
              <w:adjustRightInd w:val="0"/>
              <w:rPr>
                <w:rFonts w:ascii="Tw Cen MT" w:hAnsi="Tw Cen MT" w:cs="Arial"/>
                <w:sz w:val="20"/>
                <w:szCs w:val="20"/>
                <w:lang w:val="nl-NL"/>
              </w:rPr>
            </w:pPr>
            <w:r w:rsidRPr="00B06EF3">
              <w:rPr>
                <w:rFonts w:ascii="Tw Cen MT" w:hAnsi="Tw Cen MT" w:cs="Arial"/>
                <w:sz w:val="20"/>
                <w:szCs w:val="20"/>
                <w:lang w:val="nl-NL"/>
              </w:rPr>
              <w:t>De deelnemer kan eenvoudige correspondentie voeren.</w:t>
            </w:r>
          </w:p>
        </w:tc>
        <w:tc>
          <w:tcPr>
            <w:tcW w:w="738" w:type="dxa"/>
          </w:tcPr>
          <w:p w14:paraId="2DE4B13A"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73668FD1" w14:textId="77777777" w:rsidTr="003F752F">
        <w:tc>
          <w:tcPr>
            <w:tcW w:w="918" w:type="dxa"/>
          </w:tcPr>
          <w:p w14:paraId="125BFB96" w14:textId="77777777" w:rsidR="003F752F" w:rsidRPr="00B06EF3" w:rsidRDefault="003F752F" w:rsidP="003F752F">
            <w:pPr>
              <w:widowControl/>
              <w:numPr>
                <w:ilvl w:val="0"/>
                <w:numId w:val="12"/>
              </w:numPr>
              <w:spacing w:after="60"/>
              <w:jc w:val="right"/>
              <w:rPr>
                <w:rFonts w:ascii="Tw Cen MT" w:hAnsi="Tw Cen MT"/>
                <w:sz w:val="20"/>
                <w:szCs w:val="20"/>
                <w:lang w:val="nl-NL"/>
              </w:rPr>
            </w:pPr>
          </w:p>
        </w:tc>
        <w:tc>
          <w:tcPr>
            <w:tcW w:w="7920" w:type="dxa"/>
          </w:tcPr>
          <w:p w14:paraId="6DCF716C" w14:textId="77777777" w:rsidR="003F752F" w:rsidRPr="00B06EF3" w:rsidRDefault="003F752F" w:rsidP="003F752F">
            <w:pPr>
              <w:autoSpaceDE w:val="0"/>
              <w:autoSpaceDN w:val="0"/>
              <w:adjustRightInd w:val="0"/>
              <w:rPr>
                <w:rFonts w:ascii="Tw Cen MT" w:hAnsi="Tw Cen MT"/>
                <w:sz w:val="20"/>
                <w:szCs w:val="20"/>
                <w:lang w:val="nl-NL"/>
              </w:rPr>
            </w:pPr>
            <w:r w:rsidRPr="00B06EF3">
              <w:rPr>
                <w:rFonts w:ascii="Tw Cen MT" w:hAnsi="Tw Cen MT" w:cs="Arial"/>
                <w:sz w:val="20"/>
                <w:szCs w:val="20"/>
                <w:lang w:val="nl-NL"/>
              </w:rPr>
              <w:t xml:space="preserve">De deelnemer kan informatieve teksten samenvatten. </w:t>
            </w:r>
          </w:p>
        </w:tc>
        <w:tc>
          <w:tcPr>
            <w:tcW w:w="738" w:type="dxa"/>
          </w:tcPr>
          <w:p w14:paraId="4A3F2476"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71C331C7" w14:textId="77777777" w:rsidTr="003F752F">
        <w:tc>
          <w:tcPr>
            <w:tcW w:w="918" w:type="dxa"/>
          </w:tcPr>
          <w:p w14:paraId="40A833AC" w14:textId="77777777" w:rsidR="003F752F" w:rsidRPr="00B06EF3" w:rsidRDefault="003F752F" w:rsidP="003F752F">
            <w:pPr>
              <w:widowControl/>
              <w:numPr>
                <w:ilvl w:val="0"/>
                <w:numId w:val="12"/>
              </w:numPr>
              <w:spacing w:after="60"/>
              <w:jc w:val="right"/>
              <w:rPr>
                <w:rFonts w:ascii="Tw Cen MT" w:hAnsi="Tw Cen MT"/>
                <w:sz w:val="20"/>
                <w:szCs w:val="20"/>
                <w:lang w:val="nl-NL"/>
              </w:rPr>
            </w:pPr>
          </w:p>
        </w:tc>
        <w:tc>
          <w:tcPr>
            <w:tcW w:w="7920" w:type="dxa"/>
          </w:tcPr>
          <w:p w14:paraId="0FD312F2" w14:textId="77777777" w:rsidR="003F752F" w:rsidRPr="00B06EF3" w:rsidRDefault="003F752F" w:rsidP="003F752F">
            <w:pPr>
              <w:autoSpaceDE w:val="0"/>
              <w:autoSpaceDN w:val="0"/>
              <w:adjustRightInd w:val="0"/>
              <w:rPr>
                <w:rFonts w:ascii="Tw Cen MT" w:hAnsi="Tw Cen MT" w:cs="Arial"/>
                <w:sz w:val="20"/>
                <w:szCs w:val="20"/>
                <w:lang w:val="nl-NL"/>
              </w:rPr>
            </w:pPr>
            <w:r w:rsidRPr="00B06EF3">
              <w:rPr>
                <w:rFonts w:ascii="Tw Cen MT" w:hAnsi="Tw Cen MT" w:cs="Arial"/>
                <w:sz w:val="20"/>
                <w:szCs w:val="20"/>
                <w:lang w:val="nl-NL"/>
              </w:rPr>
              <w:t xml:space="preserve">De deelnemer kan schriftelijk rapporteren. </w:t>
            </w:r>
          </w:p>
        </w:tc>
        <w:tc>
          <w:tcPr>
            <w:tcW w:w="738" w:type="dxa"/>
          </w:tcPr>
          <w:p w14:paraId="2F8A9001"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bl>
    <w:p w14:paraId="6859A111" w14:textId="77777777" w:rsidR="003F752F" w:rsidRPr="00B06EF3" w:rsidRDefault="003F752F" w:rsidP="003F752F">
      <w:pPr>
        <w:rPr>
          <w:rFonts w:ascii="Tw Cen MT" w:hAnsi="Tw Cen MT"/>
          <w:lang w:val="nl-NL"/>
        </w:rPr>
      </w:pPr>
    </w:p>
    <w:p w14:paraId="5184FA18" w14:textId="77777777" w:rsidR="003F752F" w:rsidRPr="00B06EF3" w:rsidRDefault="003F752F" w:rsidP="003F752F">
      <w:pPr>
        <w:rPr>
          <w:rFonts w:ascii="Tw Cen MT" w:hAnsi="Tw Cen MT"/>
          <w:b/>
          <w:sz w:val="20"/>
          <w:lang w:val="nl-NL"/>
        </w:rPr>
      </w:pPr>
      <w:r w:rsidRPr="00B06EF3">
        <w:rPr>
          <w:rFonts w:ascii="Tw Cen MT" w:hAnsi="Tw Cen MT"/>
          <w:b/>
          <w:sz w:val="20"/>
          <w:lang w:val="nl-NL"/>
        </w:rPr>
        <w:t>Bij de deelkwalificatie Zakelijke communicatie Nederlands 3 geld</w:t>
      </w:r>
      <w:r>
        <w:rPr>
          <w:rFonts w:ascii="Tw Cen MT" w:hAnsi="Tw Cen MT"/>
          <w:b/>
          <w:sz w:val="20"/>
          <w:lang w:val="nl-NL"/>
        </w:rPr>
        <w:t>en</w:t>
      </w:r>
      <w:r w:rsidRPr="00B06EF3">
        <w:rPr>
          <w:rFonts w:ascii="Tw Cen MT" w:hAnsi="Tw Cen MT"/>
          <w:b/>
          <w:sz w:val="20"/>
          <w:lang w:val="nl-NL"/>
        </w:rPr>
        <w:t xml:space="preserve"> de volgende voorwaarde:</w:t>
      </w:r>
    </w:p>
    <w:p w14:paraId="757B3A4A" w14:textId="77777777" w:rsidR="003F752F" w:rsidRPr="00B06EF3" w:rsidRDefault="003F752F" w:rsidP="003F752F">
      <w:pPr>
        <w:rPr>
          <w:rFonts w:ascii="Tw Cen MT" w:hAnsi="Tw Cen MT"/>
          <w:sz w:val="20"/>
          <w:lang w:val="nl-NL"/>
        </w:rPr>
      </w:pPr>
      <w:r w:rsidRPr="00B06EF3">
        <w:rPr>
          <w:rFonts w:ascii="Tw Cen MT" w:hAnsi="Tw Cen MT"/>
          <w:sz w:val="20"/>
          <w:lang w:val="nl-NL"/>
        </w:rPr>
        <w:t>De eindtermen dienen gedekt te worden door correct gebruik te maken van grammatica, spelling en vocabulaire én in de context van de beroepsuitoefening.</w:t>
      </w:r>
    </w:p>
    <w:p w14:paraId="13782557" w14:textId="77777777" w:rsidR="003F752F" w:rsidRPr="00B06EF3" w:rsidRDefault="003F752F" w:rsidP="003F752F">
      <w:pPr>
        <w:rPr>
          <w:rFonts w:ascii="Tw Cen MT" w:hAnsi="Tw Cen MT"/>
          <w:lang w:val="nl-NL"/>
        </w:rPr>
      </w:pPr>
    </w:p>
    <w:p w14:paraId="033D4936" w14:textId="77777777" w:rsidR="003F752F" w:rsidRPr="00B06EF3" w:rsidRDefault="003F752F" w:rsidP="003F752F">
      <w:pPr>
        <w:spacing w:after="200" w:line="276" w:lineRule="auto"/>
        <w:rPr>
          <w:rFonts w:ascii="Tw Cen MT" w:hAnsi="Tw Cen MT"/>
          <w:lang w:val="nl-NL"/>
        </w:rPr>
      </w:pPr>
      <w:r w:rsidRPr="00B06EF3">
        <w:rPr>
          <w:rFonts w:ascii="Tw Cen MT" w:hAnsi="Tw Cen MT"/>
          <w:lang w:val="nl-NL"/>
        </w:rPr>
        <w:br w:type="page"/>
      </w:r>
    </w:p>
    <w:tbl>
      <w:tblPr>
        <w:tblStyle w:val="TableGrid22"/>
        <w:tblW w:w="9576" w:type="dxa"/>
        <w:tblLayout w:type="fixed"/>
        <w:tblLook w:val="04A0" w:firstRow="1" w:lastRow="0" w:firstColumn="1" w:lastColumn="0" w:noHBand="0" w:noVBand="1"/>
      </w:tblPr>
      <w:tblGrid>
        <w:gridCol w:w="918"/>
        <w:gridCol w:w="7920"/>
        <w:gridCol w:w="738"/>
      </w:tblGrid>
      <w:tr w:rsidR="003F752F" w:rsidRPr="00B06EF3" w14:paraId="5F027E75" w14:textId="77777777" w:rsidTr="003F752F">
        <w:tc>
          <w:tcPr>
            <w:tcW w:w="918" w:type="dxa"/>
          </w:tcPr>
          <w:p w14:paraId="612E3E7C" w14:textId="77777777" w:rsidR="003F752F" w:rsidRPr="00B06EF3" w:rsidRDefault="003F752F" w:rsidP="003F752F">
            <w:pPr>
              <w:jc w:val="center"/>
              <w:rPr>
                <w:rFonts w:ascii="Tw Cen MT" w:hAnsi="Tw Cen MT"/>
                <w:b/>
                <w:color w:val="C95E3E"/>
                <w:sz w:val="20"/>
                <w:szCs w:val="20"/>
                <w:lang w:val="nl-NL"/>
              </w:rPr>
            </w:pPr>
          </w:p>
          <w:p w14:paraId="461FF8C9" w14:textId="77777777" w:rsidR="003F752F" w:rsidRPr="00B06EF3" w:rsidRDefault="003F752F" w:rsidP="003F752F">
            <w:pPr>
              <w:jc w:val="center"/>
              <w:rPr>
                <w:rFonts w:ascii="Tw Cen MT" w:hAnsi="Tw Cen MT"/>
                <w:b/>
                <w:sz w:val="20"/>
                <w:szCs w:val="20"/>
                <w:lang w:val="nl-NL"/>
              </w:rPr>
            </w:pPr>
            <w:r>
              <w:rPr>
                <w:rFonts w:ascii="Tw Cen MT" w:hAnsi="Tw Cen MT"/>
                <w:b/>
                <w:color w:val="C95E3E"/>
                <w:sz w:val="20"/>
                <w:szCs w:val="20"/>
                <w:lang w:val="nl-NL"/>
              </w:rPr>
              <w:t>VDK</w:t>
            </w:r>
            <w:r w:rsidRPr="00B06EF3">
              <w:rPr>
                <w:rFonts w:ascii="Tw Cen MT" w:hAnsi="Tw Cen MT"/>
                <w:b/>
                <w:color w:val="C95E3E"/>
                <w:sz w:val="20"/>
                <w:szCs w:val="20"/>
                <w:lang w:val="nl-NL"/>
              </w:rPr>
              <w:t>-nr. 3</w:t>
            </w:r>
          </w:p>
        </w:tc>
        <w:tc>
          <w:tcPr>
            <w:tcW w:w="8658" w:type="dxa"/>
            <w:gridSpan w:val="2"/>
          </w:tcPr>
          <w:p w14:paraId="53980A6A" w14:textId="77777777" w:rsidR="003F752F" w:rsidRPr="00B06EF3" w:rsidRDefault="003F752F" w:rsidP="003F752F">
            <w:pPr>
              <w:autoSpaceDE w:val="0"/>
              <w:autoSpaceDN w:val="0"/>
              <w:adjustRightInd w:val="0"/>
              <w:jc w:val="center"/>
              <w:rPr>
                <w:rFonts w:ascii="Tw Cen MT" w:hAnsi="Tw Cen MT" w:cs="Arial"/>
                <w:b/>
                <w:bCs/>
                <w:sz w:val="20"/>
                <w:szCs w:val="20"/>
                <w:lang w:val="nl-NL"/>
              </w:rPr>
            </w:pPr>
          </w:p>
          <w:p w14:paraId="0AD464B8" w14:textId="77777777" w:rsidR="003F752F" w:rsidRPr="00B06EF3" w:rsidRDefault="003F752F" w:rsidP="003F752F">
            <w:pPr>
              <w:autoSpaceDE w:val="0"/>
              <w:autoSpaceDN w:val="0"/>
              <w:adjustRightInd w:val="0"/>
              <w:jc w:val="center"/>
              <w:rPr>
                <w:rFonts w:ascii="Tw Cen MT" w:hAnsi="Tw Cen MT" w:cs="Arial"/>
                <w:b/>
                <w:bCs/>
                <w:sz w:val="20"/>
                <w:szCs w:val="20"/>
                <w:lang w:val="nl-NL"/>
              </w:rPr>
            </w:pPr>
            <w:r w:rsidRPr="00B06EF3">
              <w:rPr>
                <w:rFonts w:ascii="Tw Cen MT" w:hAnsi="Tw Cen MT" w:cs="Arial"/>
                <w:b/>
                <w:bCs/>
                <w:sz w:val="20"/>
                <w:szCs w:val="20"/>
                <w:lang w:val="nl-NL"/>
              </w:rPr>
              <w:t>Zakelijke communicatie Engels 3</w:t>
            </w:r>
          </w:p>
          <w:p w14:paraId="1128A304" w14:textId="77777777" w:rsidR="003F752F" w:rsidRPr="00B06EF3" w:rsidRDefault="003F752F" w:rsidP="003F752F">
            <w:pPr>
              <w:autoSpaceDE w:val="0"/>
              <w:autoSpaceDN w:val="0"/>
              <w:adjustRightInd w:val="0"/>
              <w:jc w:val="center"/>
              <w:rPr>
                <w:rFonts w:ascii="Tw Cen MT" w:hAnsi="Tw Cen MT"/>
                <w:b/>
                <w:sz w:val="20"/>
                <w:szCs w:val="20"/>
                <w:lang w:val="nl-NL"/>
              </w:rPr>
            </w:pPr>
          </w:p>
        </w:tc>
      </w:tr>
      <w:tr w:rsidR="003F752F" w:rsidRPr="00B06EF3" w14:paraId="15595C25" w14:textId="77777777" w:rsidTr="003F752F">
        <w:tc>
          <w:tcPr>
            <w:tcW w:w="918" w:type="dxa"/>
          </w:tcPr>
          <w:p w14:paraId="7DBA3C92" w14:textId="77777777" w:rsidR="003F752F" w:rsidRPr="00B06EF3" w:rsidRDefault="003F752F" w:rsidP="003F752F">
            <w:pPr>
              <w:widowControl/>
              <w:numPr>
                <w:ilvl w:val="0"/>
                <w:numId w:val="13"/>
              </w:numPr>
              <w:spacing w:after="60"/>
              <w:jc w:val="right"/>
              <w:rPr>
                <w:rFonts w:ascii="Tw Cen MT" w:hAnsi="Tw Cen MT"/>
                <w:sz w:val="20"/>
                <w:szCs w:val="20"/>
                <w:lang w:val="nl-NL"/>
              </w:rPr>
            </w:pPr>
          </w:p>
        </w:tc>
        <w:tc>
          <w:tcPr>
            <w:tcW w:w="7920" w:type="dxa"/>
          </w:tcPr>
          <w:p w14:paraId="6CB2A6B8" w14:textId="77777777" w:rsidR="003F752F" w:rsidRPr="00B06EF3" w:rsidRDefault="003F752F" w:rsidP="003F752F">
            <w:pPr>
              <w:rPr>
                <w:rFonts w:ascii="Tw Cen MT" w:hAnsi="Tw Cen MT"/>
                <w:sz w:val="20"/>
                <w:szCs w:val="20"/>
                <w:lang w:val="nl-NL"/>
              </w:rPr>
            </w:pPr>
            <w:r w:rsidRPr="00B06EF3">
              <w:rPr>
                <w:rFonts w:ascii="Tw Cen MT" w:hAnsi="Tw Cen MT"/>
                <w:sz w:val="20"/>
                <w:szCs w:val="20"/>
                <w:lang w:val="nl-NL"/>
              </w:rPr>
              <w:t>De deelnemer kan mondeling informatie inwinnen.</w:t>
            </w:r>
          </w:p>
        </w:tc>
        <w:tc>
          <w:tcPr>
            <w:tcW w:w="738" w:type="dxa"/>
          </w:tcPr>
          <w:p w14:paraId="1CB2E073"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r>
              <w:rPr>
                <w:rFonts w:ascii="Tw Cen MT" w:hAnsi="Tw Cen MT"/>
                <w:b/>
                <w:sz w:val="20"/>
                <w:szCs w:val="20"/>
                <w:lang w:val="nl-NL"/>
              </w:rPr>
              <w:t>/i</w:t>
            </w:r>
          </w:p>
        </w:tc>
      </w:tr>
      <w:tr w:rsidR="003F752F" w:rsidRPr="00B06EF3" w14:paraId="11D1DD3C" w14:textId="77777777" w:rsidTr="003F752F">
        <w:tc>
          <w:tcPr>
            <w:tcW w:w="918" w:type="dxa"/>
          </w:tcPr>
          <w:p w14:paraId="2030AC0B" w14:textId="77777777" w:rsidR="003F752F" w:rsidRPr="00B06EF3" w:rsidRDefault="003F752F" w:rsidP="003F752F">
            <w:pPr>
              <w:widowControl/>
              <w:numPr>
                <w:ilvl w:val="0"/>
                <w:numId w:val="13"/>
              </w:numPr>
              <w:spacing w:after="60"/>
              <w:jc w:val="right"/>
              <w:rPr>
                <w:rFonts w:ascii="Tw Cen MT" w:hAnsi="Tw Cen MT"/>
                <w:sz w:val="20"/>
                <w:szCs w:val="20"/>
                <w:lang w:val="nl-NL"/>
              </w:rPr>
            </w:pPr>
          </w:p>
        </w:tc>
        <w:tc>
          <w:tcPr>
            <w:tcW w:w="7920" w:type="dxa"/>
          </w:tcPr>
          <w:p w14:paraId="0644E91B" w14:textId="77777777" w:rsidR="003F752F" w:rsidRPr="00B06EF3" w:rsidRDefault="003F752F" w:rsidP="003F752F">
            <w:pPr>
              <w:rPr>
                <w:rFonts w:ascii="Tw Cen MT" w:hAnsi="Tw Cen MT"/>
                <w:sz w:val="20"/>
                <w:szCs w:val="20"/>
                <w:lang w:val="nl-NL"/>
              </w:rPr>
            </w:pPr>
            <w:r w:rsidRPr="00B06EF3">
              <w:rPr>
                <w:rFonts w:ascii="Tw Cen MT" w:hAnsi="Tw Cen MT"/>
                <w:sz w:val="20"/>
                <w:szCs w:val="20"/>
                <w:lang w:val="nl-NL"/>
              </w:rPr>
              <w:t xml:space="preserve">De deelnemer kan </w:t>
            </w:r>
            <w:r>
              <w:rPr>
                <w:rFonts w:ascii="Tw Cen MT" w:hAnsi="Tw Cen MT"/>
                <w:sz w:val="20"/>
                <w:szCs w:val="20"/>
                <w:lang w:val="nl-NL"/>
              </w:rPr>
              <w:t>m</w:t>
            </w:r>
            <w:r w:rsidRPr="00B06EF3">
              <w:rPr>
                <w:rFonts w:ascii="Tw Cen MT" w:hAnsi="Tw Cen MT"/>
                <w:sz w:val="20"/>
                <w:szCs w:val="20"/>
                <w:lang w:val="nl-NL"/>
              </w:rPr>
              <w:t>ondeling informatie verstrekken.</w:t>
            </w:r>
          </w:p>
        </w:tc>
        <w:tc>
          <w:tcPr>
            <w:tcW w:w="738" w:type="dxa"/>
          </w:tcPr>
          <w:p w14:paraId="1CAF72BF"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r>
              <w:rPr>
                <w:rFonts w:ascii="Tw Cen MT" w:hAnsi="Tw Cen MT"/>
                <w:b/>
                <w:sz w:val="20"/>
                <w:szCs w:val="20"/>
                <w:lang w:val="nl-NL"/>
              </w:rPr>
              <w:t>/i</w:t>
            </w:r>
          </w:p>
        </w:tc>
      </w:tr>
      <w:tr w:rsidR="003F752F" w:rsidRPr="00B06EF3" w14:paraId="0117D989" w14:textId="77777777" w:rsidTr="003F752F">
        <w:tc>
          <w:tcPr>
            <w:tcW w:w="918" w:type="dxa"/>
          </w:tcPr>
          <w:p w14:paraId="3B210417" w14:textId="77777777" w:rsidR="003F752F" w:rsidRPr="00B06EF3" w:rsidRDefault="003F752F" w:rsidP="003F752F">
            <w:pPr>
              <w:widowControl/>
              <w:numPr>
                <w:ilvl w:val="0"/>
                <w:numId w:val="13"/>
              </w:numPr>
              <w:spacing w:after="60"/>
              <w:jc w:val="right"/>
              <w:rPr>
                <w:rFonts w:ascii="Tw Cen MT" w:hAnsi="Tw Cen MT"/>
                <w:sz w:val="20"/>
                <w:szCs w:val="20"/>
                <w:lang w:val="nl-NL"/>
              </w:rPr>
            </w:pPr>
          </w:p>
        </w:tc>
        <w:tc>
          <w:tcPr>
            <w:tcW w:w="7920" w:type="dxa"/>
          </w:tcPr>
          <w:p w14:paraId="7CA6B028" w14:textId="77777777" w:rsidR="003F752F" w:rsidRPr="00B06EF3" w:rsidRDefault="003F752F" w:rsidP="003F752F">
            <w:pPr>
              <w:autoSpaceDE w:val="0"/>
              <w:autoSpaceDN w:val="0"/>
              <w:adjustRightInd w:val="0"/>
              <w:rPr>
                <w:rFonts w:ascii="Tw Cen MT" w:hAnsi="Tw Cen MT" w:cs="Arial"/>
                <w:b/>
                <w:bCs/>
                <w:sz w:val="20"/>
                <w:szCs w:val="20"/>
                <w:lang w:val="nl-NL"/>
              </w:rPr>
            </w:pPr>
            <w:r w:rsidRPr="00B06EF3">
              <w:rPr>
                <w:rFonts w:ascii="Tw Cen MT" w:hAnsi="Tw Cen MT" w:cs="Arial"/>
                <w:sz w:val="20"/>
                <w:szCs w:val="20"/>
                <w:lang w:val="nl-NL"/>
              </w:rPr>
              <w:t xml:space="preserve">De deelnemer kan inkomende en uitgaande telefoongesprekken voeren. </w:t>
            </w:r>
          </w:p>
        </w:tc>
        <w:tc>
          <w:tcPr>
            <w:tcW w:w="738" w:type="dxa"/>
          </w:tcPr>
          <w:p w14:paraId="21C0EB84"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r>
              <w:rPr>
                <w:rFonts w:ascii="Tw Cen MT" w:hAnsi="Tw Cen MT"/>
                <w:b/>
                <w:sz w:val="20"/>
                <w:szCs w:val="20"/>
                <w:lang w:val="nl-NL"/>
              </w:rPr>
              <w:t>/i</w:t>
            </w:r>
          </w:p>
        </w:tc>
      </w:tr>
      <w:tr w:rsidR="003F752F" w:rsidRPr="00B06EF3" w14:paraId="249F0830" w14:textId="77777777" w:rsidTr="003F752F">
        <w:tc>
          <w:tcPr>
            <w:tcW w:w="918" w:type="dxa"/>
          </w:tcPr>
          <w:p w14:paraId="0B010130" w14:textId="77777777" w:rsidR="003F752F" w:rsidRPr="00B06EF3" w:rsidRDefault="003F752F" w:rsidP="003F752F">
            <w:pPr>
              <w:widowControl/>
              <w:numPr>
                <w:ilvl w:val="0"/>
                <w:numId w:val="13"/>
              </w:numPr>
              <w:spacing w:after="60"/>
              <w:jc w:val="right"/>
              <w:rPr>
                <w:rFonts w:ascii="Tw Cen MT" w:hAnsi="Tw Cen MT"/>
                <w:sz w:val="20"/>
                <w:szCs w:val="20"/>
                <w:lang w:val="nl-NL"/>
              </w:rPr>
            </w:pPr>
          </w:p>
        </w:tc>
        <w:tc>
          <w:tcPr>
            <w:tcW w:w="7920" w:type="dxa"/>
          </w:tcPr>
          <w:p w14:paraId="40974C8E" w14:textId="77777777" w:rsidR="003F752F" w:rsidRPr="00B06EF3" w:rsidRDefault="003F752F" w:rsidP="003F752F">
            <w:pPr>
              <w:autoSpaceDE w:val="0"/>
              <w:autoSpaceDN w:val="0"/>
              <w:adjustRightInd w:val="0"/>
              <w:rPr>
                <w:rFonts w:ascii="Tw Cen MT" w:hAnsi="Tw Cen MT"/>
                <w:sz w:val="20"/>
                <w:szCs w:val="20"/>
                <w:lang w:val="nl-NL"/>
              </w:rPr>
            </w:pPr>
            <w:r w:rsidRPr="00B06EF3">
              <w:rPr>
                <w:rFonts w:ascii="Tw Cen MT" w:hAnsi="Tw Cen MT" w:cs="Arial"/>
                <w:sz w:val="20"/>
                <w:szCs w:val="20"/>
                <w:lang w:val="nl-NL"/>
              </w:rPr>
              <w:t>De deelnemer kan binnengekomen klachten afhandelen.</w:t>
            </w:r>
          </w:p>
        </w:tc>
        <w:tc>
          <w:tcPr>
            <w:tcW w:w="738" w:type="dxa"/>
          </w:tcPr>
          <w:p w14:paraId="0760B8D2"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423BE07C" w14:textId="77777777" w:rsidTr="003F752F">
        <w:tc>
          <w:tcPr>
            <w:tcW w:w="918" w:type="dxa"/>
          </w:tcPr>
          <w:p w14:paraId="0409E040" w14:textId="77777777" w:rsidR="003F752F" w:rsidRPr="00B06EF3" w:rsidRDefault="003F752F" w:rsidP="003F752F">
            <w:pPr>
              <w:widowControl/>
              <w:numPr>
                <w:ilvl w:val="0"/>
                <w:numId w:val="13"/>
              </w:numPr>
              <w:spacing w:after="60"/>
              <w:jc w:val="right"/>
              <w:rPr>
                <w:rFonts w:ascii="Tw Cen MT" w:hAnsi="Tw Cen MT"/>
                <w:sz w:val="20"/>
                <w:szCs w:val="20"/>
                <w:lang w:val="nl-NL"/>
              </w:rPr>
            </w:pPr>
          </w:p>
        </w:tc>
        <w:tc>
          <w:tcPr>
            <w:tcW w:w="7920" w:type="dxa"/>
          </w:tcPr>
          <w:p w14:paraId="09EC9D51" w14:textId="77777777" w:rsidR="003F752F" w:rsidRPr="00B06EF3" w:rsidRDefault="003F752F" w:rsidP="003F752F">
            <w:pPr>
              <w:autoSpaceDE w:val="0"/>
              <w:autoSpaceDN w:val="0"/>
              <w:adjustRightInd w:val="0"/>
              <w:rPr>
                <w:rFonts w:ascii="Tw Cen MT" w:hAnsi="Tw Cen MT"/>
                <w:sz w:val="20"/>
                <w:szCs w:val="20"/>
                <w:lang w:val="nl-NL"/>
              </w:rPr>
            </w:pPr>
            <w:r w:rsidRPr="002D1FA0">
              <w:rPr>
                <w:rFonts w:ascii="Tw Cen MT" w:hAnsi="Tw Cen MT" w:cs="Arial"/>
                <w:sz w:val="20"/>
                <w:szCs w:val="20"/>
                <w:lang w:val="nl-NL"/>
              </w:rPr>
              <w:t>De deelnemer kan frontoffice werkzaamheden verrichten.</w:t>
            </w:r>
          </w:p>
        </w:tc>
        <w:tc>
          <w:tcPr>
            <w:tcW w:w="738" w:type="dxa"/>
          </w:tcPr>
          <w:p w14:paraId="555BEA64" w14:textId="77777777" w:rsidR="003F752F" w:rsidRPr="00B06EF3" w:rsidRDefault="003F752F" w:rsidP="003F752F">
            <w:pPr>
              <w:jc w:val="center"/>
              <w:rPr>
                <w:rFonts w:ascii="Tw Cen MT" w:hAnsi="Tw Cen MT"/>
                <w:b/>
                <w:sz w:val="20"/>
                <w:szCs w:val="20"/>
                <w:lang w:val="nl-NL"/>
              </w:rPr>
            </w:pPr>
            <w:proofErr w:type="spellStart"/>
            <w:r w:rsidRPr="00B06EF3">
              <w:rPr>
                <w:rFonts w:ascii="Tw Cen MT" w:hAnsi="Tw Cen MT"/>
                <w:b/>
                <w:sz w:val="20"/>
                <w:szCs w:val="20"/>
                <w:lang w:val="nl-NL"/>
              </w:rPr>
              <w:t>R</w:t>
            </w:r>
            <w:r>
              <w:rPr>
                <w:rFonts w:ascii="Tw Cen MT" w:hAnsi="Tw Cen MT"/>
                <w:b/>
                <w:sz w:val="20"/>
                <w:szCs w:val="20"/>
                <w:lang w:val="nl-NL"/>
              </w:rPr>
              <w:t>pm</w:t>
            </w:r>
            <w:proofErr w:type="spellEnd"/>
          </w:p>
        </w:tc>
      </w:tr>
      <w:tr w:rsidR="003F752F" w:rsidRPr="00B06EF3" w14:paraId="49C678D6" w14:textId="77777777" w:rsidTr="003F752F">
        <w:tc>
          <w:tcPr>
            <w:tcW w:w="918" w:type="dxa"/>
          </w:tcPr>
          <w:p w14:paraId="0E1FCCF1" w14:textId="77777777" w:rsidR="003F752F" w:rsidRPr="00B06EF3" w:rsidRDefault="003F752F" w:rsidP="003F752F">
            <w:pPr>
              <w:widowControl/>
              <w:numPr>
                <w:ilvl w:val="0"/>
                <w:numId w:val="13"/>
              </w:numPr>
              <w:spacing w:after="60"/>
              <w:jc w:val="right"/>
              <w:rPr>
                <w:rFonts w:ascii="Tw Cen MT" w:hAnsi="Tw Cen MT"/>
                <w:sz w:val="20"/>
                <w:szCs w:val="20"/>
                <w:lang w:val="nl-NL"/>
              </w:rPr>
            </w:pPr>
          </w:p>
        </w:tc>
        <w:tc>
          <w:tcPr>
            <w:tcW w:w="7920" w:type="dxa"/>
          </w:tcPr>
          <w:p w14:paraId="7505EF7F" w14:textId="77777777" w:rsidR="003F752F" w:rsidRPr="006716A7" w:rsidRDefault="003F752F" w:rsidP="003F752F">
            <w:pPr>
              <w:rPr>
                <w:rFonts w:ascii="Tw Cen MT" w:hAnsi="Tw Cen MT"/>
                <w:sz w:val="20"/>
                <w:szCs w:val="20"/>
                <w:lang w:val="nl-NL"/>
              </w:rPr>
            </w:pPr>
            <w:r w:rsidRPr="006716A7">
              <w:rPr>
                <w:rFonts w:ascii="Tw Cen MT" w:hAnsi="Tw Cen MT"/>
                <w:sz w:val="20"/>
                <w:szCs w:val="20"/>
                <w:lang w:val="nl-NL"/>
              </w:rPr>
              <w:t>De deelnemer kan gesprekken van verschillende aard voeren.</w:t>
            </w:r>
          </w:p>
        </w:tc>
        <w:tc>
          <w:tcPr>
            <w:tcW w:w="738" w:type="dxa"/>
          </w:tcPr>
          <w:p w14:paraId="7FC1D2F2" w14:textId="77777777" w:rsidR="003F752F" w:rsidRPr="00B06EF3" w:rsidRDefault="003F752F" w:rsidP="003F752F">
            <w:pPr>
              <w:jc w:val="center"/>
              <w:rPr>
                <w:rFonts w:ascii="Tw Cen MT" w:hAnsi="Tw Cen MT"/>
                <w:b/>
                <w:sz w:val="20"/>
                <w:szCs w:val="20"/>
                <w:lang w:val="nl-NL"/>
              </w:rPr>
            </w:pPr>
            <w:r>
              <w:rPr>
                <w:rFonts w:ascii="Tw Cen MT" w:hAnsi="Tw Cen MT"/>
                <w:b/>
                <w:sz w:val="20"/>
                <w:szCs w:val="20"/>
                <w:lang w:val="nl-NL"/>
              </w:rPr>
              <w:t>Rc/i</w:t>
            </w:r>
          </w:p>
        </w:tc>
      </w:tr>
      <w:tr w:rsidR="003F752F" w:rsidRPr="00B06EF3" w14:paraId="0A39CA9A" w14:textId="77777777" w:rsidTr="003F752F">
        <w:tc>
          <w:tcPr>
            <w:tcW w:w="918" w:type="dxa"/>
          </w:tcPr>
          <w:p w14:paraId="5E168B5F" w14:textId="77777777" w:rsidR="003F752F" w:rsidRPr="00B06EF3" w:rsidRDefault="003F752F" w:rsidP="003F752F">
            <w:pPr>
              <w:widowControl/>
              <w:numPr>
                <w:ilvl w:val="0"/>
                <w:numId w:val="13"/>
              </w:numPr>
              <w:spacing w:after="60"/>
              <w:jc w:val="right"/>
              <w:rPr>
                <w:rFonts w:ascii="Tw Cen MT" w:hAnsi="Tw Cen MT"/>
                <w:sz w:val="20"/>
                <w:szCs w:val="20"/>
                <w:lang w:val="nl-NL"/>
              </w:rPr>
            </w:pPr>
          </w:p>
        </w:tc>
        <w:tc>
          <w:tcPr>
            <w:tcW w:w="7920" w:type="dxa"/>
          </w:tcPr>
          <w:p w14:paraId="21EDAF5A" w14:textId="77777777" w:rsidR="003F752F" w:rsidRPr="00B06EF3" w:rsidRDefault="003F752F" w:rsidP="003F752F">
            <w:pPr>
              <w:autoSpaceDE w:val="0"/>
              <w:autoSpaceDN w:val="0"/>
              <w:adjustRightInd w:val="0"/>
              <w:rPr>
                <w:rFonts w:ascii="Tw Cen MT" w:hAnsi="Tw Cen MT"/>
                <w:sz w:val="20"/>
                <w:szCs w:val="20"/>
                <w:lang w:val="nl-NL"/>
              </w:rPr>
            </w:pPr>
            <w:r w:rsidRPr="00B06EF3">
              <w:rPr>
                <w:rFonts w:ascii="Tw Cen MT" w:hAnsi="Tw Cen MT" w:cs="Arial"/>
                <w:sz w:val="20"/>
                <w:szCs w:val="20"/>
                <w:lang w:val="nl-NL"/>
              </w:rPr>
              <w:t xml:space="preserve">De deelnemer kan omgaan met conflicten. </w:t>
            </w:r>
          </w:p>
        </w:tc>
        <w:tc>
          <w:tcPr>
            <w:tcW w:w="738" w:type="dxa"/>
          </w:tcPr>
          <w:p w14:paraId="366CE27E"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r>
              <w:rPr>
                <w:rFonts w:ascii="Tw Cen MT" w:hAnsi="Tw Cen MT"/>
                <w:b/>
                <w:sz w:val="20"/>
                <w:szCs w:val="20"/>
                <w:lang w:val="nl-NL"/>
              </w:rPr>
              <w:t>/i</w:t>
            </w:r>
          </w:p>
        </w:tc>
      </w:tr>
      <w:tr w:rsidR="003F752F" w:rsidRPr="00B06EF3" w14:paraId="2A4233A2" w14:textId="77777777" w:rsidTr="003F752F">
        <w:tc>
          <w:tcPr>
            <w:tcW w:w="918" w:type="dxa"/>
          </w:tcPr>
          <w:p w14:paraId="661E2CB7" w14:textId="77777777" w:rsidR="003F752F" w:rsidRPr="00B06EF3" w:rsidRDefault="003F752F" w:rsidP="003F752F">
            <w:pPr>
              <w:widowControl/>
              <w:numPr>
                <w:ilvl w:val="0"/>
                <w:numId w:val="13"/>
              </w:numPr>
              <w:spacing w:after="60"/>
              <w:jc w:val="right"/>
              <w:rPr>
                <w:rFonts w:ascii="Tw Cen MT" w:hAnsi="Tw Cen MT"/>
                <w:sz w:val="20"/>
                <w:szCs w:val="20"/>
                <w:lang w:val="nl-NL"/>
              </w:rPr>
            </w:pPr>
          </w:p>
        </w:tc>
        <w:tc>
          <w:tcPr>
            <w:tcW w:w="7920" w:type="dxa"/>
          </w:tcPr>
          <w:p w14:paraId="2EA66038" w14:textId="77777777" w:rsidR="003F752F" w:rsidRPr="00B06EF3" w:rsidRDefault="003F752F" w:rsidP="003F752F">
            <w:pPr>
              <w:autoSpaceDE w:val="0"/>
              <w:autoSpaceDN w:val="0"/>
              <w:adjustRightInd w:val="0"/>
              <w:rPr>
                <w:rFonts w:ascii="Tw Cen MT" w:hAnsi="Tw Cen MT" w:cs="Arial"/>
                <w:sz w:val="20"/>
                <w:szCs w:val="20"/>
                <w:lang w:val="nl-NL"/>
              </w:rPr>
            </w:pPr>
            <w:r w:rsidRPr="00B06EF3">
              <w:rPr>
                <w:rFonts w:ascii="Tw Cen MT" w:hAnsi="Tw Cen MT" w:cs="Arial"/>
                <w:sz w:val="20"/>
                <w:szCs w:val="20"/>
                <w:lang w:val="nl-NL"/>
              </w:rPr>
              <w:t>De deelnemer kan eenvoudige onderhandelingen voeren.</w:t>
            </w:r>
          </w:p>
        </w:tc>
        <w:tc>
          <w:tcPr>
            <w:tcW w:w="738" w:type="dxa"/>
          </w:tcPr>
          <w:p w14:paraId="3FC601DC"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r>
              <w:rPr>
                <w:rFonts w:ascii="Tw Cen MT" w:hAnsi="Tw Cen MT"/>
                <w:b/>
                <w:sz w:val="20"/>
                <w:szCs w:val="20"/>
                <w:lang w:val="nl-NL"/>
              </w:rPr>
              <w:t>/i</w:t>
            </w:r>
          </w:p>
        </w:tc>
      </w:tr>
      <w:tr w:rsidR="003F752F" w:rsidRPr="00B06EF3" w14:paraId="71E39FE1" w14:textId="77777777" w:rsidTr="003F752F">
        <w:tc>
          <w:tcPr>
            <w:tcW w:w="918" w:type="dxa"/>
          </w:tcPr>
          <w:p w14:paraId="48C3981B" w14:textId="77777777" w:rsidR="003F752F" w:rsidRPr="00B06EF3" w:rsidRDefault="003F752F" w:rsidP="003F752F">
            <w:pPr>
              <w:widowControl/>
              <w:numPr>
                <w:ilvl w:val="0"/>
                <w:numId w:val="13"/>
              </w:numPr>
              <w:spacing w:after="60"/>
              <w:jc w:val="right"/>
              <w:rPr>
                <w:rFonts w:ascii="Tw Cen MT" w:hAnsi="Tw Cen MT"/>
                <w:sz w:val="20"/>
                <w:szCs w:val="20"/>
                <w:lang w:val="nl-NL"/>
              </w:rPr>
            </w:pPr>
          </w:p>
        </w:tc>
        <w:tc>
          <w:tcPr>
            <w:tcW w:w="7920" w:type="dxa"/>
          </w:tcPr>
          <w:p w14:paraId="12AF1DE0" w14:textId="77777777" w:rsidR="003F752F" w:rsidRPr="00B06EF3" w:rsidRDefault="003F752F" w:rsidP="003F752F">
            <w:pPr>
              <w:autoSpaceDE w:val="0"/>
              <w:autoSpaceDN w:val="0"/>
              <w:adjustRightInd w:val="0"/>
              <w:rPr>
                <w:rFonts w:ascii="Tw Cen MT" w:eastAsia="SimSun" w:hAnsi="Tw Cen MT" w:cs="Arial"/>
                <w:bCs/>
                <w:color w:val="000000"/>
                <w:sz w:val="20"/>
                <w:szCs w:val="20"/>
                <w:lang w:val="nl-NL"/>
              </w:rPr>
            </w:pPr>
            <w:r w:rsidRPr="00B06EF3">
              <w:rPr>
                <w:rFonts w:ascii="Tw Cen MT" w:hAnsi="Tw Cen MT" w:cs="Arial"/>
                <w:sz w:val="20"/>
                <w:szCs w:val="20"/>
                <w:lang w:val="nl-NL"/>
              </w:rPr>
              <w:t>De deelnemer kan deelnemen aan werkoverleg en vergaderingen.</w:t>
            </w:r>
          </w:p>
        </w:tc>
        <w:tc>
          <w:tcPr>
            <w:tcW w:w="738" w:type="dxa"/>
          </w:tcPr>
          <w:p w14:paraId="6319DA96"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r>
              <w:rPr>
                <w:rFonts w:ascii="Tw Cen MT" w:hAnsi="Tw Cen MT"/>
                <w:b/>
                <w:sz w:val="20"/>
                <w:szCs w:val="20"/>
                <w:lang w:val="nl-NL"/>
              </w:rPr>
              <w:t>/i</w:t>
            </w:r>
          </w:p>
        </w:tc>
      </w:tr>
      <w:tr w:rsidR="003F752F" w:rsidRPr="00B06EF3" w14:paraId="55C677D0" w14:textId="77777777" w:rsidTr="003F752F">
        <w:tc>
          <w:tcPr>
            <w:tcW w:w="918" w:type="dxa"/>
          </w:tcPr>
          <w:p w14:paraId="44797073" w14:textId="77777777" w:rsidR="003F752F" w:rsidRPr="00B06EF3" w:rsidRDefault="003F752F" w:rsidP="003F752F">
            <w:pPr>
              <w:widowControl/>
              <w:numPr>
                <w:ilvl w:val="0"/>
                <w:numId w:val="13"/>
              </w:numPr>
              <w:spacing w:after="60"/>
              <w:jc w:val="right"/>
              <w:rPr>
                <w:rFonts w:ascii="Tw Cen MT" w:hAnsi="Tw Cen MT"/>
                <w:sz w:val="20"/>
                <w:szCs w:val="20"/>
                <w:lang w:val="nl-NL"/>
              </w:rPr>
            </w:pPr>
          </w:p>
        </w:tc>
        <w:tc>
          <w:tcPr>
            <w:tcW w:w="7920" w:type="dxa"/>
          </w:tcPr>
          <w:p w14:paraId="01DBD368" w14:textId="77777777" w:rsidR="003F752F" w:rsidRPr="00B06EF3" w:rsidRDefault="003F752F" w:rsidP="003F752F">
            <w:pPr>
              <w:autoSpaceDE w:val="0"/>
              <w:autoSpaceDN w:val="0"/>
              <w:adjustRightInd w:val="0"/>
              <w:rPr>
                <w:rFonts w:ascii="Tw Cen MT" w:hAnsi="Tw Cen MT"/>
                <w:sz w:val="20"/>
                <w:szCs w:val="20"/>
                <w:lang w:val="nl-NL"/>
              </w:rPr>
            </w:pPr>
            <w:r w:rsidRPr="00B06EF3">
              <w:rPr>
                <w:rFonts w:ascii="Tw Cen MT" w:hAnsi="Tw Cen MT" w:cs="Arial"/>
                <w:sz w:val="20"/>
                <w:szCs w:val="20"/>
                <w:lang w:val="nl-NL"/>
              </w:rPr>
              <w:t>De deelnemer kan een presentatie houden met gebruikmaking van moderne hulpmiddelen.</w:t>
            </w:r>
          </w:p>
        </w:tc>
        <w:tc>
          <w:tcPr>
            <w:tcW w:w="738" w:type="dxa"/>
          </w:tcPr>
          <w:p w14:paraId="6949F846"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r>
              <w:rPr>
                <w:rFonts w:ascii="Tw Cen MT" w:hAnsi="Tw Cen MT"/>
                <w:b/>
                <w:sz w:val="20"/>
                <w:szCs w:val="20"/>
                <w:lang w:val="nl-NL"/>
              </w:rPr>
              <w:t>/i</w:t>
            </w:r>
          </w:p>
        </w:tc>
      </w:tr>
      <w:tr w:rsidR="003F752F" w:rsidRPr="00B06EF3" w14:paraId="695DFF58" w14:textId="77777777" w:rsidTr="003F752F">
        <w:tc>
          <w:tcPr>
            <w:tcW w:w="918" w:type="dxa"/>
          </w:tcPr>
          <w:p w14:paraId="39EF4400" w14:textId="77777777" w:rsidR="003F752F" w:rsidRPr="00B06EF3" w:rsidRDefault="003F752F" w:rsidP="003F752F">
            <w:pPr>
              <w:widowControl/>
              <w:numPr>
                <w:ilvl w:val="0"/>
                <w:numId w:val="13"/>
              </w:numPr>
              <w:spacing w:after="60"/>
              <w:jc w:val="right"/>
              <w:rPr>
                <w:rFonts w:ascii="Tw Cen MT" w:hAnsi="Tw Cen MT"/>
                <w:sz w:val="20"/>
                <w:szCs w:val="20"/>
                <w:lang w:val="nl-NL"/>
              </w:rPr>
            </w:pPr>
          </w:p>
        </w:tc>
        <w:tc>
          <w:tcPr>
            <w:tcW w:w="7920" w:type="dxa"/>
          </w:tcPr>
          <w:p w14:paraId="2B107AE2" w14:textId="77777777" w:rsidR="003F752F" w:rsidRPr="00B06EF3" w:rsidRDefault="003F752F" w:rsidP="003F752F">
            <w:pPr>
              <w:autoSpaceDE w:val="0"/>
              <w:autoSpaceDN w:val="0"/>
              <w:adjustRightInd w:val="0"/>
              <w:rPr>
                <w:rFonts w:ascii="Tw Cen MT" w:hAnsi="Tw Cen MT"/>
                <w:sz w:val="20"/>
                <w:szCs w:val="20"/>
                <w:lang w:val="nl-NL"/>
              </w:rPr>
            </w:pPr>
            <w:r w:rsidRPr="00B06EF3">
              <w:rPr>
                <w:rFonts w:ascii="Tw Cen MT" w:hAnsi="Tw Cen MT" w:cs="Arial"/>
                <w:sz w:val="20"/>
                <w:szCs w:val="20"/>
                <w:lang w:val="nl-NL"/>
              </w:rPr>
              <w:t>De deelnemer kan informatie vastleggen.</w:t>
            </w:r>
          </w:p>
        </w:tc>
        <w:tc>
          <w:tcPr>
            <w:tcW w:w="738" w:type="dxa"/>
          </w:tcPr>
          <w:p w14:paraId="3247037F"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34E0AB2A" w14:textId="77777777" w:rsidTr="003F752F">
        <w:tc>
          <w:tcPr>
            <w:tcW w:w="918" w:type="dxa"/>
          </w:tcPr>
          <w:p w14:paraId="5619B580" w14:textId="77777777" w:rsidR="003F752F" w:rsidRPr="00B06EF3" w:rsidRDefault="003F752F" w:rsidP="003F752F">
            <w:pPr>
              <w:widowControl/>
              <w:numPr>
                <w:ilvl w:val="0"/>
                <w:numId w:val="13"/>
              </w:numPr>
              <w:spacing w:after="60"/>
              <w:jc w:val="right"/>
              <w:rPr>
                <w:rFonts w:ascii="Tw Cen MT" w:hAnsi="Tw Cen MT"/>
                <w:sz w:val="20"/>
                <w:szCs w:val="20"/>
                <w:lang w:val="nl-NL"/>
              </w:rPr>
            </w:pPr>
          </w:p>
        </w:tc>
        <w:tc>
          <w:tcPr>
            <w:tcW w:w="7920" w:type="dxa"/>
          </w:tcPr>
          <w:p w14:paraId="3354C3DF" w14:textId="77777777" w:rsidR="003F752F" w:rsidRPr="00B06EF3" w:rsidRDefault="003F752F" w:rsidP="003F752F">
            <w:pPr>
              <w:autoSpaceDE w:val="0"/>
              <w:autoSpaceDN w:val="0"/>
              <w:adjustRightInd w:val="0"/>
              <w:rPr>
                <w:rFonts w:ascii="Tw Cen MT" w:hAnsi="Tw Cen MT" w:cs="Arial"/>
                <w:sz w:val="20"/>
                <w:szCs w:val="20"/>
                <w:lang w:val="nl-NL"/>
              </w:rPr>
            </w:pPr>
            <w:r w:rsidRPr="00B06EF3">
              <w:rPr>
                <w:rFonts w:ascii="Tw Cen MT" w:hAnsi="Tw Cen MT" w:cs="Arial"/>
                <w:sz w:val="20"/>
                <w:szCs w:val="20"/>
                <w:lang w:val="nl-NL"/>
              </w:rPr>
              <w:t>De deelnemer kan eenvoudige correspondentie voeren.</w:t>
            </w:r>
          </w:p>
        </w:tc>
        <w:tc>
          <w:tcPr>
            <w:tcW w:w="738" w:type="dxa"/>
          </w:tcPr>
          <w:p w14:paraId="55EB09B8"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67F99677" w14:textId="77777777" w:rsidTr="003F752F">
        <w:tc>
          <w:tcPr>
            <w:tcW w:w="918" w:type="dxa"/>
          </w:tcPr>
          <w:p w14:paraId="2A134380" w14:textId="77777777" w:rsidR="003F752F" w:rsidRPr="00B06EF3" w:rsidRDefault="003F752F" w:rsidP="003F752F">
            <w:pPr>
              <w:widowControl/>
              <w:numPr>
                <w:ilvl w:val="0"/>
                <w:numId w:val="13"/>
              </w:numPr>
              <w:spacing w:after="60"/>
              <w:jc w:val="right"/>
              <w:rPr>
                <w:rFonts w:ascii="Tw Cen MT" w:hAnsi="Tw Cen MT"/>
                <w:sz w:val="20"/>
                <w:szCs w:val="20"/>
                <w:lang w:val="nl-NL"/>
              </w:rPr>
            </w:pPr>
          </w:p>
        </w:tc>
        <w:tc>
          <w:tcPr>
            <w:tcW w:w="7920" w:type="dxa"/>
          </w:tcPr>
          <w:p w14:paraId="401145CA" w14:textId="77777777" w:rsidR="003F752F" w:rsidRPr="00B06EF3" w:rsidRDefault="003F752F" w:rsidP="003F752F">
            <w:pPr>
              <w:autoSpaceDE w:val="0"/>
              <w:autoSpaceDN w:val="0"/>
              <w:adjustRightInd w:val="0"/>
              <w:rPr>
                <w:rFonts w:ascii="Tw Cen MT" w:hAnsi="Tw Cen MT"/>
                <w:sz w:val="20"/>
                <w:szCs w:val="20"/>
                <w:lang w:val="nl-NL"/>
              </w:rPr>
            </w:pPr>
            <w:r w:rsidRPr="00B06EF3">
              <w:rPr>
                <w:rFonts w:ascii="Tw Cen MT" w:hAnsi="Tw Cen MT" w:cs="Arial"/>
                <w:sz w:val="20"/>
                <w:szCs w:val="20"/>
                <w:lang w:val="nl-NL"/>
              </w:rPr>
              <w:t xml:space="preserve">De deelnemer kan informatieve teksten samenvatten. </w:t>
            </w:r>
          </w:p>
        </w:tc>
        <w:tc>
          <w:tcPr>
            <w:tcW w:w="738" w:type="dxa"/>
          </w:tcPr>
          <w:p w14:paraId="71AF2A60"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7490D2CF" w14:textId="77777777" w:rsidTr="003F752F">
        <w:tc>
          <w:tcPr>
            <w:tcW w:w="918" w:type="dxa"/>
          </w:tcPr>
          <w:p w14:paraId="6D0E3B27" w14:textId="77777777" w:rsidR="003F752F" w:rsidRPr="00B06EF3" w:rsidRDefault="003F752F" w:rsidP="003F752F">
            <w:pPr>
              <w:widowControl/>
              <w:numPr>
                <w:ilvl w:val="0"/>
                <w:numId w:val="13"/>
              </w:numPr>
              <w:spacing w:after="60"/>
              <w:jc w:val="right"/>
              <w:rPr>
                <w:rFonts w:ascii="Tw Cen MT" w:hAnsi="Tw Cen MT"/>
                <w:sz w:val="20"/>
                <w:szCs w:val="20"/>
                <w:lang w:val="nl-NL"/>
              </w:rPr>
            </w:pPr>
          </w:p>
        </w:tc>
        <w:tc>
          <w:tcPr>
            <w:tcW w:w="7920" w:type="dxa"/>
          </w:tcPr>
          <w:p w14:paraId="560044E6" w14:textId="77777777" w:rsidR="003F752F" w:rsidRPr="00B06EF3" w:rsidRDefault="003F752F" w:rsidP="003F752F">
            <w:pPr>
              <w:autoSpaceDE w:val="0"/>
              <w:autoSpaceDN w:val="0"/>
              <w:adjustRightInd w:val="0"/>
              <w:rPr>
                <w:rFonts w:ascii="Tw Cen MT" w:hAnsi="Tw Cen MT" w:cs="Arial"/>
                <w:sz w:val="20"/>
                <w:szCs w:val="20"/>
                <w:lang w:val="nl-NL"/>
              </w:rPr>
            </w:pPr>
            <w:r w:rsidRPr="00B06EF3">
              <w:rPr>
                <w:rFonts w:ascii="Tw Cen MT" w:hAnsi="Tw Cen MT" w:cs="Arial"/>
                <w:sz w:val="20"/>
                <w:szCs w:val="20"/>
                <w:lang w:val="nl-NL"/>
              </w:rPr>
              <w:t xml:space="preserve">De deelnemer kan schriftelijk rapporteren. </w:t>
            </w:r>
          </w:p>
        </w:tc>
        <w:tc>
          <w:tcPr>
            <w:tcW w:w="738" w:type="dxa"/>
          </w:tcPr>
          <w:p w14:paraId="635FFD99"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bl>
    <w:p w14:paraId="72F4558B" w14:textId="77777777" w:rsidR="003F752F" w:rsidRPr="00B06EF3" w:rsidRDefault="003F752F" w:rsidP="003F752F">
      <w:pPr>
        <w:rPr>
          <w:rFonts w:ascii="Tw Cen MT" w:hAnsi="Tw Cen MT"/>
          <w:lang w:val="nl-NL"/>
        </w:rPr>
      </w:pPr>
    </w:p>
    <w:p w14:paraId="2282A990" w14:textId="77777777" w:rsidR="003F752F" w:rsidRPr="00B06EF3" w:rsidRDefault="003F752F" w:rsidP="003F752F">
      <w:pPr>
        <w:rPr>
          <w:rFonts w:ascii="Tw Cen MT" w:hAnsi="Tw Cen MT"/>
          <w:b/>
          <w:sz w:val="20"/>
          <w:lang w:val="nl-NL"/>
        </w:rPr>
      </w:pPr>
      <w:r w:rsidRPr="00B06EF3">
        <w:rPr>
          <w:rFonts w:ascii="Tw Cen MT" w:hAnsi="Tw Cen MT"/>
          <w:b/>
          <w:sz w:val="20"/>
          <w:lang w:val="nl-NL"/>
        </w:rPr>
        <w:t>Bij de deelkwalificatie Zakelijke communicatie Engels 3</w:t>
      </w:r>
      <w:r>
        <w:rPr>
          <w:rFonts w:ascii="Tw Cen MT" w:hAnsi="Tw Cen MT"/>
          <w:b/>
          <w:sz w:val="20"/>
          <w:lang w:val="nl-NL"/>
        </w:rPr>
        <w:t xml:space="preserve"> gelden</w:t>
      </w:r>
      <w:r w:rsidRPr="00B06EF3">
        <w:rPr>
          <w:rFonts w:ascii="Tw Cen MT" w:hAnsi="Tw Cen MT"/>
          <w:b/>
          <w:sz w:val="20"/>
          <w:lang w:val="nl-NL"/>
        </w:rPr>
        <w:t xml:space="preserve"> de volgende voorwaarde:</w:t>
      </w:r>
    </w:p>
    <w:p w14:paraId="09AFBABB" w14:textId="77777777" w:rsidR="003F752F" w:rsidRPr="00B06EF3" w:rsidRDefault="003F752F" w:rsidP="003F752F">
      <w:pPr>
        <w:rPr>
          <w:rFonts w:ascii="Tw Cen MT" w:hAnsi="Tw Cen MT"/>
          <w:sz w:val="20"/>
          <w:lang w:val="nl-NL"/>
        </w:rPr>
      </w:pPr>
      <w:r w:rsidRPr="00B06EF3">
        <w:rPr>
          <w:rFonts w:ascii="Tw Cen MT" w:hAnsi="Tw Cen MT"/>
          <w:sz w:val="20"/>
          <w:lang w:val="nl-NL"/>
        </w:rPr>
        <w:t>De eindtermen dienen gedekt te worden door correct gebruik te maken van grammatica, spelling en vocabulaire én in de context van de beroepsuitoefening.</w:t>
      </w:r>
    </w:p>
    <w:p w14:paraId="359B3B00" w14:textId="77777777" w:rsidR="003F752F" w:rsidRPr="00B06EF3" w:rsidRDefault="003F752F" w:rsidP="003F752F">
      <w:pPr>
        <w:rPr>
          <w:rFonts w:ascii="Tw Cen MT" w:hAnsi="Tw Cen MT"/>
          <w:sz w:val="20"/>
          <w:lang w:val="nl-NL"/>
        </w:rPr>
      </w:pPr>
    </w:p>
    <w:p w14:paraId="1F334924" w14:textId="77777777" w:rsidR="003F752F" w:rsidRPr="00B06EF3" w:rsidRDefault="003F752F" w:rsidP="003F752F">
      <w:pPr>
        <w:rPr>
          <w:rFonts w:ascii="Tw Cen MT" w:hAnsi="Tw Cen MT"/>
          <w:sz w:val="20"/>
          <w:lang w:val="nl-NL"/>
        </w:rPr>
      </w:pPr>
    </w:p>
    <w:tbl>
      <w:tblPr>
        <w:tblStyle w:val="TableGrid181"/>
        <w:tblW w:w="9594" w:type="dxa"/>
        <w:tblLayout w:type="fixed"/>
        <w:tblLook w:val="04A0" w:firstRow="1" w:lastRow="0" w:firstColumn="1" w:lastColumn="0" w:noHBand="0" w:noVBand="1"/>
      </w:tblPr>
      <w:tblGrid>
        <w:gridCol w:w="918"/>
        <w:gridCol w:w="7929"/>
        <w:gridCol w:w="747"/>
      </w:tblGrid>
      <w:tr w:rsidR="003F752F" w:rsidRPr="00B06EF3" w14:paraId="240F53AD" w14:textId="77777777" w:rsidTr="003F752F">
        <w:tc>
          <w:tcPr>
            <w:tcW w:w="918" w:type="dxa"/>
            <w:vAlign w:val="center"/>
          </w:tcPr>
          <w:p w14:paraId="0D89B143" w14:textId="77777777" w:rsidR="003F752F" w:rsidRPr="00B06EF3" w:rsidRDefault="003F752F" w:rsidP="003F752F">
            <w:pPr>
              <w:jc w:val="center"/>
              <w:rPr>
                <w:rFonts w:ascii="Tw Cen MT" w:hAnsi="Tw Cen MT"/>
                <w:b/>
                <w:color w:val="538135" w:themeColor="accent6" w:themeShade="BF"/>
                <w:sz w:val="20"/>
                <w:szCs w:val="20"/>
                <w:lang w:val="nl-NL"/>
              </w:rPr>
            </w:pPr>
            <w:r>
              <w:rPr>
                <w:rFonts w:ascii="Tw Cen MT" w:hAnsi="Tw Cen MT"/>
                <w:b/>
                <w:color w:val="C95E3E"/>
                <w:sz w:val="20"/>
                <w:szCs w:val="20"/>
                <w:lang w:val="nl-NL"/>
              </w:rPr>
              <w:t>VDK</w:t>
            </w:r>
            <w:r w:rsidRPr="00B06EF3">
              <w:rPr>
                <w:rFonts w:ascii="Tw Cen MT" w:hAnsi="Tw Cen MT"/>
                <w:b/>
                <w:color w:val="C95E3E"/>
                <w:sz w:val="20"/>
                <w:szCs w:val="20"/>
                <w:lang w:val="nl-NL"/>
              </w:rPr>
              <w:t>-nr. 4</w:t>
            </w:r>
          </w:p>
        </w:tc>
        <w:tc>
          <w:tcPr>
            <w:tcW w:w="8676" w:type="dxa"/>
            <w:gridSpan w:val="2"/>
          </w:tcPr>
          <w:p w14:paraId="7662203E" w14:textId="77777777" w:rsidR="003F752F" w:rsidRPr="00B06EF3" w:rsidRDefault="003F752F" w:rsidP="003F752F">
            <w:pPr>
              <w:jc w:val="center"/>
              <w:rPr>
                <w:rFonts w:ascii="Tw Cen MT" w:hAnsi="Tw Cen MT"/>
                <w:b/>
                <w:sz w:val="20"/>
                <w:szCs w:val="20"/>
                <w:lang w:val="nl-NL"/>
              </w:rPr>
            </w:pPr>
          </w:p>
          <w:p w14:paraId="2D7BE09D"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ICT-gebruik 2</w:t>
            </w:r>
          </w:p>
          <w:p w14:paraId="0464A4B5" w14:textId="77777777" w:rsidR="003F752F" w:rsidRPr="00B06EF3" w:rsidRDefault="003F752F" w:rsidP="003F752F">
            <w:pPr>
              <w:jc w:val="center"/>
              <w:rPr>
                <w:rFonts w:ascii="Tw Cen MT" w:hAnsi="Tw Cen MT"/>
                <w:b/>
                <w:color w:val="538135" w:themeColor="accent6" w:themeShade="BF"/>
                <w:sz w:val="20"/>
                <w:szCs w:val="20"/>
                <w:lang w:val="nl-NL"/>
              </w:rPr>
            </w:pPr>
          </w:p>
        </w:tc>
      </w:tr>
      <w:tr w:rsidR="003F752F" w:rsidRPr="00B06EF3" w14:paraId="0FF392D5" w14:textId="77777777" w:rsidTr="003F752F">
        <w:tc>
          <w:tcPr>
            <w:tcW w:w="918" w:type="dxa"/>
          </w:tcPr>
          <w:p w14:paraId="7B09D5DB" w14:textId="77777777" w:rsidR="003F752F" w:rsidRPr="00B06EF3" w:rsidRDefault="003F752F" w:rsidP="003F752F">
            <w:pPr>
              <w:rPr>
                <w:rFonts w:ascii="Tw Cen MT" w:hAnsi="Tw Cen MT"/>
                <w:b/>
                <w:sz w:val="20"/>
                <w:szCs w:val="20"/>
                <w:lang w:val="nl-NL"/>
              </w:rPr>
            </w:pPr>
          </w:p>
        </w:tc>
        <w:tc>
          <w:tcPr>
            <w:tcW w:w="8676" w:type="dxa"/>
            <w:gridSpan w:val="2"/>
          </w:tcPr>
          <w:p w14:paraId="435E33BC" w14:textId="77777777" w:rsidR="003F752F" w:rsidRPr="00B06EF3" w:rsidRDefault="003F752F" w:rsidP="003F752F">
            <w:pPr>
              <w:rPr>
                <w:rFonts w:ascii="Tw Cen MT" w:hAnsi="Tw Cen MT"/>
                <w:b/>
                <w:sz w:val="20"/>
                <w:szCs w:val="20"/>
                <w:lang w:val="nl-NL"/>
              </w:rPr>
            </w:pPr>
            <w:r w:rsidRPr="00B06EF3">
              <w:rPr>
                <w:rFonts w:ascii="Tw Cen MT" w:eastAsia="SimSun" w:hAnsi="Tw Cen MT" w:cs="Arial"/>
                <w:b/>
                <w:bCs/>
                <w:color w:val="000000"/>
                <w:sz w:val="20"/>
                <w:szCs w:val="20"/>
                <w:lang w:val="nl-NL"/>
              </w:rPr>
              <w:t>Basisbegrippen van informatietechnologie</w:t>
            </w:r>
          </w:p>
        </w:tc>
      </w:tr>
      <w:tr w:rsidR="003F752F" w:rsidRPr="00B06EF3" w14:paraId="19938D52" w14:textId="77777777" w:rsidTr="003F752F">
        <w:tc>
          <w:tcPr>
            <w:tcW w:w="918" w:type="dxa"/>
          </w:tcPr>
          <w:p w14:paraId="0E54BF90" w14:textId="77777777" w:rsidR="003F752F" w:rsidRPr="00B06EF3" w:rsidRDefault="003F752F" w:rsidP="003F752F">
            <w:pPr>
              <w:widowControl/>
              <w:numPr>
                <w:ilvl w:val="0"/>
                <w:numId w:val="77"/>
              </w:numPr>
              <w:spacing w:after="60"/>
              <w:contextualSpacing/>
              <w:jc w:val="right"/>
              <w:rPr>
                <w:rFonts w:ascii="Tw Cen MT" w:hAnsi="Tw Cen MT"/>
                <w:sz w:val="20"/>
                <w:szCs w:val="20"/>
                <w:lang w:val="nl-NL"/>
              </w:rPr>
            </w:pPr>
          </w:p>
        </w:tc>
        <w:tc>
          <w:tcPr>
            <w:tcW w:w="7929" w:type="dxa"/>
          </w:tcPr>
          <w:p w14:paraId="6445A40B" w14:textId="77777777" w:rsidR="003F752F" w:rsidRPr="00B06EF3" w:rsidRDefault="003F752F" w:rsidP="003F752F">
            <w:pPr>
              <w:rPr>
                <w:rFonts w:ascii="Tw Cen MT" w:hAnsi="Tw Cen MT"/>
                <w:sz w:val="20"/>
                <w:szCs w:val="20"/>
                <w:lang w:val="nl-NL"/>
              </w:rPr>
            </w:pPr>
            <w:r w:rsidRPr="00B06EF3">
              <w:rPr>
                <w:rFonts w:ascii="Tw Cen MT" w:eastAsia="SimSun" w:hAnsi="Tw Cen MT" w:cs="Arial"/>
                <w:bCs/>
                <w:color w:val="000000"/>
                <w:sz w:val="20"/>
                <w:szCs w:val="20"/>
                <w:lang w:val="nl-NL"/>
              </w:rPr>
              <w:t xml:space="preserve">De deelnemer </w:t>
            </w:r>
            <w:r w:rsidRPr="00B06EF3">
              <w:rPr>
                <w:rFonts w:ascii="Tw Cen MT" w:eastAsia="Times New Roman" w:hAnsi="Tw Cen MT" w:cs="Arial"/>
                <w:sz w:val="20"/>
                <w:szCs w:val="20"/>
                <w:lang w:val="nl-NL"/>
              </w:rPr>
              <w:t>kan de werking van een computersysteem schematisch weergeven.</w:t>
            </w:r>
          </w:p>
        </w:tc>
        <w:tc>
          <w:tcPr>
            <w:tcW w:w="747" w:type="dxa"/>
          </w:tcPr>
          <w:p w14:paraId="5EB324B1"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7F0B4811" w14:textId="77777777" w:rsidTr="003F752F">
        <w:tc>
          <w:tcPr>
            <w:tcW w:w="918" w:type="dxa"/>
          </w:tcPr>
          <w:p w14:paraId="4CA12F4C" w14:textId="77777777" w:rsidR="003F752F" w:rsidRPr="00B06EF3" w:rsidRDefault="003F752F" w:rsidP="003F752F">
            <w:pPr>
              <w:widowControl/>
              <w:numPr>
                <w:ilvl w:val="0"/>
                <w:numId w:val="77"/>
              </w:numPr>
              <w:spacing w:after="60"/>
              <w:contextualSpacing/>
              <w:jc w:val="right"/>
              <w:rPr>
                <w:rFonts w:ascii="Tw Cen MT" w:hAnsi="Tw Cen MT"/>
                <w:sz w:val="20"/>
                <w:szCs w:val="20"/>
                <w:lang w:val="nl-NL"/>
              </w:rPr>
            </w:pPr>
          </w:p>
        </w:tc>
        <w:tc>
          <w:tcPr>
            <w:tcW w:w="7929" w:type="dxa"/>
          </w:tcPr>
          <w:p w14:paraId="5EA04C67" w14:textId="77777777" w:rsidR="003F752F" w:rsidRPr="00B06EF3" w:rsidRDefault="003F752F" w:rsidP="003F752F">
            <w:pPr>
              <w:widowControl/>
              <w:numPr>
                <w:ilvl w:val="1"/>
                <w:numId w:val="1"/>
              </w:numPr>
              <w:autoSpaceDE w:val="0"/>
              <w:autoSpaceDN w:val="0"/>
              <w:adjustRightInd w:val="0"/>
              <w:spacing w:after="60"/>
              <w:ind w:left="0"/>
              <w:rPr>
                <w:rFonts w:ascii="Tw Cen MT" w:hAnsi="Tw Cen MT"/>
                <w:sz w:val="20"/>
                <w:szCs w:val="20"/>
                <w:lang w:val="nl-NL"/>
              </w:rPr>
            </w:pPr>
            <w:r w:rsidRPr="00B06EF3">
              <w:rPr>
                <w:rFonts w:ascii="Tw Cen MT" w:eastAsia="Times New Roman" w:hAnsi="Tw Cen MT" w:cs="Arial"/>
                <w:sz w:val="20"/>
                <w:szCs w:val="20"/>
                <w:lang w:val="nl-NL"/>
              </w:rPr>
              <w:t>De deelnemer kan de verschillende soorten computers omschrijven.</w:t>
            </w:r>
          </w:p>
        </w:tc>
        <w:tc>
          <w:tcPr>
            <w:tcW w:w="747" w:type="dxa"/>
          </w:tcPr>
          <w:p w14:paraId="469FE46F"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00C67ECB" w14:textId="77777777" w:rsidTr="003F752F">
        <w:tc>
          <w:tcPr>
            <w:tcW w:w="918" w:type="dxa"/>
          </w:tcPr>
          <w:p w14:paraId="6ED8BAE5" w14:textId="77777777" w:rsidR="003F752F" w:rsidRPr="00B06EF3" w:rsidRDefault="003F752F" w:rsidP="003F752F">
            <w:pPr>
              <w:widowControl/>
              <w:numPr>
                <w:ilvl w:val="0"/>
                <w:numId w:val="77"/>
              </w:numPr>
              <w:spacing w:after="60"/>
              <w:contextualSpacing/>
              <w:jc w:val="right"/>
              <w:rPr>
                <w:rFonts w:ascii="Tw Cen MT" w:hAnsi="Tw Cen MT"/>
                <w:sz w:val="20"/>
                <w:szCs w:val="20"/>
                <w:lang w:val="nl-NL"/>
              </w:rPr>
            </w:pPr>
          </w:p>
        </w:tc>
        <w:tc>
          <w:tcPr>
            <w:tcW w:w="7929" w:type="dxa"/>
          </w:tcPr>
          <w:p w14:paraId="0B86D3D0" w14:textId="77777777" w:rsidR="003F752F" w:rsidRPr="00B06EF3" w:rsidRDefault="003F752F" w:rsidP="003F752F">
            <w:pPr>
              <w:rPr>
                <w:rFonts w:ascii="Tw Cen MT" w:hAnsi="Tw Cen MT"/>
                <w:sz w:val="20"/>
                <w:szCs w:val="20"/>
                <w:lang w:val="nl-NL"/>
              </w:rPr>
            </w:pPr>
            <w:r w:rsidRPr="00B06EF3">
              <w:rPr>
                <w:rFonts w:ascii="Tw Cen MT" w:eastAsia="SimSun" w:hAnsi="Tw Cen MT" w:cs="Arial"/>
                <w:bCs/>
                <w:color w:val="000000"/>
                <w:sz w:val="20"/>
                <w:szCs w:val="20"/>
                <w:lang w:val="nl-NL"/>
              </w:rPr>
              <w:t>De deelnemer kan de invoer- en uitvoerapparaten omschrijven.</w:t>
            </w:r>
          </w:p>
        </w:tc>
        <w:tc>
          <w:tcPr>
            <w:tcW w:w="747" w:type="dxa"/>
          </w:tcPr>
          <w:p w14:paraId="4E788656"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4D7C3C1A" w14:textId="77777777" w:rsidTr="003F752F">
        <w:tc>
          <w:tcPr>
            <w:tcW w:w="918" w:type="dxa"/>
          </w:tcPr>
          <w:p w14:paraId="59FAD449" w14:textId="77777777" w:rsidR="003F752F" w:rsidRPr="00B06EF3" w:rsidRDefault="003F752F" w:rsidP="003F752F">
            <w:pPr>
              <w:widowControl/>
              <w:numPr>
                <w:ilvl w:val="0"/>
                <w:numId w:val="77"/>
              </w:numPr>
              <w:spacing w:after="60"/>
              <w:contextualSpacing/>
              <w:jc w:val="right"/>
              <w:rPr>
                <w:rFonts w:ascii="Tw Cen MT" w:hAnsi="Tw Cen MT"/>
                <w:sz w:val="20"/>
                <w:szCs w:val="20"/>
                <w:lang w:val="nl-NL"/>
              </w:rPr>
            </w:pPr>
          </w:p>
        </w:tc>
        <w:tc>
          <w:tcPr>
            <w:tcW w:w="7929" w:type="dxa"/>
          </w:tcPr>
          <w:p w14:paraId="06AEEA9D" w14:textId="77777777" w:rsidR="003F752F" w:rsidRPr="00B06EF3" w:rsidRDefault="003F752F" w:rsidP="003F752F">
            <w:pPr>
              <w:rPr>
                <w:rFonts w:ascii="Tw Cen MT" w:hAnsi="Tw Cen MT"/>
                <w:sz w:val="20"/>
                <w:szCs w:val="20"/>
                <w:lang w:val="nl-NL"/>
              </w:rPr>
            </w:pPr>
            <w:r w:rsidRPr="00B06EF3">
              <w:rPr>
                <w:rFonts w:ascii="Tw Cen MT" w:eastAsia="SimSun" w:hAnsi="Tw Cen MT" w:cs="Arial"/>
                <w:bCs/>
                <w:color w:val="000000"/>
                <w:sz w:val="20"/>
                <w:szCs w:val="20"/>
                <w:lang w:val="nl-NL"/>
              </w:rPr>
              <w:t>De deelnemer kan een omschrijving van de processor, Interne en externe geheugens geven.</w:t>
            </w:r>
          </w:p>
        </w:tc>
        <w:tc>
          <w:tcPr>
            <w:tcW w:w="747" w:type="dxa"/>
          </w:tcPr>
          <w:p w14:paraId="7F6B2BCC"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6A553659" w14:textId="77777777" w:rsidTr="003F752F">
        <w:tc>
          <w:tcPr>
            <w:tcW w:w="918" w:type="dxa"/>
          </w:tcPr>
          <w:p w14:paraId="321A8930" w14:textId="77777777" w:rsidR="003F752F" w:rsidRPr="00B06EF3" w:rsidRDefault="003F752F" w:rsidP="003F752F">
            <w:pPr>
              <w:widowControl/>
              <w:numPr>
                <w:ilvl w:val="0"/>
                <w:numId w:val="77"/>
              </w:numPr>
              <w:spacing w:after="60"/>
              <w:contextualSpacing/>
              <w:jc w:val="right"/>
              <w:rPr>
                <w:rFonts w:ascii="Tw Cen MT" w:hAnsi="Tw Cen MT"/>
                <w:sz w:val="20"/>
                <w:szCs w:val="20"/>
                <w:lang w:val="nl-NL"/>
              </w:rPr>
            </w:pPr>
          </w:p>
        </w:tc>
        <w:tc>
          <w:tcPr>
            <w:tcW w:w="7929" w:type="dxa"/>
          </w:tcPr>
          <w:p w14:paraId="3F0DC4D0" w14:textId="77777777" w:rsidR="003F752F" w:rsidRPr="00B06EF3" w:rsidRDefault="003F752F" w:rsidP="003F752F">
            <w:pPr>
              <w:widowControl/>
              <w:numPr>
                <w:ilvl w:val="1"/>
                <w:numId w:val="1"/>
              </w:numPr>
              <w:autoSpaceDE w:val="0"/>
              <w:autoSpaceDN w:val="0"/>
              <w:adjustRightInd w:val="0"/>
              <w:spacing w:after="60"/>
              <w:ind w:left="0"/>
              <w:rPr>
                <w:rFonts w:ascii="Tw Cen MT" w:hAnsi="Tw Cen MT"/>
                <w:sz w:val="20"/>
                <w:szCs w:val="20"/>
                <w:lang w:val="nl-NL"/>
              </w:rPr>
            </w:pPr>
            <w:r w:rsidRPr="00B06EF3">
              <w:rPr>
                <w:rFonts w:ascii="Tw Cen MT" w:eastAsia="SimSun" w:hAnsi="Tw Cen MT" w:cs="Arial"/>
                <w:bCs/>
                <w:color w:val="000000"/>
                <w:sz w:val="20"/>
                <w:szCs w:val="20"/>
                <w:lang w:val="nl-NL"/>
              </w:rPr>
              <w:t>De deelnemer kan de verschillende soorten programma’s beschrijven.</w:t>
            </w:r>
          </w:p>
        </w:tc>
        <w:tc>
          <w:tcPr>
            <w:tcW w:w="747" w:type="dxa"/>
          </w:tcPr>
          <w:p w14:paraId="0E443941"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46E2378C" w14:textId="77777777" w:rsidTr="003F752F">
        <w:tc>
          <w:tcPr>
            <w:tcW w:w="918" w:type="dxa"/>
          </w:tcPr>
          <w:p w14:paraId="6212D5F6" w14:textId="77777777" w:rsidR="003F752F" w:rsidRPr="00B06EF3" w:rsidRDefault="003F752F" w:rsidP="003F752F">
            <w:pPr>
              <w:widowControl/>
              <w:numPr>
                <w:ilvl w:val="0"/>
                <w:numId w:val="77"/>
              </w:numPr>
              <w:spacing w:after="60"/>
              <w:contextualSpacing/>
              <w:jc w:val="right"/>
              <w:rPr>
                <w:rFonts w:ascii="Tw Cen MT" w:hAnsi="Tw Cen MT"/>
                <w:sz w:val="20"/>
                <w:szCs w:val="20"/>
                <w:lang w:val="nl-NL"/>
              </w:rPr>
            </w:pPr>
          </w:p>
        </w:tc>
        <w:tc>
          <w:tcPr>
            <w:tcW w:w="7929" w:type="dxa"/>
          </w:tcPr>
          <w:p w14:paraId="07A73236" w14:textId="77777777" w:rsidR="003F752F" w:rsidRPr="00B06EF3" w:rsidRDefault="003F752F" w:rsidP="003F752F">
            <w:pPr>
              <w:rPr>
                <w:rFonts w:ascii="Tw Cen MT" w:hAnsi="Tw Cen MT"/>
                <w:sz w:val="20"/>
                <w:szCs w:val="20"/>
                <w:lang w:val="nl-NL"/>
              </w:rPr>
            </w:pPr>
            <w:r w:rsidRPr="00B06EF3">
              <w:rPr>
                <w:rFonts w:ascii="Tw Cen MT" w:eastAsia="SimSun" w:hAnsi="Tw Cen MT" w:cs="Arial"/>
                <w:bCs/>
                <w:sz w:val="20"/>
                <w:szCs w:val="20"/>
                <w:lang w:val="nl-NL"/>
              </w:rPr>
              <w:t>De deelnemer kan de verschillende soorten netwerken beschrijven.</w:t>
            </w:r>
          </w:p>
        </w:tc>
        <w:tc>
          <w:tcPr>
            <w:tcW w:w="747" w:type="dxa"/>
          </w:tcPr>
          <w:p w14:paraId="343DEE0D"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537EAAC2" w14:textId="77777777" w:rsidTr="003F752F">
        <w:tc>
          <w:tcPr>
            <w:tcW w:w="918" w:type="dxa"/>
          </w:tcPr>
          <w:p w14:paraId="6F79D2FE" w14:textId="77777777" w:rsidR="003F752F" w:rsidRPr="00B06EF3" w:rsidRDefault="003F752F" w:rsidP="003F752F">
            <w:pPr>
              <w:widowControl/>
              <w:numPr>
                <w:ilvl w:val="0"/>
                <w:numId w:val="77"/>
              </w:numPr>
              <w:spacing w:after="60"/>
              <w:contextualSpacing/>
              <w:jc w:val="right"/>
              <w:rPr>
                <w:rFonts w:ascii="Tw Cen MT" w:hAnsi="Tw Cen MT"/>
                <w:sz w:val="20"/>
                <w:szCs w:val="20"/>
                <w:lang w:val="nl-NL"/>
              </w:rPr>
            </w:pPr>
          </w:p>
        </w:tc>
        <w:tc>
          <w:tcPr>
            <w:tcW w:w="7929" w:type="dxa"/>
          </w:tcPr>
          <w:p w14:paraId="2FA05203" w14:textId="77777777" w:rsidR="003F752F" w:rsidRPr="00B06EF3" w:rsidRDefault="003F752F" w:rsidP="003F752F">
            <w:pPr>
              <w:rPr>
                <w:rFonts w:ascii="Tw Cen MT" w:hAnsi="Tw Cen MT"/>
                <w:sz w:val="20"/>
                <w:szCs w:val="20"/>
                <w:lang w:val="nl-NL"/>
              </w:rPr>
            </w:pPr>
            <w:r w:rsidRPr="00B06EF3">
              <w:rPr>
                <w:rFonts w:ascii="Tw Cen MT" w:eastAsia="SimSun" w:hAnsi="Tw Cen MT" w:cs="Arial"/>
                <w:bCs/>
                <w:sz w:val="20"/>
                <w:szCs w:val="20"/>
                <w:lang w:val="nl-NL"/>
              </w:rPr>
              <w:t>De deelnemer kan een omschrijving geven voor de verschillende internetverbindingen.</w:t>
            </w:r>
          </w:p>
        </w:tc>
        <w:tc>
          <w:tcPr>
            <w:tcW w:w="747" w:type="dxa"/>
          </w:tcPr>
          <w:p w14:paraId="3476FAC2"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1204B286" w14:textId="77777777" w:rsidTr="003F752F">
        <w:tc>
          <w:tcPr>
            <w:tcW w:w="918" w:type="dxa"/>
          </w:tcPr>
          <w:p w14:paraId="3D69BCDA" w14:textId="77777777" w:rsidR="003F752F" w:rsidRPr="00B06EF3" w:rsidRDefault="003F752F" w:rsidP="003F752F">
            <w:pPr>
              <w:widowControl/>
              <w:numPr>
                <w:ilvl w:val="0"/>
                <w:numId w:val="77"/>
              </w:numPr>
              <w:spacing w:after="60"/>
              <w:contextualSpacing/>
              <w:jc w:val="right"/>
              <w:rPr>
                <w:rFonts w:ascii="Tw Cen MT" w:hAnsi="Tw Cen MT"/>
                <w:sz w:val="20"/>
                <w:szCs w:val="20"/>
                <w:lang w:val="nl-NL"/>
              </w:rPr>
            </w:pPr>
          </w:p>
        </w:tc>
        <w:tc>
          <w:tcPr>
            <w:tcW w:w="7929" w:type="dxa"/>
          </w:tcPr>
          <w:p w14:paraId="1C7ED203" w14:textId="77777777" w:rsidR="003F752F" w:rsidRPr="00B06EF3" w:rsidRDefault="003F752F" w:rsidP="003F752F">
            <w:pPr>
              <w:widowControl/>
              <w:numPr>
                <w:ilvl w:val="1"/>
                <w:numId w:val="1"/>
              </w:numPr>
              <w:autoSpaceDE w:val="0"/>
              <w:autoSpaceDN w:val="0"/>
              <w:adjustRightInd w:val="0"/>
              <w:spacing w:after="60"/>
              <w:ind w:left="0"/>
              <w:rPr>
                <w:rFonts w:ascii="Tw Cen MT" w:hAnsi="Tw Cen MT"/>
                <w:sz w:val="20"/>
                <w:szCs w:val="20"/>
                <w:lang w:val="nl-NL"/>
              </w:rPr>
            </w:pPr>
            <w:r w:rsidRPr="00B06EF3">
              <w:rPr>
                <w:rFonts w:ascii="Tw Cen MT" w:eastAsia="SimSun" w:hAnsi="Tw Cen MT" w:cs="Arial"/>
                <w:bCs/>
                <w:sz w:val="20"/>
                <w:szCs w:val="20"/>
                <w:lang w:val="nl-NL"/>
              </w:rPr>
              <w:t>De deelnemer kan het begrip ergonomie definiëren.</w:t>
            </w:r>
          </w:p>
        </w:tc>
        <w:tc>
          <w:tcPr>
            <w:tcW w:w="747" w:type="dxa"/>
          </w:tcPr>
          <w:p w14:paraId="484B7643"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F</w:t>
            </w:r>
          </w:p>
        </w:tc>
      </w:tr>
      <w:tr w:rsidR="003F752F" w:rsidRPr="00B06EF3" w14:paraId="03C78423" w14:textId="77777777" w:rsidTr="003F752F">
        <w:tc>
          <w:tcPr>
            <w:tcW w:w="918" w:type="dxa"/>
          </w:tcPr>
          <w:p w14:paraId="59416B69" w14:textId="77777777" w:rsidR="003F752F" w:rsidRPr="00B06EF3" w:rsidRDefault="003F752F" w:rsidP="003F752F">
            <w:pPr>
              <w:widowControl/>
              <w:numPr>
                <w:ilvl w:val="0"/>
                <w:numId w:val="77"/>
              </w:numPr>
              <w:spacing w:after="60"/>
              <w:contextualSpacing/>
              <w:jc w:val="right"/>
              <w:rPr>
                <w:rFonts w:ascii="Tw Cen MT" w:hAnsi="Tw Cen MT"/>
                <w:sz w:val="20"/>
                <w:szCs w:val="20"/>
                <w:lang w:val="nl-NL"/>
              </w:rPr>
            </w:pPr>
          </w:p>
        </w:tc>
        <w:tc>
          <w:tcPr>
            <w:tcW w:w="7929" w:type="dxa"/>
          </w:tcPr>
          <w:p w14:paraId="3DC285D8" w14:textId="77777777" w:rsidR="003F752F" w:rsidRPr="00B06EF3" w:rsidRDefault="003F752F" w:rsidP="003F752F">
            <w:pPr>
              <w:widowControl/>
              <w:numPr>
                <w:ilvl w:val="1"/>
                <w:numId w:val="1"/>
              </w:numPr>
              <w:autoSpaceDE w:val="0"/>
              <w:autoSpaceDN w:val="0"/>
              <w:adjustRightInd w:val="0"/>
              <w:spacing w:after="60"/>
              <w:ind w:left="0"/>
              <w:rPr>
                <w:rFonts w:ascii="Tw Cen MT" w:eastAsia="SimSun" w:hAnsi="Tw Cen MT" w:cs="Arial"/>
                <w:bCs/>
                <w:sz w:val="20"/>
                <w:szCs w:val="20"/>
                <w:lang w:val="nl-NL"/>
              </w:rPr>
            </w:pPr>
            <w:r w:rsidRPr="00B06EF3">
              <w:rPr>
                <w:rFonts w:ascii="Tw Cen MT" w:eastAsia="SimSun" w:hAnsi="Tw Cen MT" w:cs="Arial"/>
                <w:bCs/>
                <w:sz w:val="20"/>
                <w:szCs w:val="20"/>
                <w:lang w:val="nl-NL"/>
              </w:rPr>
              <w:t xml:space="preserve">De deelnemer kan enkele algemene gezondheidsproblemen die kunnen samenhangen met het gebruik van een computer onderscheiden. </w:t>
            </w:r>
          </w:p>
        </w:tc>
        <w:tc>
          <w:tcPr>
            <w:tcW w:w="747" w:type="dxa"/>
          </w:tcPr>
          <w:p w14:paraId="6A957C1E"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7706179B" w14:textId="77777777" w:rsidTr="003F752F">
        <w:tc>
          <w:tcPr>
            <w:tcW w:w="918" w:type="dxa"/>
          </w:tcPr>
          <w:p w14:paraId="1824E226" w14:textId="77777777" w:rsidR="003F752F" w:rsidRPr="00B06EF3" w:rsidRDefault="003F752F" w:rsidP="003F752F">
            <w:pPr>
              <w:widowControl/>
              <w:numPr>
                <w:ilvl w:val="0"/>
                <w:numId w:val="77"/>
              </w:numPr>
              <w:spacing w:after="60"/>
              <w:contextualSpacing/>
              <w:jc w:val="right"/>
              <w:rPr>
                <w:rFonts w:ascii="Tw Cen MT" w:hAnsi="Tw Cen MT"/>
                <w:sz w:val="20"/>
                <w:szCs w:val="20"/>
                <w:lang w:val="nl-NL"/>
              </w:rPr>
            </w:pPr>
          </w:p>
        </w:tc>
        <w:tc>
          <w:tcPr>
            <w:tcW w:w="7929" w:type="dxa"/>
          </w:tcPr>
          <w:p w14:paraId="5A047E74" w14:textId="77777777" w:rsidR="003F752F" w:rsidRPr="00B06EF3" w:rsidRDefault="003F752F" w:rsidP="003F752F">
            <w:pPr>
              <w:widowControl/>
              <w:numPr>
                <w:ilvl w:val="1"/>
                <w:numId w:val="1"/>
              </w:numPr>
              <w:autoSpaceDE w:val="0"/>
              <w:autoSpaceDN w:val="0"/>
              <w:adjustRightInd w:val="0"/>
              <w:spacing w:after="60"/>
              <w:ind w:left="0"/>
              <w:rPr>
                <w:rFonts w:ascii="Tw Cen MT" w:hAnsi="Tw Cen MT"/>
                <w:sz w:val="20"/>
                <w:szCs w:val="20"/>
                <w:lang w:val="nl-NL"/>
              </w:rPr>
            </w:pPr>
            <w:r w:rsidRPr="00B06EF3">
              <w:rPr>
                <w:rFonts w:ascii="Tw Cen MT" w:eastAsia="SimSun" w:hAnsi="Tw Cen MT" w:cs="Arial"/>
                <w:bCs/>
                <w:sz w:val="20"/>
                <w:szCs w:val="20"/>
                <w:lang w:val="nl-NL"/>
              </w:rPr>
              <w:t>De deelnemer kan uitleggen hoe rekening gehouden moet worden met het milieu bij het gebruik van computers.</w:t>
            </w:r>
          </w:p>
        </w:tc>
        <w:tc>
          <w:tcPr>
            <w:tcW w:w="747" w:type="dxa"/>
          </w:tcPr>
          <w:p w14:paraId="7974203F"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4910BF06" w14:textId="77777777" w:rsidTr="003F752F">
        <w:tc>
          <w:tcPr>
            <w:tcW w:w="918" w:type="dxa"/>
          </w:tcPr>
          <w:p w14:paraId="3FC485ED" w14:textId="77777777" w:rsidR="003F752F" w:rsidRPr="00B06EF3" w:rsidRDefault="003F752F" w:rsidP="003F752F">
            <w:pPr>
              <w:widowControl/>
              <w:numPr>
                <w:ilvl w:val="0"/>
                <w:numId w:val="77"/>
              </w:numPr>
              <w:spacing w:after="60"/>
              <w:contextualSpacing/>
              <w:jc w:val="right"/>
              <w:rPr>
                <w:rFonts w:ascii="Tw Cen MT" w:hAnsi="Tw Cen MT"/>
                <w:sz w:val="20"/>
                <w:szCs w:val="20"/>
                <w:lang w:val="nl-NL"/>
              </w:rPr>
            </w:pPr>
          </w:p>
        </w:tc>
        <w:tc>
          <w:tcPr>
            <w:tcW w:w="7929" w:type="dxa"/>
          </w:tcPr>
          <w:p w14:paraId="7152AF3C" w14:textId="77777777" w:rsidR="003F752F" w:rsidRPr="00B06EF3" w:rsidRDefault="003F752F" w:rsidP="003F752F">
            <w:pPr>
              <w:widowControl/>
              <w:numPr>
                <w:ilvl w:val="1"/>
                <w:numId w:val="1"/>
              </w:numPr>
              <w:autoSpaceDE w:val="0"/>
              <w:autoSpaceDN w:val="0"/>
              <w:adjustRightInd w:val="0"/>
              <w:spacing w:after="60"/>
              <w:ind w:left="0"/>
              <w:rPr>
                <w:rFonts w:ascii="Tw Cen MT" w:hAnsi="Tw Cen MT"/>
                <w:sz w:val="20"/>
                <w:szCs w:val="20"/>
                <w:lang w:val="nl-NL"/>
              </w:rPr>
            </w:pPr>
            <w:r w:rsidRPr="00B06EF3">
              <w:rPr>
                <w:rFonts w:ascii="Tw Cen MT" w:eastAsia="SimSun" w:hAnsi="Tw Cen MT" w:cs="Arial"/>
                <w:bCs/>
                <w:sz w:val="20"/>
                <w:szCs w:val="20"/>
                <w:lang w:val="nl-NL"/>
              </w:rPr>
              <w:t>De deelnemer kan het begrip informatie- en communicatietechnologie beschrijven.</w:t>
            </w:r>
          </w:p>
        </w:tc>
        <w:tc>
          <w:tcPr>
            <w:tcW w:w="747" w:type="dxa"/>
          </w:tcPr>
          <w:p w14:paraId="0C197E58"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074DCD0B" w14:textId="77777777" w:rsidTr="003F752F">
        <w:tc>
          <w:tcPr>
            <w:tcW w:w="918" w:type="dxa"/>
          </w:tcPr>
          <w:p w14:paraId="227D26D8" w14:textId="77777777" w:rsidR="003F752F" w:rsidRPr="00B06EF3" w:rsidRDefault="003F752F" w:rsidP="003F752F">
            <w:pPr>
              <w:widowControl/>
              <w:numPr>
                <w:ilvl w:val="0"/>
                <w:numId w:val="77"/>
              </w:numPr>
              <w:spacing w:after="60"/>
              <w:contextualSpacing/>
              <w:jc w:val="right"/>
              <w:rPr>
                <w:rFonts w:ascii="Tw Cen MT" w:hAnsi="Tw Cen MT"/>
                <w:sz w:val="20"/>
                <w:szCs w:val="20"/>
                <w:lang w:val="nl-NL"/>
              </w:rPr>
            </w:pPr>
          </w:p>
        </w:tc>
        <w:tc>
          <w:tcPr>
            <w:tcW w:w="7929" w:type="dxa"/>
          </w:tcPr>
          <w:p w14:paraId="3647E1E5" w14:textId="77777777" w:rsidR="003F752F" w:rsidRPr="00B06EF3" w:rsidRDefault="003F752F" w:rsidP="003F752F">
            <w:pPr>
              <w:widowControl/>
              <w:numPr>
                <w:ilvl w:val="1"/>
                <w:numId w:val="1"/>
              </w:numPr>
              <w:autoSpaceDE w:val="0"/>
              <w:autoSpaceDN w:val="0"/>
              <w:adjustRightInd w:val="0"/>
              <w:spacing w:after="60"/>
              <w:ind w:left="0"/>
              <w:rPr>
                <w:rFonts w:ascii="Tw Cen MT" w:hAnsi="Tw Cen MT"/>
                <w:sz w:val="20"/>
                <w:szCs w:val="20"/>
                <w:lang w:val="nl-NL"/>
              </w:rPr>
            </w:pPr>
            <w:r w:rsidRPr="00B06EF3">
              <w:rPr>
                <w:rFonts w:ascii="Tw Cen MT" w:eastAsia="SimSun" w:hAnsi="Tw Cen MT" w:cs="Arial"/>
                <w:bCs/>
                <w:sz w:val="20"/>
                <w:szCs w:val="20"/>
                <w:lang w:val="nl-NL"/>
              </w:rPr>
              <w:t>De deelnemer kan de verschillende softwarelicenties uitleggen.</w:t>
            </w:r>
          </w:p>
        </w:tc>
        <w:tc>
          <w:tcPr>
            <w:tcW w:w="747" w:type="dxa"/>
          </w:tcPr>
          <w:p w14:paraId="7EB1D538"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12EE5B1A" w14:textId="77777777" w:rsidTr="003F752F">
        <w:tc>
          <w:tcPr>
            <w:tcW w:w="918" w:type="dxa"/>
          </w:tcPr>
          <w:p w14:paraId="4EBFD0AC" w14:textId="77777777" w:rsidR="003F752F" w:rsidRPr="00B06EF3" w:rsidRDefault="003F752F" w:rsidP="003F752F">
            <w:pPr>
              <w:widowControl/>
              <w:numPr>
                <w:ilvl w:val="0"/>
                <w:numId w:val="77"/>
              </w:numPr>
              <w:spacing w:after="60"/>
              <w:contextualSpacing/>
              <w:jc w:val="right"/>
              <w:rPr>
                <w:rFonts w:ascii="Tw Cen MT" w:hAnsi="Tw Cen MT"/>
                <w:sz w:val="20"/>
                <w:szCs w:val="20"/>
                <w:lang w:val="nl-NL"/>
              </w:rPr>
            </w:pPr>
          </w:p>
        </w:tc>
        <w:tc>
          <w:tcPr>
            <w:tcW w:w="7929" w:type="dxa"/>
          </w:tcPr>
          <w:p w14:paraId="2FB540BC" w14:textId="77777777" w:rsidR="003F752F" w:rsidRPr="00B06EF3" w:rsidRDefault="003F752F" w:rsidP="003F752F">
            <w:pPr>
              <w:widowControl/>
              <w:numPr>
                <w:ilvl w:val="1"/>
                <w:numId w:val="1"/>
              </w:numPr>
              <w:autoSpaceDE w:val="0"/>
              <w:autoSpaceDN w:val="0"/>
              <w:adjustRightInd w:val="0"/>
              <w:spacing w:after="60"/>
              <w:ind w:left="0"/>
              <w:rPr>
                <w:rFonts w:ascii="Tw Cen MT" w:hAnsi="Tw Cen MT"/>
                <w:sz w:val="20"/>
                <w:szCs w:val="20"/>
                <w:lang w:val="nl-NL"/>
              </w:rPr>
            </w:pPr>
            <w:r w:rsidRPr="00B06EF3">
              <w:rPr>
                <w:rFonts w:ascii="Tw Cen MT" w:eastAsia="SimSun" w:hAnsi="Tw Cen MT" w:cs="Arial"/>
                <w:bCs/>
                <w:sz w:val="20"/>
                <w:szCs w:val="20"/>
                <w:lang w:val="nl-NL"/>
              </w:rPr>
              <w:t xml:space="preserve">De deelnemer kan de privacy van gegevens en gegevensbeveiliging verklaren. </w:t>
            </w:r>
          </w:p>
        </w:tc>
        <w:tc>
          <w:tcPr>
            <w:tcW w:w="747" w:type="dxa"/>
          </w:tcPr>
          <w:p w14:paraId="57813580"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15A7922E" w14:textId="77777777" w:rsidTr="003F752F">
        <w:tc>
          <w:tcPr>
            <w:tcW w:w="918" w:type="dxa"/>
          </w:tcPr>
          <w:p w14:paraId="5D29A1A0" w14:textId="77777777" w:rsidR="003F752F" w:rsidRPr="00B06EF3" w:rsidRDefault="003F752F" w:rsidP="003F752F">
            <w:pPr>
              <w:widowControl/>
              <w:numPr>
                <w:ilvl w:val="0"/>
                <w:numId w:val="77"/>
              </w:numPr>
              <w:spacing w:after="60"/>
              <w:contextualSpacing/>
              <w:jc w:val="right"/>
              <w:rPr>
                <w:rFonts w:ascii="Tw Cen MT" w:hAnsi="Tw Cen MT"/>
                <w:sz w:val="20"/>
                <w:szCs w:val="20"/>
                <w:lang w:val="nl-NL"/>
              </w:rPr>
            </w:pPr>
          </w:p>
        </w:tc>
        <w:tc>
          <w:tcPr>
            <w:tcW w:w="7929" w:type="dxa"/>
          </w:tcPr>
          <w:p w14:paraId="212A6546" w14:textId="77777777" w:rsidR="003F752F" w:rsidRPr="00B06EF3" w:rsidRDefault="003F752F" w:rsidP="003F752F">
            <w:pPr>
              <w:widowControl/>
              <w:numPr>
                <w:ilvl w:val="1"/>
                <w:numId w:val="1"/>
              </w:numPr>
              <w:autoSpaceDE w:val="0"/>
              <w:autoSpaceDN w:val="0"/>
              <w:adjustRightInd w:val="0"/>
              <w:spacing w:after="60"/>
              <w:ind w:left="0"/>
              <w:rPr>
                <w:rFonts w:ascii="Tw Cen MT" w:hAnsi="Tw Cen MT"/>
                <w:sz w:val="20"/>
                <w:szCs w:val="20"/>
                <w:lang w:val="nl-NL"/>
              </w:rPr>
            </w:pPr>
            <w:r w:rsidRPr="00B06EF3">
              <w:rPr>
                <w:rFonts w:ascii="Tw Cen MT" w:eastAsia="SimSun" w:hAnsi="Tw Cen MT" w:cs="Arial"/>
                <w:bCs/>
                <w:sz w:val="20"/>
                <w:szCs w:val="20"/>
                <w:lang w:val="nl-NL"/>
              </w:rPr>
              <w:t>De deelnemer kan een uitleg geven over verschillende soorten computervirussen.</w:t>
            </w:r>
          </w:p>
        </w:tc>
        <w:tc>
          <w:tcPr>
            <w:tcW w:w="747" w:type="dxa"/>
          </w:tcPr>
          <w:p w14:paraId="727BE25A"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7A080A39" w14:textId="77777777" w:rsidTr="003F752F">
        <w:tc>
          <w:tcPr>
            <w:tcW w:w="918" w:type="dxa"/>
          </w:tcPr>
          <w:p w14:paraId="589FAF5F" w14:textId="77777777" w:rsidR="003F752F" w:rsidRPr="00B06EF3" w:rsidRDefault="003F752F" w:rsidP="003F752F">
            <w:pPr>
              <w:widowControl/>
              <w:numPr>
                <w:ilvl w:val="0"/>
                <w:numId w:val="77"/>
              </w:numPr>
              <w:spacing w:after="60"/>
              <w:contextualSpacing/>
              <w:jc w:val="right"/>
              <w:rPr>
                <w:rFonts w:ascii="Tw Cen MT" w:hAnsi="Tw Cen MT"/>
                <w:sz w:val="20"/>
                <w:szCs w:val="20"/>
                <w:lang w:val="nl-NL"/>
              </w:rPr>
            </w:pPr>
          </w:p>
        </w:tc>
        <w:tc>
          <w:tcPr>
            <w:tcW w:w="7929" w:type="dxa"/>
          </w:tcPr>
          <w:p w14:paraId="0117C65A" w14:textId="77777777" w:rsidR="003F752F" w:rsidRPr="00B06EF3" w:rsidRDefault="003F752F" w:rsidP="003F752F">
            <w:pPr>
              <w:widowControl/>
              <w:numPr>
                <w:ilvl w:val="1"/>
                <w:numId w:val="1"/>
              </w:numPr>
              <w:autoSpaceDE w:val="0"/>
              <w:autoSpaceDN w:val="0"/>
              <w:adjustRightInd w:val="0"/>
              <w:spacing w:after="60"/>
              <w:ind w:left="0"/>
              <w:rPr>
                <w:rFonts w:ascii="Tw Cen MT" w:hAnsi="Tw Cen MT"/>
                <w:sz w:val="20"/>
                <w:szCs w:val="20"/>
                <w:lang w:val="nl-NL"/>
              </w:rPr>
            </w:pPr>
            <w:r w:rsidRPr="00B06EF3">
              <w:rPr>
                <w:rFonts w:ascii="Tw Cen MT" w:eastAsia="SimSun" w:hAnsi="Tw Cen MT" w:cs="Arial"/>
                <w:bCs/>
                <w:sz w:val="20"/>
                <w:szCs w:val="20"/>
                <w:lang w:val="nl-NL"/>
              </w:rPr>
              <w:t>De deelnemer kan maatregelen opnoemen voor het voorkomen, opsporen en verwijderen van computervirussen.</w:t>
            </w:r>
          </w:p>
        </w:tc>
        <w:tc>
          <w:tcPr>
            <w:tcW w:w="747" w:type="dxa"/>
          </w:tcPr>
          <w:p w14:paraId="08212152"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F</w:t>
            </w:r>
          </w:p>
        </w:tc>
      </w:tr>
      <w:tr w:rsidR="003F752F" w:rsidRPr="00B06EF3" w14:paraId="2487E3C6" w14:textId="77777777" w:rsidTr="003F752F">
        <w:tc>
          <w:tcPr>
            <w:tcW w:w="918" w:type="dxa"/>
          </w:tcPr>
          <w:p w14:paraId="217D2455" w14:textId="77777777" w:rsidR="003F752F" w:rsidRPr="00B06EF3" w:rsidRDefault="003F752F" w:rsidP="003F752F">
            <w:pPr>
              <w:widowControl/>
              <w:numPr>
                <w:ilvl w:val="0"/>
                <w:numId w:val="77"/>
              </w:numPr>
              <w:spacing w:after="60"/>
              <w:contextualSpacing/>
              <w:jc w:val="right"/>
              <w:rPr>
                <w:rFonts w:ascii="Tw Cen MT" w:hAnsi="Tw Cen MT"/>
                <w:sz w:val="20"/>
                <w:szCs w:val="20"/>
                <w:lang w:val="nl-NL"/>
              </w:rPr>
            </w:pPr>
          </w:p>
        </w:tc>
        <w:tc>
          <w:tcPr>
            <w:tcW w:w="7929" w:type="dxa"/>
          </w:tcPr>
          <w:p w14:paraId="58E7973C" w14:textId="77777777" w:rsidR="003F752F" w:rsidRPr="00B06EF3" w:rsidRDefault="003F752F" w:rsidP="003F752F">
            <w:pPr>
              <w:widowControl/>
              <w:numPr>
                <w:ilvl w:val="1"/>
                <w:numId w:val="1"/>
              </w:numPr>
              <w:autoSpaceDE w:val="0"/>
              <w:autoSpaceDN w:val="0"/>
              <w:adjustRightInd w:val="0"/>
              <w:spacing w:after="60"/>
              <w:ind w:left="0"/>
              <w:rPr>
                <w:rFonts w:ascii="Tw Cen MT" w:hAnsi="Tw Cen MT"/>
                <w:sz w:val="20"/>
                <w:szCs w:val="20"/>
                <w:lang w:val="nl-NL"/>
              </w:rPr>
            </w:pPr>
            <w:r w:rsidRPr="00B06EF3">
              <w:rPr>
                <w:rFonts w:ascii="Tw Cen MT" w:eastAsia="SimSun" w:hAnsi="Tw Cen MT" w:cs="Arial"/>
                <w:bCs/>
                <w:sz w:val="20"/>
                <w:szCs w:val="20"/>
                <w:lang w:val="nl-NL"/>
              </w:rPr>
              <w:t>De deelnemer kan de begrippen firewall en back-up beschrijven.</w:t>
            </w:r>
          </w:p>
        </w:tc>
        <w:tc>
          <w:tcPr>
            <w:tcW w:w="747" w:type="dxa"/>
          </w:tcPr>
          <w:p w14:paraId="47A1C824"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65AD0C0E" w14:textId="77777777" w:rsidTr="003F752F">
        <w:tc>
          <w:tcPr>
            <w:tcW w:w="918" w:type="dxa"/>
          </w:tcPr>
          <w:p w14:paraId="0C39DC7A" w14:textId="77777777" w:rsidR="003F752F" w:rsidRPr="00B06EF3" w:rsidRDefault="003F752F" w:rsidP="003F752F">
            <w:pPr>
              <w:widowControl/>
              <w:numPr>
                <w:ilvl w:val="0"/>
                <w:numId w:val="77"/>
              </w:numPr>
              <w:spacing w:after="60"/>
              <w:contextualSpacing/>
              <w:jc w:val="right"/>
              <w:rPr>
                <w:rFonts w:ascii="Tw Cen MT" w:hAnsi="Tw Cen MT"/>
                <w:sz w:val="20"/>
                <w:szCs w:val="20"/>
                <w:lang w:val="nl-NL"/>
              </w:rPr>
            </w:pPr>
          </w:p>
        </w:tc>
        <w:tc>
          <w:tcPr>
            <w:tcW w:w="7929" w:type="dxa"/>
          </w:tcPr>
          <w:p w14:paraId="22CBFAFB" w14:textId="77777777" w:rsidR="003F752F" w:rsidRPr="00B06EF3" w:rsidRDefault="003F752F" w:rsidP="003F752F">
            <w:pPr>
              <w:widowControl/>
              <w:numPr>
                <w:ilvl w:val="1"/>
                <w:numId w:val="1"/>
              </w:numPr>
              <w:autoSpaceDE w:val="0"/>
              <w:autoSpaceDN w:val="0"/>
              <w:adjustRightInd w:val="0"/>
              <w:spacing w:after="60"/>
              <w:ind w:left="0"/>
              <w:rPr>
                <w:rFonts w:ascii="Tw Cen MT" w:hAnsi="Tw Cen MT"/>
                <w:sz w:val="20"/>
                <w:szCs w:val="20"/>
                <w:lang w:val="nl-NL"/>
              </w:rPr>
            </w:pPr>
            <w:r w:rsidRPr="00B06EF3">
              <w:rPr>
                <w:rFonts w:ascii="Tw Cen MT" w:eastAsia="SimSun" w:hAnsi="Tw Cen MT" w:cs="Arial"/>
                <w:bCs/>
                <w:sz w:val="20"/>
                <w:szCs w:val="20"/>
                <w:lang w:val="nl-NL"/>
              </w:rPr>
              <w:t>De deelnemer kan de verschillende internetfaciliteiten en diensten omschrijven.</w:t>
            </w:r>
          </w:p>
        </w:tc>
        <w:tc>
          <w:tcPr>
            <w:tcW w:w="747" w:type="dxa"/>
          </w:tcPr>
          <w:p w14:paraId="06682DAD"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4FCE92B5" w14:textId="77777777" w:rsidTr="003F752F">
        <w:tc>
          <w:tcPr>
            <w:tcW w:w="918" w:type="dxa"/>
          </w:tcPr>
          <w:p w14:paraId="3AB4567E" w14:textId="77777777" w:rsidR="003F752F" w:rsidRPr="00B06EF3" w:rsidRDefault="003F752F" w:rsidP="003F752F">
            <w:pPr>
              <w:jc w:val="right"/>
              <w:rPr>
                <w:rFonts w:ascii="Tw Cen MT" w:hAnsi="Tw Cen MT"/>
                <w:sz w:val="20"/>
                <w:szCs w:val="20"/>
                <w:lang w:val="nl-NL"/>
              </w:rPr>
            </w:pPr>
          </w:p>
        </w:tc>
        <w:tc>
          <w:tcPr>
            <w:tcW w:w="7929" w:type="dxa"/>
          </w:tcPr>
          <w:p w14:paraId="3366FEB5" w14:textId="77777777" w:rsidR="003F752F" w:rsidRPr="00B06EF3" w:rsidRDefault="003F752F" w:rsidP="003F752F">
            <w:pPr>
              <w:rPr>
                <w:rFonts w:ascii="Tw Cen MT" w:hAnsi="Tw Cen MT"/>
                <w:sz w:val="20"/>
                <w:szCs w:val="20"/>
                <w:lang w:val="nl-NL"/>
              </w:rPr>
            </w:pPr>
          </w:p>
        </w:tc>
        <w:tc>
          <w:tcPr>
            <w:tcW w:w="747" w:type="dxa"/>
          </w:tcPr>
          <w:p w14:paraId="114644EA" w14:textId="77777777" w:rsidR="003F752F" w:rsidRPr="00B06EF3" w:rsidRDefault="003F752F" w:rsidP="003F752F">
            <w:pPr>
              <w:jc w:val="center"/>
              <w:rPr>
                <w:rFonts w:ascii="Tw Cen MT" w:hAnsi="Tw Cen MT"/>
                <w:b/>
                <w:sz w:val="20"/>
                <w:szCs w:val="20"/>
                <w:lang w:val="nl-NL"/>
              </w:rPr>
            </w:pPr>
          </w:p>
        </w:tc>
      </w:tr>
      <w:tr w:rsidR="003F752F" w:rsidRPr="00B06EF3" w14:paraId="57C50315" w14:textId="77777777" w:rsidTr="003F752F">
        <w:tc>
          <w:tcPr>
            <w:tcW w:w="918" w:type="dxa"/>
          </w:tcPr>
          <w:p w14:paraId="42DF1174" w14:textId="77777777" w:rsidR="003F752F" w:rsidRPr="00B06EF3" w:rsidRDefault="003F752F" w:rsidP="003F752F">
            <w:pPr>
              <w:jc w:val="right"/>
              <w:rPr>
                <w:rFonts w:ascii="Tw Cen MT" w:hAnsi="Tw Cen MT"/>
                <w:sz w:val="20"/>
                <w:szCs w:val="20"/>
                <w:lang w:val="nl-NL"/>
              </w:rPr>
            </w:pPr>
          </w:p>
        </w:tc>
        <w:tc>
          <w:tcPr>
            <w:tcW w:w="7929" w:type="dxa"/>
          </w:tcPr>
          <w:p w14:paraId="02AD77F8" w14:textId="77777777" w:rsidR="003F752F" w:rsidRPr="00B06EF3" w:rsidRDefault="003F752F" w:rsidP="003F752F">
            <w:pPr>
              <w:autoSpaceDE w:val="0"/>
              <w:autoSpaceDN w:val="0"/>
              <w:adjustRightInd w:val="0"/>
              <w:rPr>
                <w:rFonts w:ascii="Tw Cen MT" w:hAnsi="Tw Cen MT"/>
                <w:b/>
                <w:sz w:val="20"/>
                <w:szCs w:val="20"/>
                <w:lang w:val="nl-NL"/>
              </w:rPr>
            </w:pPr>
            <w:r w:rsidRPr="00B06EF3">
              <w:rPr>
                <w:rFonts w:ascii="Tw Cen MT" w:eastAsia="SimSun" w:hAnsi="Tw Cen MT" w:cs="Arial"/>
                <w:b/>
                <w:sz w:val="20"/>
                <w:szCs w:val="20"/>
                <w:lang w:val="nl-NL"/>
              </w:rPr>
              <w:t>Besturings- en bestandsbeheer</w:t>
            </w:r>
          </w:p>
        </w:tc>
        <w:tc>
          <w:tcPr>
            <w:tcW w:w="747" w:type="dxa"/>
          </w:tcPr>
          <w:p w14:paraId="53E01CFD" w14:textId="77777777" w:rsidR="003F752F" w:rsidRPr="00B06EF3" w:rsidRDefault="003F752F" w:rsidP="003F752F">
            <w:pPr>
              <w:jc w:val="center"/>
              <w:rPr>
                <w:rFonts w:ascii="Tw Cen MT" w:hAnsi="Tw Cen MT"/>
                <w:b/>
                <w:sz w:val="20"/>
                <w:szCs w:val="20"/>
                <w:lang w:val="nl-NL"/>
              </w:rPr>
            </w:pPr>
          </w:p>
        </w:tc>
      </w:tr>
      <w:tr w:rsidR="003F752F" w:rsidRPr="00B06EF3" w14:paraId="7F2F85F8" w14:textId="77777777" w:rsidTr="003F752F">
        <w:tc>
          <w:tcPr>
            <w:tcW w:w="918" w:type="dxa"/>
          </w:tcPr>
          <w:p w14:paraId="3C14200F" w14:textId="77777777" w:rsidR="003F752F" w:rsidRPr="00B06EF3" w:rsidRDefault="003F752F" w:rsidP="003F752F">
            <w:pPr>
              <w:widowControl/>
              <w:numPr>
                <w:ilvl w:val="0"/>
                <w:numId w:val="77"/>
              </w:numPr>
              <w:spacing w:after="60"/>
              <w:contextualSpacing/>
              <w:jc w:val="right"/>
              <w:rPr>
                <w:rFonts w:ascii="Tw Cen MT" w:hAnsi="Tw Cen MT"/>
                <w:sz w:val="20"/>
                <w:szCs w:val="20"/>
                <w:lang w:val="nl-NL"/>
              </w:rPr>
            </w:pPr>
          </w:p>
        </w:tc>
        <w:tc>
          <w:tcPr>
            <w:tcW w:w="7929" w:type="dxa"/>
          </w:tcPr>
          <w:p w14:paraId="6B1EBAB6" w14:textId="77777777" w:rsidR="003F752F" w:rsidRPr="00B06EF3" w:rsidRDefault="003F752F" w:rsidP="003F752F">
            <w:pPr>
              <w:autoSpaceDE w:val="0"/>
              <w:autoSpaceDN w:val="0"/>
              <w:adjustRightInd w:val="0"/>
              <w:rPr>
                <w:rFonts w:ascii="Tw Cen MT" w:eastAsia="SimSun" w:hAnsi="Tw Cen MT" w:cs="Arial"/>
                <w:sz w:val="20"/>
                <w:szCs w:val="20"/>
                <w:lang w:val="nl-NL"/>
              </w:rPr>
            </w:pPr>
            <w:r w:rsidRPr="00B06EF3">
              <w:rPr>
                <w:rFonts w:ascii="Tw Cen MT" w:eastAsia="SimSun" w:hAnsi="Tw Cen MT" w:cs="Arial"/>
                <w:sz w:val="20"/>
                <w:szCs w:val="20"/>
                <w:lang w:val="nl-NL"/>
              </w:rPr>
              <w:t>De deelnemer kan de basisbeginselen van de werking een computer uitvoeren.</w:t>
            </w:r>
          </w:p>
        </w:tc>
        <w:tc>
          <w:tcPr>
            <w:tcW w:w="747" w:type="dxa"/>
          </w:tcPr>
          <w:p w14:paraId="14EDBB1A"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7CFC5AC6" w14:textId="77777777" w:rsidTr="003F752F">
        <w:tc>
          <w:tcPr>
            <w:tcW w:w="918" w:type="dxa"/>
          </w:tcPr>
          <w:p w14:paraId="5D337DC4" w14:textId="77777777" w:rsidR="003F752F" w:rsidRPr="00B06EF3" w:rsidRDefault="003F752F" w:rsidP="003F752F">
            <w:pPr>
              <w:widowControl/>
              <w:numPr>
                <w:ilvl w:val="0"/>
                <w:numId w:val="77"/>
              </w:numPr>
              <w:spacing w:after="60"/>
              <w:contextualSpacing/>
              <w:jc w:val="right"/>
              <w:rPr>
                <w:rFonts w:ascii="Tw Cen MT" w:hAnsi="Tw Cen MT"/>
                <w:sz w:val="20"/>
                <w:szCs w:val="20"/>
                <w:lang w:val="nl-NL"/>
              </w:rPr>
            </w:pPr>
          </w:p>
        </w:tc>
        <w:tc>
          <w:tcPr>
            <w:tcW w:w="7929" w:type="dxa"/>
          </w:tcPr>
          <w:p w14:paraId="1B6CC004" w14:textId="77777777" w:rsidR="003F752F" w:rsidRPr="00B06EF3" w:rsidRDefault="003F752F" w:rsidP="003F752F">
            <w:pPr>
              <w:autoSpaceDE w:val="0"/>
              <w:autoSpaceDN w:val="0"/>
              <w:adjustRightInd w:val="0"/>
              <w:rPr>
                <w:rFonts w:ascii="Tw Cen MT" w:hAnsi="Tw Cen MT"/>
                <w:sz w:val="20"/>
                <w:szCs w:val="20"/>
                <w:lang w:val="nl-NL"/>
              </w:rPr>
            </w:pPr>
            <w:r w:rsidRPr="00B06EF3">
              <w:rPr>
                <w:rFonts w:ascii="Tw Cen MT" w:eastAsia="SimSun" w:hAnsi="Tw Cen MT" w:cs="Arial"/>
                <w:sz w:val="20"/>
                <w:szCs w:val="20"/>
                <w:lang w:val="nl-NL"/>
              </w:rPr>
              <w:t xml:space="preserve">De deelnemer kan met pictogrammen en vensters op het bureaublad werken. </w:t>
            </w:r>
          </w:p>
        </w:tc>
        <w:tc>
          <w:tcPr>
            <w:tcW w:w="747" w:type="dxa"/>
          </w:tcPr>
          <w:p w14:paraId="360F1DF0"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613DE8F9" w14:textId="77777777" w:rsidTr="003F752F">
        <w:tc>
          <w:tcPr>
            <w:tcW w:w="918" w:type="dxa"/>
          </w:tcPr>
          <w:p w14:paraId="78334EEB" w14:textId="77777777" w:rsidR="003F752F" w:rsidRPr="00B06EF3" w:rsidRDefault="003F752F" w:rsidP="003F752F">
            <w:pPr>
              <w:widowControl/>
              <w:numPr>
                <w:ilvl w:val="0"/>
                <w:numId w:val="77"/>
              </w:numPr>
              <w:spacing w:after="60"/>
              <w:contextualSpacing/>
              <w:jc w:val="right"/>
              <w:rPr>
                <w:rFonts w:ascii="Tw Cen MT" w:hAnsi="Tw Cen MT"/>
                <w:sz w:val="20"/>
                <w:szCs w:val="20"/>
                <w:lang w:val="nl-NL"/>
              </w:rPr>
            </w:pPr>
          </w:p>
        </w:tc>
        <w:tc>
          <w:tcPr>
            <w:tcW w:w="7929" w:type="dxa"/>
          </w:tcPr>
          <w:p w14:paraId="63678A46" w14:textId="77777777" w:rsidR="003F752F" w:rsidRPr="00B06EF3" w:rsidRDefault="003F752F" w:rsidP="003F752F">
            <w:pPr>
              <w:autoSpaceDE w:val="0"/>
              <w:autoSpaceDN w:val="0"/>
              <w:adjustRightInd w:val="0"/>
              <w:rPr>
                <w:rFonts w:ascii="Tw Cen MT" w:hAnsi="Tw Cen MT"/>
                <w:sz w:val="20"/>
                <w:szCs w:val="20"/>
                <w:lang w:val="nl-NL"/>
              </w:rPr>
            </w:pPr>
            <w:r w:rsidRPr="00B06EF3">
              <w:rPr>
                <w:rFonts w:ascii="Tw Cen MT" w:eastAsia="SimSun" w:hAnsi="Tw Cen MT" w:cs="Arial"/>
                <w:sz w:val="20"/>
                <w:szCs w:val="20"/>
                <w:lang w:val="nl-NL"/>
              </w:rPr>
              <w:t xml:space="preserve">De deelnemer kan met een tekstverwerkingsprogramma werken. </w:t>
            </w:r>
          </w:p>
        </w:tc>
        <w:tc>
          <w:tcPr>
            <w:tcW w:w="747" w:type="dxa"/>
          </w:tcPr>
          <w:p w14:paraId="163097D8"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562B87B6" w14:textId="77777777" w:rsidTr="003F752F">
        <w:tc>
          <w:tcPr>
            <w:tcW w:w="918" w:type="dxa"/>
          </w:tcPr>
          <w:p w14:paraId="1F1F7871" w14:textId="77777777" w:rsidR="003F752F" w:rsidRPr="00B06EF3" w:rsidRDefault="003F752F" w:rsidP="003F752F">
            <w:pPr>
              <w:widowControl/>
              <w:numPr>
                <w:ilvl w:val="0"/>
                <w:numId w:val="77"/>
              </w:numPr>
              <w:spacing w:after="60"/>
              <w:contextualSpacing/>
              <w:jc w:val="right"/>
              <w:rPr>
                <w:rFonts w:ascii="Tw Cen MT" w:hAnsi="Tw Cen MT"/>
                <w:sz w:val="20"/>
                <w:szCs w:val="20"/>
                <w:lang w:val="nl-NL"/>
              </w:rPr>
            </w:pPr>
          </w:p>
        </w:tc>
        <w:tc>
          <w:tcPr>
            <w:tcW w:w="7929" w:type="dxa"/>
          </w:tcPr>
          <w:p w14:paraId="155C54AE" w14:textId="77777777" w:rsidR="003F752F" w:rsidRPr="00B06EF3" w:rsidRDefault="003F752F" w:rsidP="003F752F">
            <w:pPr>
              <w:autoSpaceDE w:val="0"/>
              <w:autoSpaceDN w:val="0"/>
              <w:adjustRightInd w:val="0"/>
              <w:rPr>
                <w:rFonts w:ascii="Tw Cen MT" w:hAnsi="Tw Cen MT"/>
                <w:sz w:val="20"/>
                <w:szCs w:val="20"/>
                <w:lang w:val="nl-NL"/>
              </w:rPr>
            </w:pPr>
            <w:r w:rsidRPr="00B06EF3">
              <w:rPr>
                <w:rFonts w:ascii="Tw Cen MT" w:eastAsia="SimSun" w:hAnsi="Tw Cen MT" w:cs="Arial"/>
                <w:sz w:val="20"/>
                <w:szCs w:val="20"/>
                <w:lang w:val="nl-NL"/>
              </w:rPr>
              <w:t xml:space="preserve">De deelnemer kan met mappen werken. </w:t>
            </w:r>
          </w:p>
        </w:tc>
        <w:tc>
          <w:tcPr>
            <w:tcW w:w="747" w:type="dxa"/>
          </w:tcPr>
          <w:p w14:paraId="12295195" w14:textId="77777777" w:rsidR="003F752F" w:rsidRPr="00B06EF3" w:rsidRDefault="003F752F" w:rsidP="003F752F">
            <w:pPr>
              <w:jc w:val="center"/>
              <w:rPr>
                <w:rFonts w:ascii="Tw Cen MT" w:hAnsi="Tw Cen MT"/>
                <w:sz w:val="20"/>
                <w:szCs w:val="20"/>
                <w:lang w:val="nl-NL"/>
              </w:rPr>
            </w:pPr>
            <w:r w:rsidRPr="00B06EF3">
              <w:rPr>
                <w:rFonts w:ascii="Tw Cen MT" w:hAnsi="Tw Cen MT"/>
                <w:b/>
                <w:sz w:val="20"/>
                <w:szCs w:val="20"/>
                <w:lang w:val="nl-NL"/>
              </w:rPr>
              <w:t>Rc</w:t>
            </w:r>
          </w:p>
        </w:tc>
      </w:tr>
      <w:tr w:rsidR="003F752F" w:rsidRPr="00B06EF3" w14:paraId="78CF6568" w14:textId="77777777" w:rsidTr="003F752F">
        <w:tc>
          <w:tcPr>
            <w:tcW w:w="918" w:type="dxa"/>
          </w:tcPr>
          <w:p w14:paraId="5F022F00" w14:textId="77777777" w:rsidR="003F752F" w:rsidRPr="00B06EF3" w:rsidRDefault="003F752F" w:rsidP="003F752F">
            <w:pPr>
              <w:widowControl/>
              <w:numPr>
                <w:ilvl w:val="0"/>
                <w:numId w:val="77"/>
              </w:numPr>
              <w:spacing w:after="60"/>
              <w:contextualSpacing/>
              <w:jc w:val="right"/>
              <w:rPr>
                <w:rFonts w:ascii="Tw Cen MT" w:hAnsi="Tw Cen MT"/>
                <w:sz w:val="20"/>
                <w:szCs w:val="20"/>
                <w:lang w:val="nl-NL"/>
              </w:rPr>
            </w:pPr>
          </w:p>
        </w:tc>
        <w:tc>
          <w:tcPr>
            <w:tcW w:w="7929" w:type="dxa"/>
          </w:tcPr>
          <w:p w14:paraId="71D203B0" w14:textId="77777777" w:rsidR="003F752F" w:rsidRPr="00B06EF3" w:rsidRDefault="003F752F" w:rsidP="003F752F">
            <w:pPr>
              <w:autoSpaceDE w:val="0"/>
              <w:autoSpaceDN w:val="0"/>
              <w:adjustRightInd w:val="0"/>
              <w:rPr>
                <w:rFonts w:ascii="Tw Cen MT" w:hAnsi="Tw Cen MT"/>
                <w:sz w:val="20"/>
                <w:szCs w:val="20"/>
                <w:lang w:val="nl-NL"/>
              </w:rPr>
            </w:pPr>
            <w:r w:rsidRPr="00B06EF3">
              <w:rPr>
                <w:rFonts w:ascii="Tw Cen MT" w:eastAsia="SimSun" w:hAnsi="Tw Cen MT" w:cs="Arial"/>
                <w:sz w:val="20"/>
                <w:szCs w:val="20"/>
                <w:lang w:val="nl-NL"/>
              </w:rPr>
              <w:t xml:space="preserve">De deelnemer kan snelkoppeling maken. </w:t>
            </w:r>
          </w:p>
        </w:tc>
        <w:tc>
          <w:tcPr>
            <w:tcW w:w="747" w:type="dxa"/>
          </w:tcPr>
          <w:p w14:paraId="20E47E56" w14:textId="77777777" w:rsidR="003F752F" w:rsidRPr="00B06EF3" w:rsidRDefault="003F752F" w:rsidP="003F752F">
            <w:pPr>
              <w:jc w:val="center"/>
              <w:rPr>
                <w:rFonts w:ascii="Tw Cen MT" w:hAnsi="Tw Cen MT"/>
                <w:sz w:val="20"/>
                <w:szCs w:val="20"/>
                <w:lang w:val="nl-NL"/>
              </w:rPr>
            </w:pPr>
            <w:r w:rsidRPr="00B06EF3">
              <w:rPr>
                <w:rFonts w:ascii="Tw Cen MT" w:hAnsi="Tw Cen MT"/>
                <w:b/>
                <w:sz w:val="20"/>
                <w:szCs w:val="20"/>
                <w:lang w:val="nl-NL"/>
              </w:rPr>
              <w:t>Rc</w:t>
            </w:r>
          </w:p>
        </w:tc>
      </w:tr>
      <w:tr w:rsidR="003F752F" w:rsidRPr="00B06EF3" w14:paraId="405B7380" w14:textId="77777777" w:rsidTr="003F752F">
        <w:tc>
          <w:tcPr>
            <w:tcW w:w="918" w:type="dxa"/>
          </w:tcPr>
          <w:p w14:paraId="47724184" w14:textId="77777777" w:rsidR="003F752F" w:rsidRPr="00B06EF3" w:rsidRDefault="003F752F" w:rsidP="003F752F">
            <w:pPr>
              <w:widowControl/>
              <w:numPr>
                <w:ilvl w:val="0"/>
                <w:numId w:val="77"/>
              </w:numPr>
              <w:spacing w:after="60"/>
              <w:contextualSpacing/>
              <w:jc w:val="right"/>
              <w:rPr>
                <w:rFonts w:ascii="Tw Cen MT" w:hAnsi="Tw Cen MT"/>
                <w:sz w:val="20"/>
                <w:szCs w:val="20"/>
                <w:lang w:val="nl-NL"/>
              </w:rPr>
            </w:pPr>
          </w:p>
        </w:tc>
        <w:tc>
          <w:tcPr>
            <w:tcW w:w="7929" w:type="dxa"/>
          </w:tcPr>
          <w:p w14:paraId="05482CD0" w14:textId="77777777" w:rsidR="003F752F" w:rsidRPr="00B06EF3" w:rsidRDefault="003F752F" w:rsidP="003F752F">
            <w:pPr>
              <w:autoSpaceDE w:val="0"/>
              <w:autoSpaceDN w:val="0"/>
              <w:adjustRightInd w:val="0"/>
              <w:rPr>
                <w:rFonts w:ascii="Tw Cen MT" w:hAnsi="Tw Cen MT"/>
                <w:sz w:val="20"/>
                <w:szCs w:val="20"/>
                <w:highlight w:val="green"/>
                <w:lang w:val="nl-NL"/>
              </w:rPr>
            </w:pPr>
            <w:r w:rsidRPr="00B06EF3">
              <w:rPr>
                <w:rFonts w:ascii="Tw Cen MT" w:eastAsia="SimSun" w:hAnsi="Tw Cen MT" w:cs="Arial"/>
                <w:sz w:val="20"/>
                <w:szCs w:val="20"/>
                <w:lang w:val="nl-NL"/>
              </w:rPr>
              <w:t>De deelnemer kan bestandsbeheer uitvoeren.</w:t>
            </w:r>
          </w:p>
        </w:tc>
        <w:tc>
          <w:tcPr>
            <w:tcW w:w="747" w:type="dxa"/>
          </w:tcPr>
          <w:p w14:paraId="3CEBE275" w14:textId="77777777" w:rsidR="003F752F" w:rsidRPr="00B06EF3" w:rsidRDefault="003F752F" w:rsidP="003F752F">
            <w:pPr>
              <w:jc w:val="center"/>
              <w:rPr>
                <w:rFonts w:ascii="Tw Cen MT" w:hAnsi="Tw Cen MT"/>
                <w:sz w:val="20"/>
                <w:szCs w:val="20"/>
                <w:lang w:val="nl-NL"/>
              </w:rPr>
            </w:pPr>
            <w:r w:rsidRPr="00B06EF3">
              <w:rPr>
                <w:rFonts w:ascii="Tw Cen MT" w:hAnsi="Tw Cen MT"/>
                <w:b/>
                <w:sz w:val="20"/>
                <w:szCs w:val="20"/>
                <w:lang w:val="nl-NL"/>
              </w:rPr>
              <w:t>Rc</w:t>
            </w:r>
          </w:p>
        </w:tc>
      </w:tr>
      <w:tr w:rsidR="003F752F" w:rsidRPr="00B06EF3" w14:paraId="62E8F500" w14:textId="77777777" w:rsidTr="003F752F">
        <w:tc>
          <w:tcPr>
            <w:tcW w:w="918" w:type="dxa"/>
          </w:tcPr>
          <w:p w14:paraId="0F6ADCE8" w14:textId="77777777" w:rsidR="003F752F" w:rsidRPr="00B06EF3" w:rsidRDefault="003F752F" w:rsidP="003F752F">
            <w:pPr>
              <w:widowControl/>
              <w:numPr>
                <w:ilvl w:val="0"/>
                <w:numId w:val="77"/>
              </w:numPr>
              <w:spacing w:after="60"/>
              <w:contextualSpacing/>
              <w:jc w:val="right"/>
              <w:rPr>
                <w:rFonts w:ascii="Tw Cen MT" w:hAnsi="Tw Cen MT"/>
                <w:sz w:val="20"/>
                <w:szCs w:val="20"/>
                <w:lang w:val="nl-NL"/>
              </w:rPr>
            </w:pPr>
          </w:p>
        </w:tc>
        <w:tc>
          <w:tcPr>
            <w:tcW w:w="7929" w:type="dxa"/>
          </w:tcPr>
          <w:p w14:paraId="11A956DF" w14:textId="77777777" w:rsidR="003F752F" w:rsidRPr="00B06EF3" w:rsidRDefault="003F752F" w:rsidP="003F752F">
            <w:pPr>
              <w:rPr>
                <w:rFonts w:ascii="Tw Cen MT" w:hAnsi="Tw Cen MT"/>
                <w:sz w:val="20"/>
                <w:szCs w:val="20"/>
                <w:lang w:val="nl-NL"/>
              </w:rPr>
            </w:pPr>
            <w:r w:rsidRPr="00B06EF3">
              <w:rPr>
                <w:rFonts w:ascii="Tw Cen MT" w:eastAsia="SimSun" w:hAnsi="Tw Cen MT" w:cs="Arial"/>
                <w:sz w:val="20"/>
                <w:szCs w:val="20"/>
                <w:lang w:val="nl-NL"/>
              </w:rPr>
              <w:t xml:space="preserve">De deelnemer kan met het configuratiescherm van het besturingssysteem werken. </w:t>
            </w:r>
          </w:p>
        </w:tc>
        <w:tc>
          <w:tcPr>
            <w:tcW w:w="747" w:type="dxa"/>
          </w:tcPr>
          <w:p w14:paraId="28767165" w14:textId="77777777" w:rsidR="003F752F" w:rsidRPr="00B06EF3" w:rsidRDefault="003F752F" w:rsidP="003F752F">
            <w:pPr>
              <w:jc w:val="center"/>
              <w:rPr>
                <w:rFonts w:ascii="Tw Cen MT" w:hAnsi="Tw Cen MT"/>
                <w:sz w:val="20"/>
                <w:szCs w:val="20"/>
                <w:lang w:val="nl-NL"/>
              </w:rPr>
            </w:pPr>
            <w:r w:rsidRPr="00B06EF3">
              <w:rPr>
                <w:rFonts w:ascii="Tw Cen MT" w:hAnsi="Tw Cen MT"/>
                <w:b/>
                <w:sz w:val="20"/>
                <w:szCs w:val="20"/>
                <w:lang w:val="nl-NL"/>
              </w:rPr>
              <w:t>Rc</w:t>
            </w:r>
          </w:p>
        </w:tc>
      </w:tr>
      <w:tr w:rsidR="003F752F" w:rsidRPr="00B06EF3" w14:paraId="40444BA0" w14:textId="77777777" w:rsidTr="003F752F">
        <w:tc>
          <w:tcPr>
            <w:tcW w:w="918" w:type="dxa"/>
          </w:tcPr>
          <w:p w14:paraId="1E0BDB84" w14:textId="77777777" w:rsidR="003F752F" w:rsidRPr="00B06EF3" w:rsidRDefault="003F752F" w:rsidP="003F752F">
            <w:pPr>
              <w:jc w:val="right"/>
              <w:rPr>
                <w:rFonts w:ascii="Tw Cen MT" w:hAnsi="Tw Cen MT"/>
                <w:sz w:val="20"/>
                <w:szCs w:val="20"/>
                <w:lang w:val="nl-NL"/>
              </w:rPr>
            </w:pPr>
          </w:p>
        </w:tc>
        <w:tc>
          <w:tcPr>
            <w:tcW w:w="7929" w:type="dxa"/>
          </w:tcPr>
          <w:p w14:paraId="47F11A9D" w14:textId="77777777" w:rsidR="003F752F" w:rsidRPr="00B06EF3" w:rsidRDefault="003F752F" w:rsidP="003F752F">
            <w:pPr>
              <w:rPr>
                <w:rFonts w:ascii="Tw Cen MT" w:hAnsi="Tw Cen MT"/>
                <w:sz w:val="20"/>
                <w:szCs w:val="20"/>
                <w:lang w:val="nl-NL"/>
              </w:rPr>
            </w:pPr>
          </w:p>
        </w:tc>
        <w:tc>
          <w:tcPr>
            <w:tcW w:w="747" w:type="dxa"/>
          </w:tcPr>
          <w:p w14:paraId="0796D3B4" w14:textId="77777777" w:rsidR="003F752F" w:rsidRPr="00B06EF3" w:rsidRDefault="003F752F" w:rsidP="003F752F">
            <w:pPr>
              <w:jc w:val="center"/>
              <w:rPr>
                <w:rFonts w:ascii="Tw Cen MT" w:hAnsi="Tw Cen MT"/>
                <w:b/>
                <w:sz w:val="20"/>
                <w:szCs w:val="20"/>
                <w:lang w:val="nl-NL"/>
              </w:rPr>
            </w:pPr>
          </w:p>
        </w:tc>
      </w:tr>
      <w:tr w:rsidR="003F752F" w:rsidRPr="00B06EF3" w14:paraId="777E8E59" w14:textId="77777777" w:rsidTr="003F752F">
        <w:tc>
          <w:tcPr>
            <w:tcW w:w="918" w:type="dxa"/>
          </w:tcPr>
          <w:p w14:paraId="17160B8D" w14:textId="77777777" w:rsidR="003F752F" w:rsidRPr="00B06EF3" w:rsidRDefault="003F752F" w:rsidP="003F752F">
            <w:pPr>
              <w:jc w:val="right"/>
              <w:rPr>
                <w:rFonts w:ascii="Tw Cen MT" w:hAnsi="Tw Cen MT"/>
                <w:sz w:val="20"/>
                <w:szCs w:val="20"/>
                <w:lang w:val="nl-NL"/>
              </w:rPr>
            </w:pPr>
          </w:p>
        </w:tc>
        <w:tc>
          <w:tcPr>
            <w:tcW w:w="7929" w:type="dxa"/>
          </w:tcPr>
          <w:p w14:paraId="43C5CC35" w14:textId="77777777" w:rsidR="003F752F" w:rsidRPr="00B06EF3" w:rsidRDefault="003F752F" w:rsidP="003F752F">
            <w:pPr>
              <w:widowControl/>
              <w:numPr>
                <w:ilvl w:val="0"/>
                <w:numId w:val="2"/>
              </w:numPr>
              <w:autoSpaceDE w:val="0"/>
              <w:autoSpaceDN w:val="0"/>
              <w:adjustRightInd w:val="0"/>
              <w:spacing w:after="60"/>
              <w:ind w:left="0"/>
              <w:rPr>
                <w:rFonts w:ascii="Tw Cen MT" w:hAnsi="Tw Cen MT"/>
                <w:b/>
                <w:sz w:val="20"/>
                <w:szCs w:val="20"/>
                <w:lang w:val="nl-NL"/>
              </w:rPr>
            </w:pPr>
            <w:r w:rsidRPr="00B06EF3">
              <w:rPr>
                <w:rFonts w:ascii="Tw Cen MT" w:eastAsia="SimSun" w:hAnsi="Tw Cen MT" w:cs="Arial"/>
                <w:b/>
                <w:color w:val="000000"/>
                <w:sz w:val="20"/>
                <w:szCs w:val="20"/>
                <w:lang w:val="nl-NL"/>
              </w:rPr>
              <w:t>Tekstverwerking</w:t>
            </w:r>
            <w:r w:rsidRPr="00B06EF3">
              <w:rPr>
                <w:rFonts w:ascii="Tw Cen MT" w:hAnsi="Tw Cen MT"/>
                <w:b/>
                <w:sz w:val="20"/>
                <w:szCs w:val="20"/>
                <w:lang w:val="nl-NL"/>
              </w:rPr>
              <w:t>sprogramma</w:t>
            </w:r>
          </w:p>
        </w:tc>
        <w:tc>
          <w:tcPr>
            <w:tcW w:w="747" w:type="dxa"/>
          </w:tcPr>
          <w:p w14:paraId="1637D8A2" w14:textId="77777777" w:rsidR="003F752F" w:rsidRPr="00B06EF3" w:rsidRDefault="003F752F" w:rsidP="003F752F">
            <w:pPr>
              <w:jc w:val="center"/>
              <w:rPr>
                <w:rFonts w:ascii="Tw Cen MT" w:hAnsi="Tw Cen MT"/>
                <w:b/>
                <w:sz w:val="20"/>
                <w:szCs w:val="20"/>
                <w:lang w:val="nl-NL"/>
              </w:rPr>
            </w:pPr>
          </w:p>
        </w:tc>
      </w:tr>
      <w:tr w:rsidR="003F752F" w:rsidRPr="00B06EF3" w14:paraId="120A1549" w14:textId="77777777" w:rsidTr="003F752F">
        <w:tc>
          <w:tcPr>
            <w:tcW w:w="918" w:type="dxa"/>
          </w:tcPr>
          <w:p w14:paraId="4D27E1D2" w14:textId="77777777" w:rsidR="003F752F" w:rsidRPr="00B06EF3" w:rsidRDefault="003F752F" w:rsidP="003F752F">
            <w:pPr>
              <w:widowControl/>
              <w:numPr>
                <w:ilvl w:val="0"/>
                <w:numId w:val="77"/>
              </w:numPr>
              <w:spacing w:after="60"/>
              <w:contextualSpacing/>
              <w:jc w:val="right"/>
              <w:rPr>
                <w:rFonts w:ascii="Tw Cen MT" w:hAnsi="Tw Cen MT"/>
                <w:sz w:val="20"/>
                <w:szCs w:val="20"/>
                <w:lang w:val="nl-NL"/>
              </w:rPr>
            </w:pPr>
          </w:p>
        </w:tc>
        <w:tc>
          <w:tcPr>
            <w:tcW w:w="7929" w:type="dxa"/>
          </w:tcPr>
          <w:p w14:paraId="0E0F07F0" w14:textId="77777777" w:rsidR="003F752F" w:rsidRPr="00B06EF3" w:rsidRDefault="003F752F" w:rsidP="003F752F">
            <w:pPr>
              <w:autoSpaceDE w:val="0"/>
              <w:autoSpaceDN w:val="0"/>
              <w:adjustRightInd w:val="0"/>
              <w:rPr>
                <w:rFonts w:ascii="Tw Cen MT" w:hAnsi="Tw Cen MT"/>
                <w:sz w:val="20"/>
                <w:szCs w:val="20"/>
                <w:lang w:val="nl-NL"/>
              </w:rPr>
            </w:pPr>
            <w:r w:rsidRPr="00B06EF3">
              <w:rPr>
                <w:rFonts w:ascii="Tw Cen MT" w:eastAsia="SimSun" w:hAnsi="Tw Cen MT" w:cs="Arial"/>
                <w:color w:val="000000"/>
                <w:sz w:val="20"/>
                <w:szCs w:val="20"/>
                <w:lang w:val="nl-NL"/>
              </w:rPr>
              <w:t>De deelnemer kan de basisbeginselen van de werking met een tekstverwerkingsprogramma uitvoeren.</w:t>
            </w:r>
          </w:p>
        </w:tc>
        <w:tc>
          <w:tcPr>
            <w:tcW w:w="747" w:type="dxa"/>
          </w:tcPr>
          <w:p w14:paraId="71B04313"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4B3F93D8" w14:textId="77777777" w:rsidTr="003F752F">
        <w:tc>
          <w:tcPr>
            <w:tcW w:w="918" w:type="dxa"/>
          </w:tcPr>
          <w:p w14:paraId="27DF3BDB" w14:textId="77777777" w:rsidR="003F752F" w:rsidRPr="00B06EF3" w:rsidRDefault="003F752F" w:rsidP="003F752F">
            <w:pPr>
              <w:widowControl/>
              <w:numPr>
                <w:ilvl w:val="0"/>
                <w:numId w:val="77"/>
              </w:numPr>
              <w:spacing w:after="60"/>
              <w:contextualSpacing/>
              <w:jc w:val="right"/>
              <w:rPr>
                <w:rFonts w:ascii="Tw Cen MT" w:hAnsi="Tw Cen MT"/>
                <w:sz w:val="20"/>
                <w:szCs w:val="20"/>
                <w:lang w:val="nl-NL"/>
              </w:rPr>
            </w:pPr>
          </w:p>
        </w:tc>
        <w:tc>
          <w:tcPr>
            <w:tcW w:w="7929" w:type="dxa"/>
          </w:tcPr>
          <w:p w14:paraId="3A080C16" w14:textId="77777777" w:rsidR="003F752F" w:rsidRPr="00B06EF3" w:rsidRDefault="003F752F" w:rsidP="003F752F">
            <w:pPr>
              <w:autoSpaceDE w:val="0"/>
              <w:autoSpaceDN w:val="0"/>
              <w:adjustRightInd w:val="0"/>
              <w:rPr>
                <w:rFonts w:ascii="Tw Cen MT" w:hAnsi="Tw Cen MT"/>
                <w:sz w:val="20"/>
                <w:szCs w:val="20"/>
                <w:lang w:val="nl-NL"/>
              </w:rPr>
            </w:pPr>
            <w:r w:rsidRPr="00B06EF3">
              <w:rPr>
                <w:rFonts w:ascii="Tw Cen MT" w:eastAsia="SimSun" w:hAnsi="Tw Cen MT" w:cs="Arial"/>
                <w:color w:val="000000"/>
                <w:sz w:val="20"/>
                <w:szCs w:val="20"/>
                <w:lang w:val="nl-NL"/>
              </w:rPr>
              <w:t xml:space="preserve">De deelnemer kan gegevens in een document toevoegen, selecteren, bewerken, kopiëren, verplaatsen, wissen, zoeken en vervangen. </w:t>
            </w:r>
          </w:p>
        </w:tc>
        <w:tc>
          <w:tcPr>
            <w:tcW w:w="747" w:type="dxa"/>
          </w:tcPr>
          <w:p w14:paraId="61C4856D"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16931EB5" w14:textId="77777777" w:rsidTr="003F752F">
        <w:tc>
          <w:tcPr>
            <w:tcW w:w="918" w:type="dxa"/>
          </w:tcPr>
          <w:p w14:paraId="611798DD" w14:textId="77777777" w:rsidR="003F752F" w:rsidRPr="00B06EF3" w:rsidRDefault="003F752F" w:rsidP="003F752F">
            <w:pPr>
              <w:widowControl/>
              <w:numPr>
                <w:ilvl w:val="0"/>
                <w:numId w:val="77"/>
              </w:numPr>
              <w:spacing w:after="60"/>
              <w:contextualSpacing/>
              <w:jc w:val="right"/>
              <w:rPr>
                <w:rFonts w:ascii="Tw Cen MT" w:hAnsi="Tw Cen MT"/>
                <w:sz w:val="20"/>
                <w:szCs w:val="20"/>
                <w:lang w:val="nl-NL"/>
              </w:rPr>
            </w:pPr>
          </w:p>
        </w:tc>
        <w:tc>
          <w:tcPr>
            <w:tcW w:w="7929" w:type="dxa"/>
          </w:tcPr>
          <w:p w14:paraId="6150367E" w14:textId="77777777" w:rsidR="003F752F" w:rsidRPr="00B06EF3" w:rsidRDefault="003F752F" w:rsidP="003F752F">
            <w:pPr>
              <w:autoSpaceDE w:val="0"/>
              <w:autoSpaceDN w:val="0"/>
              <w:adjustRightInd w:val="0"/>
              <w:rPr>
                <w:rFonts w:ascii="Tw Cen MT" w:hAnsi="Tw Cen MT"/>
                <w:sz w:val="20"/>
                <w:szCs w:val="20"/>
                <w:lang w:val="nl-NL"/>
              </w:rPr>
            </w:pPr>
            <w:r w:rsidRPr="00B06EF3">
              <w:rPr>
                <w:rFonts w:ascii="Tw Cen MT" w:eastAsia="SimSun" w:hAnsi="Tw Cen MT" w:cs="Arial"/>
                <w:sz w:val="20"/>
                <w:szCs w:val="20"/>
                <w:lang w:val="nl-NL"/>
              </w:rPr>
              <w:t xml:space="preserve">De deelnemer kan de tekst opmaken aan de hand van geschreven en ingesproken teksten. </w:t>
            </w:r>
          </w:p>
        </w:tc>
        <w:tc>
          <w:tcPr>
            <w:tcW w:w="747" w:type="dxa"/>
          </w:tcPr>
          <w:p w14:paraId="5D47624D"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32458880" w14:textId="77777777" w:rsidTr="003F752F">
        <w:tc>
          <w:tcPr>
            <w:tcW w:w="918" w:type="dxa"/>
          </w:tcPr>
          <w:p w14:paraId="250DCD76" w14:textId="77777777" w:rsidR="003F752F" w:rsidRPr="00B06EF3" w:rsidRDefault="003F752F" w:rsidP="003F752F">
            <w:pPr>
              <w:widowControl/>
              <w:numPr>
                <w:ilvl w:val="0"/>
                <w:numId w:val="77"/>
              </w:numPr>
              <w:spacing w:after="60"/>
              <w:contextualSpacing/>
              <w:jc w:val="right"/>
              <w:rPr>
                <w:rFonts w:ascii="Tw Cen MT" w:hAnsi="Tw Cen MT"/>
                <w:sz w:val="20"/>
                <w:szCs w:val="20"/>
                <w:lang w:val="nl-NL"/>
              </w:rPr>
            </w:pPr>
          </w:p>
        </w:tc>
        <w:tc>
          <w:tcPr>
            <w:tcW w:w="7929" w:type="dxa"/>
          </w:tcPr>
          <w:p w14:paraId="1D8FFB31" w14:textId="77777777" w:rsidR="003F752F" w:rsidRPr="00B06EF3" w:rsidRDefault="003F752F" w:rsidP="003F752F">
            <w:pPr>
              <w:autoSpaceDE w:val="0"/>
              <w:autoSpaceDN w:val="0"/>
              <w:adjustRightInd w:val="0"/>
              <w:rPr>
                <w:rFonts w:ascii="Tw Cen MT" w:eastAsia="SimSun" w:hAnsi="Tw Cen MT" w:cs="Arial"/>
                <w:color w:val="000000"/>
                <w:sz w:val="20"/>
                <w:szCs w:val="20"/>
                <w:lang w:val="nl-NL"/>
              </w:rPr>
            </w:pPr>
            <w:r w:rsidRPr="00B06EF3">
              <w:rPr>
                <w:rFonts w:ascii="Tw Cen MT" w:eastAsia="SimSun" w:hAnsi="Tw Cen MT" w:cs="Arial"/>
                <w:color w:val="000000"/>
                <w:sz w:val="20"/>
                <w:szCs w:val="20"/>
                <w:lang w:val="nl-NL"/>
              </w:rPr>
              <w:t>De deelnemer kan de alinea opmaken.</w:t>
            </w:r>
          </w:p>
        </w:tc>
        <w:tc>
          <w:tcPr>
            <w:tcW w:w="747" w:type="dxa"/>
          </w:tcPr>
          <w:p w14:paraId="37A439AE"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5B41F58F" w14:textId="77777777" w:rsidTr="003F752F">
        <w:tc>
          <w:tcPr>
            <w:tcW w:w="918" w:type="dxa"/>
          </w:tcPr>
          <w:p w14:paraId="30926A7F" w14:textId="77777777" w:rsidR="003F752F" w:rsidRPr="00B06EF3" w:rsidRDefault="003F752F" w:rsidP="003F752F">
            <w:pPr>
              <w:widowControl/>
              <w:numPr>
                <w:ilvl w:val="0"/>
                <w:numId w:val="77"/>
              </w:numPr>
              <w:spacing w:after="60"/>
              <w:contextualSpacing/>
              <w:jc w:val="right"/>
              <w:rPr>
                <w:rFonts w:ascii="Tw Cen MT" w:hAnsi="Tw Cen MT"/>
                <w:sz w:val="20"/>
                <w:szCs w:val="20"/>
                <w:lang w:val="nl-NL"/>
              </w:rPr>
            </w:pPr>
          </w:p>
        </w:tc>
        <w:tc>
          <w:tcPr>
            <w:tcW w:w="7929" w:type="dxa"/>
          </w:tcPr>
          <w:p w14:paraId="7C0C555D" w14:textId="77777777" w:rsidR="003F752F" w:rsidRPr="00B06EF3" w:rsidRDefault="003F752F" w:rsidP="003F752F">
            <w:pPr>
              <w:autoSpaceDE w:val="0"/>
              <w:autoSpaceDN w:val="0"/>
              <w:adjustRightInd w:val="0"/>
              <w:rPr>
                <w:rFonts w:ascii="Tw Cen MT" w:hAnsi="Tw Cen MT"/>
                <w:sz w:val="20"/>
                <w:szCs w:val="20"/>
                <w:lang w:val="nl-NL"/>
              </w:rPr>
            </w:pPr>
            <w:r w:rsidRPr="00B06EF3">
              <w:rPr>
                <w:rFonts w:ascii="Tw Cen MT" w:eastAsia="SimSun" w:hAnsi="Tw Cen MT" w:cs="Arial"/>
                <w:color w:val="000000"/>
                <w:sz w:val="20"/>
                <w:szCs w:val="20"/>
                <w:lang w:val="nl-NL"/>
              </w:rPr>
              <w:t>De deelnemer kan het document opmaken.</w:t>
            </w:r>
          </w:p>
        </w:tc>
        <w:tc>
          <w:tcPr>
            <w:tcW w:w="747" w:type="dxa"/>
          </w:tcPr>
          <w:p w14:paraId="0033B8B7" w14:textId="77777777" w:rsidR="003F752F" w:rsidRPr="00B06EF3" w:rsidRDefault="003F752F" w:rsidP="003F752F">
            <w:pPr>
              <w:jc w:val="center"/>
              <w:rPr>
                <w:rFonts w:ascii="Tw Cen MT" w:hAnsi="Tw Cen MT"/>
                <w:sz w:val="20"/>
                <w:szCs w:val="20"/>
                <w:lang w:val="nl-NL"/>
              </w:rPr>
            </w:pPr>
            <w:r w:rsidRPr="00B06EF3">
              <w:rPr>
                <w:rFonts w:ascii="Tw Cen MT" w:hAnsi="Tw Cen MT"/>
                <w:b/>
                <w:sz w:val="20"/>
                <w:szCs w:val="20"/>
                <w:lang w:val="nl-NL"/>
              </w:rPr>
              <w:t>Rc</w:t>
            </w:r>
          </w:p>
        </w:tc>
      </w:tr>
      <w:tr w:rsidR="003F752F" w:rsidRPr="00B06EF3" w14:paraId="7DC7CFEA" w14:textId="77777777" w:rsidTr="003F752F">
        <w:tc>
          <w:tcPr>
            <w:tcW w:w="918" w:type="dxa"/>
          </w:tcPr>
          <w:p w14:paraId="0C7647D2" w14:textId="77777777" w:rsidR="003F752F" w:rsidRPr="00B06EF3" w:rsidRDefault="003F752F" w:rsidP="003F752F">
            <w:pPr>
              <w:widowControl/>
              <w:numPr>
                <w:ilvl w:val="0"/>
                <w:numId w:val="77"/>
              </w:numPr>
              <w:spacing w:after="60"/>
              <w:contextualSpacing/>
              <w:jc w:val="right"/>
              <w:rPr>
                <w:rFonts w:ascii="Tw Cen MT" w:hAnsi="Tw Cen MT"/>
                <w:sz w:val="20"/>
                <w:szCs w:val="20"/>
                <w:lang w:val="nl-NL"/>
              </w:rPr>
            </w:pPr>
          </w:p>
        </w:tc>
        <w:tc>
          <w:tcPr>
            <w:tcW w:w="7929" w:type="dxa"/>
          </w:tcPr>
          <w:p w14:paraId="30ADEF20" w14:textId="77777777" w:rsidR="003F752F" w:rsidRPr="00B06EF3" w:rsidRDefault="003F752F" w:rsidP="003F752F">
            <w:pPr>
              <w:autoSpaceDE w:val="0"/>
              <w:autoSpaceDN w:val="0"/>
              <w:adjustRightInd w:val="0"/>
              <w:rPr>
                <w:rFonts w:ascii="Tw Cen MT" w:hAnsi="Tw Cen MT"/>
                <w:sz w:val="20"/>
                <w:szCs w:val="20"/>
                <w:lang w:val="nl-NL"/>
              </w:rPr>
            </w:pPr>
            <w:r w:rsidRPr="00B06EF3">
              <w:rPr>
                <w:rFonts w:ascii="Tw Cen MT" w:eastAsia="SimSun" w:hAnsi="Tw Cen MT" w:cs="Arial"/>
                <w:color w:val="000000"/>
                <w:sz w:val="20"/>
                <w:szCs w:val="20"/>
                <w:lang w:val="nl-NL"/>
              </w:rPr>
              <w:t>De deelnemer kan tab-instellingen gebruiken.</w:t>
            </w:r>
          </w:p>
        </w:tc>
        <w:tc>
          <w:tcPr>
            <w:tcW w:w="747" w:type="dxa"/>
          </w:tcPr>
          <w:p w14:paraId="1BBB5C12" w14:textId="77777777" w:rsidR="003F752F" w:rsidRPr="00B06EF3" w:rsidRDefault="003F752F" w:rsidP="003F752F">
            <w:pPr>
              <w:jc w:val="center"/>
              <w:rPr>
                <w:rFonts w:ascii="Tw Cen MT" w:hAnsi="Tw Cen MT"/>
                <w:sz w:val="20"/>
                <w:szCs w:val="20"/>
                <w:lang w:val="nl-NL"/>
              </w:rPr>
            </w:pPr>
            <w:r w:rsidRPr="00B06EF3">
              <w:rPr>
                <w:rFonts w:ascii="Tw Cen MT" w:hAnsi="Tw Cen MT"/>
                <w:b/>
                <w:sz w:val="20"/>
                <w:szCs w:val="20"/>
                <w:lang w:val="nl-NL"/>
              </w:rPr>
              <w:t>Rc</w:t>
            </w:r>
          </w:p>
        </w:tc>
      </w:tr>
      <w:tr w:rsidR="003F752F" w:rsidRPr="00B06EF3" w14:paraId="7B6E8548" w14:textId="77777777" w:rsidTr="003F752F">
        <w:tc>
          <w:tcPr>
            <w:tcW w:w="918" w:type="dxa"/>
          </w:tcPr>
          <w:p w14:paraId="758038BE" w14:textId="77777777" w:rsidR="003F752F" w:rsidRPr="00B06EF3" w:rsidRDefault="003F752F" w:rsidP="003F752F">
            <w:pPr>
              <w:widowControl/>
              <w:numPr>
                <w:ilvl w:val="0"/>
                <w:numId w:val="77"/>
              </w:numPr>
              <w:spacing w:after="60"/>
              <w:contextualSpacing/>
              <w:jc w:val="right"/>
              <w:rPr>
                <w:rFonts w:ascii="Tw Cen MT" w:hAnsi="Tw Cen MT"/>
                <w:sz w:val="20"/>
                <w:szCs w:val="20"/>
                <w:lang w:val="nl-NL"/>
              </w:rPr>
            </w:pPr>
          </w:p>
        </w:tc>
        <w:tc>
          <w:tcPr>
            <w:tcW w:w="7929" w:type="dxa"/>
          </w:tcPr>
          <w:p w14:paraId="530DD13A" w14:textId="77777777" w:rsidR="003F752F" w:rsidRPr="00B06EF3" w:rsidRDefault="003F752F" w:rsidP="003F752F">
            <w:pPr>
              <w:autoSpaceDE w:val="0"/>
              <w:autoSpaceDN w:val="0"/>
              <w:adjustRightInd w:val="0"/>
              <w:rPr>
                <w:rFonts w:ascii="Tw Cen MT" w:hAnsi="Tw Cen MT"/>
                <w:sz w:val="20"/>
                <w:szCs w:val="20"/>
                <w:lang w:val="nl-NL"/>
              </w:rPr>
            </w:pPr>
            <w:r w:rsidRPr="00B06EF3">
              <w:rPr>
                <w:rFonts w:ascii="Tw Cen MT" w:eastAsia="SimSun" w:hAnsi="Tw Cen MT" w:cs="Arial"/>
                <w:color w:val="000000"/>
                <w:sz w:val="20"/>
                <w:szCs w:val="20"/>
                <w:lang w:val="nl-NL"/>
              </w:rPr>
              <w:t>De deelnemer kan de pagina-instellingen gebruiken.</w:t>
            </w:r>
          </w:p>
        </w:tc>
        <w:tc>
          <w:tcPr>
            <w:tcW w:w="747" w:type="dxa"/>
          </w:tcPr>
          <w:p w14:paraId="54206FD1" w14:textId="77777777" w:rsidR="003F752F" w:rsidRPr="00B06EF3" w:rsidRDefault="003F752F" w:rsidP="003F752F">
            <w:pPr>
              <w:jc w:val="center"/>
              <w:rPr>
                <w:rFonts w:ascii="Tw Cen MT" w:hAnsi="Tw Cen MT"/>
                <w:sz w:val="20"/>
                <w:szCs w:val="20"/>
                <w:lang w:val="nl-NL"/>
              </w:rPr>
            </w:pPr>
            <w:r w:rsidRPr="00B06EF3">
              <w:rPr>
                <w:rFonts w:ascii="Tw Cen MT" w:hAnsi="Tw Cen MT"/>
                <w:b/>
                <w:sz w:val="20"/>
                <w:szCs w:val="20"/>
                <w:lang w:val="nl-NL"/>
              </w:rPr>
              <w:t>Rc</w:t>
            </w:r>
          </w:p>
        </w:tc>
      </w:tr>
      <w:tr w:rsidR="003F752F" w:rsidRPr="00B06EF3" w14:paraId="23FA43B5" w14:textId="77777777" w:rsidTr="003F752F">
        <w:tc>
          <w:tcPr>
            <w:tcW w:w="918" w:type="dxa"/>
          </w:tcPr>
          <w:p w14:paraId="59FC0B9F" w14:textId="77777777" w:rsidR="003F752F" w:rsidRPr="00B06EF3" w:rsidRDefault="003F752F" w:rsidP="003F752F">
            <w:pPr>
              <w:widowControl/>
              <w:numPr>
                <w:ilvl w:val="0"/>
                <w:numId w:val="77"/>
              </w:numPr>
              <w:spacing w:after="60"/>
              <w:contextualSpacing/>
              <w:jc w:val="right"/>
              <w:rPr>
                <w:rFonts w:ascii="Tw Cen MT" w:hAnsi="Tw Cen MT"/>
                <w:sz w:val="20"/>
                <w:szCs w:val="20"/>
                <w:lang w:val="nl-NL"/>
              </w:rPr>
            </w:pPr>
          </w:p>
        </w:tc>
        <w:tc>
          <w:tcPr>
            <w:tcW w:w="7929" w:type="dxa"/>
          </w:tcPr>
          <w:p w14:paraId="3556C554" w14:textId="77777777" w:rsidR="003F752F" w:rsidRPr="00B06EF3" w:rsidRDefault="003F752F" w:rsidP="003F752F">
            <w:pPr>
              <w:autoSpaceDE w:val="0"/>
              <w:autoSpaceDN w:val="0"/>
              <w:adjustRightInd w:val="0"/>
              <w:rPr>
                <w:rFonts w:ascii="Tw Cen MT" w:hAnsi="Tw Cen MT"/>
                <w:sz w:val="20"/>
                <w:szCs w:val="20"/>
                <w:lang w:val="nl-NL"/>
              </w:rPr>
            </w:pPr>
            <w:r w:rsidRPr="00B06EF3">
              <w:rPr>
                <w:rFonts w:ascii="Tw Cen MT" w:eastAsia="SimSun" w:hAnsi="Tw Cen MT" w:cs="Arial"/>
                <w:color w:val="000000"/>
                <w:sz w:val="20"/>
                <w:szCs w:val="20"/>
                <w:lang w:val="nl-NL"/>
              </w:rPr>
              <w:t>De deelnemer kan objecten in een document toevoegen.</w:t>
            </w:r>
          </w:p>
        </w:tc>
        <w:tc>
          <w:tcPr>
            <w:tcW w:w="747" w:type="dxa"/>
          </w:tcPr>
          <w:p w14:paraId="5CDCF6F0" w14:textId="77777777" w:rsidR="003F752F" w:rsidRPr="00B06EF3" w:rsidRDefault="003F752F" w:rsidP="003F752F">
            <w:pPr>
              <w:jc w:val="center"/>
              <w:rPr>
                <w:rFonts w:ascii="Tw Cen MT" w:hAnsi="Tw Cen MT"/>
                <w:sz w:val="20"/>
                <w:szCs w:val="20"/>
                <w:lang w:val="nl-NL"/>
              </w:rPr>
            </w:pPr>
            <w:r w:rsidRPr="00B06EF3">
              <w:rPr>
                <w:rFonts w:ascii="Tw Cen MT" w:hAnsi="Tw Cen MT"/>
                <w:b/>
                <w:sz w:val="20"/>
                <w:szCs w:val="20"/>
                <w:lang w:val="nl-NL"/>
              </w:rPr>
              <w:t>Rc</w:t>
            </w:r>
          </w:p>
        </w:tc>
      </w:tr>
      <w:tr w:rsidR="003F752F" w:rsidRPr="00B06EF3" w14:paraId="5A48B641" w14:textId="77777777" w:rsidTr="003F752F">
        <w:tc>
          <w:tcPr>
            <w:tcW w:w="918" w:type="dxa"/>
          </w:tcPr>
          <w:p w14:paraId="53044D85" w14:textId="77777777" w:rsidR="003F752F" w:rsidRPr="00B06EF3" w:rsidRDefault="003F752F" w:rsidP="003F752F">
            <w:pPr>
              <w:widowControl/>
              <w:numPr>
                <w:ilvl w:val="0"/>
                <w:numId w:val="77"/>
              </w:numPr>
              <w:spacing w:after="60"/>
              <w:contextualSpacing/>
              <w:jc w:val="right"/>
              <w:rPr>
                <w:rFonts w:ascii="Tw Cen MT" w:hAnsi="Tw Cen MT"/>
                <w:sz w:val="20"/>
                <w:szCs w:val="20"/>
                <w:lang w:val="nl-NL"/>
              </w:rPr>
            </w:pPr>
          </w:p>
        </w:tc>
        <w:tc>
          <w:tcPr>
            <w:tcW w:w="7929" w:type="dxa"/>
          </w:tcPr>
          <w:p w14:paraId="671ECE31" w14:textId="77777777" w:rsidR="003F752F" w:rsidRPr="00B06EF3" w:rsidRDefault="003F752F" w:rsidP="003F752F">
            <w:pPr>
              <w:autoSpaceDE w:val="0"/>
              <w:autoSpaceDN w:val="0"/>
              <w:adjustRightInd w:val="0"/>
              <w:rPr>
                <w:rFonts w:ascii="Tw Cen MT" w:hAnsi="Tw Cen MT"/>
                <w:sz w:val="20"/>
                <w:szCs w:val="20"/>
                <w:lang w:val="nl-NL"/>
              </w:rPr>
            </w:pPr>
            <w:r w:rsidRPr="00B06EF3">
              <w:rPr>
                <w:rFonts w:ascii="Tw Cen MT" w:eastAsia="SimSun" w:hAnsi="Tw Cen MT" w:cs="Arial"/>
                <w:color w:val="000000"/>
                <w:sz w:val="20"/>
                <w:szCs w:val="20"/>
                <w:lang w:val="nl-NL"/>
              </w:rPr>
              <w:t>De deelnemer kan bestanden samenstellen en gebruiken (mailing en etiketten).</w:t>
            </w:r>
          </w:p>
        </w:tc>
        <w:tc>
          <w:tcPr>
            <w:tcW w:w="747" w:type="dxa"/>
          </w:tcPr>
          <w:p w14:paraId="23D916B4" w14:textId="77777777" w:rsidR="003F752F" w:rsidRPr="00B06EF3" w:rsidRDefault="003F752F" w:rsidP="003F752F">
            <w:pPr>
              <w:jc w:val="center"/>
              <w:rPr>
                <w:rFonts w:ascii="Tw Cen MT" w:hAnsi="Tw Cen MT"/>
                <w:sz w:val="20"/>
                <w:szCs w:val="20"/>
                <w:lang w:val="nl-NL"/>
              </w:rPr>
            </w:pPr>
            <w:r w:rsidRPr="00B06EF3">
              <w:rPr>
                <w:rFonts w:ascii="Tw Cen MT" w:hAnsi="Tw Cen MT"/>
                <w:b/>
                <w:sz w:val="20"/>
                <w:szCs w:val="20"/>
                <w:lang w:val="nl-NL"/>
              </w:rPr>
              <w:t>Rc</w:t>
            </w:r>
          </w:p>
        </w:tc>
      </w:tr>
      <w:tr w:rsidR="003F752F" w:rsidRPr="00B06EF3" w14:paraId="1CA70008" w14:textId="77777777" w:rsidTr="003F752F">
        <w:tc>
          <w:tcPr>
            <w:tcW w:w="918" w:type="dxa"/>
          </w:tcPr>
          <w:p w14:paraId="3284C4AA" w14:textId="77777777" w:rsidR="003F752F" w:rsidRPr="00B06EF3" w:rsidRDefault="003F752F" w:rsidP="003F752F">
            <w:pPr>
              <w:widowControl/>
              <w:numPr>
                <w:ilvl w:val="0"/>
                <w:numId w:val="77"/>
              </w:numPr>
              <w:spacing w:after="60"/>
              <w:contextualSpacing/>
              <w:jc w:val="right"/>
              <w:rPr>
                <w:rFonts w:ascii="Tw Cen MT" w:hAnsi="Tw Cen MT"/>
                <w:sz w:val="20"/>
                <w:szCs w:val="20"/>
                <w:lang w:val="nl-NL"/>
              </w:rPr>
            </w:pPr>
          </w:p>
        </w:tc>
        <w:tc>
          <w:tcPr>
            <w:tcW w:w="7929" w:type="dxa"/>
          </w:tcPr>
          <w:p w14:paraId="2A797A90" w14:textId="77777777" w:rsidR="003F752F" w:rsidRPr="00B06EF3" w:rsidRDefault="003F752F" w:rsidP="003F752F">
            <w:pPr>
              <w:autoSpaceDE w:val="0"/>
              <w:autoSpaceDN w:val="0"/>
              <w:adjustRightInd w:val="0"/>
              <w:rPr>
                <w:rFonts w:ascii="Tw Cen MT" w:eastAsia="SimSun" w:hAnsi="Tw Cen MT" w:cs="Arial"/>
                <w:color w:val="000000"/>
                <w:sz w:val="20"/>
                <w:szCs w:val="20"/>
                <w:lang w:val="nl-NL"/>
              </w:rPr>
            </w:pPr>
            <w:r w:rsidRPr="00B06EF3">
              <w:rPr>
                <w:rFonts w:ascii="Tw Cen MT" w:eastAsia="SimSun" w:hAnsi="Tw Cen MT" w:cs="Arial"/>
                <w:color w:val="000000"/>
                <w:sz w:val="20"/>
                <w:szCs w:val="20"/>
                <w:lang w:val="nl-NL"/>
              </w:rPr>
              <w:t>De deelnemer kan stijlen en eenvoudige macro's maken.</w:t>
            </w:r>
          </w:p>
        </w:tc>
        <w:tc>
          <w:tcPr>
            <w:tcW w:w="747" w:type="dxa"/>
          </w:tcPr>
          <w:p w14:paraId="115FA0C2"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463FFB50" w14:textId="77777777" w:rsidTr="003F752F">
        <w:tc>
          <w:tcPr>
            <w:tcW w:w="918" w:type="dxa"/>
          </w:tcPr>
          <w:p w14:paraId="4DB8E64E" w14:textId="77777777" w:rsidR="003F752F" w:rsidRPr="00B06EF3" w:rsidRDefault="003F752F" w:rsidP="003F752F">
            <w:pPr>
              <w:jc w:val="right"/>
              <w:rPr>
                <w:rFonts w:ascii="Tw Cen MT" w:hAnsi="Tw Cen MT"/>
                <w:sz w:val="20"/>
                <w:szCs w:val="20"/>
                <w:lang w:val="nl-NL"/>
              </w:rPr>
            </w:pPr>
          </w:p>
        </w:tc>
        <w:tc>
          <w:tcPr>
            <w:tcW w:w="7929" w:type="dxa"/>
          </w:tcPr>
          <w:p w14:paraId="49682F67" w14:textId="77777777" w:rsidR="003F752F" w:rsidRPr="00B06EF3" w:rsidRDefault="003F752F" w:rsidP="003F752F">
            <w:pPr>
              <w:rPr>
                <w:rFonts w:ascii="Tw Cen MT" w:hAnsi="Tw Cen MT"/>
                <w:sz w:val="20"/>
                <w:szCs w:val="20"/>
                <w:lang w:val="nl-NL"/>
              </w:rPr>
            </w:pPr>
          </w:p>
        </w:tc>
        <w:tc>
          <w:tcPr>
            <w:tcW w:w="747" w:type="dxa"/>
          </w:tcPr>
          <w:p w14:paraId="3CEF5FEE" w14:textId="77777777" w:rsidR="003F752F" w:rsidRPr="00B06EF3" w:rsidRDefault="003F752F" w:rsidP="003F752F">
            <w:pPr>
              <w:jc w:val="center"/>
              <w:rPr>
                <w:rFonts w:ascii="Tw Cen MT" w:hAnsi="Tw Cen MT"/>
                <w:b/>
                <w:sz w:val="20"/>
                <w:szCs w:val="20"/>
                <w:lang w:val="nl-NL"/>
              </w:rPr>
            </w:pPr>
          </w:p>
        </w:tc>
      </w:tr>
      <w:tr w:rsidR="003F752F" w:rsidRPr="00B06EF3" w14:paraId="6123A485" w14:textId="77777777" w:rsidTr="003F752F">
        <w:tc>
          <w:tcPr>
            <w:tcW w:w="918" w:type="dxa"/>
          </w:tcPr>
          <w:p w14:paraId="1F98FB57" w14:textId="77777777" w:rsidR="003F752F" w:rsidRPr="00B06EF3" w:rsidRDefault="003F752F" w:rsidP="003F752F">
            <w:pPr>
              <w:jc w:val="right"/>
              <w:rPr>
                <w:rFonts w:ascii="Tw Cen MT" w:hAnsi="Tw Cen MT"/>
                <w:sz w:val="20"/>
                <w:szCs w:val="20"/>
                <w:lang w:val="nl-NL"/>
              </w:rPr>
            </w:pPr>
          </w:p>
        </w:tc>
        <w:tc>
          <w:tcPr>
            <w:tcW w:w="7929" w:type="dxa"/>
          </w:tcPr>
          <w:p w14:paraId="4AEEF2D3" w14:textId="77777777" w:rsidR="003F752F" w:rsidRPr="00B06EF3" w:rsidRDefault="003F752F" w:rsidP="003F752F">
            <w:pPr>
              <w:autoSpaceDE w:val="0"/>
              <w:autoSpaceDN w:val="0"/>
              <w:adjustRightInd w:val="0"/>
              <w:rPr>
                <w:rFonts w:ascii="Tw Cen MT" w:hAnsi="Tw Cen MT"/>
                <w:sz w:val="20"/>
                <w:szCs w:val="20"/>
                <w:lang w:val="nl-NL"/>
              </w:rPr>
            </w:pPr>
            <w:r w:rsidRPr="00B06EF3">
              <w:rPr>
                <w:rFonts w:ascii="Tw Cen MT" w:eastAsia="SimSun" w:hAnsi="Tw Cen MT" w:cs="Arial"/>
                <w:b/>
                <w:color w:val="000000"/>
                <w:sz w:val="20"/>
                <w:szCs w:val="20"/>
                <w:lang w:val="nl-NL"/>
              </w:rPr>
              <w:t>Spreadsheetprogramma</w:t>
            </w:r>
          </w:p>
        </w:tc>
        <w:tc>
          <w:tcPr>
            <w:tcW w:w="747" w:type="dxa"/>
          </w:tcPr>
          <w:p w14:paraId="4BE667A9" w14:textId="77777777" w:rsidR="003F752F" w:rsidRPr="00B06EF3" w:rsidRDefault="003F752F" w:rsidP="003F752F">
            <w:pPr>
              <w:jc w:val="center"/>
              <w:rPr>
                <w:rFonts w:ascii="Tw Cen MT" w:hAnsi="Tw Cen MT"/>
                <w:b/>
                <w:sz w:val="20"/>
                <w:szCs w:val="20"/>
                <w:lang w:val="nl-NL"/>
              </w:rPr>
            </w:pPr>
          </w:p>
        </w:tc>
      </w:tr>
      <w:tr w:rsidR="003F752F" w:rsidRPr="00B06EF3" w14:paraId="452DB433" w14:textId="77777777" w:rsidTr="003F752F">
        <w:tc>
          <w:tcPr>
            <w:tcW w:w="918" w:type="dxa"/>
          </w:tcPr>
          <w:p w14:paraId="2F6B7243" w14:textId="77777777" w:rsidR="003F752F" w:rsidRPr="00B06EF3" w:rsidRDefault="003F752F" w:rsidP="003F752F">
            <w:pPr>
              <w:widowControl/>
              <w:numPr>
                <w:ilvl w:val="0"/>
                <w:numId w:val="77"/>
              </w:numPr>
              <w:spacing w:after="60"/>
              <w:contextualSpacing/>
              <w:jc w:val="right"/>
              <w:rPr>
                <w:rFonts w:ascii="Tw Cen MT" w:hAnsi="Tw Cen MT"/>
                <w:sz w:val="20"/>
                <w:szCs w:val="20"/>
                <w:lang w:val="nl-NL"/>
              </w:rPr>
            </w:pPr>
          </w:p>
        </w:tc>
        <w:tc>
          <w:tcPr>
            <w:tcW w:w="7929" w:type="dxa"/>
          </w:tcPr>
          <w:p w14:paraId="480B360D" w14:textId="77777777" w:rsidR="003F752F" w:rsidRPr="00B06EF3" w:rsidRDefault="003F752F" w:rsidP="003F752F">
            <w:pPr>
              <w:autoSpaceDE w:val="0"/>
              <w:autoSpaceDN w:val="0"/>
              <w:adjustRightInd w:val="0"/>
              <w:rPr>
                <w:rFonts w:ascii="Tw Cen MT" w:hAnsi="Tw Cen MT"/>
                <w:sz w:val="20"/>
                <w:szCs w:val="20"/>
                <w:lang w:val="nl-NL"/>
              </w:rPr>
            </w:pPr>
            <w:r w:rsidRPr="00B06EF3">
              <w:rPr>
                <w:rFonts w:ascii="Tw Cen MT" w:eastAsia="SimSun" w:hAnsi="Tw Cen MT" w:cs="Arial"/>
                <w:color w:val="000000"/>
                <w:sz w:val="20"/>
                <w:szCs w:val="20"/>
                <w:lang w:val="nl-NL"/>
              </w:rPr>
              <w:t xml:space="preserve">De deelnemer kan de basisbeginselen van de werking met een spreadsheetprogramma uitvoeren. </w:t>
            </w:r>
          </w:p>
        </w:tc>
        <w:tc>
          <w:tcPr>
            <w:tcW w:w="747" w:type="dxa"/>
          </w:tcPr>
          <w:p w14:paraId="71257606"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5D8BA934" w14:textId="77777777" w:rsidTr="003F752F">
        <w:tc>
          <w:tcPr>
            <w:tcW w:w="918" w:type="dxa"/>
          </w:tcPr>
          <w:p w14:paraId="0566D149" w14:textId="77777777" w:rsidR="003F752F" w:rsidRPr="00B06EF3" w:rsidRDefault="003F752F" w:rsidP="003F752F">
            <w:pPr>
              <w:widowControl/>
              <w:numPr>
                <w:ilvl w:val="0"/>
                <w:numId w:val="77"/>
              </w:numPr>
              <w:spacing w:after="60"/>
              <w:contextualSpacing/>
              <w:jc w:val="right"/>
              <w:rPr>
                <w:rFonts w:ascii="Tw Cen MT" w:hAnsi="Tw Cen MT"/>
                <w:sz w:val="20"/>
                <w:szCs w:val="20"/>
                <w:lang w:val="nl-NL"/>
              </w:rPr>
            </w:pPr>
          </w:p>
        </w:tc>
        <w:tc>
          <w:tcPr>
            <w:tcW w:w="7929" w:type="dxa"/>
          </w:tcPr>
          <w:p w14:paraId="54779F4E" w14:textId="77777777" w:rsidR="003F752F" w:rsidRPr="00B06EF3" w:rsidRDefault="003F752F" w:rsidP="003F752F">
            <w:pPr>
              <w:autoSpaceDE w:val="0"/>
              <w:autoSpaceDN w:val="0"/>
              <w:adjustRightInd w:val="0"/>
              <w:rPr>
                <w:rFonts w:ascii="Tw Cen MT" w:hAnsi="Tw Cen MT"/>
                <w:sz w:val="20"/>
                <w:szCs w:val="20"/>
                <w:lang w:val="nl-NL"/>
              </w:rPr>
            </w:pPr>
            <w:r w:rsidRPr="00B06EF3">
              <w:rPr>
                <w:rFonts w:ascii="Tw Cen MT" w:eastAsia="SimSun" w:hAnsi="Tw Cen MT" w:cs="Arial"/>
                <w:color w:val="000000"/>
                <w:sz w:val="20"/>
                <w:szCs w:val="20"/>
                <w:lang w:val="nl-NL"/>
              </w:rPr>
              <w:t xml:space="preserve">De deelnemer kan met gegevens in cellen werken. </w:t>
            </w:r>
          </w:p>
        </w:tc>
        <w:tc>
          <w:tcPr>
            <w:tcW w:w="747" w:type="dxa"/>
          </w:tcPr>
          <w:p w14:paraId="0C275F9C" w14:textId="77777777" w:rsidR="003F752F" w:rsidRPr="00B06EF3" w:rsidRDefault="003F752F" w:rsidP="003F752F">
            <w:pPr>
              <w:jc w:val="center"/>
              <w:rPr>
                <w:rFonts w:ascii="Tw Cen MT" w:hAnsi="Tw Cen MT"/>
                <w:sz w:val="20"/>
                <w:szCs w:val="20"/>
                <w:lang w:val="nl-NL"/>
              </w:rPr>
            </w:pPr>
            <w:r w:rsidRPr="00B06EF3">
              <w:rPr>
                <w:rFonts w:ascii="Tw Cen MT" w:hAnsi="Tw Cen MT"/>
                <w:b/>
                <w:sz w:val="20"/>
                <w:szCs w:val="20"/>
                <w:lang w:val="nl-NL"/>
              </w:rPr>
              <w:t>Rc</w:t>
            </w:r>
          </w:p>
        </w:tc>
      </w:tr>
      <w:tr w:rsidR="003F752F" w:rsidRPr="00B06EF3" w14:paraId="6E45BEA6" w14:textId="77777777" w:rsidTr="003F752F">
        <w:tc>
          <w:tcPr>
            <w:tcW w:w="918" w:type="dxa"/>
          </w:tcPr>
          <w:p w14:paraId="51E71F4F" w14:textId="77777777" w:rsidR="003F752F" w:rsidRPr="00B06EF3" w:rsidRDefault="003F752F" w:rsidP="003F752F">
            <w:pPr>
              <w:widowControl/>
              <w:numPr>
                <w:ilvl w:val="0"/>
                <w:numId w:val="77"/>
              </w:numPr>
              <w:spacing w:after="60"/>
              <w:contextualSpacing/>
              <w:jc w:val="right"/>
              <w:rPr>
                <w:rFonts w:ascii="Tw Cen MT" w:hAnsi="Tw Cen MT"/>
                <w:sz w:val="20"/>
                <w:szCs w:val="20"/>
                <w:lang w:val="nl-NL"/>
              </w:rPr>
            </w:pPr>
          </w:p>
        </w:tc>
        <w:tc>
          <w:tcPr>
            <w:tcW w:w="7929" w:type="dxa"/>
          </w:tcPr>
          <w:p w14:paraId="2AA8F75C" w14:textId="77777777" w:rsidR="003F752F" w:rsidRPr="00B06EF3" w:rsidRDefault="003F752F" w:rsidP="003F752F">
            <w:pPr>
              <w:autoSpaceDE w:val="0"/>
              <w:autoSpaceDN w:val="0"/>
              <w:adjustRightInd w:val="0"/>
              <w:rPr>
                <w:rFonts w:ascii="Tw Cen MT" w:hAnsi="Tw Cen MT"/>
                <w:sz w:val="20"/>
                <w:szCs w:val="20"/>
                <w:lang w:val="nl-NL"/>
              </w:rPr>
            </w:pPr>
            <w:r w:rsidRPr="00B06EF3">
              <w:rPr>
                <w:rFonts w:ascii="Tw Cen MT" w:eastAsia="SimSun" w:hAnsi="Tw Cen MT" w:cs="Arial"/>
                <w:color w:val="000000"/>
                <w:sz w:val="20"/>
                <w:szCs w:val="20"/>
                <w:lang w:val="nl-NL"/>
              </w:rPr>
              <w:t>De deelnemer kan rijen en kolommen bewerken.</w:t>
            </w:r>
          </w:p>
        </w:tc>
        <w:tc>
          <w:tcPr>
            <w:tcW w:w="747" w:type="dxa"/>
          </w:tcPr>
          <w:p w14:paraId="2F266036" w14:textId="77777777" w:rsidR="003F752F" w:rsidRPr="00B06EF3" w:rsidRDefault="003F752F" w:rsidP="003F752F">
            <w:pPr>
              <w:jc w:val="center"/>
              <w:rPr>
                <w:rFonts w:ascii="Tw Cen MT" w:hAnsi="Tw Cen MT"/>
                <w:sz w:val="20"/>
                <w:szCs w:val="20"/>
                <w:lang w:val="nl-NL"/>
              </w:rPr>
            </w:pPr>
            <w:r w:rsidRPr="00B06EF3">
              <w:rPr>
                <w:rFonts w:ascii="Tw Cen MT" w:hAnsi="Tw Cen MT"/>
                <w:b/>
                <w:sz w:val="20"/>
                <w:szCs w:val="20"/>
                <w:lang w:val="nl-NL"/>
              </w:rPr>
              <w:t>Rc</w:t>
            </w:r>
          </w:p>
        </w:tc>
      </w:tr>
      <w:tr w:rsidR="003F752F" w:rsidRPr="00B06EF3" w14:paraId="0E4DA27E" w14:textId="77777777" w:rsidTr="003F752F">
        <w:tc>
          <w:tcPr>
            <w:tcW w:w="918" w:type="dxa"/>
          </w:tcPr>
          <w:p w14:paraId="04AFC7A4" w14:textId="77777777" w:rsidR="003F752F" w:rsidRPr="00B06EF3" w:rsidRDefault="003F752F" w:rsidP="003F752F">
            <w:pPr>
              <w:widowControl/>
              <w:numPr>
                <w:ilvl w:val="0"/>
                <w:numId w:val="77"/>
              </w:numPr>
              <w:spacing w:after="60"/>
              <w:contextualSpacing/>
              <w:jc w:val="right"/>
              <w:rPr>
                <w:rFonts w:ascii="Tw Cen MT" w:hAnsi="Tw Cen MT"/>
                <w:sz w:val="20"/>
                <w:szCs w:val="20"/>
                <w:lang w:val="nl-NL"/>
              </w:rPr>
            </w:pPr>
          </w:p>
        </w:tc>
        <w:tc>
          <w:tcPr>
            <w:tcW w:w="7929" w:type="dxa"/>
          </w:tcPr>
          <w:p w14:paraId="668A9041" w14:textId="77777777" w:rsidR="003F752F" w:rsidRPr="00B06EF3" w:rsidRDefault="003F752F" w:rsidP="003F752F">
            <w:pPr>
              <w:autoSpaceDE w:val="0"/>
              <w:autoSpaceDN w:val="0"/>
              <w:adjustRightInd w:val="0"/>
              <w:rPr>
                <w:rFonts w:ascii="Tw Cen MT" w:hAnsi="Tw Cen MT"/>
                <w:sz w:val="20"/>
                <w:szCs w:val="20"/>
                <w:lang w:val="nl-NL"/>
              </w:rPr>
            </w:pPr>
            <w:r w:rsidRPr="00B06EF3">
              <w:rPr>
                <w:rFonts w:ascii="Tw Cen MT" w:eastAsia="SimSun" w:hAnsi="Tw Cen MT" w:cs="Arial"/>
                <w:color w:val="000000"/>
                <w:sz w:val="20"/>
                <w:szCs w:val="20"/>
                <w:lang w:val="nl-NL"/>
              </w:rPr>
              <w:t xml:space="preserve">De deelnemer kan cellen in een spreadsheet opmaken. </w:t>
            </w:r>
          </w:p>
        </w:tc>
        <w:tc>
          <w:tcPr>
            <w:tcW w:w="747" w:type="dxa"/>
          </w:tcPr>
          <w:p w14:paraId="6CCCF7DC" w14:textId="77777777" w:rsidR="003F752F" w:rsidRPr="00B06EF3" w:rsidRDefault="003F752F" w:rsidP="003F752F">
            <w:pPr>
              <w:jc w:val="center"/>
              <w:rPr>
                <w:rFonts w:ascii="Tw Cen MT" w:hAnsi="Tw Cen MT"/>
                <w:sz w:val="20"/>
                <w:szCs w:val="20"/>
                <w:lang w:val="nl-NL"/>
              </w:rPr>
            </w:pPr>
            <w:r w:rsidRPr="00B06EF3">
              <w:rPr>
                <w:rFonts w:ascii="Tw Cen MT" w:hAnsi="Tw Cen MT"/>
                <w:b/>
                <w:sz w:val="20"/>
                <w:szCs w:val="20"/>
                <w:lang w:val="nl-NL"/>
              </w:rPr>
              <w:t>Rc</w:t>
            </w:r>
          </w:p>
        </w:tc>
      </w:tr>
      <w:tr w:rsidR="003F752F" w:rsidRPr="00B06EF3" w14:paraId="48A6F81C" w14:textId="77777777" w:rsidTr="003F752F">
        <w:tc>
          <w:tcPr>
            <w:tcW w:w="918" w:type="dxa"/>
          </w:tcPr>
          <w:p w14:paraId="535F8115" w14:textId="77777777" w:rsidR="003F752F" w:rsidRPr="00B06EF3" w:rsidRDefault="003F752F" w:rsidP="003F752F">
            <w:pPr>
              <w:widowControl/>
              <w:numPr>
                <w:ilvl w:val="0"/>
                <w:numId w:val="77"/>
              </w:numPr>
              <w:spacing w:after="60"/>
              <w:contextualSpacing/>
              <w:jc w:val="right"/>
              <w:rPr>
                <w:rFonts w:ascii="Tw Cen MT" w:hAnsi="Tw Cen MT"/>
                <w:sz w:val="20"/>
                <w:szCs w:val="20"/>
                <w:lang w:val="nl-NL"/>
              </w:rPr>
            </w:pPr>
          </w:p>
        </w:tc>
        <w:tc>
          <w:tcPr>
            <w:tcW w:w="7929" w:type="dxa"/>
          </w:tcPr>
          <w:p w14:paraId="11E7DD25" w14:textId="77777777" w:rsidR="003F752F" w:rsidRPr="00B06EF3" w:rsidRDefault="003F752F" w:rsidP="003F752F">
            <w:pPr>
              <w:autoSpaceDE w:val="0"/>
              <w:autoSpaceDN w:val="0"/>
              <w:adjustRightInd w:val="0"/>
              <w:rPr>
                <w:rFonts w:ascii="Tw Cen MT" w:hAnsi="Tw Cen MT"/>
                <w:sz w:val="20"/>
                <w:szCs w:val="20"/>
                <w:lang w:val="nl-NL"/>
              </w:rPr>
            </w:pPr>
            <w:r w:rsidRPr="00B06EF3">
              <w:rPr>
                <w:rFonts w:ascii="Tw Cen MT" w:eastAsia="SimSun" w:hAnsi="Tw Cen MT" w:cs="Arial"/>
                <w:color w:val="000000"/>
                <w:sz w:val="20"/>
                <w:szCs w:val="20"/>
                <w:lang w:val="nl-NL"/>
              </w:rPr>
              <w:t>De deelnemer kan formules in een cel maken.</w:t>
            </w:r>
          </w:p>
        </w:tc>
        <w:tc>
          <w:tcPr>
            <w:tcW w:w="747" w:type="dxa"/>
          </w:tcPr>
          <w:p w14:paraId="071B981B" w14:textId="77777777" w:rsidR="003F752F" w:rsidRPr="00B06EF3" w:rsidRDefault="003F752F" w:rsidP="003F752F">
            <w:pPr>
              <w:jc w:val="center"/>
              <w:rPr>
                <w:rFonts w:ascii="Tw Cen MT" w:hAnsi="Tw Cen MT"/>
                <w:sz w:val="20"/>
                <w:szCs w:val="20"/>
                <w:lang w:val="nl-NL"/>
              </w:rPr>
            </w:pPr>
            <w:r w:rsidRPr="00B06EF3">
              <w:rPr>
                <w:rFonts w:ascii="Tw Cen MT" w:hAnsi="Tw Cen MT"/>
                <w:b/>
                <w:sz w:val="20"/>
                <w:szCs w:val="20"/>
                <w:lang w:val="nl-NL"/>
              </w:rPr>
              <w:t>Rc</w:t>
            </w:r>
          </w:p>
        </w:tc>
      </w:tr>
      <w:tr w:rsidR="003F752F" w:rsidRPr="00B06EF3" w14:paraId="4CABD15B" w14:textId="77777777" w:rsidTr="003F752F">
        <w:tc>
          <w:tcPr>
            <w:tcW w:w="918" w:type="dxa"/>
          </w:tcPr>
          <w:p w14:paraId="48891BC5" w14:textId="77777777" w:rsidR="003F752F" w:rsidRPr="00B06EF3" w:rsidRDefault="003F752F" w:rsidP="003F752F">
            <w:pPr>
              <w:widowControl/>
              <w:numPr>
                <w:ilvl w:val="0"/>
                <w:numId w:val="77"/>
              </w:numPr>
              <w:spacing w:after="60"/>
              <w:contextualSpacing/>
              <w:jc w:val="right"/>
              <w:rPr>
                <w:rFonts w:ascii="Tw Cen MT" w:hAnsi="Tw Cen MT"/>
                <w:sz w:val="20"/>
                <w:szCs w:val="20"/>
                <w:lang w:val="nl-NL"/>
              </w:rPr>
            </w:pPr>
          </w:p>
        </w:tc>
        <w:tc>
          <w:tcPr>
            <w:tcW w:w="7929" w:type="dxa"/>
          </w:tcPr>
          <w:p w14:paraId="4EFB26FD" w14:textId="77777777" w:rsidR="003F752F" w:rsidRPr="00B06EF3" w:rsidRDefault="003F752F" w:rsidP="003F752F">
            <w:pPr>
              <w:autoSpaceDE w:val="0"/>
              <w:autoSpaceDN w:val="0"/>
              <w:adjustRightInd w:val="0"/>
              <w:rPr>
                <w:rFonts w:ascii="Tw Cen MT" w:hAnsi="Tw Cen MT"/>
                <w:sz w:val="20"/>
                <w:szCs w:val="20"/>
                <w:lang w:val="nl-NL"/>
              </w:rPr>
            </w:pPr>
            <w:r w:rsidRPr="00B06EF3">
              <w:rPr>
                <w:rFonts w:ascii="Tw Cen MT" w:eastAsia="SimSun" w:hAnsi="Tw Cen MT" w:cs="Arial"/>
                <w:sz w:val="20"/>
                <w:szCs w:val="20"/>
                <w:lang w:val="nl-NL"/>
              </w:rPr>
              <w:t xml:space="preserve">De deelnemer kan met functies in een cel werken. </w:t>
            </w:r>
          </w:p>
        </w:tc>
        <w:tc>
          <w:tcPr>
            <w:tcW w:w="747" w:type="dxa"/>
          </w:tcPr>
          <w:p w14:paraId="14138A42" w14:textId="77777777" w:rsidR="003F752F" w:rsidRPr="00B06EF3" w:rsidRDefault="003F752F" w:rsidP="003F752F">
            <w:pPr>
              <w:jc w:val="center"/>
              <w:rPr>
                <w:rFonts w:ascii="Tw Cen MT" w:hAnsi="Tw Cen MT"/>
                <w:sz w:val="20"/>
                <w:szCs w:val="20"/>
                <w:lang w:val="nl-NL"/>
              </w:rPr>
            </w:pPr>
            <w:r w:rsidRPr="00B06EF3">
              <w:rPr>
                <w:rFonts w:ascii="Tw Cen MT" w:hAnsi="Tw Cen MT"/>
                <w:b/>
                <w:sz w:val="20"/>
                <w:szCs w:val="20"/>
                <w:lang w:val="nl-NL"/>
              </w:rPr>
              <w:t>Rc</w:t>
            </w:r>
          </w:p>
        </w:tc>
      </w:tr>
      <w:tr w:rsidR="003F752F" w:rsidRPr="00B06EF3" w14:paraId="5B10C11C" w14:textId="77777777" w:rsidTr="003F752F">
        <w:tc>
          <w:tcPr>
            <w:tcW w:w="918" w:type="dxa"/>
          </w:tcPr>
          <w:p w14:paraId="768B5F8E" w14:textId="77777777" w:rsidR="003F752F" w:rsidRPr="00B06EF3" w:rsidRDefault="003F752F" w:rsidP="003F752F">
            <w:pPr>
              <w:widowControl/>
              <w:numPr>
                <w:ilvl w:val="0"/>
                <w:numId w:val="77"/>
              </w:numPr>
              <w:spacing w:after="60"/>
              <w:contextualSpacing/>
              <w:jc w:val="right"/>
              <w:rPr>
                <w:rFonts w:ascii="Tw Cen MT" w:hAnsi="Tw Cen MT"/>
                <w:sz w:val="20"/>
                <w:szCs w:val="20"/>
                <w:lang w:val="nl-NL"/>
              </w:rPr>
            </w:pPr>
          </w:p>
        </w:tc>
        <w:tc>
          <w:tcPr>
            <w:tcW w:w="7929" w:type="dxa"/>
          </w:tcPr>
          <w:p w14:paraId="5BDDC012" w14:textId="77777777" w:rsidR="003F752F" w:rsidRPr="00B06EF3" w:rsidRDefault="003F752F" w:rsidP="003F752F">
            <w:pPr>
              <w:autoSpaceDE w:val="0"/>
              <w:autoSpaceDN w:val="0"/>
              <w:adjustRightInd w:val="0"/>
              <w:rPr>
                <w:rFonts w:ascii="Tw Cen MT" w:hAnsi="Tw Cen MT"/>
                <w:sz w:val="20"/>
                <w:szCs w:val="20"/>
                <w:lang w:val="nl-NL"/>
              </w:rPr>
            </w:pPr>
            <w:r w:rsidRPr="00B06EF3">
              <w:rPr>
                <w:rFonts w:ascii="Tw Cen MT" w:eastAsia="SimSun" w:hAnsi="Tw Cen MT" w:cs="Arial"/>
                <w:sz w:val="20"/>
                <w:szCs w:val="20"/>
                <w:lang w:val="nl-NL"/>
              </w:rPr>
              <w:t>De deelnemer kan gegevens in een spreadsheet sorteren.</w:t>
            </w:r>
          </w:p>
        </w:tc>
        <w:tc>
          <w:tcPr>
            <w:tcW w:w="747" w:type="dxa"/>
          </w:tcPr>
          <w:p w14:paraId="651E6B8C" w14:textId="77777777" w:rsidR="003F752F" w:rsidRPr="00B06EF3" w:rsidRDefault="003F752F" w:rsidP="003F752F">
            <w:pPr>
              <w:jc w:val="center"/>
              <w:rPr>
                <w:rFonts w:ascii="Tw Cen MT" w:hAnsi="Tw Cen MT"/>
                <w:sz w:val="20"/>
                <w:szCs w:val="20"/>
                <w:lang w:val="nl-NL"/>
              </w:rPr>
            </w:pPr>
            <w:r w:rsidRPr="00B06EF3">
              <w:rPr>
                <w:rFonts w:ascii="Tw Cen MT" w:hAnsi="Tw Cen MT"/>
                <w:b/>
                <w:sz w:val="20"/>
                <w:szCs w:val="20"/>
                <w:lang w:val="nl-NL"/>
              </w:rPr>
              <w:t>Rc</w:t>
            </w:r>
          </w:p>
        </w:tc>
      </w:tr>
      <w:tr w:rsidR="003F752F" w:rsidRPr="00B06EF3" w14:paraId="6B9A9FE2" w14:textId="77777777" w:rsidTr="003F752F">
        <w:tc>
          <w:tcPr>
            <w:tcW w:w="918" w:type="dxa"/>
          </w:tcPr>
          <w:p w14:paraId="2CCD348D" w14:textId="77777777" w:rsidR="003F752F" w:rsidRPr="00B06EF3" w:rsidRDefault="003F752F" w:rsidP="003F752F">
            <w:pPr>
              <w:widowControl/>
              <w:numPr>
                <w:ilvl w:val="0"/>
                <w:numId w:val="77"/>
              </w:numPr>
              <w:spacing w:after="60"/>
              <w:contextualSpacing/>
              <w:jc w:val="right"/>
              <w:rPr>
                <w:rFonts w:ascii="Tw Cen MT" w:hAnsi="Tw Cen MT"/>
                <w:sz w:val="20"/>
                <w:szCs w:val="20"/>
                <w:lang w:val="nl-NL"/>
              </w:rPr>
            </w:pPr>
          </w:p>
        </w:tc>
        <w:tc>
          <w:tcPr>
            <w:tcW w:w="7929" w:type="dxa"/>
          </w:tcPr>
          <w:p w14:paraId="5765D5D8" w14:textId="77777777" w:rsidR="003F752F" w:rsidRPr="00B06EF3" w:rsidRDefault="003F752F" w:rsidP="003F752F">
            <w:pPr>
              <w:autoSpaceDE w:val="0"/>
              <w:autoSpaceDN w:val="0"/>
              <w:adjustRightInd w:val="0"/>
              <w:rPr>
                <w:rFonts w:ascii="Tw Cen MT" w:hAnsi="Tw Cen MT"/>
                <w:sz w:val="20"/>
                <w:szCs w:val="20"/>
                <w:lang w:val="nl-NL"/>
              </w:rPr>
            </w:pPr>
            <w:r w:rsidRPr="00B06EF3">
              <w:rPr>
                <w:rFonts w:ascii="Tw Cen MT" w:eastAsia="SimSun" w:hAnsi="Tw Cen MT" w:cs="Arial"/>
                <w:sz w:val="20"/>
                <w:szCs w:val="20"/>
                <w:lang w:val="nl-NL"/>
              </w:rPr>
              <w:t>De deelnemer kan cel verwijzing gebruiken.</w:t>
            </w:r>
          </w:p>
        </w:tc>
        <w:tc>
          <w:tcPr>
            <w:tcW w:w="747" w:type="dxa"/>
          </w:tcPr>
          <w:p w14:paraId="78C9AA63" w14:textId="77777777" w:rsidR="003F752F" w:rsidRPr="00B06EF3" w:rsidRDefault="003F752F" w:rsidP="003F752F">
            <w:pPr>
              <w:jc w:val="center"/>
              <w:rPr>
                <w:rFonts w:ascii="Tw Cen MT" w:hAnsi="Tw Cen MT"/>
                <w:sz w:val="20"/>
                <w:szCs w:val="20"/>
                <w:lang w:val="nl-NL"/>
              </w:rPr>
            </w:pPr>
            <w:r w:rsidRPr="00B06EF3">
              <w:rPr>
                <w:rFonts w:ascii="Tw Cen MT" w:hAnsi="Tw Cen MT"/>
                <w:b/>
                <w:sz w:val="20"/>
                <w:szCs w:val="20"/>
                <w:lang w:val="nl-NL"/>
              </w:rPr>
              <w:t>Rc</w:t>
            </w:r>
          </w:p>
        </w:tc>
      </w:tr>
      <w:tr w:rsidR="003F752F" w:rsidRPr="00B06EF3" w14:paraId="6F39881A" w14:textId="77777777" w:rsidTr="003F752F">
        <w:tc>
          <w:tcPr>
            <w:tcW w:w="918" w:type="dxa"/>
          </w:tcPr>
          <w:p w14:paraId="25F48E20" w14:textId="77777777" w:rsidR="003F752F" w:rsidRPr="00B06EF3" w:rsidRDefault="003F752F" w:rsidP="003F752F">
            <w:pPr>
              <w:widowControl/>
              <w:numPr>
                <w:ilvl w:val="0"/>
                <w:numId w:val="77"/>
              </w:numPr>
              <w:spacing w:after="60"/>
              <w:contextualSpacing/>
              <w:jc w:val="right"/>
              <w:rPr>
                <w:rFonts w:ascii="Tw Cen MT" w:hAnsi="Tw Cen MT"/>
                <w:sz w:val="20"/>
                <w:szCs w:val="20"/>
                <w:lang w:val="nl-NL"/>
              </w:rPr>
            </w:pPr>
          </w:p>
        </w:tc>
        <w:tc>
          <w:tcPr>
            <w:tcW w:w="7929" w:type="dxa"/>
          </w:tcPr>
          <w:p w14:paraId="31FD2031" w14:textId="77777777" w:rsidR="003F752F" w:rsidRPr="00B06EF3" w:rsidRDefault="003F752F" w:rsidP="003F752F">
            <w:pPr>
              <w:autoSpaceDE w:val="0"/>
              <w:autoSpaceDN w:val="0"/>
              <w:adjustRightInd w:val="0"/>
              <w:rPr>
                <w:rFonts w:ascii="Tw Cen MT" w:hAnsi="Tw Cen MT"/>
                <w:sz w:val="20"/>
                <w:szCs w:val="20"/>
                <w:lang w:val="nl-NL"/>
              </w:rPr>
            </w:pPr>
            <w:r w:rsidRPr="00B06EF3">
              <w:rPr>
                <w:rFonts w:ascii="Tw Cen MT" w:eastAsia="SimSun" w:hAnsi="Tw Cen MT" w:cs="Arial"/>
                <w:sz w:val="20"/>
                <w:szCs w:val="20"/>
                <w:lang w:val="nl-NL"/>
              </w:rPr>
              <w:t>De deelnemer kan grafieken in een spreadsheetprogramma maken.</w:t>
            </w:r>
          </w:p>
        </w:tc>
        <w:tc>
          <w:tcPr>
            <w:tcW w:w="747" w:type="dxa"/>
          </w:tcPr>
          <w:p w14:paraId="56C8C4FA" w14:textId="77777777" w:rsidR="003F752F" w:rsidRPr="00B06EF3" w:rsidRDefault="003F752F" w:rsidP="003F752F">
            <w:pPr>
              <w:jc w:val="center"/>
              <w:rPr>
                <w:rFonts w:ascii="Tw Cen MT" w:hAnsi="Tw Cen MT"/>
                <w:sz w:val="20"/>
                <w:szCs w:val="20"/>
                <w:lang w:val="nl-NL"/>
              </w:rPr>
            </w:pPr>
            <w:r w:rsidRPr="00B06EF3">
              <w:rPr>
                <w:rFonts w:ascii="Tw Cen MT" w:hAnsi="Tw Cen MT"/>
                <w:b/>
                <w:sz w:val="20"/>
                <w:szCs w:val="20"/>
                <w:lang w:val="nl-NL"/>
              </w:rPr>
              <w:t>Rc</w:t>
            </w:r>
          </w:p>
        </w:tc>
      </w:tr>
      <w:tr w:rsidR="003F752F" w:rsidRPr="00B06EF3" w14:paraId="05304EA6" w14:textId="77777777" w:rsidTr="003F752F">
        <w:tc>
          <w:tcPr>
            <w:tcW w:w="918" w:type="dxa"/>
          </w:tcPr>
          <w:p w14:paraId="0D27531F" w14:textId="77777777" w:rsidR="003F752F" w:rsidRPr="00B06EF3" w:rsidRDefault="003F752F" w:rsidP="003F752F">
            <w:pPr>
              <w:widowControl/>
              <w:numPr>
                <w:ilvl w:val="0"/>
                <w:numId w:val="77"/>
              </w:numPr>
              <w:spacing w:after="60"/>
              <w:contextualSpacing/>
              <w:jc w:val="right"/>
              <w:rPr>
                <w:rFonts w:ascii="Tw Cen MT" w:hAnsi="Tw Cen MT"/>
                <w:sz w:val="20"/>
                <w:szCs w:val="20"/>
                <w:lang w:val="nl-NL"/>
              </w:rPr>
            </w:pPr>
          </w:p>
        </w:tc>
        <w:tc>
          <w:tcPr>
            <w:tcW w:w="7929" w:type="dxa"/>
          </w:tcPr>
          <w:p w14:paraId="38AC8189" w14:textId="77777777" w:rsidR="003F752F" w:rsidRPr="00B06EF3" w:rsidRDefault="003F752F" w:rsidP="003F752F">
            <w:pPr>
              <w:autoSpaceDE w:val="0"/>
              <w:autoSpaceDN w:val="0"/>
              <w:adjustRightInd w:val="0"/>
              <w:rPr>
                <w:rFonts w:ascii="Tw Cen MT" w:hAnsi="Tw Cen MT"/>
                <w:sz w:val="20"/>
                <w:szCs w:val="20"/>
                <w:lang w:val="nl-NL"/>
              </w:rPr>
            </w:pPr>
            <w:r w:rsidRPr="00B06EF3">
              <w:rPr>
                <w:rFonts w:ascii="Tw Cen MT" w:eastAsia="SimSun" w:hAnsi="Tw Cen MT" w:cs="Arial"/>
                <w:sz w:val="20"/>
                <w:szCs w:val="20"/>
                <w:lang w:val="nl-NL"/>
              </w:rPr>
              <w:t>De deelnemer kan instellingen voor een spreadsheet aanpassen.</w:t>
            </w:r>
          </w:p>
        </w:tc>
        <w:tc>
          <w:tcPr>
            <w:tcW w:w="747" w:type="dxa"/>
          </w:tcPr>
          <w:p w14:paraId="4CF2443A" w14:textId="77777777" w:rsidR="003F752F" w:rsidRPr="00B06EF3" w:rsidRDefault="003F752F" w:rsidP="003F752F">
            <w:pPr>
              <w:jc w:val="center"/>
              <w:rPr>
                <w:rFonts w:ascii="Tw Cen MT" w:hAnsi="Tw Cen MT"/>
                <w:sz w:val="20"/>
                <w:szCs w:val="20"/>
                <w:lang w:val="nl-NL"/>
              </w:rPr>
            </w:pPr>
            <w:r w:rsidRPr="00B06EF3">
              <w:rPr>
                <w:rFonts w:ascii="Tw Cen MT" w:hAnsi="Tw Cen MT"/>
                <w:b/>
                <w:sz w:val="20"/>
                <w:szCs w:val="20"/>
                <w:lang w:val="nl-NL"/>
              </w:rPr>
              <w:t>Rc</w:t>
            </w:r>
          </w:p>
        </w:tc>
      </w:tr>
      <w:tr w:rsidR="003F752F" w:rsidRPr="00B06EF3" w14:paraId="5F98158F" w14:textId="77777777" w:rsidTr="003F752F">
        <w:tc>
          <w:tcPr>
            <w:tcW w:w="918" w:type="dxa"/>
          </w:tcPr>
          <w:p w14:paraId="2945E729" w14:textId="77777777" w:rsidR="003F752F" w:rsidRPr="00B06EF3" w:rsidRDefault="003F752F" w:rsidP="003F752F">
            <w:pPr>
              <w:jc w:val="right"/>
              <w:rPr>
                <w:rFonts w:ascii="Tw Cen MT" w:hAnsi="Tw Cen MT"/>
                <w:sz w:val="20"/>
                <w:szCs w:val="20"/>
                <w:lang w:val="nl-NL"/>
              </w:rPr>
            </w:pPr>
          </w:p>
        </w:tc>
        <w:tc>
          <w:tcPr>
            <w:tcW w:w="7929" w:type="dxa"/>
          </w:tcPr>
          <w:p w14:paraId="79C1D3DA" w14:textId="77777777" w:rsidR="003F752F" w:rsidRPr="00B06EF3" w:rsidRDefault="003F752F" w:rsidP="003F752F">
            <w:pPr>
              <w:rPr>
                <w:rFonts w:ascii="Tw Cen MT" w:hAnsi="Tw Cen MT"/>
                <w:sz w:val="20"/>
                <w:szCs w:val="20"/>
                <w:lang w:val="nl-NL"/>
              </w:rPr>
            </w:pPr>
          </w:p>
        </w:tc>
        <w:tc>
          <w:tcPr>
            <w:tcW w:w="747" w:type="dxa"/>
          </w:tcPr>
          <w:p w14:paraId="1BE948BC" w14:textId="77777777" w:rsidR="003F752F" w:rsidRPr="00B06EF3" w:rsidRDefault="003F752F" w:rsidP="003F752F">
            <w:pPr>
              <w:jc w:val="center"/>
              <w:rPr>
                <w:rFonts w:ascii="Tw Cen MT" w:hAnsi="Tw Cen MT"/>
                <w:b/>
                <w:sz w:val="20"/>
                <w:szCs w:val="20"/>
                <w:lang w:val="nl-NL"/>
              </w:rPr>
            </w:pPr>
          </w:p>
        </w:tc>
      </w:tr>
      <w:tr w:rsidR="003F752F" w:rsidRPr="00B06EF3" w14:paraId="05EE1D3F" w14:textId="77777777" w:rsidTr="003F752F">
        <w:tc>
          <w:tcPr>
            <w:tcW w:w="918" w:type="dxa"/>
          </w:tcPr>
          <w:p w14:paraId="687FF0CE" w14:textId="77777777" w:rsidR="003F752F" w:rsidRPr="00B06EF3" w:rsidRDefault="003F752F" w:rsidP="003F752F">
            <w:pPr>
              <w:jc w:val="right"/>
              <w:rPr>
                <w:rFonts w:ascii="Tw Cen MT" w:hAnsi="Tw Cen MT"/>
                <w:sz w:val="20"/>
                <w:szCs w:val="20"/>
                <w:lang w:val="nl-NL"/>
              </w:rPr>
            </w:pPr>
          </w:p>
        </w:tc>
        <w:tc>
          <w:tcPr>
            <w:tcW w:w="7929" w:type="dxa"/>
          </w:tcPr>
          <w:p w14:paraId="0F45F138" w14:textId="77777777" w:rsidR="003F752F" w:rsidRPr="00B06EF3" w:rsidRDefault="003F752F" w:rsidP="003F752F">
            <w:pPr>
              <w:widowControl/>
              <w:numPr>
                <w:ilvl w:val="0"/>
                <w:numId w:val="2"/>
              </w:numPr>
              <w:autoSpaceDE w:val="0"/>
              <w:autoSpaceDN w:val="0"/>
              <w:adjustRightInd w:val="0"/>
              <w:spacing w:after="60"/>
              <w:ind w:left="0"/>
              <w:rPr>
                <w:rFonts w:ascii="Tw Cen MT" w:hAnsi="Tw Cen MT"/>
                <w:sz w:val="20"/>
                <w:szCs w:val="20"/>
                <w:lang w:val="nl-NL"/>
              </w:rPr>
            </w:pPr>
            <w:r w:rsidRPr="00B06EF3">
              <w:rPr>
                <w:rFonts w:ascii="Tw Cen MT" w:eastAsia="SimSun" w:hAnsi="Tw Cen MT" w:cs="Arial"/>
                <w:b/>
                <w:color w:val="000000"/>
                <w:sz w:val="20"/>
                <w:szCs w:val="20"/>
                <w:lang w:val="nl-NL"/>
              </w:rPr>
              <w:t>Databaseprogramma</w:t>
            </w:r>
          </w:p>
        </w:tc>
        <w:tc>
          <w:tcPr>
            <w:tcW w:w="747" w:type="dxa"/>
          </w:tcPr>
          <w:p w14:paraId="0943B7C8" w14:textId="77777777" w:rsidR="003F752F" w:rsidRPr="00B06EF3" w:rsidRDefault="003F752F" w:rsidP="003F752F">
            <w:pPr>
              <w:jc w:val="center"/>
              <w:rPr>
                <w:rFonts w:ascii="Tw Cen MT" w:hAnsi="Tw Cen MT"/>
                <w:b/>
                <w:sz w:val="20"/>
                <w:szCs w:val="20"/>
                <w:lang w:val="nl-NL"/>
              </w:rPr>
            </w:pPr>
          </w:p>
        </w:tc>
      </w:tr>
      <w:tr w:rsidR="003F752F" w:rsidRPr="00B06EF3" w14:paraId="03D1E2C1" w14:textId="77777777" w:rsidTr="003F752F">
        <w:tc>
          <w:tcPr>
            <w:tcW w:w="918" w:type="dxa"/>
          </w:tcPr>
          <w:p w14:paraId="1AE4A619" w14:textId="77777777" w:rsidR="003F752F" w:rsidRPr="00B06EF3" w:rsidRDefault="003F752F" w:rsidP="003F752F">
            <w:pPr>
              <w:widowControl/>
              <w:numPr>
                <w:ilvl w:val="0"/>
                <w:numId w:val="77"/>
              </w:numPr>
              <w:spacing w:after="60"/>
              <w:jc w:val="right"/>
              <w:rPr>
                <w:rFonts w:ascii="Tw Cen MT" w:hAnsi="Tw Cen MT"/>
                <w:sz w:val="20"/>
                <w:szCs w:val="20"/>
                <w:lang w:val="nl-NL"/>
              </w:rPr>
            </w:pPr>
          </w:p>
        </w:tc>
        <w:tc>
          <w:tcPr>
            <w:tcW w:w="7929" w:type="dxa"/>
          </w:tcPr>
          <w:p w14:paraId="50C4C700" w14:textId="77777777" w:rsidR="003F752F" w:rsidRPr="00B06EF3" w:rsidRDefault="003F752F" w:rsidP="003F752F">
            <w:pPr>
              <w:autoSpaceDE w:val="0"/>
              <w:autoSpaceDN w:val="0"/>
              <w:adjustRightInd w:val="0"/>
              <w:rPr>
                <w:rFonts w:ascii="Tw Cen MT" w:hAnsi="Tw Cen MT"/>
                <w:sz w:val="20"/>
                <w:szCs w:val="20"/>
                <w:lang w:val="nl-NL"/>
              </w:rPr>
            </w:pPr>
            <w:r w:rsidRPr="00B06EF3">
              <w:rPr>
                <w:rFonts w:ascii="Tw Cen MT" w:eastAsia="SimSun" w:hAnsi="Tw Cen MT" w:cs="Arial"/>
                <w:bCs/>
                <w:color w:val="000000"/>
                <w:sz w:val="20"/>
                <w:szCs w:val="20"/>
                <w:lang w:val="nl-NL"/>
              </w:rPr>
              <w:t xml:space="preserve">De deelnemer </w:t>
            </w:r>
            <w:r w:rsidRPr="00B06EF3">
              <w:rPr>
                <w:rFonts w:ascii="Tw Cen MT" w:eastAsia="SimSun" w:hAnsi="Tw Cen MT" w:cs="Arial"/>
                <w:color w:val="000000"/>
                <w:sz w:val="20"/>
                <w:szCs w:val="20"/>
                <w:lang w:val="nl-NL"/>
              </w:rPr>
              <w:t xml:space="preserve">kan de basisbeginselen van de werking met een databaseprogramma uitvoeren. </w:t>
            </w:r>
          </w:p>
        </w:tc>
        <w:tc>
          <w:tcPr>
            <w:tcW w:w="747" w:type="dxa"/>
          </w:tcPr>
          <w:p w14:paraId="28133480"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42C1937E" w14:textId="77777777" w:rsidTr="003F752F">
        <w:tc>
          <w:tcPr>
            <w:tcW w:w="918" w:type="dxa"/>
          </w:tcPr>
          <w:p w14:paraId="25F4A7D5" w14:textId="77777777" w:rsidR="003F752F" w:rsidRPr="00B06EF3" w:rsidRDefault="003F752F" w:rsidP="003F752F">
            <w:pPr>
              <w:widowControl/>
              <w:numPr>
                <w:ilvl w:val="0"/>
                <w:numId w:val="77"/>
              </w:numPr>
              <w:spacing w:after="60"/>
              <w:jc w:val="right"/>
              <w:rPr>
                <w:rFonts w:ascii="Tw Cen MT" w:hAnsi="Tw Cen MT"/>
                <w:sz w:val="20"/>
                <w:szCs w:val="20"/>
                <w:lang w:val="nl-NL"/>
              </w:rPr>
            </w:pPr>
          </w:p>
        </w:tc>
        <w:tc>
          <w:tcPr>
            <w:tcW w:w="7929" w:type="dxa"/>
          </w:tcPr>
          <w:p w14:paraId="35D7662E" w14:textId="77777777" w:rsidR="003F752F" w:rsidRPr="00B06EF3" w:rsidRDefault="003F752F" w:rsidP="003F752F">
            <w:pPr>
              <w:autoSpaceDE w:val="0"/>
              <w:autoSpaceDN w:val="0"/>
              <w:adjustRightInd w:val="0"/>
              <w:rPr>
                <w:rFonts w:ascii="Tw Cen MT" w:hAnsi="Tw Cen MT"/>
                <w:sz w:val="20"/>
                <w:szCs w:val="20"/>
                <w:lang w:val="nl-NL"/>
              </w:rPr>
            </w:pPr>
            <w:r w:rsidRPr="00B06EF3">
              <w:rPr>
                <w:rFonts w:ascii="Tw Cen MT" w:eastAsia="SimSun" w:hAnsi="Tw Cen MT" w:cs="Arial"/>
                <w:bCs/>
                <w:color w:val="000000"/>
                <w:sz w:val="20"/>
                <w:szCs w:val="20"/>
                <w:lang w:val="nl-NL"/>
              </w:rPr>
              <w:t xml:space="preserve">De deelnemer kan </w:t>
            </w:r>
            <w:r w:rsidRPr="00B06EF3">
              <w:rPr>
                <w:rFonts w:ascii="Tw Cen MT" w:eastAsia="SimSun" w:hAnsi="Tw Cen MT" w:cs="Arial"/>
                <w:iCs/>
                <w:color w:val="000000"/>
                <w:sz w:val="20"/>
                <w:szCs w:val="20"/>
                <w:lang w:val="nl-NL"/>
              </w:rPr>
              <w:t>met formulieren</w:t>
            </w:r>
            <w:r w:rsidRPr="00B06EF3">
              <w:rPr>
                <w:rFonts w:ascii="Tw Cen MT" w:eastAsia="SimSun" w:hAnsi="Tw Cen MT" w:cs="Arial"/>
                <w:bCs/>
                <w:color w:val="000000"/>
                <w:sz w:val="20"/>
                <w:szCs w:val="20"/>
                <w:lang w:val="nl-NL"/>
              </w:rPr>
              <w:t xml:space="preserve"> w</w:t>
            </w:r>
            <w:r w:rsidRPr="00B06EF3">
              <w:rPr>
                <w:rFonts w:ascii="Tw Cen MT" w:eastAsia="SimSun" w:hAnsi="Tw Cen MT" w:cs="Arial"/>
                <w:iCs/>
                <w:color w:val="000000"/>
                <w:sz w:val="20"/>
                <w:szCs w:val="20"/>
                <w:lang w:val="nl-NL"/>
              </w:rPr>
              <w:t>erken.</w:t>
            </w:r>
          </w:p>
        </w:tc>
        <w:tc>
          <w:tcPr>
            <w:tcW w:w="747" w:type="dxa"/>
          </w:tcPr>
          <w:p w14:paraId="2377B759" w14:textId="77777777" w:rsidR="003F752F" w:rsidRPr="00B06EF3" w:rsidRDefault="003F752F" w:rsidP="003F752F">
            <w:pPr>
              <w:jc w:val="center"/>
              <w:rPr>
                <w:rFonts w:ascii="Tw Cen MT" w:hAnsi="Tw Cen MT"/>
                <w:sz w:val="20"/>
                <w:szCs w:val="20"/>
                <w:lang w:val="nl-NL"/>
              </w:rPr>
            </w:pPr>
            <w:r w:rsidRPr="00B06EF3">
              <w:rPr>
                <w:rFonts w:ascii="Tw Cen MT" w:hAnsi="Tw Cen MT"/>
                <w:b/>
                <w:sz w:val="20"/>
                <w:szCs w:val="20"/>
                <w:lang w:val="nl-NL"/>
              </w:rPr>
              <w:t>Rc</w:t>
            </w:r>
          </w:p>
        </w:tc>
      </w:tr>
      <w:tr w:rsidR="003F752F" w:rsidRPr="00B06EF3" w14:paraId="7945E904" w14:textId="77777777" w:rsidTr="003F752F">
        <w:tc>
          <w:tcPr>
            <w:tcW w:w="918" w:type="dxa"/>
          </w:tcPr>
          <w:p w14:paraId="17443187" w14:textId="77777777" w:rsidR="003F752F" w:rsidRPr="00B06EF3" w:rsidRDefault="003F752F" w:rsidP="003F752F">
            <w:pPr>
              <w:widowControl/>
              <w:numPr>
                <w:ilvl w:val="0"/>
                <w:numId w:val="77"/>
              </w:numPr>
              <w:spacing w:after="60"/>
              <w:jc w:val="right"/>
              <w:rPr>
                <w:rFonts w:ascii="Tw Cen MT" w:hAnsi="Tw Cen MT"/>
                <w:sz w:val="20"/>
                <w:szCs w:val="20"/>
                <w:lang w:val="nl-NL"/>
              </w:rPr>
            </w:pPr>
          </w:p>
        </w:tc>
        <w:tc>
          <w:tcPr>
            <w:tcW w:w="7929" w:type="dxa"/>
          </w:tcPr>
          <w:p w14:paraId="2E2CB8F9" w14:textId="77777777" w:rsidR="003F752F" w:rsidRPr="00B06EF3" w:rsidRDefault="003F752F" w:rsidP="003F752F">
            <w:pPr>
              <w:autoSpaceDE w:val="0"/>
              <w:autoSpaceDN w:val="0"/>
              <w:adjustRightInd w:val="0"/>
              <w:rPr>
                <w:rFonts w:ascii="Tw Cen MT" w:hAnsi="Tw Cen MT"/>
                <w:sz w:val="20"/>
                <w:szCs w:val="20"/>
                <w:lang w:val="nl-NL"/>
              </w:rPr>
            </w:pPr>
            <w:r w:rsidRPr="00B06EF3">
              <w:rPr>
                <w:rFonts w:ascii="Tw Cen MT" w:eastAsia="SimSun" w:hAnsi="Tw Cen MT" w:cs="Arial"/>
                <w:color w:val="000000"/>
                <w:sz w:val="20"/>
                <w:szCs w:val="20"/>
                <w:lang w:val="nl-NL"/>
              </w:rPr>
              <w:t xml:space="preserve">De deelnemer kan met tabellen werken. </w:t>
            </w:r>
          </w:p>
        </w:tc>
        <w:tc>
          <w:tcPr>
            <w:tcW w:w="747" w:type="dxa"/>
          </w:tcPr>
          <w:p w14:paraId="04C0F364" w14:textId="77777777" w:rsidR="003F752F" w:rsidRPr="00B06EF3" w:rsidRDefault="003F752F" w:rsidP="003F752F">
            <w:pPr>
              <w:jc w:val="center"/>
              <w:rPr>
                <w:rFonts w:ascii="Tw Cen MT" w:hAnsi="Tw Cen MT"/>
                <w:sz w:val="20"/>
                <w:szCs w:val="20"/>
                <w:lang w:val="nl-NL"/>
              </w:rPr>
            </w:pPr>
            <w:r w:rsidRPr="00B06EF3">
              <w:rPr>
                <w:rFonts w:ascii="Tw Cen MT" w:hAnsi="Tw Cen MT"/>
                <w:b/>
                <w:sz w:val="20"/>
                <w:szCs w:val="20"/>
                <w:lang w:val="nl-NL"/>
              </w:rPr>
              <w:t>Rc</w:t>
            </w:r>
          </w:p>
        </w:tc>
      </w:tr>
      <w:tr w:rsidR="003F752F" w:rsidRPr="00B06EF3" w14:paraId="7271B6C3" w14:textId="77777777" w:rsidTr="003F752F">
        <w:tc>
          <w:tcPr>
            <w:tcW w:w="918" w:type="dxa"/>
          </w:tcPr>
          <w:p w14:paraId="0A09264F" w14:textId="77777777" w:rsidR="003F752F" w:rsidRPr="00B06EF3" w:rsidRDefault="003F752F" w:rsidP="003F752F">
            <w:pPr>
              <w:widowControl/>
              <w:numPr>
                <w:ilvl w:val="0"/>
                <w:numId w:val="77"/>
              </w:numPr>
              <w:spacing w:after="60"/>
              <w:jc w:val="right"/>
              <w:rPr>
                <w:rFonts w:ascii="Tw Cen MT" w:hAnsi="Tw Cen MT"/>
                <w:sz w:val="20"/>
                <w:szCs w:val="20"/>
                <w:lang w:val="nl-NL"/>
              </w:rPr>
            </w:pPr>
          </w:p>
        </w:tc>
        <w:tc>
          <w:tcPr>
            <w:tcW w:w="7929" w:type="dxa"/>
          </w:tcPr>
          <w:p w14:paraId="1C0F4EE3" w14:textId="77777777" w:rsidR="003F752F" w:rsidRPr="00B06EF3" w:rsidRDefault="003F752F" w:rsidP="003F752F">
            <w:pPr>
              <w:autoSpaceDE w:val="0"/>
              <w:autoSpaceDN w:val="0"/>
              <w:adjustRightInd w:val="0"/>
              <w:rPr>
                <w:rFonts w:ascii="Tw Cen MT" w:hAnsi="Tw Cen MT"/>
                <w:sz w:val="20"/>
                <w:szCs w:val="20"/>
                <w:lang w:val="nl-NL"/>
              </w:rPr>
            </w:pPr>
            <w:r w:rsidRPr="00B06EF3">
              <w:rPr>
                <w:rFonts w:ascii="Tw Cen MT" w:eastAsia="SimSun" w:hAnsi="Tw Cen MT" w:cs="Arial"/>
                <w:iCs/>
                <w:color w:val="000000"/>
                <w:sz w:val="20"/>
                <w:szCs w:val="20"/>
                <w:lang w:val="nl-NL"/>
              </w:rPr>
              <w:t>De deelnemer kan met rapporten werken.</w:t>
            </w:r>
          </w:p>
        </w:tc>
        <w:tc>
          <w:tcPr>
            <w:tcW w:w="747" w:type="dxa"/>
          </w:tcPr>
          <w:p w14:paraId="1252180F" w14:textId="77777777" w:rsidR="003F752F" w:rsidRPr="00B06EF3" w:rsidRDefault="003F752F" w:rsidP="003F752F">
            <w:pPr>
              <w:jc w:val="center"/>
              <w:rPr>
                <w:rFonts w:ascii="Tw Cen MT" w:hAnsi="Tw Cen MT"/>
                <w:sz w:val="20"/>
                <w:szCs w:val="20"/>
                <w:lang w:val="nl-NL"/>
              </w:rPr>
            </w:pPr>
            <w:r w:rsidRPr="00B06EF3">
              <w:rPr>
                <w:rFonts w:ascii="Tw Cen MT" w:hAnsi="Tw Cen MT"/>
                <w:b/>
                <w:sz w:val="20"/>
                <w:szCs w:val="20"/>
                <w:lang w:val="nl-NL"/>
              </w:rPr>
              <w:t>Rc</w:t>
            </w:r>
          </w:p>
        </w:tc>
      </w:tr>
      <w:tr w:rsidR="003F752F" w:rsidRPr="00B06EF3" w14:paraId="6E4B217C" w14:textId="77777777" w:rsidTr="003F752F">
        <w:tc>
          <w:tcPr>
            <w:tcW w:w="918" w:type="dxa"/>
          </w:tcPr>
          <w:p w14:paraId="0F7D4357" w14:textId="77777777" w:rsidR="003F752F" w:rsidRPr="00B06EF3" w:rsidRDefault="003F752F" w:rsidP="003F752F">
            <w:pPr>
              <w:widowControl/>
              <w:numPr>
                <w:ilvl w:val="0"/>
                <w:numId w:val="77"/>
              </w:numPr>
              <w:spacing w:after="60"/>
              <w:jc w:val="right"/>
              <w:rPr>
                <w:rFonts w:ascii="Tw Cen MT" w:hAnsi="Tw Cen MT"/>
                <w:sz w:val="20"/>
                <w:szCs w:val="20"/>
                <w:lang w:val="nl-NL"/>
              </w:rPr>
            </w:pPr>
          </w:p>
        </w:tc>
        <w:tc>
          <w:tcPr>
            <w:tcW w:w="7929" w:type="dxa"/>
          </w:tcPr>
          <w:p w14:paraId="538D14AE" w14:textId="77777777" w:rsidR="003F752F" w:rsidRPr="00B06EF3" w:rsidRDefault="003F752F" w:rsidP="003F752F">
            <w:pPr>
              <w:autoSpaceDE w:val="0"/>
              <w:autoSpaceDN w:val="0"/>
              <w:adjustRightInd w:val="0"/>
              <w:rPr>
                <w:rFonts w:ascii="Tw Cen MT" w:hAnsi="Tw Cen MT"/>
                <w:sz w:val="20"/>
                <w:szCs w:val="20"/>
                <w:lang w:val="nl-NL"/>
              </w:rPr>
            </w:pPr>
            <w:r w:rsidRPr="00B06EF3">
              <w:rPr>
                <w:rFonts w:ascii="Tw Cen MT" w:eastAsia="SimSun" w:hAnsi="Tw Cen MT" w:cs="Arial"/>
                <w:bCs/>
                <w:sz w:val="20"/>
                <w:szCs w:val="20"/>
                <w:lang w:val="nl-NL"/>
              </w:rPr>
              <w:t>De deelnemer kan query’s maken door informatie te selecteren uit tabellen, sorteren en verbergen.</w:t>
            </w:r>
          </w:p>
        </w:tc>
        <w:tc>
          <w:tcPr>
            <w:tcW w:w="747" w:type="dxa"/>
          </w:tcPr>
          <w:p w14:paraId="665F3A44" w14:textId="77777777" w:rsidR="003F752F" w:rsidRPr="00B06EF3" w:rsidRDefault="003F752F" w:rsidP="003F752F">
            <w:pPr>
              <w:jc w:val="center"/>
              <w:rPr>
                <w:rFonts w:ascii="Tw Cen MT" w:hAnsi="Tw Cen MT"/>
                <w:sz w:val="20"/>
                <w:szCs w:val="20"/>
                <w:lang w:val="nl-NL"/>
              </w:rPr>
            </w:pPr>
            <w:r w:rsidRPr="00B06EF3">
              <w:rPr>
                <w:rFonts w:ascii="Tw Cen MT" w:hAnsi="Tw Cen MT"/>
                <w:b/>
                <w:sz w:val="20"/>
                <w:szCs w:val="20"/>
                <w:lang w:val="nl-NL"/>
              </w:rPr>
              <w:t>Rc</w:t>
            </w:r>
          </w:p>
        </w:tc>
      </w:tr>
      <w:tr w:rsidR="003F752F" w:rsidRPr="00B06EF3" w14:paraId="787A0F87" w14:textId="77777777" w:rsidTr="003F752F">
        <w:tc>
          <w:tcPr>
            <w:tcW w:w="918" w:type="dxa"/>
          </w:tcPr>
          <w:p w14:paraId="535089A2" w14:textId="77777777" w:rsidR="003F752F" w:rsidRPr="00B06EF3" w:rsidRDefault="003F752F" w:rsidP="003F752F">
            <w:pPr>
              <w:widowControl/>
              <w:numPr>
                <w:ilvl w:val="0"/>
                <w:numId w:val="77"/>
              </w:numPr>
              <w:spacing w:after="60"/>
              <w:jc w:val="right"/>
              <w:rPr>
                <w:rFonts w:ascii="Tw Cen MT" w:hAnsi="Tw Cen MT"/>
                <w:sz w:val="20"/>
                <w:szCs w:val="20"/>
                <w:lang w:val="nl-NL"/>
              </w:rPr>
            </w:pPr>
          </w:p>
        </w:tc>
        <w:tc>
          <w:tcPr>
            <w:tcW w:w="7929" w:type="dxa"/>
          </w:tcPr>
          <w:p w14:paraId="53BCE1CB" w14:textId="77777777" w:rsidR="003F752F" w:rsidRPr="00B06EF3" w:rsidRDefault="003F752F" w:rsidP="003F752F">
            <w:pPr>
              <w:rPr>
                <w:rFonts w:ascii="Tw Cen MT" w:hAnsi="Tw Cen MT"/>
                <w:sz w:val="20"/>
                <w:szCs w:val="20"/>
                <w:lang w:val="nl-NL"/>
              </w:rPr>
            </w:pPr>
            <w:r w:rsidRPr="00B06EF3">
              <w:rPr>
                <w:rFonts w:ascii="Tw Cen MT" w:eastAsia="SimSun" w:hAnsi="Tw Cen MT" w:cs="Arial"/>
                <w:bCs/>
                <w:sz w:val="20"/>
                <w:szCs w:val="20"/>
                <w:lang w:val="nl-NL"/>
              </w:rPr>
              <w:t xml:space="preserve">De deelnemer </w:t>
            </w:r>
            <w:r w:rsidRPr="00B06EF3">
              <w:rPr>
                <w:rFonts w:ascii="Tw Cen MT" w:eastAsia="SimSun" w:hAnsi="Tw Cen MT" w:cs="Arial"/>
                <w:iCs/>
                <w:sz w:val="20"/>
                <w:szCs w:val="20"/>
                <w:lang w:val="nl-NL"/>
              </w:rPr>
              <w:t xml:space="preserve">kan query’s bewerken door criteria ’s toe te voegen. </w:t>
            </w:r>
          </w:p>
        </w:tc>
        <w:tc>
          <w:tcPr>
            <w:tcW w:w="747" w:type="dxa"/>
          </w:tcPr>
          <w:p w14:paraId="102F0FB3" w14:textId="77777777" w:rsidR="003F752F" w:rsidRPr="00B06EF3" w:rsidRDefault="003F752F" w:rsidP="003F752F">
            <w:pPr>
              <w:jc w:val="center"/>
              <w:rPr>
                <w:rFonts w:ascii="Tw Cen MT" w:hAnsi="Tw Cen MT"/>
                <w:sz w:val="20"/>
                <w:szCs w:val="20"/>
                <w:lang w:val="nl-NL"/>
              </w:rPr>
            </w:pPr>
            <w:r w:rsidRPr="00B06EF3">
              <w:rPr>
                <w:rFonts w:ascii="Tw Cen MT" w:hAnsi="Tw Cen MT"/>
                <w:b/>
                <w:sz w:val="20"/>
                <w:szCs w:val="20"/>
                <w:lang w:val="nl-NL"/>
              </w:rPr>
              <w:t>Rc</w:t>
            </w:r>
          </w:p>
        </w:tc>
      </w:tr>
      <w:tr w:rsidR="003F752F" w:rsidRPr="00B06EF3" w14:paraId="34A61E5F" w14:textId="77777777" w:rsidTr="003F752F">
        <w:tc>
          <w:tcPr>
            <w:tcW w:w="918" w:type="dxa"/>
          </w:tcPr>
          <w:p w14:paraId="7DB2B583" w14:textId="77777777" w:rsidR="003F752F" w:rsidRPr="00B06EF3" w:rsidRDefault="003F752F" w:rsidP="003F752F">
            <w:pPr>
              <w:jc w:val="right"/>
              <w:rPr>
                <w:rFonts w:ascii="Tw Cen MT" w:hAnsi="Tw Cen MT"/>
                <w:sz w:val="20"/>
                <w:szCs w:val="20"/>
                <w:lang w:val="nl-NL"/>
              </w:rPr>
            </w:pPr>
          </w:p>
        </w:tc>
        <w:tc>
          <w:tcPr>
            <w:tcW w:w="7929" w:type="dxa"/>
          </w:tcPr>
          <w:p w14:paraId="4BEA4C03" w14:textId="77777777" w:rsidR="003F752F" w:rsidRPr="00B06EF3" w:rsidRDefault="003F752F" w:rsidP="003F752F">
            <w:pPr>
              <w:rPr>
                <w:rFonts w:ascii="Tw Cen MT" w:hAnsi="Tw Cen MT"/>
                <w:sz w:val="20"/>
                <w:szCs w:val="20"/>
                <w:lang w:val="nl-NL"/>
              </w:rPr>
            </w:pPr>
          </w:p>
        </w:tc>
        <w:tc>
          <w:tcPr>
            <w:tcW w:w="747" w:type="dxa"/>
          </w:tcPr>
          <w:p w14:paraId="7672FECE" w14:textId="77777777" w:rsidR="003F752F" w:rsidRPr="00B06EF3" w:rsidRDefault="003F752F" w:rsidP="003F752F">
            <w:pPr>
              <w:jc w:val="center"/>
              <w:rPr>
                <w:rFonts w:ascii="Tw Cen MT" w:hAnsi="Tw Cen MT"/>
                <w:b/>
                <w:sz w:val="20"/>
                <w:szCs w:val="20"/>
                <w:lang w:val="nl-NL"/>
              </w:rPr>
            </w:pPr>
          </w:p>
        </w:tc>
      </w:tr>
      <w:tr w:rsidR="003F752F" w:rsidRPr="00B06EF3" w14:paraId="43CD526D" w14:textId="77777777" w:rsidTr="003F752F">
        <w:tc>
          <w:tcPr>
            <w:tcW w:w="918" w:type="dxa"/>
          </w:tcPr>
          <w:p w14:paraId="63E7EDF6" w14:textId="77777777" w:rsidR="003F752F" w:rsidRPr="00B06EF3" w:rsidRDefault="003F752F" w:rsidP="003F752F">
            <w:pPr>
              <w:jc w:val="right"/>
              <w:rPr>
                <w:rFonts w:ascii="Tw Cen MT" w:hAnsi="Tw Cen MT"/>
                <w:sz w:val="20"/>
                <w:szCs w:val="20"/>
                <w:lang w:val="nl-NL"/>
              </w:rPr>
            </w:pPr>
          </w:p>
        </w:tc>
        <w:tc>
          <w:tcPr>
            <w:tcW w:w="7929" w:type="dxa"/>
          </w:tcPr>
          <w:p w14:paraId="53A0F332" w14:textId="77777777" w:rsidR="003F752F" w:rsidRPr="00B06EF3" w:rsidRDefault="003F752F" w:rsidP="003F752F">
            <w:pPr>
              <w:widowControl/>
              <w:numPr>
                <w:ilvl w:val="0"/>
                <w:numId w:val="2"/>
              </w:numPr>
              <w:autoSpaceDE w:val="0"/>
              <w:autoSpaceDN w:val="0"/>
              <w:adjustRightInd w:val="0"/>
              <w:spacing w:after="60"/>
              <w:ind w:left="0"/>
              <w:rPr>
                <w:rFonts w:ascii="Tw Cen MT" w:hAnsi="Tw Cen MT"/>
                <w:sz w:val="20"/>
                <w:szCs w:val="20"/>
                <w:lang w:val="nl-NL"/>
              </w:rPr>
            </w:pPr>
            <w:r w:rsidRPr="00B06EF3">
              <w:rPr>
                <w:rFonts w:ascii="Tw Cen MT" w:eastAsia="SimSun" w:hAnsi="Tw Cen MT" w:cs="Arial"/>
                <w:b/>
                <w:color w:val="000000"/>
                <w:sz w:val="20"/>
                <w:szCs w:val="20"/>
                <w:lang w:val="nl-NL"/>
              </w:rPr>
              <w:t>Presentatieprogramma</w:t>
            </w:r>
          </w:p>
        </w:tc>
        <w:tc>
          <w:tcPr>
            <w:tcW w:w="747" w:type="dxa"/>
          </w:tcPr>
          <w:p w14:paraId="609EB687" w14:textId="77777777" w:rsidR="003F752F" w:rsidRPr="00B06EF3" w:rsidRDefault="003F752F" w:rsidP="003F752F">
            <w:pPr>
              <w:jc w:val="center"/>
              <w:rPr>
                <w:rFonts w:ascii="Tw Cen MT" w:hAnsi="Tw Cen MT"/>
                <w:b/>
                <w:sz w:val="20"/>
                <w:szCs w:val="20"/>
                <w:lang w:val="nl-NL"/>
              </w:rPr>
            </w:pPr>
          </w:p>
        </w:tc>
      </w:tr>
      <w:tr w:rsidR="003F752F" w:rsidRPr="00B06EF3" w14:paraId="6E15F58D" w14:textId="77777777" w:rsidTr="003F752F">
        <w:tc>
          <w:tcPr>
            <w:tcW w:w="918" w:type="dxa"/>
          </w:tcPr>
          <w:p w14:paraId="36E00354" w14:textId="77777777" w:rsidR="003F752F" w:rsidRPr="00B06EF3" w:rsidRDefault="003F752F" w:rsidP="003F752F">
            <w:pPr>
              <w:widowControl/>
              <w:numPr>
                <w:ilvl w:val="0"/>
                <w:numId w:val="77"/>
              </w:numPr>
              <w:spacing w:after="60"/>
              <w:contextualSpacing/>
              <w:jc w:val="right"/>
              <w:rPr>
                <w:rFonts w:ascii="Tw Cen MT" w:hAnsi="Tw Cen MT"/>
                <w:sz w:val="20"/>
                <w:szCs w:val="20"/>
                <w:lang w:val="nl-NL"/>
              </w:rPr>
            </w:pPr>
          </w:p>
        </w:tc>
        <w:tc>
          <w:tcPr>
            <w:tcW w:w="7929" w:type="dxa"/>
          </w:tcPr>
          <w:p w14:paraId="4AEC7E4A" w14:textId="77777777" w:rsidR="003F752F" w:rsidRPr="00B06EF3" w:rsidRDefault="003F752F" w:rsidP="003F752F">
            <w:pPr>
              <w:autoSpaceDE w:val="0"/>
              <w:autoSpaceDN w:val="0"/>
              <w:adjustRightInd w:val="0"/>
              <w:rPr>
                <w:rFonts w:ascii="Tw Cen MT" w:hAnsi="Tw Cen MT"/>
                <w:sz w:val="20"/>
                <w:szCs w:val="20"/>
                <w:lang w:val="nl-NL"/>
              </w:rPr>
            </w:pPr>
            <w:r w:rsidRPr="00B06EF3">
              <w:rPr>
                <w:rFonts w:ascii="Tw Cen MT" w:eastAsia="SimSun" w:hAnsi="Tw Cen MT" w:cs="Arial"/>
                <w:color w:val="000000"/>
                <w:sz w:val="20"/>
                <w:szCs w:val="20"/>
                <w:lang w:val="nl-NL"/>
              </w:rPr>
              <w:t>De deelnemer kan de basisbeginselen van de werking met een presentatieprogramma uitvoeren.</w:t>
            </w:r>
          </w:p>
        </w:tc>
        <w:tc>
          <w:tcPr>
            <w:tcW w:w="747" w:type="dxa"/>
          </w:tcPr>
          <w:p w14:paraId="6DB5AF60"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42A4C77C" w14:textId="77777777" w:rsidTr="003F752F">
        <w:tc>
          <w:tcPr>
            <w:tcW w:w="918" w:type="dxa"/>
          </w:tcPr>
          <w:p w14:paraId="5B7A0FD7" w14:textId="77777777" w:rsidR="003F752F" w:rsidRPr="00B06EF3" w:rsidRDefault="003F752F" w:rsidP="003F752F">
            <w:pPr>
              <w:widowControl/>
              <w:numPr>
                <w:ilvl w:val="0"/>
                <w:numId w:val="77"/>
              </w:numPr>
              <w:spacing w:after="60"/>
              <w:contextualSpacing/>
              <w:jc w:val="right"/>
              <w:rPr>
                <w:rFonts w:ascii="Tw Cen MT" w:hAnsi="Tw Cen MT"/>
                <w:sz w:val="20"/>
                <w:szCs w:val="20"/>
                <w:lang w:val="nl-NL"/>
              </w:rPr>
            </w:pPr>
          </w:p>
        </w:tc>
        <w:tc>
          <w:tcPr>
            <w:tcW w:w="7929" w:type="dxa"/>
          </w:tcPr>
          <w:p w14:paraId="74BEA16A" w14:textId="77777777" w:rsidR="003F752F" w:rsidRPr="00B06EF3" w:rsidRDefault="003F752F" w:rsidP="003F752F">
            <w:pPr>
              <w:autoSpaceDE w:val="0"/>
              <w:autoSpaceDN w:val="0"/>
              <w:adjustRightInd w:val="0"/>
              <w:rPr>
                <w:rFonts w:ascii="Tw Cen MT" w:hAnsi="Tw Cen MT"/>
                <w:sz w:val="20"/>
                <w:szCs w:val="20"/>
                <w:lang w:val="nl-NL"/>
              </w:rPr>
            </w:pPr>
            <w:r w:rsidRPr="00B06EF3">
              <w:rPr>
                <w:rFonts w:ascii="Tw Cen MT" w:eastAsia="SimSun" w:hAnsi="Tw Cen MT" w:cs="Arial"/>
                <w:color w:val="000000"/>
                <w:sz w:val="20"/>
                <w:szCs w:val="20"/>
                <w:lang w:val="nl-NL"/>
              </w:rPr>
              <w:t xml:space="preserve">De deelnemer kan een presentatie maken. </w:t>
            </w:r>
          </w:p>
        </w:tc>
        <w:tc>
          <w:tcPr>
            <w:tcW w:w="747" w:type="dxa"/>
          </w:tcPr>
          <w:p w14:paraId="50435871" w14:textId="77777777" w:rsidR="003F752F" w:rsidRPr="00B06EF3" w:rsidRDefault="003F752F" w:rsidP="003F752F">
            <w:pPr>
              <w:jc w:val="center"/>
              <w:rPr>
                <w:rFonts w:ascii="Tw Cen MT" w:hAnsi="Tw Cen MT"/>
                <w:sz w:val="20"/>
                <w:szCs w:val="20"/>
                <w:lang w:val="nl-NL"/>
              </w:rPr>
            </w:pPr>
            <w:r w:rsidRPr="00B06EF3">
              <w:rPr>
                <w:rFonts w:ascii="Tw Cen MT" w:hAnsi="Tw Cen MT"/>
                <w:b/>
                <w:sz w:val="20"/>
                <w:szCs w:val="20"/>
                <w:lang w:val="nl-NL"/>
              </w:rPr>
              <w:t>Rc</w:t>
            </w:r>
          </w:p>
        </w:tc>
      </w:tr>
      <w:tr w:rsidR="003F752F" w:rsidRPr="00B06EF3" w14:paraId="083B8D50" w14:textId="77777777" w:rsidTr="003F752F">
        <w:tc>
          <w:tcPr>
            <w:tcW w:w="918" w:type="dxa"/>
          </w:tcPr>
          <w:p w14:paraId="4685B11F" w14:textId="77777777" w:rsidR="003F752F" w:rsidRPr="00B06EF3" w:rsidRDefault="003F752F" w:rsidP="003F752F">
            <w:pPr>
              <w:widowControl/>
              <w:numPr>
                <w:ilvl w:val="0"/>
                <w:numId w:val="77"/>
              </w:numPr>
              <w:spacing w:after="60"/>
              <w:contextualSpacing/>
              <w:jc w:val="right"/>
              <w:rPr>
                <w:rFonts w:ascii="Tw Cen MT" w:hAnsi="Tw Cen MT"/>
                <w:sz w:val="20"/>
                <w:szCs w:val="20"/>
                <w:lang w:val="nl-NL"/>
              </w:rPr>
            </w:pPr>
          </w:p>
        </w:tc>
        <w:tc>
          <w:tcPr>
            <w:tcW w:w="7929" w:type="dxa"/>
          </w:tcPr>
          <w:p w14:paraId="11E8BA45" w14:textId="77777777" w:rsidR="003F752F" w:rsidRPr="00B06EF3" w:rsidRDefault="003F752F" w:rsidP="003F752F">
            <w:pPr>
              <w:autoSpaceDE w:val="0"/>
              <w:autoSpaceDN w:val="0"/>
              <w:adjustRightInd w:val="0"/>
              <w:rPr>
                <w:rFonts w:ascii="Tw Cen MT" w:hAnsi="Tw Cen MT"/>
                <w:sz w:val="20"/>
                <w:szCs w:val="20"/>
                <w:lang w:val="nl-NL"/>
              </w:rPr>
            </w:pPr>
            <w:r w:rsidRPr="00B06EF3">
              <w:rPr>
                <w:rFonts w:ascii="Tw Cen MT" w:eastAsia="SimSun" w:hAnsi="Tw Cen MT" w:cs="Arial"/>
                <w:sz w:val="20"/>
                <w:szCs w:val="20"/>
                <w:lang w:val="nl-NL"/>
              </w:rPr>
              <w:t xml:space="preserve">De deelnemer kan diavoorstelling effecten gebruiken. </w:t>
            </w:r>
          </w:p>
        </w:tc>
        <w:tc>
          <w:tcPr>
            <w:tcW w:w="747" w:type="dxa"/>
          </w:tcPr>
          <w:p w14:paraId="283EB1E6" w14:textId="77777777" w:rsidR="003F752F" w:rsidRPr="00B06EF3" w:rsidRDefault="003F752F" w:rsidP="003F752F">
            <w:pPr>
              <w:jc w:val="center"/>
              <w:rPr>
                <w:rFonts w:ascii="Tw Cen MT" w:hAnsi="Tw Cen MT"/>
                <w:sz w:val="20"/>
                <w:szCs w:val="20"/>
                <w:lang w:val="nl-NL"/>
              </w:rPr>
            </w:pPr>
            <w:r w:rsidRPr="00B06EF3">
              <w:rPr>
                <w:rFonts w:ascii="Tw Cen MT" w:hAnsi="Tw Cen MT"/>
                <w:b/>
                <w:sz w:val="20"/>
                <w:szCs w:val="20"/>
                <w:lang w:val="nl-NL"/>
              </w:rPr>
              <w:t>Rc</w:t>
            </w:r>
          </w:p>
        </w:tc>
      </w:tr>
      <w:tr w:rsidR="003F752F" w:rsidRPr="00B06EF3" w14:paraId="659E51E4" w14:textId="77777777" w:rsidTr="003F752F">
        <w:tc>
          <w:tcPr>
            <w:tcW w:w="918" w:type="dxa"/>
          </w:tcPr>
          <w:p w14:paraId="6FA8F7D9" w14:textId="77777777" w:rsidR="003F752F" w:rsidRPr="00B06EF3" w:rsidRDefault="003F752F" w:rsidP="003F752F">
            <w:pPr>
              <w:widowControl/>
              <w:numPr>
                <w:ilvl w:val="0"/>
                <w:numId w:val="77"/>
              </w:numPr>
              <w:spacing w:after="60"/>
              <w:contextualSpacing/>
              <w:jc w:val="right"/>
              <w:rPr>
                <w:rFonts w:ascii="Tw Cen MT" w:hAnsi="Tw Cen MT"/>
                <w:sz w:val="20"/>
                <w:szCs w:val="20"/>
                <w:lang w:val="nl-NL"/>
              </w:rPr>
            </w:pPr>
          </w:p>
        </w:tc>
        <w:tc>
          <w:tcPr>
            <w:tcW w:w="7929" w:type="dxa"/>
          </w:tcPr>
          <w:p w14:paraId="40392C1B" w14:textId="77777777" w:rsidR="003F752F" w:rsidRPr="00B06EF3" w:rsidRDefault="003F752F" w:rsidP="003F752F">
            <w:pPr>
              <w:autoSpaceDE w:val="0"/>
              <w:autoSpaceDN w:val="0"/>
              <w:adjustRightInd w:val="0"/>
              <w:rPr>
                <w:rFonts w:ascii="Tw Cen MT" w:hAnsi="Tw Cen MT"/>
                <w:sz w:val="20"/>
                <w:szCs w:val="20"/>
                <w:lang w:val="nl-NL"/>
              </w:rPr>
            </w:pPr>
            <w:r w:rsidRPr="00B06EF3">
              <w:rPr>
                <w:rFonts w:ascii="Tw Cen MT" w:eastAsia="SimSun" w:hAnsi="Tw Cen MT" w:cs="Arial"/>
                <w:color w:val="000000"/>
                <w:sz w:val="20"/>
                <w:szCs w:val="20"/>
                <w:lang w:val="nl-NL"/>
              </w:rPr>
              <w:t xml:space="preserve">De deelnemer kan tekstinvoer en afbeeldingen toevoegen. </w:t>
            </w:r>
          </w:p>
        </w:tc>
        <w:tc>
          <w:tcPr>
            <w:tcW w:w="747" w:type="dxa"/>
          </w:tcPr>
          <w:p w14:paraId="6C5DCD6A" w14:textId="77777777" w:rsidR="003F752F" w:rsidRPr="00B06EF3" w:rsidRDefault="003F752F" w:rsidP="003F752F">
            <w:pPr>
              <w:jc w:val="center"/>
              <w:rPr>
                <w:rFonts w:ascii="Tw Cen MT" w:hAnsi="Tw Cen MT"/>
                <w:sz w:val="20"/>
                <w:szCs w:val="20"/>
                <w:lang w:val="nl-NL"/>
              </w:rPr>
            </w:pPr>
            <w:r w:rsidRPr="00B06EF3">
              <w:rPr>
                <w:rFonts w:ascii="Tw Cen MT" w:hAnsi="Tw Cen MT"/>
                <w:b/>
                <w:sz w:val="20"/>
                <w:szCs w:val="20"/>
                <w:lang w:val="nl-NL"/>
              </w:rPr>
              <w:t>Rc</w:t>
            </w:r>
          </w:p>
        </w:tc>
      </w:tr>
      <w:tr w:rsidR="003F752F" w:rsidRPr="00B06EF3" w14:paraId="4AF532F2" w14:textId="77777777" w:rsidTr="003F752F">
        <w:tc>
          <w:tcPr>
            <w:tcW w:w="918" w:type="dxa"/>
          </w:tcPr>
          <w:p w14:paraId="05B897BC" w14:textId="77777777" w:rsidR="003F752F" w:rsidRPr="00B06EF3" w:rsidRDefault="003F752F" w:rsidP="003F752F">
            <w:pPr>
              <w:widowControl/>
              <w:numPr>
                <w:ilvl w:val="0"/>
                <w:numId w:val="77"/>
              </w:numPr>
              <w:spacing w:after="60"/>
              <w:contextualSpacing/>
              <w:jc w:val="right"/>
              <w:rPr>
                <w:rFonts w:ascii="Tw Cen MT" w:hAnsi="Tw Cen MT"/>
                <w:sz w:val="20"/>
                <w:szCs w:val="20"/>
                <w:lang w:val="nl-NL"/>
              </w:rPr>
            </w:pPr>
          </w:p>
        </w:tc>
        <w:tc>
          <w:tcPr>
            <w:tcW w:w="7929" w:type="dxa"/>
          </w:tcPr>
          <w:p w14:paraId="15A1BD19" w14:textId="77777777" w:rsidR="003F752F" w:rsidRPr="00B06EF3" w:rsidRDefault="003F752F" w:rsidP="003F752F">
            <w:pPr>
              <w:rPr>
                <w:rFonts w:ascii="Tw Cen MT" w:hAnsi="Tw Cen MT"/>
                <w:sz w:val="20"/>
                <w:szCs w:val="20"/>
                <w:lang w:val="nl-NL"/>
              </w:rPr>
            </w:pPr>
            <w:r w:rsidRPr="00B06EF3">
              <w:rPr>
                <w:rFonts w:ascii="Tw Cen MT" w:eastAsia="SimSun" w:hAnsi="Tw Cen MT" w:cs="Arial"/>
                <w:sz w:val="20"/>
                <w:szCs w:val="20"/>
                <w:lang w:val="nl-NL"/>
              </w:rPr>
              <w:t xml:space="preserve">De deelnemer kan de afdrukmogelijkheden van een presentatie weergeven. </w:t>
            </w:r>
          </w:p>
        </w:tc>
        <w:tc>
          <w:tcPr>
            <w:tcW w:w="747" w:type="dxa"/>
          </w:tcPr>
          <w:p w14:paraId="78E02B97" w14:textId="77777777" w:rsidR="003F752F" w:rsidRPr="00B06EF3" w:rsidRDefault="003F752F" w:rsidP="003F752F">
            <w:pPr>
              <w:jc w:val="center"/>
              <w:rPr>
                <w:rFonts w:ascii="Tw Cen MT" w:hAnsi="Tw Cen MT"/>
                <w:sz w:val="20"/>
                <w:szCs w:val="20"/>
                <w:lang w:val="nl-NL"/>
              </w:rPr>
            </w:pPr>
            <w:r w:rsidRPr="00B06EF3">
              <w:rPr>
                <w:rFonts w:ascii="Tw Cen MT" w:hAnsi="Tw Cen MT"/>
                <w:b/>
                <w:sz w:val="20"/>
                <w:szCs w:val="20"/>
                <w:lang w:val="nl-NL"/>
              </w:rPr>
              <w:t>Rc</w:t>
            </w:r>
          </w:p>
        </w:tc>
      </w:tr>
      <w:tr w:rsidR="003F752F" w:rsidRPr="00B06EF3" w14:paraId="68C06A71" w14:textId="77777777" w:rsidTr="003F752F">
        <w:tc>
          <w:tcPr>
            <w:tcW w:w="918" w:type="dxa"/>
          </w:tcPr>
          <w:p w14:paraId="3BB047C1" w14:textId="77777777" w:rsidR="003F752F" w:rsidRPr="00B06EF3" w:rsidRDefault="003F752F" w:rsidP="003F752F">
            <w:pPr>
              <w:rPr>
                <w:rFonts w:ascii="Tw Cen MT" w:hAnsi="Tw Cen MT"/>
                <w:sz w:val="20"/>
                <w:szCs w:val="20"/>
                <w:lang w:val="nl-NL"/>
              </w:rPr>
            </w:pPr>
          </w:p>
        </w:tc>
        <w:tc>
          <w:tcPr>
            <w:tcW w:w="7929" w:type="dxa"/>
          </w:tcPr>
          <w:p w14:paraId="74BD88C8" w14:textId="77777777" w:rsidR="003F752F" w:rsidRPr="00B06EF3" w:rsidRDefault="003F752F" w:rsidP="003F752F">
            <w:pPr>
              <w:rPr>
                <w:rFonts w:ascii="Tw Cen MT" w:hAnsi="Tw Cen MT"/>
                <w:sz w:val="20"/>
                <w:szCs w:val="20"/>
                <w:lang w:val="nl-NL"/>
              </w:rPr>
            </w:pPr>
          </w:p>
        </w:tc>
        <w:tc>
          <w:tcPr>
            <w:tcW w:w="747" w:type="dxa"/>
          </w:tcPr>
          <w:p w14:paraId="26356069" w14:textId="77777777" w:rsidR="003F752F" w:rsidRPr="00B06EF3" w:rsidRDefault="003F752F" w:rsidP="003F752F">
            <w:pPr>
              <w:jc w:val="center"/>
              <w:rPr>
                <w:rFonts w:ascii="Tw Cen MT" w:hAnsi="Tw Cen MT"/>
                <w:b/>
                <w:sz w:val="20"/>
                <w:szCs w:val="20"/>
                <w:lang w:val="nl-NL"/>
              </w:rPr>
            </w:pPr>
          </w:p>
        </w:tc>
      </w:tr>
      <w:tr w:rsidR="003F752F" w:rsidRPr="00B06EF3" w14:paraId="75AB769B" w14:textId="77777777" w:rsidTr="003F752F">
        <w:tc>
          <w:tcPr>
            <w:tcW w:w="918" w:type="dxa"/>
          </w:tcPr>
          <w:p w14:paraId="38C06A23" w14:textId="77777777" w:rsidR="003F752F" w:rsidRPr="00B06EF3" w:rsidRDefault="003F752F" w:rsidP="003F752F">
            <w:pPr>
              <w:rPr>
                <w:rFonts w:ascii="Tw Cen MT" w:hAnsi="Tw Cen MT"/>
                <w:sz w:val="20"/>
                <w:szCs w:val="20"/>
                <w:lang w:val="nl-NL"/>
              </w:rPr>
            </w:pPr>
          </w:p>
        </w:tc>
        <w:tc>
          <w:tcPr>
            <w:tcW w:w="7929" w:type="dxa"/>
          </w:tcPr>
          <w:p w14:paraId="48B48892" w14:textId="77777777" w:rsidR="003F752F" w:rsidRPr="00B06EF3" w:rsidRDefault="003F752F" w:rsidP="003F752F">
            <w:pPr>
              <w:autoSpaceDE w:val="0"/>
              <w:autoSpaceDN w:val="0"/>
              <w:adjustRightInd w:val="0"/>
              <w:rPr>
                <w:rFonts w:ascii="Tw Cen MT" w:hAnsi="Tw Cen MT"/>
                <w:sz w:val="20"/>
                <w:szCs w:val="20"/>
                <w:lang w:val="nl-NL"/>
              </w:rPr>
            </w:pPr>
            <w:r w:rsidRPr="00B06EF3">
              <w:rPr>
                <w:rFonts w:ascii="Tw Cen MT" w:eastAsia="SimSun" w:hAnsi="Tw Cen MT" w:cs="Arial"/>
                <w:b/>
                <w:color w:val="000000"/>
                <w:sz w:val="20"/>
                <w:szCs w:val="20"/>
                <w:lang w:val="nl-NL"/>
              </w:rPr>
              <w:t>Internet en e-mail</w:t>
            </w:r>
          </w:p>
        </w:tc>
        <w:tc>
          <w:tcPr>
            <w:tcW w:w="747" w:type="dxa"/>
          </w:tcPr>
          <w:p w14:paraId="50E82A4C" w14:textId="77777777" w:rsidR="003F752F" w:rsidRPr="00B06EF3" w:rsidRDefault="003F752F" w:rsidP="003F752F">
            <w:pPr>
              <w:jc w:val="center"/>
              <w:rPr>
                <w:rFonts w:ascii="Tw Cen MT" w:hAnsi="Tw Cen MT"/>
                <w:b/>
                <w:sz w:val="20"/>
                <w:szCs w:val="20"/>
                <w:lang w:val="nl-NL"/>
              </w:rPr>
            </w:pPr>
          </w:p>
        </w:tc>
      </w:tr>
      <w:tr w:rsidR="003F752F" w:rsidRPr="00B06EF3" w14:paraId="135B5B0C" w14:textId="77777777" w:rsidTr="003F752F">
        <w:tc>
          <w:tcPr>
            <w:tcW w:w="918" w:type="dxa"/>
          </w:tcPr>
          <w:p w14:paraId="4DF1FFB6" w14:textId="77777777" w:rsidR="003F752F" w:rsidRPr="00B06EF3" w:rsidRDefault="003F752F" w:rsidP="003F752F">
            <w:pPr>
              <w:widowControl/>
              <w:numPr>
                <w:ilvl w:val="0"/>
                <w:numId w:val="77"/>
              </w:numPr>
              <w:spacing w:after="60"/>
              <w:contextualSpacing/>
              <w:jc w:val="right"/>
              <w:rPr>
                <w:rFonts w:ascii="Tw Cen MT" w:hAnsi="Tw Cen MT"/>
                <w:sz w:val="20"/>
                <w:szCs w:val="20"/>
                <w:lang w:val="nl-NL"/>
              </w:rPr>
            </w:pPr>
          </w:p>
        </w:tc>
        <w:tc>
          <w:tcPr>
            <w:tcW w:w="7929" w:type="dxa"/>
          </w:tcPr>
          <w:p w14:paraId="57EBB611" w14:textId="77777777" w:rsidR="003F752F" w:rsidRPr="00B06EF3" w:rsidRDefault="003F752F" w:rsidP="003F752F">
            <w:pPr>
              <w:contextualSpacing/>
              <w:rPr>
                <w:rFonts w:ascii="Tw Cen MT" w:hAnsi="Tw Cen MT"/>
                <w:sz w:val="20"/>
                <w:szCs w:val="20"/>
                <w:lang w:val="nl-NL"/>
              </w:rPr>
            </w:pPr>
            <w:r w:rsidRPr="00B06EF3">
              <w:rPr>
                <w:rFonts w:ascii="Tw Cen MT" w:eastAsia="Times New Roman" w:hAnsi="Tw Cen MT" w:cs="Arial"/>
                <w:sz w:val="20"/>
                <w:szCs w:val="20"/>
                <w:lang w:val="nl-NL"/>
              </w:rPr>
              <w:t>De deelnemer kan de basisbegrippen met betrekking tot internet uitleggen.</w:t>
            </w:r>
          </w:p>
        </w:tc>
        <w:tc>
          <w:tcPr>
            <w:tcW w:w="747" w:type="dxa"/>
          </w:tcPr>
          <w:p w14:paraId="08B498EC"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2398079B" w14:textId="77777777" w:rsidTr="003F752F">
        <w:tc>
          <w:tcPr>
            <w:tcW w:w="918" w:type="dxa"/>
            <w:shd w:val="clear" w:color="auto" w:fill="auto"/>
          </w:tcPr>
          <w:p w14:paraId="32C08F83" w14:textId="77777777" w:rsidR="003F752F" w:rsidRPr="00B06EF3" w:rsidRDefault="003F752F" w:rsidP="003F752F">
            <w:pPr>
              <w:widowControl/>
              <w:numPr>
                <w:ilvl w:val="0"/>
                <w:numId w:val="77"/>
              </w:numPr>
              <w:spacing w:after="60"/>
              <w:contextualSpacing/>
              <w:jc w:val="right"/>
              <w:rPr>
                <w:rFonts w:ascii="Tw Cen MT" w:hAnsi="Tw Cen MT"/>
                <w:sz w:val="20"/>
                <w:szCs w:val="20"/>
                <w:lang w:val="nl-NL"/>
              </w:rPr>
            </w:pPr>
          </w:p>
        </w:tc>
        <w:tc>
          <w:tcPr>
            <w:tcW w:w="7929" w:type="dxa"/>
            <w:shd w:val="clear" w:color="auto" w:fill="auto"/>
          </w:tcPr>
          <w:p w14:paraId="204E5841" w14:textId="77777777" w:rsidR="003F752F" w:rsidRPr="00B06EF3" w:rsidRDefault="003F752F" w:rsidP="003F752F">
            <w:pPr>
              <w:contextualSpacing/>
              <w:rPr>
                <w:rFonts w:ascii="Tw Cen MT" w:hAnsi="Tw Cen MT"/>
                <w:sz w:val="20"/>
                <w:szCs w:val="20"/>
                <w:lang w:val="nl-NL"/>
              </w:rPr>
            </w:pPr>
            <w:r w:rsidRPr="00B06EF3">
              <w:rPr>
                <w:rFonts w:ascii="Tw Cen MT" w:eastAsia="Times New Roman" w:hAnsi="Tw Cen MT" w:cs="Arial"/>
                <w:sz w:val="20"/>
                <w:szCs w:val="20"/>
                <w:lang w:val="nl-NL"/>
              </w:rPr>
              <w:t>De deelnemer kan met een webbrowser informatie opzoeken op het web.</w:t>
            </w:r>
          </w:p>
        </w:tc>
        <w:tc>
          <w:tcPr>
            <w:tcW w:w="747" w:type="dxa"/>
            <w:shd w:val="clear" w:color="auto" w:fill="auto"/>
          </w:tcPr>
          <w:p w14:paraId="789C69E9"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47A95379" w14:textId="77777777" w:rsidTr="003F752F">
        <w:tc>
          <w:tcPr>
            <w:tcW w:w="918" w:type="dxa"/>
            <w:shd w:val="clear" w:color="auto" w:fill="auto"/>
          </w:tcPr>
          <w:p w14:paraId="1A6897CF" w14:textId="77777777" w:rsidR="003F752F" w:rsidRPr="00B06EF3" w:rsidRDefault="003F752F" w:rsidP="003F752F">
            <w:pPr>
              <w:widowControl/>
              <w:numPr>
                <w:ilvl w:val="0"/>
                <w:numId w:val="77"/>
              </w:numPr>
              <w:spacing w:after="60"/>
              <w:contextualSpacing/>
              <w:jc w:val="right"/>
              <w:rPr>
                <w:rFonts w:ascii="Tw Cen MT" w:hAnsi="Tw Cen MT"/>
                <w:sz w:val="20"/>
                <w:szCs w:val="20"/>
                <w:lang w:val="nl-NL"/>
              </w:rPr>
            </w:pPr>
          </w:p>
        </w:tc>
        <w:tc>
          <w:tcPr>
            <w:tcW w:w="7929" w:type="dxa"/>
            <w:shd w:val="clear" w:color="auto" w:fill="auto"/>
          </w:tcPr>
          <w:p w14:paraId="39949327" w14:textId="77777777" w:rsidR="003F752F" w:rsidRPr="00B06EF3" w:rsidRDefault="003F752F" w:rsidP="003F752F">
            <w:pPr>
              <w:contextualSpacing/>
              <w:rPr>
                <w:rFonts w:ascii="Tw Cen MT" w:hAnsi="Tw Cen MT"/>
                <w:sz w:val="20"/>
                <w:szCs w:val="20"/>
                <w:lang w:val="nl-NL"/>
              </w:rPr>
            </w:pPr>
            <w:r w:rsidRPr="00B06EF3">
              <w:rPr>
                <w:rFonts w:ascii="Tw Cen MT" w:eastAsia="Times New Roman" w:hAnsi="Tw Cen MT" w:cs="Arial"/>
                <w:sz w:val="20"/>
                <w:szCs w:val="20"/>
                <w:lang w:val="nl-NL"/>
              </w:rPr>
              <w:t>De deelnemer kan tekst en afbeeldingen van het web opslaan.</w:t>
            </w:r>
          </w:p>
        </w:tc>
        <w:tc>
          <w:tcPr>
            <w:tcW w:w="747" w:type="dxa"/>
            <w:shd w:val="clear" w:color="auto" w:fill="auto"/>
          </w:tcPr>
          <w:p w14:paraId="13DE066E"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3AA1C30F" w14:textId="77777777" w:rsidTr="003F752F">
        <w:tc>
          <w:tcPr>
            <w:tcW w:w="918" w:type="dxa"/>
          </w:tcPr>
          <w:p w14:paraId="45F4148F" w14:textId="77777777" w:rsidR="003F752F" w:rsidRPr="00B06EF3" w:rsidRDefault="003F752F" w:rsidP="003F752F">
            <w:pPr>
              <w:widowControl/>
              <w:numPr>
                <w:ilvl w:val="0"/>
                <w:numId w:val="77"/>
              </w:numPr>
              <w:spacing w:after="60"/>
              <w:contextualSpacing/>
              <w:jc w:val="right"/>
              <w:rPr>
                <w:rFonts w:ascii="Tw Cen MT" w:hAnsi="Tw Cen MT"/>
                <w:sz w:val="20"/>
                <w:szCs w:val="20"/>
                <w:lang w:val="nl-NL"/>
              </w:rPr>
            </w:pPr>
          </w:p>
        </w:tc>
        <w:tc>
          <w:tcPr>
            <w:tcW w:w="7929" w:type="dxa"/>
          </w:tcPr>
          <w:p w14:paraId="3FC5965A" w14:textId="77777777" w:rsidR="003F752F" w:rsidRPr="00B06EF3" w:rsidRDefault="003F752F" w:rsidP="003F752F">
            <w:pPr>
              <w:contextualSpacing/>
              <w:rPr>
                <w:rFonts w:ascii="Tw Cen MT" w:hAnsi="Tw Cen MT"/>
                <w:sz w:val="20"/>
                <w:szCs w:val="20"/>
                <w:lang w:val="nl-NL"/>
              </w:rPr>
            </w:pPr>
            <w:r w:rsidRPr="00B06EF3">
              <w:rPr>
                <w:rFonts w:ascii="Tw Cen MT" w:eastAsia="Times New Roman" w:hAnsi="Tw Cen MT" w:cs="Arial"/>
                <w:sz w:val="20"/>
                <w:szCs w:val="20"/>
                <w:lang w:val="nl-NL"/>
              </w:rPr>
              <w:t>De deelnemer kan met e-mail berichten werken.</w:t>
            </w:r>
          </w:p>
        </w:tc>
        <w:tc>
          <w:tcPr>
            <w:tcW w:w="747" w:type="dxa"/>
          </w:tcPr>
          <w:p w14:paraId="1A25E3D3"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4A11A4C0" w14:textId="77777777" w:rsidTr="003F752F">
        <w:tc>
          <w:tcPr>
            <w:tcW w:w="918" w:type="dxa"/>
          </w:tcPr>
          <w:p w14:paraId="6AC4F322" w14:textId="77777777" w:rsidR="003F752F" w:rsidRPr="00B06EF3" w:rsidRDefault="003F752F" w:rsidP="003F752F">
            <w:pPr>
              <w:widowControl/>
              <w:numPr>
                <w:ilvl w:val="0"/>
                <w:numId w:val="77"/>
              </w:numPr>
              <w:spacing w:after="60"/>
              <w:contextualSpacing/>
              <w:jc w:val="right"/>
              <w:rPr>
                <w:rFonts w:ascii="Tw Cen MT" w:hAnsi="Tw Cen MT"/>
                <w:sz w:val="20"/>
                <w:szCs w:val="20"/>
                <w:lang w:val="nl-NL"/>
              </w:rPr>
            </w:pPr>
          </w:p>
        </w:tc>
        <w:tc>
          <w:tcPr>
            <w:tcW w:w="7929" w:type="dxa"/>
          </w:tcPr>
          <w:p w14:paraId="20B053A4" w14:textId="77777777" w:rsidR="003F752F" w:rsidRPr="00B06EF3" w:rsidRDefault="003F752F" w:rsidP="003F752F">
            <w:pPr>
              <w:contextualSpacing/>
              <w:rPr>
                <w:rFonts w:ascii="Tw Cen MT" w:eastAsia="Times New Roman" w:hAnsi="Tw Cen MT" w:cs="Arial"/>
                <w:sz w:val="20"/>
                <w:szCs w:val="20"/>
                <w:lang w:val="nl-NL"/>
              </w:rPr>
            </w:pPr>
            <w:r w:rsidRPr="00B06EF3">
              <w:rPr>
                <w:rFonts w:ascii="Tw Cen MT" w:eastAsia="Times New Roman" w:hAnsi="Tw Cen MT" w:cs="Arial"/>
                <w:sz w:val="20"/>
                <w:szCs w:val="20"/>
                <w:lang w:val="nl-NL"/>
              </w:rPr>
              <w:t>De deelnemer kan e-mail beheren.</w:t>
            </w:r>
          </w:p>
        </w:tc>
        <w:tc>
          <w:tcPr>
            <w:tcW w:w="747" w:type="dxa"/>
          </w:tcPr>
          <w:p w14:paraId="278590D3"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bl>
    <w:p w14:paraId="21EA3923" w14:textId="77777777" w:rsidR="003F752F" w:rsidRPr="00B06EF3" w:rsidRDefault="003F752F" w:rsidP="003F752F">
      <w:pPr>
        <w:rPr>
          <w:rFonts w:ascii="Tw Cen MT" w:hAnsi="Tw Cen MT"/>
          <w:sz w:val="20"/>
          <w:lang w:val="nl-NL"/>
        </w:rPr>
      </w:pPr>
    </w:p>
    <w:p w14:paraId="319EAFF5" w14:textId="77777777" w:rsidR="003F752F" w:rsidRDefault="003F752F" w:rsidP="003F752F">
      <w:pPr>
        <w:rPr>
          <w:rFonts w:ascii="Tw Cen MT" w:hAnsi="Tw Cen MT"/>
          <w:lang w:val="nl-NL"/>
        </w:rPr>
      </w:pPr>
    </w:p>
    <w:p w14:paraId="2FD12558" w14:textId="77777777" w:rsidR="00D92B2B" w:rsidRPr="00B06EF3" w:rsidRDefault="00D92B2B" w:rsidP="003F752F">
      <w:pPr>
        <w:rPr>
          <w:rFonts w:ascii="Tw Cen MT" w:hAnsi="Tw Cen MT"/>
          <w:lang w:val="nl-NL"/>
        </w:rPr>
      </w:pPr>
    </w:p>
    <w:p w14:paraId="0592648F" w14:textId="77777777" w:rsidR="003F752F" w:rsidRPr="00B06EF3" w:rsidRDefault="003F752F" w:rsidP="003F752F">
      <w:pPr>
        <w:rPr>
          <w:rFonts w:ascii="Tw Cen MT" w:hAnsi="Tw Cen MT"/>
          <w:lang w:val="nl-NL"/>
        </w:rPr>
      </w:pPr>
    </w:p>
    <w:tbl>
      <w:tblPr>
        <w:tblStyle w:val="TableGrid41"/>
        <w:tblW w:w="9576" w:type="dxa"/>
        <w:tblLayout w:type="fixed"/>
        <w:tblLook w:val="04A0" w:firstRow="1" w:lastRow="0" w:firstColumn="1" w:lastColumn="0" w:noHBand="0" w:noVBand="1"/>
      </w:tblPr>
      <w:tblGrid>
        <w:gridCol w:w="918"/>
        <w:gridCol w:w="7920"/>
        <w:gridCol w:w="738"/>
      </w:tblGrid>
      <w:tr w:rsidR="003F752F" w:rsidRPr="00D92B2B" w14:paraId="31670854" w14:textId="77777777" w:rsidTr="003F752F">
        <w:tc>
          <w:tcPr>
            <w:tcW w:w="918" w:type="dxa"/>
          </w:tcPr>
          <w:p w14:paraId="5C286F48" w14:textId="77777777" w:rsidR="003F752F" w:rsidRPr="00D92B2B" w:rsidRDefault="003F752F" w:rsidP="003F752F">
            <w:pPr>
              <w:jc w:val="center"/>
              <w:rPr>
                <w:rFonts w:ascii="Tw Cen MT" w:hAnsi="Tw Cen MT"/>
                <w:b/>
                <w:color w:val="C95E3E"/>
                <w:sz w:val="20"/>
              </w:rPr>
            </w:pPr>
          </w:p>
          <w:p w14:paraId="1641F2E1" w14:textId="77777777" w:rsidR="003F752F" w:rsidRPr="00D92B2B" w:rsidRDefault="003F752F" w:rsidP="003F752F">
            <w:pPr>
              <w:jc w:val="center"/>
              <w:rPr>
                <w:rFonts w:ascii="Tw Cen MT" w:hAnsi="Tw Cen MT"/>
                <w:color w:val="C95E3E"/>
                <w:sz w:val="20"/>
              </w:rPr>
            </w:pPr>
            <w:r w:rsidRPr="00D92B2B">
              <w:rPr>
                <w:rFonts w:ascii="Tw Cen MT" w:hAnsi="Tw Cen MT"/>
                <w:b/>
                <w:color w:val="C95E3E"/>
                <w:sz w:val="20"/>
              </w:rPr>
              <w:t>VDK-nr. 5</w:t>
            </w:r>
          </w:p>
        </w:tc>
        <w:tc>
          <w:tcPr>
            <w:tcW w:w="8658" w:type="dxa"/>
            <w:gridSpan w:val="2"/>
          </w:tcPr>
          <w:p w14:paraId="7B0F4D6B" w14:textId="77777777" w:rsidR="003F752F" w:rsidRPr="00D92B2B" w:rsidRDefault="003F752F" w:rsidP="003F752F">
            <w:pPr>
              <w:jc w:val="center"/>
              <w:rPr>
                <w:rFonts w:ascii="Tw Cen MT" w:hAnsi="Tw Cen MT"/>
                <w:b/>
                <w:sz w:val="20"/>
              </w:rPr>
            </w:pPr>
          </w:p>
          <w:p w14:paraId="1519FE1B" w14:textId="77777777" w:rsidR="003F752F" w:rsidRPr="00D92B2B" w:rsidRDefault="003F752F" w:rsidP="003F752F">
            <w:pPr>
              <w:jc w:val="center"/>
              <w:rPr>
                <w:rFonts w:ascii="Tw Cen MT" w:hAnsi="Tw Cen MT"/>
                <w:b/>
                <w:sz w:val="20"/>
              </w:rPr>
            </w:pPr>
            <w:r w:rsidRPr="00D92B2B">
              <w:rPr>
                <w:rFonts w:ascii="Tw Cen MT" w:hAnsi="Tw Cen MT"/>
                <w:b/>
                <w:sz w:val="20"/>
              </w:rPr>
              <w:t>Algemeen maatschappelijke kwalificatie 3</w:t>
            </w:r>
          </w:p>
          <w:p w14:paraId="21360B95" w14:textId="77777777" w:rsidR="003F752F" w:rsidRPr="00D92B2B" w:rsidRDefault="003F752F" w:rsidP="003F752F">
            <w:pPr>
              <w:jc w:val="center"/>
              <w:rPr>
                <w:rFonts w:ascii="Tw Cen MT" w:hAnsi="Tw Cen MT"/>
                <w:b/>
                <w:sz w:val="20"/>
              </w:rPr>
            </w:pPr>
          </w:p>
        </w:tc>
      </w:tr>
      <w:tr w:rsidR="003F752F" w:rsidRPr="00D92B2B" w14:paraId="2A6C69BB" w14:textId="77777777" w:rsidTr="003F752F">
        <w:tc>
          <w:tcPr>
            <w:tcW w:w="918" w:type="dxa"/>
          </w:tcPr>
          <w:p w14:paraId="58B75701" w14:textId="77777777" w:rsidR="003F752F" w:rsidRPr="00D92B2B" w:rsidRDefault="003F752F" w:rsidP="003F752F">
            <w:pPr>
              <w:jc w:val="center"/>
              <w:rPr>
                <w:rFonts w:ascii="Tw Cen MT" w:hAnsi="Tw Cen MT"/>
                <w:sz w:val="20"/>
              </w:rPr>
            </w:pPr>
          </w:p>
        </w:tc>
        <w:tc>
          <w:tcPr>
            <w:tcW w:w="7920" w:type="dxa"/>
          </w:tcPr>
          <w:p w14:paraId="0C91AF10" w14:textId="77777777" w:rsidR="003F752F" w:rsidRPr="00D92B2B" w:rsidRDefault="003F752F" w:rsidP="003F752F">
            <w:pPr>
              <w:rPr>
                <w:rFonts w:ascii="Tw Cen MT" w:hAnsi="Tw Cen MT"/>
                <w:b/>
                <w:sz w:val="20"/>
              </w:rPr>
            </w:pPr>
            <w:r w:rsidRPr="00D92B2B">
              <w:rPr>
                <w:rFonts w:ascii="Tw Cen MT" w:hAnsi="Tw Cen MT"/>
                <w:b/>
                <w:sz w:val="20"/>
              </w:rPr>
              <w:t>Staatsinrichting en recht</w:t>
            </w:r>
          </w:p>
        </w:tc>
        <w:tc>
          <w:tcPr>
            <w:tcW w:w="738" w:type="dxa"/>
          </w:tcPr>
          <w:p w14:paraId="4BF5A94A" w14:textId="77777777" w:rsidR="003F752F" w:rsidRPr="00D92B2B" w:rsidRDefault="003F752F" w:rsidP="003F752F">
            <w:pPr>
              <w:jc w:val="center"/>
              <w:rPr>
                <w:rFonts w:ascii="Tw Cen MT" w:hAnsi="Tw Cen MT"/>
                <w:b/>
                <w:sz w:val="20"/>
              </w:rPr>
            </w:pPr>
          </w:p>
        </w:tc>
      </w:tr>
      <w:tr w:rsidR="003F752F" w:rsidRPr="00D92B2B" w14:paraId="2EA45942" w14:textId="77777777" w:rsidTr="003F752F">
        <w:tc>
          <w:tcPr>
            <w:tcW w:w="918" w:type="dxa"/>
          </w:tcPr>
          <w:p w14:paraId="1C20E95A" w14:textId="77777777" w:rsidR="003F752F" w:rsidRPr="00D92B2B" w:rsidRDefault="003F752F" w:rsidP="003F752F">
            <w:pPr>
              <w:widowControl/>
              <w:numPr>
                <w:ilvl w:val="0"/>
                <w:numId w:val="78"/>
              </w:numPr>
              <w:contextualSpacing/>
              <w:jc w:val="center"/>
              <w:rPr>
                <w:rFonts w:ascii="Tw Cen MT" w:hAnsi="Tw Cen MT"/>
                <w:sz w:val="20"/>
              </w:rPr>
            </w:pPr>
          </w:p>
        </w:tc>
        <w:tc>
          <w:tcPr>
            <w:tcW w:w="7920" w:type="dxa"/>
          </w:tcPr>
          <w:p w14:paraId="35A4E0F0" w14:textId="77777777" w:rsidR="003F752F" w:rsidRPr="00D92B2B" w:rsidRDefault="003F752F" w:rsidP="003F752F">
            <w:pPr>
              <w:rPr>
                <w:rFonts w:ascii="Tw Cen MT" w:hAnsi="Tw Cen MT"/>
                <w:sz w:val="20"/>
              </w:rPr>
            </w:pPr>
            <w:r w:rsidRPr="00D92B2B">
              <w:rPr>
                <w:rFonts w:ascii="Tw Cen MT" w:hAnsi="Tw Cen MT"/>
                <w:sz w:val="20"/>
              </w:rPr>
              <w:t>De deelnemer weet welke landen deel uitmaken van het Koninkrijk der Nederlanden.</w:t>
            </w:r>
          </w:p>
        </w:tc>
        <w:tc>
          <w:tcPr>
            <w:tcW w:w="738" w:type="dxa"/>
          </w:tcPr>
          <w:p w14:paraId="1156165B" w14:textId="77777777" w:rsidR="003F752F" w:rsidRPr="00D92B2B" w:rsidRDefault="003F752F" w:rsidP="003F752F">
            <w:pPr>
              <w:jc w:val="center"/>
              <w:rPr>
                <w:rFonts w:ascii="Tw Cen MT" w:hAnsi="Tw Cen MT"/>
                <w:b/>
                <w:sz w:val="20"/>
              </w:rPr>
            </w:pPr>
            <w:r w:rsidRPr="00D92B2B">
              <w:rPr>
                <w:rFonts w:ascii="Tw Cen MT" w:hAnsi="Tw Cen MT"/>
                <w:b/>
                <w:sz w:val="20"/>
              </w:rPr>
              <w:t>F</w:t>
            </w:r>
          </w:p>
        </w:tc>
      </w:tr>
      <w:tr w:rsidR="003F752F" w:rsidRPr="00D92B2B" w14:paraId="21B571CB" w14:textId="77777777" w:rsidTr="003F752F">
        <w:tc>
          <w:tcPr>
            <w:tcW w:w="918" w:type="dxa"/>
          </w:tcPr>
          <w:p w14:paraId="7200F54B" w14:textId="77777777" w:rsidR="003F752F" w:rsidRPr="00D92B2B" w:rsidRDefault="003F752F" w:rsidP="003F752F">
            <w:pPr>
              <w:widowControl/>
              <w:numPr>
                <w:ilvl w:val="0"/>
                <w:numId w:val="78"/>
              </w:numPr>
              <w:contextualSpacing/>
              <w:jc w:val="center"/>
              <w:rPr>
                <w:rFonts w:ascii="Tw Cen MT" w:hAnsi="Tw Cen MT"/>
                <w:sz w:val="20"/>
              </w:rPr>
            </w:pPr>
          </w:p>
        </w:tc>
        <w:tc>
          <w:tcPr>
            <w:tcW w:w="7920" w:type="dxa"/>
          </w:tcPr>
          <w:p w14:paraId="29CF208E" w14:textId="77777777" w:rsidR="003F752F" w:rsidRPr="00D92B2B" w:rsidRDefault="003F752F" w:rsidP="003F752F">
            <w:pPr>
              <w:rPr>
                <w:rFonts w:ascii="Tw Cen MT" w:hAnsi="Tw Cen MT"/>
                <w:sz w:val="20"/>
              </w:rPr>
            </w:pPr>
            <w:r w:rsidRPr="00D92B2B">
              <w:rPr>
                <w:rFonts w:ascii="Tw Cen MT" w:hAnsi="Tw Cen MT"/>
                <w:sz w:val="20"/>
              </w:rPr>
              <w:t>De deelnemer weet welke politieke partijen op Curaçao actief zijn.</w:t>
            </w:r>
          </w:p>
        </w:tc>
        <w:tc>
          <w:tcPr>
            <w:tcW w:w="738" w:type="dxa"/>
          </w:tcPr>
          <w:p w14:paraId="0A20A70E" w14:textId="77777777" w:rsidR="003F752F" w:rsidRPr="00D92B2B" w:rsidRDefault="003F752F" w:rsidP="003F752F">
            <w:pPr>
              <w:jc w:val="center"/>
              <w:rPr>
                <w:rFonts w:ascii="Tw Cen MT" w:hAnsi="Tw Cen MT"/>
                <w:b/>
                <w:sz w:val="20"/>
              </w:rPr>
            </w:pPr>
            <w:r w:rsidRPr="00D92B2B">
              <w:rPr>
                <w:rFonts w:ascii="Tw Cen MT" w:hAnsi="Tw Cen MT"/>
                <w:b/>
                <w:sz w:val="20"/>
              </w:rPr>
              <w:t>F</w:t>
            </w:r>
          </w:p>
        </w:tc>
      </w:tr>
      <w:tr w:rsidR="003F752F" w:rsidRPr="00D92B2B" w14:paraId="643513D9" w14:textId="77777777" w:rsidTr="003F752F">
        <w:tc>
          <w:tcPr>
            <w:tcW w:w="918" w:type="dxa"/>
          </w:tcPr>
          <w:p w14:paraId="48DB4AF1" w14:textId="77777777" w:rsidR="003F752F" w:rsidRPr="00D92B2B" w:rsidRDefault="003F752F" w:rsidP="003F752F">
            <w:pPr>
              <w:widowControl/>
              <w:numPr>
                <w:ilvl w:val="0"/>
                <w:numId w:val="78"/>
              </w:numPr>
              <w:contextualSpacing/>
              <w:jc w:val="center"/>
              <w:rPr>
                <w:rFonts w:ascii="Tw Cen MT" w:hAnsi="Tw Cen MT"/>
                <w:sz w:val="20"/>
              </w:rPr>
            </w:pPr>
          </w:p>
        </w:tc>
        <w:tc>
          <w:tcPr>
            <w:tcW w:w="7920" w:type="dxa"/>
          </w:tcPr>
          <w:p w14:paraId="1FD6E35C" w14:textId="77777777" w:rsidR="003F752F" w:rsidRPr="00D92B2B" w:rsidRDefault="003F752F" w:rsidP="003F752F">
            <w:pPr>
              <w:rPr>
                <w:rFonts w:ascii="Tw Cen MT" w:hAnsi="Tw Cen MT"/>
                <w:sz w:val="20"/>
              </w:rPr>
            </w:pPr>
            <w:r w:rsidRPr="00D92B2B">
              <w:rPr>
                <w:rFonts w:ascii="Tw Cen MT" w:hAnsi="Tw Cen MT"/>
                <w:sz w:val="20"/>
              </w:rPr>
              <w:t>De deelnemer weet uit hoeveel leden de Staten van Curaçao bestaat.</w:t>
            </w:r>
          </w:p>
        </w:tc>
        <w:tc>
          <w:tcPr>
            <w:tcW w:w="738" w:type="dxa"/>
          </w:tcPr>
          <w:p w14:paraId="11DCF1CE" w14:textId="77777777" w:rsidR="003F752F" w:rsidRPr="00D92B2B" w:rsidRDefault="003F752F" w:rsidP="003F752F">
            <w:pPr>
              <w:jc w:val="center"/>
              <w:rPr>
                <w:rFonts w:ascii="Tw Cen MT" w:hAnsi="Tw Cen MT"/>
                <w:b/>
                <w:sz w:val="20"/>
              </w:rPr>
            </w:pPr>
            <w:r w:rsidRPr="00D92B2B">
              <w:rPr>
                <w:rFonts w:ascii="Tw Cen MT" w:hAnsi="Tw Cen MT"/>
                <w:b/>
                <w:sz w:val="20"/>
              </w:rPr>
              <w:t>F</w:t>
            </w:r>
          </w:p>
        </w:tc>
      </w:tr>
      <w:tr w:rsidR="003F752F" w:rsidRPr="00D92B2B" w14:paraId="6B2B578D" w14:textId="77777777" w:rsidTr="003F752F">
        <w:tc>
          <w:tcPr>
            <w:tcW w:w="918" w:type="dxa"/>
          </w:tcPr>
          <w:p w14:paraId="63474585" w14:textId="77777777" w:rsidR="003F752F" w:rsidRPr="00D92B2B" w:rsidRDefault="003F752F" w:rsidP="003F752F">
            <w:pPr>
              <w:widowControl/>
              <w:numPr>
                <w:ilvl w:val="0"/>
                <w:numId w:val="78"/>
              </w:numPr>
              <w:contextualSpacing/>
              <w:jc w:val="center"/>
              <w:rPr>
                <w:rFonts w:ascii="Tw Cen MT" w:hAnsi="Tw Cen MT"/>
                <w:sz w:val="20"/>
              </w:rPr>
            </w:pPr>
          </w:p>
        </w:tc>
        <w:tc>
          <w:tcPr>
            <w:tcW w:w="7920" w:type="dxa"/>
          </w:tcPr>
          <w:p w14:paraId="4042E96A" w14:textId="77777777" w:rsidR="003F752F" w:rsidRPr="00D92B2B" w:rsidRDefault="003F752F" w:rsidP="003F752F">
            <w:pPr>
              <w:rPr>
                <w:rFonts w:ascii="Tw Cen MT" w:hAnsi="Tw Cen MT"/>
                <w:sz w:val="20"/>
              </w:rPr>
            </w:pPr>
            <w:r w:rsidRPr="00D92B2B">
              <w:rPr>
                <w:rFonts w:ascii="Tw Cen MT" w:hAnsi="Tw Cen MT"/>
                <w:sz w:val="20"/>
              </w:rPr>
              <w:t>De deelnemer kan toelichten wat de rol van het koningshuis en de gouverneur is binnen de Curaçaose politiek.</w:t>
            </w:r>
          </w:p>
        </w:tc>
        <w:tc>
          <w:tcPr>
            <w:tcW w:w="738" w:type="dxa"/>
          </w:tcPr>
          <w:p w14:paraId="62016923" w14:textId="77777777" w:rsidR="003F752F" w:rsidRPr="00D92B2B" w:rsidRDefault="003F752F" w:rsidP="003F752F">
            <w:pPr>
              <w:jc w:val="center"/>
              <w:rPr>
                <w:rFonts w:ascii="Tw Cen MT" w:hAnsi="Tw Cen MT"/>
                <w:b/>
                <w:sz w:val="20"/>
              </w:rPr>
            </w:pPr>
            <w:r w:rsidRPr="00D92B2B">
              <w:rPr>
                <w:rFonts w:ascii="Tw Cen MT" w:hAnsi="Tw Cen MT"/>
                <w:b/>
                <w:sz w:val="20"/>
              </w:rPr>
              <w:t>B</w:t>
            </w:r>
          </w:p>
        </w:tc>
      </w:tr>
      <w:tr w:rsidR="003F752F" w:rsidRPr="00D92B2B" w14:paraId="3772E86E" w14:textId="77777777" w:rsidTr="003F752F">
        <w:tc>
          <w:tcPr>
            <w:tcW w:w="918" w:type="dxa"/>
          </w:tcPr>
          <w:p w14:paraId="78CAB561" w14:textId="77777777" w:rsidR="003F752F" w:rsidRPr="00D92B2B" w:rsidRDefault="003F752F" w:rsidP="003F752F">
            <w:pPr>
              <w:widowControl/>
              <w:numPr>
                <w:ilvl w:val="0"/>
                <w:numId w:val="78"/>
              </w:numPr>
              <w:contextualSpacing/>
              <w:jc w:val="center"/>
              <w:rPr>
                <w:rFonts w:ascii="Tw Cen MT" w:hAnsi="Tw Cen MT"/>
                <w:sz w:val="20"/>
              </w:rPr>
            </w:pPr>
          </w:p>
        </w:tc>
        <w:tc>
          <w:tcPr>
            <w:tcW w:w="7920" w:type="dxa"/>
          </w:tcPr>
          <w:p w14:paraId="139D3F81" w14:textId="77777777" w:rsidR="003F752F" w:rsidRPr="00D92B2B" w:rsidRDefault="003F752F" w:rsidP="003F752F">
            <w:pPr>
              <w:rPr>
                <w:rFonts w:ascii="Tw Cen MT" w:hAnsi="Tw Cen MT"/>
                <w:sz w:val="20"/>
              </w:rPr>
            </w:pPr>
            <w:r w:rsidRPr="00D92B2B">
              <w:rPr>
                <w:rFonts w:ascii="Tw Cen MT" w:hAnsi="Tw Cen MT"/>
                <w:sz w:val="20"/>
              </w:rPr>
              <w:t>De deelnemer kan uitleggen wat democratie is.</w:t>
            </w:r>
          </w:p>
        </w:tc>
        <w:tc>
          <w:tcPr>
            <w:tcW w:w="738" w:type="dxa"/>
          </w:tcPr>
          <w:p w14:paraId="1299F5AF" w14:textId="77777777" w:rsidR="003F752F" w:rsidRPr="00D92B2B" w:rsidRDefault="003F752F" w:rsidP="003F752F">
            <w:pPr>
              <w:jc w:val="center"/>
              <w:rPr>
                <w:rFonts w:ascii="Tw Cen MT" w:hAnsi="Tw Cen MT"/>
                <w:b/>
                <w:sz w:val="20"/>
              </w:rPr>
            </w:pPr>
            <w:r w:rsidRPr="00D92B2B">
              <w:rPr>
                <w:rFonts w:ascii="Tw Cen MT" w:hAnsi="Tw Cen MT"/>
                <w:b/>
                <w:sz w:val="20"/>
              </w:rPr>
              <w:t>B</w:t>
            </w:r>
          </w:p>
        </w:tc>
      </w:tr>
      <w:tr w:rsidR="003F752F" w:rsidRPr="00D92B2B" w14:paraId="31F0C9A3" w14:textId="77777777" w:rsidTr="003F752F">
        <w:tc>
          <w:tcPr>
            <w:tcW w:w="918" w:type="dxa"/>
          </w:tcPr>
          <w:p w14:paraId="4E4BA418" w14:textId="77777777" w:rsidR="003F752F" w:rsidRPr="00D92B2B" w:rsidRDefault="003F752F" w:rsidP="003F752F">
            <w:pPr>
              <w:widowControl/>
              <w:numPr>
                <w:ilvl w:val="0"/>
                <w:numId w:val="78"/>
              </w:numPr>
              <w:contextualSpacing/>
              <w:jc w:val="center"/>
              <w:rPr>
                <w:rFonts w:ascii="Tw Cen MT" w:hAnsi="Tw Cen MT"/>
                <w:sz w:val="20"/>
              </w:rPr>
            </w:pPr>
          </w:p>
        </w:tc>
        <w:tc>
          <w:tcPr>
            <w:tcW w:w="7920" w:type="dxa"/>
          </w:tcPr>
          <w:p w14:paraId="46E30848" w14:textId="77777777" w:rsidR="003F752F" w:rsidRPr="00D92B2B" w:rsidRDefault="003F752F" w:rsidP="003F752F">
            <w:pPr>
              <w:rPr>
                <w:rFonts w:ascii="Tw Cen MT" w:hAnsi="Tw Cen MT"/>
                <w:sz w:val="20"/>
              </w:rPr>
            </w:pPr>
            <w:r w:rsidRPr="00D92B2B">
              <w:rPr>
                <w:rFonts w:ascii="Tw Cen MT" w:hAnsi="Tw Cen MT"/>
                <w:sz w:val="20"/>
              </w:rPr>
              <w:t>De deelnemer kan uitleggen wat een dictatuur is.</w:t>
            </w:r>
          </w:p>
        </w:tc>
        <w:tc>
          <w:tcPr>
            <w:tcW w:w="738" w:type="dxa"/>
          </w:tcPr>
          <w:p w14:paraId="0EC18AA6" w14:textId="77777777" w:rsidR="003F752F" w:rsidRPr="00D92B2B" w:rsidRDefault="003F752F" w:rsidP="003F752F">
            <w:pPr>
              <w:jc w:val="center"/>
              <w:rPr>
                <w:rFonts w:ascii="Tw Cen MT" w:hAnsi="Tw Cen MT"/>
                <w:sz w:val="20"/>
              </w:rPr>
            </w:pPr>
            <w:r w:rsidRPr="00D92B2B">
              <w:rPr>
                <w:rFonts w:ascii="Tw Cen MT" w:hAnsi="Tw Cen MT"/>
                <w:b/>
                <w:sz w:val="20"/>
              </w:rPr>
              <w:t>B</w:t>
            </w:r>
          </w:p>
        </w:tc>
      </w:tr>
      <w:tr w:rsidR="003F752F" w:rsidRPr="00D92B2B" w14:paraId="7880DF93" w14:textId="77777777" w:rsidTr="003F752F">
        <w:tc>
          <w:tcPr>
            <w:tcW w:w="918" w:type="dxa"/>
          </w:tcPr>
          <w:p w14:paraId="7D74490E" w14:textId="77777777" w:rsidR="003F752F" w:rsidRPr="00D92B2B" w:rsidRDefault="003F752F" w:rsidP="003F752F">
            <w:pPr>
              <w:widowControl/>
              <w:numPr>
                <w:ilvl w:val="0"/>
                <w:numId w:val="78"/>
              </w:numPr>
              <w:contextualSpacing/>
              <w:jc w:val="center"/>
              <w:rPr>
                <w:rFonts w:ascii="Tw Cen MT" w:hAnsi="Tw Cen MT"/>
                <w:sz w:val="20"/>
              </w:rPr>
            </w:pPr>
          </w:p>
        </w:tc>
        <w:tc>
          <w:tcPr>
            <w:tcW w:w="7920" w:type="dxa"/>
          </w:tcPr>
          <w:p w14:paraId="71238BEE" w14:textId="77777777" w:rsidR="003F752F" w:rsidRPr="00D92B2B" w:rsidRDefault="003F752F" w:rsidP="003F752F">
            <w:pPr>
              <w:rPr>
                <w:rFonts w:ascii="Tw Cen MT" w:hAnsi="Tw Cen MT"/>
                <w:sz w:val="20"/>
              </w:rPr>
            </w:pPr>
            <w:r w:rsidRPr="00D92B2B">
              <w:rPr>
                <w:rFonts w:ascii="Tw Cen MT" w:hAnsi="Tw Cen MT"/>
                <w:sz w:val="20"/>
              </w:rPr>
              <w:t>De deelnemer kan uitleggen op welke manier de regering van Curaçao tot stand komt, en kan de stappen uit dat proces toelichten.</w:t>
            </w:r>
          </w:p>
        </w:tc>
        <w:tc>
          <w:tcPr>
            <w:tcW w:w="738" w:type="dxa"/>
          </w:tcPr>
          <w:p w14:paraId="7BBC0E63" w14:textId="77777777" w:rsidR="003F752F" w:rsidRPr="00D92B2B" w:rsidRDefault="003F752F" w:rsidP="003F752F">
            <w:pPr>
              <w:jc w:val="center"/>
              <w:rPr>
                <w:rFonts w:ascii="Tw Cen MT" w:hAnsi="Tw Cen MT"/>
                <w:b/>
                <w:sz w:val="20"/>
              </w:rPr>
            </w:pPr>
            <w:r w:rsidRPr="00D92B2B">
              <w:rPr>
                <w:rFonts w:ascii="Tw Cen MT" w:hAnsi="Tw Cen MT"/>
                <w:b/>
                <w:sz w:val="20"/>
              </w:rPr>
              <w:t>B/Rc</w:t>
            </w:r>
          </w:p>
        </w:tc>
      </w:tr>
      <w:tr w:rsidR="003F752F" w:rsidRPr="00D92B2B" w14:paraId="1B7FE5E9" w14:textId="77777777" w:rsidTr="003F752F">
        <w:tc>
          <w:tcPr>
            <w:tcW w:w="918" w:type="dxa"/>
          </w:tcPr>
          <w:p w14:paraId="030E1519" w14:textId="77777777" w:rsidR="003F752F" w:rsidRPr="00D92B2B" w:rsidRDefault="003F752F" w:rsidP="003F752F">
            <w:pPr>
              <w:widowControl/>
              <w:numPr>
                <w:ilvl w:val="0"/>
                <w:numId w:val="78"/>
              </w:numPr>
              <w:contextualSpacing/>
              <w:jc w:val="center"/>
              <w:rPr>
                <w:rFonts w:ascii="Tw Cen MT" w:hAnsi="Tw Cen MT"/>
                <w:sz w:val="20"/>
              </w:rPr>
            </w:pPr>
          </w:p>
        </w:tc>
        <w:tc>
          <w:tcPr>
            <w:tcW w:w="7920" w:type="dxa"/>
          </w:tcPr>
          <w:p w14:paraId="4E4C1BF3" w14:textId="77777777" w:rsidR="003F752F" w:rsidRPr="00D92B2B" w:rsidRDefault="003F752F" w:rsidP="003F752F">
            <w:pPr>
              <w:rPr>
                <w:rFonts w:ascii="Tw Cen MT" w:hAnsi="Tw Cen MT"/>
                <w:sz w:val="20"/>
              </w:rPr>
            </w:pPr>
            <w:r w:rsidRPr="00D92B2B">
              <w:rPr>
                <w:rFonts w:ascii="Tw Cen MT" w:hAnsi="Tw Cen MT"/>
                <w:sz w:val="20"/>
              </w:rPr>
              <w:t>De deelnemer kan toelichten wat een parlementaire democratie inhoudt.</w:t>
            </w:r>
          </w:p>
        </w:tc>
        <w:tc>
          <w:tcPr>
            <w:tcW w:w="738" w:type="dxa"/>
          </w:tcPr>
          <w:p w14:paraId="58D91823" w14:textId="77777777" w:rsidR="003F752F" w:rsidRPr="00D92B2B" w:rsidRDefault="003F752F" w:rsidP="003F752F">
            <w:pPr>
              <w:jc w:val="center"/>
              <w:rPr>
                <w:rFonts w:ascii="Tw Cen MT" w:hAnsi="Tw Cen MT"/>
                <w:b/>
                <w:sz w:val="20"/>
              </w:rPr>
            </w:pPr>
            <w:r w:rsidRPr="00D92B2B">
              <w:rPr>
                <w:rFonts w:ascii="Tw Cen MT" w:hAnsi="Tw Cen MT"/>
                <w:b/>
                <w:sz w:val="20"/>
              </w:rPr>
              <w:t>B</w:t>
            </w:r>
          </w:p>
        </w:tc>
      </w:tr>
      <w:tr w:rsidR="003F752F" w:rsidRPr="00D92B2B" w14:paraId="0A6678DF" w14:textId="77777777" w:rsidTr="003F752F">
        <w:tc>
          <w:tcPr>
            <w:tcW w:w="918" w:type="dxa"/>
          </w:tcPr>
          <w:p w14:paraId="14A3E467" w14:textId="77777777" w:rsidR="003F752F" w:rsidRPr="00D92B2B" w:rsidRDefault="003F752F" w:rsidP="003F752F">
            <w:pPr>
              <w:widowControl/>
              <w:numPr>
                <w:ilvl w:val="0"/>
                <w:numId w:val="78"/>
              </w:numPr>
              <w:contextualSpacing/>
              <w:jc w:val="center"/>
              <w:rPr>
                <w:rFonts w:ascii="Tw Cen MT" w:hAnsi="Tw Cen MT"/>
                <w:sz w:val="20"/>
              </w:rPr>
            </w:pPr>
          </w:p>
        </w:tc>
        <w:tc>
          <w:tcPr>
            <w:tcW w:w="7920" w:type="dxa"/>
          </w:tcPr>
          <w:p w14:paraId="6E7E0534" w14:textId="77777777" w:rsidR="003F752F" w:rsidRPr="00D92B2B" w:rsidRDefault="003F752F" w:rsidP="003F752F">
            <w:pPr>
              <w:rPr>
                <w:rFonts w:ascii="Tw Cen MT" w:hAnsi="Tw Cen MT"/>
                <w:sz w:val="20"/>
              </w:rPr>
            </w:pPr>
            <w:r w:rsidRPr="00D92B2B">
              <w:rPr>
                <w:rFonts w:ascii="Tw Cen MT" w:hAnsi="Tw Cen MT"/>
                <w:sz w:val="20"/>
              </w:rPr>
              <w:t>De deelnemer kan met voorbeelden toelichten hoe hij als burger invloed kan uitoefenen op de politieke besluitvorming.</w:t>
            </w:r>
          </w:p>
        </w:tc>
        <w:tc>
          <w:tcPr>
            <w:tcW w:w="738" w:type="dxa"/>
          </w:tcPr>
          <w:p w14:paraId="739A8829" w14:textId="77777777" w:rsidR="003F752F" w:rsidRPr="00D92B2B" w:rsidRDefault="003F752F" w:rsidP="003F752F">
            <w:pPr>
              <w:jc w:val="center"/>
              <w:rPr>
                <w:rFonts w:ascii="Tw Cen MT" w:hAnsi="Tw Cen MT"/>
                <w:b/>
                <w:sz w:val="20"/>
              </w:rPr>
            </w:pPr>
            <w:r w:rsidRPr="00D92B2B">
              <w:rPr>
                <w:rFonts w:ascii="Tw Cen MT" w:hAnsi="Tw Cen MT"/>
                <w:b/>
                <w:sz w:val="20"/>
              </w:rPr>
              <w:t>B</w:t>
            </w:r>
          </w:p>
        </w:tc>
      </w:tr>
      <w:tr w:rsidR="003F752F" w:rsidRPr="00D92B2B" w14:paraId="6E1BB9AE" w14:textId="77777777" w:rsidTr="003F752F">
        <w:tc>
          <w:tcPr>
            <w:tcW w:w="918" w:type="dxa"/>
          </w:tcPr>
          <w:p w14:paraId="1837ACC0" w14:textId="77777777" w:rsidR="003F752F" w:rsidRPr="00D92B2B" w:rsidRDefault="003F752F" w:rsidP="003F752F">
            <w:pPr>
              <w:widowControl/>
              <w:numPr>
                <w:ilvl w:val="0"/>
                <w:numId w:val="78"/>
              </w:numPr>
              <w:contextualSpacing/>
              <w:jc w:val="center"/>
              <w:rPr>
                <w:rFonts w:ascii="Tw Cen MT" w:hAnsi="Tw Cen MT"/>
                <w:sz w:val="20"/>
              </w:rPr>
            </w:pPr>
          </w:p>
        </w:tc>
        <w:tc>
          <w:tcPr>
            <w:tcW w:w="7920" w:type="dxa"/>
          </w:tcPr>
          <w:p w14:paraId="2AEAFBE5" w14:textId="77777777" w:rsidR="003F752F" w:rsidRPr="00D92B2B" w:rsidRDefault="003F752F" w:rsidP="003F752F">
            <w:pPr>
              <w:rPr>
                <w:rFonts w:ascii="Tw Cen MT" w:hAnsi="Tw Cen MT"/>
                <w:sz w:val="20"/>
              </w:rPr>
            </w:pPr>
            <w:r w:rsidRPr="00D92B2B">
              <w:rPr>
                <w:rFonts w:ascii="Tw Cen MT" w:hAnsi="Tw Cen MT"/>
                <w:sz w:val="20"/>
              </w:rPr>
              <w:t>De kandidaat kan de rol van de overheid in het dagelijkse leven toelichten.</w:t>
            </w:r>
          </w:p>
        </w:tc>
        <w:tc>
          <w:tcPr>
            <w:tcW w:w="738" w:type="dxa"/>
          </w:tcPr>
          <w:p w14:paraId="13CE583C" w14:textId="77777777" w:rsidR="003F752F" w:rsidRPr="00D92B2B" w:rsidRDefault="003F752F" w:rsidP="003F752F">
            <w:pPr>
              <w:jc w:val="center"/>
              <w:rPr>
                <w:rFonts w:ascii="Tw Cen MT" w:hAnsi="Tw Cen MT"/>
                <w:b/>
                <w:sz w:val="20"/>
              </w:rPr>
            </w:pPr>
            <w:r w:rsidRPr="00D92B2B">
              <w:rPr>
                <w:rFonts w:ascii="Tw Cen MT" w:hAnsi="Tw Cen MT"/>
                <w:b/>
                <w:sz w:val="20"/>
              </w:rPr>
              <w:t>B</w:t>
            </w:r>
          </w:p>
        </w:tc>
      </w:tr>
      <w:tr w:rsidR="003F752F" w:rsidRPr="00D92B2B" w14:paraId="1BA3528D" w14:textId="77777777" w:rsidTr="003F752F">
        <w:tc>
          <w:tcPr>
            <w:tcW w:w="918" w:type="dxa"/>
          </w:tcPr>
          <w:p w14:paraId="38AF37C8" w14:textId="77777777" w:rsidR="003F752F" w:rsidRPr="00D92B2B" w:rsidRDefault="003F752F" w:rsidP="003F752F">
            <w:pPr>
              <w:widowControl/>
              <w:numPr>
                <w:ilvl w:val="0"/>
                <w:numId w:val="78"/>
              </w:numPr>
              <w:contextualSpacing/>
              <w:jc w:val="center"/>
              <w:rPr>
                <w:rFonts w:ascii="Tw Cen MT" w:hAnsi="Tw Cen MT"/>
                <w:sz w:val="20"/>
              </w:rPr>
            </w:pPr>
          </w:p>
        </w:tc>
        <w:tc>
          <w:tcPr>
            <w:tcW w:w="7920" w:type="dxa"/>
          </w:tcPr>
          <w:p w14:paraId="34FBB8F7" w14:textId="77777777" w:rsidR="003F752F" w:rsidRPr="00D92B2B" w:rsidRDefault="003F752F" w:rsidP="003F752F">
            <w:pPr>
              <w:rPr>
                <w:rFonts w:ascii="Tw Cen MT" w:hAnsi="Tw Cen MT"/>
                <w:sz w:val="20"/>
              </w:rPr>
            </w:pPr>
            <w:r w:rsidRPr="00D92B2B">
              <w:rPr>
                <w:rFonts w:ascii="Tw Cen MT" w:hAnsi="Tw Cen MT"/>
                <w:sz w:val="20"/>
              </w:rPr>
              <w:t>De deelnemer weet wat de begrippen rechtsstaat en rechtssysteem inhouden en kan deze begrippen verklaren en toelichten.</w:t>
            </w:r>
          </w:p>
        </w:tc>
        <w:tc>
          <w:tcPr>
            <w:tcW w:w="738" w:type="dxa"/>
          </w:tcPr>
          <w:p w14:paraId="37F3B63F" w14:textId="77777777" w:rsidR="003F752F" w:rsidRPr="00D92B2B" w:rsidRDefault="003F752F" w:rsidP="003F752F">
            <w:pPr>
              <w:jc w:val="center"/>
              <w:rPr>
                <w:rFonts w:ascii="Tw Cen MT" w:hAnsi="Tw Cen MT"/>
                <w:b/>
                <w:sz w:val="20"/>
              </w:rPr>
            </w:pPr>
            <w:r w:rsidRPr="00D92B2B">
              <w:rPr>
                <w:rFonts w:ascii="Tw Cen MT" w:hAnsi="Tw Cen MT"/>
                <w:b/>
                <w:sz w:val="20"/>
              </w:rPr>
              <w:t>B</w:t>
            </w:r>
          </w:p>
        </w:tc>
      </w:tr>
      <w:tr w:rsidR="003F752F" w:rsidRPr="00D92B2B" w14:paraId="2A269F54" w14:textId="77777777" w:rsidTr="003F752F">
        <w:tc>
          <w:tcPr>
            <w:tcW w:w="918" w:type="dxa"/>
          </w:tcPr>
          <w:p w14:paraId="63A29F85" w14:textId="77777777" w:rsidR="003F752F" w:rsidRPr="00D92B2B" w:rsidRDefault="003F752F" w:rsidP="003F752F">
            <w:pPr>
              <w:widowControl/>
              <w:numPr>
                <w:ilvl w:val="0"/>
                <w:numId w:val="78"/>
              </w:numPr>
              <w:contextualSpacing/>
              <w:jc w:val="center"/>
              <w:rPr>
                <w:rFonts w:ascii="Tw Cen MT" w:hAnsi="Tw Cen MT"/>
                <w:sz w:val="20"/>
              </w:rPr>
            </w:pPr>
          </w:p>
        </w:tc>
        <w:tc>
          <w:tcPr>
            <w:tcW w:w="7920" w:type="dxa"/>
          </w:tcPr>
          <w:p w14:paraId="70CEA946" w14:textId="77777777" w:rsidR="003F752F" w:rsidRPr="00D92B2B" w:rsidRDefault="003F752F" w:rsidP="003F752F">
            <w:pPr>
              <w:rPr>
                <w:rFonts w:ascii="Tw Cen MT" w:hAnsi="Tw Cen MT"/>
                <w:sz w:val="20"/>
              </w:rPr>
            </w:pPr>
            <w:r w:rsidRPr="00D92B2B">
              <w:rPr>
                <w:rFonts w:ascii="Tw Cen MT" w:hAnsi="Tw Cen MT"/>
                <w:sz w:val="20"/>
              </w:rPr>
              <w:t>De deelnemer kan de werking Curaçaose rechtssysteem uitleggen.</w:t>
            </w:r>
          </w:p>
        </w:tc>
        <w:tc>
          <w:tcPr>
            <w:tcW w:w="738" w:type="dxa"/>
          </w:tcPr>
          <w:p w14:paraId="4340DB37" w14:textId="77777777" w:rsidR="003F752F" w:rsidRPr="00D92B2B" w:rsidRDefault="003F752F" w:rsidP="003F752F">
            <w:pPr>
              <w:jc w:val="center"/>
              <w:rPr>
                <w:rFonts w:ascii="Tw Cen MT" w:hAnsi="Tw Cen MT"/>
                <w:b/>
                <w:sz w:val="20"/>
              </w:rPr>
            </w:pPr>
            <w:r w:rsidRPr="00D92B2B">
              <w:rPr>
                <w:rFonts w:ascii="Tw Cen MT" w:hAnsi="Tw Cen MT"/>
                <w:b/>
                <w:sz w:val="20"/>
              </w:rPr>
              <w:t>B</w:t>
            </w:r>
          </w:p>
        </w:tc>
      </w:tr>
      <w:tr w:rsidR="003F752F" w:rsidRPr="00D92B2B" w14:paraId="736CDD3E" w14:textId="77777777" w:rsidTr="003F752F">
        <w:tc>
          <w:tcPr>
            <w:tcW w:w="918" w:type="dxa"/>
          </w:tcPr>
          <w:p w14:paraId="26BB24E5" w14:textId="77777777" w:rsidR="003F752F" w:rsidRPr="00D92B2B" w:rsidRDefault="003F752F" w:rsidP="003F752F">
            <w:pPr>
              <w:widowControl/>
              <w:numPr>
                <w:ilvl w:val="0"/>
                <w:numId w:val="78"/>
              </w:numPr>
              <w:contextualSpacing/>
              <w:jc w:val="center"/>
              <w:rPr>
                <w:rFonts w:ascii="Tw Cen MT" w:hAnsi="Tw Cen MT"/>
                <w:sz w:val="20"/>
              </w:rPr>
            </w:pPr>
          </w:p>
        </w:tc>
        <w:tc>
          <w:tcPr>
            <w:tcW w:w="7920" w:type="dxa"/>
          </w:tcPr>
          <w:p w14:paraId="748334B0" w14:textId="77777777" w:rsidR="003F752F" w:rsidRPr="00D92B2B" w:rsidRDefault="003F752F" w:rsidP="003F752F">
            <w:pPr>
              <w:rPr>
                <w:rFonts w:ascii="Tw Cen MT" w:hAnsi="Tw Cen MT"/>
                <w:color w:val="0070C0"/>
                <w:sz w:val="20"/>
              </w:rPr>
            </w:pPr>
            <w:r w:rsidRPr="00D92B2B">
              <w:rPr>
                <w:rFonts w:ascii="Tw Cen MT" w:hAnsi="Tw Cen MT"/>
                <w:sz w:val="20"/>
              </w:rPr>
              <w:t>De deelnemer kan voorbeelden geven van grondrechten en vormen van rechtsbescherming.</w:t>
            </w:r>
          </w:p>
        </w:tc>
        <w:tc>
          <w:tcPr>
            <w:tcW w:w="738" w:type="dxa"/>
          </w:tcPr>
          <w:p w14:paraId="6889396C" w14:textId="77777777" w:rsidR="003F752F" w:rsidRPr="00D92B2B" w:rsidRDefault="003F752F" w:rsidP="003F752F">
            <w:pPr>
              <w:jc w:val="center"/>
              <w:rPr>
                <w:rFonts w:ascii="Tw Cen MT" w:hAnsi="Tw Cen MT"/>
                <w:b/>
                <w:sz w:val="20"/>
              </w:rPr>
            </w:pPr>
            <w:r w:rsidRPr="00D92B2B">
              <w:rPr>
                <w:rFonts w:ascii="Tw Cen MT" w:hAnsi="Tw Cen MT"/>
                <w:b/>
                <w:sz w:val="20"/>
              </w:rPr>
              <w:t>B</w:t>
            </w:r>
          </w:p>
        </w:tc>
      </w:tr>
      <w:tr w:rsidR="003F752F" w:rsidRPr="00D92B2B" w14:paraId="525FEE7E" w14:textId="77777777" w:rsidTr="003F752F">
        <w:tc>
          <w:tcPr>
            <w:tcW w:w="918" w:type="dxa"/>
          </w:tcPr>
          <w:p w14:paraId="32707AC7" w14:textId="77777777" w:rsidR="003F752F" w:rsidRPr="00D92B2B" w:rsidRDefault="003F752F" w:rsidP="003F752F">
            <w:pPr>
              <w:widowControl/>
              <w:numPr>
                <w:ilvl w:val="0"/>
                <w:numId w:val="78"/>
              </w:numPr>
              <w:contextualSpacing/>
              <w:jc w:val="center"/>
              <w:rPr>
                <w:rFonts w:ascii="Tw Cen MT" w:hAnsi="Tw Cen MT"/>
                <w:sz w:val="20"/>
              </w:rPr>
            </w:pPr>
          </w:p>
        </w:tc>
        <w:tc>
          <w:tcPr>
            <w:tcW w:w="7920" w:type="dxa"/>
          </w:tcPr>
          <w:p w14:paraId="2022E376" w14:textId="77777777" w:rsidR="003F752F" w:rsidRPr="00D92B2B" w:rsidRDefault="003F752F" w:rsidP="003F752F">
            <w:pPr>
              <w:rPr>
                <w:rFonts w:ascii="Tw Cen MT" w:hAnsi="Tw Cen MT"/>
                <w:sz w:val="20"/>
              </w:rPr>
            </w:pPr>
            <w:r w:rsidRPr="00D92B2B">
              <w:rPr>
                <w:rFonts w:ascii="Tw Cen MT" w:hAnsi="Tw Cen MT"/>
                <w:sz w:val="20"/>
              </w:rPr>
              <w:t>De deelnemer kan toelichten wat de staatkundige positie van Curaçao in het Koninkrijk der Nederlanden is.</w:t>
            </w:r>
          </w:p>
        </w:tc>
        <w:tc>
          <w:tcPr>
            <w:tcW w:w="738" w:type="dxa"/>
          </w:tcPr>
          <w:p w14:paraId="757CDE0F" w14:textId="77777777" w:rsidR="003F752F" w:rsidRPr="00D92B2B" w:rsidRDefault="003F752F" w:rsidP="003F752F">
            <w:pPr>
              <w:jc w:val="center"/>
              <w:rPr>
                <w:rFonts w:ascii="Tw Cen MT" w:hAnsi="Tw Cen MT"/>
                <w:b/>
                <w:sz w:val="20"/>
              </w:rPr>
            </w:pPr>
            <w:r w:rsidRPr="00D92B2B">
              <w:rPr>
                <w:rFonts w:ascii="Tw Cen MT" w:hAnsi="Tw Cen MT"/>
                <w:b/>
                <w:sz w:val="20"/>
              </w:rPr>
              <w:t>B</w:t>
            </w:r>
          </w:p>
        </w:tc>
      </w:tr>
      <w:tr w:rsidR="003F752F" w:rsidRPr="00D92B2B" w14:paraId="37D492C8" w14:textId="77777777" w:rsidTr="003F752F">
        <w:tc>
          <w:tcPr>
            <w:tcW w:w="918" w:type="dxa"/>
          </w:tcPr>
          <w:p w14:paraId="454D3A27" w14:textId="77777777" w:rsidR="003F752F" w:rsidRPr="00D92B2B" w:rsidRDefault="003F752F" w:rsidP="003F752F">
            <w:pPr>
              <w:widowControl/>
              <w:numPr>
                <w:ilvl w:val="0"/>
                <w:numId w:val="78"/>
              </w:numPr>
              <w:contextualSpacing/>
              <w:jc w:val="center"/>
              <w:rPr>
                <w:rFonts w:ascii="Tw Cen MT" w:hAnsi="Tw Cen MT"/>
                <w:sz w:val="20"/>
              </w:rPr>
            </w:pPr>
          </w:p>
        </w:tc>
        <w:tc>
          <w:tcPr>
            <w:tcW w:w="7920" w:type="dxa"/>
          </w:tcPr>
          <w:p w14:paraId="3EBCD6F7" w14:textId="77777777" w:rsidR="003F752F" w:rsidRPr="00D92B2B" w:rsidRDefault="003F752F" w:rsidP="003F752F">
            <w:pPr>
              <w:rPr>
                <w:rFonts w:ascii="Tw Cen MT" w:hAnsi="Tw Cen MT"/>
                <w:color w:val="0070C0"/>
                <w:sz w:val="20"/>
              </w:rPr>
            </w:pPr>
            <w:r w:rsidRPr="00D92B2B">
              <w:rPr>
                <w:rFonts w:ascii="Tw Cen MT" w:hAnsi="Tw Cen MT"/>
                <w:sz w:val="20"/>
              </w:rPr>
              <w:t>De deelnemer kan de hoofdlijnen van de rechterlijke organisatie omschrijven.</w:t>
            </w:r>
          </w:p>
        </w:tc>
        <w:tc>
          <w:tcPr>
            <w:tcW w:w="738" w:type="dxa"/>
          </w:tcPr>
          <w:p w14:paraId="6D8F91AD" w14:textId="77777777" w:rsidR="003F752F" w:rsidRPr="00D92B2B" w:rsidRDefault="003F752F" w:rsidP="003F752F">
            <w:pPr>
              <w:jc w:val="center"/>
              <w:rPr>
                <w:rFonts w:ascii="Tw Cen MT" w:hAnsi="Tw Cen MT"/>
                <w:b/>
                <w:sz w:val="20"/>
              </w:rPr>
            </w:pPr>
            <w:r w:rsidRPr="00D92B2B">
              <w:rPr>
                <w:rFonts w:ascii="Tw Cen MT" w:hAnsi="Tw Cen MT"/>
                <w:b/>
                <w:sz w:val="20"/>
              </w:rPr>
              <w:t>B</w:t>
            </w:r>
          </w:p>
        </w:tc>
      </w:tr>
      <w:tr w:rsidR="003F752F" w:rsidRPr="00D92B2B" w14:paraId="42AE13AA" w14:textId="77777777" w:rsidTr="003F752F">
        <w:tc>
          <w:tcPr>
            <w:tcW w:w="918" w:type="dxa"/>
          </w:tcPr>
          <w:p w14:paraId="710FE316" w14:textId="77777777" w:rsidR="003F752F" w:rsidRPr="00D92B2B" w:rsidRDefault="003F752F" w:rsidP="003F752F">
            <w:pPr>
              <w:widowControl/>
              <w:numPr>
                <w:ilvl w:val="0"/>
                <w:numId w:val="78"/>
              </w:numPr>
              <w:contextualSpacing/>
              <w:jc w:val="center"/>
              <w:rPr>
                <w:rFonts w:ascii="Tw Cen MT" w:hAnsi="Tw Cen MT"/>
                <w:sz w:val="20"/>
              </w:rPr>
            </w:pPr>
          </w:p>
        </w:tc>
        <w:tc>
          <w:tcPr>
            <w:tcW w:w="7920" w:type="dxa"/>
          </w:tcPr>
          <w:p w14:paraId="0987BA6E" w14:textId="77777777" w:rsidR="003F752F" w:rsidRPr="00D92B2B" w:rsidRDefault="003F752F" w:rsidP="003F752F">
            <w:pPr>
              <w:rPr>
                <w:rFonts w:ascii="Tw Cen MT" w:hAnsi="Tw Cen MT"/>
                <w:color w:val="0070C0"/>
                <w:sz w:val="20"/>
              </w:rPr>
            </w:pPr>
            <w:r w:rsidRPr="00D92B2B">
              <w:rPr>
                <w:rFonts w:ascii="Tw Cen MT" w:hAnsi="Tw Cen MT"/>
                <w:sz w:val="20"/>
              </w:rPr>
              <w:t>De deelnemer kan het onderscheid tussen een natuurlijkpersoon en een rechtspersoon omschrijven.</w:t>
            </w:r>
          </w:p>
        </w:tc>
        <w:tc>
          <w:tcPr>
            <w:tcW w:w="738" w:type="dxa"/>
          </w:tcPr>
          <w:p w14:paraId="3707D61E" w14:textId="77777777" w:rsidR="003F752F" w:rsidRPr="00D92B2B" w:rsidRDefault="003F752F" w:rsidP="003F752F">
            <w:pPr>
              <w:jc w:val="center"/>
              <w:rPr>
                <w:rFonts w:ascii="Tw Cen MT" w:hAnsi="Tw Cen MT"/>
                <w:b/>
                <w:sz w:val="20"/>
              </w:rPr>
            </w:pPr>
            <w:r w:rsidRPr="00D92B2B">
              <w:rPr>
                <w:rFonts w:ascii="Tw Cen MT" w:hAnsi="Tw Cen MT"/>
                <w:b/>
                <w:sz w:val="20"/>
              </w:rPr>
              <w:t>B</w:t>
            </w:r>
          </w:p>
        </w:tc>
      </w:tr>
      <w:tr w:rsidR="003F752F" w:rsidRPr="00D92B2B" w14:paraId="79F86BDE" w14:textId="77777777" w:rsidTr="003F752F">
        <w:tc>
          <w:tcPr>
            <w:tcW w:w="918" w:type="dxa"/>
          </w:tcPr>
          <w:p w14:paraId="2B3547A3" w14:textId="77777777" w:rsidR="003F752F" w:rsidRPr="00D92B2B" w:rsidRDefault="003F752F" w:rsidP="003F752F">
            <w:pPr>
              <w:ind w:left="360"/>
              <w:contextualSpacing/>
              <w:rPr>
                <w:rFonts w:ascii="Tw Cen MT" w:hAnsi="Tw Cen MT"/>
                <w:sz w:val="20"/>
              </w:rPr>
            </w:pPr>
          </w:p>
        </w:tc>
        <w:tc>
          <w:tcPr>
            <w:tcW w:w="7920" w:type="dxa"/>
          </w:tcPr>
          <w:p w14:paraId="3609FAC1" w14:textId="77777777" w:rsidR="003F752F" w:rsidRPr="00D92B2B" w:rsidRDefault="003F752F" w:rsidP="003F752F">
            <w:pPr>
              <w:rPr>
                <w:rFonts w:ascii="Tw Cen MT" w:hAnsi="Tw Cen MT"/>
                <w:sz w:val="20"/>
              </w:rPr>
            </w:pPr>
          </w:p>
        </w:tc>
        <w:tc>
          <w:tcPr>
            <w:tcW w:w="738" w:type="dxa"/>
          </w:tcPr>
          <w:p w14:paraId="37E57CFB" w14:textId="77777777" w:rsidR="003F752F" w:rsidRPr="00D92B2B" w:rsidRDefault="003F752F" w:rsidP="003F752F">
            <w:pPr>
              <w:jc w:val="center"/>
              <w:rPr>
                <w:rFonts w:ascii="Tw Cen MT" w:hAnsi="Tw Cen MT"/>
                <w:b/>
                <w:sz w:val="20"/>
              </w:rPr>
            </w:pPr>
          </w:p>
        </w:tc>
      </w:tr>
      <w:tr w:rsidR="003F752F" w:rsidRPr="00D92B2B" w14:paraId="12D12578" w14:textId="77777777" w:rsidTr="003F752F">
        <w:tc>
          <w:tcPr>
            <w:tcW w:w="918" w:type="dxa"/>
          </w:tcPr>
          <w:p w14:paraId="4A4F16D0" w14:textId="77777777" w:rsidR="003F752F" w:rsidRPr="00D92B2B" w:rsidRDefault="003F752F" w:rsidP="003F752F">
            <w:pPr>
              <w:ind w:left="360"/>
              <w:contextualSpacing/>
              <w:rPr>
                <w:rFonts w:ascii="Tw Cen MT" w:hAnsi="Tw Cen MT"/>
                <w:sz w:val="20"/>
              </w:rPr>
            </w:pPr>
          </w:p>
        </w:tc>
        <w:tc>
          <w:tcPr>
            <w:tcW w:w="7920" w:type="dxa"/>
          </w:tcPr>
          <w:p w14:paraId="572B0A72" w14:textId="77777777" w:rsidR="003F752F" w:rsidRPr="00D92B2B" w:rsidRDefault="003F752F" w:rsidP="003F752F">
            <w:pPr>
              <w:rPr>
                <w:rFonts w:ascii="Tw Cen MT" w:hAnsi="Tw Cen MT"/>
                <w:b/>
                <w:sz w:val="20"/>
              </w:rPr>
            </w:pPr>
            <w:r w:rsidRPr="00D92B2B">
              <w:rPr>
                <w:rFonts w:ascii="Tw Cen MT" w:hAnsi="Tw Cen MT"/>
                <w:b/>
                <w:sz w:val="20"/>
              </w:rPr>
              <w:t>Arbeid en carrière</w:t>
            </w:r>
          </w:p>
        </w:tc>
        <w:tc>
          <w:tcPr>
            <w:tcW w:w="738" w:type="dxa"/>
          </w:tcPr>
          <w:p w14:paraId="293C8BEF" w14:textId="77777777" w:rsidR="003F752F" w:rsidRPr="00D92B2B" w:rsidRDefault="003F752F" w:rsidP="003F752F">
            <w:pPr>
              <w:jc w:val="center"/>
              <w:rPr>
                <w:rFonts w:ascii="Tw Cen MT" w:hAnsi="Tw Cen MT"/>
                <w:b/>
                <w:sz w:val="20"/>
              </w:rPr>
            </w:pPr>
          </w:p>
        </w:tc>
      </w:tr>
      <w:tr w:rsidR="003F752F" w:rsidRPr="00D92B2B" w14:paraId="2BEE7BB2" w14:textId="77777777" w:rsidTr="003F752F">
        <w:tc>
          <w:tcPr>
            <w:tcW w:w="918" w:type="dxa"/>
          </w:tcPr>
          <w:p w14:paraId="7C9737AB" w14:textId="77777777" w:rsidR="003F752F" w:rsidRPr="00D92B2B" w:rsidRDefault="003F752F" w:rsidP="003F752F">
            <w:pPr>
              <w:widowControl/>
              <w:numPr>
                <w:ilvl w:val="0"/>
                <w:numId w:val="78"/>
              </w:numPr>
              <w:contextualSpacing/>
              <w:jc w:val="center"/>
              <w:rPr>
                <w:rFonts w:ascii="Tw Cen MT" w:hAnsi="Tw Cen MT"/>
                <w:sz w:val="20"/>
              </w:rPr>
            </w:pPr>
          </w:p>
        </w:tc>
        <w:tc>
          <w:tcPr>
            <w:tcW w:w="7920" w:type="dxa"/>
          </w:tcPr>
          <w:p w14:paraId="503F9B79" w14:textId="77777777" w:rsidR="003F752F" w:rsidRPr="00D92B2B" w:rsidRDefault="003F752F" w:rsidP="003F752F">
            <w:pPr>
              <w:rPr>
                <w:rFonts w:ascii="Tw Cen MT" w:hAnsi="Tw Cen MT"/>
                <w:sz w:val="20"/>
              </w:rPr>
            </w:pPr>
            <w:r w:rsidRPr="00D92B2B">
              <w:rPr>
                <w:rFonts w:ascii="Tw Cen MT" w:hAnsi="Tw Cen MT"/>
                <w:sz w:val="20"/>
              </w:rPr>
              <w:t>De deelnemer kan aangeven wat het persoonlijk belang is van arbeid.</w:t>
            </w:r>
          </w:p>
        </w:tc>
        <w:tc>
          <w:tcPr>
            <w:tcW w:w="738" w:type="dxa"/>
          </w:tcPr>
          <w:p w14:paraId="333C50A4" w14:textId="77777777" w:rsidR="003F752F" w:rsidRPr="00D92B2B" w:rsidRDefault="003F752F" w:rsidP="003F752F">
            <w:pPr>
              <w:jc w:val="center"/>
              <w:rPr>
                <w:rFonts w:ascii="Tw Cen MT" w:hAnsi="Tw Cen MT"/>
                <w:b/>
                <w:sz w:val="20"/>
              </w:rPr>
            </w:pPr>
            <w:r w:rsidRPr="00D92B2B">
              <w:rPr>
                <w:rFonts w:ascii="Tw Cen MT" w:hAnsi="Tw Cen MT"/>
                <w:b/>
                <w:sz w:val="20"/>
              </w:rPr>
              <w:t>B</w:t>
            </w:r>
          </w:p>
        </w:tc>
      </w:tr>
      <w:tr w:rsidR="003F752F" w:rsidRPr="00D92B2B" w14:paraId="44F1264F" w14:textId="77777777" w:rsidTr="003F752F">
        <w:tc>
          <w:tcPr>
            <w:tcW w:w="918" w:type="dxa"/>
          </w:tcPr>
          <w:p w14:paraId="770C2684" w14:textId="77777777" w:rsidR="003F752F" w:rsidRPr="00D92B2B" w:rsidRDefault="003F752F" w:rsidP="003F752F">
            <w:pPr>
              <w:widowControl/>
              <w:numPr>
                <w:ilvl w:val="0"/>
                <w:numId w:val="78"/>
              </w:numPr>
              <w:contextualSpacing/>
              <w:jc w:val="center"/>
              <w:rPr>
                <w:rFonts w:ascii="Tw Cen MT" w:hAnsi="Tw Cen MT"/>
                <w:sz w:val="20"/>
              </w:rPr>
            </w:pPr>
          </w:p>
        </w:tc>
        <w:tc>
          <w:tcPr>
            <w:tcW w:w="7920" w:type="dxa"/>
          </w:tcPr>
          <w:p w14:paraId="282E8167" w14:textId="77777777" w:rsidR="003F752F" w:rsidRPr="00D92B2B" w:rsidRDefault="003F752F" w:rsidP="003F752F">
            <w:pPr>
              <w:rPr>
                <w:rFonts w:ascii="Tw Cen MT" w:hAnsi="Tw Cen MT"/>
                <w:sz w:val="20"/>
              </w:rPr>
            </w:pPr>
            <w:r w:rsidRPr="00D92B2B">
              <w:rPr>
                <w:rFonts w:ascii="Tw Cen MT" w:hAnsi="Tw Cen MT"/>
                <w:sz w:val="20"/>
              </w:rPr>
              <w:t>De deelnemer kan aangeven wat het algemeen maatschappelijk belang van arbeid is.</w:t>
            </w:r>
          </w:p>
        </w:tc>
        <w:tc>
          <w:tcPr>
            <w:tcW w:w="738" w:type="dxa"/>
          </w:tcPr>
          <w:p w14:paraId="1B27122E" w14:textId="77777777" w:rsidR="003F752F" w:rsidRPr="00D92B2B" w:rsidRDefault="003F752F" w:rsidP="003F752F">
            <w:pPr>
              <w:jc w:val="center"/>
              <w:rPr>
                <w:rFonts w:ascii="Tw Cen MT" w:hAnsi="Tw Cen MT"/>
                <w:b/>
                <w:sz w:val="20"/>
              </w:rPr>
            </w:pPr>
            <w:r w:rsidRPr="00D92B2B">
              <w:rPr>
                <w:rFonts w:ascii="Tw Cen MT" w:hAnsi="Tw Cen MT"/>
                <w:b/>
                <w:sz w:val="20"/>
              </w:rPr>
              <w:t>B</w:t>
            </w:r>
          </w:p>
        </w:tc>
      </w:tr>
      <w:tr w:rsidR="003F752F" w:rsidRPr="00D92B2B" w14:paraId="3880CD2E" w14:textId="77777777" w:rsidTr="003F752F">
        <w:tc>
          <w:tcPr>
            <w:tcW w:w="918" w:type="dxa"/>
          </w:tcPr>
          <w:p w14:paraId="725775FE" w14:textId="77777777" w:rsidR="003F752F" w:rsidRPr="00D92B2B" w:rsidRDefault="003F752F" w:rsidP="003F752F">
            <w:pPr>
              <w:widowControl/>
              <w:numPr>
                <w:ilvl w:val="0"/>
                <w:numId w:val="78"/>
              </w:numPr>
              <w:contextualSpacing/>
              <w:jc w:val="center"/>
              <w:rPr>
                <w:rFonts w:ascii="Tw Cen MT" w:hAnsi="Tw Cen MT"/>
                <w:sz w:val="20"/>
              </w:rPr>
            </w:pPr>
          </w:p>
        </w:tc>
        <w:tc>
          <w:tcPr>
            <w:tcW w:w="7920" w:type="dxa"/>
          </w:tcPr>
          <w:p w14:paraId="2056948D" w14:textId="77777777" w:rsidR="003F752F" w:rsidRPr="00D92B2B" w:rsidRDefault="003F752F" w:rsidP="003F752F">
            <w:pPr>
              <w:rPr>
                <w:rFonts w:ascii="Tw Cen MT" w:hAnsi="Tw Cen MT"/>
                <w:sz w:val="20"/>
              </w:rPr>
            </w:pPr>
            <w:r w:rsidRPr="00D92B2B">
              <w:rPr>
                <w:rFonts w:ascii="Tw Cen MT" w:hAnsi="Tw Cen MT"/>
                <w:sz w:val="20"/>
              </w:rPr>
              <w:t>De deelnemer kan toelichten met welk doel vakbonden zijn opgericht, en welk belang zij momenteel behartigen.</w:t>
            </w:r>
          </w:p>
        </w:tc>
        <w:tc>
          <w:tcPr>
            <w:tcW w:w="738" w:type="dxa"/>
          </w:tcPr>
          <w:p w14:paraId="348DA1B1" w14:textId="77777777" w:rsidR="003F752F" w:rsidRPr="00D92B2B" w:rsidRDefault="003F752F" w:rsidP="003F752F">
            <w:pPr>
              <w:jc w:val="center"/>
              <w:rPr>
                <w:rFonts w:ascii="Tw Cen MT" w:hAnsi="Tw Cen MT"/>
                <w:b/>
                <w:sz w:val="20"/>
              </w:rPr>
            </w:pPr>
            <w:r w:rsidRPr="00D92B2B">
              <w:rPr>
                <w:rFonts w:ascii="Tw Cen MT" w:hAnsi="Tw Cen MT"/>
                <w:b/>
                <w:sz w:val="20"/>
              </w:rPr>
              <w:t>B</w:t>
            </w:r>
          </w:p>
        </w:tc>
      </w:tr>
      <w:tr w:rsidR="003F752F" w:rsidRPr="00D92B2B" w14:paraId="2D2F237E" w14:textId="77777777" w:rsidTr="003F752F">
        <w:tc>
          <w:tcPr>
            <w:tcW w:w="918" w:type="dxa"/>
          </w:tcPr>
          <w:p w14:paraId="404C3B4C" w14:textId="77777777" w:rsidR="003F752F" w:rsidRPr="00D92B2B" w:rsidRDefault="003F752F" w:rsidP="003F752F">
            <w:pPr>
              <w:widowControl/>
              <w:numPr>
                <w:ilvl w:val="0"/>
                <w:numId w:val="78"/>
              </w:numPr>
              <w:contextualSpacing/>
              <w:jc w:val="center"/>
              <w:rPr>
                <w:rFonts w:ascii="Tw Cen MT" w:hAnsi="Tw Cen MT"/>
                <w:sz w:val="20"/>
              </w:rPr>
            </w:pPr>
          </w:p>
        </w:tc>
        <w:tc>
          <w:tcPr>
            <w:tcW w:w="7920" w:type="dxa"/>
          </w:tcPr>
          <w:p w14:paraId="478BA76E" w14:textId="77777777" w:rsidR="003F752F" w:rsidRPr="00D92B2B" w:rsidRDefault="003F752F" w:rsidP="003F752F">
            <w:pPr>
              <w:rPr>
                <w:rFonts w:ascii="Tw Cen MT" w:hAnsi="Tw Cen MT"/>
                <w:sz w:val="20"/>
              </w:rPr>
            </w:pPr>
            <w:r w:rsidRPr="00D92B2B">
              <w:rPr>
                <w:rFonts w:ascii="Tw Cen MT" w:hAnsi="Tw Cen MT"/>
                <w:sz w:val="20"/>
              </w:rPr>
              <w:t>De deelnemer kan voorbeelden van vakbonden geven en kan aangeven welke werknemers van welke organisaties zij vertegenwoordigen.</w:t>
            </w:r>
          </w:p>
        </w:tc>
        <w:tc>
          <w:tcPr>
            <w:tcW w:w="738" w:type="dxa"/>
          </w:tcPr>
          <w:p w14:paraId="53A2F21D" w14:textId="77777777" w:rsidR="003F752F" w:rsidRPr="00D92B2B" w:rsidRDefault="003F752F" w:rsidP="003F752F">
            <w:pPr>
              <w:jc w:val="center"/>
              <w:rPr>
                <w:rFonts w:ascii="Tw Cen MT" w:hAnsi="Tw Cen MT"/>
                <w:b/>
                <w:sz w:val="20"/>
              </w:rPr>
            </w:pPr>
            <w:r w:rsidRPr="00D92B2B">
              <w:rPr>
                <w:rFonts w:ascii="Tw Cen MT" w:hAnsi="Tw Cen MT"/>
                <w:b/>
                <w:sz w:val="20"/>
              </w:rPr>
              <w:t>F/B</w:t>
            </w:r>
          </w:p>
        </w:tc>
      </w:tr>
      <w:tr w:rsidR="003F752F" w:rsidRPr="00D92B2B" w14:paraId="29E50521" w14:textId="77777777" w:rsidTr="003F752F">
        <w:tc>
          <w:tcPr>
            <w:tcW w:w="918" w:type="dxa"/>
          </w:tcPr>
          <w:p w14:paraId="04717444" w14:textId="77777777" w:rsidR="003F752F" w:rsidRPr="00D92B2B" w:rsidRDefault="003F752F" w:rsidP="003F752F">
            <w:pPr>
              <w:widowControl/>
              <w:numPr>
                <w:ilvl w:val="0"/>
                <w:numId w:val="78"/>
              </w:numPr>
              <w:contextualSpacing/>
              <w:jc w:val="center"/>
              <w:rPr>
                <w:rFonts w:ascii="Tw Cen MT" w:hAnsi="Tw Cen MT"/>
                <w:sz w:val="20"/>
              </w:rPr>
            </w:pPr>
          </w:p>
        </w:tc>
        <w:tc>
          <w:tcPr>
            <w:tcW w:w="7920" w:type="dxa"/>
          </w:tcPr>
          <w:p w14:paraId="0F85FFDD" w14:textId="77777777" w:rsidR="003F752F" w:rsidRPr="00D92B2B" w:rsidRDefault="003F752F" w:rsidP="003F752F">
            <w:pPr>
              <w:rPr>
                <w:rFonts w:ascii="Tw Cen MT" w:hAnsi="Tw Cen MT"/>
                <w:sz w:val="20"/>
              </w:rPr>
            </w:pPr>
            <w:r w:rsidRPr="00D92B2B">
              <w:rPr>
                <w:rFonts w:ascii="Tw Cen MT" w:hAnsi="Tw Cen MT"/>
                <w:sz w:val="20"/>
              </w:rPr>
              <w:t>De deelnemer kan toelichten op weke manier hij bijdraagt aan de sfeer op de werkvloer.</w:t>
            </w:r>
          </w:p>
        </w:tc>
        <w:tc>
          <w:tcPr>
            <w:tcW w:w="738" w:type="dxa"/>
          </w:tcPr>
          <w:p w14:paraId="22B58CBD" w14:textId="77777777" w:rsidR="003F752F" w:rsidRPr="00D92B2B" w:rsidRDefault="003F752F" w:rsidP="003F752F">
            <w:pPr>
              <w:jc w:val="center"/>
              <w:rPr>
                <w:rFonts w:ascii="Tw Cen MT" w:hAnsi="Tw Cen MT"/>
                <w:b/>
                <w:sz w:val="20"/>
              </w:rPr>
            </w:pPr>
            <w:r w:rsidRPr="00D92B2B">
              <w:rPr>
                <w:rFonts w:ascii="Tw Cen MT" w:hAnsi="Tw Cen MT"/>
                <w:b/>
                <w:sz w:val="20"/>
              </w:rPr>
              <w:t>B</w:t>
            </w:r>
          </w:p>
        </w:tc>
      </w:tr>
      <w:tr w:rsidR="003F752F" w:rsidRPr="00D92B2B" w14:paraId="2075E398" w14:textId="77777777" w:rsidTr="003F752F">
        <w:tc>
          <w:tcPr>
            <w:tcW w:w="918" w:type="dxa"/>
          </w:tcPr>
          <w:p w14:paraId="52028DFE" w14:textId="77777777" w:rsidR="003F752F" w:rsidRPr="00D92B2B" w:rsidRDefault="003F752F" w:rsidP="003F752F">
            <w:pPr>
              <w:widowControl/>
              <w:numPr>
                <w:ilvl w:val="0"/>
                <w:numId w:val="78"/>
              </w:numPr>
              <w:contextualSpacing/>
              <w:jc w:val="center"/>
              <w:rPr>
                <w:rFonts w:ascii="Tw Cen MT" w:hAnsi="Tw Cen MT"/>
                <w:sz w:val="20"/>
              </w:rPr>
            </w:pPr>
          </w:p>
        </w:tc>
        <w:tc>
          <w:tcPr>
            <w:tcW w:w="7920" w:type="dxa"/>
          </w:tcPr>
          <w:p w14:paraId="470E1C4B" w14:textId="77777777" w:rsidR="003F752F" w:rsidRPr="00D92B2B" w:rsidRDefault="003F752F" w:rsidP="003F752F">
            <w:pPr>
              <w:rPr>
                <w:rFonts w:ascii="Tw Cen MT" w:hAnsi="Tw Cen MT"/>
                <w:sz w:val="20"/>
              </w:rPr>
            </w:pPr>
            <w:r w:rsidRPr="00D92B2B">
              <w:rPr>
                <w:rFonts w:ascii="Tw Cen MT" w:hAnsi="Tw Cen MT"/>
                <w:sz w:val="20"/>
              </w:rPr>
              <w:t>De deelnemer kan verklaren wat de relatie is tussen arbeid en de economische-financiële situatie op het eiland.</w:t>
            </w:r>
          </w:p>
        </w:tc>
        <w:tc>
          <w:tcPr>
            <w:tcW w:w="738" w:type="dxa"/>
          </w:tcPr>
          <w:p w14:paraId="03604CFB" w14:textId="77777777" w:rsidR="003F752F" w:rsidRPr="00D92B2B" w:rsidRDefault="003F752F" w:rsidP="003F752F">
            <w:pPr>
              <w:jc w:val="center"/>
              <w:rPr>
                <w:rFonts w:ascii="Tw Cen MT" w:hAnsi="Tw Cen MT"/>
                <w:b/>
                <w:sz w:val="20"/>
              </w:rPr>
            </w:pPr>
            <w:r w:rsidRPr="00D92B2B">
              <w:rPr>
                <w:rFonts w:ascii="Tw Cen MT" w:hAnsi="Tw Cen MT"/>
                <w:b/>
                <w:sz w:val="20"/>
              </w:rPr>
              <w:t>B</w:t>
            </w:r>
          </w:p>
        </w:tc>
      </w:tr>
      <w:tr w:rsidR="003F752F" w:rsidRPr="00D92B2B" w14:paraId="326CB806" w14:textId="77777777" w:rsidTr="003F752F">
        <w:tc>
          <w:tcPr>
            <w:tcW w:w="918" w:type="dxa"/>
          </w:tcPr>
          <w:p w14:paraId="65A910B6" w14:textId="77777777" w:rsidR="003F752F" w:rsidRPr="00D92B2B" w:rsidRDefault="003F752F" w:rsidP="003F752F">
            <w:pPr>
              <w:widowControl/>
              <w:numPr>
                <w:ilvl w:val="0"/>
                <w:numId w:val="78"/>
              </w:numPr>
              <w:contextualSpacing/>
              <w:jc w:val="center"/>
              <w:rPr>
                <w:rFonts w:ascii="Tw Cen MT" w:hAnsi="Tw Cen MT"/>
                <w:sz w:val="20"/>
              </w:rPr>
            </w:pPr>
          </w:p>
        </w:tc>
        <w:tc>
          <w:tcPr>
            <w:tcW w:w="7920" w:type="dxa"/>
          </w:tcPr>
          <w:p w14:paraId="21F315CC" w14:textId="77777777" w:rsidR="003F752F" w:rsidRPr="00D92B2B" w:rsidRDefault="003F752F" w:rsidP="003F752F">
            <w:pPr>
              <w:rPr>
                <w:rFonts w:ascii="Tw Cen MT" w:hAnsi="Tw Cen MT"/>
                <w:sz w:val="20"/>
              </w:rPr>
            </w:pPr>
            <w:r w:rsidRPr="00D92B2B">
              <w:rPr>
                <w:rFonts w:ascii="Tw Cen MT" w:hAnsi="Tw Cen MT"/>
                <w:sz w:val="20"/>
              </w:rPr>
              <w:t>De deelnemer kan zijn eigen netwerk beschrijven.</w:t>
            </w:r>
          </w:p>
        </w:tc>
        <w:tc>
          <w:tcPr>
            <w:tcW w:w="738" w:type="dxa"/>
          </w:tcPr>
          <w:p w14:paraId="0597FA5F" w14:textId="77777777" w:rsidR="003F752F" w:rsidRPr="00D92B2B" w:rsidRDefault="003F752F" w:rsidP="003F752F">
            <w:pPr>
              <w:jc w:val="center"/>
              <w:rPr>
                <w:rFonts w:ascii="Tw Cen MT" w:hAnsi="Tw Cen MT"/>
                <w:b/>
                <w:sz w:val="20"/>
              </w:rPr>
            </w:pPr>
            <w:r w:rsidRPr="00D92B2B">
              <w:rPr>
                <w:rFonts w:ascii="Tw Cen MT" w:hAnsi="Tw Cen MT"/>
                <w:b/>
                <w:sz w:val="20"/>
              </w:rPr>
              <w:t>Pc</w:t>
            </w:r>
          </w:p>
        </w:tc>
      </w:tr>
      <w:tr w:rsidR="003F752F" w:rsidRPr="00D92B2B" w14:paraId="11BB952D" w14:textId="77777777" w:rsidTr="003F752F">
        <w:tc>
          <w:tcPr>
            <w:tcW w:w="918" w:type="dxa"/>
          </w:tcPr>
          <w:p w14:paraId="0FDC89C9" w14:textId="77777777" w:rsidR="003F752F" w:rsidRPr="00D92B2B" w:rsidRDefault="003F752F" w:rsidP="003F752F">
            <w:pPr>
              <w:widowControl/>
              <w:numPr>
                <w:ilvl w:val="0"/>
                <w:numId w:val="78"/>
              </w:numPr>
              <w:contextualSpacing/>
              <w:jc w:val="center"/>
              <w:rPr>
                <w:rFonts w:ascii="Tw Cen MT" w:hAnsi="Tw Cen MT"/>
                <w:sz w:val="20"/>
              </w:rPr>
            </w:pPr>
          </w:p>
        </w:tc>
        <w:tc>
          <w:tcPr>
            <w:tcW w:w="7920" w:type="dxa"/>
          </w:tcPr>
          <w:p w14:paraId="1A9EA210" w14:textId="77777777" w:rsidR="003F752F" w:rsidRPr="00D92B2B" w:rsidRDefault="003F752F" w:rsidP="003F752F">
            <w:pPr>
              <w:rPr>
                <w:rFonts w:ascii="Tw Cen MT" w:hAnsi="Tw Cen MT"/>
                <w:sz w:val="20"/>
              </w:rPr>
            </w:pPr>
            <w:r w:rsidRPr="00D92B2B">
              <w:rPr>
                <w:rFonts w:ascii="Tw Cen MT" w:hAnsi="Tw Cen MT"/>
                <w:sz w:val="20"/>
              </w:rPr>
              <w:t>De deelnemer kan aangeven welke beroepen gerelateerd zijn aan zijn eigen beroep, en welke mogelijkheden er zijn om binnen deze gerelateerde beroepen carrière te maken.</w:t>
            </w:r>
          </w:p>
        </w:tc>
        <w:tc>
          <w:tcPr>
            <w:tcW w:w="738" w:type="dxa"/>
          </w:tcPr>
          <w:p w14:paraId="52BC0293" w14:textId="77777777" w:rsidR="003F752F" w:rsidRPr="00D92B2B" w:rsidRDefault="003F752F" w:rsidP="003F752F">
            <w:pPr>
              <w:jc w:val="center"/>
              <w:rPr>
                <w:rFonts w:ascii="Tw Cen MT" w:hAnsi="Tw Cen MT"/>
                <w:b/>
                <w:sz w:val="20"/>
              </w:rPr>
            </w:pPr>
            <w:r w:rsidRPr="00D92B2B">
              <w:rPr>
                <w:rFonts w:ascii="Tw Cen MT" w:hAnsi="Tw Cen MT"/>
                <w:b/>
                <w:sz w:val="20"/>
              </w:rPr>
              <w:t>B</w:t>
            </w:r>
          </w:p>
        </w:tc>
      </w:tr>
      <w:tr w:rsidR="003F752F" w:rsidRPr="00D92B2B" w14:paraId="53CFD96D" w14:textId="77777777" w:rsidTr="003F752F">
        <w:tc>
          <w:tcPr>
            <w:tcW w:w="918" w:type="dxa"/>
          </w:tcPr>
          <w:p w14:paraId="645695AB" w14:textId="77777777" w:rsidR="003F752F" w:rsidRPr="00D92B2B" w:rsidRDefault="003F752F" w:rsidP="003F752F">
            <w:pPr>
              <w:widowControl/>
              <w:numPr>
                <w:ilvl w:val="0"/>
                <w:numId w:val="78"/>
              </w:numPr>
              <w:contextualSpacing/>
              <w:jc w:val="center"/>
              <w:rPr>
                <w:rFonts w:ascii="Tw Cen MT" w:hAnsi="Tw Cen MT"/>
                <w:sz w:val="20"/>
              </w:rPr>
            </w:pPr>
          </w:p>
        </w:tc>
        <w:tc>
          <w:tcPr>
            <w:tcW w:w="7920" w:type="dxa"/>
          </w:tcPr>
          <w:p w14:paraId="68B8B568" w14:textId="77777777" w:rsidR="003F752F" w:rsidRPr="00D92B2B" w:rsidRDefault="003F752F" w:rsidP="003F752F">
            <w:pPr>
              <w:rPr>
                <w:rFonts w:ascii="Tw Cen MT" w:hAnsi="Tw Cen MT"/>
                <w:sz w:val="20"/>
              </w:rPr>
            </w:pPr>
            <w:r w:rsidRPr="00D92B2B">
              <w:rPr>
                <w:rFonts w:ascii="Tw Cen MT" w:hAnsi="Tw Cen MT"/>
                <w:sz w:val="20"/>
              </w:rPr>
              <w:t>De deelnemer kan toelichten wat sociale verzekeringen zijn, voor wie deze bedoeld zijn, en wie premie betalen.</w:t>
            </w:r>
          </w:p>
        </w:tc>
        <w:tc>
          <w:tcPr>
            <w:tcW w:w="738" w:type="dxa"/>
          </w:tcPr>
          <w:p w14:paraId="11145364" w14:textId="77777777" w:rsidR="003F752F" w:rsidRPr="00D92B2B" w:rsidRDefault="003F752F" w:rsidP="003F752F">
            <w:pPr>
              <w:jc w:val="center"/>
              <w:rPr>
                <w:rFonts w:ascii="Tw Cen MT" w:hAnsi="Tw Cen MT"/>
                <w:b/>
                <w:sz w:val="20"/>
              </w:rPr>
            </w:pPr>
            <w:r w:rsidRPr="00D92B2B">
              <w:rPr>
                <w:rFonts w:ascii="Tw Cen MT" w:hAnsi="Tw Cen MT"/>
                <w:b/>
                <w:sz w:val="20"/>
              </w:rPr>
              <w:t>B</w:t>
            </w:r>
          </w:p>
        </w:tc>
      </w:tr>
      <w:tr w:rsidR="003F752F" w:rsidRPr="00D92B2B" w14:paraId="252D00DF" w14:textId="77777777" w:rsidTr="003F752F">
        <w:tc>
          <w:tcPr>
            <w:tcW w:w="918" w:type="dxa"/>
          </w:tcPr>
          <w:p w14:paraId="67D509FB" w14:textId="77777777" w:rsidR="003F752F" w:rsidRPr="00D92B2B" w:rsidRDefault="003F752F" w:rsidP="003F752F">
            <w:pPr>
              <w:widowControl/>
              <w:numPr>
                <w:ilvl w:val="0"/>
                <w:numId w:val="78"/>
              </w:numPr>
              <w:contextualSpacing/>
              <w:jc w:val="center"/>
              <w:rPr>
                <w:rFonts w:ascii="Tw Cen MT" w:hAnsi="Tw Cen MT"/>
                <w:sz w:val="20"/>
              </w:rPr>
            </w:pPr>
          </w:p>
        </w:tc>
        <w:tc>
          <w:tcPr>
            <w:tcW w:w="7920" w:type="dxa"/>
          </w:tcPr>
          <w:p w14:paraId="72ECC4C9" w14:textId="77777777" w:rsidR="003F752F" w:rsidRPr="00D92B2B" w:rsidRDefault="003F752F" w:rsidP="003F752F">
            <w:pPr>
              <w:rPr>
                <w:rFonts w:ascii="Tw Cen MT" w:hAnsi="Tw Cen MT"/>
                <w:sz w:val="20"/>
              </w:rPr>
            </w:pPr>
            <w:r w:rsidRPr="00D92B2B">
              <w:rPr>
                <w:rFonts w:ascii="Tw Cen MT" w:hAnsi="Tw Cen MT"/>
                <w:sz w:val="20"/>
              </w:rPr>
              <w:t>De deelnemer kan aangeven wat de mogelijkheden zijn op het gebied van verdere ontwikkeling in zijn in het eigen vakgebied.</w:t>
            </w:r>
          </w:p>
        </w:tc>
        <w:tc>
          <w:tcPr>
            <w:tcW w:w="738" w:type="dxa"/>
          </w:tcPr>
          <w:p w14:paraId="004654BA" w14:textId="77777777" w:rsidR="003F752F" w:rsidRPr="00D92B2B" w:rsidRDefault="003F752F" w:rsidP="003F752F">
            <w:pPr>
              <w:jc w:val="center"/>
              <w:rPr>
                <w:rFonts w:ascii="Tw Cen MT" w:hAnsi="Tw Cen MT"/>
                <w:b/>
                <w:sz w:val="20"/>
              </w:rPr>
            </w:pPr>
            <w:r w:rsidRPr="00D92B2B">
              <w:rPr>
                <w:rFonts w:ascii="Tw Cen MT" w:hAnsi="Tw Cen MT"/>
                <w:b/>
                <w:sz w:val="20"/>
              </w:rPr>
              <w:t>B</w:t>
            </w:r>
          </w:p>
        </w:tc>
      </w:tr>
      <w:tr w:rsidR="003F752F" w:rsidRPr="00D92B2B" w14:paraId="5E2DE5BD" w14:textId="77777777" w:rsidTr="003F752F">
        <w:tc>
          <w:tcPr>
            <w:tcW w:w="918" w:type="dxa"/>
          </w:tcPr>
          <w:p w14:paraId="4A871F50" w14:textId="77777777" w:rsidR="003F752F" w:rsidRPr="00D92B2B" w:rsidRDefault="003F752F" w:rsidP="003F752F">
            <w:pPr>
              <w:ind w:left="360"/>
              <w:contextualSpacing/>
              <w:rPr>
                <w:rFonts w:ascii="Tw Cen MT" w:hAnsi="Tw Cen MT"/>
                <w:sz w:val="20"/>
              </w:rPr>
            </w:pPr>
          </w:p>
        </w:tc>
        <w:tc>
          <w:tcPr>
            <w:tcW w:w="7920" w:type="dxa"/>
          </w:tcPr>
          <w:p w14:paraId="3CC9200C" w14:textId="77777777" w:rsidR="003F752F" w:rsidRPr="00D92B2B" w:rsidRDefault="003F752F" w:rsidP="003F752F">
            <w:pPr>
              <w:rPr>
                <w:rFonts w:ascii="Tw Cen MT" w:hAnsi="Tw Cen MT"/>
                <w:sz w:val="20"/>
              </w:rPr>
            </w:pPr>
          </w:p>
          <w:p w14:paraId="0ADF39FD" w14:textId="77777777" w:rsidR="003F752F" w:rsidRPr="00D92B2B" w:rsidRDefault="003F752F" w:rsidP="003F752F">
            <w:pPr>
              <w:rPr>
                <w:rFonts w:ascii="Tw Cen MT" w:hAnsi="Tw Cen MT"/>
                <w:sz w:val="20"/>
              </w:rPr>
            </w:pPr>
          </w:p>
        </w:tc>
        <w:tc>
          <w:tcPr>
            <w:tcW w:w="738" w:type="dxa"/>
          </w:tcPr>
          <w:p w14:paraId="30C05948" w14:textId="77777777" w:rsidR="003F752F" w:rsidRPr="00D92B2B" w:rsidRDefault="003F752F" w:rsidP="003F752F">
            <w:pPr>
              <w:jc w:val="center"/>
              <w:rPr>
                <w:rFonts w:ascii="Tw Cen MT" w:hAnsi="Tw Cen MT"/>
                <w:b/>
                <w:sz w:val="20"/>
              </w:rPr>
            </w:pPr>
          </w:p>
        </w:tc>
      </w:tr>
      <w:tr w:rsidR="003F752F" w:rsidRPr="00D92B2B" w14:paraId="62F2FA0C" w14:textId="77777777" w:rsidTr="003F752F">
        <w:tc>
          <w:tcPr>
            <w:tcW w:w="918" w:type="dxa"/>
          </w:tcPr>
          <w:p w14:paraId="21D3618C" w14:textId="77777777" w:rsidR="003F752F" w:rsidRPr="00D92B2B" w:rsidRDefault="003F752F" w:rsidP="003F752F">
            <w:pPr>
              <w:ind w:left="360"/>
              <w:contextualSpacing/>
              <w:rPr>
                <w:rFonts w:ascii="Tw Cen MT" w:hAnsi="Tw Cen MT"/>
                <w:sz w:val="20"/>
              </w:rPr>
            </w:pPr>
          </w:p>
        </w:tc>
        <w:tc>
          <w:tcPr>
            <w:tcW w:w="7920" w:type="dxa"/>
          </w:tcPr>
          <w:p w14:paraId="45520230" w14:textId="77777777" w:rsidR="003F752F" w:rsidRPr="00D92B2B" w:rsidRDefault="003F752F" w:rsidP="003F752F">
            <w:pPr>
              <w:rPr>
                <w:rFonts w:ascii="Tw Cen MT" w:hAnsi="Tw Cen MT"/>
                <w:b/>
                <w:sz w:val="20"/>
              </w:rPr>
            </w:pPr>
            <w:r w:rsidRPr="00D92B2B">
              <w:rPr>
                <w:rFonts w:ascii="Tw Cen MT" w:hAnsi="Tw Cen MT"/>
                <w:b/>
                <w:sz w:val="20"/>
              </w:rPr>
              <w:t>De maatschappij</w:t>
            </w:r>
          </w:p>
        </w:tc>
        <w:tc>
          <w:tcPr>
            <w:tcW w:w="738" w:type="dxa"/>
          </w:tcPr>
          <w:p w14:paraId="762ACC77" w14:textId="77777777" w:rsidR="003F752F" w:rsidRPr="00D92B2B" w:rsidRDefault="003F752F" w:rsidP="003F752F">
            <w:pPr>
              <w:jc w:val="center"/>
              <w:rPr>
                <w:rFonts w:ascii="Tw Cen MT" w:hAnsi="Tw Cen MT"/>
                <w:b/>
                <w:sz w:val="20"/>
              </w:rPr>
            </w:pPr>
          </w:p>
        </w:tc>
      </w:tr>
      <w:tr w:rsidR="003F752F" w:rsidRPr="00D92B2B" w14:paraId="76087328" w14:textId="77777777" w:rsidTr="003F752F">
        <w:tc>
          <w:tcPr>
            <w:tcW w:w="918" w:type="dxa"/>
          </w:tcPr>
          <w:p w14:paraId="1E6F9247" w14:textId="77777777" w:rsidR="003F752F" w:rsidRPr="00D92B2B" w:rsidRDefault="003F752F" w:rsidP="003F752F">
            <w:pPr>
              <w:widowControl/>
              <w:numPr>
                <w:ilvl w:val="0"/>
                <w:numId w:val="78"/>
              </w:numPr>
              <w:contextualSpacing/>
              <w:jc w:val="center"/>
              <w:rPr>
                <w:rFonts w:ascii="Tw Cen MT" w:hAnsi="Tw Cen MT"/>
                <w:sz w:val="20"/>
              </w:rPr>
            </w:pPr>
          </w:p>
        </w:tc>
        <w:tc>
          <w:tcPr>
            <w:tcW w:w="7920" w:type="dxa"/>
          </w:tcPr>
          <w:p w14:paraId="394B6132" w14:textId="77777777" w:rsidR="003F752F" w:rsidRPr="00D92B2B" w:rsidRDefault="003F752F" w:rsidP="003F752F">
            <w:pPr>
              <w:rPr>
                <w:rFonts w:ascii="Tw Cen MT" w:hAnsi="Tw Cen MT"/>
                <w:sz w:val="20"/>
              </w:rPr>
            </w:pPr>
            <w:r w:rsidRPr="00D92B2B">
              <w:rPr>
                <w:rFonts w:ascii="Tw Cen MT" w:hAnsi="Tw Cen MT"/>
                <w:sz w:val="20"/>
              </w:rPr>
              <w:t>De deelnemer kan de overeenkomsten en de verschillen tussen de diverse (sub)culturen op het eiland verduidelijken met voorbeelden.</w:t>
            </w:r>
          </w:p>
        </w:tc>
        <w:tc>
          <w:tcPr>
            <w:tcW w:w="738" w:type="dxa"/>
          </w:tcPr>
          <w:p w14:paraId="1BDC85DF" w14:textId="77777777" w:rsidR="003F752F" w:rsidRPr="00D92B2B" w:rsidRDefault="003F752F" w:rsidP="003F752F">
            <w:pPr>
              <w:jc w:val="center"/>
              <w:rPr>
                <w:rFonts w:ascii="Tw Cen MT" w:hAnsi="Tw Cen MT"/>
                <w:b/>
                <w:sz w:val="20"/>
              </w:rPr>
            </w:pPr>
            <w:r w:rsidRPr="00D92B2B">
              <w:rPr>
                <w:rFonts w:ascii="Tw Cen MT" w:hAnsi="Tw Cen MT"/>
                <w:b/>
                <w:sz w:val="20"/>
              </w:rPr>
              <w:t>B</w:t>
            </w:r>
          </w:p>
        </w:tc>
      </w:tr>
      <w:tr w:rsidR="003F752F" w:rsidRPr="00D92B2B" w14:paraId="7B4241DE" w14:textId="77777777" w:rsidTr="003F752F">
        <w:tc>
          <w:tcPr>
            <w:tcW w:w="918" w:type="dxa"/>
          </w:tcPr>
          <w:p w14:paraId="3D36B9BF" w14:textId="77777777" w:rsidR="003F752F" w:rsidRPr="00D92B2B" w:rsidRDefault="003F752F" w:rsidP="003F752F">
            <w:pPr>
              <w:widowControl/>
              <w:numPr>
                <w:ilvl w:val="0"/>
                <w:numId w:val="78"/>
              </w:numPr>
              <w:contextualSpacing/>
              <w:jc w:val="center"/>
              <w:rPr>
                <w:rFonts w:ascii="Tw Cen MT" w:hAnsi="Tw Cen MT"/>
                <w:sz w:val="20"/>
              </w:rPr>
            </w:pPr>
          </w:p>
        </w:tc>
        <w:tc>
          <w:tcPr>
            <w:tcW w:w="7920" w:type="dxa"/>
          </w:tcPr>
          <w:p w14:paraId="7780A3BC" w14:textId="77777777" w:rsidR="003F752F" w:rsidRPr="00D92B2B" w:rsidRDefault="003F752F" w:rsidP="003F752F">
            <w:pPr>
              <w:rPr>
                <w:rFonts w:ascii="Tw Cen MT" w:hAnsi="Tw Cen MT"/>
                <w:sz w:val="20"/>
              </w:rPr>
            </w:pPr>
            <w:r w:rsidRPr="00D92B2B">
              <w:rPr>
                <w:rFonts w:ascii="Tw Cen MT" w:hAnsi="Tw Cen MT"/>
                <w:sz w:val="20"/>
              </w:rPr>
              <w:t>De deelnemer kan de verschillende religieuze en levensovertuigingen op het eiland beschrijven aan de hand van kenmerken.</w:t>
            </w:r>
          </w:p>
        </w:tc>
        <w:tc>
          <w:tcPr>
            <w:tcW w:w="738" w:type="dxa"/>
          </w:tcPr>
          <w:p w14:paraId="1D164ADA" w14:textId="77777777" w:rsidR="003F752F" w:rsidRPr="00D92B2B" w:rsidRDefault="003F752F" w:rsidP="003F752F">
            <w:pPr>
              <w:jc w:val="center"/>
              <w:rPr>
                <w:rFonts w:ascii="Tw Cen MT" w:hAnsi="Tw Cen MT"/>
                <w:b/>
                <w:sz w:val="20"/>
              </w:rPr>
            </w:pPr>
            <w:r w:rsidRPr="00D92B2B">
              <w:rPr>
                <w:rFonts w:ascii="Tw Cen MT" w:hAnsi="Tw Cen MT"/>
                <w:b/>
                <w:sz w:val="20"/>
              </w:rPr>
              <w:t>B</w:t>
            </w:r>
          </w:p>
        </w:tc>
      </w:tr>
      <w:tr w:rsidR="003F752F" w:rsidRPr="00D92B2B" w14:paraId="3B8A98CE" w14:textId="77777777" w:rsidTr="003F752F">
        <w:tc>
          <w:tcPr>
            <w:tcW w:w="918" w:type="dxa"/>
          </w:tcPr>
          <w:p w14:paraId="37E5D616" w14:textId="77777777" w:rsidR="003F752F" w:rsidRPr="00D92B2B" w:rsidRDefault="003F752F" w:rsidP="003F752F">
            <w:pPr>
              <w:widowControl/>
              <w:numPr>
                <w:ilvl w:val="0"/>
                <w:numId w:val="78"/>
              </w:numPr>
              <w:contextualSpacing/>
              <w:jc w:val="center"/>
              <w:rPr>
                <w:rFonts w:ascii="Tw Cen MT" w:hAnsi="Tw Cen MT"/>
                <w:sz w:val="20"/>
              </w:rPr>
            </w:pPr>
          </w:p>
        </w:tc>
        <w:tc>
          <w:tcPr>
            <w:tcW w:w="7920" w:type="dxa"/>
          </w:tcPr>
          <w:p w14:paraId="0752EE53" w14:textId="77777777" w:rsidR="003F752F" w:rsidRPr="00D92B2B" w:rsidRDefault="003F752F" w:rsidP="003F752F">
            <w:pPr>
              <w:rPr>
                <w:rFonts w:ascii="Tw Cen MT" w:hAnsi="Tw Cen MT"/>
                <w:sz w:val="20"/>
              </w:rPr>
            </w:pPr>
            <w:r w:rsidRPr="00D92B2B">
              <w:rPr>
                <w:rFonts w:ascii="Tw Cen MT" w:hAnsi="Tw Cen MT"/>
                <w:sz w:val="20"/>
              </w:rPr>
              <w:t>De deelnemer gaat respectvol om met mensen die een andere geloofsovertuiging of levensbeschouwing hebben dan die van zichzelf.</w:t>
            </w:r>
          </w:p>
        </w:tc>
        <w:tc>
          <w:tcPr>
            <w:tcW w:w="738" w:type="dxa"/>
          </w:tcPr>
          <w:p w14:paraId="138DA1F3" w14:textId="77777777" w:rsidR="003F752F" w:rsidRPr="00D92B2B" w:rsidRDefault="003F752F" w:rsidP="003F752F">
            <w:pPr>
              <w:jc w:val="center"/>
              <w:rPr>
                <w:rFonts w:ascii="Tw Cen MT" w:hAnsi="Tw Cen MT"/>
                <w:b/>
                <w:sz w:val="20"/>
              </w:rPr>
            </w:pPr>
            <w:proofErr w:type="spellStart"/>
            <w:r w:rsidRPr="00D92B2B">
              <w:rPr>
                <w:rFonts w:ascii="Tw Cen MT" w:hAnsi="Tw Cen MT"/>
                <w:b/>
                <w:sz w:val="20"/>
              </w:rPr>
              <w:t>Ppm</w:t>
            </w:r>
            <w:proofErr w:type="spellEnd"/>
          </w:p>
        </w:tc>
      </w:tr>
      <w:tr w:rsidR="003F752F" w:rsidRPr="00D92B2B" w14:paraId="250A6DD2" w14:textId="77777777" w:rsidTr="003F752F">
        <w:tc>
          <w:tcPr>
            <w:tcW w:w="918" w:type="dxa"/>
          </w:tcPr>
          <w:p w14:paraId="4F14F326" w14:textId="77777777" w:rsidR="003F752F" w:rsidRPr="00D92B2B" w:rsidRDefault="003F752F" w:rsidP="003F752F">
            <w:pPr>
              <w:widowControl/>
              <w:numPr>
                <w:ilvl w:val="0"/>
                <w:numId w:val="78"/>
              </w:numPr>
              <w:contextualSpacing/>
              <w:jc w:val="center"/>
              <w:rPr>
                <w:rFonts w:ascii="Tw Cen MT" w:hAnsi="Tw Cen MT"/>
                <w:sz w:val="20"/>
              </w:rPr>
            </w:pPr>
          </w:p>
        </w:tc>
        <w:tc>
          <w:tcPr>
            <w:tcW w:w="7920" w:type="dxa"/>
          </w:tcPr>
          <w:p w14:paraId="71C0CA40" w14:textId="77777777" w:rsidR="003F752F" w:rsidRPr="00D92B2B" w:rsidRDefault="003F752F" w:rsidP="003F752F">
            <w:pPr>
              <w:rPr>
                <w:rFonts w:ascii="Tw Cen MT" w:hAnsi="Tw Cen MT"/>
                <w:sz w:val="20"/>
              </w:rPr>
            </w:pPr>
            <w:r w:rsidRPr="00D92B2B">
              <w:rPr>
                <w:rFonts w:ascii="Tw Cen MT" w:hAnsi="Tw Cen MT"/>
                <w:sz w:val="20"/>
              </w:rPr>
              <w:t>De deelnemer weet op welke manier religies op het eiland worden geuit en dit toelichten met voorbeelden.</w:t>
            </w:r>
          </w:p>
        </w:tc>
        <w:tc>
          <w:tcPr>
            <w:tcW w:w="738" w:type="dxa"/>
          </w:tcPr>
          <w:p w14:paraId="0C1BE41A" w14:textId="77777777" w:rsidR="003F752F" w:rsidRPr="00D92B2B" w:rsidRDefault="003F752F" w:rsidP="003F752F">
            <w:pPr>
              <w:jc w:val="center"/>
              <w:rPr>
                <w:rFonts w:ascii="Tw Cen MT" w:hAnsi="Tw Cen MT"/>
                <w:b/>
                <w:sz w:val="20"/>
              </w:rPr>
            </w:pPr>
            <w:r w:rsidRPr="00D92B2B">
              <w:rPr>
                <w:rFonts w:ascii="Tw Cen MT" w:hAnsi="Tw Cen MT"/>
                <w:b/>
                <w:sz w:val="20"/>
              </w:rPr>
              <w:t>B</w:t>
            </w:r>
          </w:p>
        </w:tc>
      </w:tr>
      <w:tr w:rsidR="003F752F" w:rsidRPr="00D92B2B" w14:paraId="12B447CD" w14:textId="77777777" w:rsidTr="003F752F">
        <w:tc>
          <w:tcPr>
            <w:tcW w:w="918" w:type="dxa"/>
          </w:tcPr>
          <w:p w14:paraId="1C23E9DB" w14:textId="77777777" w:rsidR="003F752F" w:rsidRPr="00D92B2B" w:rsidRDefault="003F752F" w:rsidP="003F752F">
            <w:pPr>
              <w:widowControl/>
              <w:numPr>
                <w:ilvl w:val="0"/>
                <w:numId w:val="78"/>
              </w:numPr>
              <w:contextualSpacing/>
              <w:jc w:val="center"/>
              <w:rPr>
                <w:rFonts w:ascii="Tw Cen MT" w:hAnsi="Tw Cen MT"/>
                <w:sz w:val="20"/>
              </w:rPr>
            </w:pPr>
          </w:p>
        </w:tc>
        <w:tc>
          <w:tcPr>
            <w:tcW w:w="7920" w:type="dxa"/>
          </w:tcPr>
          <w:p w14:paraId="28CF44DC" w14:textId="77777777" w:rsidR="003F752F" w:rsidRPr="00D92B2B" w:rsidRDefault="003F752F" w:rsidP="003F752F">
            <w:pPr>
              <w:rPr>
                <w:rFonts w:ascii="Tw Cen MT" w:hAnsi="Tw Cen MT"/>
                <w:sz w:val="20"/>
              </w:rPr>
            </w:pPr>
            <w:r w:rsidRPr="00D92B2B">
              <w:rPr>
                <w:rFonts w:ascii="Tw Cen MT" w:hAnsi="Tw Cen MT"/>
                <w:sz w:val="20"/>
              </w:rPr>
              <w:t>De deelnemer kan aangeven wat vooroordelen en stereotypen zijn.</w:t>
            </w:r>
          </w:p>
        </w:tc>
        <w:tc>
          <w:tcPr>
            <w:tcW w:w="738" w:type="dxa"/>
          </w:tcPr>
          <w:p w14:paraId="32917EA5" w14:textId="77777777" w:rsidR="003F752F" w:rsidRPr="00D92B2B" w:rsidRDefault="003F752F" w:rsidP="003F752F">
            <w:pPr>
              <w:jc w:val="center"/>
              <w:rPr>
                <w:rFonts w:ascii="Tw Cen MT" w:hAnsi="Tw Cen MT"/>
                <w:b/>
                <w:sz w:val="20"/>
              </w:rPr>
            </w:pPr>
            <w:r w:rsidRPr="00D92B2B">
              <w:rPr>
                <w:rFonts w:ascii="Tw Cen MT" w:hAnsi="Tw Cen MT"/>
                <w:b/>
                <w:sz w:val="20"/>
              </w:rPr>
              <w:t>B</w:t>
            </w:r>
          </w:p>
        </w:tc>
      </w:tr>
      <w:tr w:rsidR="003F752F" w:rsidRPr="00D92B2B" w14:paraId="1BE72A6C" w14:textId="77777777" w:rsidTr="003F752F">
        <w:tc>
          <w:tcPr>
            <w:tcW w:w="918" w:type="dxa"/>
          </w:tcPr>
          <w:p w14:paraId="29333E5E" w14:textId="77777777" w:rsidR="003F752F" w:rsidRPr="00D92B2B" w:rsidRDefault="003F752F" w:rsidP="003F752F">
            <w:pPr>
              <w:widowControl/>
              <w:numPr>
                <w:ilvl w:val="0"/>
                <w:numId w:val="78"/>
              </w:numPr>
              <w:contextualSpacing/>
              <w:jc w:val="center"/>
              <w:rPr>
                <w:rFonts w:ascii="Tw Cen MT" w:hAnsi="Tw Cen MT"/>
                <w:sz w:val="20"/>
              </w:rPr>
            </w:pPr>
          </w:p>
        </w:tc>
        <w:tc>
          <w:tcPr>
            <w:tcW w:w="7920" w:type="dxa"/>
          </w:tcPr>
          <w:p w14:paraId="2DEC6D26" w14:textId="77777777" w:rsidR="003F752F" w:rsidRPr="00D92B2B" w:rsidRDefault="003F752F" w:rsidP="003F752F">
            <w:pPr>
              <w:rPr>
                <w:rFonts w:ascii="Tw Cen MT" w:hAnsi="Tw Cen MT"/>
                <w:sz w:val="20"/>
              </w:rPr>
            </w:pPr>
            <w:r w:rsidRPr="00D92B2B">
              <w:rPr>
                <w:rFonts w:ascii="Tw Cen MT" w:hAnsi="Tw Cen MT"/>
                <w:sz w:val="20"/>
              </w:rPr>
              <w:t>De deelnemer kan met voorbeelden duidelijk maken wat discriminatie is.</w:t>
            </w:r>
          </w:p>
        </w:tc>
        <w:tc>
          <w:tcPr>
            <w:tcW w:w="738" w:type="dxa"/>
          </w:tcPr>
          <w:p w14:paraId="62240BD7" w14:textId="77777777" w:rsidR="003F752F" w:rsidRPr="00D92B2B" w:rsidRDefault="003F752F" w:rsidP="003F752F">
            <w:pPr>
              <w:jc w:val="center"/>
              <w:rPr>
                <w:rFonts w:ascii="Tw Cen MT" w:hAnsi="Tw Cen MT"/>
                <w:b/>
                <w:sz w:val="20"/>
              </w:rPr>
            </w:pPr>
            <w:r w:rsidRPr="00D92B2B">
              <w:rPr>
                <w:rFonts w:ascii="Tw Cen MT" w:hAnsi="Tw Cen MT"/>
                <w:b/>
                <w:sz w:val="20"/>
              </w:rPr>
              <w:t>B</w:t>
            </w:r>
          </w:p>
        </w:tc>
      </w:tr>
      <w:tr w:rsidR="003F752F" w:rsidRPr="00D92B2B" w14:paraId="74A88BB9" w14:textId="77777777" w:rsidTr="003F752F">
        <w:tc>
          <w:tcPr>
            <w:tcW w:w="918" w:type="dxa"/>
          </w:tcPr>
          <w:p w14:paraId="0E53399E" w14:textId="77777777" w:rsidR="003F752F" w:rsidRPr="00D92B2B" w:rsidRDefault="003F752F" w:rsidP="003F752F">
            <w:pPr>
              <w:widowControl/>
              <w:numPr>
                <w:ilvl w:val="0"/>
                <w:numId w:val="78"/>
              </w:numPr>
              <w:contextualSpacing/>
              <w:jc w:val="center"/>
              <w:rPr>
                <w:rFonts w:ascii="Tw Cen MT" w:hAnsi="Tw Cen MT"/>
                <w:sz w:val="20"/>
              </w:rPr>
            </w:pPr>
          </w:p>
        </w:tc>
        <w:tc>
          <w:tcPr>
            <w:tcW w:w="7920" w:type="dxa"/>
          </w:tcPr>
          <w:p w14:paraId="29D627B5" w14:textId="77777777" w:rsidR="003F752F" w:rsidRPr="00D92B2B" w:rsidRDefault="003F752F" w:rsidP="003F752F">
            <w:pPr>
              <w:rPr>
                <w:rFonts w:ascii="Tw Cen MT" w:hAnsi="Tw Cen MT"/>
                <w:sz w:val="20"/>
              </w:rPr>
            </w:pPr>
            <w:r w:rsidRPr="00D92B2B">
              <w:rPr>
                <w:rFonts w:ascii="Tw Cen MT" w:hAnsi="Tw Cen MT"/>
                <w:sz w:val="20"/>
              </w:rPr>
              <w:t>De deelnemer kan voorbeelden van massamedia omschrijven.</w:t>
            </w:r>
          </w:p>
        </w:tc>
        <w:tc>
          <w:tcPr>
            <w:tcW w:w="738" w:type="dxa"/>
          </w:tcPr>
          <w:p w14:paraId="17BE2545" w14:textId="77777777" w:rsidR="003F752F" w:rsidRPr="00D92B2B" w:rsidRDefault="003F752F" w:rsidP="003F752F">
            <w:pPr>
              <w:jc w:val="center"/>
              <w:rPr>
                <w:rFonts w:ascii="Tw Cen MT" w:hAnsi="Tw Cen MT"/>
                <w:b/>
                <w:sz w:val="20"/>
              </w:rPr>
            </w:pPr>
            <w:r w:rsidRPr="00D92B2B">
              <w:rPr>
                <w:rFonts w:ascii="Tw Cen MT" w:hAnsi="Tw Cen MT"/>
                <w:b/>
                <w:sz w:val="20"/>
              </w:rPr>
              <w:t>B</w:t>
            </w:r>
          </w:p>
        </w:tc>
      </w:tr>
      <w:tr w:rsidR="003F752F" w:rsidRPr="00D92B2B" w14:paraId="5AB8AF20" w14:textId="77777777" w:rsidTr="003F752F">
        <w:tc>
          <w:tcPr>
            <w:tcW w:w="918" w:type="dxa"/>
          </w:tcPr>
          <w:p w14:paraId="0105393D" w14:textId="77777777" w:rsidR="003F752F" w:rsidRPr="00D92B2B" w:rsidRDefault="003F752F" w:rsidP="003F752F">
            <w:pPr>
              <w:widowControl/>
              <w:numPr>
                <w:ilvl w:val="0"/>
                <w:numId w:val="78"/>
              </w:numPr>
              <w:contextualSpacing/>
              <w:jc w:val="center"/>
              <w:rPr>
                <w:rFonts w:ascii="Tw Cen MT" w:hAnsi="Tw Cen MT"/>
                <w:sz w:val="20"/>
              </w:rPr>
            </w:pPr>
          </w:p>
        </w:tc>
        <w:tc>
          <w:tcPr>
            <w:tcW w:w="7920" w:type="dxa"/>
          </w:tcPr>
          <w:p w14:paraId="4071848B" w14:textId="77777777" w:rsidR="003F752F" w:rsidRPr="00D92B2B" w:rsidRDefault="003F752F" w:rsidP="003F752F">
            <w:pPr>
              <w:rPr>
                <w:rFonts w:ascii="Tw Cen MT" w:hAnsi="Tw Cen MT"/>
                <w:sz w:val="20"/>
              </w:rPr>
            </w:pPr>
            <w:r w:rsidRPr="00D92B2B">
              <w:rPr>
                <w:rFonts w:ascii="Tw Cen MT" w:hAnsi="Tw Cen MT"/>
                <w:sz w:val="20"/>
              </w:rPr>
              <w:t>De deelnemer kan verklaren welke invloed de media heeft op de beeldvorming bij burgers in de maatschappij.</w:t>
            </w:r>
          </w:p>
        </w:tc>
        <w:tc>
          <w:tcPr>
            <w:tcW w:w="738" w:type="dxa"/>
          </w:tcPr>
          <w:p w14:paraId="5DF6A8DB" w14:textId="77777777" w:rsidR="003F752F" w:rsidRPr="00D92B2B" w:rsidRDefault="003F752F" w:rsidP="003F752F">
            <w:pPr>
              <w:jc w:val="center"/>
              <w:rPr>
                <w:rFonts w:ascii="Tw Cen MT" w:hAnsi="Tw Cen MT"/>
                <w:b/>
                <w:sz w:val="20"/>
              </w:rPr>
            </w:pPr>
            <w:r w:rsidRPr="00D92B2B">
              <w:rPr>
                <w:rFonts w:ascii="Tw Cen MT" w:hAnsi="Tw Cen MT"/>
                <w:b/>
                <w:sz w:val="20"/>
              </w:rPr>
              <w:t>B</w:t>
            </w:r>
          </w:p>
        </w:tc>
      </w:tr>
      <w:tr w:rsidR="003F752F" w:rsidRPr="00D92B2B" w14:paraId="373CDAF0" w14:textId="77777777" w:rsidTr="003F752F">
        <w:tc>
          <w:tcPr>
            <w:tcW w:w="918" w:type="dxa"/>
          </w:tcPr>
          <w:p w14:paraId="7A234918" w14:textId="77777777" w:rsidR="003F752F" w:rsidRPr="00D92B2B" w:rsidRDefault="003F752F" w:rsidP="003F752F">
            <w:pPr>
              <w:widowControl/>
              <w:numPr>
                <w:ilvl w:val="0"/>
                <w:numId w:val="78"/>
              </w:numPr>
              <w:contextualSpacing/>
              <w:jc w:val="center"/>
              <w:rPr>
                <w:rFonts w:ascii="Tw Cen MT" w:hAnsi="Tw Cen MT"/>
                <w:sz w:val="20"/>
              </w:rPr>
            </w:pPr>
          </w:p>
        </w:tc>
        <w:tc>
          <w:tcPr>
            <w:tcW w:w="7920" w:type="dxa"/>
          </w:tcPr>
          <w:p w14:paraId="36B82231" w14:textId="77777777" w:rsidR="003F752F" w:rsidRPr="00D92B2B" w:rsidRDefault="003F752F" w:rsidP="003F752F">
            <w:pPr>
              <w:rPr>
                <w:rFonts w:ascii="Tw Cen MT" w:hAnsi="Tw Cen MT"/>
                <w:sz w:val="20"/>
              </w:rPr>
            </w:pPr>
            <w:r w:rsidRPr="00D92B2B">
              <w:rPr>
                <w:rFonts w:ascii="Tw Cen MT" w:hAnsi="Tw Cen MT"/>
                <w:sz w:val="20"/>
              </w:rPr>
              <w:t xml:space="preserve">De deelnemer kan toelichten wat consumentengedrag is, en welke invloed consumenten hebben </w:t>
            </w:r>
            <w:r w:rsidRPr="00D92B2B">
              <w:rPr>
                <w:rFonts w:ascii="Tw Cen MT" w:hAnsi="Tw Cen MT"/>
                <w:sz w:val="20"/>
              </w:rPr>
              <w:lastRenderedPageBreak/>
              <w:t>op de economie.</w:t>
            </w:r>
          </w:p>
        </w:tc>
        <w:tc>
          <w:tcPr>
            <w:tcW w:w="738" w:type="dxa"/>
          </w:tcPr>
          <w:p w14:paraId="51049109" w14:textId="77777777" w:rsidR="003F752F" w:rsidRPr="00D92B2B" w:rsidRDefault="003F752F" w:rsidP="003F752F">
            <w:pPr>
              <w:jc w:val="center"/>
              <w:rPr>
                <w:rFonts w:ascii="Tw Cen MT" w:hAnsi="Tw Cen MT"/>
                <w:b/>
                <w:sz w:val="20"/>
              </w:rPr>
            </w:pPr>
            <w:r w:rsidRPr="00D92B2B">
              <w:rPr>
                <w:rFonts w:ascii="Tw Cen MT" w:hAnsi="Tw Cen MT"/>
                <w:b/>
                <w:sz w:val="20"/>
              </w:rPr>
              <w:lastRenderedPageBreak/>
              <w:t>B</w:t>
            </w:r>
          </w:p>
        </w:tc>
      </w:tr>
      <w:tr w:rsidR="003F752F" w:rsidRPr="00D92B2B" w14:paraId="1F587D19" w14:textId="77777777" w:rsidTr="003F752F">
        <w:tc>
          <w:tcPr>
            <w:tcW w:w="918" w:type="dxa"/>
          </w:tcPr>
          <w:p w14:paraId="34A80CC5" w14:textId="77777777" w:rsidR="003F752F" w:rsidRPr="00D92B2B" w:rsidRDefault="003F752F" w:rsidP="003F752F">
            <w:pPr>
              <w:widowControl/>
              <w:numPr>
                <w:ilvl w:val="0"/>
                <w:numId w:val="78"/>
              </w:numPr>
              <w:contextualSpacing/>
              <w:jc w:val="center"/>
              <w:rPr>
                <w:rFonts w:ascii="Tw Cen MT" w:hAnsi="Tw Cen MT"/>
                <w:sz w:val="20"/>
              </w:rPr>
            </w:pPr>
          </w:p>
        </w:tc>
        <w:tc>
          <w:tcPr>
            <w:tcW w:w="7920" w:type="dxa"/>
          </w:tcPr>
          <w:p w14:paraId="2DFEA467" w14:textId="77777777" w:rsidR="003F752F" w:rsidRPr="00D92B2B" w:rsidRDefault="003F752F" w:rsidP="003F752F">
            <w:pPr>
              <w:rPr>
                <w:rFonts w:ascii="Tw Cen MT" w:hAnsi="Tw Cen MT"/>
                <w:sz w:val="20"/>
              </w:rPr>
            </w:pPr>
            <w:r w:rsidRPr="00D92B2B">
              <w:rPr>
                <w:rFonts w:ascii="Tw Cen MT" w:hAnsi="Tw Cen MT"/>
                <w:sz w:val="20"/>
              </w:rPr>
              <w:t>De deelnemer kan zijn eigen inkomsten en uitgaven budgetteren.</w:t>
            </w:r>
          </w:p>
        </w:tc>
        <w:tc>
          <w:tcPr>
            <w:tcW w:w="738" w:type="dxa"/>
          </w:tcPr>
          <w:p w14:paraId="1CF5DE29" w14:textId="77777777" w:rsidR="003F752F" w:rsidRPr="00D92B2B" w:rsidRDefault="003F752F" w:rsidP="003F752F">
            <w:pPr>
              <w:jc w:val="center"/>
              <w:rPr>
                <w:rFonts w:ascii="Tw Cen MT" w:hAnsi="Tw Cen MT"/>
                <w:b/>
                <w:sz w:val="20"/>
              </w:rPr>
            </w:pPr>
            <w:r w:rsidRPr="00D92B2B">
              <w:rPr>
                <w:rFonts w:ascii="Tw Cen MT" w:hAnsi="Tw Cen MT"/>
                <w:b/>
                <w:sz w:val="20"/>
              </w:rPr>
              <w:t>B</w:t>
            </w:r>
          </w:p>
        </w:tc>
      </w:tr>
      <w:tr w:rsidR="003F752F" w:rsidRPr="00D92B2B" w14:paraId="451D65FC" w14:textId="77777777" w:rsidTr="003F752F">
        <w:tc>
          <w:tcPr>
            <w:tcW w:w="918" w:type="dxa"/>
          </w:tcPr>
          <w:p w14:paraId="20C3F662" w14:textId="77777777" w:rsidR="003F752F" w:rsidRPr="00D92B2B" w:rsidRDefault="003F752F" w:rsidP="003F752F">
            <w:pPr>
              <w:widowControl/>
              <w:numPr>
                <w:ilvl w:val="0"/>
                <w:numId w:val="78"/>
              </w:numPr>
              <w:contextualSpacing/>
              <w:jc w:val="center"/>
              <w:rPr>
                <w:rFonts w:ascii="Tw Cen MT" w:hAnsi="Tw Cen MT"/>
                <w:sz w:val="20"/>
              </w:rPr>
            </w:pPr>
          </w:p>
        </w:tc>
        <w:tc>
          <w:tcPr>
            <w:tcW w:w="7920" w:type="dxa"/>
          </w:tcPr>
          <w:p w14:paraId="18CFE053" w14:textId="77777777" w:rsidR="003F752F" w:rsidRPr="00D92B2B" w:rsidRDefault="003F752F" w:rsidP="003F752F">
            <w:pPr>
              <w:rPr>
                <w:rFonts w:ascii="Tw Cen MT" w:hAnsi="Tw Cen MT"/>
                <w:sz w:val="20"/>
              </w:rPr>
            </w:pPr>
            <w:r w:rsidRPr="00D92B2B">
              <w:rPr>
                <w:rFonts w:ascii="Tw Cen MT" w:hAnsi="Tw Cen MT"/>
                <w:sz w:val="20"/>
              </w:rPr>
              <w:t xml:space="preserve">De deelnemer kan als consument bewuste keuzes kan maken op het gebied van duurzaamheid, milieu, en bij het aankopen van goederen. </w:t>
            </w:r>
          </w:p>
        </w:tc>
        <w:tc>
          <w:tcPr>
            <w:tcW w:w="738" w:type="dxa"/>
          </w:tcPr>
          <w:p w14:paraId="79DD9801" w14:textId="77777777" w:rsidR="003F752F" w:rsidRPr="00D92B2B" w:rsidRDefault="003F752F" w:rsidP="003F752F">
            <w:pPr>
              <w:jc w:val="center"/>
              <w:rPr>
                <w:rFonts w:ascii="Tw Cen MT" w:hAnsi="Tw Cen MT"/>
                <w:b/>
                <w:sz w:val="20"/>
              </w:rPr>
            </w:pPr>
            <w:r w:rsidRPr="00D92B2B">
              <w:rPr>
                <w:rFonts w:ascii="Tw Cen MT" w:hAnsi="Tw Cen MT"/>
                <w:b/>
                <w:sz w:val="20"/>
              </w:rPr>
              <w:t>B</w:t>
            </w:r>
          </w:p>
        </w:tc>
      </w:tr>
      <w:tr w:rsidR="003F752F" w:rsidRPr="00D92B2B" w14:paraId="27C6C404" w14:textId="77777777" w:rsidTr="003F752F">
        <w:tc>
          <w:tcPr>
            <w:tcW w:w="918" w:type="dxa"/>
          </w:tcPr>
          <w:p w14:paraId="13DE45B2" w14:textId="77777777" w:rsidR="003F752F" w:rsidRPr="00D92B2B" w:rsidRDefault="003F752F" w:rsidP="003F752F">
            <w:pPr>
              <w:ind w:left="360"/>
              <w:contextualSpacing/>
              <w:rPr>
                <w:rFonts w:ascii="Tw Cen MT" w:hAnsi="Tw Cen MT"/>
                <w:sz w:val="20"/>
              </w:rPr>
            </w:pPr>
          </w:p>
        </w:tc>
        <w:tc>
          <w:tcPr>
            <w:tcW w:w="7920" w:type="dxa"/>
          </w:tcPr>
          <w:p w14:paraId="51248CA3" w14:textId="77777777" w:rsidR="003F752F" w:rsidRPr="00D92B2B" w:rsidRDefault="003F752F" w:rsidP="003F752F">
            <w:pPr>
              <w:rPr>
                <w:rFonts w:ascii="Tw Cen MT" w:hAnsi="Tw Cen MT"/>
                <w:sz w:val="20"/>
              </w:rPr>
            </w:pPr>
          </w:p>
        </w:tc>
        <w:tc>
          <w:tcPr>
            <w:tcW w:w="738" w:type="dxa"/>
          </w:tcPr>
          <w:p w14:paraId="0234344B" w14:textId="77777777" w:rsidR="003F752F" w:rsidRPr="00D92B2B" w:rsidRDefault="003F752F" w:rsidP="003F752F">
            <w:pPr>
              <w:jc w:val="center"/>
              <w:rPr>
                <w:rFonts w:ascii="Tw Cen MT" w:hAnsi="Tw Cen MT"/>
                <w:b/>
                <w:sz w:val="20"/>
              </w:rPr>
            </w:pPr>
          </w:p>
        </w:tc>
      </w:tr>
      <w:tr w:rsidR="003F752F" w:rsidRPr="00D92B2B" w14:paraId="5D33C9E1" w14:textId="77777777" w:rsidTr="003F752F">
        <w:tc>
          <w:tcPr>
            <w:tcW w:w="918" w:type="dxa"/>
          </w:tcPr>
          <w:p w14:paraId="0F5A8BB9" w14:textId="77777777" w:rsidR="003F752F" w:rsidRPr="00D92B2B" w:rsidRDefault="003F752F" w:rsidP="003F752F">
            <w:pPr>
              <w:ind w:left="360"/>
              <w:contextualSpacing/>
              <w:rPr>
                <w:rFonts w:ascii="Tw Cen MT" w:hAnsi="Tw Cen MT"/>
                <w:sz w:val="20"/>
              </w:rPr>
            </w:pPr>
          </w:p>
        </w:tc>
        <w:tc>
          <w:tcPr>
            <w:tcW w:w="7920" w:type="dxa"/>
          </w:tcPr>
          <w:p w14:paraId="1FAF0084" w14:textId="77777777" w:rsidR="003F752F" w:rsidRPr="00D92B2B" w:rsidRDefault="003F752F" w:rsidP="003F752F">
            <w:pPr>
              <w:rPr>
                <w:rFonts w:ascii="Tw Cen MT" w:hAnsi="Tw Cen MT"/>
                <w:b/>
                <w:i/>
                <w:sz w:val="20"/>
              </w:rPr>
            </w:pPr>
            <w:r w:rsidRPr="00D92B2B">
              <w:rPr>
                <w:rFonts w:ascii="Tw Cen MT" w:hAnsi="Tw Cen MT"/>
                <w:b/>
                <w:sz w:val="20"/>
              </w:rPr>
              <w:t>De samenleving</w:t>
            </w:r>
          </w:p>
        </w:tc>
        <w:tc>
          <w:tcPr>
            <w:tcW w:w="738" w:type="dxa"/>
          </w:tcPr>
          <w:p w14:paraId="17B3864C" w14:textId="77777777" w:rsidR="003F752F" w:rsidRPr="00D92B2B" w:rsidRDefault="003F752F" w:rsidP="003F752F">
            <w:pPr>
              <w:jc w:val="center"/>
              <w:rPr>
                <w:rFonts w:ascii="Tw Cen MT" w:hAnsi="Tw Cen MT"/>
                <w:b/>
                <w:sz w:val="20"/>
              </w:rPr>
            </w:pPr>
          </w:p>
        </w:tc>
      </w:tr>
      <w:tr w:rsidR="003F752F" w:rsidRPr="00D92B2B" w14:paraId="71D9E746" w14:textId="77777777" w:rsidTr="003F752F">
        <w:tc>
          <w:tcPr>
            <w:tcW w:w="918" w:type="dxa"/>
          </w:tcPr>
          <w:p w14:paraId="26D4A664" w14:textId="77777777" w:rsidR="003F752F" w:rsidRPr="00D92B2B" w:rsidRDefault="003F752F" w:rsidP="003F752F">
            <w:pPr>
              <w:widowControl/>
              <w:numPr>
                <w:ilvl w:val="0"/>
                <w:numId w:val="78"/>
              </w:numPr>
              <w:contextualSpacing/>
              <w:jc w:val="center"/>
              <w:rPr>
                <w:rFonts w:ascii="Tw Cen MT" w:hAnsi="Tw Cen MT"/>
                <w:sz w:val="20"/>
              </w:rPr>
            </w:pPr>
          </w:p>
        </w:tc>
        <w:tc>
          <w:tcPr>
            <w:tcW w:w="7920" w:type="dxa"/>
          </w:tcPr>
          <w:p w14:paraId="47000226" w14:textId="77777777" w:rsidR="003F752F" w:rsidRPr="00D92B2B" w:rsidRDefault="003F752F" w:rsidP="003F752F">
            <w:pPr>
              <w:rPr>
                <w:rFonts w:ascii="Tw Cen MT" w:hAnsi="Tw Cen MT"/>
                <w:sz w:val="20"/>
              </w:rPr>
            </w:pPr>
            <w:r w:rsidRPr="00D92B2B">
              <w:rPr>
                <w:rFonts w:ascii="Tw Cen MT" w:hAnsi="Tw Cen MT"/>
                <w:sz w:val="20"/>
              </w:rPr>
              <w:t>De deelnemer kan toelichten welke vormen van samenleven er zijn.</w:t>
            </w:r>
          </w:p>
        </w:tc>
        <w:tc>
          <w:tcPr>
            <w:tcW w:w="738" w:type="dxa"/>
          </w:tcPr>
          <w:p w14:paraId="665F5201" w14:textId="77777777" w:rsidR="003F752F" w:rsidRPr="00D92B2B" w:rsidRDefault="003F752F" w:rsidP="003F752F">
            <w:pPr>
              <w:jc w:val="center"/>
              <w:rPr>
                <w:rFonts w:ascii="Tw Cen MT" w:hAnsi="Tw Cen MT"/>
                <w:b/>
                <w:sz w:val="20"/>
              </w:rPr>
            </w:pPr>
            <w:r w:rsidRPr="00D92B2B">
              <w:rPr>
                <w:rFonts w:ascii="Tw Cen MT" w:hAnsi="Tw Cen MT"/>
                <w:b/>
                <w:sz w:val="20"/>
              </w:rPr>
              <w:t>B</w:t>
            </w:r>
          </w:p>
        </w:tc>
      </w:tr>
      <w:tr w:rsidR="003F752F" w:rsidRPr="00D92B2B" w14:paraId="5C508E1A" w14:textId="77777777" w:rsidTr="003F752F">
        <w:tc>
          <w:tcPr>
            <w:tcW w:w="918" w:type="dxa"/>
          </w:tcPr>
          <w:p w14:paraId="4F8A4C62" w14:textId="77777777" w:rsidR="003F752F" w:rsidRPr="00D92B2B" w:rsidRDefault="003F752F" w:rsidP="003F752F">
            <w:pPr>
              <w:widowControl/>
              <w:numPr>
                <w:ilvl w:val="0"/>
                <w:numId w:val="78"/>
              </w:numPr>
              <w:contextualSpacing/>
              <w:jc w:val="center"/>
              <w:rPr>
                <w:rFonts w:ascii="Tw Cen MT" w:hAnsi="Tw Cen MT"/>
                <w:sz w:val="20"/>
              </w:rPr>
            </w:pPr>
          </w:p>
        </w:tc>
        <w:tc>
          <w:tcPr>
            <w:tcW w:w="7920" w:type="dxa"/>
          </w:tcPr>
          <w:p w14:paraId="07A1316F" w14:textId="77777777" w:rsidR="003F752F" w:rsidRPr="00D92B2B" w:rsidRDefault="003F752F" w:rsidP="003F752F">
            <w:pPr>
              <w:rPr>
                <w:rFonts w:ascii="Tw Cen MT" w:hAnsi="Tw Cen MT"/>
                <w:sz w:val="20"/>
              </w:rPr>
            </w:pPr>
            <w:r w:rsidRPr="00D92B2B">
              <w:rPr>
                <w:rFonts w:ascii="Tw Cen MT" w:hAnsi="Tw Cen MT"/>
                <w:sz w:val="20"/>
              </w:rPr>
              <w:t>De deelnemer weet wat de rechten en plichten zijn van partners in een relatie.</w:t>
            </w:r>
          </w:p>
        </w:tc>
        <w:tc>
          <w:tcPr>
            <w:tcW w:w="738" w:type="dxa"/>
          </w:tcPr>
          <w:p w14:paraId="4DF21D08" w14:textId="77777777" w:rsidR="003F752F" w:rsidRPr="00D92B2B" w:rsidRDefault="003F752F" w:rsidP="003F752F">
            <w:pPr>
              <w:jc w:val="center"/>
              <w:rPr>
                <w:rFonts w:ascii="Tw Cen MT" w:hAnsi="Tw Cen MT"/>
                <w:b/>
                <w:sz w:val="20"/>
              </w:rPr>
            </w:pPr>
            <w:r w:rsidRPr="00D92B2B">
              <w:rPr>
                <w:rFonts w:ascii="Tw Cen MT" w:hAnsi="Tw Cen MT"/>
                <w:b/>
                <w:sz w:val="20"/>
              </w:rPr>
              <w:t>F</w:t>
            </w:r>
          </w:p>
        </w:tc>
      </w:tr>
      <w:tr w:rsidR="003F752F" w:rsidRPr="00D92B2B" w14:paraId="45A898FE" w14:textId="77777777" w:rsidTr="003F752F">
        <w:tc>
          <w:tcPr>
            <w:tcW w:w="918" w:type="dxa"/>
          </w:tcPr>
          <w:p w14:paraId="19685F41" w14:textId="77777777" w:rsidR="003F752F" w:rsidRPr="00D92B2B" w:rsidRDefault="003F752F" w:rsidP="003F752F">
            <w:pPr>
              <w:widowControl/>
              <w:numPr>
                <w:ilvl w:val="0"/>
                <w:numId w:val="78"/>
              </w:numPr>
              <w:contextualSpacing/>
              <w:jc w:val="center"/>
              <w:rPr>
                <w:rFonts w:ascii="Tw Cen MT" w:hAnsi="Tw Cen MT"/>
                <w:sz w:val="20"/>
              </w:rPr>
            </w:pPr>
          </w:p>
        </w:tc>
        <w:tc>
          <w:tcPr>
            <w:tcW w:w="7920" w:type="dxa"/>
          </w:tcPr>
          <w:p w14:paraId="541AF1FD" w14:textId="77777777" w:rsidR="003F752F" w:rsidRPr="00D92B2B" w:rsidRDefault="003F752F" w:rsidP="003F752F">
            <w:pPr>
              <w:rPr>
                <w:rFonts w:ascii="Tw Cen MT" w:hAnsi="Tw Cen MT"/>
                <w:sz w:val="20"/>
              </w:rPr>
            </w:pPr>
            <w:r w:rsidRPr="00D92B2B">
              <w:rPr>
                <w:rFonts w:ascii="Tw Cen MT" w:hAnsi="Tw Cen MT"/>
                <w:sz w:val="20"/>
              </w:rPr>
              <w:t>De deelnemer kan toelichten op welke manier kinderen deel uitmaken van een samenlevingsvorm.</w:t>
            </w:r>
          </w:p>
        </w:tc>
        <w:tc>
          <w:tcPr>
            <w:tcW w:w="738" w:type="dxa"/>
          </w:tcPr>
          <w:p w14:paraId="28C26BA6" w14:textId="77777777" w:rsidR="003F752F" w:rsidRPr="00D92B2B" w:rsidRDefault="003F752F" w:rsidP="003F752F">
            <w:pPr>
              <w:jc w:val="center"/>
              <w:rPr>
                <w:rFonts w:ascii="Tw Cen MT" w:hAnsi="Tw Cen MT"/>
                <w:b/>
                <w:sz w:val="20"/>
              </w:rPr>
            </w:pPr>
            <w:r w:rsidRPr="00D92B2B">
              <w:rPr>
                <w:rFonts w:ascii="Tw Cen MT" w:hAnsi="Tw Cen MT"/>
                <w:b/>
                <w:sz w:val="20"/>
              </w:rPr>
              <w:t>B</w:t>
            </w:r>
          </w:p>
        </w:tc>
      </w:tr>
      <w:tr w:rsidR="003F752F" w:rsidRPr="00D92B2B" w14:paraId="76786A09" w14:textId="77777777" w:rsidTr="003F752F">
        <w:tc>
          <w:tcPr>
            <w:tcW w:w="918" w:type="dxa"/>
          </w:tcPr>
          <w:p w14:paraId="7002325F" w14:textId="77777777" w:rsidR="003F752F" w:rsidRPr="00D92B2B" w:rsidRDefault="003F752F" w:rsidP="003F752F">
            <w:pPr>
              <w:ind w:left="360"/>
              <w:contextualSpacing/>
              <w:rPr>
                <w:rFonts w:ascii="Tw Cen MT" w:hAnsi="Tw Cen MT"/>
                <w:sz w:val="20"/>
              </w:rPr>
            </w:pPr>
          </w:p>
        </w:tc>
        <w:tc>
          <w:tcPr>
            <w:tcW w:w="7920" w:type="dxa"/>
          </w:tcPr>
          <w:p w14:paraId="1F534825" w14:textId="77777777" w:rsidR="003F752F" w:rsidRPr="00D92B2B" w:rsidRDefault="003F752F" w:rsidP="003F752F">
            <w:pPr>
              <w:rPr>
                <w:rFonts w:ascii="Tw Cen MT" w:hAnsi="Tw Cen MT"/>
                <w:sz w:val="20"/>
              </w:rPr>
            </w:pPr>
          </w:p>
        </w:tc>
        <w:tc>
          <w:tcPr>
            <w:tcW w:w="738" w:type="dxa"/>
          </w:tcPr>
          <w:p w14:paraId="590380FE" w14:textId="77777777" w:rsidR="003F752F" w:rsidRPr="00D92B2B" w:rsidRDefault="003F752F" w:rsidP="003F752F">
            <w:pPr>
              <w:jc w:val="center"/>
              <w:rPr>
                <w:rFonts w:ascii="Tw Cen MT" w:hAnsi="Tw Cen MT"/>
                <w:b/>
                <w:sz w:val="20"/>
              </w:rPr>
            </w:pPr>
          </w:p>
        </w:tc>
      </w:tr>
      <w:tr w:rsidR="003F752F" w:rsidRPr="00D92B2B" w14:paraId="3D1A2DE5" w14:textId="77777777" w:rsidTr="003F752F">
        <w:tc>
          <w:tcPr>
            <w:tcW w:w="918" w:type="dxa"/>
          </w:tcPr>
          <w:p w14:paraId="0488CC57" w14:textId="77777777" w:rsidR="003F752F" w:rsidRPr="00D92B2B" w:rsidRDefault="003F752F" w:rsidP="003F752F">
            <w:pPr>
              <w:ind w:left="360"/>
              <w:contextualSpacing/>
              <w:rPr>
                <w:rFonts w:ascii="Tw Cen MT" w:hAnsi="Tw Cen MT"/>
                <w:sz w:val="20"/>
              </w:rPr>
            </w:pPr>
          </w:p>
        </w:tc>
        <w:tc>
          <w:tcPr>
            <w:tcW w:w="7920" w:type="dxa"/>
          </w:tcPr>
          <w:p w14:paraId="0F13DCD5" w14:textId="77777777" w:rsidR="003F752F" w:rsidRPr="00D92B2B" w:rsidRDefault="003F752F" w:rsidP="003F752F">
            <w:pPr>
              <w:rPr>
                <w:rFonts w:ascii="Tw Cen MT" w:hAnsi="Tw Cen MT"/>
                <w:b/>
                <w:i/>
                <w:sz w:val="20"/>
              </w:rPr>
            </w:pPr>
            <w:r w:rsidRPr="00D92B2B">
              <w:rPr>
                <w:rFonts w:ascii="Tw Cen MT" w:hAnsi="Tw Cen MT"/>
                <w:b/>
                <w:sz w:val="20"/>
              </w:rPr>
              <w:t>Cultuur</w:t>
            </w:r>
          </w:p>
        </w:tc>
        <w:tc>
          <w:tcPr>
            <w:tcW w:w="738" w:type="dxa"/>
          </w:tcPr>
          <w:p w14:paraId="080B85D7" w14:textId="77777777" w:rsidR="003F752F" w:rsidRPr="00D92B2B" w:rsidRDefault="003F752F" w:rsidP="003F752F">
            <w:pPr>
              <w:jc w:val="center"/>
              <w:rPr>
                <w:rFonts w:ascii="Tw Cen MT" w:hAnsi="Tw Cen MT"/>
                <w:b/>
                <w:sz w:val="20"/>
              </w:rPr>
            </w:pPr>
          </w:p>
        </w:tc>
      </w:tr>
      <w:tr w:rsidR="003F752F" w:rsidRPr="00D92B2B" w14:paraId="531AD305" w14:textId="77777777" w:rsidTr="003F752F">
        <w:tc>
          <w:tcPr>
            <w:tcW w:w="918" w:type="dxa"/>
          </w:tcPr>
          <w:p w14:paraId="305F8B26" w14:textId="77777777" w:rsidR="003F752F" w:rsidRPr="00D92B2B" w:rsidRDefault="003F752F" w:rsidP="003F752F">
            <w:pPr>
              <w:widowControl/>
              <w:numPr>
                <w:ilvl w:val="0"/>
                <w:numId w:val="78"/>
              </w:numPr>
              <w:contextualSpacing/>
              <w:jc w:val="center"/>
              <w:rPr>
                <w:rFonts w:ascii="Tw Cen MT" w:hAnsi="Tw Cen MT"/>
                <w:sz w:val="20"/>
              </w:rPr>
            </w:pPr>
          </w:p>
        </w:tc>
        <w:tc>
          <w:tcPr>
            <w:tcW w:w="7920" w:type="dxa"/>
          </w:tcPr>
          <w:p w14:paraId="5C6A0C4A" w14:textId="77777777" w:rsidR="003F752F" w:rsidRPr="00D92B2B" w:rsidRDefault="003F752F" w:rsidP="003F752F">
            <w:pPr>
              <w:rPr>
                <w:rFonts w:ascii="Tw Cen MT" w:hAnsi="Tw Cen MT"/>
                <w:sz w:val="20"/>
              </w:rPr>
            </w:pPr>
            <w:r w:rsidRPr="00D92B2B">
              <w:rPr>
                <w:rFonts w:ascii="Tw Cen MT" w:hAnsi="Tw Cen MT"/>
                <w:sz w:val="20"/>
              </w:rPr>
              <w:t>De deelnemer kan uitleggen wat het begrip cultuur inhoudt.</w:t>
            </w:r>
          </w:p>
        </w:tc>
        <w:tc>
          <w:tcPr>
            <w:tcW w:w="738" w:type="dxa"/>
          </w:tcPr>
          <w:p w14:paraId="6B666AC4" w14:textId="77777777" w:rsidR="003F752F" w:rsidRPr="00D92B2B" w:rsidRDefault="003F752F" w:rsidP="003F752F">
            <w:pPr>
              <w:jc w:val="center"/>
              <w:rPr>
                <w:rFonts w:ascii="Tw Cen MT" w:hAnsi="Tw Cen MT"/>
                <w:b/>
                <w:sz w:val="20"/>
              </w:rPr>
            </w:pPr>
            <w:r w:rsidRPr="00D92B2B">
              <w:rPr>
                <w:rFonts w:ascii="Tw Cen MT" w:hAnsi="Tw Cen MT"/>
                <w:b/>
                <w:sz w:val="20"/>
              </w:rPr>
              <w:t>B</w:t>
            </w:r>
          </w:p>
        </w:tc>
      </w:tr>
      <w:tr w:rsidR="003F752F" w:rsidRPr="00D92B2B" w14:paraId="75A1F608" w14:textId="77777777" w:rsidTr="003F752F">
        <w:tc>
          <w:tcPr>
            <w:tcW w:w="918" w:type="dxa"/>
          </w:tcPr>
          <w:p w14:paraId="471E3D5C" w14:textId="77777777" w:rsidR="003F752F" w:rsidRPr="00D92B2B" w:rsidRDefault="003F752F" w:rsidP="003F752F">
            <w:pPr>
              <w:widowControl/>
              <w:numPr>
                <w:ilvl w:val="0"/>
                <w:numId w:val="78"/>
              </w:numPr>
              <w:contextualSpacing/>
              <w:jc w:val="center"/>
              <w:rPr>
                <w:rFonts w:ascii="Tw Cen MT" w:hAnsi="Tw Cen MT"/>
                <w:sz w:val="20"/>
              </w:rPr>
            </w:pPr>
          </w:p>
        </w:tc>
        <w:tc>
          <w:tcPr>
            <w:tcW w:w="7920" w:type="dxa"/>
          </w:tcPr>
          <w:p w14:paraId="6E24C464" w14:textId="77777777" w:rsidR="003F752F" w:rsidRPr="00D92B2B" w:rsidRDefault="003F752F" w:rsidP="003F752F">
            <w:pPr>
              <w:rPr>
                <w:rFonts w:ascii="Tw Cen MT" w:hAnsi="Tw Cen MT"/>
                <w:sz w:val="20"/>
              </w:rPr>
            </w:pPr>
            <w:r w:rsidRPr="00D92B2B">
              <w:rPr>
                <w:rFonts w:ascii="Tw Cen MT" w:hAnsi="Tw Cen MT"/>
                <w:sz w:val="20"/>
              </w:rPr>
              <w:t>De deelnemer kan aan de hand van voorbeelden de lokale culturele activiteiten verduidelijken.</w:t>
            </w:r>
          </w:p>
        </w:tc>
        <w:tc>
          <w:tcPr>
            <w:tcW w:w="738" w:type="dxa"/>
          </w:tcPr>
          <w:p w14:paraId="138F2598" w14:textId="77777777" w:rsidR="003F752F" w:rsidRPr="00D92B2B" w:rsidRDefault="003F752F" w:rsidP="003F752F">
            <w:pPr>
              <w:jc w:val="center"/>
              <w:rPr>
                <w:rFonts w:ascii="Tw Cen MT" w:hAnsi="Tw Cen MT"/>
                <w:b/>
                <w:sz w:val="20"/>
              </w:rPr>
            </w:pPr>
            <w:r w:rsidRPr="00D92B2B">
              <w:rPr>
                <w:rFonts w:ascii="Tw Cen MT" w:hAnsi="Tw Cen MT"/>
                <w:b/>
                <w:sz w:val="20"/>
              </w:rPr>
              <w:t>B</w:t>
            </w:r>
          </w:p>
        </w:tc>
      </w:tr>
      <w:tr w:rsidR="003F752F" w:rsidRPr="00D92B2B" w14:paraId="614E71F1" w14:textId="77777777" w:rsidTr="003F752F">
        <w:tc>
          <w:tcPr>
            <w:tcW w:w="918" w:type="dxa"/>
          </w:tcPr>
          <w:p w14:paraId="61688B7D" w14:textId="77777777" w:rsidR="003F752F" w:rsidRPr="00D92B2B" w:rsidRDefault="003F752F" w:rsidP="003F752F">
            <w:pPr>
              <w:widowControl/>
              <w:numPr>
                <w:ilvl w:val="0"/>
                <w:numId w:val="78"/>
              </w:numPr>
              <w:contextualSpacing/>
              <w:jc w:val="center"/>
              <w:rPr>
                <w:rFonts w:ascii="Tw Cen MT" w:hAnsi="Tw Cen MT"/>
                <w:sz w:val="20"/>
              </w:rPr>
            </w:pPr>
          </w:p>
        </w:tc>
        <w:tc>
          <w:tcPr>
            <w:tcW w:w="7920" w:type="dxa"/>
          </w:tcPr>
          <w:p w14:paraId="02BC1A8C" w14:textId="77777777" w:rsidR="003F752F" w:rsidRPr="00D92B2B" w:rsidRDefault="003F752F" w:rsidP="003F752F">
            <w:pPr>
              <w:rPr>
                <w:rFonts w:ascii="Tw Cen MT" w:hAnsi="Tw Cen MT"/>
                <w:sz w:val="20"/>
              </w:rPr>
            </w:pPr>
            <w:r w:rsidRPr="00D92B2B">
              <w:rPr>
                <w:rFonts w:ascii="Tw Cen MT" w:hAnsi="Tw Cen MT"/>
                <w:sz w:val="20"/>
              </w:rPr>
              <w:t>De deelnemer kan uitleggen wat cultuuroverdracht is en uitleggen hoe cultuur overdracht plaats kan vinden</w:t>
            </w:r>
            <w:r w:rsidRPr="00D92B2B">
              <w:rPr>
                <w:rFonts w:ascii="Tw Cen MT" w:hAnsi="Tw Cen MT"/>
                <w:color w:val="0070C0"/>
                <w:sz w:val="20"/>
              </w:rPr>
              <w:t>.</w:t>
            </w:r>
          </w:p>
        </w:tc>
        <w:tc>
          <w:tcPr>
            <w:tcW w:w="738" w:type="dxa"/>
          </w:tcPr>
          <w:p w14:paraId="05532210" w14:textId="77777777" w:rsidR="003F752F" w:rsidRPr="00D92B2B" w:rsidRDefault="003F752F" w:rsidP="003F752F">
            <w:pPr>
              <w:jc w:val="center"/>
              <w:rPr>
                <w:rFonts w:ascii="Tw Cen MT" w:hAnsi="Tw Cen MT"/>
                <w:b/>
                <w:sz w:val="20"/>
              </w:rPr>
            </w:pPr>
            <w:r w:rsidRPr="00D92B2B">
              <w:rPr>
                <w:rFonts w:ascii="Tw Cen MT" w:hAnsi="Tw Cen MT"/>
                <w:b/>
                <w:sz w:val="20"/>
              </w:rPr>
              <w:t>B</w:t>
            </w:r>
          </w:p>
        </w:tc>
      </w:tr>
      <w:tr w:rsidR="003F752F" w:rsidRPr="00D92B2B" w14:paraId="23744BFD" w14:textId="77777777" w:rsidTr="003F752F">
        <w:tc>
          <w:tcPr>
            <w:tcW w:w="918" w:type="dxa"/>
          </w:tcPr>
          <w:p w14:paraId="197608E1" w14:textId="77777777" w:rsidR="003F752F" w:rsidRPr="00D92B2B" w:rsidRDefault="003F752F" w:rsidP="003F752F">
            <w:pPr>
              <w:widowControl/>
              <w:numPr>
                <w:ilvl w:val="0"/>
                <w:numId w:val="78"/>
              </w:numPr>
              <w:contextualSpacing/>
              <w:jc w:val="center"/>
              <w:rPr>
                <w:rFonts w:ascii="Tw Cen MT" w:hAnsi="Tw Cen MT"/>
                <w:sz w:val="20"/>
              </w:rPr>
            </w:pPr>
          </w:p>
        </w:tc>
        <w:tc>
          <w:tcPr>
            <w:tcW w:w="7920" w:type="dxa"/>
            <w:shd w:val="clear" w:color="auto" w:fill="auto"/>
          </w:tcPr>
          <w:p w14:paraId="603F5E3A" w14:textId="77777777" w:rsidR="003F752F" w:rsidRPr="00D92B2B" w:rsidRDefault="003F752F" w:rsidP="003F752F">
            <w:pPr>
              <w:rPr>
                <w:rFonts w:ascii="Tw Cen MT" w:hAnsi="Tw Cen MT"/>
                <w:sz w:val="20"/>
              </w:rPr>
            </w:pPr>
            <w:r w:rsidRPr="00D92B2B">
              <w:rPr>
                <w:rFonts w:ascii="Tw Cen MT" w:hAnsi="Tw Cen MT"/>
                <w:sz w:val="20"/>
              </w:rPr>
              <w:t>De deelnemer kan verklaren op welke manier de Nederlandse cultuur verweven is met de Curaçaose cultuur, en voorbeelden noemen hoe dat tot uiting komt.</w:t>
            </w:r>
          </w:p>
        </w:tc>
        <w:tc>
          <w:tcPr>
            <w:tcW w:w="738" w:type="dxa"/>
          </w:tcPr>
          <w:p w14:paraId="7A0EC3A3" w14:textId="77777777" w:rsidR="003F752F" w:rsidRPr="00D92B2B" w:rsidRDefault="003F752F" w:rsidP="003F752F">
            <w:pPr>
              <w:jc w:val="center"/>
              <w:rPr>
                <w:rFonts w:ascii="Tw Cen MT" w:hAnsi="Tw Cen MT"/>
                <w:b/>
                <w:sz w:val="20"/>
              </w:rPr>
            </w:pPr>
            <w:r w:rsidRPr="00D92B2B">
              <w:rPr>
                <w:rFonts w:ascii="Tw Cen MT" w:hAnsi="Tw Cen MT"/>
                <w:b/>
                <w:sz w:val="20"/>
              </w:rPr>
              <w:t>B</w:t>
            </w:r>
          </w:p>
        </w:tc>
      </w:tr>
      <w:tr w:rsidR="003F752F" w:rsidRPr="00D92B2B" w14:paraId="421C2F52" w14:textId="77777777" w:rsidTr="003F752F">
        <w:trPr>
          <w:trHeight w:val="566"/>
        </w:trPr>
        <w:tc>
          <w:tcPr>
            <w:tcW w:w="918" w:type="dxa"/>
          </w:tcPr>
          <w:p w14:paraId="3F93E17B" w14:textId="77777777" w:rsidR="003F752F" w:rsidRPr="00D92B2B" w:rsidRDefault="003F752F" w:rsidP="003F752F">
            <w:pPr>
              <w:widowControl/>
              <w:numPr>
                <w:ilvl w:val="0"/>
                <w:numId w:val="78"/>
              </w:numPr>
              <w:contextualSpacing/>
              <w:jc w:val="center"/>
              <w:rPr>
                <w:rFonts w:ascii="Tw Cen MT" w:hAnsi="Tw Cen MT"/>
                <w:sz w:val="20"/>
              </w:rPr>
            </w:pPr>
          </w:p>
        </w:tc>
        <w:tc>
          <w:tcPr>
            <w:tcW w:w="7920" w:type="dxa"/>
          </w:tcPr>
          <w:p w14:paraId="273E0AD8" w14:textId="77777777" w:rsidR="003F752F" w:rsidRPr="00D92B2B" w:rsidRDefault="003F752F" w:rsidP="003F752F">
            <w:pPr>
              <w:rPr>
                <w:rFonts w:ascii="Tw Cen MT" w:hAnsi="Tw Cen MT"/>
                <w:sz w:val="20"/>
              </w:rPr>
            </w:pPr>
            <w:r w:rsidRPr="00D92B2B">
              <w:rPr>
                <w:rFonts w:ascii="Tw Cen MT" w:hAnsi="Tw Cen MT"/>
                <w:sz w:val="20"/>
              </w:rPr>
              <w:t>De deelnemer kan uitleggen wat waarden en normen zijn en kan verklaren hoe waarden en normen een rol kunnen spelen bij intermenselijke relaties.</w:t>
            </w:r>
          </w:p>
        </w:tc>
        <w:tc>
          <w:tcPr>
            <w:tcW w:w="738" w:type="dxa"/>
          </w:tcPr>
          <w:p w14:paraId="1232CE2C" w14:textId="77777777" w:rsidR="003F752F" w:rsidRPr="00D92B2B" w:rsidRDefault="003F752F" w:rsidP="003F752F">
            <w:pPr>
              <w:jc w:val="center"/>
              <w:rPr>
                <w:rFonts w:ascii="Tw Cen MT" w:hAnsi="Tw Cen MT"/>
                <w:b/>
                <w:sz w:val="20"/>
              </w:rPr>
            </w:pPr>
            <w:r w:rsidRPr="00D92B2B">
              <w:rPr>
                <w:rFonts w:ascii="Tw Cen MT" w:hAnsi="Tw Cen MT"/>
                <w:b/>
                <w:sz w:val="20"/>
              </w:rPr>
              <w:t>B</w:t>
            </w:r>
          </w:p>
        </w:tc>
      </w:tr>
      <w:tr w:rsidR="003F752F" w:rsidRPr="00D92B2B" w14:paraId="2EBDBD60" w14:textId="77777777" w:rsidTr="003F752F">
        <w:tc>
          <w:tcPr>
            <w:tcW w:w="918" w:type="dxa"/>
          </w:tcPr>
          <w:p w14:paraId="4E50459D" w14:textId="77777777" w:rsidR="003F752F" w:rsidRPr="00D92B2B" w:rsidRDefault="003F752F" w:rsidP="003F752F">
            <w:pPr>
              <w:widowControl/>
              <w:numPr>
                <w:ilvl w:val="0"/>
                <w:numId w:val="78"/>
              </w:numPr>
              <w:contextualSpacing/>
              <w:jc w:val="center"/>
              <w:rPr>
                <w:rFonts w:ascii="Tw Cen MT" w:hAnsi="Tw Cen MT"/>
                <w:sz w:val="20"/>
              </w:rPr>
            </w:pPr>
          </w:p>
        </w:tc>
        <w:tc>
          <w:tcPr>
            <w:tcW w:w="7920" w:type="dxa"/>
          </w:tcPr>
          <w:p w14:paraId="788B764B" w14:textId="77777777" w:rsidR="003F752F" w:rsidRPr="00D92B2B" w:rsidRDefault="003F752F" w:rsidP="003F752F">
            <w:pPr>
              <w:rPr>
                <w:rFonts w:ascii="Tw Cen MT" w:hAnsi="Tw Cen MT"/>
                <w:sz w:val="20"/>
              </w:rPr>
            </w:pPr>
            <w:r w:rsidRPr="00D92B2B">
              <w:rPr>
                <w:rFonts w:ascii="Tw Cen MT" w:hAnsi="Tw Cen MT"/>
                <w:sz w:val="20"/>
              </w:rPr>
              <w:t>De deelnemer kan uitleggen wat socialisatie is.</w:t>
            </w:r>
          </w:p>
        </w:tc>
        <w:tc>
          <w:tcPr>
            <w:tcW w:w="738" w:type="dxa"/>
          </w:tcPr>
          <w:p w14:paraId="1946086B" w14:textId="77777777" w:rsidR="003F752F" w:rsidRPr="00D92B2B" w:rsidRDefault="003F752F" w:rsidP="003F752F">
            <w:pPr>
              <w:jc w:val="center"/>
              <w:rPr>
                <w:rFonts w:ascii="Tw Cen MT" w:hAnsi="Tw Cen MT"/>
                <w:b/>
                <w:sz w:val="20"/>
              </w:rPr>
            </w:pPr>
            <w:r w:rsidRPr="00D92B2B">
              <w:rPr>
                <w:rFonts w:ascii="Tw Cen MT" w:hAnsi="Tw Cen MT"/>
                <w:b/>
                <w:sz w:val="20"/>
              </w:rPr>
              <w:t>B</w:t>
            </w:r>
          </w:p>
        </w:tc>
      </w:tr>
      <w:tr w:rsidR="003F752F" w:rsidRPr="00D92B2B" w14:paraId="4BC0479A" w14:textId="77777777" w:rsidTr="003F752F">
        <w:tc>
          <w:tcPr>
            <w:tcW w:w="918" w:type="dxa"/>
          </w:tcPr>
          <w:p w14:paraId="4016D0CF" w14:textId="77777777" w:rsidR="003F752F" w:rsidRPr="00D92B2B" w:rsidRDefault="003F752F" w:rsidP="003F752F">
            <w:pPr>
              <w:widowControl/>
              <w:numPr>
                <w:ilvl w:val="0"/>
                <w:numId w:val="78"/>
              </w:numPr>
              <w:contextualSpacing/>
              <w:jc w:val="center"/>
              <w:rPr>
                <w:rFonts w:ascii="Tw Cen MT" w:hAnsi="Tw Cen MT"/>
                <w:sz w:val="20"/>
              </w:rPr>
            </w:pPr>
          </w:p>
        </w:tc>
        <w:tc>
          <w:tcPr>
            <w:tcW w:w="7920" w:type="dxa"/>
          </w:tcPr>
          <w:p w14:paraId="4655733C" w14:textId="77777777" w:rsidR="003F752F" w:rsidRPr="00D92B2B" w:rsidRDefault="003F752F" w:rsidP="003F752F">
            <w:pPr>
              <w:rPr>
                <w:rFonts w:ascii="Tw Cen MT" w:hAnsi="Tw Cen MT"/>
                <w:sz w:val="20"/>
              </w:rPr>
            </w:pPr>
            <w:r w:rsidRPr="00D92B2B">
              <w:rPr>
                <w:rFonts w:ascii="Tw Cen MT" w:hAnsi="Tw Cen MT"/>
                <w:sz w:val="20"/>
              </w:rPr>
              <w:t>De deelnemer kan aangeven hoe binnen de samenleving rolpatronen en machtsverhoudingen een rol kunnen spelen.</w:t>
            </w:r>
          </w:p>
        </w:tc>
        <w:tc>
          <w:tcPr>
            <w:tcW w:w="738" w:type="dxa"/>
          </w:tcPr>
          <w:p w14:paraId="57329D10" w14:textId="77777777" w:rsidR="003F752F" w:rsidRPr="00D92B2B" w:rsidRDefault="003F752F" w:rsidP="003F752F">
            <w:pPr>
              <w:jc w:val="center"/>
              <w:rPr>
                <w:rFonts w:ascii="Tw Cen MT" w:hAnsi="Tw Cen MT"/>
                <w:b/>
                <w:sz w:val="20"/>
              </w:rPr>
            </w:pPr>
            <w:r w:rsidRPr="00D92B2B">
              <w:rPr>
                <w:rFonts w:ascii="Tw Cen MT" w:hAnsi="Tw Cen MT"/>
                <w:b/>
                <w:sz w:val="20"/>
              </w:rPr>
              <w:t>B</w:t>
            </w:r>
          </w:p>
        </w:tc>
      </w:tr>
      <w:tr w:rsidR="003F752F" w:rsidRPr="00D92B2B" w14:paraId="091F08E0" w14:textId="77777777" w:rsidTr="003F752F">
        <w:tc>
          <w:tcPr>
            <w:tcW w:w="918" w:type="dxa"/>
          </w:tcPr>
          <w:p w14:paraId="2A87C227" w14:textId="77777777" w:rsidR="003F752F" w:rsidRPr="00D92B2B" w:rsidRDefault="003F752F" w:rsidP="003F752F">
            <w:pPr>
              <w:widowControl/>
              <w:numPr>
                <w:ilvl w:val="0"/>
                <w:numId w:val="78"/>
              </w:numPr>
              <w:contextualSpacing/>
              <w:jc w:val="center"/>
              <w:rPr>
                <w:rFonts w:ascii="Tw Cen MT" w:hAnsi="Tw Cen MT"/>
                <w:sz w:val="20"/>
              </w:rPr>
            </w:pPr>
          </w:p>
        </w:tc>
        <w:tc>
          <w:tcPr>
            <w:tcW w:w="7920" w:type="dxa"/>
          </w:tcPr>
          <w:p w14:paraId="35301887" w14:textId="77777777" w:rsidR="003F752F" w:rsidRPr="00D92B2B" w:rsidRDefault="003F752F" w:rsidP="003F752F">
            <w:pPr>
              <w:rPr>
                <w:rFonts w:ascii="Tw Cen MT" w:hAnsi="Tw Cen MT"/>
                <w:sz w:val="20"/>
              </w:rPr>
            </w:pPr>
            <w:r w:rsidRPr="00D92B2B">
              <w:rPr>
                <w:rFonts w:ascii="Tw Cen MT" w:hAnsi="Tw Cen MT"/>
                <w:sz w:val="20"/>
              </w:rPr>
              <w:t>De deelnemer toont de bij de beroepsuitoefening dat hij rekening houdt met de lokale cultuur en gewoonten.</w:t>
            </w:r>
          </w:p>
        </w:tc>
        <w:tc>
          <w:tcPr>
            <w:tcW w:w="738" w:type="dxa"/>
          </w:tcPr>
          <w:p w14:paraId="1129BC07" w14:textId="77777777" w:rsidR="003F752F" w:rsidRPr="00D92B2B" w:rsidRDefault="003F752F" w:rsidP="003F752F">
            <w:pPr>
              <w:jc w:val="center"/>
              <w:rPr>
                <w:rFonts w:ascii="Tw Cen MT" w:hAnsi="Tw Cen MT"/>
                <w:b/>
                <w:sz w:val="20"/>
              </w:rPr>
            </w:pPr>
            <w:r w:rsidRPr="00D92B2B">
              <w:rPr>
                <w:rFonts w:ascii="Tw Cen MT" w:hAnsi="Tw Cen MT"/>
                <w:b/>
                <w:sz w:val="20"/>
              </w:rPr>
              <w:t xml:space="preserve">Rc/i/ </w:t>
            </w:r>
            <w:proofErr w:type="spellStart"/>
            <w:r w:rsidRPr="00D92B2B">
              <w:rPr>
                <w:rFonts w:ascii="Tw Cen MT" w:hAnsi="Tw Cen MT"/>
                <w:b/>
                <w:sz w:val="20"/>
              </w:rPr>
              <w:t>pm</w:t>
            </w:r>
            <w:proofErr w:type="spellEnd"/>
          </w:p>
        </w:tc>
      </w:tr>
      <w:tr w:rsidR="003F752F" w:rsidRPr="00D92B2B" w14:paraId="753FCC47" w14:textId="77777777" w:rsidTr="003F752F">
        <w:tc>
          <w:tcPr>
            <w:tcW w:w="918" w:type="dxa"/>
          </w:tcPr>
          <w:p w14:paraId="06A432EC" w14:textId="77777777" w:rsidR="003F752F" w:rsidRPr="00D92B2B" w:rsidRDefault="003F752F" w:rsidP="003F752F">
            <w:pPr>
              <w:widowControl/>
              <w:numPr>
                <w:ilvl w:val="0"/>
                <w:numId w:val="78"/>
              </w:numPr>
              <w:contextualSpacing/>
              <w:jc w:val="center"/>
              <w:rPr>
                <w:rFonts w:ascii="Tw Cen MT" w:hAnsi="Tw Cen MT"/>
                <w:sz w:val="20"/>
              </w:rPr>
            </w:pPr>
          </w:p>
        </w:tc>
        <w:tc>
          <w:tcPr>
            <w:tcW w:w="7920" w:type="dxa"/>
          </w:tcPr>
          <w:p w14:paraId="64424E64" w14:textId="77777777" w:rsidR="003F752F" w:rsidRPr="00D92B2B" w:rsidRDefault="003F752F" w:rsidP="003F752F">
            <w:pPr>
              <w:rPr>
                <w:rFonts w:ascii="Tw Cen MT" w:hAnsi="Tw Cen MT"/>
                <w:sz w:val="20"/>
              </w:rPr>
            </w:pPr>
            <w:r w:rsidRPr="00D92B2B">
              <w:rPr>
                <w:rFonts w:ascii="Tw Cen MT" w:hAnsi="Tw Cen MT"/>
                <w:sz w:val="20"/>
              </w:rPr>
              <w:t>De deelnemer weet uit welke lagen de samenleving is opgebouwd, en kan dit toelichten met voorbeelden.</w:t>
            </w:r>
          </w:p>
        </w:tc>
        <w:tc>
          <w:tcPr>
            <w:tcW w:w="738" w:type="dxa"/>
          </w:tcPr>
          <w:p w14:paraId="5EC6372E" w14:textId="77777777" w:rsidR="003F752F" w:rsidRPr="00D92B2B" w:rsidRDefault="003F752F" w:rsidP="003F752F">
            <w:pPr>
              <w:jc w:val="center"/>
              <w:rPr>
                <w:rFonts w:ascii="Tw Cen MT" w:hAnsi="Tw Cen MT"/>
                <w:b/>
                <w:sz w:val="20"/>
              </w:rPr>
            </w:pPr>
            <w:r w:rsidRPr="00D92B2B">
              <w:rPr>
                <w:rFonts w:ascii="Tw Cen MT" w:hAnsi="Tw Cen MT"/>
                <w:b/>
                <w:sz w:val="20"/>
              </w:rPr>
              <w:t>B</w:t>
            </w:r>
          </w:p>
        </w:tc>
      </w:tr>
      <w:tr w:rsidR="003F752F" w:rsidRPr="00D92B2B" w14:paraId="2634D810" w14:textId="77777777" w:rsidTr="003F752F">
        <w:tc>
          <w:tcPr>
            <w:tcW w:w="918" w:type="dxa"/>
          </w:tcPr>
          <w:p w14:paraId="2B8CC791" w14:textId="77777777" w:rsidR="003F752F" w:rsidRPr="00D92B2B" w:rsidRDefault="003F752F" w:rsidP="003F752F">
            <w:pPr>
              <w:ind w:left="360"/>
              <w:contextualSpacing/>
              <w:jc w:val="center"/>
              <w:rPr>
                <w:rFonts w:ascii="Tw Cen MT" w:hAnsi="Tw Cen MT"/>
                <w:sz w:val="20"/>
              </w:rPr>
            </w:pPr>
          </w:p>
        </w:tc>
        <w:tc>
          <w:tcPr>
            <w:tcW w:w="7920" w:type="dxa"/>
          </w:tcPr>
          <w:p w14:paraId="52D0BE3F" w14:textId="77777777" w:rsidR="003F752F" w:rsidRPr="00D92B2B" w:rsidRDefault="003F752F" w:rsidP="003F752F">
            <w:pPr>
              <w:rPr>
                <w:rFonts w:ascii="Tw Cen MT" w:hAnsi="Tw Cen MT"/>
                <w:sz w:val="20"/>
              </w:rPr>
            </w:pPr>
          </w:p>
        </w:tc>
        <w:tc>
          <w:tcPr>
            <w:tcW w:w="738" w:type="dxa"/>
          </w:tcPr>
          <w:p w14:paraId="2D1F560C" w14:textId="77777777" w:rsidR="003F752F" w:rsidRPr="00D92B2B" w:rsidRDefault="003F752F" w:rsidP="003F752F">
            <w:pPr>
              <w:jc w:val="center"/>
              <w:rPr>
                <w:rFonts w:ascii="Tw Cen MT" w:hAnsi="Tw Cen MT"/>
                <w:b/>
                <w:sz w:val="20"/>
              </w:rPr>
            </w:pPr>
          </w:p>
        </w:tc>
      </w:tr>
      <w:tr w:rsidR="003F752F" w:rsidRPr="00D92B2B" w14:paraId="4F6AD78E" w14:textId="77777777" w:rsidTr="003F752F">
        <w:tc>
          <w:tcPr>
            <w:tcW w:w="918" w:type="dxa"/>
          </w:tcPr>
          <w:p w14:paraId="54519F26" w14:textId="77777777" w:rsidR="003F752F" w:rsidRPr="00D92B2B" w:rsidRDefault="003F752F" w:rsidP="003F752F">
            <w:pPr>
              <w:ind w:left="360"/>
              <w:contextualSpacing/>
              <w:jc w:val="center"/>
              <w:rPr>
                <w:rFonts w:ascii="Tw Cen MT" w:hAnsi="Tw Cen MT"/>
                <w:sz w:val="20"/>
              </w:rPr>
            </w:pPr>
          </w:p>
        </w:tc>
        <w:tc>
          <w:tcPr>
            <w:tcW w:w="7920" w:type="dxa"/>
          </w:tcPr>
          <w:p w14:paraId="5A535DA1" w14:textId="77777777" w:rsidR="003F752F" w:rsidRPr="00D92B2B" w:rsidRDefault="003F752F" w:rsidP="003F752F">
            <w:pPr>
              <w:rPr>
                <w:rFonts w:ascii="Tw Cen MT" w:hAnsi="Tw Cen MT"/>
                <w:b/>
                <w:sz w:val="20"/>
              </w:rPr>
            </w:pPr>
            <w:r w:rsidRPr="00D92B2B">
              <w:rPr>
                <w:rFonts w:ascii="Tw Cen MT" w:hAnsi="Tw Cen MT"/>
                <w:b/>
                <w:sz w:val="20"/>
              </w:rPr>
              <w:t>Internationalisering (wereldoriëntatie)</w:t>
            </w:r>
          </w:p>
        </w:tc>
        <w:tc>
          <w:tcPr>
            <w:tcW w:w="738" w:type="dxa"/>
          </w:tcPr>
          <w:p w14:paraId="4B3BC7BF" w14:textId="77777777" w:rsidR="003F752F" w:rsidRPr="00D92B2B" w:rsidRDefault="003F752F" w:rsidP="003F752F">
            <w:pPr>
              <w:jc w:val="center"/>
              <w:rPr>
                <w:rFonts w:ascii="Tw Cen MT" w:hAnsi="Tw Cen MT"/>
                <w:b/>
                <w:sz w:val="20"/>
              </w:rPr>
            </w:pPr>
          </w:p>
        </w:tc>
      </w:tr>
      <w:tr w:rsidR="003F752F" w:rsidRPr="00D92B2B" w14:paraId="2DCAE540" w14:textId="77777777" w:rsidTr="003F752F">
        <w:tc>
          <w:tcPr>
            <w:tcW w:w="918" w:type="dxa"/>
          </w:tcPr>
          <w:p w14:paraId="50DC5560" w14:textId="77777777" w:rsidR="003F752F" w:rsidRPr="00D92B2B" w:rsidRDefault="003F752F" w:rsidP="003F752F">
            <w:pPr>
              <w:widowControl/>
              <w:numPr>
                <w:ilvl w:val="0"/>
                <w:numId w:val="78"/>
              </w:numPr>
              <w:contextualSpacing/>
              <w:jc w:val="center"/>
              <w:rPr>
                <w:rFonts w:ascii="Tw Cen MT" w:hAnsi="Tw Cen MT"/>
                <w:sz w:val="20"/>
              </w:rPr>
            </w:pPr>
          </w:p>
        </w:tc>
        <w:tc>
          <w:tcPr>
            <w:tcW w:w="7920" w:type="dxa"/>
          </w:tcPr>
          <w:p w14:paraId="2FC42835" w14:textId="77777777" w:rsidR="003F752F" w:rsidRPr="00D92B2B" w:rsidRDefault="003F752F" w:rsidP="003F752F">
            <w:pPr>
              <w:rPr>
                <w:rFonts w:ascii="Tw Cen MT" w:hAnsi="Tw Cen MT"/>
                <w:sz w:val="20"/>
              </w:rPr>
            </w:pPr>
            <w:r w:rsidRPr="00D92B2B">
              <w:rPr>
                <w:rFonts w:ascii="Tw Cen MT" w:hAnsi="Tw Cen MT"/>
                <w:sz w:val="20"/>
              </w:rPr>
              <w:t>De deelnemer kan aangeven wat er verstaan wordt onder globalisering en kan uitleggen op welke manier globalisering van invloed is op onze samenleving.</w:t>
            </w:r>
          </w:p>
        </w:tc>
        <w:tc>
          <w:tcPr>
            <w:tcW w:w="738" w:type="dxa"/>
          </w:tcPr>
          <w:p w14:paraId="1347350D" w14:textId="77777777" w:rsidR="003F752F" w:rsidRPr="00D92B2B" w:rsidRDefault="003F752F" w:rsidP="003F752F">
            <w:pPr>
              <w:jc w:val="center"/>
              <w:rPr>
                <w:rFonts w:ascii="Tw Cen MT" w:hAnsi="Tw Cen MT"/>
                <w:b/>
                <w:sz w:val="20"/>
              </w:rPr>
            </w:pPr>
            <w:r w:rsidRPr="00D92B2B">
              <w:rPr>
                <w:rFonts w:ascii="Tw Cen MT" w:hAnsi="Tw Cen MT"/>
                <w:b/>
                <w:sz w:val="20"/>
              </w:rPr>
              <w:t>B</w:t>
            </w:r>
          </w:p>
        </w:tc>
      </w:tr>
      <w:tr w:rsidR="003F752F" w:rsidRPr="00D92B2B" w14:paraId="418AB4BE" w14:textId="77777777" w:rsidTr="003F752F">
        <w:tc>
          <w:tcPr>
            <w:tcW w:w="918" w:type="dxa"/>
          </w:tcPr>
          <w:p w14:paraId="5BC9A48F" w14:textId="77777777" w:rsidR="003F752F" w:rsidRPr="00D92B2B" w:rsidRDefault="003F752F" w:rsidP="003F752F">
            <w:pPr>
              <w:widowControl/>
              <w:numPr>
                <w:ilvl w:val="0"/>
                <w:numId w:val="78"/>
              </w:numPr>
              <w:contextualSpacing/>
              <w:jc w:val="center"/>
              <w:rPr>
                <w:rFonts w:ascii="Tw Cen MT" w:hAnsi="Tw Cen MT"/>
                <w:sz w:val="20"/>
              </w:rPr>
            </w:pPr>
          </w:p>
        </w:tc>
        <w:tc>
          <w:tcPr>
            <w:tcW w:w="7920" w:type="dxa"/>
          </w:tcPr>
          <w:p w14:paraId="61BAF9C2" w14:textId="77777777" w:rsidR="003F752F" w:rsidRPr="00D92B2B" w:rsidRDefault="003F752F" w:rsidP="003F752F">
            <w:pPr>
              <w:rPr>
                <w:rFonts w:ascii="Tw Cen MT" w:hAnsi="Tw Cen MT"/>
                <w:sz w:val="20"/>
              </w:rPr>
            </w:pPr>
            <w:r w:rsidRPr="00D92B2B">
              <w:rPr>
                <w:rFonts w:ascii="Tw Cen MT" w:hAnsi="Tw Cen MT"/>
                <w:sz w:val="20"/>
              </w:rPr>
              <w:t>De deelnemer kan voorbeelden geven van economische globalisering.</w:t>
            </w:r>
          </w:p>
        </w:tc>
        <w:tc>
          <w:tcPr>
            <w:tcW w:w="738" w:type="dxa"/>
          </w:tcPr>
          <w:p w14:paraId="5D0C7253" w14:textId="77777777" w:rsidR="003F752F" w:rsidRPr="00D92B2B" w:rsidRDefault="003F752F" w:rsidP="003F752F">
            <w:pPr>
              <w:jc w:val="center"/>
              <w:rPr>
                <w:rFonts w:ascii="Tw Cen MT" w:hAnsi="Tw Cen MT"/>
                <w:b/>
                <w:sz w:val="20"/>
              </w:rPr>
            </w:pPr>
            <w:r w:rsidRPr="00D92B2B">
              <w:rPr>
                <w:rFonts w:ascii="Tw Cen MT" w:hAnsi="Tw Cen MT"/>
                <w:b/>
                <w:sz w:val="20"/>
              </w:rPr>
              <w:t>B</w:t>
            </w:r>
          </w:p>
        </w:tc>
      </w:tr>
      <w:tr w:rsidR="003F752F" w:rsidRPr="00D92B2B" w14:paraId="0204E839" w14:textId="77777777" w:rsidTr="003F752F">
        <w:tc>
          <w:tcPr>
            <w:tcW w:w="918" w:type="dxa"/>
          </w:tcPr>
          <w:p w14:paraId="0144A7A8" w14:textId="77777777" w:rsidR="003F752F" w:rsidRPr="00D92B2B" w:rsidRDefault="003F752F" w:rsidP="003F752F">
            <w:pPr>
              <w:ind w:left="360"/>
              <w:contextualSpacing/>
              <w:rPr>
                <w:rFonts w:ascii="Tw Cen MT" w:hAnsi="Tw Cen MT"/>
                <w:sz w:val="20"/>
              </w:rPr>
            </w:pPr>
          </w:p>
        </w:tc>
        <w:tc>
          <w:tcPr>
            <w:tcW w:w="7920" w:type="dxa"/>
          </w:tcPr>
          <w:p w14:paraId="41E08836" w14:textId="77777777" w:rsidR="003F752F" w:rsidRPr="00D92B2B" w:rsidRDefault="003F752F" w:rsidP="003F752F">
            <w:pPr>
              <w:rPr>
                <w:rFonts w:ascii="Tw Cen MT" w:hAnsi="Tw Cen MT"/>
                <w:sz w:val="20"/>
              </w:rPr>
            </w:pPr>
          </w:p>
        </w:tc>
        <w:tc>
          <w:tcPr>
            <w:tcW w:w="738" w:type="dxa"/>
          </w:tcPr>
          <w:p w14:paraId="5DD65197" w14:textId="77777777" w:rsidR="003F752F" w:rsidRPr="00D92B2B" w:rsidRDefault="003F752F" w:rsidP="003F752F">
            <w:pPr>
              <w:jc w:val="center"/>
              <w:rPr>
                <w:rFonts w:ascii="Tw Cen MT" w:hAnsi="Tw Cen MT"/>
                <w:b/>
                <w:sz w:val="20"/>
              </w:rPr>
            </w:pPr>
          </w:p>
        </w:tc>
      </w:tr>
      <w:tr w:rsidR="003F752F" w:rsidRPr="00D92B2B" w14:paraId="70A670E5" w14:textId="77777777" w:rsidTr="003F752F">
        <w:tc>
          <w:tcPr>
            <w:tcW w:w="918" w:type="dxa"/>
          </w:tcPr>
          <w:p w14:paraId="114D886F" w14:textId="77777777" w:rsidR="003F752F" w:rsidRPr="00D92B2B" w:rsidRDefault="003F752F" w:rsidP="003F752F">
            <w:pPr>
              <w:ind w:left="360"/>
              <w:contextualSpacing/>
              <w:rPr>
                <w:rFonts w:ascii="Tw Cen MT" w:hAnsi="Tw Cen MT"/>
                <w:sz w:val="20"/>
              </w:rPr>
            </w:pPr>
          </w:p>
        </w:tc>
        <w:tc>
          <w:tcPr>
            <w:tcW w:w="7920" w:type="dxa"/>
          </w:tcPr>
          <w:p w14:paraId="6677C6DE" w14:textId="77777777" w:rsidR="003F752F" w:rsidRPr="00D92B2B" w:rsidRDefault="003F752F" w:rsidP="003F752F">
            <w:pPr>
              <w:rPr>
                <w:rFonts w:ascii="Tw Cen MT" w:hAnsi="Tw Cen MT"/>
                <w:b/>
                <w:sz w:val="20"/>
              </w:rPr>
            </w:pPr>
            <w:r w:rsidRPr="00D92B2B">
              <w:rPr>
                <w:rFonts w:ascii="Tw Cen MT" w:hAnsi="Tw Cen MT"/>
                <w:b/>
                <w:sz w:val="20"/>
              </w:rPr>
              <w:t>Gezonde levensstijl</w:t>
            </w:r>
          </w:p>
        </w:tc>
        <w:tc>
          <w:tcPr>
            <w:tcW w:w="738" w:type="dxa"/>
          </w:tcPr>
          <w:p w14:paraId="1C151A80" w14:textId="77777777" w:rsidR="003F752F" w:rsidRPr="00D92B2B" w:rsidRDefault="003F752F" w:rsidP="003F752F">
            <w:pPr>
              <w:jc w:val="center"/>
              <w:rPr>
                <w:rFonts w:ascii="Tw Cen MT" w:hAnsi="Tw Cen MT"/>
                <w:b/>
                <w:sz w:val="20"/>
              </w:rPr>
            </w:pPr>
          </w:p>
        </w:tc>
      </w:tr>
      <w:tr w:rsidR="003F752F" w:rsidRPr="00D92B2B" w14:paraId="6EAD303B" w14:textId="77777777" w:rsidTr="003F752F">
        <w:tc>
          <w:tcPr>
            <w:tcW w:w="918" w:type="dxa"/>
          </w:tcPr>
          <w:p w14:paraId="3C45FD93" w14:textId="77777777" w:rsidR="003F752F" w:rsidRPr="00D92B2B" w:rsidRDefault="003F752F" w:rsidP="003F752F">
            <w:pPr>
              <w:widowControl/>
              <w:numPr>
                <w:ilvl w:val="0"/>
                <w:numId w:val="78"/>
              </w:numPr>
              <w:contextualSpacing/>
              <w:jc w:val="center"/>
              <w:rPr>
                <w:rFonts w:ascii="Tw Cen MT" w:hAnsi="Tw Cen MT"/>
                <w:sz w:val="20"/>
              </w:rPr>
            </w:pPr>
          </w:p>
        </w:tc>
        <w:tc>
          <w:tcPr>
            <w:tcW w:w="7920" w:type="dxa"/>
          </w:tcPr>
          <w:p w14:paraId="641DB7F5" w14:textId="77777777" w:rsidR="003F752F" w:rsidRPr="00D92B2B" w:rsidRDefault="003F752F" w:rsidP="003F752F">
            <w:pPr>
              <w:rPr>
                <w:rFonts w:ascii="Tw Cen MT" w:hAnsi="Tw Cen MT"/>
                <w:sz w:val="20"/>
              </w:rPr>
            </w:pPr>
            <w:r w:rsidRPr="00D92B2B">
              <w:rPr>
                <w:rFonts w:ascii="Tw Cen MT" w:hAnsi="Tw Cen MT"/>
                <w:sz w:val="20"/>
              </w:rPr>
              <w:t>De deelnemer kan toelichten welke effecten drugs en alcohol hebben op het lichaam.</w:t>
            </w:r>
          </w:p>
        </w:tc>
        <w:tc>
          <w:tcPr>
            <w:tcW w:w="738" w:type="dxa"/>
          </w:tcPr>
          <w:p w14:paraId="63271DC0" w14:textId="77777777" w:rsidR="003F752F" w:rsidRPr="00D92B2B" w:rsidRDefault="003F752F" w:rsidP="003F752F">
            <w:pPr>
              <w:jc w:val="center"/>
              <w:rPr>
                <w:rFonts w:ascii="Tw Cen MT" w:hAnsi="Tw Cen MT"/>
                <w:b/>
                <w:sz w:val="20"/>
              </w:rPr>
            </w:pPr>
            <w:r w:rsidRPr="00D92B2B">
              <w:rPr>
                <w:rFonts w:ascii="Tw Cen MT" w:hAnsi="Tw Cen MT"/>
                <w:b/>
                <w:sz w:val="20"/>
              </w:rPr>
              <w:t>B</w:t>
            </w:r>
          </w:p>
        </w:tc>
      </w:tr>
      <w:tr w:rsidR="003F752F" w:rsidRPr="00D92B2B" w14:paraId="517D029D" w14:textId="77777777" w:rsidTr="003F752F">
        <w:tc>
          <w:tcPr>
            <w:tcW w:w="918" w:type="dxa"/>
          </w:tcPr>
          <w:p w14:paraId="05202D57" w14:textId="77777777" w:rsidR="003F752F" w:rsidRPr="00D92B2B" w:rsidRDefault="003F752F" w:rsidP="003F752F">
            <w:pPr>
              <w:widowControl/>
              <w:numPr>
                <w:ilvl w:val="0"/>
                <w:numId w:val="78"/>
              </w:numPr>
              <w:contextualSpacing/>
              <w:jc w:val="center"/>
              <w:rPr>
                <w:rFonts w:ascii="Tw Cen MT" w:hAnsi="Tw Cen MT"/>
                <w:sz w:val="20"/>
              </w:rPr>
            </w:pPr>
          </w:p>
        </w:tc>
        <w:tc>
          <w:tcPr>
            <w:tcW w:w="7920" w:type="dxa"/>
          </w:tcPr>
          <w:p w14:paraId="3E781748" w14:textId="77777777" w:rsidR="003F752F" w:rsidRPr="00D92B2B" w:rsidRDefault="003F752F" w:rsidP="003F752F">
            <w:pPr>
              <w:rPr>
                <w:rFonts w:ascii="Tw Cen MT" w:hAnsi="Tw Cen MT"/>
                <w:sz w:val="20"/>
              </w:rPr>
            </w:pPr>
            <w:r w:rsidRPr="00D92B2B">
              <w:rPr>
                <w:rFonts w:ascii="Tw Cen MT" w:hAnsi="Tw Cen MT"/>
                <w:sz w:val="20"/>
              </w:rPr>
              <w:t>De deelnemer kan toelichten welk effect het beoefenen van een sport heeft op het lichaam.</w:t>
            </w:r>
          </w:p>
        </w:tc>
        <w:tc>
          <w:tcPr>
            <w:tcW w:w="738" w:type="dxa"/>
          </w:tcPr>
          <w:p w14:paraId="2021F33C" w14:textId="77777777" w:rsidR="003F752F" w:rsidRPr="00D92B2B" w:rsidRDefault="003F752F" w:rsidP="003F752F">
            <w:pPr>
              <w:jc w:val="center"/>
              <w:rPr>
                <w:rFonts w:ascii="Tw Cen MT" w:hAnsi="Tw Cen MT"/>
                <w:b/>
                <w:sz w:val="20"/>
              </w:rPr>
            </w:pPr>
            <w:r w:rsidRPr="00D92B2B">
              <w:rPr>
                <w:rFonts w:ascii="Tw Cen MT" w:hAnsi="Tw Cen MT"/>
                <w:b/>
                <w:sz w:val="20"/>
              </w:rPr>
              <w:t>B</w:t>
            </w:r>
          </w:p>
        </w:tc>
      </w:tr>
      <w:tr w:rsidR="003F752F" w:rsidRPr="00D92B2B" w14:paraId="3DB342C5" w14:textId="77777777" w:rsidTr="003F752F">
        <w:tc>
          <w:tcPr>
            <w:tcW w:w="918" w:type="dxa"/>
          </w:tcPr>
          <w:p w14:paraId="43DA1541" w14:textId="77777777" w:rsidR="003F752F" w:rsidRPr="00D92B2B" w:rsidRDefault="003F752F" w:rsidP="003F752F">
            <w:pPr>
              <w:widowControl/>
              <w:numPr>
                <w:ilvl w:val="0"/>
                <w:numId w:val="78"/>
              </w:numPr>
              <w:contextualSpacing/>
              <w:jc w:val="center"/>
              <w:rPr>
                <w:rFonts w:ascii="Tw Cen MT" w:hAnsi="Tw Cen MT"/>
                <w:sz w:val="20"/>
              </w:rPr>
            </w:pPr>
          </w:p>
        </w:tc>
        <w:tc>
          <w:tcPr>
            <w:tcW w:w="7920" w:type="dxa"/>
          </w:tcPr>
          <w:p w14:paraId="206E3EC0" w14:textId="77777777" w:rsidR="003F752F" w:rsidRPr="00D92B2B" w:rsidRDefault="003F752F" w:rsidP="003F752F">
            <w:pPr>
              <w:rPr>
                <w:rFonts w:ascii="Tw Cen MT" w:hAnsi="Tw Cen MT"/>
                <w:sz w:val="20"/>
              </w:rPr>
            </w:pPr>
            <w:r w:rsidRPr="00D92B2B">
              <w:rPr>
                <w:rFonts w:ascii="Tw Cen MT" w:hAnsi="Tw Cen MT"/>
                <w:sz w:val="20"/>
              </w:rPr>
              <w:t>De deelnemer kan maatregelen nemen om zijn eigen gezondheid te bevorderen.</w:t>
            </w:r>
          </w:p>
        </w:tc>
        <w:tc>
          <w:tcPr>
            <w:tcW w:w="738" w:type="dxa"/>
          </w:tcPr>
          <w:p w14:paraId="406A00F3" w14:textId="77777777" w:rsidR="003F752F" w:rsidRPr="00D92B2B" w:rsidRDefault="003F752F" w:rsidP="003F752F">
            <w:pPr>
              <w:jc w:val="center"/>
              <w:rPr>
                <w:rFonts w:ascii="Tw Cen MT" w:hAnsi="Tw Cen MT"/>
                <w:b/>
                <w:sz w:val="20"/>
              </w:rPr>
            </w:pPr>
            <w:proofErr w:type="spellStart"/>
            <w:r w:rsidRPr="00D92B2B">
              <w:rPr>
                <w:rFonts w:ascii="Tw Cen MT" w:hAnsi="Tw Cen MT"/>
                <w:b/>
                <w:sz w:val="20"/>
              </w:rPr>
              <w:t>Ppm</w:t>
            </w:r>
            <w:proofErr w:type="spellEnd"/>
          </w:p>
        </w:tc>
      </w:tr>
      <w:tr w:rsidR="003F752F" w:rsidRPr="00D92B2B" w14:paraId="0B87D88D" w14:textId="77777777" w:rsidTr="003F752F">
        <w:tc>
          <w:tcPr>
            <w:tcW w:w="918" w:type="dxa"/>
          </w:tcPr>
          <w:p w14:paraId="211546E6" w14:textId="77777777" w:rsidR="003F752F" w:rsidRPr="00D92B2B" w:rsidRDefault="003F752F" w:rsidP="003F752F">
            <w:pPr>
              <w:widowControl/>
              <w:numPr>
                <w:ilvl w:val="0"/>
                <w:numId w:val="78"/>
              </w:numPr>
              <w:contextualSpacing/>
              <w:jc w:val="center"/>
              <w:rPr>
                <w:rFonts w:ascii="Tw Cen MT" w:hAnsi="Tw Cen MT"/>
                <w:sz w:val="20"/>
              </w:rPr>
            </w:pPr>
          </w:p>
        </w:tc>
        <w:tc>
          <w:tcPr>
            <w:tcW w:w="7920" w:type="dxa"/>
          </w:tcPr>
          <w:p w14:paraId="484DBC65" w14:textId="77777777" w:rsidR="003F752F" w:rsidRPr="00D92B2B" w:rsidRDefault="003F752F" w:rsidP="003F752F">
            <w:pPr>
              <w:rPr>
                <w:rFonts w:ascii="Tw Cen MT" w:hAnsi="Tw Cen MT"/>
                <w:sz w:val="20"/>
              </w:rPr>
            </w:pPr>
            <w:r w:rsidRPr="00D92B2B">
              <w:rPr>
                <w:rFonts w:ascii="Tw Cen MT" w:hAnsi="Tw Cen MT"/>
                <w:sz w:val="20"/>
              </w:rPr>
              <w:t>De deelnemer kan de instanties benoemen die de volksgezondheid op Curaçao bevorderen.</w:t>
            </w:r>
          </w:p>
        </w:tc>
        <w:tc>
          <w:tcPr>
            <w:tcW w:w="738" w:type="dxa"/>
          </w:tcPr>
          <w:p w14:paraId="69415C89" w14:textId="77777777" w:rsidR="003F752F" w:rsidRPr="00D92B2B" w:rsidRDefault="003F752F" w:rsidP="003F752F">
            <w:pPr>
              <w:jc w:val="center"/>
              <w:rPr>
                <w:rFonts w:ascii="Tw Cen MT" w:hAnsi="Tw Cen MT"/>
                <w:b/>
                <w:sz w:val="20"/>
              </w:rPr>
            </w:pPr>
            <w:r w:rsidRPr="00D92B2B">
              <w:rPr>
                <w:rFonts w:ascii="Tw Cen MT" w:hAnsi="Tw Cen MT"/>
                <w:b/>
                <w:sz w:val="20"/>
              </w:rPr>
              <w:t>B</w:t>
            </w:r>
          </w:p>
        </w:tc>
      </w:tr>
      <w:tr w:rsidR="003F752F" w:rsidRPr="00D92B2B" w14:paraId="172AA2E1" w14:textId="77777777" w:rsidTr="003F752F">
        <w:tc>
          <w:tcPr>
            <w:tcW w:w="918" w:type="dxa"/>
          </w:tcPr>
          <w:p w14:paraId="758B5876" w14:textId="77777777" w:rsidR="003F752F" w:rsidRPr="00D92B2B" w:rsidRDefault="003F752F" w:rsidP="003F752F">
            <w:pPr>
              <w:widowControl/>
              <w:numPr>
                <w:ilvl w:val="0"/>
                <w:numId w:val="78"/>
              </w:numPr>
              <w:contextualSpacing/>
              <w:jc w:val="center"/>
              <w:rPr>
                <w:rFonts w:ascii="Tw Cen MT" w:hAnsi="Tw Cen MT"/>
                <w:sz w:val="20"/>
              </w:rPr>
            </w:pPr>
          </w:p>
        </w:tc>
        <w:tc>
          <w:tcPr>
            <w:tcW w:w="7920" w:type="dxa"/>
          </w:tcPr>
          <w:p w14:paraId="7DCD8C64" w14:textId="77777777" w:rsidR="003F752F" w:rsidRPr="00D92B2B" w:rsidRDefault="003F752F" w:rsidP="003F752F">
            <w:pPr>
              <w:rPr>
                <w:rFonts w:ascii="Tw Cen MT" w:hAnsi="Tw Cen MT"/>
                <w:sz w:val="20"/>
              </w:rPr>
            </w:pPr>
            <w:r w:rsidRPr="00D92B2B">
              <w:rPr>
                <w:rFonts w:ascii="Tw Cen MT" w:hAnsi="Tw Cen MT"/>
                <w:sz w:val="20"/>
              </w:rPr>
              <w:t>De deelnemer weet op welke manieren hij kan voorkomen een seksueel overdraagbare aandoening te krijgen.</w:t>
            </w:r>
          </w:p>
        </w:tc>
        <w:tc>
          <w:tcPr>
            <w:tcW w:w="738" w:type="dxa"/>
          </w:tcPr>
          <w:p w14:paraId="518FDD53" w14:textId="77777777" w:rsidR="003F752F" w:rsidRPr="00D92B2B" w:rsidRDefault="003F752F" w:rsidP="003F752F">
            <w:pPr>
              <w:jc w:val="center"/>
              <w:rPr>
                <w:rFonts w:ascii="Tw Cen MT" w:hAnsi="Tw Cen MT"/>
                <w:b/>
                <w:sz w:val="20"/>
              </w:rPr>
            </w:pPr>
            <w:r w:rsidRPr="00D92B2B">
              <w:rPr>
                <w:rFonts w:ascii="Tw Cen MT" w:hAnsi="Tw Cen MT"/>
                <w:b/>
                <w:sz w:val="20"/>
              </w:rPr>
              <w:t>B</w:t>
            </w:r>
          </w:p>
        </w:tc>
      </w:tr>
      <w:tr w:rsidR="003F752F" w:rsidRPr="00D92B2B" w14:paraId="572CDC4A" w14:textId="77777777" w:rsidTr="003F752F">
        <w:tc>
          <w:tcPr>
            <w:tcW w:w="918" w:type="dxa"/>
          </w:tcPr>
          <w:p w14:paraId="59B75087" w14:textId="77777777" w:rsidR="003F752F" w:rsidRPr="00D92B2B" w:rsidRDefault="003F752F" w:rsidP="003F752F">
            <w:pPr>
              <w:widowControl/>
              <w:numPr>
                <w:ilvl w:val="0"/>
                <w:numId w:val="78"/>
              </w:numPr>
              <w:contextualSpacing/>
              <w:jc w:val="center"/>
              <w:rPr>
                <w:rFonts w:ascii="Tw Cen MT" w:hAnsi="Tw Cen MT"/>
                <w:sz w:val="20"/>
              </w:rPr>
            </w:pPr>
          </w:p>
        </w:tc>
        <w:tc>
          <w:tcPr>
            <w:tcW w:w="7920" w:type="dxa"/>
          </w:tcPr>
          <w:p w14:paraId="68992D1F" w14:textId="77777777" w:rsidR="003F752F" w:rsidRPr="00D92B2B" w:rsidRDefault="003F752F" w:rsidP="003F752F">
            <w:pPr>
              <w:rPr>
                <w:rFonts w:ascii="Tw Cen MT" w:hAnsi="Tw Cen MT"/>
                <w:sz w:val="20"/>
              </w:rPr>
            </w:pPr>
            <w:r w:rsidRPr="00D92B2B">
              <w:rPr>
                <w:rFonts w:ascii="Tw Cen MT" w:hAnsi="Tw Cen MT"/>
                <w:sz w:val="20"/>
              </w:rPr>
              <w:t>De deelnemer kan toelichten op welke manier hij ongewenste zwangerschap kan voorkomen.</w:t>
            </w:r>
          </w:p>
        </w:tc>
        <w:tc>
          <w:tcPr>
            <w:tcW w:w="738" w:type="dxa"/>
          </w:tcPr>
          <w:p w14:paraId="5764F58C" w14:textId="77777777" w:rsidR="003F752F" w:rsidRPr="00D92B2B" w:rsidRDefault="003F752F" w:rsidP="003F752F">
            <w:pPr>
              <w:jc w:val="center"/>
              <w:rPr>
                <w:rFonts w:ascii="Tw Cen MT" w:hAnsi="Tw Cen MT"/>
                <w:b/>
                <w:sz w:val="20"/>
              </w:rPr>
            </w:pPr>
            <w:r w:rsidRPr="00D92B2B">
              <w:rPr>
                <w:rFonts w:ascii="Tw Cen MT" w:hAnsi="Tw Cen MT"/>
                <w:b/>
                <w:sz w:val="20"/>
              </w:rPr>
              <w:t>B</w:t>
            </w:r>
          </w:p>
        </w:tc>
      </w:tr>
      <w:tr w:rsidR="003F752F" w:rsidRPr="00D92B2B" w14:paraId="7516B32D" w14:textId="77777777" w:rsidTr="003F752F">
        <w:tc>
          <w:tcPr>
            <w:tcW w:w="918" w:type="dxa"/>
          </w:tcPr>
          <w:p w14:paraId="6F0BFA51" w14:textId="77777777" w:rsidR="003F752F" w:rsidRPr="00D92B2B" w:rsidRDefault="003F752F" w:rsidP="003F752F">
            <w:pPr>
              <w:widowControl/>
              <w:numPr>
                <w:ilvl w:val="0"/>
                <w:numId w:val="78"/>
              </w:numPr>
              <w:contextualSpacing/>
              <w:jc w:val="center"/>
              <w:rPr>
                <w:rFonts w:ascii="Tw Cen MT" w:hAnsi="Tw Cen MT"/>
                <w:sz w:val="20"/>
              </w:rPr>
            </w:pPr>
          </w:p>
        </w:tc>
        <w:tc>
          <w:tcPr>
            <w:tcW w:w="7920" w:type="dxa"/>
          </w:tcPr>
          <w:p w14:paraId="398EE3CC" w14:textId="77777777" w:rsidR="003F752F" w:rsidRPr="00D92B2B" w:rsidRDefault="003F752F" w:rsidP="003F752F">
            <w:pPr>
              <w:rPr>
                <w:rFonts w:ascii="Tw Cen MT" w:hAnsi="Tw Cen MT"/>
                <w:sz w:val="20"/>
              </w:rPr>
            </w:pPr>
            <w:r w:rsidRPr="00D92B2B">
              <w:rPr>
                <w:rFonts w:ascii="Tw Cen MT" w:hAnsi="Tw Cen MT"/>
                <w:sz w:val="20"/>
              </w:rPr>
              <w:t>De deelnemer kan de nadelige effecten opnoemen van onvoldoende lichaamsbeweging.</w:t>
            </w:r>
          </w:p>
        </w:tc>
        <w:tc>
          <w:tcPr>
            <w:tcW w:w="738" w:type="dxa"/>
          </w:tcPr>
          <w:p w14:paraId="39C5D204" w14:textId="77777777" w:rsidR="003F752F" w:rsidRPr="00D92B2B" w:rsidRDefault="003F752F" w:rsidP="003F752F">
            <w:pPr>
              <w:jc w:val="center"/>
              <w:rPr>
                <w:rFonts w:ascii="Tw Cen MT" w:hAnsi="Tw Cen MT"/>
                <w:b/>
                <w:sz w:val="20"/>
              </w:rPr>
            </w:pPr>
            <w:r w:rsidRPr="00D92B2B">
              <w:rPr>
                <w:rFonts w:ascii="Tw Cen MT" w:hAnsi="Tw Cen MT"/>
                <w:b/>
                <w:sz w:val="20"/>
              </w:rPr>
              <w:t>B</w:t>
            </w:r>
          </w:p>
        </w:tc>
      </w:tr>
      <w:tr w:rsidR="003F752F" w:rsidRPr="00D92B2B" w14:paraId="2462F402" w14:textId="77777777" w:rsidTr="003F752F">
        <w:tc>
          <w:tcPr>
            <w:tcW w:w="918" w:type="dxa"/>
          </w:tcPr>
          <w:p w14:paraId="02E4A962" w14:textId="77777777" w:rsidR="003F752F" w:rsidRPr="00D92B2B" w:rsidRDefault="003F752F" w:rsidP="003F752F">
            <w:pPr>
              <w:widowControl/>
              <w:numPr>
                <w:ilvl w:val="0"/>
                <w:numId w:val="78"/>
              </w:numPr>
              <w:contextualSpacing/>
              <w:jc w:val="center"/>
              <w:rPr>
                <w:rFonts w:ascii="Tw Cen MT" w:hAnsi="Tw Cen MT"/>
                <w:sz w:val="20"/>
              </w:rPr>
            </w:pPr>
          </w:p>
        </w:tc>
        <w:tc>
          <w:tcPr>
            <w:tcW w:w="7920" w:type="dxa"/>
          </w:tcPr>
          <w:p w14:paraId="1942B499" w14:textId="77777777" w:rsidR="003F752F" w:rsidRPr="00D92B2B" w:rsidRDefault="003F752F" w:rsidP="003F752F">
            <w:pPr>
              <w:rPr>
                <w:rFonts w:ascii="Tw Cen MT" w:hAnsi="Tw Cen MT"/>
                <w:sz w:val="20"/>
              </w:rPr>
            </w:pPr>
            <w:r w:rsidRPr="00D92B2B">
              <w:rPr>
                <w:rFonts w:ascii="Tw Cen MT" w:hAnsi="Tw Cen MT"/>
                <w:sz w:val="20"/>
              </w:rPr>
              <w:t>De deelnemer kan welvaartsziekten omschrijven aan de hand van kenmerken en symptomen.</w:t>
            </w:r>
          </w:p>
        </w:tc>
        <w:tc>
          <w:tcPr>
            <w:tcW w:w="738" w:type="dxa"/>
          </w:tcPr>
          <w:p w14:paraId="2F171A91" w14:textId="77777777" w:rsidR="003F752F" w:rsidRPr="00D92B2B" w:rsidRDefault="003F752F" w:rsidP="003F752F">
            <w:pPr>
              <w:jc w:val="center"/>
              <w:rPr>
                <w:rFonts w:ascii="Tw Cen MT" w:hAnsi="Tw Cen MT"/>
                <w:b/>
                <w:sz w:val="20"/>
              </w:rPr>
            </w:pPr>
            <w:r w:rsidRPr="00D92B2B">
              <w:rPr>
                <w:rFonts w:ascii="Tw Cen MT" w:hAnsi="Tw Cen MT"/>
                <w:b/>
                <w:sz w:val="20"/>
              </w:rPr>
              <w:t>B</w:t>
            </w:r>
          </w:p>
        </w:tc>
      </w:tr>
      <w:tr w:rsidR="003F752F" w:rsidRPr="00D92B2B" w14:paraId="6051D79D" w14:textId="77777777" w:rsidTr="003F752F">
        <w:tc>
          <w:tcPr>
            <w:tcW w:w="918" w:type="dxa"/>
          </w:tcPr>
          <w:p w14:paraId="0337C793" w14:textId="77777777" w:rsidR="003F752F" w:rsidRPr="00D92B2B" w:rsidRDefault="003F752F" w:rsidP="003F752F">
            <w:pPr>
              <w:widowControl/>
              <w:numPr>
                <w:ilvl w:val="0"/>
                <w:numId w:val="78"/>
              </w:numPr>
              <w:contextualSpacing/>
              <w:jc w:val="center"/>
              <w:rPr>
                <w:rFonts w:ascii="Tw Cen MT" w:hAnsi="Tw Cen MT"/>
                <w:sz w:val="20"/>
              </w:rPr>
            </w:pPr>
          </w:p>
        </w:tc>
        <w:tc>
          <w:tcPr>
            <w:tcW w:w="7920" w:type="dxa"/>
          </w:tcPr>
          <w:p w14:paraId="0DEFF386" w14:textId="77777777" w:rsidR="003F752F" w:rsidRPr="00D92B2B" w:rsidRDefault="003F752F" w:rsidP="003F752F">
            <w:pPr>
              <w:rPr>
                <w:rFonts w:ascii="Tw Cen MT" w:hAnsi="Tw Cen MT"/>
                <w:sz w:val="20"/>
              </w:rPr>
            </w:pPr>
            <w:r w:rsidRPr="00D92B2B">
              <w:rPr>
                <w:rFonts w:ascii="Tw Cen MT" w:hAnsi="Tw Cen MT"/>
                <w:sz w:val="20"/>
              </w:rPr>
              <w:t>De deelnemer kan maatregelen nemen die bij zichzelf welvaartsziekten voorkomen.</w:t>
            </w:r>
          </w:p>
        </w:tc>
        <w:tc>
          <w:tcPr>
            <w:tcW w:w="738" w:type="dxa"/>
          </w:tcPr>
          <w:p w14:paraId="495E1A19" w14:textId="77777777" w:rsidR="003F752F" w:rsidRPr="00D92B2B" w:rsidRDefault="003F752F" w:rsidP="003F752F">
            <w:pPr>
              <w:jc w:val="center"/>
              <w:rPr>
                <w:rFonts w:ascii="Tw Cen MT" w:hAnsi="Tw Cen MT"/>
                <w:b/>
                <w:sz w:val="20"/>
              </w:rPr>
            </w:pPr>
            <w:r w:rsidRPr="00D92B2B">
              <w:rPr>
                <w:rFonts w:ascii="Tw Cen MT" w:hAnsi="Tw Cen MT"/>
                <w:b/>
                <w:sz w:val="20"/>
              </w:rPr>
              <w:t>Pc/</w:t>
            </w:r>
          </w:p>
          <w:p w14:paraId="3A1C0753" w14:textId="77777777" w:rsidR="003F752F" w:rsidRPr="00D92B2B" w:rsidRDefault="003F752F" w:rsidP="003F752F">
            <w:pPr>
              <w:jc w:val="center"/>
              <w:rPr>
                <w:rFonts w:ascii="Tw Cen MT" w:hAnsi="Tw Cen MT"/>
                <w:b/>
                <w:sz w:val="20"/>
              </w:rPr>
            </w:pPr>
            <w:proofErr w:type="spellStart"/>
            <w:r w:rsidRPr="00D92B2B">
              <w:rPr>
                <w:rFonts w:ascii="Tw Cen MT" w:hAnsi="Tw Cen MT"/>
                <w:b/>
                <w:sz w:val="20"/>
              </w:rPr>
              <w:t>pm</w:t>
            </w:r>
            <w:proofErr w:type="spellEnd"/>
          </w:p>
        </w:tc>
      </w:tr>
      <w:tr w:rsidR="003F752F" w:rsidRPr="00D92B2B" w14:paraId="0692D5FC" w14:textId="77777777" w:rsidTr="003F752F">
        <w:tc>
          <w:tcPr>
            <w:tcW w:w="918" w:type="dxa"/>
          </w:tcPr>
          <w:p w14:paraId="3EC9816B" w14:textId="77777777" w:rsidR="003F752F" w:rsidRPr="00D92B2B" w:rsidRDefault="003F752F" w:rsidP="003F752F">
            <w:pPr>
              <w:ind w:left="360"/>
              <w:contextualSpacing/>
              <w:rPr>
                <w:rFonts w:ascii="Tw Cen MT" w:hAnsi="Tw Cen MT"/>
                <w:sz w:val="20"/>
              </w:rPr>
            </w:pPr>
          </w:p>
        </w:tc>
        <w:tc>
          <w:tcPr>
            <w:tcW w:w="7920" w:type="dxa"/>
          </w:tcPr>
          <w:p w14:paraId="5376C87A" w14:textId="77777777" w:rsidR="003F752F" w:rsidRPr="00D92B2B" w:rsidRDefault="003F752F" w:rsidP="003F752F">
            <w:pPr>
              <w:rPr>
                <w:rFonts w:ascii="Tw Cen MT" w:hAnsi="Tw Cen MT"/>
                <w:sz w:val="20"/>
              </w:rPr>
            </w:pPr>
          </w:p>
        </w:tc>
        <w:tc>
          <w:tcPr>
            <w:tcW w:w="738" w:type="dxa"/>
          </w:tcPr>
          <w:p w14:paraId="0EF5CBA9" w14:textId="77777777" w:rsidR="003F752F" w:rsidRPr="00D92B2B" w:rsidRDefault="003F752F" w:rsidP="003F752F">
            <w:pPr>
              <w:jc w:val="center"/>
              <w:rPr>
                <w:rFonts w:ascii="Tw Cen MT" w:hAnsi="Tw Cen MT"/>
                <w:b/>
                <w:sz w:val="20"/>
              </w:rPr>
            </w:pPr>
          </w:p>
        </w:tc>
      </w:tr>
      <w:tr w:rsidR="003F752F" w:rsidRPr="00D92B2B" w14:paraId="3039732B" w14:textId="77777777" w:rsidTr="003F752F">
        <w:tc>
          <w:tcPr>
            <w:tcW w:w="918" w:type="dxa"/>
          </w:tcPr>
          <w:p w14:paraId="4A27D1E1" w14:textId="77777777" w:rsidR="003F752F" w:rsidRPr="00D92B2B" w:rsidRDefault="003F752F" w:rsidP="003F752F">
            <w:pPr>
              <w:ind w:left="360"/>
              <w:contextualSpacing/>
              <w:rPr>
                <w:rFonts w:ascii="Tw Cen MT" w:hAnsi="Tw Cen MT"/>
                <w:sz w:val="20"/>
              </w:rPr>
            </w:pPr>
          </w:p>
        </w:tc>
        <w:tc>
          <w:tcPr>
            <w:tcW w:w="7920" w:type="dxa"/>
          </w:tcPr>
          <w:p w14:paraId="74AB7A74" w14:textId="77777777" w:rsidR="003F752F" w:rsidRPr="00D92B2B" w:rsidRDefault="003F752F" w:rsidP="003F752F">
            <w:pPr>
              <w:rPr>
                <w:rFonts w:ascii="Tw Cen MT" w:hAnsi="Tw Cen MT"/>
                <w:b/>
                <w:sz w:val="20"/>
              </w:rPr>
            </w:pPr>
            <w:r w:rsidRPr="00D92B2B">
              <w:rPr>
                <w:rFonts w:ascii="Tw Cen MT" w:hAnsi="Tw Cen MT"/>
                <w:b/>
                <w:sz w:val="20"/>
              </w:rPr>
              <w:t>Plaats van de sector in de maatschappij</w:t>
            </w:r>
          </w:p>
        </w:tc>
        <w:tc>
          <w:tcPr>
            <w:tcW w:w="738" w:type="dxa"/>
          </w:tcPr>
          <w:p w14:paraId="7185AC8C" w14:textId="77777777" w:rsidR="003F752F" w:rsidRPr="00D92B2B" w:rsidRDefault="003F752F" w:rsidP="003F752F">
            <w:pPr>
              <w:jc w:val="center"/>
              <w:rPr>
                <w:rFonts w:ascii="Tw Cen MT" w:hAnsi="Tw Cen MT"/>
                <w:b/>
                <w:sz w:val="20"/>
              </w:rPr>
            </w:pPr>
          </w:p>
        </w:tc>
      </w:tr>
      <w:tr w:rsidR="003F752F" w:rsidRPr="00D92B2B" w14:paraId="32C683C7" w14:textId="77777777" w:rsidTr="003F752F">
        <w:tc>
          <w:tcPr>
            <w:tcW w:w="918" w:type="dxa"/>
          </w:tcPr>
          <w:p w14:paraId="2703F949" w14:textId="77777777" w:rsidR="003F752F" w:rsidRPr="00D92B2B" w:rsidRDefault="003F752F" w:rsidP="003F752F">
            <w:pPr>
              <w:widowControl/>
              <w:numPr>
                <w:ilvl w:val="0"/>
                <w:numId w:val="78"/>
              </w:numPr>
              <w:contextualSpacing/>
              <w:jc w:val="center"/>
              <w:rPr>
                <w:rFonts w:ascii="Tw Cen MT" w:hAnsi="Tw Cen MT"/>
                <w:sz w:val="20"/>
              </w:rPr>
            </w:pPr>
          </w:p>
        </w:tc>
        <w:tc>
          <w:tcPr>
            <w:tcW w:w="7920" w:type="dxa"/>
          </w:tcPr>
          <w:p w14:paraId="5E7F35FE" w14:textId="77777777" w:rsidR="003F752F" w:rsidRPr="00D92B2B" w:rsidRDefault="003F752F" w:rsidP="003F752F">
            <w:pPr>
              <w:rPr>
                <w:rFonts w:ascii="Tw Cen MT" w:hAnsi="Tw Cen MT"/>
                <w:sz w:val="20"/>
              </w:rPr>
            </w:pPr>
            <w:r w:rsidRPr="00D92B2B">
              <w:rPr>
                <w:rFonts w:ascii="Tw Cen MT" w:hAnsi="Tw Cen MT"/>
                <w:sz w:val="20"/>
              </w:rPr>
              <w:t>De deelnemer kan toelichten wat het maatschappelijk belang is van de financiële sector in de samenleving.</w:t>
            </w:r>
          </w:p>
        </w:tc>
        <w:tc>
          <w:tcPr>
            <w:tcW w:w="738" w:type="dxa"/>
          </w:tcPr>
          <w:p w14:paraId="51472E42" w14:textId="77777777" w:rsidR="003F752F" w:rsidRPr="00D92B2B" w:rsidRDefault="003F752F" w:rsidP="003F752F">
            <w:pPr>
              <w:jc w:val="center"/>
              <w:rPr>
                <w:rFonts w:ascii="Tw Cen MT" w:hAnsi="Tw Cen MT"/>
                <w:b/>
                <w:sz w:val="20"/>
              </w:rPr>
            </w:pPr>
            <w:r w:rsidRPr="00D92B2B">
              <w:rPr>
                <w:rFonts w:ascii="Tw Cen MT" w:hAnsi="Tw Cen MT"/>
                <w:b/>
                <w:sz w:val="20"/>
              </w:rPr>
              <w:t>B</w:t>
            </w:r>
          </w:p>
        </w:tc>
      </w:tr>
      <w:tr w:rsidR="003F752F" w:rsidRPr="00D92B2B" w14:paraId="6B6524FF" w14:textId="77777777" w:rsidTr="003F752F">
        <w:tc>
          <w:tcPr>
            <w:tcW w:w="918" w:type="dxa"/>
          </w:tcPr>
          <w:p w14:paraId="04BA2F0E" w14:textId="77777777" w:rsidR="003F752F" w:rsidRPr="00D92B2B" w:rsidRDefault="003F752F" w:rsidP="003F752F">
            <w:pPr>
              <w:widowControl/>
              <w:numPr>
                <w:ilvl w:val="0"/>
                <w:numId w:val="78"/>
              </w:numPr>
              <w:contextualSpacing/>
              <w:jc w:val="center"/>
              <w:rPr>
                <w:rFonts w:ascii="Tw Cen MT" w:hAnsi="Tw Cen MT"/>
                <w:sz w:val="20"/>
              </w:rPr>
            </w:pPr>
          </w:p>
        </w:tc>
        <w:tc>
          <w:tcPr>
            <w:tcW w:w="7920" w:type="dxa"/>
          </w:tcPr>
          <w:p w14:paraId="75ABE3AE" w14:textId="77777777" w:rsidR="003F752F" w:rsidRPr="00D92B2B" w:rsidRDefault="003F752F" w:rsidP="003F752F">
            <w:pPr>
              <w:rPr>
                <w:rFonts w:ascii="Tw Cen MT" w:hAnsi="Tw Cen MT"/>
                <w:sz w:val="20"/>
              </w:rPr>
            </w:pPr>
            <w:r w:rsidRPr="00D92B2B">
              <w:rPr>
                <w:rFonts w:ascii="Tw Cen MT" w:hAnsi="Tw Cen MT"/>
                <w:sz w:val="20"/>
              </w:rPr>
              <w:t>De deelnemer kan verklaren wat de invloed is van hem als beroepsbeoefenaar op zijn omgeving.</w:t>
            </w:r>
          </w:p>
        </w:tc>
        <w:tc>
          <w:tcPr>
            <w:tcW w:w="738" w:type="dxa"/>
          </w:tcPr>
          <w:p w14:paraId="5E4A81DF" w14:textId="77777777" w:rsidR="003F752F" w:rsidRPr="00D92B2B" w:rsidRDefault="003F752F" w:rsidP="003F752F">
            <w:pPr>
              <w:jc w:val="center"/>
              <w:rPr>
                <w:rFonts w:ascii="Tw Cen MT" w:hAnsi="Tw Cen MT"/>
                <w:b/>
                <w:sz w:val="20"/>
              </w:rPr>
            </w:pPr>
            <w:r w:rsidRPr="00D92B2B">
              <w:rPr>
                <w:rFonts w:ascii="Tw Cen MT" w:hAnsi="Tw Cen MT"/>
                <w:b/>
                <w:sz w:val="20"/>
              </w:rPr>
              <w:t>B</w:t>
            </w:r>
          </w:p>
        </w:tc>
      </w:tr>
      <w:tr w:rsidR="003F752F" w:rsidRPr="00D92B2B" w14:paraId="2D26FD53" w14:textId="77777777" w:rsidTr="003F752F">
        <w:tc>
          <w:tcPr>
            <w:tcW w:w="918" w:type="dxa"/>
          </w:tcPr>
          <w:p w14:paraId="22493470" w14:textId="77777777" w:rsidR="003F752F" w:rsidRPr="00D92B2B" w:rsidRDefault="003F752F" w:rsidP="003F752F">
            <w:pPr>
              <w:widowControl/>
              <w:numPr>
                <w:ilvl w:val="0"/>
                <w:numId w:val="78"/>
              </w:numPr>
              <w:contextualSpacing/>
              <w:jc w:val="center"/>
              <w:rPr>
                <w:rFonts w:ascii="Tw Cen MT" w:hAnsi="Tw Cen MT"/>
                <w:sz w:val="20"/>
              </w:rPr>
            </w:pPr>
          </w:p>
        </w:tc>
        <w:tc>
          <w:tcPr>
            <w:tcW w:w="7920" w:type="dxa"/>
          </w:tcPr>
          <w:p w14:paraId="6D6D7271" w14:textId="77777777" w:rsidR="003F752F" w:rsidRPr="00D92B2B" w:rsidRDefault="003F752F" w:rsidP="003F752F">
            <w:pPr>
              <w:rPr>
                <w:rFonts w:ascii="Tw Cen MT" w:hAnsi="Tw Cen MT"/>
                <w:sz w:val="20"/>
              </w:rPr>
            </w:pPr>
            <w:r w:rsidRPr="00D92B2B">
              <w:rPr>
                <w:rFonts w:ascii="Tw Cen MT" w:hAnsi="Tw Cen MT"/>
                <w:sz w:val="20"/>
              </w:rPr>
              <w:t>De deelnemer kan toelichten op welke manier andere dan de Curaçaose cultuur invloed hebben op de beroepsuitoefening.</w:t>
            </w:r>
          </w:p>
        </w:tc>
        <w:tc>
          <w:tcPr>
            <w:tcW w:w="738" w:type="dxa"/>
          </w:tcPr>
          <w:p w14:paraId="1ACC5D60" w14:textId="77777777" w:rsidR="003F752F" w:rsidRPr="00D92B2B" w:rsidRDefault="003F752F" w:rsidP="003F752F">
            <w:pPr>
              <w:jc w:val="center"/>
              <w:rPr>
                <w:rFonts w:ascii="Tw Cen MT" w:hAnsi="Tw Cen MT"/>
                <w:b/>
                <w:sz w:val="20"/>
              </w:rPr>
            </w:pPr>
            <w:r w:rsidRPr="00D92B2B">
              <w:rPr>
                <w:rFonts w:ascii="Tw Cen MT" w:hAnsi="Tw Cen MT"/>
                <w:b/>
                <w:sz w:val="20"/>
              </w:rPr>
              <w:t>B</w:t>
            </w:r>
          </w:p>
        </w:tc>
      </w:tr>
      <w:tr w:rsidR="003F752F" w:rsidRPr="00D92B2B" w14:paraId="047E60C7" w14:textId="77777777" w:rsidTr="003F752F">
        <w:tc>
          <w:tcPr>
            <w:tcW w:w="918" w:type="dxa"/>
          </w:tcPr>
          <w:p w14:paraId="4BD11DA3" w14:textId="77777777" w:rsidR="003F752F" w:rsidRPr="00D92B2B" w:rsidRDefault="003F752F" w:rsidP="003F752F">
            <w:pPr>
              <w:widowControl/>
              <w:numPr>
                <w:ilvl w:val="0"/>
                <w:numId w:val="78"/>
              </w:numPr>
              <w:contextualSpacing/>
              <w:jc w:val="center"/>
              <w:rPr>
                <w:rFonts w:ascii="Tw Cen MT" w:hAnsi="Tw Cen MT"/>
                <w:sz w:val="20"/>
              </w:rPr>
            </w:pPr>
          </w:p>
        </w:tc>
        <w:tc>
          <w:tcPr>
            <w:tcW w:w="7920" w:type="dxa"/>
          </w:tcPr>
          <w:p w14:paraId="306AD0CE" w14:textId="77777777" w:rsidR="003F752F" w:rsidRPr="00D92B2B" w:rsidRDefault="003F752F" w:rsidP="003F752F">
            <w:pPr>
              <w:rPr>
                <w:rFonts w:ascii="Tw Cen MT" w:hAnsi="Tw Cen MT"/>
                <w:sz w:val="20"/>
              </w:rPr>
            </w:pPr>
            <w:r w:rsidRPr="00D92B2B">
              <w:rPr>
                <w:rFonts w:ascii="Tw Cen MT" w:hAnsi="Tw Cen MT"/>
                <w:sz w:val="20"/>
              </w:rPr>
              <w:t>De deelnemer weet wat de invloed is van de Curaçaose cultuur op het uitoefenen van een beroep in de economische-financiële sector.</w:t>
            </w:r>
          </w:p>
        </w:tc>
        <w:tc>
          <w:tcPr>
            <w:tcW w:w="738" w:type="dxa"/>
          </w:tcPr>
          <w:p w14:paraId="0CD93978" w14:textId="77777777" w:rsidR="003F752F" w:rsidRPr="00D92B2B" w:rsidRDefault="003F752F" w:rsidP="003F752F">
            <w:pPr>
              <w:jc w:val="center"/>
              <w:rPr>
                <w:rFonts w:ascii="Tw Cen MT" w:hAnsi="Tw Cen MT"/>
                <w:b/>
                <w:sz w:val="20"/>
              </w:rPr>
            </w:pPr>
            <w:r w:rsidRPr="00D92B2B">
              <w:rPr>
                <w:rFonts w:ascii="Tw Cen MT" w:hAnsi="Tw Cen MT"/>
                <w:b/>
                <w:sz w:val="20"/>
              </w:rPr>
              <w:t>B</w:t>
            </w:r>
          </w:p>
        </w:tc>
      </w:tr>
      <w:tr w:rsidR="003F752F" w:rsidRPr="00D92B2B" w14:paraId="3D651B07" w14:textId="77777777" w:rsidTr="003F752F">
        <w:tc>
          <w:tcPr>
            <w:tcW w:w="918" w:type="dxa"/>
          </w:tcPr>
          <w:p w14:paraId="7F535DE6" w14:textId="77777777" w:rsidR="003F752F" w:rsidRPr="00D92B2B" w:rsidRDefault="003F752F" w:rsidP="003F752F">
            <w:pPr>
              <w:widowControl/>
              <w:numPr>
                <w:ilvl w:val="0"/>
                <w:numId w:val="78"/>
              </w:numPr>
              <w:contextualSpacing/>
              <w:jc w:val="center"/>
              <w:rPr>
                <w:rFonts w:ascii="Tw Cen MT" w:hAnsi="Tw Cen MT"/>
                <w:sz w:val="20"/>
              </w:rPr>
            </w:pPr>
          </w:p>
        </w:tc>
        <w:tc>
          <w:tcPr>
            <w:tcW w:w="7920" w:type="dxa"/>
          </w:tcPr>
          <w:p w14:paraId="3C4635D1" w14:textId="77777777" w:rsidR="003F752F" w:rsidRPr="00D92B2B" w:rsidRDefault="003F752F" w:rsidP="003F752F">
            <w:pPr>
              <w:rPr>
                <w:rFonts w:ascii="Tw Cen MT" w:hAnsi="Tw Cen MT"/>
                <w:sz w:val="20"/>
              </w:rPr>
            </w:pPr>
            <w:r w:rsidRPr="00D92B2B">
              <w:rPr>
                <w:rFonts w:ascii="Tw Cen MT" w:hAnsi="Tw Cen MT"/>
                <w:sz w:val="20"/>
              </w:rPr>
              <w:t xml:space="preserve">De deelnemer kan uitleggen op welke manier de financiële sector georganiseerd is in termen als vakbond, </w:t>
            </w:r>
            <w:proofErr w:type="spellStart"/>
            <w:r w:rsidRPr="00D92B2B">
              <w:rPr>
                <w:rFonts w:ascii="Tw Cen MT" w:hAnsi="Tw Cen MT"/>
                <w:sz w:val="20"/>
              </w:rPr>
              <w:t>branche-organisatie</w:t>
            </w:r>
            <w:proofErr w:type="spellEnd"/>
            <w:r w:rsidRPr="00D92B2B">
              <w:rPr>
                <w:rFonts w:ascii="Tw Cen MT" w:hAnsi="Tw Cen MT"/>
                <w:sz w:val="20"/>
              </w:rPr>
              <w:t xml:space="preserve"> en belangengroepen.</w:t>
            </w:r>
          </w:p>
        </w:tc>
        <w:tc>
          <w:tcPr>
            <w:tcW w:w="738" w:type="dxa"/>
          </w:tcPr>
          <w:p w14:paraId="6C8B771A" w14:textId="77777777" w:rsidR="003F752F" w:rsidRPr="00D92B2B" w:rsidRDefault="003F752F" w:rsidP="003F752F">
            <w:pPr>
              <w:jc w:val="center"/>
              <w:rPr>
                <w:rFonts w:ascii="Tw Cen MT" w:hAnsi="Tw Cen MT"/>
                <w:b/>
                <w:sz w:val="20"/>
              </w:rPr>
            </w:pPr>
            <w:r w:rsidRPr="00D92B2B">
              <w:rPr>
                <w:rFonts w:ascii="Tw Cen MT" w:hAnsi="Tw Cen MT"/>
                <w:b/>
                <w:sz w:val="20"/>
              </w:rPr>
              <w:t>B</w:t>
            </w:r>
          </w:p>
        </w:tc>
      </w:tr>
      <w:tr w:rsidR="003F752F" w:rsidRPr="00D92B2B" w14:paraId="76AD675C" w14:textId="77777777" w:rsidTr="003F752F">
        <w:tc>
          <w:tcPr>
            <w:tcW w:w="918" w:type="dxa"/>
          </w:tcPr>
          <w:p w14:paraId="6ACABBAC" w14:textId="77777777" w:rsidR="003F752F" w:rsidRPr="00D92B2B" w:rsidRDefault="003F752F" w:rsidP="003F752F">
            <w:pPr>
              <w:widowControl/>
              <w:numPr>
                <w:ilvl w:val="0"/>
                <w:numId w:val="78"/>
              </w:numPr>
              <w:contextualSpacing/>
              <w:jc w:val="center"/>
              <w:rPr>
                <w:rFonts w:ascii="Tw Cen MT" w:hAnsi="Tw Cen MT"/>
                <w:sz w:val="20"/>
              </w:rPr>
            </w:pPr>
          </w:p>
        </w:tc>
        <w:tc>
          <w:tcPr>
            <w:tcW w:w="7920" w:type="dxa"/>
          </w:tcPr>
          <w:p w14:paraId="7E8EB768" w14:textId="77777777" w:rsidR="003F752F" w:rsidRPr="00D92B2B" w:rsidRDefault="003F752F" w:rsidP="003F752F">
            <w:pPr>
              <w:rPr>
                <w:rFonts w:ascii="Tw Cen MT" w:hAnsi="Tw Cen MT"/>
                <w:sz w:val="20"/>
              </w:rPr>
            </w:pPr>
            <w:r w:rsidRPr="00D92B2B">
              <w:rPr>
                <w:rFonts w:ascii="Tw Cen MT" w:hAnsi="Tw Cen MT"/>
                <w:sz w:val="20"/>
              </w:rPr>
              <w:t>De deelnemer kan toelichten wat het doel is van de kamer van koophandel.</w:t>
            </w:r>
          </w:p>
        </w:tc>
        <w:tc>
          <w:tcPr>
            <w:tcW w:w="738" w:type="dxa"/>
          </w:tcPr>
          <w:p w14:paraId="441F0FC9" w14:textId="77777777" w:rsidR="003F752F" w:rsidRPr="00D92B2B" w:rsidRDefault="003F752F" w:rsidP="003F752F">
            <w:pPr>
              <w:jc w:val="center"/>
              <w:rPr>
                <w:rFonts w:ascii="Tw Cen MT" w:hAnsi="Tw Cen MT"/>
                <w:b/>
                <w:sz w:val="20"/>
              </w:rPr>
            </w:pPr>
            <w:r w:rsidRPr="00D92B2B">
              <w:rPr>
                <w:rFonts w:ascii="Tw Cen MT" w:hAnsi="Tw Cen MT"/>
                <w:b/>
                <w:sz w:val="20"/>
              </w:rPr>
              <w:t>B</w:t>
            </w:r>
          </w:p>
        </w:tc>
      </w:tr>
      <w:tr w:rsidR="003F752F" w:rsidRPr="00D92B2B" w14:paraId="22AC1AE6" w14:textId="77777777" w:rsidTr="003F752F">
        <w:tc>
          <w:tcPr>
            <w:tcW w:w="918" w:type="dxa"/>
          </w:tcPr>
          <w:p w14:paraId="7563305A" w14:textId="77777777" w:rsidR="003F752F" w:rsidRPr="00D92B2B" w:rsidRDefault="003F752F" w:rsidP="003F752F">
            <w:pPr>
              <w:widowControl/>
              <w:numPr>
                <w:ilvl w:val="0"/>
                <w:numId w:val="78"/>
              </w:numPr>
              <w:contextualSpacing/>
              <w:jc w:val="center"/>
              <w:rPr>
                <w:rFonts w:ascii="Tw Cen MT" w:hAnsi="Tw Cen MT"/>
                <w:sz w:val="20"/>
              </w:rPr>
            </w:pPr>
          </w:p>
        </w:tc>
        <w:tc>
          <w:tcPr>
            <w:tcW w:w="7920" w:type="dxa"/>
          </w:tcPr>
          <w:p w14:paraId="7942D751" w14:textId="77777777" w:rsidR="003F752F" w:rsidRPr="00D92B2B" w:rsidRDefault="003F752F" w:rsidP="003F752F">
            <w:pPr>
              <w:rPr>
                <w:rFonts w:ascii="Tw Cen MT" w:hAnsi="Tw Cen MT"/>
                <w:sz w:val="20"/>
              </w:rPr>
            </w:pPr>
            <w:r w:rsidRPr="00D92B2B">
              <w:rPr>
                <w:rFonts w:ascii="Tw Cen MT" w:hAnsi="Tw Cen MT"/>
                <w:sz w:val="20"/>
              </w:rPr>
              <w:t>De deelnemer kan toelichten wat de procedure is om een bedrijf in te schrijven bij de Kamer van Koophandel.</w:t>
            </w:r>
          </w:p>
        </w:tc>
        <w:tc>
          <w:tcPr>
            <w:tcW w:w="738" w:type="dxa"/>
          </w:tcPr>
          <w:p w14:paraId="144B2A8D" w14:textId="77777777" w:rsidR="003F752F" w:rsidRPr="00D92B2B" w:rsidRDefault="003F752F" w:rsidP="003F752F">
            <w:pPr>
              <w:jc w:val="center"/>
              <w:rPr>
                <w:rFonts w:ascii="Tw Cen MT" w:hAnsi="Tw Cen MT"/>
                <w:b/>
                <w:sz w:val="20"/>
              </w:rPr>
            </w:pPr>
            <w:r w:rsidRPr="00D92B2B">
              <w:rPr>
                <w:rFonts w:ascii="Tw Cen MT" w:hAnsi="Tw Cen MT"/>
                <w:b/>
                <w:sz w:val="20"/>
              </w:rPr>
              <w:t>B</w:t>
            </w:r>
          </w:p>
        </w:tc>
      </w:tr>
      <w:tr w:rsidR="003F752F" w:rsidRPr="00D92B2B" w14:paraId="1703F880" w14:textId="77777777" w:rsidTr="003F752F">
        <w:tc>
          <w:tcPr>
            <w:tcW w:w="918" w:type="dxa"/>
          </w:tcPr>
          <w:p w14:paraId="3F909B75" w14:textId="77777777" w:rsidR="003F752F" w:rsidRPr="00D92B2B" w:rsidRDefault="003F752F" w:rsidP="003F752F">
            <w:pPr>
              <w:widowControl/>
              <w:numPr>
                <w:ilvl w:val="0"/>
                <w:numId w:val="78"/>
              </w:numPr>
              <w:contextualSpacing/>
              <w:jc w:val="center"/>
              <w:rPr>
                <w:rFonts w:ascii="Tw Cen MT" w:hAnsi="Tw Cen MT"/>
                <w:sz w:val="20"/>
              </w:rPr>
            </w:pPr>
          </w:p>
        </w:tc>
        <w:tc>
          <w:tcPr>
            <w:tcW w:w="7920" w:type="dxa"/>
          </w:tcPr>
          <w:p w14:paraId="29A8B04C" w14:textId="77777777" w:rsidR="003F752F" w:rsidRPr="00D92B2B" w:rsidRDefault="003F752F" w:rsidP="003F752F">
            <w:pPr>
              <w:rPr>
                <w:rFonts w:ascii="Tw Cen MT" w:hAnsi="Tw Cen MT"/>
                <w:sz w:val="20"/>
              </w:rPr>
            </w:pPr>
            <w:r w:rsidRPr="00D92B2B">
              <w:rPr>
                <w:rFonts w:ascii="Tw Cen MT" w:hAnsi="Tw Cen MT"/>
                <w:sz w:val="20"/>
              </w:rPr>
              <w:t>De deelnemer kan toelichten aan welke (wettelijke) eisen een bedrijf in de financiële sector dient te voldoen om als onderneming te kunnen en mogen opereren.</w:t>
            </w:r>
          </w:p>
        </w:tc>
        <w:tc>
          <w:tcPr>
            <w:tcW w:w="738" w:type="dxa"/>
          </w:tcPr>
          <w:p w14:paraId="47801073" w14:textId="77777777" w:rsidR="003F752F" w:rsidRPr="00D92B2B" w:rsidRDefault="003F752F" w:rsidP="003F752F">
            <w:pPr>
              <w:jc w:val="center"/>
              <w:rPr>
                <w:rFonts w:ascii="Tw Cen MT" w:hAnsi="Tw Cen MT"/>
                <w:b/>
                <w:sz w:val="20"/>
              </w:rPr>
            </w:pPr>
            <w:r w:rsidRPr="00D92B2B">
              <w:rPr>
                <w:rFonts w:ascii="Tw Cen MT" w:hAnsi="Tw Cen MT"/>
                <w:b/>
                <w:sz w:val="20"/>
              </w:rPr>
              <w:t>B</w:t>
            </w:r>
          </w:p>
        </w:tc>
      </w:tr>
      <w:tr w:rsidR="003F752F" w:rsidRPr="00D92B2B" w14:paraId="54F957AD" w14:textId="77777777" w:rsidTr="003F752F">
        <w:tc>
          <w:tcPr>
            <w:tcW w:w="918" w:type="dxa"/>
          </w:tcPr>
          <w:p w14:paraId="0E610F7C" w14:textId="77777777" w:rsidR="003F752F" w:rsidRPr="00D92B2B" w:rsidRDefault="003F752F" w:rsidP="003F752F">
            <w:pPr>
              <w:widowControl/>
              <w:numPr>
                <w:ilvl w:val="0"/>
                <w:numId w:val="78"/>
              </w:numPr>
              <w:contextualSpacing/>
              <w:jc w:val="center"/>
              <w:rPr>
                <w:rFonts w:ascii="Tw Cen MT" w:hAnsi="Tw Cen MT"/>
                <w:sz w:val="20"/>
              </w:rPr>
            </w:pPr>
          </w:p>
        </w:tc>
        <w:tc>
          <w:tcPr>
            <w:tcW w:w="7920" w:type="dxa"/>
          </w:tcPr>
          <w:p w14:paraId="3C9BB860" w14:textId="77777777" w:rsidR="003F752F" w:rsidRPr="00D92B2B" w:rsidRDefault="003F752F" w:rsidP="003F752F">
            <w:pPr>
              <w:rPr>
                <w:rFonts w:ascii="Tw Cen MT" w:hAnsi="Tw Cen MT"/>
                <w:sz w:val="20"/>
              </w:rPr>
            </w:pPr>
            <w:r w:rsidRPr="00D92B2B">
              <w:rPr>
                <w:rFonts w:ascii="Tw Cen MT" w:hAnsi="Tw Cen MT"/>
                <w:sz w:val="20"/>
              </w:rPr>
              <w:t>De deelnemer kan onderzoeken hoe de financiële sector er op Curaçao uit ziet in termen als bedrijfsgrootte, aantal ondernemingen, diensten en producten, aantal mensen die werkzaam zijn in de sector, en verschillende bedrijfstypen.</w:t>
            </w:r>
          </w:p>
        </w:tc>
        <w:tc>
          <w:tcPr>
            <w:tcW w:w="738" w:type="dxa"/>
          </w:tcPr>
          <w:p w14:paraId="3CFD1AC9" w14:textId="77777777" w:rsidR="003F752F" w:rsidRPr="00D92B2B" w:rsidRDefault="003F752F" w:rsidP="003F752F">
            <w:pPr>
              <w:jc w:val="center"/>
              <w:rPr>
                <w:rFonts w:ascii="Tw Cen MT" w:hAnsi="Tw Cen MT"/>
                <w:b/>
                <w:sz w:val="20"/>
              </w:rPr>
            </w:pPr>
            <w:r w:rsidRPr="00D92B2B">
              <w:rPr>
                <w:rFonts w:ascii="Tw Cen MT" w:hAnsi="Tw Cen MT"/>
                <w:b/>
                <w:sz w:val="20"/>
              </w:rPr>
              <w:t>R c</w:t>
            </w:r>
          </w:p>
        </w:tc>
      </w:tr>
      <w:tr w:rsidR="003F752F" w:rsidRPr="00D92B2B" w14:paraId="229E91CB" w14:textId="77777777" w:rsidTr="003F752F">
        <w:tc>
          <w:tcPr>
            <w:tcW w:w="918" w:type="dxa"/>
          </w:tcPr>
          <w:p w14:paraId="7CA56CB3" w14:textId="77777777" w:rsidR="003F752F" w:rsidRPr="00D92B2B" w:rsidRDefault="003F752F" w:rsidP="003F752F">
            <w:pPr>
              <w:widowControl/>
              <w:numPr>
                <w:ilvl w:val="0"/>
                <w:numId w:val="78"/>
              </w:numPr>
              <w:contextualSpacing/>
              <w:jc w:val="center"/>
              <w:rPr>
                <w:rFonts w:ascii="Tw Cen MT" w:hAnsi="Tw Cen MT"/>
                <w:sz w:val="20"/>
              </w:rPr>
            </w:pPr>
          </w:p>
        </w:tc>
        <w:tc>
          <w:tcPr>
            <w:tcW w:w="7920" w:type="dxa"/>
          </w:tcPr>
          <w:p w14:paraId="7147FB99" w14:textId="77777777" w:rsidR="003F752F" w:rsidRPr="00D92B2B" w:rsidRDefault="003F752F" w:rsidP="003F752F">
            <w:pPr>
              <w:rPr>
                <w:rFonts w:ascii="Tw Cen MT" w:hAnsi="Tw Cen MT"/>
                <w:sz w:val="20"/>
              </w:rPr>
            </w:pPr>
            <w:r w:rsidRPr="00D92B2B">
              <w:rPr>
                <w:rFonts w:ascii="Tw Cen MT" w:hAnsi="Tw Cen MT"/>
                <w:sz w:val="20"/>
              </w:rPr>
              <w:t>De deelnemer kan nieuwe trends en ontwikkelingen in de beroepsuitoefening signaleren en dat correct verwoorden.</w:t>
            </w:r>
          </w:p>
        </w:tc>
        <w:tc>
          <w:tcPr>
            <w:tcW w:w="738" w:type="dxa"/>
          </w:tcPr>
          <w:p w14:paraId="718BFE10" w14:textId="77777777" w:rsidR="003F752F" w:rsidRPr="00D92B2B" w:rsidRDefault="003F752F" w:rsidP="003F752F">
            <w:pPr>
              <w:jc w:val="center"/>
              <w:rPr>
                <w:rFonts w:ascii="Tw Cen MT" w:hAnsi="Tw Cen MT"/>
                <w:b/>
                <w:sz w:val="20"/>
              </w:rPr>
            </w:pPr>
            <w:r w:rsidRPr="00D92B2B">
              <w:rPr>
                <w:rFonts w:ascii="Tw Cen MT" w:hAnsi="Tw Cen MT"/>
                <w:b/>
                <w:sz w:val="20"/>
              </w:rPr>
              <w:t>R c</w:t>
            </w:r>
          </w:p>
        </w:tc>
      </w:tr>
      <w:tr w:rsidR="003F752F" w:rsidRPr="00D92B2B" w14:paraId="10FA3705" w14:textId="77777777" w:rsidTr="003F752F">
        <w:tc>
          <w:tcPr>
            <w:tcW w:w="918" w:type="dxa"/>
          </w:tcPr>
          <w:p w14:paraId="384BD477" w14:textId="77777777" w:rsidR="003F752F" w:rsidRPr="00D92B2B" w:rsidRDefault="003F752F" w:rsidP="003F752F">
            <w:pPr>
              <w:ind w:left="360"/>
              <w:contextualSpacing/>
              <w:rPr>
                <w:rFonts w:ascii="Tw Cen MT" w:hAnsi="Tw Cen MT"/>
                <w:sz w:val="20"/>
              </w:rPr>
            </w:pPr>
          </w:p>
        </w:tc>
        <w:tc>
          <w:tcPr>
            <w:tcW w:w="7920" w:type="dxa"/>
          </w:tcPr>
          <w:p w14:paraId="5022AA27" w14:textId="77777777" w:rsidR="003F752F" w:rsidRPr="00D92B2B" w:rsidRDefault="003F752F" w:rsidP="003F752F">
            <w:pPr>
              <w:rPr>
                <w:rFonts w:ascii="Tw Cen MT" w:hAnsi="Tw Cen MT"/>
                <w:sz w:val="20"/>
              </w:rPr>
            </w:pPr>
          </w:p>
        </w:tc>
        <w:tc>
          <w:tcPr>
            <w:tcW w:w="738" w:type="dxa"/>
          </w:tcPr>
          <w:p w14:paraId="5CE67A99" w14:textId="77777777" w:rsidR="003F752F" w:rsidRPr="00D92B2B" w:rsidRDefault="003F752F" w:rsidP="003F752F">
            <w:pPr>
              <w:jc w:val="center"/>
              <w:rPr>
                <w:rFonts w:ascii="Tw Cen MT" w:hAnsi="Tw Cen MT"/>
                <w:b/>
                <w:sz w:val="20"/>
              </w:rPr>
            </w:pPr>
          </w:p>
        </w:tc>
      </w:tr>
      <w:tr w:rsidR="003F752F" w:rsidRPr="00D92B2B" w14:paraId="5A69D29F" w14:textId="77777777" w:rsidTr="003F752F">
        <w:tc>
          <w:tcPr>
            <w:tcW w:w="918" w:type="dxa"/>
          </w:tcPr>
          <w:p w14:paraId="6A1D82D2" w14:textId="77777777" w:rsidR="003F752F" w:rsidRPr="00D92B2B" w:rsidRDefault="003F752F" w:rsidP="003F752F">
            <w:pPr>
              <w:ind w:left="360"/>
              <w:contextualSpacing/>
              <w:rPr>
                <w:rFonts w:ascii="Tw Cen MT" w:hAnsi="Tw Cen MT"/>
                <w:sz w:val="20"/>
              </w:rPr>
            </w:pPr>
          </w:p>
        </w:tc>
        <w:tc>
          <w:tcPr>
            <w:tcW w:w="7920" w:type="dxa"/>
          </w:tcPr>
          <w:p w14:paraId="0930A17C" w14:textId="77777777" w:rsidR="003F752F" w:rsidRPr="00D92B2B" w:rsidRDefault="003F752F" w:rsidP="003F752F">
            <w:pPr>
              <w:rPr>
                <w:rFonts w:ascii="Tw Cen MT" w:hAnsi="Tw Cen MT"/>
                <w:b/>
                <w:sz w:val="20"/>
              </w:rPr>
            </w:pPr>
            <w:r w:rsidRPr="00D92B2B">
              <w:rPr>
                <w:rFonts w:ascii="Tw Cen MT" w:hAnsi="Tw Cen MT"/>
                <w:b/>
                <w:sz w:val="20"/>
              </w:rPr>
              <w:t>Sociaal economisch belang van de sector</w:t>
            </w:r>
          </w:p>
        </w:tc>
        <w:tc>
          <w:tcPr>
            <w:tcW w:w="738" w:type="dxa"/>
          </w:tcPr>
          <w:p w14:paraId="29AFDACE" w14:textId="77777777" w:rsidR="003F752F" w:rsidRPr="00D92B2B" w:rsidRDefault="003F752F" w:rsidP="003F752F">
            <w:pPr>
              <w:jc w:val="center"/>
              <w:rPr>
                <w:rFonts w:ascii="Tw Cen MT" w:hAnsi="Tw Cen MT"/>
                <w:b/>
                <w:sz w:val="20"/>
              </w:rPr>
            </w:pPr>
          </w:p>
        </w:tc>
      </w:tr>
      <w:tr w:rsidR="003F752F" w:rsidRPr="00D92B2B" w14:paraId="22AA737E" w14:textId="77777777" w:rsidTr="003F752F">
        <w:tc>
          <w:tcPr>
            <w:tcW w:w="918" w:type="dxa"/>
          </w:tcPr>
          <w:p w14:paraId="28C20A09" w14:textId="77777777" w:rsidR="003F752F" w:rsidRPr="00D92B2B" w:rsidRDefault="003F752F" w:rsidP="003F752F">
            <w:pPr>
              <w:widowControl/>
              <w:numPr>
                <w:ilvl w:val="0"/>
                <w:numId w:val="78"/>
              </w:numPr>
              <w:contextualSpacing/>
              <w:jc w:val="center"/>
              <w:rPr>
                <w:rFonts w:ascii="Tw Cen MT" w:hAnsi="Tw Cen MT"/>
                <w:sz w:val="20"/>
              </w:rPr>
            </w:pPr>
          </w:p>
        </w:tc>
        <w:tc>
          <w:tcPr>
            <w:tcW w:w="7920" w:type="dxa"/>
          </w:tcPr>
          <w:p w14:paraId="3707C0CE" w14:textId="77777777" w:rsidR="003F752F" w:rsidRPr="00D92B2B" w:rsidRDefault="003F752F" w:rsidP="003F752F">
            <w:pPr>
              <w:rPr>
                <w:rFonts w:ascii="Tw Cen MT" w:hAnsi="Tw Cen MT"/>
                <w:sz w:val="20"/>
              </w:rPr>
            </w:pPr>
            <w:r w:rsidRPr="00D92B2B">
              <w:rPr>
                <w:rFonts w:ascii="Tw Cen MT" w:hAnsi="Tw Cen MT"/>
                <w:sz w:val="20"/>
              </w:rPr>
              <w:t xml:space="preserve">De deelnemer kan aangeven wat het </w:t>
            </w:r>
            <w:proofErr w:type="spellStart"/>
            <w:r w:rsidRPr="00D92B2B">
              <w:rPr>
                <w:rFonts w:ascii="Tw Cen MT" w:hAnsi="Tw Cen MT"/>
                <w:sz w:val="20"/>
              </w:rPr>
              <w:t>sociaal-economisch</w:t>
            </w:r>
            <w:proofErr w:type="spellEnd"/>
            <w:r w:rsidRPr="00D92B2B">
              <w:rPr>
                <w:rFonts w:ascii="Tw Cen MT" w:hAnsi="Tw Cen MT"/>
                <w:sz w:val="20"/>
              </w:rPr>
              <w:t xml:space="preserve"> belang is van de financiële sector in de Curaçaose samenleving.</w:t>
            </w:r>
          </w:p>
        </w:tc>
        <w:tc>
          <w:tcPr>
            <w:tcW w:w="738" w:type="dxa"/>
          </w:tcPr>
          <w:p w14:paraId="3F7C67E4" w14:textId="77777777" w:rsidR="003F752F" w:rsidRPr="00D92B2B" w:rsidRDefault="003F752F" w:rsidP="003F752F">
            <w:pPr>
              <w:jc w:val="center"/>
              <w:rPr>
                <w:rFonts w:ascii="Tw Cen MT" w:hAnsi="Tw Cen MT"/>
                <w:b/>
                <w:sz w:val="20"/>
              </w:rPr>
            </w:pPr>
            <w:r w:rsidRPr="00D92B2B">
              <w:rPr>
                <w:rFonts w:ascii="Tw Cen MT" w:hAnsi="Tw Cen MT"/>
                <w:b/>
                <w:sz w:val="20"/>
              </w:rPr>
              <w:t>B</w:t>
            </w:r>
          </w:p>
        </w:tc>
      </w:tr>
      <w:tr w:rsidR="003F752F" w:rsidRPr="00D92B2B" w14:paraId="25523C80" w14:textId="77777777" w:rsidTr="003F752F">
        <w:tc>
          <w:tcPr>
            <w:tcW w:w="918" w:type="dxa"/>
          </w:tcPr>
          <w:p w14:paraId="001D5E34" w14:textId="77777777" w:rsidR="003F752F" w:rsidRPr="00D92B2B" w:rsidRDefault="003F752F" w:rsidP="003F752F">
            <w:pPr>
              <w:widowControl/>
              <w:numPr>
                <w:ilvl w:val="0"/>
                <w:numId w:val="78"/>
              </w:numPr>
              <w:contextualSpacing/>
              <w:jc w:val="center"/>
              <w:rPr>
                <w:rFonts w:ascii="Tw Cen MT" w:hAnsi="Tw Cen MT"/>
                <w:sz w:val="20"/>
              </w:rPr>
            </w:pPr>
          </w:p>
        </w:tc>
        <w:tc>
          <w:tcPr>
            <w:tcW w:w="7920" w:type="dxa"/>
          </w:tcPr>
          <w:p w14:paraId="01B39190" w14:textId="77777777" w:rsidR="003F752F" w:rsidRPr="00D92B2B" w:rsidRDefault="003F752F" w:rsidP="003F752F">
            <w:pPr>
              <w:rPr>
                <w:rFonts w:ascii="Tw Cen MT" w:hAnsi="Tw Cen MT"/>
                <w:sz w:val="20"/>
              </w:rPr>
            </w:pPr>
            <w:r w:rsidRPr="00D92B2B">
              <w:rPr>
                <w:rFonts w:ascii="Tw Cen MT" w:hAnsi="Tw Cen MT"/>
                <w:sz w:val="20"/>
              </w:rPr>
              <w:t>De deelnemer kan aangeven wat in sociaal opzicht het belang is van betaald werk.</w:t>
            </w:r>
          </w:p>
        </w:tc>
        <w:tc>
          <w:tcPr>
            <w:tcW w:w="738" w:type="dxa"/>
          </w:tcPr>
          <w:p w14:paraId="60E3FC48" w14:textId="77777777" w:rsidR="003F752F" w:rsidRPr="00D92B2B" w:rsidRDefault="003F752F" w:rsidP="003F752F">
            <w:pPr>
              <w:jc w:val="center"/>
              <w:rPr>
                <w:rFonts w:ascii="Tw Cen MT" w:hAnsi="Tw Cen MT"/>
                <w:b/>
                <w:sz w:val="20"/>
              </w:rPr>
            </w:pPr>
            <w:r w:rsidRPr="00D92B2B">
              <w:rPr>
                <w:rFonts w:ascii="Tw Cen MT" w:hAnsi="Tw Cen MT"/>
                <w:b/>
                <w:sz w:val="20"/>
              </w:rPr>
              <w:t>B</w:t>
            </w:r>
          </w:p>
        </w:tc>
      </w:tr>
      <w:tr w:rsidR="003F752F" w:rsidRPr="00D92B2B" w14:paraId="1D74AE42" w14:textId="77777777" w:rsidTr="003F752F">
        <w:tc>
          <w:tcPr>
            <w:tcW w:w="918" w:type="dxa"/>
          </w:tcPr>
          <w:p w14:paraId="5EE7B2B2" w14:textId="77777777" w:rsidR="003F752F" w:rsidRPr="00D92B2B" w:rsidRDefault="003F752F" w:rsidP="003F752F">
            <w:pPr>
              <w:widowControl/>
              <w:numPr>
                <w:ilvl w:val="0"/>
                <w:numId w:val="78"/>
              </w:numPr>
              <w:contextualSpacing/>
              <w:jc w:val="center"/>
              <w:rPr>
                <w:rFonts w:ascii="Tw Cen MT" w:hAnsi="Tw Cen MT"/>
                <w:sz w:val="20"/>
              </w:rPr>
            </w:pPr>
          </w:p>
        </w:tc>
        <w:tc>
          <w:tcPr>
            <w:tcW w:w="7920" w:type="dxa"/>
          </w:tcPr>
          <w:p w14:paraId="79BF3957" w14:textId="77777777" w:rsidR="003F752F" w:rsidRPr="00D92B2B" w:rsidRDefault="003F752F" w:rsidP="003F752F">
            <w:pPr>
              <w:rPr>
                <w:rFonts w:ascii="Tw Cen MT" w:hAnsi="Tw Cen MT"/>
                <w:sz w:val="20"/>
              </w:rPr>
            </w:pPr>
            <w:r w:rsidRPr="00D92B2B">
              <w:rPr>
                <w:rFonts w:ascii="Tw Cen MT" w:hAnsi="Tw Cen MT"/>
                <w:sz w:val="20"/>
              </w:rPr>
              <w:t>De deelnemer kan toelichten wat het algemeen belang is van belastingen en sociale verzekeringen.</w:t>
            </w:r>
          </w:p>
        </w:tc>
        <w:tc>
          <w:tcPr>
            <w:tcW w:w="738" w:type="dxa"/>
          </w:tcPr>
          <w:p w14:paraId="3807C747" w14:textId="77777777" w:rsidR="003F752F" w:rsidRPr="00D92B2B" w:rsidRDefault="003F752F" w:rsidP="003F752F">
            <w:pPr>
              <w:jc w:val="center"/>
              <w:rPr>
                <w:rFonts w:ascii="Tw Cen MT" w:hAnsi="Tw Cen MT"/>
                <w:b/>
                <w:sz w:val="20"/>
              </w:rPr>
            </w:pPr>
            <w:r w:rsidRPr="00D92B2B">
              <w:rPr>
                <w:rFonts w:ascii="Tw Cen MT" w:hAnsi="Tw Cen MT"/>
                <w:b/>
                <w:sz w:val="20"/>
              </w:rPr>
              <w:t>B</w:t>
            </w:r>
          </w:p>
        </w:tc>
      </w:tr>
      <w:tr w:rsidR="003F752F" w:rsidRPr="00D92B2B" w14:paraId="217D2712" w14:textId="77777777" w:rsidTr="003F752F">
        <w:tc>
          <w:tcPr>
            <w:tcW w:w="918" w:type="dxa"/>
          </w:tcPr>
          <w:p w14:paraId="204DEE0C" w14:textId="77777777" w:rsidR="003F752F" w:rsidRPr="00D92B2B" w:rsidRDefault="003F752F" w:rsidP="003F752F">
            <w:pPr>
              <w:widowControl/>
              <w:numPr>
                <w:ilvl w:val="0"/>
                <w:numId w:val="78"/>
              </w:numPr>
              <w:contextualSpacing/>
              <w:jc w:val="center"/>
              <w:rPr>
                <w:rFonts w:ascii="Tw Cen MT" w:hAnsi="Tw Cen MT"/>
                <w:sz w:val="20"/>
              </w:rPr>
            </w:pPr>
          </w:p>
        </w:tc>
        <w:tc>
          <w:tcPr>
            <w:tcW w:w="7920" w:type="dxa"/>
          </w:tcPr>
          <w:p w14:paraId="68B2148E" w14:textId="77777777" w:rsidR="003F752F" w:rsidRPr="00D92B2B" w:rsidRDefault="003F752F" w:rsidP="003F752F">
            <w:pPr>
              <w:rPr>
                <w:rFonts w:ascii="Tw Cen MT" w:hAnsi="Tw Cen MT"/>
                <w:sz w:val="20"/>
              </w:rPr>
            </w:pPr>
            <w:r w:rsidRPr="00D92B2B">
              <w:rPr>
                <w:rFonts w:ascii="Tw Cen MT" w:hAnsi="Tw Cen MT"/>
                <w:sz w:val="20"/>
              </w:rPr>
              <w:t>De deelnemer kan de sociale verzekeringen benoemen en toelichten waar deze voor dienen.</w:t>
            </w:r>
          </w:p>
        </w:tc>
        <w:tc>
          <w:tcPr>
            <w:tcW w:w="738" w:type="dxa"/>
          </w:tcPr>
          <w:p w14:paraId="12CB6F65" w14:textId="77777777" w:rsidR="003F752F" w:rsidRPr="00D92B2B" w:rsidRDefault="003F752F" w:rsidP="003F752F">
            <w:pPr>
              <w:jc w:val="center"/>
              <w:rPr>
                <w:rFonts w:ascii="Tw Cen MT" w:hAnsi="Tw Cen MT"/>
                <w:b/>
                <w:sz w:val="20"/>
              </w:rPr>
            </w:pPr>
            <w:r w:rsidRPr="00D92B2B">
              <w:rPr>
                <w:rFonts w:ascii="Tw Cen MT" w:hAnsi="Tw Cen MT"/>
                <w:b/>
                <w:sz w:val="20"/>
              </w:rPr>
              <w:t>B</w:t>
            </w:r>
          </w:p>
        </w:tc>
      </w:tr>
      <w:tr w:rsidR="003F752F" w:rsidRPr="00D92B2B" w14:paraId="5C5BA978" w14:textId="77777777" w:rsidTr="003F752F">
        <w:tc>
          <w:tcPr>
            <w:tcW w:w="918" w:type="dxa"/>
          </w:tcPr>
          <w:p w14:paraId="5950ABEA" w14:textId="77777777" w:rsidR="003F752F" w:rsidRPr="00D92B2B" w:rsidRDefault="003F752F" w:rsidP="003F752F">
            <w:pPr>
              <w:widowControl/>
              <w:numPr>
                <w:ilvl w:val="0"/>
                <w:numId w:val="78"/>
              </w:numPr>
              <w:contextualSpacing/>
              <w:jc w:val="center"/>
              <w:rPr>
                <w:rFonts w:ascii="Tw Cen MT" w:hAnsi="Tw Cen MT"/>
                <w:sz w:val="20"/>
              </w:rPr>
            </w:pPr>
          </w:p>
        </w:tc>
        <w:tc>
          <w:tcPr>
            <w:tcW w:w="7920" w:type="dxa"/>
          </w:tcPr>
          <w:p w14:paraId="06E009B3" w14:textId="77777777" w:rsidR="003F752F" w:rsidRPr="00D92B2B" w:rsidRDefault="003F752F" w:rsidP="003F752F">
            <w:pPr>
              <w:rPr>
                <w:rFonts w:ascii="Tw Cen MT" w:hAnsi="Tw Cen MT"/>
                <w:sz w:val="20"/>
              </w:rPr>
            </w:pPr>
            <w:r w:rsidRPr="00D92B2B">
              <w:rPr>
                <w:rFonts w:ascii="Tw Cen MT" w:hAnsi="Tw Cen MT"/>
                <w:sz w:val="20"/>
              </w:rPr>
              <w:t>De deelnemer weet wie er gebruik kunnen maken van de sociale verzekeringen.</w:t>
            </w:r>
          </w:p>
        </w:tc>
        <w:tc>
          <w:tcPr>
            <w:tcW w:w="738" w:type="dxa"/>
          </w:tcPr>
          <w:p w14:paraId="5BE0DBC3" w14:textId="77777777" w:rsidR="003F752F" w:rsidRPr="00D92B2B" w:rsidRDefault="003F752F" w:rsidP="003F752F">
            <w:pPr>
              <w:jc w:val="center"/>
              <w:rPr>
                <w:rFonts w:ascii="Tw Cen MT" w:hAnsi="Tw Cen MT"/>
                <w:b/>
                <w:sz w:val="20"/>
              </w:rPr>
            </w:pPr>
            <w:r w:rsidRPr="00D92B2B">
              <w:rPr>
                <w:rFonts w:ascii="Tw Cen MT" w:hAnsi="Tw Cen MT"/>
                <w:b/>
                <w:sz w:val="20"/>
              </w:rPr>
              <w:t>F</w:t>
            </w:r>
          </w:p>
        </w:tc>
      </w:tr>
      <w:tr w:rsidR="003F752F" w:rsidRPr="00D92B2B" w14:paraId="7347CE20" w14:textId="77777777" w:rsidTr="003F752F">
        <w:tc>
          <w:tcPr>
            <w:tcW w:w="918" w:type="dxa"/>
          </w:tcPr>
          <w:p w14:paraId="4381546F" w14:textId="77777777" w:rsidR="003F752F" w:rsidRPr="00D92B2B" w:rsidRDefault="003F752F" w:rsidP="003F752F">
            <w:pPr>
              <w:widowControl/>
              <w:numPr>
                <w:ilvl w:val="0"/>
                <w:numId w:val="78"/>
              </w:numPr>
              <w:contextualSpacing/>
              <w:jc w:val="center"/>
              <w:rPr>
                <w:rFonts w:ascii="Tw Cen MT" w:hAnsi="Tw Cen MT"/>
                <w:sz w:val="20"/>
              </w:rPr>
            </w:pPr>
          </w:p>
        </w:tc>
        <w:tc>
          <w:tcPr>
            <w:tcW w:w="7920" w:type="dxa"/>
          </w:tcPr>
          <w:p w14:paraId="5390F91E" w14:textId="77777777" w:rsidR="003F752F" w:rsidRPr="00D92B2B" w:rsidRDefault="003F752F" w:rsidP="003F752F">
            <w:pPr>
              <w:rPr>
                <w:rFonts w:ascii="Tw Cen MT" w:hAnsi="Tw Cen MT"/>
                <w:sz w:val="20"/>
              </w:rPr>
            </w:pPr>
            <w:r w:rsidRPr="00D92B2B">
              <w:rPr>
                <w:rFonts w:ascii="Tw Cen MT" w:hAnsi="Tw Cen MT"/>
                <w:sz w:val="20"/>
              </w:rPr>
              <w:t>De deelnemer kan aan de hand van een loonstrook verklaren welke belastingen en sociale verzekeringen hij als werknemer betaalt.</w:t>
            </w:r>
          </w:p>
        </w:tc>
        <w:tc>
          <w:tcPr>
            <w:tcW w:w="738" w:type="dxa"/>
          </w:tcPr>
          <w:p w14:paraId="7BB1E915" w14:textId="77777777" w:rsidR="003F752F" w:rsidRPr="00D92B2B" w:rsidRDefault="003F752F" w:rsidP="003F752F">
            <w:pPr>
              <w:jc w:val="center"/>
              <w:rPr>
                <w:rFonts w:ascii="Tw Cen MT" w:hAnsi="Tw Cen MT"/>
                <w:b/>
                <w:sz w:val="20"/>
              </w:rPr>
            </w:pPr>
            <w:r w:rsidRPr="00D92B2B">
              <w:rPr>
                <w:rFonts w:ascii="Tw Cen MT" w:hAnsi="Tw Cen MT"/>
                <w:b/>
                <w:sz w:val="20"/>
              </w:rPr>
              <w:t>B</w:t>
            </w:r>
          </w:p>
        </w:tc>
      </w:tr>
      <w:tr w:rsidR="003F752F" w:rsidRPr="00D92B2B" w14:paraId="72E457EB" w14:textId="77777777" w:rsidTr="003F752F">
        <w:tc>
          <w:tcPr>
            <w:tcW w:w="918" w:type="dxa"/>
          </w:tcPr>
          <w:p w14:paraId="24BB9970" w14:textId="77777777" w:rsidR="003F752F" w:rsidRPr="00D92B2B" w:rsidRDefault="003F752F" w:rsidP="003F752F">
            <w:pPr>
              <w:widowControl/>
              <w:numPr>
                <w:ilvl w:val="0"/>
                <w:numId w:val="78"/>
              </w:numPr>
              <w:contextualSpacing/>
              <w:jc w:val="center"/>
              <w:rPr>
                <w:rFonts w:ascii="Tw Cen MT" w:hAnsi="Tw Cen MT"/>
                <w:sz w:val="20"/>
              </w:rPr>
            </w:pPr>
          </w:p>
        </w:tc>
        <w:tc>
          <w:tcPr>
            <w:tcW w:w="7920" w:type="dxa"/>
          </w:tcPr>
          <w:p w14:paraId="4BFA223F" w14:textId="77777777" w:rsidR="003F752F" w:rsidRPr="00D92B2B" w:rsidRDefault="003F752F" w:rsidP="003F752F">
            <w:pPr>
              <w:rPr>
                <w:rFonts w:ascii="Tw Cen MT" w:hAnsi="Tw Cen MT"/>
                <w:sz w:val="20"/>
              </w:rPr>
            </w:pPr>
            <w:r w:rsidRPr="00D92B2B">
              <w:rPr>
                <w:rFonts w:ascii="Tw Cen MT" w:hAnsi="Tw Cen MT"/>
                <w:sz w:val="20"/>
              </w:rPr>
              <w:t>De deelnemer kan verklaren op welke manier de te betalen belastingen te goede komen aan de maatschappij.</w:t>
            </w:r>
          </w:p>
        </w:tc>
        <w:tc>
          <w:tcPr>
            <w:tcW w:w="738" w:type="dxa"/>
          </w:tcPr>
          <w:p w14:paraId="5600AC71" w14:textId="77777777" w:rsidR="003F752F" w:rsidRPr="00D92B2B" w:rsidRDefault="003F752F" w:rsidP="003F752F">
            <w:pPr>
              <w:jc w:val="center"/>
              <w:rPr>
                <w:rFonts w:ascii="Tw Cen MT" w:hAnsi="Tw Cen MT"/>
                <w:b/>
                <w:sz w:val="20"/>
              </w:rPr>
            </w:pPr>
            <w:r w:rsidRPr="00D92B2B">
              <w:rPr>
                <w:rFonts w:ascii="Tw Cen MT" w:hAnsi="Tw Cen MT"/>
                <w:b/>
                <w:sz w:val="20"/>
              </w:rPr>
              <w:t>B</w:t>
            </w:r>
          </w:p>
        </w:tc>
      </w:tr>
      <w:tr w:rsidR="003F752F" w:rsidRPr="00D92B2B" w14:paraId="467DF890" w14:textId="77777777" w:rsidTr="003F752F">
        <w:tc>
          <w:tcPr>
            <w:tcW w:w="918" w:type="dxa"/>
          </w:tcPr>
          <w:p w14:paraId="3D0DCFA7" w14:textId="77777777" w:rsidR="003F752F" w:rsidRPr="00D92B2B" w:rsidRDefault="003F752F" w:rsidP="003F752F">
            <w:pPr>
              <w:widowControl/>
              <w:numPr>
                <w:ilvl w:val="0"/>
                <w:numId w:val="78"/>
              </w:numPr>
              <w:contextualSpacing/>
              <w:jc w:val="center"/>
              <w:rPr>
                <w:rFonts w:ascii="Tw Cen MT" w:hAnsi="Tw Cen MT"/>
                <w:sz w:val="20"/>
              </w:rPr>
            </w:pPr>
          </w:p>
        </w:tc>
        <w:tc>
          <w:tcPr>
            <w:tcW w:w="7920" w:type="dxa"/>
          </w:tcPr>
          <w:p w14:paraId="55E4081E" w14:textId="77777777" w:rsidR="003F752F" w:rsidRPr="00D92B2B" w:rsidRDefault="003F752F" w:rsidP="003F752F">
            <w:pPr>
              <w:rPr>
                <w:rFonts w:ascii="Tw Cen MT" w:hAnsi="Tw Cen MT"/>
                <w:sz w:val="20"/>
              </w:rPr>
            </w:pPr>
            <w:r w:rsidRPr="00D92B2B">
              <w:rPr>
                <w:rFonts w:ascii="Tw Cen MT" w:hAnsi="Tw Cen MT"/>
                <w:sz w:val="20"/>
              </w:rPr>
              <w:t>De deelnemer kan de gevolgen benoemen van het niet betalen van belastingen.</w:t>
            </w:r>
          </w:p>
        </w:tc>
        <w:tc>
          <w:tcPr>
            <w:tcW w:w="738" w:type="dxa"/>
          </w:tcPr>
          <w:p w14:paraId="2818478F" w14:textId="77777777" w:rsidR="003F752F" w:rsidRPr="00D92B2B" w:rsidRDefault="003F752F" w:rsidP="003F752F">
            <w:pPr>
              <w:jc w:val="center"/>
              <w:rPr>
                <w:rFonts w:ascii="Tw Cen MT" w:hAnsi="Tw Cen MT"/>
                <w:b/>
                <w:sz w:val="20"/>
              </w:rPr>
            </w:pPr>
            <w:r w:rsidRPr="00D92B2B">
              <w:rPr>
                <w:rFonts w:ascii="Tw Cen MT" w:hAnsi="Tw Cen MT"/>
                <w:b/>
                <w:sz w:val="20"/>
              </w:rPr>
              <w:t>B</w:t>
            </w:r>
          </w:p>
        </w:tc>
      </w:tr>
      <w:tr w:rsidR="003F752F" w:rsidRPr="00D92B2B" w14:paraId="052A789E" w14:textId="77777777" w:rsidTr="003F752F">
        <w:tc>
          <w:tcPr>
            <w:tcW w:w="918" w:type="dxa"/>
          </w:tcPr>
          <w:p w14:paraId="69B58E51" w14:textId="77777777" w:rsidR="003F752F" w:rsidRPr="00D92B2B" w:rsidRDefault="003F752F" w:rsidP="003F752F">
            <w:pPr>
              <w:widowControl/>
              <w:numPr>
                <w:ilvl w:val="0"/>
                <w:numId w:val="78"/>
              </w:numPr>
              <w:contextualSpacing/>
              <w:jc w:val="center"/>
              <w:rPr>
                <w:rFonts w:ascii="Tw Cen MT" w:hAnsi="Tw Cen MT"/>
                <w:sz w:val="20"/>
              </w:rPr>
            </w:pPr>
          </w:p>
        </w:tc>
        <w:tc>
          <w:tcPr>
            <w:tcW w:w="7920" w:type="dxa"/>
          </w:tcPr>
          <w:p w14:paraId="7521A9BE" w14:textId="77777777" w:rsidR="003F752F" w:rsidRPr="00D92B2B" w:rsidRDefault="003F752F" w:rsidP="003F752F">
            <w:pPr>
              <w:rPr>
                <w:rFonts w:ascii="Tw Cen MT" w:hAnsi="Tw Cen MT"/>
                <w:sz w:val="20"/>
              </w:rPr>
            </w:pPr>
            <w:r w:rsidRPr="00D92B2B">
              <w:rPr>
                <w:rFonts w:ascii="Tw Cen MT" w:hAnsi="Tw Cen MT"/>
                <w:sz w:val="20"/>
              </w:rPr>
              <w:t>De deelnemer weet welke verzekeringen nodig zijn op de werkvloer.</w:t>
            </w:r>
          </w:p>
        </w:tc>
        <w:tc>
          <w:tcPr>
            <w:tcW w:w="738" w:type="dxa"/>
          </w:tcPr>
          <w:p w14:paraId="2779C294" w14:textId="77777777" w:rsidR="003F752F" w:rsidRPr="00D92B2B" w:rsidRDefault="003F752F" w:rsidP="003F752F">
            <w:pPr>
              <w:jc w:val="center"/>
              <w:rPr>
                <w:rFonts w:ascii="Tw Cen MT" w:hAnsi="Tw Cen MT"/>
                <w:b/>
                <w:sz w:val="20"/>
              </w:rPr>
            </w:pPr>
            <w:r w:rsidRPr="00D92B2B">
              <w:rPr>
                <w:rFonts w:ascii="Tw Cen MT" w:hAnsi="Tw Cen MT"/>
                <w:b/>
                <w:sz w:val="20"/>
              </w:rPr>
              <w:t>F</w:t>
            </w:r>
          </w:p>
        </w:tc>
      </w:tr>
      <w:tr w:rsidR="003F752F" w:rsidRPr="00D92B2B" w14:paraId="5FA886F6" w14:textId="77777777" w:rsidTr="003F752F">
        <w:tc>
          <w:tcPr>
            <w:tcW w:w="918" w:type="dxa"/>
          </w:tcPr>
          <w:p w14:paraId="4961F880" w14:textId="77777777" w:rsidR="003F752F" w:rsidRPr="00D92B2B" w:rsidRDefault="003F752F" w:rsidP="003F752F">
            <w:pPr>
              <w:widowControl/>
              <w:numPr>
                <w:ilvl w:val="0"/>
                <w:numId w:val="78"/>
              </w:numPr>
              <w:contextualSpacing/>
              <w:jc w:val="center"/>
              <w:rPr>
                <w:rFonts w:ascii="Tw Cen MT" w:hAnsi="Tw Cen MT"/>
                <w:sz w:val="20"/>
              </w:rPr>
            </w:pPr>
          </w:p>
        </w:tc>
        <w:tc>
          <w:tcPr>
            <w:tcW w:w="7920" w:type="dxa"/>
          </w:tcPr>
          <w:p w14:paraId="4E871BB1" w14:textId="77777777" w:rsidR="003F752F" w:rsidRPr="00D92B2B" w:rsidRDefault="003F752F" w:rsidP="003F752F">
            <w:pPr>
              <w:rPr>
                <w:rFonts w:ascii="Tw Cen MT" w:hAnsi="Tw Cen MT"/>
                <w:sz w:val="20"/>
              </w:rPr>
            </w:pPr>
            <w:r w:rsidRPr="00D92B2B">
              <w:rPr>
                <w:rFonts w:ascii="Tw Cen MT" w:hAnsi="Tw Cen MT"/>
                <w:sz w:val="20"/>
              </w:rPr>
              <w:t>De deelnemer weet wat het begrip bruto nationaal product (bnp) inhoudt.</w:t>
            </w:r>
          </w:p>
        </w:tc>
        <w:tc>
          <w:tcPr>
            <w:tcW w:w="738" w:type="dxa"/>
          </w:tcPr>
          <w:p w14:paraId="303E434C" w14:textId="77777777" w:rsidR="003F752F" w:rsidRPr="00D92B2B" w:rsidRDefault="003F752F" w:rsidP="003F752F">
            <w:pPr>
              <w:jc w:val="center"/>
              <w:rPr>
                <w:rFonts w:ascii="Tw Cen MT" w:hAnsi="Tw Cen MT"/>
                <w:b/>
                <w:sz w:val="20"/>
              </w:rPr>
            </w:pPr>
            <w:r w:rsidRPr="00D92B2B">
              <w:rPr>
                <w:rFonts w:ascii="Tw Cen MT" w:hAnsi="Tw Cen MT"/>
                <w:b/>
                <w:sz w:val="20"/>
              </w:rPr>
              <w:t>F</w:t>
            </w:r>
          </w:p>
        </w:tc>
      </w:tr>
      <w:tr w:rsidR="003F752F" w:rsidRPr="00D92B2B" w14:paraId="7378572A" w14:textId="77777777" w:rsidTr="003F752F">
        <w:tc>
          <w:tcPr>
            <w:tcW w:w="918" w:type="dxa"/>
          </w:tcPr>
          <w:p w14:paraId="5F4E68BA" w14:textId="77777777" w:rsidR="003F752F" w:rsidRPr="00D92B2B" w:rsidRDefault="003F752F" w:rsidP="003F752F">
            <w:pPr>
              <w:widowControl/>
              <w:numPr>
                <w:ilvl w:val="0"/>
                <w:numId w:val="78"/>
              </w:numPr>
              <w:contextualSpacing/>
              <w:jc w:val="center"/>
              <w:rPr>
                <w:rFonts w:ascii="Tw Cen MT" w:hAnsi="Tw Cen MT"/>
                <w:sz w:val="20"/>
              </w:rPr>
            </w:pPr>
          </w:p>
        </w:tc>
        <w:tc>
          <w:tcPr>
            <w:tcW w:w="7920" w:type="dxa"/>
          </w:tcPr>
          <w:p w14:paraId="5E148DD9" w14:textId="77777777" w:rsidR="003F752F" w:rsidRPr="00D92B2B" w:rsidRDefault="003F752F" w:rsidP="003F752F">
            <w:pPr>
              <w:rPr>
                <w:rFonts w:ascii="Tw Cen MT" w:hAnsi="Tw Cen MT"/>
                <w:sz w:val="20"/>
              </w:rPr>
            </w:pPr>
            <w:r w:rsidRPr="00D92B2B">
              <w:rPr>
                <w:rFonts w:ascii="Tw Cen MT" w:hAnsi="Tw Cen MT"/>
                <w:sz w:val="20"/>
              </w:rPr>
              <w:t>De deelnemer kan toelichten op welke manier de financiële sector bijdraagt aan het bnp.</w:t>
            </w:r>
          </w:p>
        </w:tc>
        <w:tc>
          <w:tcPr>
            <w:tcW w:w="738" w:type="dxa"/>
          </w:tcPr>
          <w:p w14:paraId="55929559" w14:textId="77777777" w:rsidR="003F752F" w:rsidRPr="00D92B2B" w:rsidRDefault="003F752F" w:rsidP="003F752F">
            <w:pPr>
              <w:jc w:val="center"/>
              <w:rPr>
                <w:rFonts w:ascii="Tw Cen MT" w:hAnsi="Tw Cen MT"/>
                <w:b/>
                <w:sz w:val="20"/>
              </w:rPr>
            </w:pPr>
            <w:r w:rsidRPr="00D92B2B">
              <w:rPr>
                <w:rFonts w:ascii="Tw Cen MT" w:hAnsi="Tw Cen MT"/>
                <w:b/>
                <w:sz w:val="20"/>
              </w:rPr>
              <w:t>B</w:t>
            </w:r>
          </w:p>
        </w:tc>
      </w:tr>
      <w:tr w:rsidR="003F752F" w:rsidRPr="00D92B2B" w14:paraId="188768EC" w14:textId="77777777" w:rsidTr="003F752F">
        <w:tc>
          <w:tcPr>
            <w:tcW w:w="918" w:type="dxa"/>
          </w:tcPr>
          <w:p w14:paraId="6AB4CC4F" w14:textId="77777777" w:rsidR="003F752F" w:rsidRPr="00D92B2B" w:rsidRDefault="003F752F" w:rsidP="003F752F">
            <w:pPr>
              <w:widowControl/>
              <w:numPr>
                <w:ilvl w:val="0"/>
                <w:numId w:val="78"/>
              </w:numPr>
              <w:contextualSpacing/>
              <w:jc w:val="center"/>
              <w:rPr>
                <w:rFonts w:ascii="Tw Cen MT" w:hAnsi="Tw Cen MT"/>
                <w:sz w:val="20"/>
              </w:rPr>
            </w:pPr>
          </w:p>
        </w:tc>
        <w:tc>
          <w:tcPr>
            <w:tcW w:w="7920" w:type="dxa"/>
          </w:tcPr>
          <w:p w14:paraId="350EDBD3" w14:textId="77777777" w:rsidR="003F752F" w:rsidRPr="00D92B2B" w:rsidRDefault="003F752F" w:rsidP="003F752F">
            <w:pPr>
              <w:rPr>
                <w:rFonts w:ascii="Tw Cen MT" w:hAnsi="Tw Cen MT"/>
                <w:sz w:val="20"/>
              </w:rPr>
            </w:pPr>
            <w:r w:rsidRPr="00D92B2B">
              <w:rPr>
                <w:rFonts w:ascii="Tw Cen MT" w:hAnsi="Tw Cen MT"/>
                <w:sz w:val="20"/>
              </w:rPr>
              <w:t>De deelnemer kan aangeven wat de impact is van vrijwilligerswerk op de professionele beroepsuitoefening in de sector.</w:t>
            </w:r>
          </w:p>
        </w:tc>
        <w:tc>
          <w:tcPr>
            <w:tcW w:w="738" w:type="dxa"/>
          </w:tcPr>
          <w:p w14:paraId="1614016D" w14:textId="77777777" w:rsidR="003F752F" w:rsidRPr="00D92B2B" w:rsidRDefault="003F752F" w:rsidP="003F752F">
            <w:pPr>
              <w:jc w:val="center"/>
              <w:rPr>
                <w:rFonts w:ascii="Tw Cen MT" w:hAnsi="Tw Cen MT"/>
                <w:b/>
                <w:sz w:val="20"/>
              </w:rPr>
            </w:pPr>
            <w:r w:rsidRPr="00D92B2B">
              <w:rPr>
                <w:rFonts w:ascii="Tw Cen MT" w:hAnsi="Tw Cen MT"/>
                <w:b/>
                <w:sz w:val="20"/>
              </w:rPr>
              <w:t>B</w:t>
            </w:r>
          </w:p>
        </w:tc>
      </w:tr>
      <w:tr w:rsidR="003F752F" w:rsidRPr="00D92B2B" w14:paraId="30B04162" w14:textId="77777777" w:rsidTr="003F752F">
        <w:tc>
          <w:tcPr>
            <w:tcW w:w="918" w:type="dxa"/>
          </w:tcPr>
          <w:p w14:paraId="1DD0F3AA" w14:textId="77777777" w:rsidR="003F752F" w:rsidRPr="00D92B2B" w:rsidRDefault="003F752F" w:rsidP="003F752F">
            <w:pPr>
              <w:ind w:left="360"/>
              <w:contextualSpacing/>
              <w:rPr>
                <w:rFonts w:ascii="Tw Cen MT" w:hAnsi="Tw Cen MT"/>
                <w:sz w:val="20"/>
              </w:rPr>
            </w:pPr>
          </w:p>
        </w:tc>
        <w:tc>
          <w:tcPr>
            <w:tcW w:w="7920" w:type="dxa"/>
          </w:tcPr>
          <w:p w14:paraId="742070A2" w14:textId="77777777" w:rsidR="003F752F" w:rsidRPr="00D92B2B" w:rsidRDefault="003F752F" w:rsidP="003F752F">
            <w:pPr>
              <w:rPr>
                <w:rFonts w:ascii="Tw Cen MT" w:hAnsi="Tw Cen MT"/>
                <w:sz w:val="20"/>
              </w:rPr>
            </w:pPr>
          </w:p>
        </w:tc>
        <w:tc>
          <w:tcPr>
            <w:tcW w:w="738" w:type="dxa"/>
          </w:tcPr>
          <w:p w14:paraId="1B8DF9AE" w14:textId="77777777" w:rsidR="003F752F" w:rsidRPr="00D92B2B" w:rsidRDefault="003F752F" w:rsidP="003F752F">
            <w:pPr>
              <w:jc w:val="center"/>
              <w:rPr>
                <w:rFonts w:ascii="Tw Cen MT" w:hAnsi="Tw Cen MT"/>
                <w:b/>
                <w:sz w:val="20"/>
              </w:rPr>
            </w:pPr>
          </w:p>
        </w:tc>
      </w:tr>
      <w:tr w:rsidR="003F752F" w:rsidRPr="00D92B2B" w14:paraId="0DFBA94E" w14:textId="77777777" w:rsidTr="003F752F">
        <w:tc>
          <w:tcPr>
            <w:tcW w:w="918" w:type="dxa"/>
          </w:tcPr>
          <w:p w14:paraId="74C916C7" w14:textId="77777777" w:rsidR="003F752F" w:rsidRPr="00D92B2B" w:rsidRDefault="003F752F" w:rsidP="003F752F">
            <w:pPr>
              <w:ind w:left="360"/>
              <w:contextualSpacing/>
              <w:rPr>
                <w:rFonts w:ascii="Tw Cen MT" w:hAnsi="Tw Cen MT"/>
                <w:sz w:val="20"/>
              </w:rPr>
            </w:pPr>
          </w:p>
        </w:tc>
        <w:tc>
          <w:tcPr>
            <w:tcW w:w="7920" w:type="dxa"/>
          </w:tcPr>
          <w:p w14:paraId="617BC9C0" w14:textId="77777777" w:rsidR="003F752F" w:rsidRPr="00D92B2B" w:rsidRDefault="003F752F" w:rsidP="003F752F">
            <w:pPr>
              <w:rPr>
                <w:rFonts w:ascii="Tw Cen MT" w:hAnsi="Tw Cen MT"/>
                <w:b/>
                <w:sz w:val="20"/>
              </w:rPr>
            </w:pPr>
            <w:r w:rsidRPr="00D92B2B">
              <w:rPr>
                <w:rFonts w:ascii="Tw Cen MT" w:hAnsi="Tw Cen MT"/>
                <w:b/>
                <w:sz w:val="20"/>
              </w:rPr>
              <w:t>Professionele ontwikkeling</w:t>
            </w:r>
          </w:p>
        </w:tc>
        <w:tc>
          <w:tcPr>
            <w:tcW w:w="738" w:type="dxa"/>
          </w:tcPr>
          <w:p w14:paraId="64F7B585" w14:textId="77777777" w:rsidR="003F752F" w:rsidRPr="00D92B2B" w:rsidRDefault="003F752F" w:rsidP="003F752F">
            <w:pPr>
              <w:jc w:val="center"/>
              <w:rPr>
                <w:rFonts w:ascii="Tw Cen MT" w:hAnsi="Tw Cen MT"/>
                <w:b/>
                <w:sz w:val="20"/>
              </w:rPr>
            </w:pPr>
          </w:p>
        </w:tc>
      </w:tr>
      <w:tr w:rsidR="003F752F" w:rsidRPr="00D92B2B" w14:paraId="536749BA" w14:textId="77777777" w:rsidTr="003F752F">
        <w:tc>
          <w:tcPr>
            <w:tcW w:w="918" w:type="dxa"/>
          </w:tcPr>
          <w:p w14:paraId="0A9ABDBA" w14:textId="77777777" w:rsidR="003F752F" w:rsidRPr="00D92B2B" w:rsidRDefault="003F752F" w:rsidP="003F752F">
            <w:pPr>
              <w:widowControl/>
              <w:numPr>
                <w:ilvl w:val="0"/>
                <w:numId w:val="78"/>
              </w:numPr>
              <w:contextualSpacing/>
              <w:jc w:val="center"/>
              <w:rPr>
                <w:rFonts w:ascii="Tw Cen MT" w:hAnsi="Tw Cen MT"/>
                <w:sz w:val="20"/>
              </w:rPr>
            </w:pPr>
          </w:p>
        </w:tc>
        <w:tc>
          <w:tcPr>
            <w:tcW w:w="7920" w:type="dxa"/>
          </w:tcPr>
          <w:p w14:paraId="6D6D385F" w14:textId="77777777" w:rsidR="003F752F" w:rsidRPr="00D92B2B" w:rsidRDefault="003F752F" w:rsidP="003F752F">
            <w:pPr>
              <w:rPr>
                <w:rFonts w:ascii="Tw Cen MT" w:hAnsi="Tw Cen MT"/>
                <w:sz w:val="20"/>
              </w:rPr>
            </w:pPr>
            <w:r w:rsidRPr="00D92B2B">
              <w:rPr>
                <w:rFonts w:ascii="Tw Cen MT" w:hAnsi="Tw Cen MT"/>
                <w:sz w:val="20"/>
              </w:rPr>
              <w:t>De deelnemer kan toelichten welke carrièremogelijkheden er binnen de financiële sector zijn.</w:t>
            </w:r>
          </w:p>
        </w:tc>
        <w:tc>
          <w:tcPr>
            <w:tcW w:w="738" w:type="dxa"/>
          </w:tcPr>
          <w:p w14:paraId="1218905F" w14:textId="77777777" w:rsidR="003F752F" w:rsidRPr="00D92B2B" w:rsidRDefault="003F752F" w:rsidP="003F752F">
            <w:pPr>
              <w:jc w:val="center"/>
              <w:rPr>
                <w:rFonts w:ascii="Tw Cen MT" w:hAnsi="Tw Cen MT"/>
                <w:b/>
                <w:sz w:val="20"/>
              </w:rPr>
            </w:pPr>
            <w:r w:rsidRPr="00D92B2B">
              <w:rPr>
                <w:rFonts w:ascii="Tw Cen MT" w:hAnsi="Tw Cen MT"/>
                <w:b/>
                <w:sz w:val="20"/>
              </w:rPr>
              <w:t>B</w:t>
            </w:r>
          </w:p>
        </w:tc>
      </w:tr>
      <w:tr w:rsidR="003F752F" w:rsidRPr="00D92B2B" w14:paraId="562BB538" w14:textId="77777777" w:rsidTr="003F752F">
        <w:tc>
          <w:tcPr>
            <w:tcW w:w="918" w:type="dxa"/>
          </w:tcPr>
          <w:p w14:paraId="3C844DC5" w14:textId="77777777" w:rsidR="003F752F" w:rsidRPr="00D92B2B" w:rsidRDefault="003F752F" w:rsidP="003F752F">
            <w:pPr>
              <w:widowControl/>
              <w:numPr>
                <w:ilvl w:val="0"/>
                <w:numId w:val="78"/>
              </w:numPr>
              <w:contextualSpacing/>
              <w:jc w:val="center"/>
              <w:rPr>
                <w:rFonts w:ascii="Tw Cen MT" w:hAnsi="Tw Cen MT"/>
                <w:sz w:val="20"/>
              </w:rPr>
            </w:pPr>
          </w:p>
        </w:tc>
        <w:tc>
          <w:tcPr>
            <w:tcW w:w="7920" w:type="dxa"/>
          </w:tcPr>
          <w:p w14:paraId="3AA8594E" w14:textId="77777777" w:rsidR="003F752F" w:rsidRPr="00D92B2B" w:rsidRDefault="003F752F" w:rsidP="003F752F">
            <w:pPr>
              <w:rPr>
                <w:rFonts w:ascii="Tw Cen MT" w:hAnsi="Tw Cen MT"/>
                <w:sz w:val="20"/>
              </w:rPr>
            </w:pPr>
            <w:r w:rsidRPr="00D92B2B">
              <w:rPr>
                <w:rFonts w:ascii="Tw Cen MT" w:hAnsi="Tw Cen MT"/>
                <w:sz w:val="20"/>
              </w:rPr>
              <w:t>De deelnemer kan toelichten welke (wettelijke) eisen er gesteld worden aan de verschillende beroepen in de eigen branche.</w:t>
            </w:r>
          </w:p>
        </w:tc>
        <w:tc>
          <w:tcPr>
            <w:tcW w:w="738" w:type="dxa"/>
          </w:tcPr>
          <w:p w14:paraId="6776DDE6" w14:textId="77777777" w:rsidR="003F752F" w:rsidRPr="00D92B2B" w:rsidRDefault="003F752F" w:rsidP="003F752F">
            <w:pPr>
              <w:jc w:val="center"/>
              <w:rPr>
                <w:rFonts w:ascii="Tw Cen MT" w:hAnsi="Tw Cen MT"/>
                <w:b/>
                <w:sz w:val="20"/>
              </w:rPr>
            </w:pPr>
            <w:r w:rsidRPr="00D92B2B">
              <w:rPr>
                <w:rFonts w:ascii="Tw Cen MT" w:hAnsi="Tw Cen MT"/>
                <w:b/>
                <w:sz w:val="20"/>
              </w:rPr>
              <w:t>F</w:t>
            </w:r>
          </w:p>
        </w:tc>
      </w:tr>
      <w:tr w:rsidR="003F752F" w:rsidRPr="00D92B2B" w14:paraId="41192C41" w14:textId="77777777" w:rsidTr="003F752F">
        <w:tc>
          <w:tcPr>
            <w:tcW w:w="918" w:type="dxa"/>
          </w:tcPr>
          <w:p w14:paraId="65D3F810" w14:textId="77777777" w:rsidR="003F752F" w:rsidRPr="00D92B2B" w:rsidRDefault="003F752F" w:rsidP="003F752F">
            <w:pPr>
              <w:widowControl/>
              <w:numPr>
                <w:ilvl w:val="0"/>
                <w:numId w:val="78"/>
              </w:numPr>
              <w:contextualSpacing/>
              <w:jc w:val="center"/>
              <w:rPr>
                <w:rFonts w:ascii="Tw Cen MT" w:hAnsi="Tw Cen MT"/>
                <w:sz w:val="20"/>
              </w:rPr>
            </w:pPr>
          </w:p>
        </w:tc>
        <w:tc>
          <w:tcPr>
            <w:tcW w:w="7920" w:type="dxa"/>
          </w:tcPr>
          <w:p w14:paraId="0FE06C09" w14:textId="77777777" w:rsidR="003F752F" w:rsidRPr="00D92B2B" w:rsidRDefault="003F752F" w:rsidP="003F752F">
            <w:pPr>
              <w:rPr>
                <w:rFonts w:ascii="Tw Cen MT" w:hAnsi="Tw Cen MT"/>
                <w:sz w:val="20"/>
              </w:rPr>
            </w:pPr>
            <w:r w:rsidRPr="00D92B2B">
              <w:rPr>
                <w:rFonts w:ascii="Tw Cen MT" w:hAnsi="Tw Cen MT"/>
                <w:sz w:val="20"/>
              </w:rPr>
              <w:t>De deelnemer kan aangeven welke sociale vaardigheden verwacht worden van een beroepsbeoefenaar in zijn eigen beroep.</w:t>
            </w:r>
          </w:p>
        </w:tc>
        <w:tc>
          <w:tcPr>
            <w:tcW w:w="738" w:type="dxa"/>
          </w:tcPr>
          <w:p w14:paraId="2F9D502A" w14:textId="77777777" w:rsidR="003F752F" w:rsidRPr="00D92B2B" w:rsidRDefault="003F752F" w:rsidP="003F752F">
            <w:pPr>
              <w:jc w:val="center"/>
              <w:rPr>
                <w:rFonts w:ascii="Tw Cen MT" w:hAnsi="Tw Cen MT"/>
                <w:b/>
                <w:sz w:val="20"/>
              </w:rPr>
            </w:pPr>
            <w:r w:rsidRPr="00D92B2B">
              <w:rPr>
                <w:rFonts w:ascii="Tw Cen MT" w:hAnsi="Tw Cen MT"/>
                <w:b/>
                <w:sz w:val="20"/>
              </w:rPr>
              <w:t>F</w:t>
            </w:r>
          </w:p>
        </w:tc>
      </w:tr>
      <w:tr w:rsidR="003F752F" w:rsidRPr="00D92B2B" w14:paraId="63C5516F" w14:textId="77777777" w:rsidTr="003F752F">
        <w:tc>
          <w:tcPr>
            <w:tcW w:w="918" w:type="dxa"/>
          </w:tcPr>
          <w:p w14:paraId="7DC3A103" w14:textId="77777777" w:rsidR="003F752F" w:rsidRPr="00D92B2B" w:rsidRDefault="003F752F" w:rsidP="003F752F">
            <w:pPr>
              <w:widowControl/>
              <w:numPr>
                <w:ilvl w:val="0"/>
                <w:numId w:val="78"/>
              </w:numPr>
              <w:contextualSpacing/>
              <w:jc w:val="center"/>
              <w:rPr>
                <w:rFonts w:ascii="Tw Cen MT" w:hAnsi="Tw Cen MT"/>
                <w:sz w:val="20"/>
              </w:rPr>
            </w:pPr>
          </w:p>
        </w:tc>
        <w:tc>
          <w:tcPr>
            <w:tcW w:w="7920" w:type="dxa"/>
          </w:tcPr>
          <w:p w14:paraId="5504E367" w14:textId="77777777" w:rsidR="003F752F" w:rsidRPr="00D92B2B" w:rsidRDefault="003F752F" w:rsidP="003F752F">
            <w:pPr>
              <w:rPr>
                <w:rFonts w:ascii="Tw Cen MT" w:hAnsi="Tw Cen MT"/>
                <w:sz w:val="20"/>
              </w:rPr>
            </w:pPr>
            <w:r w:rsidRPr="00D92B2B">
              <w:rPr>
                <w:rFonts w:ascii="Tw Cen MT" w:hAnsi="Tw Cen MT"/>
                <w:sz w:val="20"/>
              </w:rPr>
              <w:t>De deelnemer weet welke mogelijkheden er in het eigen beroep zijn op het gebied van studie en kwalificatie, op school, via het volwassenen onderwijs en via EVC (Erkenning van eerder Verworven Competenties).</w:t>
            </w:r>
          </w:p>
        </w:tc>
        <w:tc>
          <w:tcPr>
            <w:tcW w:w="738" w:type="dxa"/>
          </w:tcPr>
          <w:p w14:paraId="3794D53D" w14:textId="77777777" w:rsidR="003F752F" w:rsidRPr="00D92B2B" w:rsidRDefault="003F752F" w:rsidP="003F752F">
            <w:pPr>
              <w:jc w:val="center"/>
              <w:rPr>
                <w:rFonts w:ascii="Tw Cen MT" w:hAnsi="Tw Cen MT"/>
                <w:b/>
                <w:sz w:val="20"/>
              </w:rPr>
            </w:pPr>
            <w:r w:rsidRPr="00D92B2B">
              <w:rPr>
                <w:rFonts w:ascii="Tw Cen MT" w:hAnsi="Tw Cen MT"/>
                <w:b/>
                <w:sz w:val="20"/>
              </w:rPr>
              <w:t>B</w:t>
            </w:r>
          </w:p>
        </w:tc>
      </w:tr>
      <w:tr w:rsidR="003F752F" w:rsidRPr="00D92B2B" w14:paraId="2DF797E9" w14:textId="77777777" w:rsidTr="003F752F">
        <w:tc>
          <w:tcPr>
            <w:tcW w:w="918" w:type="dxa"/>
          </w:tcPr>
          <w:p w14:paraId="23D20C15" w14:textId="77777777" w:rsidR="003F752F" w:rsidRPr="00D92B2B" w:rsidRDefault="003F752F" w:rsidP="003F752F">
            <w:pPr>
              <w:widowControl/>
              <w:numPr>
                <w:ilvl w:val="0"/>
                <w:numId w:val="78"/>
              </w:numPr>
              <w:contextualSpacing/>
              <w:jc w:val="center"/>
              <w:rPr>
                <w:rFonts w:ascii="Tw Cen MT" w:hAnsi="Tw Cen MT"/>
                <w:sz w:val="20"/>
              </w:rPr>
            </w:pPr>
          </w:p>
        </w:tc>
        <w:tc>
          <w:tcPr>
            <w:tcW w:w="7920" w:type="dxa"/>
          </w:tcPr>
          <w:p w14:paraId="4C2645AA" w14:textId="77777777" w:rsidR="003F752F" w:rsidRPr="00D92B2B" w:rsidRDefault="003F752F" w:rsidP="003F752F">
            <w:pPr>
              <w:rPr>
                <w:rFonts w:ascii="Tw Cen MT" w:hAnsi="Tw Cen MT"/>
                <w:sz w:val="20"/>
              </w:rPr>
            </w:pPr>
            <w:r w:rsidRPr="00D92B2B">
              <w:rPr>
                <w:rFonts w:ascii="Tw Cen MT" w:hAnsi="Tw Cen MT"/>
                <w:sz w:val="20"/>
              </w:rPr>
              <w:t>De deelnemer kan aangeven wat het belang is van ervaring in het vak.</w:t>
            </w:r>
          </w:p>
        </w:tc>
        <w:tc>
          <w:tcPr>
            <w:tcW w:w="738" w:type="dxa"/>
          </w:tcPr>
          <w:p w14:paraId="734B61E6" w14:textId="77777777" w:rsidR="003F752F" w:rsidRPr="00D92B2B" w:rsidRDefault="003F752F" w:rsidP="003F752F">
            <w:pPr>
              <w:jc w:val="center"/>
              <w:rPr>
                <w:rFonts w:ascii="Tw Cen MT" w:hAnsi="Tw Cen MT"/>
                <w:b/>
                <w:sz w:val="20"/>
              </w:rPr>
            </w:pPr>
            <w:r w:rsidRPr="00D92B2B">
              <w:rPr>
                <w:rFonts w:ascii="Tw Cen MT" w:hAnsi="Tw Cen MT"/>
                <w:b/>
                <w:sz w:val="20"/>
              </w:rPr>
              <w:t>B</w:t>
            </w:r>
          </w:p>
        </w:tc>
      </w:tr>
      <w:tr w:rsidR="003F752F" w:rsidRPr="00D92B2B" w14:paraId="093DAA6D" w14:textId="77777777" w:rsidTr="003F752F">
        <w:tc>
          <w:tcPr>
            <w:tcW w:w="918" w:type="dxa"/>
          </w:tcPr>
          <w:p w14:paraId="0E8B9A18" w14:textId="77777777" w:rsidR="003F752F" w:rsidRPr="00D92B2B" w:rsidRDefault="003F752F" w:rsidP="003F752F">
            <w:pPr>
              <w:widowControl/>
              <w:numPr>
                <w:ilvl w:val="0"/>
                <w:numId w:val="78"/>
              </w:numPr>
              <w:contextualSpacing/>
              <w:jc w:val="center"/>
              <w:rPr>
                <w:rFonts w:ascii="Tw Cen MT" w:hAnsi="Tw Cen MT"/>
                <w:sz w:val="20"/>
              </w:rPr>
            </w:pPr>
          </w:p>
        </w:tc>
        <w:tc>
          <w:tcPr>
            <w:tcW w:w="7920" w:type="dxa"/>
          </w:tcPr>
          <w:p w14:paraId="1CA33308" w14:textId="77777777" w:rsidR="003F752F" w:rsidRPr="00D92B2B" w:rsidRDefault="003F752F" w:rsidP="003F752F">
            <w:pPr>
              <w:rPr>
                <w:rFonts w:ascii="Tw Cen MT" w:hAnsi="Tw Cen MT"/>
                <w:sz w:val="20"/>
              </w:rPr>
            </w:pPr>
            <w:r w:rsidRPr="00D92B2B">
              <w:rPr>
                <w:rFonts w:ascii="Tw Cen MT" w:hAnsi="Tw Cen MT"/>
                <w:sz w:val="20"/>
              </w:rPr>
              <w:t>De deelnemer kan verklaren wat het belang en de meerwaarde is van een beroepskwalificatie.</w:t>
            </w:r>
          </w:p>
        </w:tc>
        <w:tc>
          <w:tcPr>
            <w:tcW w:w="738" w:type="dxa"/>
          </w:tcPr>
          <w:p w14:paraId="3BE9891B" w14:textId="77777777" w:rsidR="003F752F" w:rsidRPr="00D92B2B" w:rsidRDefault="003F752F" w:rsidP="003F752F">
            <w:pPr>
              <w:jc w:val="center"/>
              <w:rPr>
                <w:rFonts w:ascii="Tw Cen MT" w:hAnsi="Tw Cen MT"/>
                <w:b/>
                <w:sz w:val="20"/>
              </w:rPr>
            </w:pPr>
            <w:r w:rsidRPr="00D92B2B">
              <w:rPr>
                <w:rFonts w:ascii="Tw Cen MT" w:hAnsi="Tw Cen MT"/>
                <w:b/>
                <w:sz w:val="20"/>
              </w:rPr>
              <w:t>B</w:t>
            </w:r>
          </w:p>
        </w:tc>
      </w:tr>
      <w:tr w:rsidR="003F752F" w:rsidRPr="00D92B2B" w14:paraId="1F32E41E" w14:textId="77777777" w:rsidTr="003F752F">
        <w:tc>
          <w:tcPr>
            <w:tcW w:w="918" w:type="dxa"/>
          </w:tcPr>
          <w:p w14:paraId="1DBFD45E" w14:textId="77777777" w:rsidR="003F752F" w:rsidRPr="00D92B2B" w:rsidRDefault="003F752F" w:rsidP="003F752F">
            <w:pPr>
              <w:widowControl/>
              <w:numPr>
                <w:ilvl w:val="0"/>
                <w:numId w:val="78"/>
              </w:numPr>
              <w:spacing w:after="60"/>
              <w:contextualSpacing/>
              <w:jc w:val="center"/>
              <w:rPr>
                <w:rFonts w:ascii="Tw Cen MT" w:hAnsi="Tw Cen MT"/>
                <w:sz w:val="20"/>
              </w:rPr>
            </w:pPr>
          </w:p>
        </w:tc>
        <w:tc>
          <w:tcPr>
            <w:tcW w:w="7920" w:type="dxa"/>
          </w:tcPr>
          <w:p w14:paraId="6342D989" w14:textId="77777777" w:rsidR="003F752F" w:rsidRPr="00D92B2B" w:rsidRDefault="003F752F" w:rsidP="003F752F">
            <w:pPr>
              <w:rPr>
                <w:rFonts w:ascii="Tw Cen MT" w:hAnsi="Tw Cen MT"/>
                <w:sz w:val="20"/>
              </w:rPr>
            </w:pPr>
            <w:r w:rsidRPr="00D92B2B">
              <w:rPr>
                <w:rFonts w:ascii="Tw Cen MT" w:hAnsi="Tw Cen MT"/>
                <w:sz w:val="20"/>
              </w:rPr>
              <w:t>De deelnemer hanteert in het omgaan met collega’s de algemeen geaccepteerde omgangsvormen.</w:t>
            </w:r>
          </w:p>
        </w:tc>
        <w:tc>
          <w:tcPr>
            <w:tcW w:w="738" w:type="dxa"/>
          </w:tcPr>
          <w:p w14:paraId="16A0503D" w14:textId="77777777" w:rsidR="003F752F" w:rsidRPr="00D92B2B" w:rsidRDefault="003F752F" w:rsidP="003F752F">
            <w:pPr>
              <w:jc w:val="center"/>
              <w:rPr>
                <w:rFonts w:ascii="Tw Cen MT" w:hAnsi="Tw Cen MT"/>
                <w:b/>
                <w:sz w:val="20"/>
              </w:rPr>
            </w:pPr>
            <w:r w:rsidRPr="00D92B2B">
              <w:rPr>
                <w:rFonts w:ascii="Tw Cen MT" w:hAnsi="Tw Cen MT"/>
                <w:b/>
                <w:sz w:val="20"/>
              </w:rPr>
              <w:t>Pi</w:t>
            </w:r>
          </w:p>
        </w:tc>
      </w:tr>
      <w:tr w:rsidR="003F752F" w:rsidRPr="00D92B2B" w14:paraId="6A74352B" w14:textId="77777777" w:rsidTr="003F752F">
        <w:tc>
          <w:tcPr>
            <w:tcW w:w="918" w:type="dxa"/>
          </w:tcPr>
          <w:p w14:paraId="7E660FF6" w14:textId="77777777" w:rsidR="003F752F" w:rsidRPr="00D92B2B" w:rsidRDefault="003F752F" w:rsidP="003F752F">
            <w:pPr>
              <w:widowControl/>
              <w:numPr>
                <w:ilvl w:val="0"/>
                <w:numId w:val="78"/>
              </w:numPr>
              <w:spacing w:after="60"/>
              <w:contextualSpacing/>
              <w:jc w:val="center"/>
              <w:rPr>
                <w:rFonts w:ascii="Tw Cen MT" w:hAnsi="Tw Cen MT"/>
                <w:sz w:val="20"/>
              </w:rPr>
            </w:pPr>
          </w:p>
        </w:tc>
        <w:tc>
          <w:tcPr>
            <w:tcW w:w="7920" w:type="dxa"/>
          </w:tcPr>
          <w:p w14:paraId="2C7F51FF" w14:textId="77777777" w:rsidR="003F752F" w:rsidRPr="00D92B2B" w:rsidRDefault="003F752F" w:rsidP="003F752F">
            <w:pPr>
              <w:rPr>
                <w:rFonts w:ascii="Tw Cen MT" w:hAnsi="Tw Cen MT"/>
                <w:sz w:val="20"/>
              </w:rPr>
            </w:pPr>
            <w:r w:rsidRPr="00D92B2B">
              <w:rPr>
                <w:rFonts w:ascii="Tw Cen MT" w:hAnsi="Tw Cen MT"/>
                <w:sz w:val="20"/>
              </w:rPr>
              <w:t>De deelnemer kan uitleggen wat collega’s van hem verwachten als beroepsbeoefenaar.</w:t>
            </w:r>
          </w:p>
        </w:tc>
        <w:tc>
          <w:tcPr>
            <w:tcW w:w="738" w:type="dxa"/>
          </w:tcPr>
          <w:p w14:paraId="2B796068" w14:textId="77777777" w:rsidR="003F752F" w:rsidRPr="00D92B2B" w:rsidRDefault="003F752F" w:rsidP="003F752F">
            <w:pPr>
              <w:jc w:val="center"/>
              <w:rPr>
                <w:rFonts w:ascii="Tw Cen MT" w:hAnsi="Tw Cen MT"/>
                <w:b/>
                <w:sz w:val="20"/>
              </w:rPr>
            </w:pPr>
            <w:r w:rsidRPr="00D92B2B">
              <w:rPr>
                <w:rFonts w:ascii="Tw Cen MT" w:hAnsi="Tw Cen MT"/>
                <w:b/>
                <w:sz w:val="20"/>
              </w:rPr>
              <w:t>B</w:t>
            </w:r>
          </w:p>
        </w:tc>
      </w:tr>
      <w:tr w:rsidR="003F752F" w:rsidRPr="00D92B2B" w14:paraId="5CE94F40" w14:textId="77777777" w:rsidTr="003F752F">
        <w:tc>
          <w:tcPr>
            <w:tcW w:w="918" w:type="dxa"/>
          </w:tcPr>
          <w:p w14:paraId="0728A617" w14:textId="77777777" w:rsidR="003F752F" w:rsidRPr="00D92B2B" w:rsidRDefault="003F752F" w:rsidP="003F752F">
            <w:pPr>
              <w:widowControl/>
              <w:numPr>
                <w:ilvl w:val="0"/>
                <w:numId w:val="78"/>
              </w:numPr>
              <w:spacing w:after="60"/>
              <w:contextualSpacing/>
              <w:jc w:val="center"/>
              <w:rPr>
                <w:rFonts w:ascii="Tw Cen MT" w:hAnsi="Tw Cen MT"/>
                <w:sz w:val="20"/>
              </w:rPr>
            </w:pPr>
          </w:p>
        </w:tc>
        <w:tc>
          <w:tcPr>
            <w:tcW w:w="7920" w:type="dxa"/>
          </w:tcPr>
          <w:p w14:paraId="3D78704F" w14:textId="77777777" w:rsidR="003F752F" w:rsidRPr="00D92B2B" w:rsidRDefault="003F752F" w:rsidP="003F752F">
            <w:pPr>
              <w:rPr>
                <w:rFonts w:ascii="Tw Cen MT" w:hAnsi="Tw Cen MT"/>
                <w:sz w:val="20"/>
              </w:rPr>
            </w:pPr>
            <w:r w:rsidRPr="00D92B2B">
              <w:rPr>
                <w:rFonts w:ascii="Tw Cen MT" w:hAnsi="Tw Cen MT"/>
                <w:sz w:val="20"/>
              </w:rPr>
              <w:t>De deelnemer kan toelichten op welke manier hij als collega bijdraagt aan de werksfeer.</w:t>
            </w:r>
          </w:p>
        </w:tc>
        <w:tc>
          <w:tcPr>
            <w:tcW w:w="738" w:type="dxa"/>
          </w:tcPr>
          <w:p w14:paraId="50796A21" w14:textId="77777777" w:rsidR="003F752F" w:rsidRPr="00D92B2B" w:rsidRDefault="003F752F" w:rsidP="003F752F">
            <w:pPr>
              <w:jc w:val="center"/>
              <w:rPr>
                <w:rFonts w:ascii="Tw Cen MT" w:hAnsi="Tw Cen MT"/>
                <w:b/>
                <w:sz w:val="20"/>
              </w:rPr>
            </w:pPr>
            <w:r w:rsidRPr="00D92B2B">
              <w:rPr>
                <w:rFonts w:ascii="Tw Cen MT" w:hAnsi="Tw Cen MT"/>
                <w:b/>
                <w:sz w:val="20"/>
              </w:rPr>
              <w:t>B</w:t>
            </w:r>
          </w:p>
        </w:tc>
      </w:tr>
      <w:tr w:rsidR="003F752F" w:rsidRPr="00D92B2B" w14:paraId="5B8D20DC" w14:textId="77777777" w:rsidTr="003F752F">
        <w:tc>
          <w:tcPr>
            <w:tcW w:w="918" w:type="dxa"/>
          </w:tcPr>
          <w:p w14:paraId="7D922D3A" w14:textId="77777777" w:rsidR="003F752F" w:rsidRPr="00D92B2B" w:rsidRDefault="003F752F" w:rsidP="003F752F">
            <w:pPr>
              <w:widowControl/>
              <w:numPr>
                <w:ilvl w:val="0"/>
                <w:numId w:val="78"/>
              </w:numPr>
              <w:spacing w:after="60"/>
              <w:contextualSpacing/>
              <w:jc w:val="center"/>
              <w:rPr>
                <w:rFonts w:ascii="Tw Cen MT" w:hAnsi="Tw Cen MT"/>
                <w:sz w:val="20"/>
              </w:rPr>
            </w:pPr>
          </w:p>
        </w:tc>
        <w:tc>
          <w:tcPr>
            <w:tcW w:w="7920" w:type="dxa"/>
          </w:tcPr>
          <w:p w14:paraId="6BDE083F" w14:textId="77777777" w:rsidR="003F752F" w:rsidRPr="00D92B2B" w:rsidRDefault="003F752F" w:rsidP="003F752F">
            <w:pPr>
              <w:rPr>
                <w:rFonts w:ascii="Tw Cen MT" w:hAnsi="Tw Cen MT"/>
                <w:sz w:val="20"/>
              </w:rPr>
            </w:pPr>
            <w:r w:rsidRPr="00D92B2B">
              <w:rPr>
                <w:rFonts w:ascii="Tw Cen MT" w:hAnsi="Tw Cen MT"/>
                <w:sz w:val="20"/>
              </w:rPr>
              <w:t>De deelnemer kan met gepaste afstand zakelijk met de leidinggevende communiceren.</w:t>
            </w:r>
          </w:p>
        </w:tc>
        <w:tc>
          <w:tcPr>
            <w:tcW w:w="738" w:type="dxa"/>
          </w:tcPr>
          <w:p w14:paraId="3FEF5498" w14:textId="77777777" w:rsidR="003F752F" w:rsidRPr="00D92B2B" w:rsidRDefault="003F752F" w:rsidP="003F752F">
            <w:pPr>
              <w:jc w:val="center"/>
              <w:rPr>
                <w:rFonts w:ascii="Tw Cen MT" w:hAnsi="Tw Cen MT"/>
                <w:b/>
                <w:sz w:val="20"/>
              </w:rPr>
            </w:pPr>
            <w:r w:rsidRPr="00D92B2B">
              <w:rPr>
                <w:rFonts w:ascii="Tw Cen MT" w:hAnsi="Tw Cen MT"/>
                <w:b/>
                <w:sz w:val="20"/>
              </w:rPr>
              <w:t>Pi</w:t>
            </w:r>
          </w:p>
        </w:tc>
      </w:tr>
      <w:tr w:rsidR="003F752F" w:rsidRPr="00D92B2B" w14:paraId="46A97C48" w14:textId="77777777" w:rsidTr="003F752F">
        <w:tc>
          <w:tcPr>
            <w:tcW w:w="918" w:type="dxa"/>
          </w:tcPr>
          <w:p w14:paraId="5032895D" w14:textId="77777777" w:rsidR="003F752F" w:rsidRPr="00D92B2B" w:rsidRDefault="003F752F" w:rsidP="003F752F">
            <w:pPr>
              <w:widowControl/>
              <w:numPr>
                <w:ilvl w:val="0"/>
                <w:numId w:val="78"/>
              </w:numPr>
              <w:spacing w:after="60"/>
              <w:contextualSpacing/>
              <w:jc w:val="center"/>
              <w:rPr>
                <w:rFonts w:ascii="Tw Cen MT" w:hAnsi="Tw Cen MT"/>
                <w:sz w:val="20"/>
              </w:rPr>
            </w:pPr>
          </w:p>
        </w:tc>
        <w:tc>
          <w:tcPr>
            <w:tcW w:w="7920" w:type="dxa"/>
          </w:tcPr>
          <w:p w14:paraId="3DCC8EC6" w14:textId="77777777" w:rsidR="003F752F" w:rsidRPr="00D92B2B" w:rsidRDefault="003F752F" w:rsidP="003F752F">
            <w:pPr>
              <w:rPr>
                <w:rFonts w:ascii="Tw Cen MT" w:hAnsi="Tw Cen MT"/>
                <w:sz w:val="20"/>
              </w:rPr>
            </w:pPr>
            <w:r w:rsidRPr="00D92B2B">
              <w:rPr>
                <w:rFonts w:ascii="Tw Cen MT" w:hAnsi="Tw Cen MT"/>
                <w:sz w:val="20"/>
              </w:rPr>
              <w:t>De deelnemer kan deelnemen aan zakelijke gesprekken.</w:t>
            </w:r>
          </w:p>
        </w:tc>
        <w:tc>
          <w:tcPr>
            <w:tcW w:w="738" w:type="dxa"/>
          </w:tcPr>
          <w:p w14:paraId="6B8E2189" w14:textId="77777777" w:rsidR="003F752F" w:rsidRPr="00D92B2B" w:rsidRDefault="003F752F" w:rsidP="003F752F">
            <w:pPr>
              <w:jc w:val="center"/>
              <w:rPr>
                <w:rFonts w:ascii="Tw Cen MT" w:hAnsi="Tw Cen MT"/>
                <w:b/>
                <w:sz w:val="20"/>
              </w:rPr>
            </w:pPr>
            <w:r w:rsidRPr="00D92B2B">
              <w:rPr>
                <w:rFonts w:ascii="Tw Cen MT" w:hAnsi="Tw Cen MT"/>
                <w:b/>
                <w:sz w:val="20"/>
              </w:rPr>
              <w:t>Pi</w:t>
            </w:r>
          </w:p>
        </w:tc>
      </w:tr>
      <w:tr w:rsidR="003F752F" w:rsidRPr="00D92B2B" w14:paraId="7B4A861F" w14:textId="77777777" w:rsidTr="003F752F">
        <w:tc>
          <w:tcPr>
            <w:tcW w:w="918" w:type="dxa"/>
          </w:tcPr>
          <w:p w14:paraId="6F11A534" w14:textId="77777777" w:rsidR="003F752F" w:rsidRPr="00D92B2B" w:rsidRDefault="003F752F" w:rsidP="003F752F">
            <w:pPr>
              <w:widowControl/>
              <w:numPr>
                <w:ilvl w:val="0"/>
                <w:numId w:val="78"/>
              </w:numPr>
              <w:spacing w:after="60"/>
              <w:contextualSpacing/>
              <w:jc w:val="center"/>
              <w:rPr>
                <w:rFonts w:ascii="Tw Cen MT" w:hAnsi="Tw Cen MT"/>
                <w:sz w:val="20"/>
              </w:rPr>
            </w:pPr>
          </w:p>
        </w:tc>
        <w:tc>
          <w:tcPr>
            <w:tcW w:w="7920" w:type="dxa"/>
          </w:tcPr>
          <w:p w14:paraId="12FBADEF" w14:textId="77777777" w:rsidR="003F752F" w:rsidRPr="00D92B2B" w:rsidRDefault="003F752F" w:rsidP="003F752F">
            <w:pPr>
              <w:rPr>
                <w:rFonts w:ascii="Tw Cen MT" w:hAnsi="Tw Cen MT"/>
                <w:sz w:val="20"/>
              </w:rPr>
            </w:pPr>
            <w:r w:rsidRPr="00D92B2B">
              <w:rPr>
                <w:rFonts w:ascii="Tw Cen MT" w:hAnsi="Tw Cen MT"/>
                <w:sz w:val="20"/>
              </w:rPr>
              <w:t xml:space="preserve">De deelnemer kan zijn mening met betrekking tot </w:t>
            </w:r>
            <w:proofErr w:type="spellStart"/>
            <w:r w:rsidRPr="00D92B2B">
              <w:rPr>
                <w:rFonts w:ascii="Tw Cen MT" w:hAnsi="Tw Cen MT"/>
                <w:sz w:val="20"/>
              </w:rPr>
              <w:t>werkgerelateerde</w:t>
            </w:r>
            <w:proofErr w:type="spellEnd"/>
            <w:r w:rsidRPr="00D92B2B">
              <w:rPr>
                <w:rFonts w:ascii="Tw Cen MT" w:hAnsi="Tw Cen MT"/>
                <w:sz w:val="20"/>
              </w:rPr>
              <w:t xml:space="preserve"> zaken correct bespreekbaar maken.</w:t>
            </w:r>
          </w:p>
        </w:tc>
        <w:tc>
          <w:tcPr>
            <w:tcW w:w="738" w:type="dxa"/>
          </w:tcPr>
          <w:p w14:paraId="5C4C6EFB" w14:textId="77777777" w:rsidR="003F752F" w:rsidRPr="00D92B2B" w:rsidRDefault="003F752F" w:rsidP="003F752F">
            <w:pPr>
              <w:jc w:val="center"/>
              <w:rPr>
                <w:rFonts w:ascii="Tw Cen MT" w:hAnsi="Tw Cen MT"/>
                <w:b/>
                <w:sz w:val="20"/>
              </w:rPr>
            </w:pPr>
            <w:r w:rsidRPr="00D92B2B">
              <w:rPr>
                <w:rFonts w:ascii="Tw Cen MT" w:hAnsi="Tw Cen MT"/>
                <w:b/>
                <w:sz w:val="20"/>
              </w:rPr>
              <w:t>Pi</w:t>
            </w:r>
          </w:p>
        </w:tc>
      </w:tr>
      <w:tr w:rsidR="003F752F" w:rsidRPr="00D92B2B" w14:paraId="0877D8FA" w14:textId="77777777" w:rsidTr="003F752F">
        <w:tc>
          <w:tcPr>
            <w:tcW w:w="918" w:type="dxa"/>
          </w:tcPr>
          <w:p w14:paraId="75084586" w14:textId="77777777" w:rsidR="003F752F" w:rsidRPr="00D92B2B" w:rsidRDefault="003F752F" w:rsidP="003F752F">
            <w:pPr>
              <w:widowControl/>
              <w:numPr>
                <w:ilvl w:val="0"/>
                <w:numId w:val="78"/>
              </w:numPr>
              <w:spacing w:after="60"/>
              <w:contextualSpacing/>
              <w:jc w:val="center"/>
              <w:rPr>
                <w:rFonts w:ascii="Tw Cen MT" w:hAnsi="Tw Cen MT"/>
                <w:sz w:val="20"/>
              </w:rPr>
            </w:pPr>
          </w:p>
        </w:tc>
        <w:tc>
          <w:tcPr>
            <w:tcW w:w="7920" w:type="dxa"/>
          </w:tcPr>
          <w:p w14:paraId="59602608" w14:textId="77777777" w:rsidR="003F752F" w:rsidRPr="00D92B2B" w:rsidRDefault="003F752F" w:rsidP="003F752F">
            <w:pPr>
              <w:rPr>
                <w:rFonts w:ascii="Tw Cen MT" w:hAnsi="Tw Cen MT"/>
                <w:sz w:val="20"/>
              </w:rPr>
            </w:pPr>
            <w:r w:rsidRPr="00D92B2B">
              <w:rPr>
                <w:rFonts w:ascii="Tw Cen MT" w:hAnsi="Tw Cen MT"/>
                <w:sz w:val="20"/>
              </w:rPr>
              <w:t>De deelnemer respecteert de hiërarchie in het bedrijf.</w:t>
            </w:r>
          </w:p>
        </w:tc>
        <w:tc>
          <w:tcPr>
            <w:tcW w:w="738" w:type="dxa"/>
          </w:tcPr>
          <w:p w14:paraId="589FE097" w14:textId="77777777" w:rsidR="003F752F" w:rsidRPr="00D92B2B" w:rsidRDefault="003F752F" w:rsidP="003F752F">
            <w:pPr>
              <w:jc w:val="center"/>
              <w:rPr>
                <w:rFonts w:ascii="Tw Cen MT" w:hAnsi="Tw Cen MT"/>
                <w:b/>
                <w:sz w:val="20"/>
              </w:rPr>
            </w:pPr>
            <w:proofErr w:type="spellStart"/>
            <w:r w:rsidRPr="00D92B2B">
              <w:rPr>
                <w:rFonts w:ascii="Tw Cen MT" w:hAnsi="Tw Cen MT"/>
                <w:b/>
                <w:sz w:val="20"/>
              </w:rPr>
              <w:t>Ri</w:t>
            </w:r>
            <w:proofErr w:type="spellEnd"/>
          </w:p>
        </w:tc>
      </w:tr>
      <w:tr w:rsidR="003F752F" w:rsidRPr="00D92B2B" w14:paraId="09FDDE47" w14:textId="77777777" w:rsidTr="003F752F">
        <w:tc>
          <w:tcPr>
            <w:tcW w:w="918" w:type="dxa"/>
          </w:tcPr>
          <w:p w14:paraId="78CB934F" w14:textId="77777777" w:rsidR="003F752F" w:rsidRPr="00D92B2B" w:rsidRDefault="003F752F" w:rsidP="003F752F">
            <w:pPr>
              <w:widowControl/>
              <w:numPr>
                <w:ilvl w:val="0"/>
                <w:numId w:val="78"/>
              </w:numPr>
              <w:spacing w:after="60"/>
              <w:contextualSpacing/>
              <w:jc w:val="center"/>
              <w:rPr>
                <w:rFonts w:ascii="Tw Cen MT" w:hAnsi="Tw Cen MT"/>
                <w:sz w:val="20"/>
              </w:rPr>
            </w:pPr>
          </w:p>
        </w:tc>
        <w:tc>
          <w:tcPr>
            <w:tcW w:w="7920" w:type="dxa"/>
          </w:tcPr>
          <w:p w14:paraId="34DF2926" w14:textId="77777777" w:rsidR="003F752F" w:rsidRPr="00D92B2B" w:rsidRDefault="003F752F" w:rsidP="003F752F">
            <w:pPr>
              <w:rPr>
                <w:rFonts w:ascii="Tw Cen MT" w:hAnsi="Tw Cen MT"/>
                <w:sz w:val="20"/>
              </w:rPr>
            </w:pPr>
            <w:r w:rsidRPr="00D92B2B">
              <w:rPr>
                <w:rFonts w:ascii="Tw Cen MT" w:hAnsi="Tw Cen MT"/>
                <w:sz w:val="20"/>
              </w:rPr>
              <w:t>De deelnemer kan handelen naar de taken, verantwoordelijkheden en bevoegdheden die horen bij het uitoefenen van zijn beroep.</w:t>
            </w:r>
          </w:p>
        </w:tc>
        <w:tc>
          <w:tcPr>
            <w:tcW w:w="738" w:type="dxa"/>
          </w:tcPr>
          <w:p w14:paraId="703A5C8F" w14:textId="77777777" w:rsidR="003F752F" w:rsidRPr="00D92B2B" w:rsidRDefault="003F752F" w:rsidP="003F752F">
            <w:pPr>
              <w:jc w:val="center"/>
              <w:rPr>
                <w:rFonts w:ascii="Tw Cen MT" w:hAnsi="Tw Cen MT"/>
                <w:b/>
                <w:sz w:val="20"/>
              </w:rPr>
            </w:pPr>
            <w:r w:rsidRPr="00D92B2B">
              <w:rPr>
                <w:rFonts w:ascii="Tw Cen MT" w:hAnsi="Tw Cen MT"/>
                <w:b/>
                <w:sz w:val="20"/>
              </w:rPr>
              <w:t xml:space="preserve">Pc/i/ </w:t>
            </w:r>
            <w:proofErr w:type="spellStart"/>
            <w:r w:rsidRPr="00D92B2B">
              <w:rPr>
                <w:rFonts w:ascii="Tw Cen MT" w:hAnsi="Tw Cen MT"/>
                <w:b/>
                <w:sz w:val="20"/>
              </w:rPr>
              <w:t>pm</w:t>
            </w:r>
            <w:proofErr w:type="spellEnd"/>
          </w:p>
        </w:tc>
      </w:tr>
      <w:tr w:rsidR="003F752F" w:rsidRPr="00D92B2B" w14:paraId="5EE5BEFA" w14:textId="77777777" w:rsidTr="003F752F">
        <w:tc>
          <w:tcPr>
            <w:tcW w:w="918" w:type="dxa"/>
          </w:tcPr>
          <w:p w14:paraId="6B44F4E0" w14:textId="77777777" w:rsidR="003F752F" w:rsidRPr="00D92B2B" w:rsidRDefault="003F752F" w:rsidP="003F752F">
            <w:pPr>
              <w:widowControl/>
              <w:numPr>
                <w:ilvl w:val="0"/>
                <w:numId w:val="78"/>
              </w:numPr>
              <w:spacing w:after="60"/>
              <w:contextualSpacing/>
              <w:jc w:val="center"/>
              <w:rPr>
                <w:rFonts w:ascii="Tw Cen MT" w:hAnsi="Tw Cen MT"/>
                <w:sz w:val="20"/>
              </w:rPr>
            </w:pPr>
          </w:p>
        </w:tc>
        <w:tc>
          <w:tcPr>
            <w:tcW w:w="7920" w:type="dxa"/>
          </w:tcPr>
          <w:p w14:paraId="4F732039" w14:textId="77777777" w:rsidR="003F752F" w:rsidRPr="00D92B2B" w:rsidRDefault="003F752F" w:rsidP="003F752F">
            <w:pPr>
              <w:rPr>
                <w:rFonts w:ascii="Tw Cen MT" w:hAnsi="Tw Cen MT"/>
                <w:sz w:val="20"/>
              </w:rPr>
            </w:pPr>
            <w:r w:rsidRPr="00D92B2B">
              <w:rPr>
                <w:rFonts w:ascii="Tw Cen MT" w:hAnsi="Tw Cen MT"/>
                <w:sz w:val="20"/>
              </w:rPr>
              <w:t>De deelnemer spreekt collega’s aan op ongewenst gedrag tijdens het werk.</w:t>
            </w:r>
          </w:p>
        </w:tc>
        <w:tc>
          <w:tcPr>
            <w:tcW w:w="738" w:type="dxa"/>
          </w:tcPr>
          <w:p w14:paraId="0EA80573" w14:textId="77777777" w:rsidR="003F752F" w:rsidRPr="00D92B2B" w:rsidRDefault="003F752F" w:rsidP="003F752F">
            <w:pPr>
              <w:jc w:val="center"/>
              <w:rPr>
                <w:rFonts w:ascii="Tw Cen MT" w:hAnsi="Tw Cen MT"/>
                <w:b/>
                <w:sz w:val="20"/>
              </w:rPr>
            </w:pPr>
            <w:r w:rsidRPr="00D92B2B">
              <w:rPr>
                <w:rFonts w:ascii="Tw Cen MT" w:hAnsi="Tw Cen MT"/>
                <w:b/>
                <w:sz w:val="20"/>
              </w:rPr>
              <w:t>Pc/i</w:t>
            </w:r>
          </w:p>
        </w:tc>
      </w:tr>
      <w:tr w:rsidR="003F752F" w:rsidRPr="00D92B2B" w14:paraId="5A321D7D" w14:textId="77777777" w:rsidTr="003F752F">
        <w:tc>
          <w:tcPr>
            <w:tcW w:w="918" w:type="dxa"/>
          </w:tcPr>
          <w:p w14:paraId="2EDC717C" w14:textId="77777777" w:rsidR="003F752F" w:rsidRPr="00D92B2B" w:rsidRDefault="003F752F" w:rsidP="003F752F">
            <w:pPr>
              <w:widowControl/>
              <w:numPr>
                <w:ilvl w:val="0"/>
                <w:numId w:val="78"/>
              </w:numPr>
              <w:spacing w:after="60"/>
              <w:contextualSpacing/>
              <w:jc w:val="center"/>
              <w:rPr>
                <w:rFonts w:ascii="Tw Cen MT" w:hAnsi="Tw Cen MT"/>
                <w:sz w:val="20"/>
              </w:rPr>
            </w:pPr>
          </w:p>
        </w:tc>
        <w:tc>
          <w:tcPr>
            <w:tcW w:w="7920" w:type="dxa"/>
          </w:tcPr>
          <w:p w14:paraId="59FA74C4" w14:textId="77777777" w:rsidR="003F752F" w:rsidRPr="00D92B2B" w:rsidRDefault="003F752F" w:rsidP="003F752F">
            <w:pPr>
              <w:rPr>
                <w:rFonts w:ascii="Tw Cen MT" w:hAnsi="Tw Cen MT"/>
                <w:sz w:val="20"/>
              </w:rPr>
            </w:pPr>
            <w:r w:rsidRPr="00D92B2B">
              <w:rPr>
                <w:rFonts w:ascii="Tw Cen MT" w:hAnsi="Tw Cen MT"/>
                <w:sz w:val="20"/>
              </w:rPr>
              <w:t>De deelnemer kan collega’s met een andere culturele achtergrond dan zichzelf wegwijs maken in de Curaçaose arbeidscultuur.</w:t>
            </w:r>
          </w:p>
        </w:tc>
        <w:tc>
          <w:tcPr>
            <w:tcW w:w="738" w:type="dxa"/>
          </w:tcPr>
          <w:p w14:paraId="785E716B" w14:textId="77777777" w:rsidR="003F752F" w:rsidRPr="00D92B2B" w:rsidRDefault="003F752F" w:rsidP="003F752F">
            <w:pPr>
              <w:jc w:val="center"/>
              <w:rPr>
                <w:rFonts w:ascii="Tw Cen MT" w:hAnsi="Tw Cen MT"/>
                <w:b/>
                <w:sz w:val="20"/>
              </w:rPr>
            </w:pPr>
            <w:proofErr w:type="spellStart"/>
            <w:r w:rsidRPr="00D92B2B">
              <w:rPr>
                <w:rFonts w:ascii="Tw Cen MT" w:hAnsi="Tw Cen MT"/>
                <w:b/>
                <w:sz w:val="20"/>
              </w:rPr>
              <w:t>Ppm</w:t>
            </w:r>
            <w:proofErr w:type="spellEnd"/>
            <w:r w:rsidRPr="00D92B2B">
              <w:rPr>
                <w:rFonts w:ascii="Tw Cen MT" w:hAnsi="Tw Cen MT"/>
                <w:b/>
                <w:sz w:val="20"/>
              </w:rPr>
              <w:t>/ i</w:t>
            </w:r>
          </w:p>
        </w:tc>
      </w:tr>
      <w:tr w:rsidR="003F752F" w:rsidRPr="00D92B2B" w14:paraId="14C5E326" w14:textId="77777777" w:rsidTr="003F752F">
        <w:tc>
          <w:tcPr>
            <w:tcW w:w="918" w:type="dxa"/>
          </w:tcPr>
          <w:p w14:paraId="4FA23BEC" w14:textId="77777777" w:rsidR="003F752F" w:rsidRPr="00D92B2B" w:rsidRDefault="003F752F" w:rsidP="003F752F">
            <w:pPr>
              <w:widowControl/>
              <w:numPr>
                <w:ilvl w:val="0"/>
                <w:numId w:val="78"/>
              </w:numPr>
              <w:spacing w:after="60"/>
              <w:contextualSpacing/>
              <w:jc w:val="center"/>
              <w:rPr>
                <w:rFonts w:ascii="Tw Cen MT" w:hAnsi="Tw Cen MT"/>
                <w:sz w:val="20"/>
              </w:rPr>
            </w:pPr>
          </w:p>
        </w:tc>
        <w:tc>
          <w:tcPr>
            <w:tcW w:w="7920" w:type="dxa"/>
          </w:tcPr>
          <w:p w14:paraId="1DE19BB6" w14:textId="77777777" w:rsidR="003F752F" w:rsidRPr="00D92B2B" w:rsidRDefault="003F752F" w:rsidP="003F752F">
            <w:pPr>
              <w:rPr>
                <w:rFonts w:ascii="Tw Cen MT" w:hAnsi="Tw Cen MT"/>
                <w:sz w:val="20"/>
              </w:rPr>
            </w:pPr>
            <w:r w:rsidRPr="00D92B2B">
              <w:rPr>
                <w:rFonts w:ascii="Tw Cen MT" w:hAnsi="Tw Cen MT"/>
                <w:sz w:val="20"/>
              </w:rPr>
              <w:t>De deelnemer kan formele en informele relaties bouwen en onderhouden met collega’s op de werkvloer.</w:t>
            </w:r>
          </w:p>
        </w:tc>
        <w:tc>
          <w:tcPr>
            <w:tcW w:w="738" w:type="dxa"/>
          </w:tcPr>
          <w:p w14:paraId="731F59D3" w14:textId="77777777" w:rsidR="003F752F" w:rsidRPr="00D92B2B" w:rsidRDefault="003F752F" w:rsidP="003F752F">
            <w:pPr>
              <w:jc w:val="center"/>
              <w:rPr>
                <w:rFonts w:ascii="Tw Cen MT" w:hAnsi="Tw Cen MT"/>
                <w:b/>
                <w:sz w:val="20"/>
              </w:rPr>
            </w:pPr>
            <w:r w:rsidRPr="00D92B2B">
              <w:rPr>
                <w:rFonts w:ascii="Tw Cen MT" w:hAnsi="Tw Cen MT"/>
                <w:b/>
                <w:sz w:val="20"/>
              </w:rPr>
              <w:t>Pi</w:t>
            </w:r>
          </w:p>
        </w:tc>
      </w:tr>
    </w:tbl>
    <w:p w14:paraId="06A7E713" w14:textId="77777777" w:rsidR="003F752F" w:rsidRPr="00D92B2B" w:rsidRDefault="003F752F" w:rsidP="003F752F">
      <w:pPr>
        <w:rPr>
          <w:rFonts w:ascii="Tw Cen MT" w:hAnsi="Tw Cen MT"/>
          <w:sz w:val="20"/>
          <w:lang w:val="nl-NL"/>
        </w:rPr>
      </w:pPr>
    </w:p>
    <w:p w14:paraId="72587534" w14:textId="77777777" w:rsidR="003F752F" w:rsidRPr="00B06EF3" w:rsidRDefault="003F752F" w:rsidP="003F752F">
      <w:pPr>
        <w:rPr>
          <w:rFonts w:ascii="Tw Cen MT" w:hAnsi="Tw Cen MT"/>
          <w:lang w:val="nl-NL"/>
        </w:rPr>
      </w:pPr>
    </w:p>
    <w:tbl>
      <w:tblPr>
        <w:tblStyle w:val="TableGrid22"/>
        <w:tblW w:w="9576" w:type="dxa"/>
        <w:tblLayout w:type="fixed"/>
        <w:tblLook w:val="04A0" w:firstRow="1" w:lastRow="0" w:firstColumn="1" w:lastColumn="0" w:noHBand="0" w:noVBand="1"/>
      </w:tblPr>
      <w:tblGrid>
        <w:gridCol w:w="918"/>
        <w:gridCol w:w="7920"/>
        <w:gridCol w:w="738"/>
      </w:tblGrid>
      <w:tr w:rsidR="003F752F" w:rsidRPr="00B06EF3" w14:paraId="1E2193C3" w14:textId="77777777" w:rsidTr="003F752F">
        <w:tc>
          <w:tcPr>
            <w:tcW w:w="918" w:type="dxa"/>
          </w:tcPr>
          <w:p w14:paraId="469539A9" w14:textId="77777777" w:rsidR="003F752F" w:rsidRPr="00B06EF3" w:rsidRDefault="003F752F" w:rsidP="003F752F">
            <w:pPr>
              <w:jc w:val="center"/>
              <w:rPr>
                <w:rFonts w:ascii="Tw Cen MT" w:hAnsi="Tw Cen MT"/>
                <w:b/>
                <w:color w:val="C95E3E"/>
                <w:sz w:val="20"/>
                <w:szCs w:val="20"/>
                <w:lang w:val="nl-NL"/>
              </w:rPr>
            </w:pPr>
          </w:p>
          <w:p w14:paraId="65D1E647" w14:textId="77777777" w:rsidR="003F752F" w:rsidRPr="00B06EF3" w:rsidRDefault="003F752F" w:rsidP="003F752F">
            <w:pPr>
              <w:jc w:val="center"/>
              <w:rPr>
                <w:rFonts w:ascii="Tw Cen MT" w:hAnsi="Tw Cen MT"/>
                <w:b/>
                <w:color w:val="C95E3E"/>
                <w:sz w:val="20"/>
                <w:szCs w:val="20"/>
                <w:lang w:val="nl-NL"/>
              </w:rPr>
            </w:pPr>
            <w:r>
              <w:rPr>
                <w:rFonts w:ascii="Tw Cen MT" w:hAnsi="Tw Cen MT"/>
                <w:b/>
                <w:color w:val="C95E3E"/>
                <w:sz w:val="20"/>
                <w:szCs w:val="20"/>
                <w:lang w:val="nl-NL"/>
              </w:rPr>
              <w:t>VDK</w:t>
            </w:r>
            <w:r w:rsidRPr="00B06EF3">
              <w:rPr>
                <w:rFonts w:ascii="Tw Cen MT" w:hAnsi="Tw Cen MT"/>
                <w:b/>
                <w:color w:val="C95E3E"/>
                <w:sz w:val="20"/>
                <w:szCs w:val="20"/>
                <w:lang w:val="nl-NL"/>
              </w:rPr>
              <w:t>-nr. 6</w:t>
            </w:r>
          </w:p>
        </w:tc>
        <w:tc>
          <w:tcPr>
            <w:tcW w:w="8658" w:type="dxa"/>
            <w:gridSpan w:val="2"/>
          </w:tcPr>
          <w:p w14:paraId="407C227C" w14:textId="77777777" w:rsidR="003F752F" w:rsidRPr="00B06EF3" w:rsidRDefault="003F752F" w:rsidP="003F752F">
            <w:pPr>
              <w:jc w:val="center"/>
              <w:rPr>
                <w:rFonts w:ascii="Tw Cen MT" w:eastAsia="Times New Roman" w:hAnsi="Tw Cen MT" w:cs="Times New Roman"/>
                <w:b/>
                <w:bCs/>
                <w:sz w:val="20"/>
                <w:szCs w:val="20"/>
                <w:lang w:val="nl-NL"/>
              </w:rPr>
            </w:pPr>
          </w:p>
          <w:p w14:paraId="7543D013" w14:textId="77777777" w:rsidR="003F752F" w:rsidRPr="00B06EF3" w:rsidRDefault="003F752F" w:rsidP="003F752F">
            <w:pPr>
              <w:jc w:val="center"/>
              <w:rPr>
                <w:rFonts w:ascii="Tw Cen MT" w:eastAsia="Times New Roman" w:hAnsi="Tw Cen MT" w:cs="Times New Roman"/>
                <w:b/>
                <w:bCs/>
                <w:sz w:val="20"/>
                <w:szCs w:val="20"/>
                <w:lang w:val="nl-NL"/>
              </w:rPr>
            </w:pPr>
            <w:r w:rsidRPr="00B06EF3">
              <w:rPr>
                <w:rFonts w:ascii="Tw Cen MT" w:eastAsia="Times New Roman" w:hAnsi="Tw Cen MT" w:cs="Times New Roman"/>
                <w:b/>
                <w:bCs/>
                <w:sz w:val="20"/>
                <w:szCs w:val="20"/>
                <w:lang w:val="nl-NL"/>
              </w:rPr>
              <w:t>Bedrijfseconomisch beheer 4</w:t>
            </w:r>
          </w:p>
          <w:p w14:paraId="459271B9" w14:textId="77777777" w:rsidR="003F752F" w:rsidRPr="00B06EF3" w:rsidRDefault="003F752F" w:rsidP="003F752F">
            <w:pPr>
              <w:jc w:val="center"/>
              <w:rPr>
                <w:rFonts w:ascii="Tw Cen MT" w:hAnsi="Tw Cen MT"/>
                <w:b/>
                <w:sz w:val="20"/>
                <w:szCs w:val="20"/>
                <w:lang w:val="nl-NL"/>
              </w:rPr>
            </w:pPr>
          </w:p>
        </w:tc>
      </w:tr>
      <w:tr w:rsidR="003F752F" w:rsidRPr="00B06EF3" w14:paraId="29A2D3FB" w14:textId="77777777" w:rsidTr="003F752F">
        <w:tc>
          <w:tcPr>
            <w:tcW w:w="918" w:type="dxa"/>
          </w:tcPr>
          <w:p w14:paraId="092E533F" w14:textId="77777777" w:rsidR="003F752F" w:rsidRPr="00B06EF3" w:rsidRDefault="003F752F" w:rsidP="003F752F">
            <w:pPr>
              <w:pStyle w:val="ListParagraph"/>
              <w:numPr>
                <w:ilvl w:val="0"/>
                <w:numId w:val="63"/>
              </w:numPr>
              <w:rPr>
                <w:rFonts w:ascii="Tw Cen MT" w:hAnsi="Tw Cen MT"/>
                <w:sz w:val="20"/>
                <w:szCs w:val="20"/>
                <w:lang w:val="nl-NL"/>
              </w:rPr>
            </w:pPr>
          </w:p>
        </w:tc>
        <w:tc>
          <w:tcPr>
            <w:tcW w:w="7920" w:type="dxa"/>
          </w:tcPr>
          <w:p w14:paraId="513C3C3A" w14:textId="77777777" w:rsidR="003F752F" w:rsidRPr="00B06EF3" w:rsidRDefault="003F752F" w:rsidP="003F752F">
            <w:pPr>
              <w:rPr>
                <w:rFonts w:ascii="Tw Cen MT" w:hAnsi="Tw Cen MT"/>
                <w:sz w:val="20"/>
                <w:szCs w:val="20"/>
                <w:lang w:val="nl-NL"/>
              </w:rPr>
            </w:pPr>
            <w:r w:rsidRPr="00B06EF3">
              <w:rPr>
                <w:rFonts w:ascii="Tw Cen MT" w:hAnsi="Tw Cen MT"/>
                <w:sz w:val="20"/>
                <w:szCs w:val="20"/>
                <w:lang w:val="nl-NL"/>
              </w:rPr>
              <w:t>De kandidaat kan berekeningen maken met vreemde valuta</w:t>
            </w:r>
          </w:p>
        </w:tc>
        <w:tc>
          <w:tcPr>
            <w:tcW w:w="738" w:type="dxa"/>
          </w:tcPr>
          <w:p w14:paraId="0EDF5A96"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3CE35521" w14:textId="77777777" w:rsidTr="003F752F">
        <w:tc>
          <w:tcPr>
            <w:tcW w:w="918" w:type="dxa"/>
          </w:tcPr>
          <w:p w14:paraId="66AB1375" w14:textId="77777777" w:rsidR="003F752F" w:rsidRPr="00B06EF3" w:rsidRDefault="003F752F" w:rsidP="003F752F">
            <w:pPr>
              <w:pStyle w:val="ListParagraph"/>
              <w:numPr>
                <w:ilvl w:val="0"/>
                <w:numId w:val="63"/>
              </w:numPr>
              <w:rPr>
                <w:rFonts w:ascii="Tw Cen MT" w:hAnsi="Tw Cen MT"/>
                <w:sz w:val="20"/>
                <w:szCs w:val="20"/>
                <w:lang w:val="nl-NL"/>
              </w:rPr>
            </w:pPr>
          </w:p>
        </w:tc>
        <w:tc>
          <w:tcPr>
            <w:tcW w:w="7920" w:type="dxa"/>
          </w:tcPr>
          <w:p w14:paraId="4C165016" w14:textId="77777777" w:rsidR="003F752F" w:rsidRPr="00B06EF3" w:rsidRDefault="003F752F" w:rsidP="003F752F">
            <w:pPr>
              <w:rPr>
                <w:rFonts w:ascii="Tw Cen MT" w:hAnsi="Tw Cen MT"/>
                <w:sz w:val="20"/>
                <w:szCs w:val="20"/>
                <w:lang w:val="nl-NL"/>
              </w:rPr>
            </w:pPr>
            <w:r w:rsidRPr="00B06EF3">
              <w:rPr>
                <w:rFonts w:ascii="Tw Cen MT" w:hAnsi="Tw Cen MT"/>
                <w:sz w:val="20"/>
                <w:szCs w:val="20"/>
                <w:lang w:val="nl-NL"/>
              </w:rPr>
              <w:t xml:space="preserve">De kandidaat kan de belangrijkste algemene begrippen op het terrein van geld- en </w:t>
            </w:r>
            <w:r w:rsidRPr="00B06EF3">
              <w:rPr>
                <w:rFonts w:ascii="Tw Cen MT" w:hAnsi="Tw Cen MT"/>
                <w:sz w:val="20"/>
                <w:szCs w:val="20"/>
                <w:lang w:val="nl-NL"/>
              </w:rPr>
              <w:lastRenderedPageBreak/>
              <w:t xml:space="preserve">kredietwezen beschrijven. </w:t>
            </w:r>
          </w:p>
        </w:tc>
        <w:tc>
          <w:tcPr>
            <w:tcW w:w="738" w:type="dxa"/>
          </w:tcPr>
          <w:p w14:paraId="0F0B3B01"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lastRenderedPageBreak/>
              <w:t>B</w:t>
            </w:r>
          </w:p>
        </w:tc>
      </w:tr>
      <w:tr w:rsidR="003F752F" w:rsidRPr="00B06EF3" w14:paraId="359E1F9D" w14:textId="77777777" w:rsidTr="003F752F">
        <w:tc>
          <w:tcPr>
            <w:tcW w:w="918" w:type="dxa"/>
          </w:tcPr>
          <w:p w14:paraId="78459C91" w14:textId="77777777" w:rsidR="003F752F" w:rsidRPr="00B06EF3" w:rsidRDefault="003F752F" w:rsidP="003F752F">
            <w:pPr>
              <w:pStyle w:val="ListParagraph"/>
              <w:numPr>
                <w:ilvl w:val="0"/>
                <w:numId w:val="63"/>
              </w:numPr>
              <w:rPr>
                <w:rFonts w:ascii="Tw Cen MT" w:hAnsi="Tw Cen MT"/>
                <w:sz w:val="20"/>
                <w:szCs w:val="20"/>
                <w:lang w:val="nl-NL"/>
              </w:rPr>
            </w:pPr>
          </w:p>
        </w:tc>
        <w:tc>
          <w:tcPr>
            <w:tcW w:w="7920" w:type="dxa"/>
          </w:tcPr>
          <w:p w14:paraId="21944EC1" w14:textId="77777777" w:rsidR="003F752F" w:rsidRPr="00B06EF3" w:rsidRDefault="003F752F" w:rsidP="003F752F">
            <w:pPr>
              <w:rPr>
                <w:rFonts w:ascii="Tw Cen MT" w:hAnsi="Tw Cen MT"/>
                <w:sz w:val="20"/>
                <w:szCs w:val="20"/>
                <w:lang w:val="nl-NL"/>
              </w:rPr>
            </w:pPr>
            <w:r w:rsidRPr="00B06EF3">
              <w:rPr>
                <w:rFonts w:ascii="Tw Cen MT" w:hAnsi="Tw Cen MT"/>
                <w:sz w:val="20"/>
                <w:szCs w:val="20"/>
                <w:lang w:val="nl-NL"/>
              </w:rPr>
              <w:t>De kandidaat kan berekeningen maken met betrekking tot verzekeringen.</w:t>
            </w:r>
          </w:p>
        </w:tc>
        <w:tc>
          <w:tcPr>
            <w:tcW w:w="738" w:type="dxa"/>
          </w:tcPr>
          <w:p w14:paraId="519E0121"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3E197564" w14:textId="77777777" w:rsidTr="003F752F">
        <w:tc>
          <w:tcPr>
            <w:tcW w:w="918" w:type="dxa"/>
          </w:tcPr>
          <w:p w14:paraId="0E2F8E99" w14:textId="77777777" w:rsidR="003F752F" w:rsidRPr="00B06EF3" w:rsidRDefault="003F752F" w:rsidP="003F752F">
            <w:pPr>
              <w:pStyle w:val="ListParagraph"/>
              <w:numPr>
                <w:ilvl w:val="0"/>
                <w:numId w:val="63"/>
              </w:numPr>
              <w:rPr>
                <w:rFonts w:ascii="Tw Cen MT" w:hAnsi="Tw Cen MT"/>
                <w:sz w:val="20"/>
                <w:szCs w:val="20"/>
                <w:lang w:val="nl-NL"/>
              </w:rPr>
            </w:pPr>
          </w:p>
        </w:tc>
        <w:tc>
          <w:tcPr>
            <w:tcW w:w="7920" w:type="dxa"/>
          </w:tcPr>
          <w:p w14:paraId="517E3EC6" w14:textId="77777777" w:rsidR="003F752F" w:rsidRPr="00B06EF3" w:rsidRDefault="003F752F" w:rsidP="003F752F">
            <w:pPr>
              <w:rPr>
                <w:rFonts w:ascii="Tw Cen MT" w:hAnsi="Tw Cen MT"/>
                <w:sz w:val="20"/>
                <w:szCs w:val="20"/>
                <w:lang w:val="nl-NL"/>
              </w:rPr>
            </w:pPr>
            <w:r w:rsidRPr="00B06EF3">
              <w:rPr>
                <w:rFonts w:ascii="Tw Cen MT" w:hAnsi="Tw Cen MT"/>
                <w:sz w:val="20"/>
                <w:szCs w:val="20"/>
                <w:lang w:val="nl-NL"/>
              </w:rPr>
              <w:t xml:space="preserve">De kandidaat kan de belangrijkste verzekeringsvormen beschrijven. </w:t>
            </w:r>
          </w:p>
        </w:tc>
        <w:tc>
          <w:tcPr>
            <w:tcW w:w="738" w:type="dxa"/>
          </w:tcPr>
          <w:p w14:paraId="733B1ECC"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420CA870" w14:textId="77777777" w:rsidTr="003F752F">
        <w:tc>
          <w:tcPr>
            <w:tcW w:w="918" w:type="dxa"/>
          </w:tcPr>
          <w:p w14:paraId="71B94BC6" w14:textId="77777777" w:rsidR="003F752F" w:rsidRPr="00B06EF3" w:rsidRDefault="003F752F" w:rsidP="003F752F">
            <w:pPr>
              <w:pStyle w:val="ListParagraph"/>
              <w:numPr>
                <w:ilvl w:val="0"/>
                <w:numId w:val="63"/>
              </w:numPr>
              <w:rPr>
                <w:rFonts w:ascii="Tw Cen MT" w:hAnsi="Tw Cen MT"/>
                <w:sz w:val="20"/>
                <w:szCs w:val="20"/>
                <w:lang w:val="nl-NL"/>
              </w:rPr>
            </w:pPr>
          </w:p>
        </w:tc>
        <w:tc>
          <w:tcPr>
            <w:tcW w:w="7920" w:type="dxa"/>
          </w:tcPr>
          <w:p w14:paraId="6C9CF1F3" w14:textId="77777777" w:rsidR="003F752F" w:rsidRPr="00B06EF3" w:rsidRDefault="003F752F" w:rsidP="003F752F">
            <w:pPr>
              <w:rPr>
                <w:rFonts w:ascii="Tw Cen MT" w:hAnsi="Tw Cen MT"/>
                <w:sz w:val="20"/>
                <w:szCs w:val="20"/>
                <w:lang w:val="nl-NL"/>
              </w:rPr>
            </w:pPr>
            <w:r w:rsidRPr="00B06EF3">
              <w:rPr>
                <w:rFonts w:ascii="Tw Cen MT" w:hAnsi="Tw Cen MT"/>
                <w:sz w:val="20"/>
                <w:szCs w:val="20"/>
                <w:lang w:val="nl-NL"/>
              </w:rPr>
              <w:t xml:space="preserve">De kandidaat kan vormen van betalingsverkeer onderscheiden. </w:t>
            </w:r>
          </w:p>
        </w:tc>
        <w:tc>
          <w:tcPr>
            <w:tcW w:w="738" w:type="dxa"/>
          </w:tcPr>
          <w:p w14:paraId="5BFADD67"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5EAC29AC" w14:textId="77777777" w:rsidTr="003F752F">
        <w:tc>
          <w:tcPr>
            <w:tcW w:w="918" w:type="dxa"/>
          </w:tcPr>
          <w:p w14:paraId="7AA6995D" w14:textId="77777777" w:rsidR="003F752F" w:rsidRPr="00B06EF3" w:rsidRDefault="003F752F" w:rsidP="003F752F">
            <w:pPr>
              <w:pStyle w:val="ListParagraph"/>
              <w:numPr>
                <w:ilvl w:val="0"/>
                <w:numId w:val="63"/>
              </w:numPr>
              <w:rPr>
                <w:rFonts w:ascii="Tw Cen MT" w:hAnsi="Tw Cen MT"/>
                <w:sz w:val="20"/>
                <w:szCs w:val="20"/>
                <w:lang w:val="nl-NL"/>
              </w:rPr>
            </w:pPr>
          </w:p>
        </w:tc>
        <w:tc>
          <w:tcPr>
            <w:tcW w:w="7920" w:type="dxa"/>
          </w:tcPr>
          <w:p w14:paraId="64568C54" w14:textId="77777777" w:rsidR="003F752F" w:rsidRPr="00B06EF3" w:rsidRDefault="003F752F" w:rsidP="003F752F">
            <w:pPr>
              <w:rPr>
                <w:rFonts w:ascii="Tw Cen MT" w:hAnsi="Tw Cen MT"/>
                <w:sz w:val="20"/>
                <w:szCs w:val="20"/>
                <w:lang w:val="nl-NL"/>
              </w:rPr>
            </w:pPr>
            <w:r w:rsidRPr="00B06EF3">
              <w:rPr>
                <w:rFonts w:ascii="Tw Cen MT" w:hAnsi="Tw Cen MT"/>
                <w:sz w:val="20"/>
                <w:szCs w:val="20"/>
                <w:lang w:val="nl-NL"/>
              </w:rPr>
              <w:t xml:space="preserve">De kandidaat kan de elementaire begrippen van het goederenrecht en verbintenissenrecht beschrijven. </w:t>
            </w:r>
          </w:p>
        </w:tc>
        <w:tc>
          <w:tcPr>
            <w:tcW w:w="738" w:type="dxa"/>
          </w:tcPr>
          <w:p w14:paraId="675262FB"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5E1C66FF" w14:textId="77777777" w:rsidTr="003F752F">
        <w:tc>
          <w:tcPr>
            <w:tcW w:w="918" w:type="dxa"/>
          </w:tcPr>
          <w:p w14:paraId="0DC79A4F" w14:textId="77777777" w:rsidR="003F752F" w:rsidRPr="00B06EF3" w:rsidRDefault="003F752F" w:rsidP="003F752F">
            <w:pPr>
              <w:pStyle w:val="ListParagraph"/>
              <w:numPr>
                <w:ilvl w:val="0"/>
                <w:numId w:val="63"/>
              </w:numPr>
              <w:rPr>
                <w:rFonts w:ascii="Tw Cen MT" w:hAnsi="Tw Cen MT"/>
                <w:sz w:val="20"/>
                <w:szCs w:val="20"/>
                <w:lang w:val="nl-NL"/>
              </w:rPr>
            </w:pPr>
          </w:p>
        </w:tc>
        <w:tc>
          <w:tcPr>
            <w:tcW w:w="7920" w:type="dxa"/>
          </w:tcPr>
          <w:p w14:paraId="3D776E9D" w14:textId="77777777" w:rsidR="003F752F" w:rsidRPr="00B06EF3" w:rsidRDefault="003F752F" w:rsidP="003F752F">
            <w:pPr>
              <w:rPr>
                <w:rFonts w:ascii="Tw Cen MT" w:hAnsi="Tw Cen MT"/>
                <w:sz w:val="20"/>
                <w:szCs w:val="20"/>
                <w:lang w:val="nl-NL"/>
              </w:rPr>
            </w:pPr>
            <w:r w:rsidRPr="00B06EF3">
              <w:rPr>
                <w:rFonts w:ascii="Tw Cen MT" w:hAnsi="Tw Cen MT"/>
                <w:sz w:val="20"/>
                <w:szCs w:val="20"/>
                <w:lang w:val="nl-NL"/>
              </w:rPr>
              <w:t xml:space="preserve">De kandidaat kan de belangrijkste begrippen uit het ondernemings-en faillissementsrecht beschrijven. </w:t>
            </w:r>
          </w:p>
        </w:tc>
        <w:tc>
          <w:tcPr>
            <w:tcW w:w="738" w:type="dxa"/>
          </w:tcPr>
          <w:p w14:paraId="29DB536E"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1B17F3AE" w14:textId="77777777" w:rsidTr="003F752F">
        <w:tc>
          <w:tcPr>
            <w:tcW w:w="918" w:type="dxa"/>
          </w:tcPr>
          <w:p w14:paraId="02A81BC8" w14:textId="77777777" w:rsidR="003F752F" w:rsidRPr="00B06EF3" w:rsidRDefault="003F752F" w:rsidP="003F752F">
            <w:pPr>
              <w:pStyle w:val="ListParagraph"/>
              <w:numPr>
                <w:ilvl w:val="0"/>
                <w:numId w:val="63"/>
              </w:numPr>
              <w:rPr>
                <w:rFonts w:ascii="Tw Cen MT" w:hAnsi="Tw Cen MT"/>
                <w:sz w:val="20"/>
                <w:szCs w:val="20"/>
                <w:lang w:val="nl-NL"/>
              </w:rPr>
            </w:pPr>
          </w:p>
        </w:tc>
        <w:tc>
          <w:tcPr>
            <w:tcW w:w="7920" w:type="dxa"/>
          </w:tcPr>
          <w:p w14:paraId="063E84A7" w14:textId="77777777" w:rsidR="003F752F" w:rsidRPr="00B06EF3" w:rsidRDefault="003F752F" w:rsidP="003F752F">
            <w:pPr>
              <w:rPr>
                <w:rFonts w:ascii="Tw Cen MT" w:hAnsi="Tw Cen MT"/>
                <w:sz w:val="20"/>
                <w:szCs w:val="20"/>
                <w:lang w:val="nl-NL"/>
              </w:rPr>
            </w:pPr>
            <w:r w:rsidRPr="00B06EF3">
              <w:rPr>
                <w:rFonts w:ascii="Tw Cen MT" w:hAnsi="Tw Cen MT"/>
                <w:sz w:val="20"/>
                <w:szCs w:val="20"/>
                <w:lang w:val="nl-NL"/>
              </w:rPr>
              <w:t>De kandidaat kan het ondernemings- en faillissementsrecht toepassen op eenvoudige casusposities.</w:t>
            </w:r>
          </w:p>
        </w:tc>
        <w:tc>
          <w:tcPr>
            <w:tcW w:w="738" w:type="dxa"/>
          </w:tcPr>
          <w:p w14:paraId="2773A89A"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5612979E" w14:textId="77777777" w:rsidTr="003F752F">
        <w:tc>
          <w:tcPr>
            <w:tcW w:w="918" w:type="dxa"/>
          </w:tcPr>
          <w:p w14:paraId="00EC1958" w14:textId="77777777" w:rsidR="003F752F" w:rsidRPr="00B06EF3" w:rsidRDefault="003F752F" w:rsidP="003F752F">
            <w:pPr>
              <w:pStyle w:val="ListParagraph"/>
              <w:numPr>
                <w:ilvl w:val="0"/>
                <w:numId w:val="63"/>
              </w:numPr>
              <w:rPr>
                <w:rFonts w:ascii="Tw Cen MT" w:hAnsi="Tw Cen MT"/>
                <w:sz w:val="20"/>
                <w:szCs w:val="20"/>
                <w:lang w:val="nl-NL"/>
              </w:rPr>
            </w:pPr>
          </w:p>
        </w:tc>
        <w:tc>
          <w:tcPr>
            <w:tcW w:w="7920" w:type="dxa"/>
          </w:tcPr>
          <w:p w14:paraId="7C94E67F" w14:textId="77777777" w:rsidR="003F752F" w:rsidRPr="00B06EF3" w:rsidRDefault="003F752F" w:rsidP="003F752F">
            <w:pPr>
              <w:rPr>
                <w:rFonts w:ascii="Tw Cen MT" w:hAnsi="Tw Cen MT"/>
                <w:sz w:val="20"/>
                <w:szCs w:val="20"/>
                <w:lang w:val="nl-NL"/>
              </w:rPr>
            </w:pPr>
            <w:r w:rsidRPr="00B06EF3">
              <w:rPr>
                <w:rFonts w:ascii="Tw Cen MT" w:hAnsi="Tw Cen MT"/>
                <w:sz w:val="20"/>
                <w:szCs w:val="20"/>
                <w:lang w:val="nl-NL"/>
              </w:rPr>
              <w:t xml:space="preserve">De kandidaat kan de juridische consequenties van de volgende benoemde overeenkomsten beschrijven: </w:t>
            </w:r>
          </w:p>
          <w:p w14:paraId="775B8E0F" w14:textId="77777777" w:rsidR="003F752F" w:rsidRPr="00B06EF3" w:rsidRDefault="003F752F" w:rsidP="003F752F">
            <w:pPr>
              <w:pStyle w:val="ListParagraph"/>
              <w:numPr>
                <w:ilvl w:val="0"/>
                <w:numId w:val="64"/>
              </w:numPr>
              <w:rPr>
                <w:rFonts w:ascii="Tw Cen MT" w:hAnsi="Tw Cen MT"/>
                <w:sz w:val="20"/>
                <w:szCs w:val="20"/>
                <w:lang w:val="nl-NL"/>
              </w:rPr>
            </w:pPr>
            <w:r w:rsidRPr="00B06EF3">
              <w:rPr>
                <w:rFonts w:ascii="Tw Cen MT" w:hAnsi="Tw Cen MT"/>
                <w:sz w:val="20"/>
                <w:szCs w:val="20"/>
                <w:lang w:val="nl-NL"/>
              </w:rPr>
              <w:t>koopovereenkomst</w:t>
            </w:r>
          </w:p>
          <w:p w14:paraId="0E65C313" w14:textId="77777777" w:rsidR="003F752F" w:rsidRPr="00B06EF3" w:rsidRDefault="003F752F" w:rsidP="003F752F">
            <w:pPr>
              <w:pStyle w:val="ListParagraph"/>
              <w:numPr>
                <w:ilvl w:val="0"/>
                <w:numId w:val="64"/>
              </w:numPr>
              <w:rPr>
                <w:rFonts w:ascii="Tw Cen MT" w:hAnsi="Tw Cen MT"/>
                <w:sz w:val="20"/>
                <w:szCs w:val="20"/>
                <w:lang w:val="nl-NL"/>
              </w:rPr>
            </w:pPr>
            <w:r w:rsidRPr="00B06EF3">
              <w:rPr>
                <w:rFonts w:ascii="Tw Cen MT" w:hAnsi="Tw Cen MT"/>
                <w:sz w:val="20"/>
                <w:szCs w:val="20"/>
                <w:lang w:val="nl-NL"/>
              </w:rPr>
              <w:t>huurovereenkomst</w:t>
            </w:r>
          </w:p>
          <w:p w14:paraId="70F9597C" w14:textId="77777777" w:rsidR="003F752F" w:rsidRPr="00B06EF3" w:rsidRDefault="003F752F" w:rsidP="003F752F">
            <w:pPr>
              <w:pStyle w:val="ListParagraph"/>
              <w:numPr>
                <w:ilvl w:val="0"/>
                <w:numId w:val="64"/>
              </w:numPr>
              <w:rPr>
                <w:rFonts w:ascii="Tw Cen MT" w:hAnsi="Tw Cen MT"/>
                <w:sz w:val="20"/>
                <w:szCs w:val="20"/>
                <w:lang w:val="nl-NL"/>
              </w:rPr>
            </w:pPr>
            <w:r w:rsidRPr="00B06EF3">
              <w:rPr>
                <w:rFonts w:ascii="Tw Cen MT" w:hAnsi="Tw Cen MT"/>
                <w:sz w:val="20"/>
                <w:szCs w:val="20"/>
                <w:lang w:val="nl-NL"/>
              </w:rPr>
              <w:t>verzekeringsovereenkomst</w:t>
            </w:r>
          </w:p>
        </w:tc>
        <w:tc>
          <w:tcPr>
            <w:tcW w:w="738" w:type="dxa"/>
          </w:tcPr>
          <w:p w14:paraId="28EAE2FC"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6B3BD5CF" w14:textId="77777777" w:rsidTr="003F752F">
        <w:tc>
          <w:tcPr>
            <w:tcW w:w="918" w:type="dxa"/>
          </w:tcPr>
          <w:p w14:paraId="224F5979" w14:textId="77777777" w:rsidR="003F752F" w:rsidRPr="00B06EF3" w:rsidRDefault="003F752F" w:rsidP="003F752F">
            <w:pPr>
              <w:pStyle w:val="ListParagraph"/>
              <w:numPr>
                <w:ilvl w:val="0"/>
                <w:numId w:val="63"/>
              </w:numPr>
              <w:rPr>
                <w:rFonts w:ascii="Tw Cen MT" w:hAnsi="Tw Cen MT"/>
                <w:sz w:val="20"/>
                <w:szCs w:val="20"/>
                <w:lang w:val="nl-NL"/>
              </w:rPr>
            </w:pPr>
          </w:p>
        </w:tc>
        <w:tc>
          <w:tcPr>
            <w:tcW w:w="7920" w:type="dxa"/>
          </w:tcPr>
          <w:p w14:paraId="59283EF6" w14:textId="77777777" w:rsidR="003F752F" w:rsidRPr="00B06EF3" w:rsidRDefault="003F752F" w:rsidP="003F752F">
            <w:pPr>
              <w:rPr>
                <w:rFonts w:ascii="Tw Cen MT" w:hAnsi="Tw Cen MT"/>
                <w:sz w:val="20"/>
                <w:szCs w:val="20"/>
                <w:lang w:val="nl-NL"/>
              </w:rPr>
            </w:pPr>
            <w:r w:rsidRPr="00B06EF3">
              <w:rPr>
                <w:rFonts w:ascii="Tw Cen MT" w:hAnsi="Tw Cen MT"/>
                <w:sz w:val="20"/>
                <w:szCs w:val="20"/>
                <w:lang w:val="nl-NL"/>
              </w:rPr>
              <w:t>De kandidaat kan de economische consequenties beschrijven van:</w:t>
            </w:r>
          </w:p>
          <w:p w14:paraId="7804528F" w14:textId="77777777" w:rsidR="003F752F" w:rsidRPr="00B06EF3" w:rsidRDefault="003F752F" w:rsidP="003F752F">
            <w:pPr>
              <w:pStyle w:val="ListParagraph"/>
              <w:numPr>
                <w:ilvl w:val="0"/>
                <w:numId w:val="65"/>
              </w:numPr>
              <w:rPr>
                <w:rFonts w:ascii="Tw Cen MT" w:hAnsi="Tw Cen MT"/>
                <w:sz w:val="20"/>
                <w:szCs w:val="20"/>
                <w:lang w:val="nl-NL"/>
              </w:rPr>
            </w:pPr>
            <w:r w:rsidRPr="00B06EF3">
              <w:rPr>
                <w:rFonts w:ascii="Tw Cen MT" w:hAnsi="Tw Cen MT"/>
                <w:sz w:val="20"/>
                <w:szCs w:val="20"/>
                <w:lang w:val="nl-NL"/>
              </w:rPr>
              <w:t>koop</w:t>
            </w:r>
          </w:p>
          <w:p w14:paraId="58E02711" w14:textId="77777777" w:rsidR="003F752F" w:rsidRPr="00B06EF3" w:rsidRDefault="003F752F" w:rsidP="003F752F">
            <w:pPr>
              <w:pStyle w:val="ListParagraph"/>
              <w:numPr>
                <w:ilvl w:val="0"/>
                <w:numId w:val="65"/>
              </w:numPr>
              <w:rPr>
                <w:rFonts w:ascii="Tw Cen MT" w:hAnsi="Tw Cen MT"/>
                <w:sz w:val="20"/>
                <w:szCs w:val="20"/>
                <w:lang w:val="nl-NL"/>
              </w:rPr>
            </w:pPr>
            <w:r w:rsidRPr="00B06EF3">
              <w:rPr>
                <w:rFonts w:ascii="Tw Cen MT" w:hAnsi="Tw Cen MT"/>
                <w:sz w:val="20"/>
                <w:szCs w:val="20"/>
                <w:lang w:val="nl-NL"/>
              </w:rPr>
              <w:t>koop op afbetaling</w:t>
            </w:r>
          </w:p>
          <w:p w14:paraId="2A479F67" w14:textId="77777777" w:rsidR="003F752F" w:rsidRPr="00B06EF3" w:rsidRDefault="003F752F" w:rsidP="003F752F">
            <w:pPr>
              <w:pStyle w:val="ListParagraph"/>
              <w:numPr>
                <w:ilvl w:val="0"/>
                <w:numId w:val="65"/>
              </w:numPr>
              <w:rPr>
                <w:rFonts w:ascii="Tw Cen MT" w:hAnsi="Tw Cen MT"/>
                <w:sz w:val="20"/>
                <w:szCs w:val="20"/>
                <w:lang w:val="nl-NL"/>
              </w:rPr>
            </w:pPr>
            <w:r w:rsidRPr="00B06EF3">
              <w:rPr>
                <w:rFonts w:ascii="Tw Cen MT" w:hAnsi="Tw Cen MT"/>
                <w:sz w:val="20"/>
                <w:szCs w:val="20"/>
                <w:lang w:val="nl-NL"/>
              </w:rPr>
              <w:t>huurkoop</w:t>
            </w:r>
          </w:p>
          <w:p w14:paraId="18BAFF4C" w14:textId="77777777" w:rsidR="003F752F" w:rsidRPr="00B06EF3" w:rsidRDefault="003F752F" w:rsidP="003F752F">
            <w:pPr>
              <w:pStyle w:val="ListParagraph"/>
              <w:numPr>
                <w:ilvl w:val="0"/>
                <w:numId w:val="65"/>
              </w:numPr>
              <w:rPr>
                <w:rFonts w:ascii="Tw Cen MT" w:hAnsi="Tw Cen MT"/>
                <w:sz w:val="20"/>
                <w:szCs w:val="20"/>
                <w:lang w:val="nl-NL"/>
              </w:rPr>
            </w:pPr>
            <w:r w:rsidRPr="00B06EF3">
              <w:rPr>
                <w:rFonts w:ascii="Tw Cen MT" w:hAnsi="Tw Cen MT"/>
                <w:sz w:val="20"/>
                <w:szCs w:val="20"/>
                <w:lang w:val="nl-NL"/>
              </w:rPr>
              <w:t>leasing en factoring</w:t>
            </w:r>
          </w:p>
          <w:p w14:paraId="58E0C805" w14:textId="77777777" w:rsidR="003F752F" w:rsidRPr="00B06EF3" w:rsidRDefault="003F752F" w:rsidP="003F752F">
            <w:pPr>
              <w:pStyle w:val="ListParagraph"/>
              <w:numPr>
                <w:ilvl w:val="0"/>
                <w:numId w:val="65"/>
              </w:numPr>
              <w:rPr>
                <w:rFonts w:ascii="Tw Cen MT" w:hAnsi="Tw Cen MT"/>
                <w:sz w:val="20"/>
                <w:szCs w:val="20"/>
                <w:lang w:val="nl-NL"/>
              </w:rPr>
            </w:pPr>
            <w:r w:rsidRPr="00B06EF3">
              <w:rPr>
                <w:rFonts w:ascii="Tw Cen MT" w:hAnsi="Tw Cen MT"/>
                <w:sz w:val="20"/>
                <w:szCs w:val="20"/>
                <w:lang w:val="nl-NL"/>
              </w:rPr>
              <w:t>leveranciers-en afnemerskrediet</w:t>
            </w:r>
          </w:p>
        </w:tc>
        <w:tc>
          <w:tcPr>
            <w:tcW w:w="738" w:type="dxa"/>
          </w:tcPr>
          <w:p w14:paraId="4266579C"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700864C6" w14:textId="77777777" w:rsidTr="003F752F">
        <w:tc>
          <w:tcPr>
            <w:tcW w:w="918" w:type="dxa"/>
          </w:tcPr>
          <w:p w14:paraId="718653BE" w14:textId="77777777" w:rsidR="003F752F" w:rsidRPr="00B06EF3" w:rsidRDefault="003F752F" w:rsidP="003F752F">
            <w:pPr>
              <w:pStyle w:val="ListParagraph"/>
              <w:numPr>
                <w:ilvl w:val="0"/>
                <w:numId w:val="63"/>
              </w:numPr>
              <w:rPr>
                <w:rFonts w:ascii="Tw Cen MT" w:hAnsi="Tw Cen MT"/>
                <w:sz w:val="20"/>
                <w:szCs w:val="20"/>
                <w:lang w:val="nl-NL"/>
              </w:rPr>
            </w:pPr>
          </w:p>
        </w:tc>
        <w:tc>
          <w:tcPr>
            <w:tcW w:w="7920" w:type="dxa"/>
          </w:tcPr>
          <w:p w14:paraId="49478F71" w14:textId="77777777" w:rsidR="003F752F" w:rsidRPr="00B06EF3" w:rsidRDefault="003F752F" w:rsidP="003F752F">
            <w:pPr>
              <w:rPr>
                <w:rFonts w:ascii="Tw Cen MT" w:hAnsi="Tw Cen MT"/>
                <w:sz w:val="20"/>
                <w:szCs w:val="20"/>
                <w:lang w:val="nl-NL"/>
              </w:rPr>
            </w:pPr>
            <w:r w:rsidRPr="00B06EF3">
              <w:rPr>
                <w:rFonts w:ascii="Tw Cen MT" w:hAnsi="Tw Cen MT"/>
                <w:sz w:val="20"/>
                <w:szCs w:val="20"/>
                <w:lang w:val="nl-NL"/>
              </w:rPr>
              <w:t>De kandidaat kan de vermogensbehoefte van een onderneming vaststellen.</w:t>
            </w:r>
          </w:p>
        </w:tc>
        <w:tc>
          <w:tcPr>
            <w:tcW w:w="738" w:type="dxa"/>
          </w:tcPr>
          <w:p w14:paraId="5956BFC9"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00A7581D" w14:textId="77777777" w:rsidTr="003F752F">
        <w:tc>
          <w:tcPr>
            <w:tcW w:w="918" w:type="dxa"/>
          </w:tcPr>
          <w:p w14:paraId="0D0EE935" w14:textId="77777777" w:rsidR="003F752F" w:rsidRPr="00B06EF3" w:rsidRDefault="003F752F" w:rsidP="003F752F">
            <w:pPr>
              <w:pStyle w:val="ListParagraph"/>
              <w:numPr>
                <w:ilvl w:val="0"/>
                <w:numId w:val="63"/>
              </w:numPr>
              <w:rPr>
                <w:rFonts w:ascii="Tw Cen MT" w:hAnsi="Tw Cen MT"/>
                <w:sz w:val="20"/>
                <w:szCs w:val="20"/>
                <w:lang w:val="nl-NL"/>
              </w:rPr>
            </w:pPr>
          </w:p>
        </w:tc>
        <w:tc>
          <w:tcPr>
            <w:tcW w:w="7920" w:type="dxa"/>
          </w:tcPr>
          <w:p w14:paraId="101551AD" w14:textId="77777777" w:rsidR="003F752F" w:rsidRPr="00B06EF3" w:rsidRDefault="003F752F" w:rsidP="003F752F">
            <w:pPr>
              <w:rPr>
                <w:rFonts w:ascii="Tw Cen MT" w:hAnsi="Tw Cen MT"/>
                <w:sz w:val="20"/>
                <w:szCs w:val="20"/>
                <w:lang w:val="nl-NL"/>
              </w:rPr>
            </w:pPr>
            <w:r w:rsidRPr="00B06EF3">
              <w:rPr>
                <w:rFonts w:ascii="Tw Cen MT" w:hAnsi="Tw Cen MT"/>
                <w:sz w:val="20"/>
                <w:szCs w:val="20"/>
                <w:lang w:val="nl-NL"/>
              </w:rPr>
              <w:t>De kandidaat kan verschillende soorten reserves onderscheiden.</w:t>
            </w:r>
          </w:p>
        </w:tc>
        <w:tc>
          <w:tcPr>
            <w:tcW w:w="738" w:type="dxa"/>
          </w:tcPr>
          <w:p w14:paraId="1CEB0EE6"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5446F807" w14:textId="77777777" w:rsidTr="003F752F">
        <w:tc>
          <w:tcPr>
            <w:tcW w:w="918" w:type="dxa"/>
          </w:tcPr>
          <w:p w14:paraId="2EEBF9BF" w14:textId="77777777" w:rsidR="003F752F" w:rsidRPr="00B06EF3" w:rsidRDefault="003F752F" w:rsidP="003F752F">
            <w:pPr>
              <w:pStyle w:val="ListParagraph"/>
              <w:numPr>
                <w:ilvl w:val="0"/>
                <w:numId w:val="63"/>
              </w:numPr>
              <w:rPr>
                <w:rFonts w:ascii="Tw Cen MT" w:hAnsi="Tw Cen MT"/>
                <w:sz w:val="20"/>
                <w:szCs w:val="20"/>
                <w:lang w:val="nl-NL"/>
              </w:rPr>
            </w:pPr>
          </w:p>
        </w:tc>
        <w:tc>
          <w:tcPr>
            <w:tcW w:w="7920" w:type="dxa"/>
          </w:tcPr>
          <w:p w14:paraId="2DD8EA7B" w14:textId="77777777" w:rsidR="003F752F" w:rsidRPr="00B06EF3" w:rsidRDefault="003F752F" w:rsidP="003F752F">
            <w:pPr>
              <w:rPr>
                <w:rFonts w:ascii="Tw Cen MT" w:hAnsi="Tw Cen MT"/>
                <w:sz w:val="20"/>
                <w:szCs w:val="20"/>
                <w:lang w:val="nl-NL"/>
              </w:rPr>
            </w:pPr>
            <w:r w:rsidRPr="00B06EF3">
              <w:rPr>
                <w:rFonts w:ascii="Tw Cen MT" w:hAnsi="Tw Cen MT"/>
                <w:sz w:val="20"/>
                <w:szCs w:val="20"/>
                <w:lang w:val="nl-NL"/>
              </w:rPr>
              <w:t xml:space="preserve">De kandidaat kan het begrip kapitaalsverwatering verklaren. </w:t>
            </w:r>
          </w:p>
        </w:tc>
        <w:tc>
          <w:tcPr>
            <w:tcW w:w="738" w:type="dxa"/>
          </w:tcPr>
          <w:p w14:paraId="75A84AB5"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07E97AA2" w14:textId="77777777" w:rsidTr="003F752F">
        <w:tc>
          <w:tcPr>
            <w:tcW w:w="918" w:type="dxa"/>
          </w:tcPr>
          <w:p w14:paraId="41A606ED" w14:textId="77777777" w:rsidR="003F752F" w:rsidRPr="00B06EF3" w:rsidRDefault="003F752F" w:rsidP="003F752F">
            <w:pPr>
              <w:pStyle w:val="ListParagraph"/>
              <w:numPr>
                <w:ilvl w:val="0"/>
                <w:numId w:val="63"/>
              </w:numPr>
              <w:rPr>
                <w:rFonts w:ascii="Tw Cen MT" w:hAnsi="Tw Cen MT"/>
                <w:sz w:val="20"/>
                <w:szCs w:val="20"/>
                <w:lang w:val="nl-NL"/>
              </w:rPr>
            </w:pPr>
          </w:p>
        </w:tc>
        <w:tc>
          <w:tcPr>
            <w:tcW w:w="7920" w:type="dxa"/>
          </w:tcPr>
          <w:p w14:paraId="19647888" w14:textId="77777777" w:rsidR="003F752F" w:rsidRPr="00B06EF3" w:rsidRDefault="003F752F" w:rsidP="003F752F">
            <w:pPr>
              <w:rPr>
                <w:rFonts w:ascii="Tw Cen MT" w:hAnsi="Tw Cen MT"/>
                <w:sz w:val="20"/>
                <w:szCs w:val="20"/>
                <w:lang w:val="nl-NL"/>
              </w:rPr>
            </w:pPr>
            <w:r w:rsidRPr="00B06EF3">
              <w:rPr>
                <w:rFonts w:ascii="Tw Cen MT" w:hAnsi="Tw Cen MT"/>
                <w:sz w:val="20"/>
                <w:szCs w:val="20"/>
                <w:lang w:val="nl-NL"/>
              </w:rPr>
              <w:t>De kandidaat kan het bedrijfsminimum berekenen.</w:t>
            </w:r>
          </w:p>
        </w:tc>
        <w:tc>
          <w:tcPr>
            <w:tcW w:w="738" w:type="dxa"/>
          </w:tcPr>
          <w:p w14:paraId="3E70C95B"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46094AAE" w14:textId="77777777" w:rsidTr="003F752F">
        <w:tc>
          <w:tcPr>
            <w:tcW w:w="918" w:type="dxa"/>
          </w:tcPr>
          <w:p w14:paraId="231252C6" w14:textId="77777777" w:rsidR="003F752F" w:rsidRPr="00B06EF3" w:rsidRDefault="003F752F" w:rsidP="003F752F">
            <w:pPr>
              <w:pStyle w:val="ListParagraph"/>
              <w:numPr>
                <w:ilvl w:val="0"/>
                <w:numId w:val="63"/>
              </w:numPr>
              <w:rPr>
                <w:rFonts w:ascii="Tw Cen MT" w:hAnsi="Tw Cen MT"/>
                <w:sz w:val="20"/>
                <w:szCs w:val="20"/>
                <w:lang w:val="nl-NL"/>
              </w:rPr>
            </w:pPr>
          </w:p>
        </w:tc>
        <w:tc>
          <w:tcPr>
            <w:tcW w:w="7920" w:type="dxa"/>
          </w:tcPr>
          <w:p w14:paraId="10FE3912" w14:textId="77777777" w:rsidR="003F752F" w:rsidRPr="00B06EF3" w:rsidRDefault="003F752F" w:rsidP="003F752F">
            <w:pPr>
              <w:rPr>
                <w:rFonts w:ascii="Tw Cen MT" w:hAnsi="Tw Cen MT"/>
                <w:sz w:val="20"/>
                <w:szCs w:val="20"/>
                <w:lang w:val="nl-NL"/>
              </w:rPr>
            </w:pPr>
            <w:r w:rsidRPr="00B06EF3">
              <w:rPr>
                <w:rFonts w:ascii="Tw Cen MT" w:hAnsi="Tw Cen MT"/>
                <w:sz w:val="20"/>
                <w:szCs w:val="20"/>
                <w:lang w:val="nl-NL"/>
              </w:rPr>
              <w:t xml:space="preserve">De kandidaat kan kostprijsberekeningen verklaren. </w:t>
            </w:r>
          </w:p>
        </w:tc>
        <w:tc>
          <w:tcPr>
            <w:tcW w:w="738" w:type="dxa"/>
          </w:tcPr>
          <w:p w14:paraId="03E0116E"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354273AF" w14:textId="77777777" w:rsidTr="003F752F">
        <w:tc>
          <w:tcPr>
            <w:tcW w:w="918" w:type="dxa"/>
          </w:tcPr>
          <w:p w14:paraId="6D82C502" w14:textId="77777777" w:rsidR="003F752F" w:rsidRPr="00B06EF3" w:rsidRDefault="003F752F" w:rsidP="003F752F">
            <w:pPr>
              <w:pStyle w:val="ListParagraph"/>
              <w:numPr>
                <w:ilvl w:val="0"/>
                <w:numId w:val="63"/>
              </w:numPr>
              <w:rPr>
                <w:rFonts w:ascii="Tw Cen MT" w:hAnsi="Tw Cen MT"/>
                <w:sz w:val="20"/>
                <w:szCs w:val="20"/>
                <w:lang w:val="nl-NL"/>
              </w:rPr>
            </w:pPr>
          </w:p>
        </w:tc>
        <w:tc>
          <w:tcPr>
            <w:tcW w:w="7920" w:type="dxa"/>
          </w:tcPr>
          <w:p w14:paraId="4CCCC8B9" w14:textId="77777777" w:rsidR="003F752F" w:rsidRPr="00B06EF3" w:rsidRDefault="003F752F" w:rsidP="003F752F">
            <w:pPr>
              <w:rPr>
                <w:rFonts w:ascii="Tw Cen MT" w:hAnsi="Tw Cen MT"/>
                <w:sz w:val="20"/>
                <w:szCs w:val="20"/>
                <w:lang w:val="nl-NL"/>
              </w:rPr>
            </w:pPr>
            <w:r w:rsidRPr="00B06EF3">
              <w:rPr>
                <w:rFonts w:ascii="Tw Cen MT" w:hAnsi="Tw Cen MT"/>
                <w:sz w:val="20"/>
                <w:szCs w:val="20"/>
                <w:lang w:val="nl-NL"/>
              </w:rPr>
              <w:t xml:space="preserve">De kandidaat kan aspecten met betrekking tot de duurzame productiemiddelen verklaren. </w:t>
            </w:r>
          </w:p>
        </w:tc>
        <w:tc>
          <w:tcPr>
            <w:tcW w:w="738" w:type="dxa"/>
          </w:tcPr>
          <w:p w14:paraId="673D49BB"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04DBA8DB" w14:textId="77777777" w:rsidTr="003F752F">
        <w:tc>
          <w:tcPr>
            <w:tcW w:w="918" w:type="dxa"/>
          </w:tcPr>
          <w:p w14:paraId="515CD7DD" w14:textId="77777777" w:rsidR="003F752F" w:rsidRPr="00B06EF3" w:rsidRDefault="003F752F" w:rsidP="003F752F">
            <w:pPr>
              <w:pStyle w:val="ListParagraph"/>
              <w:numPr>
                <w:ilvl w:val="0"/>
                <w:numId w:val="63"/>
              </w:numPr>
              <w:rPr>
                <w:rFonts w:ascii="Tw Cen MT" w:hAnsi="Tw Cen MT"/>
                <w:sz w:val="20"/>
                <w:szCs w:val="20"/>
                <w:lang w:val="nl-NL"/>
              </w:rPr>
            </w:pPr>
          </w:p>
        </w:tc>
        <w:tc>
          <w:tcPr>
            <w:tcW w:w="7920" w:type="dxa"/>
          </w:tcPr>
          <w:p w14:paraId="71D22A93" w14:textId="77777777" w:rsidR="003F752F" w:rsidRPr="00B06EF3" w:rsidRDefault="003F752F" w:rsidP="003F752F">
            <w:pPr>
              <w:rPr>
                <w:rFonts w:ascii="Tw Cen MT" w:hAnsi="Tw Cen MT"/>
                <w:sz w:val="20"/>
                <w:szCs w:val="20"/>
                <w:lang w:val="nl-NL"/>
              </w:rPr>
            </w:pPr>
            <w:r w:rsidRPr="00B06EF3">
              <w:rPr>
                <w:rFonts w:ascii="Tw Cen MT" w:hAnsi="Tw Cen MT"/>
                <w:sz w:val="20"/>
                <w:szCs w:val="20"/>
                <w:lang w:val="nl-NL"/>
              </w:rPr>
              <w:t>De kandidaat kan budgetten opstellen.</w:t>
            </w:r>
          </w:p>
        </w:tc>
        <w:tc>
          <w:tcPr>
            <w:tcW w:w="738" w:type="dxa"/>
          </w:tcPr>
          <w:p w14:paraId="26B83BD2"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6B838DF4" w14:textId="77777777" w:rsidTr="003F752F">
        <w:tc>
          <w:tcPr>
            <w:tcW w:w="918" w:type="dxa"/>
          </w:tcPr>
          <w:p w14:paraId="79E98A8F" w14:textId="77777777" w:rsidR="003F752F" w:rsidRPr="00B06EF3" w:rsidRDefault="003F752F" w:rsidP="003F752F">
            <w:pPr>
              <w:pStyle w:val="ListParagraph"/>
              <w:numPr>
                <w:ilvl w:val="0"/>
                <w:numId w:val="63"/>
              </w:numPr>
              <w:rPr>
                <w:rFonts w:ascii="Tw Cen MT" w:hAnsi="Tw Cen MT"/>
                <w:sz w:val="20"/>
                <w:szCs w:val="20"/>
                <w:lang w:val="nl-NL"/>
              </w:rPr>
            </w:pPr>
          </w:p>
        </w:tc>
        <w:tc>
          <w:tcPr>
            <w:tcW w:w="7920" w:type="dxa"/>
          </w:tcPr>
          <w:p w14:paraId="0F758836" w14:textId="77777777" w:rsidR="003F752F" w:rsidRPr="00B06EF3" w:rsidRDefault="003F752F" w:rsidP="003F752F">
            <w:pPr>
              <w:rPr>
                <w:rFonts w:ascii="Tw Cen MT" w:hAnsi="Tw Cen MT"/>
                <w:sz w:val="20"/>
                <w:szCs w:val="20"/>
                <w:lang w:val="nl-NL"/>
              </w:rPr>
            </w:pPr>
            <w:r w:rsidRPr="00B06EF3">
              <w:rPr>
                <w:rFonts w:ascii="Tw Cen MT" w:hAnsi="Tw Cen MT"/>
                <w:sz w:val="20"/>
                <w:szCs w:val="20"/>
                <w:lang w:val="nl-NL"/>
              </w:rPr>
              <w:t xml:space="preserve">De kandidaat kan verkoopresultaten verklaren. </w:t>
            </w:r>
          </w:p>
        </w:tc>
        <w:tc>
          <w:tcPr>
            <w:tcW w:w="738" w:type="dxa"/>
          </w:tcPr>
          <w:p w14:paraId="2AF747A0"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6BC5E87A" w14:textId="77777777" w:rsidTr="003F752F">
        <w:tc>
          <w:tcPr>
            <w:tcW w:w="918" w:type="dxa"/>
          </w:tcPr>
          <w:p w14:paraId="30E9B8C3" w14:textId="77777777" w:rsidR="003F752F" w:rsidRPr="00B06EF3" w:rsidRDefault="003F752F" w:rsidP="003F752F">
            <w:pPr>
              <w:pStyle w:val="ListParagraph"/>
              <w:numPr>
                <w:ilvl w:val="0"/>
                <w:numId w:val="63"/>
              </w:numPr>
              <w:rPr>
                <w:rFonts w:ascii="Tw Cen MT" w:hAnsi="Tw Cen MT"/>
                <w:sz w:val="20"/>
                <w:szCs w:val="20"/>
                <w:lang w:val="nl-NL"/>
              </w:rPr>
            </w:pPr>
          </w:p>
        </w:tc>
        <w:tc>
          <w:tcPr>
            <w:tcW w:w="7920" w:type="dxa"/>
          </w:tcPr>
          <w:p w14:paraId="1161D2B4" w14:textId="77777777" w:rsidR="003F752F" w:rsidRPr="00B06EF3" w:rsidRDefault="003F752F" w:rsidP="003F752F">
            <w:pPr>
              <w:rPr>
                <w:rFonts w:ascii="Tw Cen MT" w:hAnsi="Tw Cen MT"/>
                <w:sz w:val="20"/>
                <w:szCs w:val="20"/>
                <w:lang w:val="nl-NL"/>
              </w:rPr>
            </w:pPr>
            <w:r w:rsidRPr="00B06EF3">
              <w:rPr>
                <w:rFonts w:ascii="Tw Cen MT" w:hAnsi="Tw Cen MT"/>
                <w:sz w:val="20"/>
                <w:szCs w:val="20"/>
                <w:lang w:val="nl-NL"/>
              </w:rPr>
              <w:t>De kandidaat kan verschillen tussen werkelijke en standaar</w:t>
            </w:r>
            <w:r>
              <w:rPr>
                <w:rFonts w:ascii="Tw Cen MT" w:hAnsi="Tw Cen MT"/>
                <w:sz w:val="20"/>
                <w:szCs w:val="20"/>
                <w:lang w:val="nl-NL"/>
              </w:rPr>
              <w:t>dk</w:t>
            </w:r>
            <w:r w:rsidRPr="00B06EF3">
              <w:rPr>
                <w:rFonts w:ascii="Tw Cen MT" w:hAnsi="Tw Cen MT"/>
                <w:sz w:val="20"/>
                <w:szCs w:val="20"/>
                <w:lang w:val="nl-NL"/>
              </w:rPr>
              <w:t xml:space="preserve">osten verklaren. </w:t>
            </w:r>
          </w:p>
        </w:tc>
        <w:tc>
          <w:tcPr>
            <w:tcW w:w="738" w:type="dxa"/>
          </w:tcPr>
          <w:p w14:paraId="70DD1044"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1918DBE8" w14:textId="77777777" w:rsidTr="003F752F">
        <w:tc>
          <w:tcPr>
            <w:tcW w:w="918" w:type="dxa"/>
          </w:tcPr>
          <w:p w14:paraId="22748031" w14:textId="77777777" w:rsidR="003F752F" w:rsidRPr="00B06EF3" w:rsidRDefault="003F752F" w:rsidP="003F752F">
            <w:pPr>
              <w:pStyle w:val="ListParagraph"/>
              <w:numPr>
                <w:ilvl w:val="0"/>
                <w:numId w:val="63"/>
              </w:numPr>
              <w:rPr>
                <w:rFonts w:ascii="Tw Cen MT" w:hAnsi="Tw Cen MT"/>
                <w:sz w:val="20"/>
                <w:szCs w:val="20"/>
                <w:lang w:val="nl-NL"/>
              </w:rPr>
            </w:pPr>
          </w:p>
        </w:tc>
        <w:tc>
          <w:tcPr>
            <w:tcW w:w="7920" w:type="dxa"/>
          </w:tcPr>
          <w:p w14:paraId="6A66929E" w14:textId="77777777" w:rsidR="003F752F" w:rsidRPr="00B06EF3" w:rsidRDefault="003F752F" w:rsidP="003F752F">
            <w:pPr>
              <w:rPr>
                <w:rFonts w:ascii="Tw Cen MT" w:hAnsi="Tw Cen MT"/>
                <w:sz w:val="20"/>
                <w:szCs w:val="20"/>
                <w:lang w:val="nl-NL"/>
              </w:rPr>
            </w:pPr>
            <w:r w:rsidRPr="00B06EF3">
              <w:rPr>
                <w:rFonts w:ascii="Tw Cen MT" w:hAnsi="Tw Cen MT"/>
                <w:sz w:val="20"/>
                <w:szCs w:val="20"/>
                <w:lang w:val="nl-NL"/>
              </w:rPr>
              <w:t xml:space="preserve">De kandidaat kan aspecten met betrekking tot de jaarverslaggeving verklaren. </w:t>
            </w:r>
          </w:p>
        </w:tc>
        <w:tc>
          <w:tcPr>
            <w:tcW w:w="738" w:type="dxa"/>
          </w:tcPr>
          <w:p w14:paraId="7C13A7CA"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72213197" w14:textId="77777777" w:rsidTr="003F752F">
        <w:tc>
          <w:tcPr>
            <w:tcW w:w="918" w:type="dxa"/>
          </w:tcPr>
          <w:p w14:paraId="69B91FEE" w14:textId="77777777" w:rsidR="003F752F" w:rsidRPr="00B06EF3" w:rsidRDefault="003F752F" w:rsidP="003F752F">
            <w:pPr>
              <w:pStyle w:val="ListParagraph"/>
              <w:numPr>
                <w:ilvl w:val="0"/>
                <w:numId w:val="63"/>
              </w:numPr>
              <w:rPr>
                <w:rFonts w:ascii="Tw Cen MT" w:hAnsi="Tw Cen MT"/>
                <w:sz w:val="20"/>
                <w:szCs w:val="20"/>
                <w:lang w:val="nl-NL"/>
              </w:rPr>
            </w:pPr>
          </w:p>
        </w:tc>
        <w:tc>
          <w:tcPr>
            <w:tcW w:w="7920" w:type="dxa"/>
          </w:tcPr>
          <w:p w14:paraId="7E0AE6B1" w14:textId="77777777" w:rsidR="003F752F" w:rsidRPr="00B06EF3" w:rsidRDefault="003F752F" w:rsidP="003F752F">
            <w:pPr>
              <w:rPr>
                <w:rFonts w:ascii="Tw Cen MT" w:hAnsi="Tw Cen MT"/>
                <w:sz w:val="20"/>
                <w:szCs w:val="20"/>
                <w:lang w:val="nl-NL"/>
              </w:rPr>
            </w:pPr>
            <w:r w:rsidRPr="00B06EF3">
              <w:rPr>
                <w:rFonts w:ascii="Tw Cen MT" w:hAnsi="Tw Cen MT"/>
                <w:sz w:val="20"/>
                <w:szCs w:val="20"/>
                <w:lang w:val="nl-NL"/>
              </w:rPr>
              <w:t>De kandidaat kan een jaarrekening analyseren.</w:t>
            </w:r>
          </w:p>
        </w:tc>
        <w:tc>
          <w:tcPr>
            <w:tcW w:w="738" w:type="dxa"/>
          </w:tcPr>
          <w:p w14:paraId="03411076"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4A21AD1F" w14:textId="77777777" w:rsidTr="003F752F">
        <w:tc>
          <w:tcPr>
            <w:tcW w:w="918" w:type="dxa"/>
          </w:tcPr>
          <w:p w14:paraId="7E786CEF" w14:textId="77777777" w:rsidR="003F752F" w:rsidRPr="00B06EF3" w:rsidRDefault="003F752F" w:rsidP="003F752F">
            <w:pPr>
              <w:pStyle w:val="ListParagraph"/>
              <w:numPr>
                <w:ilvl w:val="0"/>
                <w:numId w:val="63"/>
              </w:numPr>
              <w:rPr>
                <w:rFonts w:ascii="Tw Cen MT" w:hAnsi="Tw Cen MT"/>
                <w:sz w:val="20"/>
                <w:szCs w:val="20"/>
                <w:lang w:val="nl-NL"/>
              </w:rPr>
            </w:pPr>
          </w:p>
        </w:tc>
        <w:tc>
          <w:tcPr>
            <w:tcW w:w="7920" w:type="dxa"/>
          </w:tcPr>
          <w:p w14:paraId="6CF80023" w14:textId="77777777" w:rsidR="003F752F" w:rsidRPr="00B06EF3" w:rsidRDefault="003F752F" w:rsidP="003F752F">
            <w:pPr>
              <w:rPr>
                <w:rFonts w:ascii="Tw Cen MT" w:hAnsi="Tw Cen MT"/>
                <w:sz w:val="20"/>
                <w:szCs w:val="20"/>
                <w:lang w:val="nl-NL"/>
              </w:rPr>
            </w:pPr>
            <w:r w:rsidRPr="00B06EF3">
              <w:rPr>
                <w:rFonts w:ascii="Tw Cen MT" w:hAnsi="Tw Cen MT"/>
                <w:sz w:val="20"/>
                <w:szCs w:val="20"/>
                <w:lang w:val="nl-NL"/>
              </w:rPr>
              <w:t xml:space="preserve">De kandidaat kan bedrijf statistische gegevens bewerken. </w:t>
            </w:r>
          </w:p>
        </w:tc>
        <w:tc>
          <w:tcPr>
            <w:tcW w:w="738" w:type="dxa"/>
          </w:tcPr>
          <w:p w14:paraId="012A2D8A"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387046E9" w14:textId="77777777" w:rsidTr="003F752F">
        <w:tc>
          <w:tcPr>
            <w:tcW w:w="918" w:type="dxa"/>
          </w:tcPr>
          <w:p w14:paraId="08FB5BA1" w14:textId="77777777" w:rsidR="003F752F" w:rsidRPr="00B06EF3" w:rsidRDefault="003F752F" w:rsidP="003F752F">
            <w:pPr>
              <w:pStyle w:val="ListParagraph"/>
              <w:numPr>
                <w:ilvl w:val="0"/>
                <w:numId w:val="63"/>
              </w:numPr>
              <w:rPr>
                <w:rFonts w:ascii="Tw Cen MT" w:hAnsi="Tw Cen MT"/>
                <w:sz w:val="20"/>
                <w:szCs w:val="20"/>
                <w:lang w:val="nl-NL"/>
              </w:rPr>
            </w:pPr>
          </w:p>
        </w:tc>
        <w:tc>
          <w:tcPr>
            <w:tcW w:w="7920" w:type="dxa"/>
          </w:tcPr>
          <w:p w14:paraId="2DF6D481" w14:textId="77777777" w:rsidR="003F752F" w:rsidRPr="00B06EF3" w:rsidRDefault="003F752F" w:rsidP="003F752F">
            <w:pPr>
              <w:rPr>
                <w:rFonts w:ascii="Tw Cen MT" w:hAnsi="Tw Cen MT"/>
                <w:color w:val="FF0000"/>
                <w:sz w:val="20"/>
                <w:szCs w:val="20"/>
                <w:lang w:val="nl-NL"/>
              </w:rPr>
            </w:pPr>
            <w:r w:rsidRPr="00B06EF3">
              <w:rPr>
                <w:rFonts w:ascii="Tw Cen MT" w:hAnsi="Tw Cen MT"/>
                <w:sz w:val="20"/>
                <w:szCs w:val="20"/>
                <w:lang w:val="nl-NL"/>
              </w:rPr>
              <w:t xml:space="preserve">De kandidaat kan de meest voorkomende termen met betrekking tot de omzetbelasting onderscheiden. </w:t>
            </w:r>
          </w:p>
        </w:tc>
        <w:tc>
          <w:tcPr>
            <w:tcW w:w="738" w:type="dxa"/>
          </w:tcPr>
          <w:p w14:paraId="7143285C"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350604A2" w14:textId="77777777" w:rsidTr="003F752F">
        <w:tc>
          <w:tcPr>
            <w:tcW w:w="918" w:type="dxa"/>
          </w:tcPr>
          <w:p w14:paraId="465D2B4A" w14:textId="77777777" w:rsidR="003F752F" w:rsidRPr="00B06EF3" w:rsidRDefault="003F752F" w:rsidP="003F752F">
            <w:pPr>
              <w:pStyle w:val="ListParagraph"/>
              <w:numPr>
                <w:ilvl w:val="0"/>
                <w:numId w:val="63"/>
              </w:numPr>
              <w:rPr>
                <w:rFonts w:ascii="Tw Cen MT" w:hAnsi="Tw Cen MT"/>
                <w:sz w:val="20"/>
                <w:szCs w:val="20"/>
                <w:lang w:val="nl-NL"/>
              </w:rPr>
            </w:pPr>
          </w:p>
        </w:tc>
        <w:tc>
          <w:tcPr>
            <w:tcW w:w="7920" w:type="dxa"/>
          </w:tcPr>
          <w:p w14:paraId="7F529D21" w14:textId="77777777" w:rsidR="003F752F" w:rsidRPr="00B06EF3" w:rsidRDefault="003F752F" w:rsidP="003F752F">
            <w:pPr>
              <w:rPr>
                <w:rFonts w:ascii="Tw Cen MT" w:hAnsi="Tw Cen MT"/>
                <w:sz w:val="20"/>
                <w:szCs w:val="20"/>
                <w:lang w:val="nl-NL"/>
              </w:rPr>
            </w:pPr>
            <w:r w:rsidRPr="00B06EF3">
              <w:rPr>
                <w:rFonts w:ascii="Tw Cen MT" w:hAnsi="Tw Cen MT"/>
                <w:sz w:val="20"/>
                <w:szCs w:val="20"/>
                <w:lang w:val="nl-NL"/>
              </w:rPr>
              <w:t>De kandidaat kan de heffingsstructuur van de omzetbelasting beschrijven.</w:t>
            </w:r>
          </w:p>
        </w:tc>
        <w:tc>
          <w:tcPr>
            <w:tcW w:w="738" w:type="dxa"/>
          </w:tcPr>
          <w:p w14:paraId="1F6306BB"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5CE99454" w14:textId="77777777" w:rsidTr="003F752F">
        <w:tc>
          <w:tcPr>
            <w:tcW w:w="918" w:type="dxa"/>
          </w:tcPr>
          <w:p w14:paraId="42EC8661" w14:textId="77777777" w:rsidR="003F752F" w:rsidRPr="00B06EF3" w:rsidRDefault="003F752F" w:rsidP="003F752F">
            <w:pPr>
              <w:pStyle w:val="ListParagraph"/>
              <w:numPr>
                <w:ilvl w:val="0"/>
                <w:numId w:val="63"/>
              </w:numPr>
              <w:rPr>
                <w:rFonts w:ascii="Tw Cen MT" w:hAnsi="Tw Cen MT"/>
                <w:sz w:val="20"/>
                <w:szCs w:val="20"/>
                <w:lang w:val="nl-NL"/>
              </w:rPr>
            </w:pPr>
          </w:p>
        </w:tc>
        <w:tc>
          <w:tcPr>
            <w:tcW w:w="7920" w:type="dxa"/>
          </w:tcPr>
          <w:p w14:paraId="06EC14AD" w14:textId="77777777" w:rsidR="003F752F" w:rsidRPr="00B06EF3" w:rsidRDefault="003F752F" w:rsidP="003F752F">
            <w:pPr>
              <w:rPr>
                <w:rFonts w:ascii="Tw Cen MT" w:hAnsi="Tw Cen MT"/>
                <w:strike/>
                <w:sz w:val="20"/>
                <w:szCs w:val="20"/>
                <w:lang w:val="nl-NL"/>
              </w:rPr>
            </w:pPr>
            <w:r w:rsidRPr="00B06EF3">
              <w:rPr>
                <w:rFonts w:ascii="Tw Cen MT" w:hAnsi="Tw Cen MT"/>
                <w:sz w:val="20"/>
                <w:szCs w:val="20"/>
                <w:lang w:val="nl-NL"/>
              </w:rPr>
              <w:t>De kandidaat kan de eisen waaraan een factuur in het kader van de wet op de omzetbelasting moet voldoen beschrijven.</w:t>
            </w:r>
          </w:p>
        </w:tc>
        <w:tc>
          <w:tcPr>
            <w:tcW w:w="738" w:type="dxa"/>
          </w:tcPr>
          <w:p w14:paraId="29E1F7BB"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0A08FA9E" w14:textId="77777777" w:rsidTr="003F752F">
        <w:tc>
          <w:tcPr>
            <w:tcW w:w="918" w:type="dxa"/>
          </w:tcPr>
          <w:p w14:paraId="07EC3ABA" w14:textId="77777777" w:rsidR="003F752F" w:rsidRPr="00B06EF3" w:rsidRDefault="003F752F" w:rsidP="003F752F">
            <w:pPr>
              <w:pStyle w:val="ListParagraph"/>
              <w:numPr>
                <w:ilvl w:val="0"/>
                <w:numId w:val="63"/>
              </w:numPr>
              <w:rPr>
                <w:rFonts w:ascii="Tw Cen MT" w:hAnsi="Tw Cen MT"/>
                <w:sz w:val="20"/>
                <w:szCs w:val="20"/>
                <w:lang w:val="nl-NL"/>
              </w:rPr>
            </w:pPr>
          </w:p>
        </w:tc>
        <w:tc>
          <w:tcPr>
            <w:tcW w:w="7920" w:type="dxa"/>
          </w:tcPr>
          <w:p w14:paraId="0C95ADBE" w14:textId="77777777" w:rsidR="003F752F" w:rsidRPr="00B06EF3" w:rsidRDefault="003F752F" w:rsidP="003F752F">
            <w:pPr>
              <w:rPr>
                <w:rFonts w:ascii="Tw Cen MT" w:hAnsi="Tw Cen MT"/>
                <w:sz w:val="20"/>
                <w:szCs w:val="20"/>
                <w:lang w:val="nl-NL"/>
              </w:rPr>
            </w:pPr>
            <w:r w:rsidRPr="00B06EF3">
              <w:rPr>
                <w:rFonts w:ascii="Tw Cen MT" w:hAnsi="Tw Cen MT"/>
                <w:sz w:val="20"/>
                <w:szCs w:val="20"/>
                <w:lang w:val="nl-NL"/>
              </w:rPr>
              <w:t>De kandidaat kan uitleggen welke gegevens nodig zijn voor het opstellen van een aangifte omzetbelasting.</w:t>
            </w:r>
          </w:p>
        </w:tc>
        <w:tc>
          <w:tcPr>
            <w:tcW w:w="738" w:type="dxa"/>
          </w:tcPr>
          <w:p w14:paraId="65370007"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112CF856" w14:textId="77777777" w:rsidTr="003F752F">
        <w:tc>
          <w:tcPr>
            <w:tcW w:w="918" w:type="dxa"/>
          </w:tcPr>
          <w:p w14:paraId="15832C5C" w14:textId="77777777" w:rsidR="003F752F" w:rsidRPr="00B06EF3" w:rsidRDefault="003F752F" w:rsidP="003F752F">
            <w:pPr>
              <w:pStyle w:val="ListParagraph"/>
              <w:numPr>
                <w:ilvl w:val="0"/>
                <w:numId w:val="63"/>
              </w:numPr>
              <w:rPr>
                <w:rFonts w:ascii="Tw Cen MT" w:hAnsi="Tw Cen MT"/>
                <w:sz w:val="20"/>
                <w:szCs w:val="20"/>
                <w:lang w:val="nl-NL"/>
              </w:rPr>
            </w:pPr>
          </w:p>
        </w:tc>
        <w:tc>
          <w:tcPr>
            <w:tcW w:w="7920" w:type="dxa"/>
          </w:tcPr>
          <w:p w14:paraId="6449784C" w14:textId="77777777" w:rsidR="003F752F" w:rsidRPr="00B06EF3" w:rsidRDefault="003F752F" w:rsidP="003F752F">
            <w:pPr>
              <w:rPr>
                <w:rFonts w:ascii="Tw Cen MT" w:hAnsi="Tw Cen MT"/>
                <w:sz w:val="20"/>
                <w:szCs w:val="20"/>
                <w:lang w:val="nl-NL"/>
              </w:rPr>
            </w:pPr>
            <w:r w:rsidRPr="00B06EF3">
              <w:rPr>
                <w:rFonts w:ascii="Tw Cen MT" w:hAnsi="Tw Cen MT"/>
                <w:sz w:val="20"/>
                <w:szCs w:val="20"/>
                <w:lang w:val="nl-NL"/>
              </w:rPr>
              <w:t>De kandidaat kan berekeningen met betrekking tot de omzetbelasting maken.</w:t>
            </w:r>
          </w:p>
        </w:tc>
        <w:tc>
          <w:tcPr>
            <w:tcW w:w="738" w:type="dxa"/>
          </w:tcPr>
          <w:p w14:paraId="7198E242"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bl>
    <w:p w14:paraId="053FC68D" w14:textId="77777777" w:rsidR="003F752F" w:rsidRDefault="003F752F" w:rsidP="003F752F">
      <w:pPr>
        <w:rPr>
          <w:rFonts w:ascii="Tw Cen MT" w:hAnsi="Tw Cen MT"/>
          <w:lang w:val="nl-NL"/>
        </w:rPr>
      </w:pPr>
    </w:p>
    <w:p w14:paraId="7AB0B163" w14:textId="77777777" w:rsidR="003F752F" w:rsidRPr="00B06EF3" w:rsidRDefault="003F752F" w:rsidP="003F752F">
      <w:pPr>
        <w:rPr>
          <w:rFonts w:ascii="Tw Cen MT" w:hAnsi="Tw Cen MT"/>
          <w:lang w:val="nl-NL"/>
        </w:rPr>
      </w:pPr>
    </w:p>
    <w:p w14:paraId="67921C92" w14:textId="77777777" w:rsidR="003F752F" w:rsidRPr="00B06EF3" w:rsidRDefault="003F752F" w:rsidP="003F752F">
      <w:pPr>
        <w:rPr>
          <w:rFonts w:ascii="Tw Cen MT" w:hAnsi="Tw Cen MT"/>
          <w:lang w:val="nl-NL"/>
        </w:rPr>
      </w:pPr>
    </w:p>
    <w:tbl>
      <w:tblPr>
        <w:tblStyle w:val="TableGrid22"/>
        <w:tblW w:w="9576" w:type="dxa"/>
        <w:tblLayout w:type="fixed"/>
        <w:tblLook w:val="04A0" w:firstRow="1" w:lastRow="0" w:firstColumn="1" w:lastColumn="0" w:noHBand="0" w:noVBand="1"/>
      </w:tblPr>
      <w:tblGrid>
        <w:gridCol w:w="918"/>
        <w:gridCol w:w="7920"/>
        <w:gridCol w:w="738"/>
      </w:tblGrid>
      <w:tr w:rsidR="003F752F" w:rsidRPr="00B06EF3" w14:paraId="0EDF3D2B" w14:textId="77777777" w:rsidTr="003F752F">
        <w:tc>
          <w:tcPr>
            <w:tcW w:w="918" w:type="dxa"/>
          </w:tcPr>
          <w:p w14:paraId="6B5F05BF" w14:textId="77777777" w:rsidR="003F752F" w:rsidRPr="00B06EF3" w:rsidRDefault="003F752F" w:rsidP="003F752F">
            <w:pPr>
              <w:jc w:val="center"/>
              <w:rPr>
                <w:rFonts w:ascii="Tw Cen MT" w:hAnsi="Tw Cen MT"/>
                <w:b/>
                <w:color w:val="538135" w:themeColor="accent6" w:themeShade="BF"/>
                <w:sz w:val="20"/>
                <w:szCs w:val="20"/>
                <w:lang w:val="nl-NL"/>
              </w:rPr>
            </w:pPr>
          </w:p>
          <w:p w14:paraId="376C6221" w14:textId="77777777" w:rsidR="003F752F" w:rsidRPr="00B06EF3" w:rsidRDefault="003F752F" w:rsidP="003F752F">
            <w:pPr>
              <w:jc w:val="center"/>
              <w:rPr>
                <w:rFonts w:ascii="Tw Cen MT" w:hAnsi="Tw Cen MT"/>
                <w:b/>
                <w:color w:val="538135" w:themeColor="accent6" w:themeShade="BF"/>
                <w:sz w:val="20"/>
                <w:szCs w:val="20"/>
                <w:lang w:val="nl-NL"/>
              </w:rPr>
            </w:pPr>
            <w:r>
              <w:rPr>
                <w:rFonts w:ascii="Tw Cen MT" w:hAnsi="Tw Cen MT"/>
                <w:b/>
                <w:color w:val="C95E3E"/>
                <w:sz w:val="20"/>
                <w:szCs w:val="20"/>
                <w:lang w:val="nl-NL"/>
              </w:rPr>
              <w:t>VDK</w:t>
            </w:r>
            <w:r w:rsidRPr="00B06EF3">
              <w:rPr>
                <w:rFonts w:ascii="Tw Cen MT" w:hAnsi="Tw Cen MT"/>
                <w:b/>
                <w:color w:val="C95E3E"/>
                <w:sz w:val="20"/>
                <w:szCs w:val="20"/>
                <w:lang w:val="nl-NL"/>
              </w:rPr>
              <w:t>-nr. 7</w:t>
            </w:r>
          </w:p>
        </w:tc>
        <w:tc>
          <w:tcPr>
            <w:tcW w:w="8658" w:type="dxa"/>
            <w:gridSpan w:val="2"/>
          </w:tcPr>
          <w:p w14:paraId="53FD5BA3" w14:textId="77777777" w:rsidR="003F752F" w:rsidRPr="00B06EF3" w:rsidRDefault="003F752F" w:rsidP="003F752F">
            <w:pPr>
              <w:keepNext/>
              <w:jc w:val="center"/>
              <w:outlineLvl w:val="0"/>
              <w:rPr>
                <w:rFonts w:ascii="Tw Cen MT" w:eastAsia="Times New Roman" w:hAnsi="Tw Cen MT" w:cs="Times New Roman"/>
                <w:b/>
                <w:bCs/>
                <w:sz w:val="20"/>
                <w:szCs w:val="20"/>
                <w:lang w:val="nl-NL"/>
              </w:rPr>
            </w:pPr>
          </w:p>
          <w:p w14:paraId="39B15947" w14:textId="77777777" w:rsidR="003F752F" w:rsidRPr="00B06EF3" w:rsidRDefault="003F752F" w:rsidP="003F752F">
            <w:pPr>
              <w:jc w:val="center"/>
              <w:rPr>
                <w:rFonts w:ascii="Tw Cen MT" w:hAnsi="Tw Cen MT"/>
                <w:b/>
                <w:sz w:val="20"/>
                <w:szCs w:val="20"/>
                <w:lang w:val="nl-NL"/>
              </w:rPr>
            </w:pPr>
            <w:bookmarkStart w:id="97" w:name="_Toc57903082"/>
            <w:bookmarkStart w:id="98" w:name="_Toc62131527"/>
            <w:r w:rsidRPr="00B06EF3">
              <w:rPr>
                <w:rFonts w:ascii="Tw Cen MT" w:hAnsi="Tw Cen MT"/>
                <w:b/>
                <w:sz w:val="20"/>
                <w:szCs w:val="20"/>
                <w:lang w:val="nl-NL"/>
              </w:rPr>
              <w:t>Financieel administratief beheer 4</w:t>
            </w:r>
            <w:bookmarkEnd w:id="97"/>
            <w:bookmarkEnd w:id="98"/>
          </w:p>
          <w:p w14:paraId="63BAC332" w14:textId="77777777" w:rsidR="003F752F" w:rsidRPr="00B06EF3" w:rsidRDefault="003F752F" w:rsidP="003F752F">
            <w:pPr>
              <w:autoSpaceDE w:val="0"/>
              <w:autoSpaceDN w:val="0"/>
              <w:adjustRightInd w:val="0"/>
              <w:jc w:val="center"/>
              <w:rPr>
                <w:rFonts w:ascii="Tw Cen MT" w:hAnsi="Tw Cen MT"/>
                <w:b/>
                <w:sz w:val="20"/>
                <w:szCs w:val="20"/>
                <w:lang w:val="nl-NL"/>
              </w:rPr>
            </w:pPr>
          </w:p>
        </w:tc>
      </w:tr>
      <w:tr w:rsidR="003F752F" w:rsidRPr="00B06EF3" w14:paraId="6DD21640" w14:textId="77777777" w:rsidTr="003F752F">
        <w:tc>
          <w:tcPr>
            <w:tcW w:w="918" w:type="dxa"/>
          </w:tcPr>
          <w:p w14:paraId="253A5298" w14:textId="77777777" w:rsidR="003F752F" w:rsidRPr="00B06EF3" w:rsidRDefault="003F752F" w:rsidP="003F752F">
            <w:pPr>
              <w:pStyle w:val="ListParagraph"/>
              <w:numPr>
                <w:ilvl w:val="0"/>
                <w:numId w:val="50"/>
              </w:numPr>
              <w:jc w:val="right"/>
              <w:rPr>
                <w:rFonts w:ascii="Tw Cen MT" w:hAnsi="Tw Cen MT"/>
                <w:sz w:val="20"/>
                <w:szCs w:val="20"/>
                <w:lang w:val="nl-NL"/>
              </w:rPr>
            </w:pPr>
          </w:p>
        </w:tc>
        <w:tc>
          <w:tcPr>
            <w:tcW w:w="7920" w:type="dxa"/>
          </w:tcPr>
          <w:p w14:paraId="497F5EFE" w14:textId="77777777" w:rsidR="003F752F" w:rsidRPr="00B06EF3" w:rsidRDefault="003F752F" w:rsidP="003F752F">
            <w:pPr>
              <w:rPr>
                <w:rFonts w:ascii="Tw Cen MT" w:hAnsi="Tw Cen MT"/>
                <w:sz w:val="20"/>
                <w:szCs w:val="20"/>
                <w:lang w:val="nl-NL"/>
              </w:rPr>
            </w:pPr>
            <w:r w:rsidRPr="00B06EF3">
              <w:rPr>
                <w:rFonts w:ascii="Tw Cen MT" w:hAnsi="Tw Cen MT"/>
                <w:sz w:val="20"/>
                <w:szCs w:val="20"/>
                <w:lang w:val="nl-NL"/>
              </w:rPr>
              <w:t>De deelnemer kan het evenwichtsprincipe van een balans beschrijven.</w:t>
            </w:r>
          </w:p>
        </w:tc>
        <w:tc>
          <w:tcPr>
            <w:tcW w:w="738" w:type="dxa"/>
          </w:tcPr>
          <w:p w14:paraId="366C24F2"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79453DBB" w14:textId="77777777" w:rsidTr="003F752F">
        <w:tc>
          <w:tcPr>
            <w:tcW w:w="918" w:type="dxa"/>
          </w:tcPr>
          <w:p w14:paraId="2FAC9A40" w14:textId="77777777" w:rsidR="003F752F" w:rsidRPr="00B06EF3" w:rsidRDefault="003F752F" w:rsidP="003F752F">
            <w:pPr>
              <w:pStyle w:val="ListParagraph"/>
              <w:numPr>
                <w:ilvl w:val="0"/>
                <w:numId w:val="50"/>
              </w:numPr>
              <w:jc w:val="right"/>
              <w:rPr>
                <w:rFonts w:ascii="Tw Cen MT" w:hAnsi="Tw Cen MT"/>
                <w:sz w:val="20"/>
                <w:szCs w:val="20"/>
                <w:lang w:val="nl-NL"/>
              </w:rPr>
            </w:pPr>
          </w:p>
        </w:tc>
        <w:tc>
          <w:tcPr>
            <w:tcW w:w="7920" w:type="dxa"/>
          </w:tcPr>
          <w:p w14:paraId="0BA64C9D" w14:textId="77777777" w:rsidR="003F752F" w:rsidRPr="00B06EF3" w:rsidRDefault="003F752F" w:rsidP="003F752F">
            <w:pPr>
              <w:rPr>
                <w:rFonts w:ascii="Tw Cen MT" w:hAnsi="Tw Cen MT"/>
                <w:sz w:val="20"/>
                <w:szCs w:val="20"/>
                <w:lang w:val="nl-NL"/>
              </w:rPr>
            </w:pPr>
            <w:r w:rsidRPr="00B06EF3">
              <w:rPr>
                <w:rFonts w:ascii="Tw Cen MT" w:hAnsi="Tw Cen MT"/>
                <w:sz w:val="20"/>
                <w:szCs w:val="20"/>
                <w:lang w:val="nl-NL"/>
              </w:rPr>
              <w:t>De deelnemer kan de boekingsregels verklaren.</w:t>
            </w:r>
          </w:p>
        </w:tc>
        <w:tc>
          <w:tcPr>
            <w:tcW w:w="738" w:type="dxa"/>
          </w:tcPr>
          <w:p w14:paraId="05D5E1D4"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123A1707" w14:textId="77777777" w:rsidTr="003F752F">
        <w:tc>
          <w:tcPr>
            <w:tcW w:w="918" w:type="dxa"/>
          </w:tcPr>
          <w:p w14:paraId="705E2638" w14:textId="77777777" w:rsidR="003F752F" w:rsidRPr="00B06EF3" w:rsidRDefault="003F752F" w:rsidP="003F752F">
            <w:pPr>
              <w:pStyle w:val="ListParagraph"/>
              <w:numPr>
                <w:ilvl w:val="0"/>
                <w:numId w:val="50"/>
              </w:numPr>
              <w:jc w:val="right"/>
              <w:rPr>
                <w:rFonts w:ascii="Tw Cen MT" w:hAnsi="Tw Cen MT"/>
                <w:sz w:val="20"/>
                <w:szCs w:val="20"/>
                <w:lang w:val="nl-NL"/>
              </w:rPr>
            </w:pPr>
          </w:p>
        </w:tc>
        <w:tc>
          <w:tcPr>
            <w:tcW w:w="7920" w:type="dxa"/>
          </w:tcPr>
          <w:p w14:paraId="66ED12C6" w14:textId="77777777" w:rsidR="003F752F" w:rsidRPr="00B06EF3" w:rsidRDefault="003F752F" w:rsidP="003F752F">
            <w:pPr>
              <w:rPr>
                <w:rFonts w:ascii="Tw Cen MT" w:hAnsi="Tw Cen MT"/>
                <w:sz w:val="20"/>
                <w:szCs w:val="20"/>
                <w:lang w:val="nl-NL"/>
              </w:rPr>
            </w:pPr>
            <w:r w:rsidRPr="00B06EF3">
              <w:rPr>
                <w:rFonts w:ascii="Tw Cen MT" w:hAnsi="Tw Cen MT"/>
                <w:sz w:val="20"/>
                <w:szCs w:val="20"/>
                <w:lang w:val="nl-NL"/>
              </w:rPr>
              <w:t>De deelnemer kan grootboekrekeningen plaatsen in het decimaal rekeningstelsel, met uitzondering van rubriek 5 en 6.</w:t>
            </w:r>
          </w:p>
        </w:tc>
        <w:tc>
          <w:tcPr>
            <w:tcW w:w="738" w:type="dxa"/>
          </w:tcPr>
          <w:p w14:paraId="2FF62D71"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32D2B956" w14:textId="77777777" w:rsidTr="003F752F">
        <w:tc>
          <w:tcPr>
            <w:tcW w:w="918" w:type="dxa"/>
          </w:tcPr>
          <w:p w14:paraId="59922C40" w14:textId="77777777" w:rsidR="003F752F" w:rsidRPr="00B06EF3" w:rsidRDefault="003F752F" w:rsidP="003F752F">
            <w:pPr>
              <w:pStyle w:val="ListParagraph"/>
              <w:numPr>
                <w:ilvl w:val="0"/>
                <w:numId w:val="50"/>
              </w:numPr>
              <w:jc w:val="right"/>
              <w:rPr>
                <w:rFonts w:ascii="Tw Cen MT" w:hAnsi="Tw Cen MT"/>
                <w:sz w:val="20"/>
                <w:szCs w:val="20"/>
                <w:lang w:val="nl-NL"/>
              </w:rPr>
            </w:pPr>
          </w:p>
        </w:tc>
        <w:tc>
          <w:tcPr>
            <w:tcW w:w="7920" w:type="dxa"/>
          </w:tcPr>
          <w:p w14:paraId="57B882BE" w14:textId="77777777" w:rsidR="003F752F" w:rsidRPr="00B06EF3" w:rsidRDefault="003F752F" w:rsidP="003F752F">
            <w:pPr>
              <w:rPr>
                <w:rFonts w:ascii="Tw Cen MT" w:hAnsi="Tw Cen MT"/>
                <w:sz w:val="20"/>
                <w:szCs w:val="20"/>
                <w:lang w:val="nl-NL"/>
              </w:rPr>
            </w:pPr>
            <w:r w:rsidRPr="00B06EF3">
              <w:rPr>
                <w:rFonts w:ascii="Tw Cen MT" w:hAnsi="Tw Cen MT"/>
                <w:sz w:val="20"/>
                <w:szCs w:val="20"/>
                <w:lang w:val="nl-NL"/>
              </w:rPr>
              <w:t>De deelnemer kan de boekhoudcyclus beschrijven.</w:t>
            </w:r>
          </w:p>
        </w:tc>
        <w:tc>
          <w:tcPr>
            <w:tcW w:w="738" w:type="dxa"/>
          </w:tcPr>
          <w:p w14:paraId="5C7C97A7"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08D84C22" w14:textId="77777777" w:rsidTr="003F752F">
        <w:tc>
          <w:tcPr>
            <w:tcW w:w="918" w:type="dxa"/>
          </w:tcPr>
          <w:p w14:paraId="591CDFA6" w14:textId="77777777" w:rsidR="003F752F" w:rsidRPr="00B06EF3" w:rsidRDefault="003F752F" w:rsidP="003F752F">
            <w:pPr>
              <w:pStyle w:val="ListParagraph"/>
              <w:numPr>
                <w:ilvl w:val="0"/>
                <w:numId w:val="50"/>
              </w:numPr>
              <w:jc w:val="right"/>
              <w:rPr>
                <w:rFonts w:ascii="Tw Cen MT" w:hAnsi="Tw Cen MT"/>
                <w:sz w:val="20"/>
                <w:szCs w:val="20"/>
                <w:lang w:val="nl-NL"/>
              </w:rPr>
            </w:pPr>
          </w:p>
        </w:tc>
        <w:tc>
          <w:tcPr>
            <w:tcW w:w="7920" w:type="dxa"/>
          </w:tcPr>
          <w:p w14:paraId="43BCC11D" w14:textId="77777777" w:rsidR="003F752F" w:rsidRPr="00B06EF3" w:rsidRDefault="003F752F" w:rsidP="003F752F">
            <w:pPr>
              <w:rPr>
                <w:rFonts w:ascii="Tw Cen MT" w:hAnsi="Tw Cen MT"/>
                <w:sz w:val="20"/>
                <w:szCs w:val="20"/>
                <w:lang w:val="nl-NL"/>
              </w:rPr>
            </w:pPr>
            <w:r w:rsidRPr="00B06EF3">
              <w:rPr>
                <w:rFonts w:ascii="Tw Cen MT" w:hAnsi="Tw Cen MT"/>
                <w:sz w:val="20"/>
                <w:szCs w:val="20"/>
                <w:lang w:val="nl-NL"/>
              </w:rPr>
              <w:t>De deelnemer kan documenten op volledigheid en correctheid controleren.</w:t>
            </w:r>
          </w:p>
        </w:tc>
        <w:tc>
          <w:tcPr>
            <w:tcW w:w="738" w:type="dxa"/>
          </w:tcPr>
          <w:p w14:paraId="3B495F42"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5E74591E" w14:textId="77777777" w:rsidTr="003F752F">
        <w:tc>
          <w:tcPr>
            <w:tcW w:w="918" w:type="dxa"/>
          </w:tcPr>
          <w:p w14:paraId="6CED7011" w14:textId="77777777" w:rsidR="003F752F" w:rsidRPr="00B06EF3" w:rsidRDefault="003F752F" w:rsidP="003F752F">
            <w:pPr>
              <w:pStyle w:val="ListParagraph"/>
              <w:numPr>
                <w:ilvl w:val="0"/>
                <w:numId w:val="50"/>
              </w:numPr>
              <w:jc w:val="right"/>
              <w:rPr>
                <w:rFonts w:ascii="Tw Cen MT" w:hAnsi="Tw Cen MT"/>
                <w:sz w:val="20"/>
                <w:szCs w:val="20"/>
                <w:lang w:val="nl-NL"/>
              </w:rPr>
            </w:pPr>
          </w:p>
        </w:tc>
        <w:tc>
          <w:tcPr>
            <w:tcW w:w="7920" w:type="dxa"/>
          </w:tcPr>
          <w:p w14:paraId="6BF13376" w14:textId="77777777" w:rsidR="003F752F" w:rsidRPr="00B06EF3" w:rsidRDefault="003F752F" w:rsidP="003F752F">
            <w:pPr>
              <w:rPr>
                <w:rFonts w:ascii="Tw Cen MT" w:hAnsi="Tw Cen MT" w:cs="Arial"/>
                <w:sz w:val="20"/>
                <w:szCs w:val="20"/>
                <w:lang w:val="nl-NL"/>
              </w:rPr>
            </w:pPr>
            <w:r w:rsidRPr="00B06EF3">
              <w:rPr>
                <w:rFonts w:ascii="Tw Cen MT" w:eastAsia="Times New Roman" w:hAnsi="Tw Cen MT" w:cs="Times New Roman"/>
                <w:sz w:val="20"/>
                <w:szCs w:val="20"/>
                <w:lang w:val="nl-NL"/>
              </w:rPr>
              <w:t>De deelnemer kan correctieboekingen verrichten die samenhangen met periodeafsluiting.</w:t>
            </w:r>
          </w:p>
        </w:tc>
        <w:tc>
          <w:tcPr>
            <w:tcW w:w="738" w:type="dxa"/>
          </w:tcPr>
          <w:p w14:paraId="1F50164D"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31D142B5" w14:textId="77777777" w:rsidTr="003F752F">
        <w:tc>
          <w:tcPr>
            <w:tcW w:w="918" w:type="dxa"/>
          </w:tcPr>
          <w:p w14:paraId="308BC93D" w14:textId="77777777" w:rsidR="003F752F" w:rsidRPr="00B06EF3" w:rsidRDefault="003F752F" w:rsidP="003F752F">
            <w:pPr>
              <w:pStyle w:val="ListParagraph"/>
              <w:numPr>
                <w:ilvl w:val="0"/>
                <w:numId w:val="50"/>
              </w:numPr>
              <w:jc w:val="right"/>
              <w:rPr>
                <w:rFonts w:ascii="Tw Cen MT" w:hAnsi="Tw Cen MT"/>
                <w:sz w:val="20"/>
                <w:szCs w:val="20"/>
                <w:lang w:val="nl-NL"/>
              </w:rPr>
            </w:pPr>
          </w:p>
        </w:tc>
        <w:tc>
          <w:tcPr>
            <w:tcW w:w="7920" w:type="dxa"/>
          </w:tcPr>
          <w:p w14:paraId="7DB3EDDE" w14:textId="77777777" w:rsidR="003F752F" w:rsidRPr="00B06EF3" w:rsidRDefault="003F752F" w:rsidP="003F752F">
            <w:pPr>
              <w:rPr>
                <w:rFonts w:ascii="Tw Cen MT" w:hAnsi="Tw Cen MT"/>
                <w:sz w:val="20"/>
                <w:szCs w:val="20"/>
                <w:lang w:val="nl-NL"/>
              </w:rPr>
            </w:pPr>
            <w:r w:rsidRPr="00B06EF3">
              <w:rPr>
                <w:rFonts w:ascii="Tw Cen MT" w:hAnsi="Tw Cen MT"/>
                <w:sz w:val="20"/>
                <w:szCs w:val="20"/>
                <w:lang w:val="nl-NL"/>
              </w:rPr>
              <w:t>De deelnemer kan facturen opstellen.</w:t>
            </w:r>
          </w:p>
        </w:tc>
        <w:tc>
          <w:tcPr>
            <w:tcW w:w="738" w:type="dxa"/>
          </w:tcPr>
          <w:p w14:paraId="7AB94D23"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3247F7E5" w14:textId="77777777" w:rsidTr="003F752F">
        <w:tc>
          <w:tcPr>
            <w:tcW w:w="918" w:type="dxa"/>
          </w:tcPr>
          <w:p w14:paraId="43F8F17F" w14:textId="77777777" w:rsidR="003F752F" w:rsidRPr="00B06EF3" w:rsidRDefault="003F752F" w:rsidP="003F752F">
            <w:pPr>
              <w:pStyle w:val="ListParagraph"/>
              <w:numPr>
                <w:ilvl w:val="0"/>
                <w:numId w:val="50"/>
              </w:numPr>
              <w:jc w:val="right"/>
              <w:rPr>
                <w:rFonts w:ascii="Tw Cen MT" w:hAnsi="Tw Cen MT"/>
                <w:sz w:val="20"/>
                <w:szCs w:val="20"/>
                <w:lang w:val="nl-NL"/>
              </w:rPr>
            </w:pPr>
          </w:p>
        </w:tc>
        <w:tc>
          <w:tcPr>
            <w:tcW w:w="7920" w:type="dxa"/>
          </w:tcPr>
          <w:p w14:paraId="40556383" w14:textId="77777777" w:rsidR="003F752F" w:rsidRPr="00B06EF3" w:rsidRDefault="003F752F" w:rsidP="003F752F">
            <w:pPr>
              <w:rPr>
                <w:rFonts w:ascii="Tw Cen MT" w:hAnsi="Tw Cen MT"/>
                <w:sz w:val="20"/>
                <w:szCs w:val="20"/>
                <w:lang w:val="nl-NL"/>
              </w:rPr>
            </w:pPr>
            <w:r w:rsidRPr="00B06EF3">
              <w:rPr>
                <w:rFonts w:ascii="Tw Cen MT" w:hAnsi="Tw Cen MT"/>
                <w:sz w:val="20"/>
                <w:szCs w:val="20"/>
                <w:lang w:val="nl-NL"/>
              </w:rPr>
              <w:t xml:space="preserve">De deelnemer kan vaste stambestanden muteren ten behoeve van de financiële administratie. </w:t>
            </w:r>
          </w:p>
        </w:tc>
        <w:tc>
          <w:tcPr>
            <w:tcW w:w="738" w:type="dxa"/>
          </w:tcPr>
          <w:p w14:paraId="26D77248"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2ED12707" w14:textId="77777777" w:rsidTr="003F752F">
        <w:tc>
          <w:tcPr>
            <w:tcW w:w="918" w:type="dxa"/>
          </w:tcPr>
          <w:p w14:paraId="0DFDC777" w14:textId="77777777" w:rsidR="003F752F" w:rsidRPr="00B06EF3" w:rsidRDefault="003F752F" w:rsidP="003F752F">
            <w:pPr>
              <w:pStyle w:val="ListParagraph"/>
              <w:numPr>
                <w:ilvl w:val="0"/>
                <w:numId w:val="50"/>
              </w:numPr>
              <w:jc w:val="right"/>
              <w:rPr>
                <w:rFonts w:ascii="Tw Cen MT" w:hAnsi="Tw Cen MT"/>
                <w:sz w:val="20"/>
                <w:szCs w:val="20"/>
                <w:lang w:val="nl-NL"/>
              </w:rPr>
            </w:pPr>
          </w:p>
        </w:tc>
        <w:tc>
          <w:tcPr>
            <w:tcW w:w="7920" w:type="dxa"/>
          </w:tcPr>
          <w:p w14:paraId="5BD9C757" w14:textId="77777777" w:rsidR="003F752F" w:rsidRPr="00B06EF3" w:rsidRDefault="003F752F" w:rsidP="003F752F">
            <w:pPr>
              <w:rPr>
                <w:rFonts w:ascii="Tw Cen MT" w:hAnsi="Tw Cen MT"/>
                <w:sz w:val="20"/>
                <w:szCs w:val="20"/>
                <w:lang w:val="nl-NL"/>
              </w:rPr>
            </w:pPr>
            <w:r w:rsidRPr="00B06EF3">
              <w:rPr>
                <w:rFonts w:ascii="Tw Cen MT" w:hAnsi="Tw Cen MT"/>
                <w:sz w:val="20"/>
                <w:szCs w:val="20"/>
                <w:lang w:val="nl-NL"/>
              </w:rPr>
              <w:t>De deelnemer kan financiële mutaties met betrekking tot het Eigen Vermogen verwerken met uitzondering van BV en NV.</w:t>
            </w:r>
          </w:p>
        </w:tc>
        <w:tc>
          <w:tcPr>
            <w:tcW w:w="738" w:type="dxa"/>
          </w:tcPr>
          <w:p w14:paraId="4CC14DC4"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04C4EB71" w14:textId="77777777" w:rsidTr="003F752F">
        <w:tc>
          <w:tcPr>
            <w:tcW w:w="918" w:type="dxa"/>
          </w:tcPr>
          <w:p w14:paraId="28D314AE" w14:textId="77777777" w:rsidR="003F752F" w:rsidRPr="00B06EF3" w:rsidRDefault="003F752F" w:rsidP="003F752F">
            <w:pPr>
              <w:pStyle w:val="ListParagraph"/>
              <w:numPr>
                <w:ilvl w:val="0"/>
                <w:numId w:val="50"/>
              </w:numPr>
              <w:jc w:val="right"/>
              <w:rPr>
                <w:rFonts w:ascii="Tw Cen MT" w:hAnsi="Tw Cen MT"/>
                <w:sz w:val="20"/>
                <w:szCs w:val="20"/>
                <w:lang w:val="nl-NL"/>
              </w:rPr>
            </w:pPr>
          </w:p>
        </w:tc>
        <w:tc>
          <w:tcPr>
            <w:tcW w:w="7920" w:type="dxa"/>
          </w:tcPr>
          <w:p w14:paraId="44CD2895" w14:textId="77777777" w:rsidR="003F752F" w:rsidRPr="00B06EF3" w:rsidRDefault="003F752F" w:rsidP="003F752F">
            <w:pPr>
              <w:rPr>
                <w:rFonts w:ascii="Tw Cen MT" w:hAnsi="Tw Cen MT"/>
                <w:sz w:val="20"/>
                <w:szCs w:val="20"/>
                <w:lang w:val="nl-NL"/>
              </w:rPr>
            </w:pPr>
            <w:r w:rsidRPr="00B06EF3">
              <w:rPr>
                <w:rFonts w:ascii="Tw Cen MT" w:hAnsi="Tw Cen MT"/>
                <w:sz w:val="20"/>
                <w:szCs w:val="20"/>
                <w:lang w:val="nl-NL"/>
              </w:rPr>
              <w:t>De deelnemer kan financiële mutaties met betrekking tot de inkoop verwerken.</w:t>
            </w:r>
          </w:p>
        </w:tc>
        <w:tc>
          <w:tcPr>
            <w:tcW w:w="738" w:type="dxa"/>
          </w:tcPr>
          <w:p w14:paraId="0D9AC003"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1F4F9110" w14:textId="77777777" w:rsidTr="003F752F">
        <w:tc>
          <w:tcPr>
            <w:tcW w:w="918" w:type="dxa"/>
          </w:tcPr>
          <w:p w14:paraId="1188F1F2" w14:textId="77777777" w:rsidR="003F752F" w:rsidRPr="00B06EF3" w:rsidRDefault="003F752F" w:rsidP="003F752F">
            <w:pPr>
              <w:pStyle w:val="ListParagraph"/>
              <w:numPr>
                <w:ilvl w:val="0"/>
                <w:numId w:val="50"/>
              </w:numPr>
              <w:jc w:val="right"/>
              <w:rPr>
                <w:rFonts w:ascii="Tw Cen MT" w:hAnsi="Tw Cen MT"/>
                <w:sz w:val="20"/>
                <w:szCs w:val="20"/>
                <w:lang w:val="nl-NL"/>
              </w:rPr>
            </w:pPr>
          </w:p>
        </w:tc>
        <w:tc>
          <w:tcPr>
            <w:tcW w:w="7920" w:type="dxa"/>
          </w:tcPr>
          <w:p w14:paraId="4DB6849D" w14:textId="77777777" w:rsidR="003F752F" w:rsidRPr="00B06EF3" w:rsidRDefault="003F752F" w:rsidP="003F752F">
            <w:pPr>
              <w:rPr>
                <w:rFonts w:ascii="Tw Cen MT" w:hAnsi="Tw Cen MT"/>
                <w:sz w:val="20"/>
                <w:szCs w:val="20"/>
                <w:lang w:val="nl-NL"/>
              </w:rPr>
            </w:pPr>
            <w:r w:rsidRPr="00B06EF3">
              <w:rPr>
                <w:rFonts w:ascii="Tw Cen MT" w:hAnsi="Tw Cen MT"/>
                <w:sz w:val="20"/>
                <w:szCs w:val="20"/>
                <w:lang w:val="nl-NL"/>
              </w:rPr>
              <w:t>De deelnemer kan financiële mutaties met betrekking tot de verkoop verwerken</w:t>
            </w:r>
          </w:p>
        </w:tc>
        <w:tc>
          <w:tcPr>
            <w:tcW w:w="738" w:type="dxa"/>
          </w:tcPr>
          <w:p w14:paraId="6E0A619C"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77697679" w14:textId="77777777" w:rsidTr="003F752F">
        <w:tc>
          <w:tcPr>
            <w:tcW w:w="918" w:type="dxa"/>
          </w:tcPr>
          <w:p w14:paraId="4A7CE229" w14:textId="77777777" w:rsidR="003F752F" w:rsidRPr="00B06EF3" w:rsidRDefault="003F752F" w:rsidP="003F752F">
            <w:pPr>
              <w:pStyle w:val="ListParagraph"/>
              <w:numPr>
                <w:ilvl w:val="0"/>
                <w:numId w:val="50"/>
              </w:numPr>
              <w:jc w:val="right"/>
              <w:rPr>
                <w:rFonts w:ascii="Tw Cen MT" w:hAnsi="Tw Cen MT"/>
                <w:sz w:val="20"/>
                <w:szCs w:val="20"/>
                <w:lang w:val="nl-NL"/>
              </w:rPr>
            </w:pPr>
          </w:p>
        </w:tc>
        <w:tc>
          <w:tcPr>
            <w:tcW w:w="7920" w:type="dxa"/>
          </w:tcPr>
          <w:p w14:paraId="33FD2672" w14:textId="77777777" w:rsidR="003F752F" w:rsidRPr="00B06EF3" w:rsidRDefault="003F752F" w:rsidP="003F752F">
            <w:pPr>
              <w:rPr>
                <w:rFonts w:ascii="Tw Cen MT" w:hAnsi="Tw Cen MT"/>
                <w:sz w:val="20"/>
                <w:szCs w:val="20"/>
                <w:lang w:val="nl-NL"/>
              </w:rPr>
            </w:pPr>
            <w:r w:rsidRPr="00B06EF3">
              <w:rPr>
                <w:rFonts w:ascii="Tw Cen MT" w:hAnsi="Tw Cen MT"/>
                <w:sz w:val="20"/>
                <w:szCs w:val="20"/>
                <w:lang w:val="nl-NL"/>
              </w:rPr>
              <w:t xml:space="preserve">De deelnemer kan financiële mutaties met betrekking tot het betalingsverkeer verwerken. </w:t>
            </w:r>
          </w:p>
        </w:tc>
        <w:tc>
          <w:tcPr>
            <w:tcW w:w="738" w:type="dxa"/>
          </w:tcPr>
          <w:p w14:paraId="11B8BE4E"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776AF8C2" w14:textId="77777777" w:rsidTr="003F752F">
        <w:tc>
          <w:tcPr>
            <w:tcW w:w="918" w:type="dxa"/>
          </w:tcPr>
          <w:p w14:paraId="23F2EC61" w14:textId="77777777" w:rsidR="003F752F" w:rsidRPr="00B06EF3" w:rsidRDefault="003F752F" w:rsidP="003F752F">
            <w:pPr>
              <w:pStyle w:val="ListParagraph"/>
              <w:numPr>
                <w:ilvl w:val="0"/>
                <w:numId w:val="50"/>
              </w:numPr>
              <w:jc w:val="right"/>
              <w:rPr>
                <w:rFonts w:ascii="Tw Cen MT" w:hAnsi="Tw Cen MT"/>
                <w:sz w:val="20"/>
                <w:szCs w:val="20"/>
                <w:lang w:val="nl-NL"/>
              </w:rPr>
            </w:pPr>
          </w:p>
        </w:tc>
        <w:tc>
          <w:tcPr>
            <w:tcW w:w="7920" w:type="dxa"/>
          </w:tcPr>
          <w:p w14:paraId="396318C9" w14:textId="77777777" w:rsidR="003F752F" w:rsidRPr="00B06EF3" w:rsidRDefault="003F752F" w:rsidP="003F752F">
            <w:pPr>
              <w:rPr>
                <w:rFonts w:ascii="Tw Cen MT" w:hAnsi="Tw Cen MT"/>
                <w:sz w:val="20"/>
                <w:szCs w:val="20"/>
                <w:lang w:val="nl-NL"/>
              </w:rPr>
            </w:pPr>
            <w:r w:rsidRPr="00B06EF3">
              <w:rPr>
                <w:rFonts w:ascii="Tw Cen MT" w:hAnsi="Tw Cen MT"/>
                <w:sz w:val="20"/>
                <w:szCs w:val="20"/>
                <w:lang w:val="nl-NL"/>
              </w:rPr>
              <w:t>De deelnemer kan permanentie toepassen op baten en lasten.</w:t>
            </w:r>
          </w:p>
        </w:tc>
        <w:tc>
          <w:tcPr>
            <w:tcW w:w="738" w:type="dxa"/>
          </w:tcPr>
          <w:p w14:paraId="29BA9ECD"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02564461" w14:textId="77777777" w:rsidTr="003F752F">
        <w:tc>
          <w:tcPr>
            <w:tcW w:w="918" w:type="dxa"/>
          </w:tcPr>
          <w:p w14:paraId="5DD625F5" w14:textId="77777777" w:rsidR="003F752F" w:rsidRPr="00B06EF3" w:rsidRDefault="003F752F" w:rsidP="003F752F">
            <w:pPr>
              <w:pStyle w:val="ListParagraph"/>
              <w:numPr>
                <w:ilvl w:val="0"/>
                <w:numId w:val="50"/>
              </w:numPr>
              <w:jc w:val="right"/>
              <w:rPr>
                <w:rFonts w:ascii="Tw Cen MT" w:hAnsi="Tw Cen MT"/>
                <w:sz w:val="20"/>
                <w:szCs w:val="20"/>
                <w:lang w:val="nl-NL"/>
              </w:rPr>
            </w:pPr>
          </w:p>
        </w:tc>
        <w:tc>
          <w:tcPr>
            <w:tcW w:w="7920" w:type="dxa"/>
          </w:tcPr>
          <w:p w14:paraId="7B7B0F07" w14:textId="77777777" w:rsidR="003F752F" w:rsidRPr="00B06EF3" w:rsidRDefault="003F752F" w:rsidP="003F752F">
            <w:pPr>
              <w:rPr>
                <w:rFonts w:ascii="Tw Cen MT" w:hAnsi="Tw Cen MT"/>
                <w:sz w:val="20"/>
                <w:szCs w:val="20"/>
                <w:lang w:val="nl-NL"/>
              </w:rPr>
            </w:pPr>
            <w:r w:rsidRPr="00B06EF3">
              <w:rPr>
                <w:rFonts w:ascii="Tw Cen MT" w:hAnsi="Tw Cen MT"/>
                <w:sz w:val="20"/>
                <w:szCs w:val="20"/>
                <w:lang w:val="nl-NL"/>
              </w:rPr>
              <w:t>De deelnemer kan financiële mutaties met betrekking tot duurzame productiemiddelen verwerken.</w:t>
            </w:r>
          </w:p>
        </w:tc>
        <w:tc>
          <w:tcPr>
            <w:tcW w:w="738" w:type="dxa"/>
          </w:tcPr>
          <w:p w14:paraId="3AFC7661"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7085F88E" w14:textId="77777777" w:rsidTr="003F752F">
        <w:tc>
          <w:tcPr>
            <w:tcW w:w="918" w:type="dxa"/>
          </w:tcPr>
          <w:p w14:paraId="4289E83F" w14:textId="77777777" w:rsidR="003F752F" w:rsidRPr="00B06EF3" w:rsidRDefault="003F752F" w:rsidP="003F752F">
            <w:pPr>
              <w:pStyle w:val="ListParagraph"/>
              <w:numPr>
                <w:ilvl w:val="0"/>
                <w:numId w:val="50"/>
              </w:numPr>
              <w:jc w:val="right"/>
              <w:rPr>
                <w:rFonts w:ascii="Tw Cen MT" w:hAnsi="Tw Cen MT"/>
                <w:sz w:val="20"/>
                <w:szCs w:val="20"/>
                <w:lang w:val="nl-NL"/>
              </w:rPr>
            </w:pPr>
          </w:p>
        </w:tc>
        <w:tc>
          <w:tcPr>
            <w:tcW w:w="7920" w:type="dxa"/>
          </w:tcPr>
          <w:p w14:paraId="3F9F9CC5" w14:textId="77777777" w:rsidR="003F752F" w:rsidRPr="00B06EF3" w:rsidRDefault="003F752F" w:rsidP="003F752F">
            <w:pPr>
              <w:rPr>
                <w:rFonts w:ascii="Tw Cen MT" w:hAnsi="Tw Cen MT"/>
                <w:sz w:val="20"/>
                <w:szCs w:val="20"/>
                <w:lang w:val="nl-NL"/>
              </w:rPr>
            </w:pPr>
            <w:r w:rsidRPr="00B06EF3">
              <w:rPr>
                <w:rFonts w:ascii="Tw Cen MT" w:hAnsi="Tw Cen MT"/>
                <w:sz w:val="20"/>
                <w:szCs w:val="20"/>
                <w:lang w:val="nl-NL"/>
              </w:rPr>
              <w:t xml:space="preserve">De deelnemer kan afschrijving op debiteuren verwerken. </w:t>
            </w:r>
          </w:p>
        </w:tc>
        <w:tc>
          <w:tcPr>
            <w:tcW w:w="738" w:type="dxa"/>
          </w:tcPr>
          <w:p w14:paraId="694E00EA"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2A06B747" w14:textId="77777777" w:rsidTr="003F752F">
        <w:tc>
          <w:tcPr>
            <w:tcW w:w="918" w:type="dxa"/>
          </w:tcPr>
          <w:p w14:paraId="5E9D60D6" w14:textId="77777777" w:rsidR="003F752F" w:rsidRPr="00B06EF3" w:rsidRDefault="003F752F" w:rsidP="003F752F">
            <w:pPr>
              <w:pStyle w:val="ListParagraph"/>
              <w:numPr>
                <w:ilvl w:val="0"/>
                <w:numId w:val="50"/>
              </w:numPr>
              <w:jc w:val="right"/>
              <w:rPr>
                <w:rFonts w:ascii="Tw Cen MT" w:hAnsi="Tw Cen MT"/>
                <w:sz w:val="20"/>
                <w:szCs w:val="20"/>
                <w:lang w:val="nl-NL"/>
              </w:rPr>
            </w:pPr>
          </w:p>
        </w:tc>
        <w:tc>
          <w:tcPr>
            <w:tcW w:w="7920" w:type="dxa"/>
          </w:tcPr>
          <w:p w14:paraId="5698D851" w14:textId="77777777" w:rsidR="003F752F" w:rsidRPr="00B06EF3" w:rsidRDefault="003F752F" w:rsidP="003F752F">
            <w:pPr>
              <w:rPr>
                <w:rFonts w:ascii="Tw Cen MT" w:hAnsi="Tw Cen MT"/>
                <w:sz w:val="20"/>
                <w:szCs w:val="20"/>
                <w:lang w:val="nl-NL"/>
              </w:rPr>
            </w:pPr>
            <w:r w:rsidRPr="00B06EF3">
              <w:rPr>
                <w:rFonts w:ascii="Tw Cen MT" w:hAnsi="Tw Cen MT"/>
                <w:sz w:val="20"/>
                <w:szCs w:val="20"/>
                <w:lang w:val="nl-NL"/>
              </w:rPr>
              <w:t>De deelnemer kan afschrijving op voorraden verwerken</w:t>
            </w:r>
          </w:p>
        </w:tc>
        <w:tc>
          <w:tcPr>
            <w:tcW w:w="738" w:type="dxa"/>
          </w:tcPr>
          <w:p w14:paraId="40AF8ED1"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0258940F" w14:textId="77777777" w:rsidTr="003F752F">
        <w:tc>
          <w:tcPr>
            <w:tcW w:w="918" w:type="dxa"/>
          </w:tcPr>
          <w:p w14:paraId="5EB1DFFB" w14:textId="77777777" w:rsidR="003F752F" w:rsidRPr="00B06EF3" w:rsidRDefault="003F752F" w:rsidP="003F752F">
            <w:pPr>
              <w:pStyle w:val="ListParagraph"/>
              <w:numPr>
                <w:ilvl w:val="0"/>
                <w:numId w:val="50"/>
              </w:numPr>
              <w:jc w:val="right"/>
              <w:rPr>
                <w:rFonts w:ascii="Tw Cen MT" w:hAnsi="Tw Cen MT"/>
                <w:sz w:val="20"/>
                <w:szCs w:val="20"/>
                <w:lang w:val="nl-NL"/>
              </w:rPr>
            </w:pPr>
          </w:p>
        </w:tc>
        <w:tc>
          <w:tcPr>
            <w:tcW w:w="7920" w:type="dxa"/>
          </w:tcPr>
          <w:p w14:paraId="68EA7B12" w14:textId="77777777" w:rsidR="003F752F" w:rsidRPr="00B06EF3" w:rsidRDefault="003F752F" w:rsidP="003F752F">
            <w:pPr>
              <w:rPr>
                <w:rFonts w:ascii="Tw Cen MT" w:hAnsi="Tw Cen MT"/>
                <w:sz w:val="20"/>
                <w:szCs w:val="20"/>
                <w:lang w:val="nl-NL"/>
              </w:rPr>
            </w:pPr>
            <w:r w:rsidRPr="00B06EF3">
              <w:rPr>
                <w:rFonts w:ascii="Tw Cen MT" w:hAnsi="Tw Cen MT"/>
                <w:sz w:val="20"/>
                <w:szCs w:val="20"/>
                <w:lang w:val="nl-NL"/>
              </w:rPr>
              <w:t>De deelnemer kan directe kosten verwerken.</w:t>
            </w:r>
          </w:p>
        </w:tc>
        <w:tc>
          <w:tcPr>
            <w:tcW w:w="738" w:type="dxa"/>
          </w:tcPr>
          <w:p w14:paraId="0680480B"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5990CD4A" w14:textId="77777777" w:rsidTr="003F752F">
        <w:tc>
          <w:tcPr>
            <w:tcW w:w="918" w:type="dxa"/>
          </w:tcPr>
          <w:p w14:paraId="1B34B08F" w14:textId="77777777" w:rsidR="003F752F" w:rsidRPr="00B06EF3" w:rsidRDefault="003F752F" w:rsidP="003F752F">
            <w:pPr>
              <w:pStyle w:val="ListParagraph"/>
              <w:numPr>
                <w:ilvl w:val="0"/>
                <w:numId w:val="50"/>
              </w:numPr>
              <w:jc w:val="right"/>
              <w:rPr>
                <w:rFonts w:ascii="Tw Cen MT" w:hAnsi="Tw Cen MT"/>
                <w:sz w:val="20"/>
                <w:szCs w:val="20"/>
                <w:lang w:val="nl-NL"/>
              </w:rPr>
            </w:pPr>
          </w:p>
        </w:tc>
        <w:tc>
          <w:tcPr>
            <w:tcW w:w="7920" w:type="dxa"/>
          </w:tcPr>
          <w:p w14:paraId="4F661EC4" w14:textId="77777777" w:rsidR="003F752F" w:rsidRPr="00B06EF3" w:rsidRDefault="003F752F" w:rsidP="003F752F">
            <w:pPr>
              <w:rPr>
                <w:rFonts w:ascii="Tw Cen MT" w:hAnsi="Tw Cen MT"/>
                <w:sz w:val="20"/>
                <w:szCs w:val="20"/>
                <w:lang w:val="nl-NL"/>
              </w:rPr>
            </w:pPr>
            <w:r w:rsidRPr="00B06EF3">
              <w:rPr>
                <w:rFonts w:ascii="Tw Cen MT" w:hAnsi="Tw Cen MT"/>
                <w:sz w:val="20"/>
                <w:szCs w:val="20"/>
                <w:lang w:val="nl-NL"/>
              </w:rPr>
              <w:t>De deelnemer kan indirecte kosten verwerken.</w:t>
            </w:r>
          </w:p>
        </w:tc>
        <w:tc>
          <w:tcPr>
            <w:tcW w:w="738" w:type="dxa"/>
          </w:tcPr>
          <w:p w14:paraId="1BB71441"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2BA423AA" w14:textId="77777777" w:rsidTr="003F752F">
        <w:tc>
          <w:tcPr>
            <w:tcW w:w="918" w:type="dxa"/>
          </w:tcPr>
          <w:p w14:paraId="23207B42" w14:textId="77777777" w:rsidR="003F752F" w:rsidRPr="00B06EF3" w:rsidRDefault="003F752F" w:rsidP="003F752F">
            <w:pPr>
              <w:pStyle w:val="ListParagraph"/>
              <w:numPr>
                <w:ilvl w:val="0"/>
                <w:numId w:val="50"/>
              </w:numPr>
              <w:jc w:val="right"/>
              <w:rPr>
                <w:rFonts w:ascii="Tw Cen MT" w:hAnsi="Tw Cen MT"/>
                <w:sz w:val="20"/>
                <w:szCs w:val="20"/>
                <w:lang w:val="nl-NL"/>
              </w:rPr>
            </w:pPr>
          </w:p>
        </w:tc>
        <w:tc>
          <w:tcPr>
            <w:tcW w:w="7920" w:type="dxa"/>
          </w:tcPr>
          <w:p w14:paraId="3025519E" w14:textId="77777777" w:rsidR="003F752F" w:rsidRPr="00B06EF3" w:rsidRDefault="003F752F" w:rsidP="003F752F">
            <w:pPr>
              <w:rPr>
                <w:rFonts w:ascii="Tw Cen MT" w:hAnsi="Tw Cen MT"/>
                <w:sz w:val="20"/>
                <w:szCs w:val="20"/>
                <w:lang w:val="nl-NL"/>
              </w:rPr>
            </w:pPr>
            <w:r w:rsidRPr="00B06EF3">
              <w:rPr>
                <w:rFonts w:ascii="Tw Cen MT" w:hAnsi="Tw Cen MT"/>
                <w:sz w:val="20"/>
                <w:szCs w:val="20"/>
                <w:lang w:val="nl-NL"/>
              </w:rPr>
              <w:t>De deelnemer kan brutosalariscomponenten berekenen.</w:t>
            </w:r>
          </w:p>
        </w:tc>
        <w:tc>
          <w:tcPr>
            <w:tcW w:w="738" w:type="dxa"/>
          </w:tcPr>
          <w:p w14:paraId="22B8EE8C"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 xml:space="preserve">Rc </w:t>
            </w:r>
          </w:p>
        </w:tc>
      </w:tr>
      <w:tr w:rsidR="003F752F" w:rsidRPr="00B06EF3" w14:paraId="560D0096" w14:textId="77777777" w:rsidTr="003F752F">
        <w:tc>
          <w:tcPr>
            <w:tcW w:w="918" w:type="dxa"/>
          </w:tcPr>
          <w:p w14:paraId="52F8EA14" w14:textId="77777777" w:rsidR="003F752F" w:rsidRPr="00B06EF3" w:rsidRDefault="003F752F" w:rsidP="003F752F">
            <w:pPr>
              <w:pStyle w:val="ListParagraph"/>
              <w:numPr>
                <w:ilvl w:val="0"/>
                <w:numId w:val="50"/>
              </w:numPr>
              <w:jc w:val="right"/>
              <w:rPr>
                <w:rFonts w:ascii="Tw Cen MT" w:hAnsi="Tw Cen MT"/>
                <w:sz w:val="20"/>
                <w:szCs w:val="20"/>
                <w:lang w:val="nl-NL"/>
              </w:rPr>
            </w:pPr>
          </w:p>
        </w:tc>
        <w:tc>
          <w:tcPr>
            <w:tcW w:w="7920" w:type="dxa"/>
          </w:tcPr>
          <w:p w14:paraId="3238D962" w14:textId="77777777" w:rsidR="003F752F" w:rsidRPr="00B06EF3" w:rsidRDefault="003F752F" w:rsidP="003F752F">
            <w:pPr>
              <w:rPr>
                <w:rFonts w:ascii="Tw Cen MT" w:hAnsi="Tw Cen MT"/>
                <w:sz w:val="20"/>
                <w:szCs w:val="20"/>
                <w:lang w:val="nl-NL"/>
              </w:rPr>
            </w:pPr>
            <w:r w:rsidRPr="00B06EF3">
              <w:rPr>
                <w:rFonts w:ascii="Tw Cen MT" w:hAnsi="Tw Cen MT"/>
                <w:sz w:val="20"/>
                <w:szCs w:val="20"/>
                <w:lang w:val="nl-NL"/>
              </w:rPr>
              <w:t>De deelnemer kan nettosalarissen berekenen.</w:t>
            </w:r>
          </w:p>
        </w:tc>
        <w:tc>
          <w:tcPr>
            <w:tcW w:w="738" w:type="dxa"/>
          </w:tcPr>
          <w:p w14:paraId="49F84F74"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 xml:space="preserve">Rc </w:t>
            </w:r>
          </w:p>
        </w:tc>
      </w:tr>
      <w:tr w:rsidR="003F752F" w:rsidRPr="00B06EF3" w14:paraId="0F901A55" w14:textId="77777777" w:rsidTr="003F752F">
        <w:tc>
          <w:tcPr>
            <w:tcW w:w="918" w:type="dxa"/>
          </w:tcPr>
          <w:p w14:paraId="4BDC6677" w14:textId="77777777" w:rsidR="003F752F" w:rsidRPr="00B06EF3" w:rsidRDefault="003F752F" w:rsidP="003F752F">
            <w:pPr>
              <w:pStyle w:val="ListParagraph"/>
              <w:numPr>
                <w:ilvl w:val="0"/>
                <w:numId w:val="50"/>
              </w:numPr>
              <w:jc w:val="right"/>
              <w:rPr>
                <w:rFonts w:ascii="Tw Cen MT" w:hAnsi="Tw Cen MT"/>
                <w:sz w:val="20"/>
                <w:szCs w:val="20"/>
                <w:lang w:val="nl-NL"/>
              </w:rPr>
            </w:pPr>
          </w:p>
        </w:tc>
        <w:tc>
          <w:tcPr>
            <w:tcW w:w="7920" w:type="dxa"/>
          </w:tcPr>
          <w:p w14:paraId="6153B341" w14:textId="77777777" w:rsidR="003F752F" w:rsidRPr="00B06EF3" w:rsidRDefault="003F752F" w:rsidP="003F752F">
            <w:pPr>
              <w:rPr>
                <w:rFonts w:ascii="Tw Cen MT" w:hAnsi="Tw Cen MT"/>
                <w:sz w:val="20"/>
                <w:szCs w:val="20"/>
                <w:lang w:val="nl-NL"/>
              </w:rPr>
            </w:pPr>
            <w:r w:rsidRPr="00B06EF3">
              <w:rPr>
                <w:rFonts w:ascii="Tw Cen MT" w:hAnsi="Tw Cen MT"/>
                <w:sz w:val="20"/>
                <w:szCs w:val="20"/>
                <w:lang w:val="nl-NL"/>
              </w:rPr>
              <w:t>De deelnemer kan op basis van aangeleverde gegevens de loon/salariskosten verwerken.</w:t>
            </w:r>
          </w:p>
        </w:tc>
        <w:tc>
          <w:tcPr>
            <w:tcW w:w="738" w:type="dxa"/>
          </w:tcPr>
          <w:p w14:paraId="63109E27"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 xml:space="preserve">Rc </w:t>
            </w:r>
          </w:p>
        </w:tc>
      </w:tr>
      <w:tr w:rsidR="003F752F" w:rsidRPr="00B06EF3" w14:paraId="4D5ACAC5" w14:textId="77777777" w:rsidTr="003F752F">
        <w:tc>
          <w:tcPr>
            <w:tcW w:w="918" w:type="dxa"/>
          </w:tcPr>
          <w:p w14:paraId="264EF264" w14:textId="77777777" w:rsidR="003F752F" w:rsidRPr="00B06EF3" w:rsidRDefault="003F752F" w:rsidP="003F752F">
            <w:pPr>
              <w:pStyle w:val="ListParagraph"/>
              <w:numPr>
                <w:ilvl w:val="0"/>
                <w:numId w:val="50"/>
              </w:numPr>
              <w:jc w:val="right"/>
              <w:rPr>
                <w:rFonts w:ascii="Tw Cen MT" w:hAnsi="Tw Cen MT"/>
                <w:sz w:val="20"/>
                <w:szCs w:val="20"/>
                <w:lang w:val="nl-NL"/>
              </w:rPr>
            </w:pPr>
          </w:p>
        </w:tc>
        <w:tc>
          <w:tcPr>
            <w:tcW w:w="7920" w:type="dxa"/>
          </w:tcPr>
          <w:p w14:paraId="3DB5B30E" w14:textId="77777777" w:rsidR="003F752F" w:rsidRPr="00B06EF3" w:rsidRDefault="003F752F" w:rsidP="003F752F">
            <w:pPr>
              <w:rPr>
                <w:rFonts w:ascii="Tw Cen MT" w:hAnsi="Tw Cen MT"/>
                <w:sz w:val="20"/>
                <w:szCs w:val="20"/>
                <w:lang w:val="nl-NL"/>
              </w:rPr>
            </w:pPr>
            <w:r w:rsidRPr="00B06EF3">
              <w:rPr>
                <w:rFonts w:ascii="Tw Cen MT" w:hAnsi="Tw Cen MT"/>
                <w:sz w:val="20"/>
                <w:szCs w:val="20"/>
                <w:lang w:val="nl-NL"/>
              </w:rPr>
              <w:t>De deelnemer kan de administratieve organisatie betreffende inkopen omschrijven.</w:t>
            </w:r>
          </w:p>
        </w:tc>
        <w:tc>
          <w:tcPr>
            <w:tcW w:w="738" w:type="dxa"/>
          </w:tcPr>
          <w:p w14:paraId="7EA2F9EC"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 xml:space="preserve">B </w:t>
            </w:r>
          </w:p>
        </w:tc>
      </w:tr>
      <w:tr w:rsidR="003F752F" w:rsidRPr="00B06EF3" w14:paraId="5C7601D2" w14:textId="77777777" w:rsidTr="003F752F">
        <w:tc>
          <w:tcPr>
            <w:tcW w:w="918" w:type="dxa"/>
          </w:tcPr>
          <w:p w14:paraId="2F21C11B" w14:textId="77777777" w:rsidR="003F752F" w:rsidRPr="00B06EF3" w:rsidRDefault="003F752F" w:rsidP="003F752F">
            <w:pPr>
              <w:pStyle w:val="ListParagraph"/>
              <w:numPr>
                <w:ilvl w:val="0"/>
                <w:numId w:val="50"/>
              </w:numPr>
              <w:jc w:val="right"/>
              <w:rPr>
                <w:rFonts w:ascii="Tw Cen MT" w:hAnsi="Tw Cen MT"/>
                <w:sz w:val="20"/>
                <w:szCs w:val="20"/>
                <w:lang w:val="nl-NL"/>
              </w:rPr>
            </w:pPr>
          </w:p>
        </w:tc>
        <w:tc>
          <w:tcPr>
            <w:tcW w:w="7920" w:type="dxa"/>
          </w:tcPr>
          <w:p w14:paraId="3CFA04F9" w14:textId="77777777" w:rsidR="003F752F" w:rsidRPr="00B06EF3" w:rsidRDefault="003F752F" w:rsidP="003F752F">
            <w:pPr>
              <w:rPr>
                <w:rFonts w:ascii="Tw Cen MT" w:hAnsi="Tw Cen MT"/>
                <w:sz w:val="20"/>
                <w:szCs w:val="20"/>
                <w:lang w:val="nl-NL"/>
              </w:rPr>
            </w:pPr>
            <w:r w:rsidRPr="00B06EF3">
              <w:rPr>
                <w:rFonts w:ascii="Tw Cen MT" w:hAnsi="Tw Cen MT"/>
                <w:sz w:val="20"/>
                <w:szCs w:val="20"/>
                <w:lang w:val="nl-NL"/>
              </w:rPr>
              <w:t xml:space="preserve">De deelnemer kan de administratieve organisatie betreffende verkopen omschrijven. </w:t>
            </w:r>
          </w:p>
        </w:tc>
        <w:tc>
          <w:tcPr>
            <w:tcW w:w="738" w:type="dxa"/>
          </w:tcPr>
          <w:p w14:paraId="5E9D87F7"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 xml:space="preserve">B </w:t>
            </w:r>
          </w:p>
        </w:tc>
      </w:tr>
      <w:tr w:rsidR="003F752F" w:rsidRPr="00B06EF3" w14:paraId="52256F3E" w14:textId="77777777" w:rsidTr="003F752F">
        <w:tc>
          <w:tcPr>
            <w:tcW w:w="918" w:type="dxa"/>
          </w:tcPr>
          <w:p w14:paraId="3630AF21" w14:textId="77777777" w:rsidR="003F752F" w:rsidRPr="00B06EF3" w:rsidRDefault="003F752F" w:rsidP="003F752F">
            <w:pPr>
              <w:pStyle w:val="ListParagraph"/>
              <w:numPr>
                <w:ilvl w:val="0"/>
                <w:numId w:val="50"/>
              </w:numPr>
              <w:jc w:val="right"/>
              <w:rPr>
                <w:rFonts w:ascii="Tw Cen MT" w:hAnsi="Tw Cen MT"/>
                <w:sz w:val="20"/>
                <w:szCs w:val="20"/>
                <w:lang w:val="nl-NL"/>
              </w:rPr>
            </w:pPr>
          </w:p>
        </w:tc>
        <w:tc>
          <w:tcPr>
            <w:tcW w:w="7920" w:type="dxa"/>
          </w:tcPr>
          <w:p w14:paraId="04BB56AA" w14:textId="77777777" w:rsidR="003F752F" w:rsidRPr="00B06EF3" w:rsidRDefault="003F752F" w:rsidP="003F752F">
            <w:pPr>
              <w:rPr>
                <w:rFonts w:ascii="Tw Cen MT" w:hAnsi="Tw Cen MT"/>
                <w:sz w:val="20"/>
                <w:szCs w:val="20"/>
                <w:lang w:val="nl-NL"/>
              </w:rPr>
            </w:pPr>
            <w:r w:rsidRPr="00B06EF3">
              <w:rPr>
                <w:rFonts w:ascii="Tw Cen MT" w:hAnsi="Tw Cen MT"/>
                <w:sz w:val="20"/>
                <w:szCs w:val="20"/>
                <w:lang w:val="nl-NL"/>
              </w:rPr>
              <w:t>De deelnemer kan de administratieve organisatie betreffende het betalingsverkeer omschrijven.</w:t>
            </w:r>
          </w:p>
        </w:tc>
        <w:tc>
          <w:tcPr>
            <w:tcW w:w="738" w:type="dxa"/>
          </w:tcPr>
          <w:p w14:paraId="21F86AC9"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 xml:space="preserve">B </w:t>
            </w:r>
          </w:p>
        </w:tc>
      </w:tr>
      <w:tr w:rsidR="003F752F" w:rsidRPr="00B06EF3" w14:paraId="2B79C59E" w14:textId="77777777" w:rsidTr="003F752F">
        <w:tc>
          <w:tcPr>
            <w:tcW w:w="918" w:type="dxa"/>
          </w:tcPr>
          <w:p w14:paraId="01298FA5" w14:textId="77777777" w:rsidR="003F752F" w:rsidRPr="00B06EF3" w:rsidRDefault="003F752F" w:rsidP="003F752F">
            <w:pPr>
              <w:pStyle w:val="ListParagraph"/>
              <w:numPr>
                <w:ilvl w:val="0"/>
                <w:numId w:val="50"/>
              </w:numPr>
              <w:jc w:val="right"/>
              <w:rPr>
                <w:rFonts w:ascii="Tw Cen MT" w:hAnsi="Tw Cen MT"/>
                <w:sz w:val="20"/>
                <w:szCs w:val="20"/>
                <w:lang w:val="nl-NL"/>
              </w:rPr>
            </w:pPr>
          </w:p>
        </w:tc>
        <w:tc>
          <w:tcPr>
            <w:tcW w:w="7920" w:type="dxa"/>
          </w:tcPr>
          <w:p w14:paraId="3278528E" w14:textId="77777777" w:rsidR="003F752F" w:rsidRPr="00B06EF3" w:rsidRDefault="003F752F" w:rsidP="003F752F">
            <w:pPr>
              <w:rPr>
                <w:rFonts w:ascii="Tw Cen MT" w:hAnsi="Tw Cen MT"/>
                <w:color w:val="000000" w:themeColor="text1"/>
                <w:sz w:val="20"/>
                <w:szCs w:val="20"/>
                <w:lang w:val="nl-NL"/>
              </w:rPr>
            </w:pPr>
            <w:r w:rsidRPr="00B06EF3">
              <w:rPr>
                <w:rFonts w:ascii="Tw Cen MT" w:hAnsi="Tw Cen MT"/>
                <w:color w:val="000000" w:themeColor="text1"/>
                <w:sz w:val="20"/>
                <w:szCs w:val="20"/>
                <w:lang w:val="nl-NL"/>
              </w:rPr>
              <w:t>De deelnemer kan het doel van projectadministratie beschrijven.</w:t>
            </w:r>
          </w:p>
        </w:tc>
        <w:tc>
          <w:tcPr>
            <w:tcW w:w="738" w:type="dxa"/>
          </w:tcPr>
          <w:p w14:paraId="4D03F278"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 xml:space="preserve">B </w:t>
            </w:r>
          </w:p>
        </w:tc>
      </w:tr>
      <w:tr w:rsidR="003F752F" w:rsidRPr="00B06EF3" w14:paraId="09516109" w14:textId="77777777" w:rsidTr="003F752F">
        <w:tc>
          <w:tcPr>
            <w:tcW w:w="918" w:type="dxa"/>
          </w:tcPr>
          <w:p w14:paraId="799EFC49" w14:textId="77777777" w:rsidR="003F752F" w:rsidRPr="00B06EF3" w:rsidRDefault="003F752F" w:rsidP="003F752F">
            <w:pPr>
              <w:pStyle w:val="ListParagraph"/>
              <w:numPr>
                <w:ilvl w:val="0"/>
                <w:numId w:val="50"/>
              </w:numPr>
              <w:jc w:val="right"/>
              <w:rPr>
                <w:rFonts w:ascii="Tw Cen MT" w:hAnsi="Tw Cen MT"/>
                <w:sz w:val="20"/>
                <w:szCs w:val="20"/>
                <w:lang w:val="nl-NL"/>
              </w:rPr>
            </w:pPr>
          </w:p>
        </w:tc>
        <w:tc>
          <w:tcPr>
            <w:tcW w:w="7920" w:type="dxa"/>
          </w:tcPr>
          <w:p w14:paraId="63417E12" w14:textId="77777777" w:rsidR="003F752F" w:rsidRPr="00B06EF3" w:rsidRDefault="003F752F" w:rsidP="003F752F">
            <w:pPr>
              <w:rPr>
                <w:rFonts w:ascii="Tw Cen MT" w:hAnsi="Tw Cen MT"/>
                <w:color w:val="000000" w:themeColor="text1"/>
                <w:sz w:val="20"/>
                <w:szCs w:val="20"/>
                <w:lang w:val="nl-NL"/>
              </w:rPr>
            </w:pPr>
            <w:r w:rsidRPr="00B06EF3">
              <w:rPr>
                <w:rFonts w:ascii="Tw Cen MT" w:hAnsi="Tw Cen MT"/>
                <w:color w:val="000000" w:themeColor="text1"/>
                <w:sz w:val="20"/>
                <w:szCs w:val="20"/>
                <w:lang w:val="nl-NL"/>
              </w:rPr>
              <w:t>De deelnemer kan boekingen in een projectadministratie verrichten.</w:t>
            </w:r>
          </w:p>
        </w:tc>
        <w:tc>
          <w:tcPr>
            <w:tcW w:w="738" w:type="dxa"/>
          </w:tcPr>
          <w:p w14:paraId="628E54A0"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 xml:space="preserve">B </w:t>
            </w:r>
          </w:p>
        </w:tc>
      </w:tr>
      <w:tr w:rsidR="003F752F" w:rsidRPr="00B06EF3" w14:paraId="3A874C00" w14:textId="77777777" w:rsidTr="003F752F">
        <w:tc>
          <w:tcPr>
            <w:tcW w:w="918" w:type="dxa"/>
          </w:tcPr>
          <w:p w14:paraId="120440C2" w14:textId="77777777" w:rsidR="003F752F" w:rsidRPr="00B06EF3" w:rsidRDefault="003F752F" w:rsidP="003F752F">
            <w:pPr>
              <w:pStyle w:val="ListParagraph"/>
              <w:numPr>
                <w:ilvl w:val="0"/>
                <w:numId w:val="50"/>
              </w:numPr>
              <w:jc w:val="right"/>
              <w:rPr>
                <w:rFonts w:ascii="Tw Cen MT" w:hAnsi="Tw Cen MT"/>
                <w:sz w:val="20"/>
                <w:szCs w:val="20"/>
                <w:lang w:val="nl-NL"/>
              </w:rPr>
            </w:pPr>
          </w:p>
        </w:tc>
        <w:tc>
          <w:tcPr>
            <w:tcW w:w="7920" w:type="dxa"/>
          </w:tcPr>
          <w:p w14:paraId="48350594" w14:textId="77777777" w:rsidR="003F752F" w:rsidRPr="00B06EF3" w:rsidRDefault="003F752F" w:rsidP="003F752F">
            <w:pPr>
              <w:rPr>
                <w:rFonts w:ascii="Tw Cen MT" w:hAnsi="Tw Cen MT"/>
                <w:sz w:val="20"/>
                <w:szCs w:val="20"/>
                <w:lang w:val="nl-NL"/>
              </w:rPr>
            </w:pPr>
            <w:r w:rsidRPr="00B06EF3">
              <w:rPr>
                <w:rFonts w:ascii="Tw Cen MT" w:hAnsi="Tw Cen MT"/>
                <w:sz w:val="20"/>
                <w:szCs w:val="20"/>
                <w:lang w:val="nl-NL"/>
              </w:rPr>
              <w:t>De deelnemer kan gewenste output bewerken.</w:t>
            </w:r>
          </w:p>
        </w:tc>
        <w:tc>
          <w:tcPr>
            <w:tcW w:w="738" w:type="dxa"/>
          </w:tcPr>
          <w:p w14:paraId="3523D3F6"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6E38DC0A" w14:textId="77777777" w:rsidTr="003F752F">
        <w:tc>
          <w:tcPr>
            <w:tcW w:w="918" w:type="dxa"/>
          </w:tcPr>
          <w:p w14:paraId="737B6859" w14:textId="77777777" w:rsidR="003F752F" w:rsidRPr="00B06EF3" w:rsidRDefault="003F752F" w:rsidP="003F752F">
            <w:pPr>
              <w:pStyle w:val="ListParagraph"/>
              <w:numPr>
                <w:ilvl w:val="0"/>
                <w:numId w:val="50"/>
              </w:numPr>
              <w:jc w:val="right"/>
              <w:rPr>
                <w:rFonts w:ascii="Tw Cen MT" w:hAnsi="Tw Cen MT"/>
                <w:sz w:val="20"/>
                <w:szCs w:val="20"/>
                <w:lang w:val="nl-NL"/>
              </w:rPr>
            </w:pPr>
          </w:p>
        </w:tc>
        <w:tc>
          <w:tcPr>
            <w:tcW w:w="7920" w:type="dxa"/>
          </w:tcPr>
          <w:p w14:paraId="605F220E" w14:textId="77777777" w:rsidR="003F752F" w:rsidRPr="00B06EF3" w:rsidRDefault="003F752F" w:rsidP="003F752F">
            <w:pPr>
              <w:rPr>
                <w:rFonts w:ascii="Tw Cen MT" w:hAnsi="Tw Cen MT"/>
                <w:sz w:val="20"/>
                <w:szCs w:val="20"/>
                <w:lang w:val="nl-NL"/>
              </w:rPr>
            </w:pPr>
            <w:r w:rsidRPr="00B06EF3">
              <w:rPr>
                <w:rFonts w:ascii="Tw Cen MT" w:eastAsia="Times New Roman" w:hAnsi="Tw Cen MT" w:cs="Times New Roman"/>
                <w:sz w:val="20"/>
                <w:szCs w:val="20"/>
                <w:lang w:val="nl-NL"/>
              </w:rPr>
              <w:t xml:space="preserve">De deelnemer kan een grootboekrekeningschema aanpassen aan de behoeften/vereisten van derden. </w:t>
            </w:r>
          </w:p>
        </w:tc>
        <w:tc>
          <w:tcPr>
            <w:tcW w:w="738" w:type="dxa"/>
          </w:tcPr>
          <w:p w14:paraId="3CAA5983"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7EFB8A95" w14:textId="77777777" w:rsidTr="003F752F">
        <w:tc>
          <w:tcPr>
            <w:tcW w:w="918" w:type="dxa"/>
          </w:tcPr>
          <w:p w14:paraId="165E6997" w14:textId="77777777" w:rsidR="003F752F" w:rsidRPr="00B06EF3" w:rsidRDefault="003F752F" w:rsidP="003F752F">
            <w:pPr>
              <w:pStyle w:val="ListParagraph"/>
              <w:numPr>
                <w:ilvl w:val="0"/>
                <w:numId w:val="50"/>
              </w:numPr>
              <w:jc w:val="right"/>
              <w:rPr>
                <w:rFonts w:ascii="Tw Cen MT" w:hAnsi="Tw Cen MT"/>
                <w:sz w:val="20"/>
                <w:szCs w:val="20"/>
                <w:lang w:val="nl-NL"/>
              </w:rPr>
            </w:pPr>
          </w:p>
        </w:tc>
        <w:tc>
          <w:tcPr>
            <w:tcW w:w="7920" w:type="dxa"/>
          </w:tcPr>
          <w:p w14:paraId="3F05865E" w14:textId="77777777" w:rsidR="003F752F" w:rsidRPr="00B06EF3" w:rsidRDefault="003F752F" w:rsidP="003F752F">
            <w:pPr>
              <w:rPr>
                <w:rFonts w:ascii="Tw Cen MT" w:hAnsi="Tw Cen MT"/>
                <w:sz w:val="20"/>
                <w:szCs w:val="20"/>
                <w:lang w:val="nl-NL"/>
              </w:rPr>
            </w:pPr>
            <w:r w:rsidRPr="00B06EF3">
              <w:rPr>
                <w:rFonts w:ascii="Tw Cen MT" w:eastAsia="Times New Roman" w:hAnsi="Tw Cen MT" w:cs="Times New Roman"/>
                <w:sz w:val="20"/>
                <w:szCs w:val="20"/>
                <w:lang w:val="nl-NL"/>
              </w:rPr>
              <w:t xml:space="preserve">De deelnemer kan procedures met betrekking tot aangifte en afdrachten van loonbelasting, omzetbelasting en premies beheren. </w:t>
            </w:r>
          </w:p>
        </w:tc>
        <w:tc>
          <w:tcPr>
            <w:tcW w:w="738" w:type="dxa"/>
          </w:tcPr>
          <w:p w14:paraId="5200AD0C"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0FC16035" w14:textId="77777777" w:rsidTr="003F752F">
        <w:tc>
          <w:tcPr>
            <w:tcW w:w="918" w:type="dxa"/>
          </w:tcPr>
          <w:p w14:paraId="1300858B" w14:textId="77777777" w:rsidR="003F752F" w:rsidRPr="00B06EF3" w:rsidRDefault="003F752F" w:rsidP="003F752F">
            <w:pPr>
              <w:pStyle w:val="ListParagraph"/>
              <w:numPr>
                <w:ilvl w:val="0"/>
                <w:numId w:val="50"/>
              </w:numPr>
              <w:jc w:val="right"/>
              <w:rPr>
                <w:rFonts w:ascii="Tw Cen MT" w:hAnsi="Tw Cen MT"/>
                <w:sz w:val="20"/>
                <w:szCs w:val="20"/>
                <w:lang w:val="nl-NL"/>
              </w:rPr>
            </w:pPr>
          </w:p>
        </w:tc>
        <w:tc>
          <w:tcPr>
            <w:tcW w:w="7920" w:type="dxa"/>
          </w:tcPr>
          <w:p w14:paraId="160FF273" w14:textId="77777777" w:rsidR="003F752F" w:rsidRPr="00B06EF3" w:rsidRDefault="003F752F" w:rsidP="003F752F">
            <w:pPr>
              <w:rPr>
                <w:rFonts w:ascii="Tw Cen MT" w:hAnsi="Tw Cen MT"/>
                <w:sz w:val="20"/>
                <w:szCs w:val="20"/>
                <w:lang w:val="nl-NL"/>
              </w:rPr>
            </w:pPr>
            <w:r w:rsidRPr="00B06EF3">
              <w:rPr>
                <w:rFonts w:ascii="Tw Cen MT" w:eastAsia="Times New Roman" w:hAnsi="Tw Cen MT" w:cs="Times New Roman"/>
                <w:sz w:val="20"/>
                <w:szCs w:val="20"/>
                <w:lang w:val="nl-NL"/>
              </w:rPr>
              <w:t xml:space="preserve">De deelnemer kan aangifte en inkomstenbelasting (IB) met uitzondering van de onderdelen winst uit onderneming en inkomsten uit aanmerkelijk belang, en Vermogensbelasting doen. </w:t>
            </w:r>
          </w:p>
        </w:tc>
        <w:tc>
          <w:tcPr>
            <w:tcW w:w="738" w:type="dxa"/>
          </w:tcPr>
          <w:p w14:paraId="7CD4EE28"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53E20D47" w14:textId="77777777" w:rsidTr="003F752F">
        <w:tc>
          <w:tcPr>
            <w:tcW w:w="918" w:type="dxa"/>
          </w:tcPr>
          <w:p w14:paraId="0894857C" w14:textId="77777777" w:rsidR="003F752F" w:rsidRPr="00B06EF3" w:rsidRDefault="003F752F" w:rsidP="003F752F">
            <w:pPr>
              <w:pStyle w:val="ListParagraph"/>
              <w:numPr>
                <w:ilvl w:val="0"/>
                <w:numId w:val="50"/>
              </w:numPr>
              <w:jc w:val="right"/>
              <w:rPr>
                <w:rFonts w:ascii="Tw Cen MT" w:hAnsi="Tw Cen MT"/>
                <w:sz w:val="20"/>
                <w:szCs w:val="20"/>
                <w:lang w:val="nl-NL"/>
              </w:rPr>
            </w:pPr>
          </w:p>
        </w:tc>
        <w:tc>
          <w:tcPr>
            <w:tcW w:w="7920" w:type="dxa"/>
          </w:tcPr>
          <w:p w14:paraId="44D18A50" w14:textId="77777777" w:rsidR="003F752F" w:rsidRPr="00B06EF3" w:rsidRDefault="003F752F" w:rsidP="003F752F">
            <w:pPr>
              <w:rPr>
                <w:rFonts w:ascii="Tw Cen MT" w:eastAsia="Times New Roman" w:hAnsi="Tw Cen MT" w:cs="Times New Roman"/>
                <w:sz w:val="20"/>
                <w:szCs w:val="20"/>
                <w:lang w:val="nl-NL"/>
              </w:rPr>
            </w:pPr>
            <w:r w:rsidRPr="00B06EF3">
              <w:rPr>
                <w:rFonts w:ascii="Tw Cen MT" w:eastAsia="Times New Roman" w:hAnsi="Tw Cen MT" w:cs="Times New Roman"/>
                <w:sz w:val="20"/>
                <w:szCs w:val="20"/>
                <w:lang w:val="nl-NL"/>
              </w:rPr>
              <w:t>De deelnemer kan boekingen met betrekking tot budgettering verrichten.</w:t>
            </w:r>
          </w:p>
        </w:tc>
        <w:tc>
          <w:tcPr>
            <w:tcW w:w="738" w:type="dxa"/>
          </w:tcPr>
          <w:p w14:paraId="35B3F59B"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223186FB" w14:textId="77777777" w:rsidTr="003F752F">
        <w:trPr>
          <w:trHeight w:val="179"/>
        </w:trPr>
        <w:tc>
          <w:tcPr>
            <w:tcW w:w="918" w:type="dxa"/>
          </w:tcPr>
          <w:p w14:paraId="2224520F" w14:textId="77777777" w:rsidR="003F752F" w:rsidRPr="00B06EF3" w:rsidRDefault="003F752F" w:rsidP="003F752F">
            <w:pPr>
              <w:pStyle w:val="ListParagraph"/>
              <w:numPr>
                <w:ilvl w:val="0"/>
                <w:numId w:val="50"/>
              </w:numPr>
              <w:jc w:val="right"/>
              <w:rPr>
                <w:rFonts w:ascii="Tw Cen MT" w:hAnsi="Tw Cen MT"/>
                <w:sz w:val="20"/>
                <w:szCs w:val="20"/>
                <w:lang w:val="nl-NL"/>
              </w:rPr>
            </w:pPr>
          </w:p>
        </w:tc>
        <w:tc>
          <w:tcPr>
            <w:tcW w:w="7920" w:type="dxa"/>
          </w:tcPr>
          <w:p w14:paraId="666CC730" w14:textId="77777777" w:rsidR="003F752F" w:rsidRPr="00B06EF3" w:rsidRDefault="003F752F" w:rsidP="003F752F">
            <w:pPr>
              <w:rPr>
                <w:rFonts w:ascii="Tw Cen MT" w:hAnsi="Tw Cen MT" w:cs="Arial"/>
                <w:sz w:val="20"/>
                <w:szCs w:val="20"/>
                <w:lang w:val="nl-NL"/>
              </w:rPr>
            </w:pPr>
            <w:r w:rsidRPr="00B06EF3">
              <w:rPr>
                <w:rFonts w:ascii="Tw Cen MT" w:eastAsia="Times New Roman" w:hAnsi="Tw Cen MT" w:cs="Times New Roman"/>
                <w:sz w:val="20"/>
                <w:szCs w:val="20"/>
                <w:lang w:val="nl-NL"/>
              </w:rPr>
              <w:t xml:space="preserve">De deelnemer kan financiële mutaties met betrekking tot productie en/of diensten verwerken. </w:t>
            </w:r>
          </w:p>
        </w:tc>
        <w:tc>
          <w:tcPr>
            <w:tcW w:w="738" w:type="dxa"/>
          </w:tcPr>
          <w:p w14:paraId="7622700D"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6DC680F4" w14:textId="77777777" w:rsidTr="003F752F">
        <w:tc>
          <w:tcPr>
            <w:tcW w:w="918" w:type="dxa"/>
          </w:tcPr>
          <w:p w14:paraId="61140028" w14:textId="77777777" w:rsidR="003F752F" w:rsidRPr="00B06EF3" w:rsidRDefault="003F752F" w:rsidP="003F752F">
            <w:pPr>
              <w:pStyle w:val="ListParagraph"/>
              <w:numPr>
                <w:ilvl w:val="0"/>
                <w:numId w:val="50"/>
              </w:numPr>
              <w:jc w:val="right"/>
              <w:rPr>
                <w:rFonts w:ascii="Tw Cen MT" w:hAnsi="Tw Cen MT"/>
                <w:sz w:val="20"/>
                <w:szCs w:val="20"/>
                <w:lang w:val="nl-NL"/>
              </w:rPr>
            </w:pPr>
          </w:p>
        </w:tc>
        <w:tc>
          <w:tcPr>
            <w:tcW w:w="7920" w:type="dxa"/>
          </w:tcPr>
          <w:p w14:paraId="5756E87B" w14:textId="77777777" w:rsidR="003F752F" w:rsidRPr="00B06EF3" w:rsidRDefault="003F752F" w:rsidP="003F752F">
            <w:pPr>
              <w:rPr>
                <w:rFonts w:ascii="Tw Cen MT" w:hAnsi="Tw Cen MT" w:cs="Arial"/>
                <w:sz w:val="20"/>
                <w:szCs w:val="20"/>
                <w:lang w:val="nl-NL"/>
              </w:rPr>
            </w:pPr>
            <w:r w:rsidRPr="00B06EF3">
              <w:rPr>
                <w:rFonts w:ascii="Tw Cen MT" w:eastAsia="Times New Roman" w:hAnsi="Tw Cen MT" w:cs="Times New Roman"/>
                <w:sz w:val="20"/>
                <w:szCs w:val="20"/>
                <w:lang w:val="nl-NL"/>
              </w:rPr>
              <w:t xml:space="preserve">De deelnemer kan financiële mutaties met betrekking tot verkopen/opbrengsten verwerken bij gelijktijdige levering van goederen/diensten en facturen en bij gescheiden levering van goederen/diensten en facturen. </w:t>
            </w:r>
          </w:p>
        </w:tc>
        <w:tc>
          <w:tcPr>
            <w:tcW w:w="738" w:type="dxa"/>
          </w:tcPr>
          <w:p w14:paraId="3C218A61"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2D2D047E" w14:textId="77777777" w:rsidTr="003F752F">
        <w:tc>
          <w:tcPr>
            <w:tcW w:w="918" w:type="dxa"/>
          </w:tcPr>
          <w:p w14:paraId="734E090C" w14:textId="77777777" w:rsidR="003F752F" w:rsidRPr="00B06EF3" w:rsidRDefault="003F752F" w:rsidP="003F752F">
            <w:pPr>
              <w:pStyle w:val="ListParagraph"/>
              <w:numPr>
                <w:ilvl w:val="0"/>
                <w:numId w:val="50"/>
              </w:numPr>
              <w:jc w:val="right"/>
              <w:rPr>
                <w:rFonts w:ascii="Tw Cen MT" w:hAnsi="Tw Cen MT"/>
                <w:sz w:val="20"/>
                <w:szCs w:val="20"/>
                <w:lang w:val="nl-NL"/>
              </w:rPr>
            </w:pPr>
          </w:p>
        </w:tc>
        <w:tc>
          <w:tcPr>
            <w:tcW w:w="7920" w:type="dxa"/>
          </w:tcPr>
          <w:p w14:paraId="13BE0DAB" w14:textId="77777777" w:rsidR="003F752F" w:rsidRPr="00B06EF3" w:rsidRDefault="003F752F" w:rsidP="003F752F">
            <w:pPr>
              <w:rPr>
                <w:rFonts w:ascii="Tw Cen MT" w:hAnsi="Tw Cen MT" w:cs="Arial"/>
                <w:sz w:val="20"/>
                <w:szCs w:val="20"/>
                <w:lang w:val="nl-NL"/>
              </w:rPr>
            </w:pPr>
            <w:r w:rsidRPr="00B06EF3">
              <w:rPr>
                <w:rFonts w:ascii="Tw Cen MT" w:eastAsia="Times New Roman" w:hAnsi="Tw Cen MT" w:cs="Times New Roman"/>
                <w:sz w:val="20"/>
                <w:szCs w:val="20"/>
                <w:lang w:val="nl-NL"/>
              </w:rPr>
              <w:t xml:space="preserve">De deelnemer kan verschillen tussen werkelijke kosten en standaardkosten intra-comptabel bepalen. </w:t>
            </w:r>
          </w:p>
        </w:tc>
        <w:tc>
          <w:tcPr>
            <w:tcW w:w="738" w:type="dxa"/>
          </w:tcPr>
          <w:p w14:paraId="7D1F19C8"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363F9A97" w14:textId="77777777" w:rsidTr="003F752F">
        <w:tc>
          <w:tcPr>
            <w:tcW w:w="918" w:type="dxa"/>
          </w:tcPr>
          <w:p w14:paraId="331232E9" w14:textId="77777777" w:rsidR="003F752F" w:rsidRPr="00B06EF3" w:rsidRDefault="003F752F" w:rsidP="003F752F">
            <w:pPr>
              <w:pStyle w:val="ListParagraph"/>
              <w:numPr>
                <w:ilvl w:val="0"/>
                <w:numId w:val="50"/>
              </w:numPr>
              <w:jc w:val="right"/>
              <w:rPr>
                <w:rFonts w:ascii="Tw Cen MT" w:hAnsi="Tw Cen MT"/>
                <w:sz w:val="20"/>
                <w:szCs w:val="20"/>
                <w:lang w:val="nl-NL"/>
              </w:rPr>
            </w:pPr>
          </w:p>
        </w:tc>
        <w:tc>
          <w:tcPr>
            <w:tcW w:w="7920" w:type="dxa"/>
          </w:tcPr>
          <w:p w14:paraId="5C37E604" w14:textId="77777777" w:rsidR="003F752F" w:rsidRPr="00B06EF3" w:rsidRDefault="003F752F" w:rsidP="003F752F">
            <w:pPr>
              <w:rPr>
                <w:rFonts w:ascii="Tw Cen MT" w:hAnsi="Tw Cen MT" w:cs="Arial"/>
                <w:sz w:val="20"/>
                <w:szCs w:val="20"/>
                <w:lang w:val="nl-NL"/>
              </w:rPr>
            </w:pPr>
            <w:r w:rsidRPr="00B06EF3">
              <w:rPr>
                <w:rFonts w:ascii="Tw Cen MT" w:eastAsia="Times New Roman" w:hAnsi="Tw Cen MT" w:cs="Times New Roman"/>
                <w:sz w:val="20"/>
                <w:szCs w:val="20"/>
                <w:lang w:val="nl-NL"/>
              </w:rPr>
              <w:t>De deelnemer kan rabatten verwerken.</w:t>
            </w:r>
          </w:p>
        </w:tc>
        <w:tc>
          <w:tcPr>
            <w:tcW w:w="738" w:type="dxa"/>
          </w:tcPr>
          <w:p w14:paraId="67800B55"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015140E8" w14:textId="77777777" w:rsidTr="003F752F">
        <w:tc>
          <w:tcPr>
            <w:tcW w:w="918" w:type="dxa"/>
          </w:tcPr>
          <w:p w14:paraId="411A5D1C" w14:textId="77777777" w:rsidR="003F752F" w:rsidRPr="00B06EF3" w:rsidRDefault="003F752F" w:rsidP="003F752F">
            <w:pPr>
              <w:pStyle w:val="ListParagraph"/>
              <w:numPr>
                <w:ilvl w:val="0"/>
                <w:numId w:val="50"/>
              </w:numPr>
              <w:jc w:val="right"/>
              <w:rPr>
                <w:rFonts w:ascii="Tw Cen MT" w:hAnsi="Tw Cen MT"/>
                <w:sz w:val="20"/>
                <w:szCs w:val="20"/>
                <w:lang w:val="nl-NL"/>
              </w:rPr>
            </w:pPr>
          </w:p>
        </w:tc>
        <w:tc>
          <w:tcPr>
            <w:tcW w:w="7920" w:type="dxa"/>
          </w:tcPr>
          <w:p w14:paraId="2B72D53D" w14:textId="77777777" w:rsidR="003F752F" w:rsidRPr="00B06EF3" w:rsidRDefault="003F752F" w:rsidP="003F752F">
            <w:pPr>
              <w:rPr>
                <w:rFonts w:ascii="Tw Cen MT" w:hAnsi="Tw Cen MT" w:cs="Arial"/>
                <w:sz w:val="20"/>
                <w:szCs w:val="20"/>
                <w:lang w:val="nl-NL"/>
              </w:rPr>
            </w:pPr>
            <w:r w:rsidRPr="00B06EF3">
              <w:rPr>
                <w:rFonts w:ascii="Tw Cen MT" w:eastAsia="Times New Roman" w:hAnsi="Tw Cen MT" w:cs="Times New Roman"/>
                <w:sz w:val="20"/>
                <w:szCs w:val="20"/>
                <w:lang w:val="nl-NL"/>
              </w:rPr>
              <w:t xml:space="preserve">De deelnemer kan financiële feiten met betrekking tot de </w:t>
            </w:r>
            <w:proofErr w:type="spellStart"/>
            <w:r w:rsidRPr="00B06EF3">
              <w:rPr>
                <w:rFonts w:ascii="Tw Cen MT" w:eastAsia="Times New Roman" w:hAnsi="Tw Cen MT" w:cs="Times New Roman"/>
                <w:sz w:val="20"/>
                <w:szCs w:val="20"/>
                <w:lang w:val="nl-NL"/>
              </w:rPr>
              <w:t>directekostenmethode</w:t>
            </w:r>
            <w:proofErr w:type="spellEnd"/>
            <w:r w:rsidRPr="00B06EF3">
              <w:rPr>
                <w:rFonts w:ascii="Tw Cen MT" w:eastAsia="Times New Roman" w:hAnsi="Tw Cen MT" w:cs="Times New Roman"/>
                <w:sz w:val="20"/>
                <w:szCs w:val="20"/>
                <w:lang w:val="nl-NL"/>
              </w:rPr>
              <w:t xml:space="preserve"> (direct </w:t>
            </w:r>
            <w:proofErr w:type="spellStart"/>
            <w:r w:rsidRPr="00B06EF3">
              <w:rPr>
                <w:rFonts w:ascii="Tw Cen MT" w:eastAsia="Times New Roman" w:hAnsi="Tw Cen MT" w:cs="Times New Roman"/>
                <w:sz w:val="20"/>
                <w:szCs w:val="20"/>
                <w:lang w:val="nl-NL"/>
              </w:rPr>
              <w:t>costing</w:t>
            </w:r>
            <w:proofErr w:type="spellEnd"/>
            <w:r w:rsidRPr="00B06EF3">
              <w:rPr>
                <w:rFonts w:ascii="Tw Cen MT" w:eastAsia="Times New Roman" w:hAnsi="Tw Cen MT" w:cs="Times New Roman"/>
                <w:sz w:val="20"/>
                <w:szCs w:val="20"/>
                <w:lang w:val="nl-NL"/>
              </w:rPr>
              <w:t xml:space="preserve">) verwerken. </w:t>
            </w:r>
          </w:p>
        </w:tc>
        <w:tc>
          <w:tcPr>
            <w:tcW w:w="738" w:type="dxa"/>
          </w:tcPr>
          <w:p w14:paraId="6F6B455F"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38A2C230" w14:textId="77777777" w:rsidTr="003F752F">
        <w:tc>
          <w:tcPr>
            <w:tcW w:w="918" w:type="dxa"/>
          </w:tcPr>
          <w:p w14:paraId="2533AD45" w14:textId="77777777" w:rsidR="003F752F" w:rsidRPr="00B06EF3" w:rsidRDefault="003F752F" w:rsidP="003F752F">
            <w:pPr>
              <w:pStyle w:val="ListParagraph"/>
              <w:numPr>
                <w:ilvl w:val="0"/>
                <w:numId w:val="50"/>
              </w:numPr>
              <w:jc w:val="right"/>
              <w:rPr>
                <w:rFonts w:ascii="Tw Cen MT" w:hAnsi="Tw Cen MT"/>
                <w:sz w:val="20"/>
                <w:szCs w:val="20"/>
                <w:lang w:val="nl-NL"/>
              </w:rPr>
            </w:pPr>
          </w:p>
        </w:tc>
        <w:tc>
          <w:tcPr>
            <w:tcW w:w="7920" w:type="dxa"/>
          </w:tcPr>
          <w:p w14:paraId="4A8AF141" w14:textId="77777777" w:rsidR="003F752F" w:rsidRPr="00B06EF3" w:rsidRDefault="003F752F" w:rsidP="003F752F">
            <w:pPr>
              <w:rPr>
                <w:rFonts w:ascii="Tw Cen MT" w:hAnsi="Tw Cen MT" w:cs="Arial"/>
                <w:sz w:val="20"/>
                <w:szCs w:val="20"/>
                <w:lang w:val="nl-NL"/>
              </w:rPr>
            </w:pPr>
            <w:r w:rsidRPr="00B06EF3">
              <w:rPr>
                <w:rFonts w:ascii="Tw Cen MT" w:eastAsia="Times New Roman" w:hAnsi="Tw Cen MT" w:cs="Times New Roman"/>
                <w:sz w:val="20"/>
                <w:szCs w:val="20"/>
                <w:lang w:val="nl-NL"/>
              </w:rPr>
              <w:t xml:space="preserve">De deelnemer kan resultaten overboeken. </w:t>
            </w:r>
          </w:p>
        </w:tc>
        <w:tc>
          <w:tcPr>
            <w:tcW w:w="738" w:type="dxa"/>
          </w:tcPr>
          <w:p w14:paraId="4F563101"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2FF216E9" w14:textId="77777777" w:rsidTr="003F752F">
        <w:tc>
          <w:tcPr>
            <w:tcW w:w="918" w:type="dxa"/>
          </w:tcPr>
          <w:p w14:paraId="57008893" w14:textId="77777777" w:rsidR="003F752F" w:rsidRPr="00B06EF3" w:rsidRDefault="003F752F" w:rsidP="003F752F">
            <w:pPr>
              <w:pStyle w:val="ListParagraph"/>
              <w:numPr>
                <w:ilvl w:val="0"/>
                <w:numId w:val="50"/>
              </w:numPr>
              <w:jc w:val="right"/>
              <w:rPr>
                <w:rFonts w:ascii="Tw Cen MT" w:hAnsi="Tw Cen MT"/>
                <w:sz w:val="20"/>
                <w:szCs w:val="20"/>
                <w:lang w:val="nl-NL"/>
              </w:rPr>
            </w:pPr>
          </w:p>
        </w:tc>
        <w:tc>
          <w:tcPr>
            <w:tcW w:w="7920" w:type="dxa"/>
          </w:tcPr>
          <w:p w14:paraId="4A8440C6" w14:textId="77777777" w:rsidR="003F752F" w:rsidRPr="00B06EF3" w:rsidRDefault="003F752F" w:rsidP="003F752F">
            <w:pPr>
              <w:rPr>
                <w:rFonts w:ascii="Tw Cen MT" w:hAnsi="Tw Cen MT" w:cs="Arial"/>
                <w:sz w:val="20"/>
                <w:szCs w:val="20"/>
                <w:lang w:val="nl-NL"/>
              </w:rPr>
            </w:pPr>
            <w:r w:rsidRPr="00B06EF3">
              <w:rPr>
                <w:rFonts w:ascii="Tw Cen MT" w:eastAsia="Times New Roman" w:hAnsi="Tw Cen MT" w:cs="Times New Roman"/>
                <w:sz w:val="20"/>
                <w:szCs w:val="20"/>
                <w:lang w:val="nl-NL"/>
              </w:rPr>
              <w:t xml:space="preserve">De deelnemer kan financiële mutaties met betrekking tot het Eigen Vermogen van natuurlijke personen en rechtspersonen verwerken. </w:t>
            </w:r>
          </w:p>
        </w:tc>
        <w:tc>
          <w:tcPr>
            <w:tcW w:w="738" w:type="dxa"/>
          </w:tcPr>
          <w:p w14:paraId="4EB5CFCF"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0F537D97" w14:textId="77777777" w:rsidTr="003F752F">
        <w:tc>
          <w:tcPr>
            <w:tcW w:w="918" w:type="dxa"/>
          </w:tcPr>
          <w:p w14:paraId="7565B2E5" w14:textId="77777777" w:rsidR="003F752F" w:rsidRPr="00B06EF3" w:rsidRDefault="003F752F" w:rsidP="003F752F">
            <w:pPr>
              <w:pStyle w:val="ListParagraph"/>
              <w:numPr>
                <w:ilvl w:val="0"/>
                <w:numId w:val="50"/>
              </w:numPr>
              <w:jc w:val="right"/>
              <w:rPr>
                <w:rFonts w:ascii="Tw Cen MT" w:hAnsi="Tw Cen MT"/>
                <w:sz w:val="20"/>
                <w:szCs w:val="20"/>
                <w:lang w:val="nl-NL"/>
              </w:rPr>
            </w:pPr>
          </w:p>
        </w:tc>
        <w:tc>
          <w:tcPr>
            <w:tcW w:w="7920" w:type="dxa"/>
          </w:tcPr>
          <w:p w14:paraId="598CFB9E" w14:textId="77777777" w:rsidR="003F752F" w:rsidRPr="00B06EF3" w:rsidRDefault="003F752F" w:rsidP="003F752F">
            <w:pPr>
              <w:rPr>
                <w:rFonts w:ascii="Tw Cen MT" w:hAnsi="Tw Cen MT" w:cs="Arial"/>
                <w:sz w:val="20"/>
                <w:szCs w:val="20"/>
                <w:lang w:val="nl-NL"/>
              </w:rPr>
            </w:pPr>
            <w:r w:rsidRPr="00B06EF3">
              <w:rPr>
                <w:rFonts w:ascii="Tw Cen MT" w:eastAsia="Times New Roman" w:hAnsi="Tw Cen MT" w:cs="Times New Roman"/>
                <w:sz w:val="20"/>
                <w:szCs w:val="20"/>
                <w:lang w:val="nl-NL"/>
              </w:rPr>
              <w:t xml:space="preserve">De deelnemer kan de winstverdeling van een Besloten Vennootschap (BV) en een Naamloze Vennootschap (NV) verwerken. </w:t>
            </w:r>
          </w:p>
        </w:tc>
        <w:tc>
          <w:tcPr>
            <w:tcW w:w="738" w:type="dxa"/>
          </w:tcPr>
          <w:p w14:paraId="109DC321"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105D6B63" w14:textId="77777777" w:rsidTr="003F752F">
        <w:tc>
          <w:tcPr>
            <w:tcW w:w="918" w:type="dxa"/>
          </w:tcPr>
          <w:p w14:paraId="1105D0F7" w14:textId="77777777" w:rsidR="003F752F" w:rsidRPr="00B06EF3" w:rsidRDefault="003F752F" w:rsidP="003F752F">
            <w:pPr>
              <w:pStyle w:val="ListParagraph"/>
              <w:numPr>
                <w:ilvl w:val="0"/>
                <w:numId w:val="50"/>
              </w:numPr>
              <w:jc w:val="right"/>
              <w:rPr>
                <w:rFonts w:ascii="Tw Cen MT" w:hAnsi="Tw Cen MT"/>
                <w:sz w:val="20"/>
                <w:szCs w:val="20"/>
                <w:lang w:val="nl-NL"/>
              </w:rPr>
            </w:pPr>
          </w:p>
        </w:tc>
        <w:tc>
          <w:tcPr>
            <w:tcW w:w="7920" w:type="dxa"/>
          </w:tcPr>
          <w:p w14:paraId="272E55AB" w14:textId="77777777" w:rsidR="003F752F" w:rsidRPr="00B06EF3" w:rsidRDefault="003F752F" w:rsidP="003F752F">
            <w:pPr>
              <w:rPr>
                <w:rFonts w:ascii="Tw Cen MT" w:hAnsi="Tw Cen MT" w:cs="Arial"/>
                <w:sz w:val="20"/>
                <w:szCs w:val="20"/>
                <w:lang w:val="nl-NL"/>
              </w:rPr>
            </w:pPr>
            <w:r w:rsidRPr="00B06EF3">
              <w:rPr>
                <w:rFonts w:ascii="Tw Cen MT" w:eastAsia="Times New Roman" w:hAnsi="Tw Cen MT" w:cs="Times New Roman"/>
                <w:sz w:val="20"/>
                <w:szCs w:val="20"/>
                <w:lang w:val="nl-NL"/>
              </w:rPr>
              <w:t xml:space="preserve">De deelnemer kan (converteerbare) obligatieleningen verwerken. </w:t>
            </w:r>
          </w:p>
        </w:tc>
        <w:tc>
          <w:tcPr>
            <w:tcW w:w="738" w:type="dxa"/>
          </w:tcPr>
          <w:p w14:paraId="379954F7"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1E60EA3C" w14:textId="77777777" w:rsidTr="003F752F">
        <w:tc>
          <w:tcPr>
            <w:tcW w:w="918" w:type="dxa"/>
          </w:tcPr>
          <w:p w14:paraId="6AED7EC4" w14:textId="77777777" w:rsidR="003F752F" w:rsidRPr="00B06EF3" w:rsidRDefault="003F752F" w:rsidP="003F752F">
            <w:pPr>
              <w:pStyle w:val="ListParagraph"/>
              <w:numPr>
                <w:ilvl w:val="0"/>
                <w:numId w:val="50"/>
              </w:numPr>
              <w:jc w:val="right"/>
              <w:rPr>
                <w:rFonts w:ascii="Tw Cen MT" w:hAnsi="Tw Cen MT"/>
                <w:sz w:val="20"/>
                <w:szCs w:val="20"/>
                <w:lang w:val="nl-NL"/>
              </w:rPr>
            </w:pPr>
          </w:p>
        </w:tc>
        <w:tc>
          <w:tcPr>
            <w:tcW w:w="7920" w:type="dxa"/>
          </w:tcPr>
          <w:p w14:paraId="3425222F" w14:textId="77777777" w:rsidR="003F752F" w:rsidRPr="00B06EF3" w:rsidRDefault="003F752F" w:rsidP="003F752F">
            <w:pPr>
              <w:rPr>
                <w:rFonts w:ascii="Tw Cen MT" w:hAnsi="Tw Cen MT" w:cs="Arial"/>
                <w:sz w:val="20"/>
                <w:szCs w:val="20"/>
                <w:lang w:val="nl-NL"/>
              </w:rPr>
            </w:pPr>
            <w:r w:rsidRPr="00B06EF3">
              <w:rPr>
                <w:rFonts w:ascii="Tw Cen MT" w:eastAsia="Times New Roman" w:hAnsi="Tw Cen MT" w:cs="Times New Roman"/>
                <w:sz w:val="20"/>
                <w:szCs w:val="20"/>
                <w:lang w:val="nl-NL"/>
              </w:rPr>
              <w:t xml:space="preserve">De deelnemer kan de verschillende vormen van voorzieningen verwerken. </w:t>
            </w:r>
          </w:p>
        </w:tc>
        <w:tc>
          <w:tcPr>
            <w:tcW w:w="738" w:type="dxa"/>
          </w:tcPr>
          <w:p w14:paraId="0F9D3E04"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1463E8C3" w14:textId="77777777" w:rsidTr="003F752F">
        <w:tc>
          <w:tcPr>
            <w:tcW w:w="918" w:type="dxa"/>
          </w:tcPr>
          <w:p w14:paraId="0706BDEB" w14:textId="77777777" w:rsidR="003F752F" w:rsidRPr="00B06EF3" w:rsidRDefault="003F752F" w:rsidP="003F752F">
            <w:pPr>
              <w:pStyle w:val="ListParagraph"/>
              <w:numPr>
                <w:ilvl w:val="0"/>
                <w:numId w:val="50"/>
              </w:numPr>
              <w:jc w:val="right"/>
              <w:rPr>
                <w:rFonts w:ascii="Tw Cen MT" w:hAnsi="Tw Cen MT"/>
                <w:sz w:val="20"/>
                <w:szCs w:val="20"/>
                <w:lang w:val="nl-NL"/>
              </w:rPr>
            </w:pPr>
          </w:p>
        </w:tc>
        <w:tc>
          <w:tcPr>
            <w:tcW w:w="7920" w:type="dxa"/>
          </w:tcPr>
          <w:p w14:paraId="28B083BD" w14:textId="77777777" w:rsidR="003F752F" w:rsidRPr="00B06EF3" w:rsidRDefault="003F752F" w:rsidP="003F752F">
            <w:pPr>
              <w:rPr>
                <w:rFonts w:ascii="Tw Cen MT" w:hAnsi="Tw Cen MT" w:cs="Arial"/>
                <w:sz w:val="20"/>
                <w:szCs w:val="20"/>
                <w:lang w:val="nl-NL"/>
              </w:rPr>
            </w:pPr>
            <w:r w:rsidRPr="00B06EF3">
              <w:rPr>
                <w:rFonts w:ascii="Tw Cen MT" w:eastAsia="Times New Roman" w:hAnsi="Tw Cen MT" w:cs="Times New Roman"/>
                <w:sz w:val="20"/>
                <w:szCs w:val="20"/>
                <w:lang w:val="nl-NL"/>
              </w:rPr>
              <w:t xml:space="preserve">De deelnemer kan financiële feiten met betrekking tot duurzame productiemiddelen verwerken. </w:t>
            </w:r>
          </w:p>
        </w:tc>
        <w:tc>
          <w:tcPr>
            <w:tcW w:w="738" w:type="dxa"/>
          </w:tcPr>
          <w:p w14:paraId="16BAB950"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7A81673A" w14:textId="77777777" w:rsidTr="003F752F">
        <w:tc>
          <w:tcPr>
            <w:tcW w:w="918" w:type="dxa"/>
          </w:tcPr>
          <w:p w14:paraId="57E54B3E" w14:textId="77777777" w:rsidR="003F752F" w:rsidRPr="00B06EF3" w:rsidRDefault="003F752F" w:rsidP="003F752F">
            <w:pPr>
              <w:pStyle w:val="ListParagraph"/>
              <w:numPr>
                <w:ilvl w:val="0"/>
                <w:numId w:val="50"/>
              </w:numPr>
              <w:jc w:val="right"/>
              <w:rPr>
                <w:rFonts w:ascii="Tw Cen MT" w:hAnsi="Tw Cen MT"/>
                <w:sz w:val="20"/>
                <w:szCs w:val="20"/>
                <w:lang w:val="nl-NL"/>
              </w:rPr>
            </w:pPr>
          </w:p>
        </w:tc>
        <w:tc>
          <w:tcPr>
            <w:tcW w:w="7920" w:type="dxa"/>
          </w:tcPr>
          <w:p w14:paraId="12847187" w14:textId="77777777" w:rsidR="003F752F" w:rsidRPr="00B06EF3" w:rsidRDefault="003F752F" w:rsidP="003F752F">
            <w:pPr>
              <w:rPr>
                <w:rFonts w:ascii="Tw Cen MT" w:hAnsi="Tw Cen MT" w:cs="Arial"/>
                <w:sz w:val="20"/>
                <w:szCs w:val="20"/>
                <w:lang w:val="nl-NL"/>
              </w:rPr>
            </w:pPr>
            <w:r w:rsidRPr="00B06EF3">
              <w:rPr>
                <w:rFonts w:ascii="Tw Cen MT" w:eastAsia="Times New Roman" w:hAnsi="Tw Cen MT" w:cs="Times New Roman"/>
                <w:sz w:val="20"/>
                <w:szCs w:val="20"/>
                <w:lang w:val="nl-NL"/>
              </w:rPr>
              <w:t xml:space="preserve">De deelnemer kan financiële feiten met betrekking tot de interest verwerken. </w:t>
            </w:r>
          </w:p>
        </w:tc>
        <w:tc>
          <w:tcPr>
            <w:tcW w:w="738" w:type="dxa"/>
          </w:tcPr>
          <w:p w14:paraId="7E040003"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19FE33D2" w14:textId="77777777" w:rsidTr="003F752F">
        <w:tc>
          <w:tcPr>
            <w:tcW w:w="918" w:type="dxa"/>
          </w:tcPr>
          <w:p w14:paraId="51620AE3" w14:textId="77777777" w:rsidR="003F752F" w:rsidRPr="00B06EF3" w:rsidRDefault="003F752F" w:rsidP="003F752F">
            <w:pPr>
              <w:pStyle w:val="ListParagraph"/>
              <w:numPr>
                <w:ilvl w:val="0"/>
                <w:numId w:val="50"/>
              </w:numPr>
              <w:jc w:val="right"/>
              <w:rPr>
                <w:rFonts w:ascii="Tw Cen MT" w:hAnsi="Tw Cen MT"/>
                <w:sz w:val="20"/>
                <w:szCs w:val="20"/>
                <w:lang w:val="nl-NL"/>
              </w:rPr>
            </w:pPr>
          </w:p>
        </w:tc>
        <w:tc>
          <w:tcPr>
            <w:tcW w:w="7920" w:type="dxa"/>
          </w:tcPr>
          <w:p w14:paraId="3948992E" w14:textId="77777777" w:rsidR="003F752F" w:rsidRPr="00B06EF3" w:rsidRDefault="003F752F" w:rsidP="003F752F">
            <w:pPr>
              <w:rPr>
                <w:rFonts w:ascii="Tw Cen MT" w:hAnsi="Tw Cen MT" w:cs="Arial"/>
                <w:sz w:val="20"/>
                <w:szCs w:val="20"/>
                <w:lang w:val="nl-NL"/>
              </w:rPr>
            </w:pPr>
            <w:r w:rsidRPr="00B06EF3">
              <w:rPr>
                <w:rFonts w:ascii="Tw Cen MT" w:eastAsia="Times New Roman" w:hAnsi="Tw Cen MT" w:cs="Times New Roman"/>
                <w:sz w:val="20"/>
                <w:szCs w:val="20"/>
                <w:lang w:val="nl-NL"/>
              </w:rPr>
              <w:t xml:space="preserve">De deelnemer kan financiële feiten met betrekking tot de leasing verwerken. </w:t>
            </w:r>
          </w:p>
        </w:tc>
        <w:tc>
          <w:tcPr>
            <w:tcW w:w="738" w:type="dxa"/>
          </w:tcPr>
          <w:p w14:paraId="31295713"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1B962325" w14:textId="77777777" w:rsidTr="003F752F">
        <w:tc>
          <w:tcPr>
            <w:tcW w:w="918" w:type="dxa"/>
          </w:tcPr>
          <w:p w14:paraId="4816B071" w14:textId="77777777" w:rsidR="003F752F" w:rsidRPr="00B06EF3" w:rsidRDefault="003F752F" w:rsidP="003F752F">
            <w:pPr>
              <w:pStyle w:val="ListParagraph"/>
              <w:numPr>
                <w:ilvl w:val="0"/>
                <w:numId w:val="50"/>
              </w:numPr>
              <w:jc w:val="right"/>
              <w:rPr>
                <w:rFonts w:ascii="Tw Cen MT" w:hAnsi="Tw Cen MT"/>
                <w:sz w:val="20"/>
                <w:szCs w:val="20"/>
                <w:lang w:val="nl-NL"/>
              </w:rPr>
            </w:pPr>
          </w:p>
        </w:tc>
        <w:tc>
          <w:tcPr>
            <w:tcW w:w="7920" w:type="dxa"/>
          </w:tcPr>
          <w:p w14:paraId="297BBEE3" w14:textId="77777777" w:rsidR="003F752F" w:rsidRPr="00B06EF3" w:rsidRDefault="003F752F" w:rsidP="003F752F">
            <w:pPr>
              <w:rPr>
                <w:rFonts w:ascii="Tw Cen MT" w:hAnsi="Tw Cen MT" w:cs="Arial"/>
                <w:sz w:val="20"/>
                <w:szCs w:val="20"/>
                <w:lang w:val="nl-NL"/>
              </w:rPr>
            </w:pPr>
            <w:r w:rsidRPr="00B06EF3">
              <w:rPr>
                <w:rFonts w:ascii="Tw Cen MT" w:eastAsia="Times New Roman" w:hAnsi="Tw Cen MT" w:cs="Times New Roman"/>
                <w:sz w:val="20"/>
                <w:szCs w:val="20"/>
                <w:lang w:val="nl-NL"/>
              </w:rPr>
              <w:t xml:space="preserve">De deelnemer kan de verschillende archiefsystemen gebruiken. </w:t>
            </w:r>
          </w:p>
        </w:tc>
        <w:tc>
          <w:tcPr>
            <w:tcW w:w="738" w:type="dxa"/>
          </w:tcPr>
          <w:p w14:paraId="0B56CA28" w14:textId="77777777" w:rsidR="003F752F" w:rsidRPr="00B06EF3" w:rsidRDefault="003F752F" w:rsidP="003F752F">
            <w:pPr>
              <w:jc w:val="center"/>
              <w:rPr>
                <w:rFonts w:ascii="Tw Cen MT" w:hAnsi="Tw Cen MT"/>
                <w:b/>
                <w:sz w:val="20"/>
                <w:szCs w:val="20"/>
                <w:lang w:val="nl-NL"/>
              </w:rPr>
            </w:pPr>
            <w:proofErr w:type="spellStart"/>
            <w:r w:rsidRPr="00B06EF3">
              <w:rPr>
                <w:rFonts w:ascii="Tw Cen MT" w:hAnsi="Tw Cen MT"/>
                <w:b/>
                <w:sz w:val="20"/>
                <w:szCs w:val="20"/>
                <w:lang w:val="nl-NL"/>
              </w:rPr>
              <w:t>Ppm</w:t>
            </w:r>
            <w:proofErr w:type="spellEnd"/>
          </w:p>
        </w:tc>
      </w:tr>
    </w:tbl>
    <w:p w14:paraId="69CF0846" w14:textId="77777777" w:rsidR="003F752F" w:rsidRPr="00B06EF3" w:rsidRDefault="003F752F" w:rsidP="003F752F">
      <w:pPr>
        <w:rPr>
          <w:rFonts w:ascii="Tw Cen MT" w:hAnsi="Tw Cen MT"/>
          <w:lang w:val="nl-NL"/>
        </w:rPr>
      </w:pPr>
    </w:p>
    <w:p w14:paraId="467D4A5C" w14:textId="77777777" w:rsidR="003F752F" w:rsidRPr="00B06EF3" w:rsidRDefault="003F752F" w:rsidP="003F752F">
      <w:pPr>
        <w:rPr>
          <w:rFonts w:ascii="Tw Cen MT" w:hAnsi="Tw Cen MT"/>
          <w:lang w:val="nl-NL"/>
        </w:rPr>
      </w:pPr>
    </w:p>
    <w:tbl>
      <w:tblPr>
        <w:tblStyle w:val="TableGrid1"/>
        <w:tblW w:w="9576" w:type="dxa"/>
        <w:tblLayout w:type="fixed"/>
        <w:tblLook w:val="04A0" w:firstRow="1" w:lastRow="0" w:firstColumn="1" w:lastColumn="0" w:noHBand="0" w:noVBand="1"/>
      </w:tblPr>
      <w:tblGrid>
        <w:gridCol w:w="918"/>
        <w:gridCol w:w="7920"/>
        <w:gridCol w:w="738"/>
      </w:tblGrid>
      <w:tr w:rsidR="003F752F" w:rsidRPr="00B06EF3" w14:paraId="544E5CD8" w14:textId="77777777" w:rsidTr="003F752F">
        <w:tc>
          <w:tcPr>
            <w:tcW w:w="918" w:type="dxa"/>
          </w:tcPr>
          <w:p w14:paraId="4F9A7899" w14:textId="77777777" w:rsidR="003F752F" w:rsidRPr="00B06EF3" w:rsidRDefault="003F752F" w:rsidP="003F752F">
            <w:pPr>
              <w:jc w:val="center"/>
              <w:rPr>
                <w:rFonts w:ascii="Tw Cen MT" w:hAnsi="Tw Cen MT"/>
                <w:b/>
                <w:sz w:val="20"/>
                <w:szCs w:val="20"/>
                <w:lang w:val="nl-NL"/>
              </w:rPr>
            </w:pPr>
          </w:p>
          <w:p w14:paraId="741162DD" w14:textId="77777777" w:rsidR="003F752F" w:rsidRPr="00B06EF3" w:rsidRDefault="003F752F" w:rsidP="003F752F">
            <w:pPr>
              <w:jc w:val="center"/>
              <w:rPr>
                <w:rFonts w:ascii="Tw Cen MT" w:hAnsi="Tw Cen MT"/>
                <w:b/>
                <w:sz w:val="20"/>
                <w:szCs w:val="20"/>
                <w:lang w:val="nl-NL"/>
              </w:rPr>
            </w:pPr>
            <w:r>
              <w:rPr>
                <w:rFonts w:ascii="Tw Cen MT" w:hAnsi="Tw Cen MT"/>
                <w:b/>
                <w:color w:val="C95E3E"/>
                <w:sz w:val="20"/>
                <w:szCs w:val="20"/>
                <w:lang w:val="nl-NL"/>
              </w:rPr>
              <w:t>VDK</w:t>
            </w:r>
            <w:r w:rsidRPr="00B06EF3">
              <w:rPr>
                <w:rFonts w:ascii="Tw Cen MT" w:hAnsi="Tw Cen MT"/>
                <w:b/>
                <w:color w:val="C95E3E"/>
                <w:sz w:val="20"/>
                <w:szCs w:val="20"/>
                <w:lang w:val="nl-NL"/>
              </w:rPr>
              <w:t>-nr. 8</w:t>
            </w:r>
          </w:p>
        </w:tc>
        <w:tc>
          <w:tcPr>
            <w:tcW w:w="8658" w:type="dxa"/>
            <w:gridSpan w:val="2"/>
          </w:tcPr>
          <w:p w14:paraId="5A0ABDF5" w14:textId="77777777" w:rsidR="003F752F" w:rsidRPr="00B06EF3" w:rsidRDefault="003F752F" w:rsidP="003F752F">
            <w:pPr>
              <w:keepNext/>
              <w:jc w:val="center"/>
              <w:outlineLvl w:val="0"/>
              <w:rPr>
                <w:rFonts w:ascii="Tw Cen MT" w:eastAsia="Times New Roman" w:hAnsi="Tw Cen MT" w:cs="Times New Roman"/>
                <w:b/>
                <w:bCs/>
                <w:sz w:val="20"/>
                <w:szCs w:val="20"/>
                <w:lang w:val="nl-NL"/>
              </w:rPr>
            </w:pPr>
          </w:p>
          <w:p w14:paraId="69263BA4" w14:textId="77777777" w:rsidR="003F752F" w:rsidRPr="00B06EF3" w:rsidRDefault="003F752F" w:rsidP="003F752F">
            <w:pPr>
              <w:jc w:val="center"/>
              <w:rPr>
                <w:rFonts w:ascii="Tw Cen MT" w:hAnsi="Tw Cen MT"/>
                <w:b/>
                <w:sz w:val="20"/>
                <w:szCs w:val="20"/>
                <w:lang w:val="nl-NL"/>
              </w:rPr>
            </w:pPr>
            <w:bookmarkStart w:id="99" w:name="_Toc57903083"/>
            <w:bookmarkStart w:id="100" w:name="_Toc62131528"/>
            <w:r w:rsidRPr="00B06EF3">
              <w:rPr>
                <w:rFonts w:ascii="Tw Cen MT" w:hAnsi="Tw Cen MT"/>
                <w:b/>
                <w:sz w:val="20"/>
                <w:szCs w:val="20"/>
                <w:lang w:val="nl-NL"/>
              </w:rPr>
              <w:t>Commerciële beroepsvorming 3</w:t>
            </w:r>
            <w:bookmarkEnd w:id="99"/>
            <w:bookmarkEnd w:id="100"/>
          </w:p>
          <w:p w14:paraId="7ACAE209" w14:textId="77777777" w:rsidR="003F752F" w:rsidRPr="00B06EF3" w:rsidRDefault="003F752F" w:rsidP="003F752F">
            <w:pPr>
              <w:keepNext/>
              <w:jc w:val="center"/>
              <w:outlineLvl w:val="0"/>
              <w:rPr>
                <w:rFonts w:ascii="Tw Cen MT" w:hAnsi="Tw Cen MT"/>
                <w:b/>
                <w:sz w:val="20"/>
                <w:szCs w:val="20"/>
                <w:lang w:val="nl-NL"/>
              </w:rPr>
            </w:pPr>
          </w:p>
        </w:tc>
      </w:tr>
      <w:tr w:rsidR="003F752F" w:rsidRPr="00B06EF3" w14:paraId="3A048240" w14:textId="77777777" w:rsidTr="003F752F">
        <w:tc>
          <w:tcPr>
            <w:tcW w:w="918" w:type="dxa"/>
          </w:tcPr>
          <w:p w14:paraId="5D4CA1C2" w14:textId="77777777" w:rsidR="003F752F" w:rsidRPr="00B06EF3" w:rsidRDefault="003F752F" w:rsidP="003F752F">
            <w:pPr>
              <w:pStyle w:val="ListParagraph"/>
              <w:numPr>
                <w:ilvl w:val="0"/>
                <w:numId w:val="45"/>
              </w:numPr>
              <w:jc w:val="right"/>
              <w:rPr>
                <w:rFonts w:ascii="Tw Cen MT" w:hAnsi="Tw Cen MT"/>
                <w:sz w:val="20"/>
                <w:szCs w:val="20"/>
                <w:lang w:val="nl-NL"/>
              </w:rPr>
            </w:pPr>
          </w:p>
        </w:tc>
        <w:tc>
          <w:tcPr>
            <w:tcW w:w="7920" w:type="dxa"/>
          </w:tcPr>
          <w:p w14:paraId="5FE680C4" w14:textId="77777777" w:rsidR="003F752F" w:rsidRPr="00B06EF3" w:rsidRDefault="003F752F" w:rsidP="003F752F">
            <w:pPr>
              <w:rPr>
                <w:rFonts w:ascii="Tw Cen MT" w:hAnsi="Tw Cen MT"/>
                <w:sz w:val="20"/>
                <w:szCs w:val="20"/>
                <w:lang w:val="nl-NL"/>
              </w:rPr>
            </w:pPr>
            <w:r w:rsidRPr="00B06EF3">
              <w:rPr>
                <w:rFonts w:ascii="Tw Cen MT" w:eastAsia="Times New Roman" w:hAnsi="Tw Cen MT" w:cs="Times New Roman"/>
                <w:sz w:val="20"/>
                <w:szCs w:val="20"/>
                <w:lang w:val="nl-NL"/>
              </w:rPr>
              <w:t>De deelnemer kan de elementaire algemeen-economische begrippen omschrijven.</w:t>
            </w:r>
          </w:p>
        </w:tc>
        <w:tc>
          <w:tcPr>
            <w:tcW w:w="738" w:type="dxa"/>
          </w:tcPr>
          <w:p w14:paraId="28E6D19F"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7E59117F" w14:textId="77777777" w:rsidTr="003F752F">
        <w:tc>
          <w:tcPr>
            <w:tcW w:w="918" w:type="dxa"/>
          </w:tcPr>
          <w:p w14:paraId="5A05A1A6" w14:textId="77777777" w:rsidR="003F752F" w:rsidRPr="00B06EF3" w:rsidRDefault="003F752F" w:rsidP="003F752F">
            <w:pPr>
              <w:pStyle w:val="ListParagraph"/>
              <w:numPr>
                <w:ilvl w:val="0"/>
                <w:numId w:val="45"/>
              </w:numPr>
              <w:jc w:val="right"/>
              <w:rPr>
                <w:rFonts w:ascii="Tw Cen MT" w:hAnsi="Tw Cen MT"/>
                <w:sz w:val="20"/>
                <w:szCs w:val="20"/>
                <w:lang w:val="nl-NL"/>
              </w:rPr>
            </w:pPr>
          </w:p>
        </w:tc>
        <w:tc>
          <w:tcPr>
            <w:tcW w:w="7920" w:type="dxa"/>
          </w:tcPr>
          <w:p w14:paraId="25173353" w14:textId="77777777" w:rsidR="003F752F" w:rsidRPr="00B06EF3" w:rsidRDefault="003F752F" w:rsidP="003F752F">
            <w:pPr>
              <w:rPr>
                <w:rFonts w:ascii="Tw Cen MT" w:hAnsi="Tw Cen MT"/>
                <w:sz w:val="20"/>
                <w:szCs w:val="20"/>
                <w:lang w:val="nl-NL"/>
              </w:rPr>
            </w:pPr>
            <w:r w:rsidRPr="00B06EF3">
              <w:rPr>
                <w:rFonts w:ascii="Tw Cen MT" w:eastAsia="Times New Roman" w:hAnsi="Tw Cen MT" w:cs="Times New Roman"/>
                <w:sz w:val="20"/>
                <w:szCs w:val="20"/>
                <w:lang w:val="nl-NL"/>
              </w:rPr>
              <w:t xml:space="preserve">De deelnemer kan de actuele ontwikkelingen met betrekking tot de onderlinge verhoudingen van de productiefactoren omschrijven. </w:t>
            </w:r>
          </w:p>
        </w:tc>
        <w:tc>
          <w:tcPr>
            <w:tcW w:w="738" w:type="dxa"/>
          </w:tcPr>
          <w:p w14:paraId="0618BEB6"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33429CE0" w14:textId="77777777" w:rsidTr="003F752F">
        <w:tc>
          <w:tcPr>
            <w:tcW w:w="918" w:type="dxa"/>
          </w:tcPr>
          <w:p w14:paraId="3A013CFB" w14:textId="77777777" w:rsidR="003F752F" w:rsidRPr="00B06EF3" w:rsidRDefault="003F752F" w:rsidP="003F752F">
            <w:pPr>
              <w:pStyle w:val="ListParagraph"/>
              <w:numPr>
                <w:ilvl w:val="0"/>
                <w:numId w:val="45"/>
              </w:numPr>
              <w:jc w:val="right"/>
              <w:rPr>
                <w:rFonts w:ascii="Tw Cen MT" w:hAnsi="Tw Cen MT"/>
                <w:sz w:val="20"/>
                <w:szCs w:val="20"/>
                <w:lang w:val="nl-NL"/>
              </w:rPr>
            </w:pPr>
          </w:p>
        </w:tc>
        <w:tc>
          <w:tcPr>
            <w:tcW w:w="7920" w:type="dxa"/>
          </w:tcPr>
          <w:p w14:paraId="5C8D4F29" w14:textId="77777777" w:rsidR="003F752F" w:rsidRPr="00B06EF3" w:rsidRDefault="003F752F" w:rsidP="003F752F">
            <w:pPr>
              <w:rPr>
                <w:rFonts w:ascii="Tw Cen MT" w:hAnsi="Tw Cen MT"/>
                <w:sz w:val="20"/>
                <w:szCs w:val="20"/>
                <w:lang w:val="nl-NL"/>
              </w:rPr>
            </w:pPr>
            <w:r w:rsidRPr="00B06EF3">
              <w:rPr>
                <w:rFonts w:ascii="Tw Cen MT" w:eastAsia="Times New Roman" w:hAnsi="Tw Cen MT" w:cs="Times New Roman"/>
                <w:sz w:val="20"/>
                <w:szCs w:val="20"/>
                <w:lang w:val="nl-NL"/>
              </w:rPr>
              <w:t xml:space="preserve">De deelnemer kan de eenvoudige economische kringloop beschrijven. </w:t>
            </w:r>
          </w:p>
        </w:tc>
        <w:tc>
          <w:tcPr>
            <w:tcW w:w="738" w:type="dxa"/>
          </w:tcPr>
          <w:p w14:paraId="3422B9E7"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79530CDA" w14:textId="77777777" w:rsidTr="003F752F">
        <w:tc>
          <w:tcPr>
            <w:tcW w:w="918" w:type="dxa"/>
          </w:tcPr>
          <w:p w14:paraId="1D88FB91" w14:textId="77777777" w:rsidR="003F752F" w:rsidRPr="00B06EF3" w:rsidRDefault="003F752F" w:rsidP="003F752F">
            <w:pPr>
              <w:pStyle w:val="ListParagraph"/>
              <w:numPr>
                <w:ilvl w:val="0"/>
                <w:numId w:val="45"/>
              </w:numPr>
              <w:jc w:val="right"/>
              <w:rPr>
                <w:rFonts w:ascii="Tw Cen MT" w:hAnsi="Tw Cen MT"/>
                <w:sz w:val="20"/>
                <w:szCs w:val="20"/>
                <w:lang w:val="nl-NL"/>
              </w:rPr>
            </w:pPr>
          </w:p>
        </w:tc>
        <w:tc>
          <w:tcPr>
            <w:tcW w:w="7920" w:type="dxa"/>
          </w:tcPr>
          <w:p w14:paraId="2B27BA60" w14:textId="77777777" w:rsidR="003F752F" w:rsidRPr="00B06EF3" w:rsidRDefault="003F752F" w:rsidP="003F752F">
            <w:pPr>
              <w:rPr>
                <w:rFonts w:ascii="Tw Cen MT" w:hAnsi="Tw Cen MT"/>
                <w:sz w:val="20"/>
                <w:szCs w:val="20"/>
                <w:lang w:val="nl-NL"/>
              </w:rPr>
            </w:pPr>
            <w:r w:rsidRPr="00B06EF3">
              <w:rPr>
                <w:rFonts w:ascii="Tw Cen MT" w:eastAsia="Times New Roman" w:hAnsi="Tw Cen MT" w:cs="Times New Roman"/>
                <w:sz w:val="20"/>
                <w:szCs w:val="20"/>
                <w:lang w:val="nl-NL"/>
              </w:rPr>
              <w:t xml:space="preserve">De deelnemer kan verschillende economische stelsel en structuren onderscheiden. </w:t>
            </w:r>
          </w:p>
        </w:tc>
        <w:tc>
          <w:tcPr>
            <w:tcW w:w="738" w:type="dxa"/>
          </w:tcPr>
          <w:p w14:paraId="2E25C067"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29CDB814" w14:textId="77777777" w:rsidTr="003F752F">
        <w:tc>
          <w:tcPr>
            <w:tcW w:w="918" w:type="dxa"/>
          </w:tcPr>
          <w:p w14:paraId="0220F472" w14:textId="77777777" w:rsidR="003F752F" w:rsidRPr="00B06EF3" w:rsidRDefault="003F752F" w:rsidP="003F752F">
            <w:pPr>
              <w:pStyle w:val="ListParagraph"/>
              <w:numPr>
                <w:ilvl w:val="0"/>
                <w:numId w:val="45"/>
              </w:numPr>
              <w:jc w:val="right"/>
              <w:rPr>
                <w:rFonts w:ascii="Tw Cen MT" w:hAnsi="Tw Cen MT"/>
                <w:sz w:val="20"/>
                <w:szCs w:val="20"/>
                <w:lang w:val="nl-NL"/>
              </w:rPr>
            </w:pPr>
          </w:p>
        </w:tc>
        <w:tc>
          <w:tcPr>
            <w:tcW w:w="7920" w:type="dxa"/>
          </w:tcPr>
          <w:p w14:paraId="454E6699" w14:textId="77777777" w:rsidR="003F752F" w:rsidRPr="00B06EF3" w:rsidRDefault="003F752F" w:rsidP="003F752F">
            <w:pPr>
              <w:rPr>
                <w:rFonts w:ascii="Tw Cen MT" w:hAnsi="Tw Cen MT"/>
                <w:sz w:val="20"/>
                <w:szCs w:val="20"/>
                <w:lang w:val="nl-NL"/>
              </w:rPr>
            </w:pPr>
            <w:r w:rsidRPr="00B06EF3">
              <w:rPr>
                <w:rFonts w:ascii="Tw Cen MT" w:eastAsia="Times New Roman" w:hAnsi="Tw Cen MT" w:cs="Times New Roman"/>
                <w:sz w:val="20"/>
                <w:szCs w:val="20"/>
                <w:lang w:val="nl-NL"/>
              </w:rPr>
              <w:t>De deelnemer kan de meest voorkomende begrippen met betrekking tot de handel omschrijven.</w:t>
            </w:r>
          </w:p>
        </w:tc>
        <w:tc>
          <w:tcPr>
            <w:tcW w:w="738" w:type="dxa"/>
          </w:tcPr>
          <w:p w14:paraId="6BC2C35D"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7B7C23D1" w14:textId="77777777" w:rsidTr="003F752F">
        <w:tc>
          <w:tcPr>
            <w:tcW w:w="918" w:type="dxa"/>
          </w:tcPr>
          <w:p w14:paraId="541BA351" w14:textId="77777777" w:rsidR="003F752F" w:rsidRPr="00B06EF3" w:rsidRDefault="003F752F" w:rsidP="003F752F">
            <w:pPr>
              <w:pStyle w:val="ListParagraph"/>
              <w:numPr>
                <w:ilvl w:val="0"/>
                <w:numId w:val="45"/>
              </w:numPr>
              <w:jc w:val="right"/>
              <w:rPr>
                <w:rFonts w:ascii="Tw Cen MT" w:hAnsi="Tw Cen MT"/>
                <w:sz w:val="20"/>
                <w:szCs w:val="20"/>
                <w:lang w:val="nl-NL"/>
              </w:rPr>
            </w:pPr>
          </w:p>
        </w:tc>
        <w:tc>
          <w:tcPr>
            <w:tcW w:w="7920" w:type="dxa"/>
          </w:tcPr>
          <w:p w14:paraId="43554247" w14:textId="77777777" w:rsidR="003F752F" w:rsidRPr="00B06EF3" w:rsidRDefault="003F752F" w:rsidP="003F752F">
            <w:pPr>
              <w:rPr>
                <w:rFonts w:ascii="Tw Cen MT" w:hAnsi="Tw Cen MT"/>
                <w:sz w:val="20"/>
                <w:szCs w:val="20"/>
                <w:lang w:val="nl-NL"/>
              </w:rPr>
            </w:pPr>
            <w:r w:rsidRPr="00B06EF3">
              <w:rPr>
                <w:rFonts w:ascii="Tw Cen MT" w:eastAsia="Times New Roman" w:hAnsi="Tw Cen MT" w:cs="Times New Roman"/>
                <w:sz w:val="20"/>
                <w:szCs w:val="20"/>
                <w:lang w:val="nl-NL"/>
              </w:rPr>
              <w:t xml:space="preserve">De deelnemer kan de historische ontwikkeling van de handel beschrijven. </w:t>
            </w:r>
          </w:p>
        </w:tc>
        <w:tc>
          <w:tcPr>
            <w:tcW w:w="738" w:type="dxa"/>
          </w:tcPr>
          <w:p w14:paraId="38DC6E31"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275F29AA" w14:textId="77777777" w:rsidTr="003F752F">
        <w:tc>
          <w:tcPr>
            <w:tcW w:w="918" w:type="dxa"/>
          </w:tcPr>
          <w:p w14:paraId="6476F6D8" w14:textId="77777777" w:rsidR="003F752F" w:rsidRPr="00B06EF3" w:rsidRDefault="003F752F" w:rsidP="003F752F">
            <w:pPr>
              <w:pStyle w:val="ListParagraph"/>
              <w:numPr>
                <w:ilvl w:val="0"/>
                <w:numId w:val="45"/>
              </w:numPr>
              <w:jc w:val="right"/>
              <w:rPr>
                <w:rFonts w:ascii="Tw Cen MT" w:hAnsi="Tw Cen MT"/>
                <w:sz w:val="20"/>
                <w:szCs w:val="20"/>
                <w:lang w:val="nl-NL"/>
              </w:rPr>
            </w:pPr>
          </w:p>
        </w:tc>
        <w:tc>
          <w:tcPr>
            <w:tcW w:w="7920" w:type="dxa"/>
          </w:tcPr>
          <w:p w14:paraId="42E8A84A" w14:textId="77777777" w:rsidR="003F752F" w:rsidRPr="00B06EF3" w:rsidRDefault="003F752F" w:rsidP="003F752F">
            <w:pPr>
              <w:rPr>
                <w:rFonts w:ascii="Tw Cen MT" w:hAnsi="Tw Cen MT"/>
                <w:sz w:val="20"/>
                <w:szCs w:val="20"/>
                <w:lang w:val="nl-NL"/>
              </w:rPr>
            </w:pPr>
            <w:r w:rsidRPr="00B06EF3">
              <w:rPr>
                <w:rFonts w:ascii="Tw Cen MT" w:eastAsia="Times New Roman" w:hAnsi="Tw Cen MT" w:cs="Times New Roman"/>
                <w:sz w:val="20"/>
                <w:szCs w:val="20"/>
                <w:lang w:val="nl-NL"/>
              </w:rPr>
              <w:t xml:space="preserve">De deelnemer kan de actuele ontwikkelingen in de handel beschrijven. </w:t>
            </w:r>
          </w:p>
        </w:tc>
        <w:tc>
          <w:tcPr>
            <w:tcW w:w="738" w:type="dxa"/>
          </w:tcPr>
          <w:p w14:paraId="728D0755"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20755B3C" w14:textId="77777777" w:rsidTr="003F752F">
        <w:tc>
          <w:tcPr>
            <w:tcW w:w="918" w:type="dxa"/>
          </w:tcPr>
          <w:p w14:paraId="08CE13E3" w14:textId="77777777" w:rsidR="003F752F" w:rsidRPr="00B06EF3" w:rsidRDefault="003F752F" w:rsidP="003F752F">
            <w:pPr>
              <w:pStyle w:val="ListParagraph"/>
              <w:numPr>
                <w:ilvl w:val="0"/>
                <w:numId w:val="45"/>
              </w:numPr>
              <w:jc w:val="right"/>
              <w:rPr>
                <w:rFonts w:ascii="Tw Cen MT" w:hAnsi="Tw Cen MT"/>
                <w:sz w:val="20"/>
                <w:szCs w:val="20"/>
                <w:lang w:val="nl-NL"/>
              </w:rPr>
            </w:pPr>
          </w:p>
        </w:tc>
        <w:tc>
          <w:tcPr>
            <w:tcW w:w="7920" w:type="dxa"/>
          </w:tcPr>
          <w:p w14:paraId="64DD969F" w14:textId="77777777" w:rsidR="003F752F" w:rsidRPr="00B06EF3" w:rsidRDefault="003F752F" w:rsidP="003F752F">
            <w:pPr>
              <w:rPr>
                <w:rFonts w:ascii="Tw Cen MT" w:hAnsi="Tw Cen MT"/>
                <w:sz w:val="20"/>
                <w:szCs w:val="20"/>
                <w:lang w:val="nl-NL"/>
              </w:rPr>
            </w:pPr>
            <w:r w:rsidRPr="00B06EF3">
              <w:rPr>
                <w:rFonts w:ascii="Tw Cen MT" w:eastAsia="Times New Roman" w:hAnsi="Tw Cen MT" w:cs="Times New Roman"/>
                <w:sz w:val="20"/>
                <w:szCs w:val="20"/>
                <w:lang w:val="nl-NL"/>
              </w:rPr>
              <w:t>De deelnemer kan het onderscheid tussen groothandel en detailhandel aangeven.</w:t>
            </w:r>
          </w:p>
        </w:tc>
        <w:tc>
          <w:tcPr>
            <w:tcW w:w="738" w:type="dxa"/>
          </w:tcPr>
          <w:p w14:paraId="23E84394"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57D10CA3" w14:textId="77777777" w:rsidTr="003F752F">
        <w:tc>
          <w:tcPr>
            <w:tcW w:w="918" w:type="dxa"/>
          </w:tcPr>
          <w:p w14:paraId="5139D7CD" w14:textId="77777777" w:rsidR="003F752F" w:rsidRPr="00B06EF3" w:rsidRDefault="003F752F" w:rsidP="003F752F">
            <w:pPr>
              <w:pStyle w:val="ListParagraph"/>
              <w:numPr>
                <w:ilvl w:val="0"/>
                <w:numId w:val="45"/>
              </w:numPr>
              <w:jc w:val="right"/>
              <w:rPr>
                <w:rFonts w:ascii="Tw Cen MT" w:hAnsi="Tw Cen MT"/>
                <w:sz w:val="20"/>
                <w:szCs w:val="20"/>
                <w:lang w:val="nl-NL"/>
              </w:rPr>
            </w:pPr>
          </w:p>
        </w:tc>
        <w:tc>
          <w:tcPr>
            <w:tcW w:w="7920" w:type="dxa"/>
          </w:tcPr>
          <w:p w14:paraId="3318A67F" w14:textId="77777777" w:rsidR="003F752F" w:rsidRPr="00B06EF3" w:rsidRDefault="003F752F" w:rsidP="003F752F">
            <w:pPr>
              <w:rPr>
                <w:rFonts w:ascii="Tw Cen MT" w:hAnsi="Tw Cen MT"/>
                <w:sz w:val="20"/>
                <w:szCs w:val="20"/>
                <w:lang w:val="nl-NL"/>
              </w:rPr>
            </w:pPr>
            <w:r w:rsidRPr="00B06EF3">
              <w:rPr>
                <w:rFonts w:ascii="Tw Cen MT" w:eastAsia="Times New Roman" w:hAnsi="Tw Cen MT" w:cs="Times New Roman"/>
                <w:sz w:val="20"/>
                <w:szCs w:val="20"/>
                <w:lang w:val="nl-NL"/>
              </w:rPr>
              <w:t xml:space="preserve">De deelnemer kan de verschillende marktvormen omschrijven. </w:t>
            </w:r>
          </w:p>
        </w:tc>
        <w:tc>
          <w:tcPr>
            <w:tcW w:w="738" w:type="dxa"/>
          </w:tcPr>
          <w:p w14:paraId="53B81381"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403CA701" w14:textId="77777777" w:rsidTr="003F752F">
        <w:tc>
          <w:tcPr>
            <w:tcW w:w="918" w:type="dxa"/>
          </w:tcPr>
          <w:p w14:paraId="09DE9BB7" w14:textId="77777777" w:rsidR="003F752F" w:rsidRPr="00B06EF3" w:rsidRDefault="003F752F" w:rsidP="003F752F">
            <w:pPr>
              <w:pStyle w:val="ListParagraph"/>
              <w:numPr>
                <w:ilvl w:val="0"/>
                <w:numId w:val="45"/>
              </w:numPr>
              <w:jc w:val="right"/>
              <w:rPr>
                <w:rFonts w:ascii="Tw Cen MT" w:hAnsi="Tw Cen MT"/>
                <w:sz w:val="20"/>
                <w:szCs w:val="20"/>
                <w:lang w:val="nl-NL"/>
              </w:rPr>
            </w:pPr>
          </w:p>
        </w:tc>
        <w:tc>
          <w:tcPr>
            <w:tcW w:w="7920" w:type="dxa"/>
          </w:tcPr>
          <w:p w14:paraId="3C086E6F" w14:textId="77777777" w:rsidR="003F752F" w:rsidRPr="00B06EF3" w:rsidRDefault="003F752F" w:rsidP="003F752F">
            <w:pPr>
              <w:rPr>
                <w:rFonts w:ascii="Tw Cen MT" w:hAnsi="Tw Cen MT"/>
                <w:sz w:val="20"/>
                <w:szCs w:val="20"/>
                <w:lang w:val="nl-NL"/>
              </w:rPr>
            </w:pPr>
            <w:r w:rsidRPr="00B06EF3">
              <w:rPr>
                <w:rFonts w:ascii="Tw Cen MT" w:eastAsia="Times New Roman" w:hAnsi="Tw Cen MT" w:cs="Times New Roman"/>
                <w:sz w:val="20"/>
                <w:szCs w:val="20"/>
                <w:lang w:val="nl-NL"/>
              </w:rPr>
              <w:t xml:space="preserve">De deelnemer kan de elementaire aspecten van consumentengedrag onderscheiden. </w:t>
            </w:r>
          </w:p>
        </w:tc>
        <w:tc>
          <w:tcPr>
            <w:tcW w:w="738" w:type="dxa"/>
          </w:tcPr>
          <w:p w14:paraId="2A815F95"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6684AD17" w14:textId="77777777" w:rsidTr="003F752F">
        <w:tc>
          <w:tcPr>
            <w:tcW w:w="918" w:type="dxa"/>
          </w:tcPr>
          <w:p w14:paraId="71DF9CF7" w14:textId="77777777" w:rsidR="003F752F" w:rsidRPr="00B06EF3" w:rsidRDefault="003F752F" w:rsidP="003F752F">
            <w:pPr>
              <w:pStyle w:val="ListParagraph"/>
              <w:numPr>
                <w:ilvl w:val="0"/>
                <w:numId w:val="45"/>
              </w:numPr>
              <w:jc w:val="right"/>
              <w:rPr>
                <w:rFonts w:ascii="Tw Cen MT" w:hAnsi="Tw Cen MT"/>
                <w:sz w:val="20"/>
                <w:szCs w:val="20"/>
                <w:lang w:val="nl-NL"/>
              </w:rPr>
            </w:pPr>
          </w:p>
        </w:tc>
        <w:tc>
          <w:tcPr>
            <w:tcW w:w="7920" w:type="dxa"/>
          </w:tcPr>
          <w:p w14:paraId="2A959423" w14:textId="77777777" w:rsidR="003F752F" w:rsidRPr="00B06EF3" w:rsidRDefault="003F752F" w:rsidP="003F752F">
            <w:pPr>
              <w:rPr>
                <w:rFonts w:ascii="Tw Cen MT" w:hAnsi="Tw Cen MT"/>
                <w:sz w:val="20"/>
                <w:szCs w:val="20"/>
                <w:lang w:val="nl-NL"/>
              </w:rPr>
            </w:pPr>
            <w:r w:rsidRPr="00B06EF3">
              <w:rPr>
                <w:rFonts w:ascii="Tw Cen MT" w:eastAsia="Times New Roman" w:hAnsi="Tw Cen MT" w:cs="Times New Roman"/>
                <w:sz w:val="20"/>
                <w:szCs w:val="20"/>
                <w:lang w:val="nl-NL"/>
              </w:rPr>
              <w:t>De deelnemer kan de meest voorkomende marketingbegrippen omschrijven.</w:t>
            </w:r>
          </w:p>
        </w:tc>
        <w:tc>
          <w:tcPr>
            <w:tcW w:w="738" w:type="dxa"/>
          </w:tcPr>
          <w:p w14:paraId="4760C57A"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6F7BED47" w14:textId="77777777" w:rsidTr="003F752F">
        <w:tc>
          <w:tcPr>
            <w:tcW w:w="918" w:type="dxa"/>
          </w:tcPr>
          <w:p w14:paraId="0AF1280C" w14:textId="77777777" w:rsidR="003F752F" w:rsidRPr="00B06EF3" w:rsidRDefault="003F752F" w:rsidP="003F752F">
            <w:pPr>
              <w:pStyle w:val="ListParagraph"/>
              <w:numPr>
                <w:ilvl w:val="0"/>
                <w:numId w:val="45"/>
              </w:numPr>
              <w:jc w:val="right"/>
              <w:rPr>
                <w:rFonts w:ascii="Tw Cen MT" w:hAnsi="Tw Cen MT"/>
                <w:sz w:val="20"/>
                <w:szCs w:val="20"/>
                <w:lang w:val="nl-NL"/>
              </w:rPr>
            </w:pPr>
          </w:p>
        </w:tc>
        <w:tc>
          <w:tcPr>
            <w:tcW w:w="7920" w:type="dxa"/>
          </w:tcPr>
          <w:p w14:paraId="6099FBEB" w14:textId="77777777" w:rsidR="003F752F" w:rsidRPr="00B06EF3" w:rsidRDefault="003F752F" w:rsidP="003F752F">
            <w:pPr>
              <w:rPr>
                <w:rFonts w:ascii="Tw Cen MT" w:hAnsi="Tw Cen MT"/>
                <w:sz w:val="20"/>
                <w:szCs w:val="20"/>
                <w:lang w:val="nl-NL"/>
              </w:rPr>
            </w:pPr>
            <w:r w:rsidRPr="00B06EF3">
              <w:rPr>
                <w:rFonts w:ascii="Tw Cen MT" w:eastAsia="Times New Roman" w:hAnsi="Tw Cen MT" w:cs="Times New Roman"/>
                <w:sz w:val="20"/>
                <w:szCs w:val="20"/>
                <w:lang w:val="nl-NL"/>
              </w:rPr>
              <w:t>De deelnemer kan de functie van marketing binnen een bedrijf aangeven.</w:t>
            </w:r>
          </w:p>
        </w:tc>
        <w:tc>
          <w:tcPr>
            <w:tcW w:w="738" w:type="dxa"/>
          </w:tcPr>
          <w:p w14:paraId="0E6262FB"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57CCCBDC" w14:textId="77777777" w:rsidTr="003F752F">
        <w:tc>
          <w:tcPr>
            <w:tcW w:w="918" w:type="dxa"/>
          </w:tcPr>
          <w:p w14:paraId="004AC28B" w14:textId="77777777" w:rsidR="003F752F" w:rsidRPr="00B06EF3" w:rsidRDefault="003F752F" w:rsidP="003F752F">
            <w:pPr>
              <w:pStyle w:val="ListParagraph"/>
              <w:numPr>
                <w:ilvl w:val="0"/>
                <w:numId w:val="45"/>
              </w:numPr>
              <w:jc w:val="right"/>
              <w:rPr>
                <w:rFonts w:ascii="Tw Cen MT" w:hAnsi="Tw Cen MT"/>
                <w:sz w:val="20"/>
                <w:szCs w:val="20"/>
                <w:lang w:val="nl-NL"/>
              </w:rPr>
            </w:pPr>
          </w:p>
        </w:tc>
        <w:tc>
          <w:tcPr>
            <w:tcW w:w="7920" w:type="dxa"/>
          </w:tcPr>
          <w:p w14:paraId="4F160AD0" w14:textId="77777777" w:rsidR="003F752F" w:rsidRPr="00B06EF3" w:rsidRDefault="003F752F" w:rsidP="003F752F">
            <w:pPr>
              <w:rPr>
                <w:rFonts w:ascii="Tw Cen MT" w:hAnsi="Tw Cen MT"/>
                <w:sz w:val="20"/>
                <w:szCs w:val="20"/>
                <w:lang w:val="nl-NL"/>
              </w:rPr>
            </w:pPr>
            <w:r w:rsidRPr="00B06EF3">
              <w:rPr>
                <w:rFonts w:ascii="Tw Cen MT" w:eastAsia="Times New Roman" w:hAnsi="Tw Cen MT" w:cs="Times New Roman"/>
                <w:sz w:val="20"/>
                <w:szCs w:val="20"/>
                <w:lang w:val="nl-NL"/>
              </w:rPr>
              <w:t>De deelnemer kan de betekenis van prijs-, kruis- en inkomenselasticiteit omschrijven.</w:t>
            </w:r>
          </w:p>
        </w:tc>
        <w:tc>
          <w:tcPr>
            <w:tcW w:w="738" w:type="dxa"/>
          </w:tcPr>
          <w:p w14:paraId="1BA9AFDF"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6D22A2A2" w14:textId="77777777" w:rsidTr="003F752F">
        <w:tc>
          <w:tcPr>
            <w:tcW w:w="918" w:type="dxa"/>
          </w:tcPr>
          <w:p w14:paraId="66B5AC8F" w14:textId="77777777" w:rsidR="003F752F" w:rsidRPr="00B06EF3" w:rsidRDefault="003F752F" w:rsidP="003F752F">
            <w:pPr>
              <w:pStyle w:val="ListParagraph"/>
              <w:numPr>
                <w:ilvl w:val="0"/>
                <w:numId w:val="45"/>
              </w:numPr>
              <w:jc w:val="right"/>
              <w:rPr>
                <w:rFonts w:ascii="Tw Cen MT" w:hAnsi="Tw Cen MT"/>
                <w:sz w:val="20"/>
                <w:szCs w:val="20"/>
                <w:lang w:val="nl-NL"/>
              </w:rPr>
            </w:pPr>
          </w:p>
        </w:tc>
        <w:tc>
          <w:tcPr>
            <w:tcW w:w="7920" w:type="dxa"/>
          </w:tcPr>
          <w:p w14:paraId="62A9CA88" w14:textId="77777777" w:rsidR="003F752F" w:rsidRPr="00B06EF3" w:rsidRDefault="003F752F" w:rsidP="003F752F">
            <w:pPr>
              <w:rPr>
                <w:rFonts w:ascii="Tw Cen MT" w:eastAsia="Times New Roman" w:hAnsi="Tw Cen MT" w:cs="Times New Roman"/>
                <w:sz w:val="20"/>
                <w:szCs w:val="20"/>
                <w:lang w:val="nl-NL"/>
              </w:rPr>
            </w:pPr>
            <w:r w:rsidRPr="00B06EF3">
              <w:rPr>
                <w:rFonts w:ascii="Tw Cen MT" w:eastAsia="Times New Roman" w:hAnsi="Tw Cen MT" w:cs="Times New Roman"/>
                <w:sz w:val="20"/>
                <w:szCs w:val="20"/>
                <w:lang w:val="nl-NL"/>
              </w:rPr>
              <w:t>De deelnemer kan de prijsmix omschrijven.</w:t>
            </w:r>
          </w:p>
        </w:tc>
        <w:tc>
          <w:tcPr>
            <w:tcW w:w="738" w:type="dxa"/>
          </w:tcPr>
          <w:p w14:paraId="26CBA26B"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0F45A8A8" w14:textId="77777777" w:rsidTr="003F752F">
        <w:tc>
          <w:tcPr>
            <w:tcW w:w="918" w:type="dxa"/>
          </w:tcPr>
          <w:p w14:paraId="64C610CB" w14:textId="77777777" w:rsidR="003F752F" w:rsidRPr="00B06EF3" w:rsidRDefault="003F752F" w:rsidP="003F752F">
            <w:pPr>
              <w:pStyle w:val="ListParagraph"/>
              <w:numPr>
                <w:ilvl w:val="0"/>
                <w:numId w:val="45"/>
              </w:numPr>
              <w:jc w:val="right"/>
              <w:rPr>
                <w:rFonts w:ascii="Tw Cen MT" w:hAnsi="Tw Cen MT"/>
                <w:sz w:val="20"/>
                <w:szCs w:val="20"/>
                <w:lang w:val="nl-NL"/>
              </w:rPr>
            </w:pPr>
          </w:p>
        </w:tc>
        <w:tc>
          <w:tcPr>
            <w:tcW w:w="7920" w:type="dxa"/>
          </w:tcPr>
          <w:p w14:paraId="1D7F23F9" w14:textId="77777777" w:rsidR="003F752F" w:rsidRPr="00B06EF3" w:rsidRDefault="003F752F" w:rsidP="003F752F">
            <w:pPr>
              <w:rPr>
                <w:rFonts w:ascii="Tw Cen MT" w:hAnsi="Tw Cen MT"/>
                <w:sz w:val="20"/>
                <w:szCs w:val="20"/>
                <w:lang w:val="nl-NL"/>
              </w:rPr>
            </w:pPr>
            <w:r w:rsidRPr="00B06EF3">
              <w:rPr>
                <w:rFonts w:ascii="Tw Cen MT" w:eastAsia="Times New Roman" w:hAnsi="Tw Cen MT" w:cs="Times New Roman"/>
                <w:sz w:val="20"/>
                <w:szCs w:val="20"/>
                <w:lang w:val="nl-NL"/>
              </w:rPr>
              <w:t xml:space="preserve">De deelnemer kan de productmix omschrijven. </w:t>
            </w:r>
          </w:p>
        </w:tc>
        <w:tc>
          <w:tcPr>
            <w:tcW w:w="738" w:type="dxa"/>
          </w:tcPr>
          <w:p w14:paraId="3193D456"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5D47016B" w14:textId="77777777" w:rsidTr="003F752F">
        <w:tc>
          <w:tcPr>
            <w:tcW w:w="918" w:type="dxa"/>
          </w:tcPr>
          <w:p w14:paraId="7E63FE75" w14:textId="77777777" w:rsidR="003F752F" w:rsidRPr="00B06EF3" w:rsidRDefault="003F752F" w:rsidP="003F752F">
            <w:pPr>
              <w:pStyle w:val="ListParagraph"/>
              <w:numPr>
                <w:ilvl w:val="0"/>
                <w:numId w:val="45"/>
              </w:numPr>
              <w:jc w:val="right"/>
              <w:rPr>
                <w:rFonts w:ascii="Tw Cen MT" w:hAnsi="Tw Cen MT"/>
                <w:sz w:val="20"/>
                <w:szCs w:val="20"/>
                <w:lang w:val="nl-NL"/>
              </w:rPr>
            </w:pPr>
          </w:p>
        </w:tc>
        <w:tc>
          <w:tcPr>
            <w:tcW w:w="7920" w:type="dxa"/>
          </w:tcPr>
          <w:p w14:paraId="5D25CF01" w14:textId="77777777" w:rsidR="003F752F" w:rsidRPr="00B06EF3" w:rsidRDefault="003F752F" w:rsidP="003F752F">
            <w:pPr>
              <w:rPr>
                <w:rFonts w:ascii="Tw Cen MT" w:eastAsia="Times New Roman" w:hAnsi="Tw Cen MT" w:cs="Times New Roman"/>
                <w:sz w:val="20"/>
                <w:szCs w:val="20"/>
                <w:lang w:val="nl-NL"/>
              </w:rPr>
            </w:pPr>
            <w:r w:rsidRPr="00B06EF3">
              <w:rPr>
                <w:rFonts w:ascii="Tw Cen MT" w:eastAsia="Times New Roman" w:hAnsi="Tw Cen MT" w:cs="Times New Roman"/>
                <w:sz w:val="20"/>
                <w:szCs w:val="20"/>
                <w:lang w:val="nl-NL"/>
              </w:rPr>
              <w:t xml:space="preserve">De deelnemer kan de promotiemix omschrijven. </w:t>
            </w:r>
          </w:p>
        </w:tc>
        <w:tc>
          <w:tcPr>
            <w:tcW w:w="738" w:type="dxa"/>
          </w:tcPr>
          <w:p w14:paraId="0E8346FD"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51398B72" w14:textId="77777777" w:rsidTr="003F752F">
        <w:tc>
          <w:tcPr>
            <w:tcW w:w="918" w:type="dxa"/>
          </w:tcPr>
          <w:p w14:paraId="080E57D7" w14:textId="77777777" w:rsidR="003F752F" w:rsidRPr="00B06EF3" w:rsidRDefault="003F752F" w:rsidP="003F752F">
            <w:pPr>
              <w:pStyle w:val="ListParagraph"/>
              <w:numPr>
                <w:ilvl w:val="0"/>
                <w:numId w:val="45"/>
              </w:numPr>
              <w:jc w:val="right"/>
              <w:rPr>
                <w:rFonts w:ascii="Tw Cen MT" w:hAnsi="Tw Cen MT"/>
                <w:sz w:val="20"/>
                <w:szCs w:val="20"/>
                <w:lang w:val="nl-NL"/>
              </w:rPr>
            </w:pPr>
          </w:p>
        </w:tc>
        <w:tc>
          <w:tcPr>
            <w:tcW w:w="7920" w:type="dxa"/>
          </w:tcPr>
          <w:p w14:paraId="294C9126" w14:textId="77777777" w:rsidR="003F752F" w:rsidRPr="00B06EF3" w:rsidRDefault="003F752F" w:rsidP="003F752F">
            <w:pPr>
              <w:rPr>
                <w:rFonts w:ascii="Tw Cen MT" w:eastAsia="Times New Roman" w:hAnsi="Tw Cen MT" w:cs="Times New Roman"/>
                <w:sz w:val="20"/>
                <w:szCs w:val="20"/>
                <w:lang w:val="nl-NL"/>
              </w:rPr>
            </w:pPr>
            <w:r w:rsidRPr="00B06EF3">
              <w:rPr>
                <w:rFonts w:ascii="Tw Cen MT" w:eastAsia="Times New Roman" w:hAnsi="Tw Cen MT" w:cs="Times New Roman"/>
                <w:sz w:val="20"/>
                <w:szCs w:val="20"/>
                <w:lang w:val="nl-NL"/>
              </w:rPr>
              <w:t xml:space="preserve">De deelnemer kan de </w:t>
            </w:r>
            <w:proofErr w:type="spellStart"/>
            <w:r w:rsidRPr="00B06EF3">
              <w:rPr>
                <w:rFonts w:ascii="Tw Cen MT" w:eastAsia="Times New Roman" w:hAnsi="Tw Cen MT" w:cs="Times New Roman"/>
                <w:sz w:val="20"/>
                <w:szCs w:val="20"/>
                <w:lang w:val="nl-NL"/>
              </w:rPr>
              <w:t>plaatsmix</w:t>
            </w:r>
            <w:proofErr w:type="spellEnd"/>
            <w:r w:rsidRPr="00B06EF3">
              <w:rPr>
                <w:rFonts w:ascii="Tw Cen MT" w:eastAsia="Times New Roman" w:hAnsi="Tw Cen MT" w:cs="Times New Roman"/>
                <w:sz w:val="20"/>
                <w:szCs w:val="20"/>
                <w:lang w:val="nl-NL"/>
              </w:rPr>
              <w:t xml:space="preserve"> omschrijven. </w:t>
            </w:r>
          </w:p>
        </w:tc>
        <w:tc>
          <w:tcPr>
            <w:tcW w:w="738" w:type="dxa"/>
          </w:tcPr>
          <w:p w14:paraId="79692190"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5A14B2FB" w14:textId="77777777" w:rsidTr="003F752F">
        <w:tc>
          <w:tcPr>
            <w:tcW w:w="918" w:type="dxa"/>
          </w:tcPr>
          <w:p w14:paraId="27A77141" w14:textId="77777777" w:rsidR="003F752F" w:rsidRPr="00B06EF3" w:rsidRDefault="003F752F" w:rsidP="003F752F">
            <w:pPr>
              <w:pStyle w:val="ListParagraph"/>
              <w:numPr>
                <w:ilvl w:val="0"/>
                <w:numId w:val="45"/>
              </w:numPr>
              <w:jc w:val="right"/>
              <w:rPr>
                <w:rFonts w:ascii="Tw Cen MT" w:hAnsi="Tw Cen MT"/>
                <w:sz w:val="20"/>
                <w:szCs w:val="20"/>
                <w:lang w:val="nl-NL"/>
              </w:rPr>
            </w:pPr>
          </w:p>
        </w:tc>
        <w:tc>
          <w:tcPr>
            <w:tcW w:w="7920" w:type="dxa"/>
          </w:tcPr>
          <w:p w14:paraId="5DB0801C" w14:textId="77777777" w:rsidR="003F752F" w:rsidRPr="00B06EF3" w:rsidRDefault="003F752F" w:rsidP="003F752F">
            <w:pPr>
              <w:rPr>
                <w:rFonts w:ascii="Tw Cen MT" w:eastAsia="Times New Roman" w:hAnsi="Tw Cen MT" w:cs="Times New Roman"/>
                <w:sz w:val="20"/>
                <w:szCs w:val="20"/>
                <w:lang w:val="nl-NL"/>
              </w:rPr>
            </w:pPr>
            <w:r w:rsidRPr="00B06EF3">
              <w:rPr>
                <w:rFonts w:ascii="Tw Cen MT" w:eastAsia="Times New Roman" w:hAnsi="Tw Cen MT" w:cs="Times New Roman"/>
                <w:sz w:val="20"/>
                <w:szCs w:val="20"/>
                <w:lang w:val="nl-NL"/>
              </w:rPr>
              <w:t>De deelnemer kan de 5</w:t>
            </w:r>
            <w:r w:rsidRPr="00B06EF3">
              <w:rPr>
                <w:rFonts w:ascii="Tw Cen MT" w:eastAsia="Times New Roman" w:hAnsi="Tw Cen MT" w:cs="Times New Roman"/>
                <w:sz w:val="20"/>
                <w:szCs w:val="20"/>
                <w:vertAlign w:val="superscript"/>
                <w:lang w:val="nl-NL"/>
              </w:rPr>
              <w:t>de</w:t>
            </w:r>
            <w:r w:rsidRPr="00B06EF3">
              <w:rPr>
                <w:rFonts w:ascii="Tw Cen MT" w:eastAsia="Times New Roman" w:hAnsi="Tw Cen MT" w:cs="Times New Roman"/>
                <w:sz w:val="20"/>
                <w:szCs w:val="20"/>
                <w:lang w:val="nl-NL"/>
              </w:rPr>
              <w:t>, 6</w:t>
            </w:r>
            <w:r w:rsidRPr="00B06EF3">
              <w:rPr>
                <w:rFonts w:ascii="Tw Cen MT" w:eastAsia="Times New Roman" w:hAnsi="Tw Cen MT" w:cs="Times New Roman"/>
                <w:sz w:val="20"/>
                <w:szCs w:val="20"/>
                <w:vertAlign w:val="superscript"/>
                <w:lang w:val="nl-NL"/>
              </w:rPr>
              <w:t>de</w:t>
            </w:r>
            <w:r w:rsidRPr="00B06EF3">
              <w:rPr>
                <w:rFonts w:ascii="Tw Cen MT" w:eastAsia="Times New Roman" w:hAnsi="Tw Cen MT" w:cs="Times New Roman"/>
                <w:sz w:val="20"/>
                <w:szCs w:val="20"/>
                <w:lang w:val="nl-NL"/>
              </w:rPr>
              <w:t xml:space="preserve"> en 7</w:t>
            </w:r>
            <w:r w:rsidRPr="00B06EF3">
              <w:rPr>
                <w:rFonts w:ascii="Tw Cen MT" w:eastAsia="Times New Roman" w:hAnsi="Tw Cen MT" w:cs="Times New Roman"/>
                <w:sz w:val="20"/>
                <w:szCs w:val="20"/>
                <w:vertAlign w:val="superscript"/>
                <w:lang w:val="nl-NL"/>
              </w:rPr>
              <w:t>de</w:t>
            </w:r>
            <w:r w:rsidRPr="00B06EF3">
              <w:rPr>
                <w:rFonts w:ascii="Tw Cen MT" w:eastAsia="Times New Roman" w:hAnsi="Tw Cen MT" w:cs="Times New Roman"/>
                <w:sz w:val="20"/>
                <w:szCs w:val="20"/>
                <w:lang w:val="nl-NL"/>
              </w:rPr>
              <w:t xml:space="preserve"> P omschrijven.</w:t>
            </w:r>
          </w:p>
        </w:tc>
        <w:tc>
          <w:tcPr>
            <w:tcW w:w="738" w:type="dxa"/>
          </w:tcPr>
          <w:p w14:paraId="572FA689" w14:textId="77777777" w:rsidR="003F752F" w:rsidRPr="00B06EF3" w:rsidRDefault="003F752F" w:rsidP="003F752F">
            <w:pPr>
              <w:jc w:val="center"/>
              <w:rPr>
                <w:rFonts w:ascii="Tw Cen MT" w:hAnsi="Tw Cen MT"/>
                <w:b/>
                <w:sz w:val="20"/>
                <w:szCs w:val="20"/>
                <w:lang w:val="nl-NL"/>
              </w:rPr>
            </w:pPr>
          </w:p>
        </w:tc>
      </w:tr>
      <w:tr w:rsidR="003F752F" w:rsidRPr="00B06EF3" w14:paraId="09A54CAA" w14:textId="77777777" w:rsidTr="003F752F">
        <w:tc>
          <w:tcPr>
            <w:tcW w:w="918" w:type="dxa"/>
          </w:tcPr>
          <w:p w14:paraId="67231F86" w14:textId="77777777" w:rsidR="003F752F" w:rsidRPr="00B06EF3" w:rsidRDefault="003F752F" w:rsidP="003F752F">
            <w:pPr>
              <w:pStyle w:val="ListParagraph"/>
              <w:numPr>
                <w:ilvl w:val="0"/>
                <w:numId w:val="45"/>
              </w:numPr>
              <w:jc w:val="right"/>
              <w:rPr>
                <w:rFonts w:ascii="Tw Cen MT" w:hAnsi="Tw Cen MT"/>
                <w:sz w:val="20"/>
                <w:szCs w:val="20"/>
                <w:lang w:val="nl-NL"/>
              </w:rPr>
            </w:pPr>
          </w:p>
        </w:tc>
        <w:tc>
          <w:tcPr>
            <w:tcW w:w="7920" w:type="dxa"/>
          </w:tcPr>
          <w:p w14:paraId="497D3770" w14:textId="77777777" w:rsidR="003F752F" w:rsidRPr="00B06EF3" w:rsidRDefault="003F752F" w:rsidP="003F752F">
            <w:pPr>
              <w:rPr>
                <w:rFonts w:ascii="Tw Cen MT" w:eastAsia="Times New Roman" w:hAnsi="Tw Cen MT" w:cs="Times New Roman"/>
                <w:sz w:val="20"/>
                <w:szCs w:val="20"/>
                <w:lang w:val="nl-NL"/>
              </w:rPr>
            </w:pPr>
            <w:r w:rsidRPr="00B06EF3">
              <w:rPr>
                <w:rFonts w:ascii="Tw Cen MT" w:eastAsia="Times New Roman" w:hAnsi="Tw Cen MT" w:cs="Times New Roman"/>
                <w:sz w:val="20"/>
                <w:szCs w:val="20"/>
                <w:lang w:val="nl-NL"/>
              </w:rPr>
              <w:t>De deelnemer kan interacties tussen de verschillende onderdelen van de marketingmix verklaren.</w:t>
            </w:r>
          </w:p>
        </w:tc>
        <w:tc>
          <w:tcPr>
            <w:tcW w:w="738" w:type="dxa"/>
          </w:tcPr>
          <w:p w14:paraId="63C4A2C5"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42C93A83" w14:textId="77777777" w:rsidTr="003F752F">
        <w:tc>
          <w:tcPr>
            <w:tcW w:w="918" w:type="dxa"/>
          </w:tcPr>
          <w:p w14:paraId="257ADB38" w14:textId="77777777" w:rsidR="003F752F" w:rsidRPr="00B06EF3" w:rsidRDefault="003F752F" w:rsidP="003F752F">
            <w:pPr>
              <w:pStyle w:val="ListParagraph"/>
              <w:numPr>
                <w:ilvl w:val="0"/>
                <w:numId w:val="45"/>
              </w:numPr>
              <w:jc w:val="right"/>
              <w:rPr>
                <w:rFonts w:ascii="Tw Cen MT" w:hAnsi="Tw Cen MT"/>
                <w:sz w:val="20"/>
                <w:szCs w:val="20"/>
                <w:lang w:val="nl-NL"/>
              </w:rPr>
            </w:pPr>
          </w:p>
        </w:tc>
        <w:tc>
          <w:tcPr>
            <w:tcW w:w="7920" w:type="dxa"/>
          </w:tcPr>
          <w:p w14:paraId="7538B56D" w14:textId="77777777" w:rsidR="003F752F" w:rsidRPr="00B06EF3" w:rsidRDefault="003F752F" w:rsidP="003F752F">
            <w:pPr>
              <w:rPr>
                <w:rFonts w:ascii="Tw Cen MT" w:eastAsia="Times New Roman" w:hAnsi="Tw Cen MT" w:cs="Times New Roman"/>
                <w:sz w:val="20"/>
                <w:szCs w:val="20"/>
                <w:lang w:val="nl-NL"/>
              </w:rPr>
            </w:pPr>
            <w:r w:rsidRPr="00B06EF3">
              <w:rPr>
                <w:rFonts w:ascii="Tw Cen MT" w:eastAsia="Times New Roman" w:hAnsi="Tw Cen MT" w:cs="Times New Roman"/>
                <w:sz w:val="20"/>
                <w:szCs w:val="20"/>
                <w:lang w:val="nl-NL"/>
              </w:rPr>
              <w:t>De deelnemer kan de factoren die de aard en de omvang van de concurrentie bepalen verklaren.</w:t>
            </w:r>
          </w:p>
        </w:tc>
        <w:tc>
          <w:tcPr>
            <w:tcW w:w="738" w:type="dxa"/>
          </w:tcPr>
          <w:p w14:paraId="1B951EBF"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706F283D" w14:textId="77777777" w:rsidTr="003F752F">
        <w:tc>
          <w:tcPr>
            <w:tcW w:w="918" w:type="dxa"/>
          </w:tcPr>
          <w:p w14:paraId="3CD6851D" w14:textId="77777777" w:rsidR="003F752F" w:rsidRPr="00B06EF3" w:rsidRDefault="003F752F" w:rsidP="003F752F">
            <w:pPr>
              <w:pStyle w:val="ListParagraph"/>
              <w:numPr>
                <w:ilvl w:val="0"/>
                <w:numId w:val="45"/>
              </w:numPr>
              <w:jc w:val="right"/>
              <w:rPr>
                <w:rFonts w:ascii="Tw Cen MT" w:hAnsi="Tw Cen MT"/>
                <w:sz w:val="20"/>
                <w:szCs w:val="20"/>
                <w:lang w:val="nl-NL"/>
              </w:rPr>
            </w:pPr>
          </w:p>
        </w:tc>
        <w:tc>
          <w:tcPr>
            <w:tcW w:w="7920" w:type="dxa"/>
          </w:tcPr>
          <w:p w14:paraId="0CBD74FE" w14:textId="77777777" w:rsidR="003F752F" w:rsidRPr="00B06EF3" w:rsidRDefault="003F752F" w:rsidP="003F752F">
            <w:pPr>
              <w:rPr>
                <w:rFonts w:ascii="Tw Cen MT" w:eastAsia="Times New Roman" w:hAnsi="Tw Cen MT" w:cs="Times New Roman"/>
                <w:sz w:val="20"/>
                <w:szCs w:val="20"/>
                <w:lang w:val="nl-NL"/>
              </w:rPr>
            </w:pPr>
            <w:r w:rsidRPr="00B06EF3">
              <w:rPr>
                <w:rFonts w:ascii="Tw Cen MT" w:eastAsia="Times New Roman" w:hAnsi="Tw Cen MT" w:cs="Times New Roman"/>
                <w:sz w:val="20"/>
                <w:szCs w:val="20"/>
                <w:lang w:val="nl-NL"/>
              </w:rPr>
              <w:t xml:space="preserve">De deelnemer kan de factoren die het gedrag van afnemers bepalen verklaren. </w:t>
            </w:r>
          </w:p>
        </w:tc>
        <w:tc>
          <w:tcPr>
            <w:tcW w:w="738" w:type="dxa"/>
          </w:tcPr>
          <w:p w14:paraId="5B3DE460"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56659ED6" w14:textId="77777777" w:rsidTr="003F752F">
        <w:tc>
          <w:tcPr>
            <w:tcW w:w="918" w:type="dxa"/>
          </w:tcPr>
          <w:p w14:paraId="7367A58B" w14:textId="77777777" w:rsidR="003F752F" w:rsidRPr="00B06EF3" w:rsidRDefault="003F752F" w:rsidP="003F752F">
            <w:pPr>
              <w:pStyle w:val="ListParagraph"/>
              <w:numPr>
                <w:ilvl w:val="0"/>
                <w:numId w:val="45"/>
              </w:numPr>
              <w:jc w:val="right"/>
              <w:rPr>
                <w:rFonts w:ascii="Tw Cen MT" w:hAnsi="Tw Cen MT"/>
                <w:sz w:val="20"/>
                <w:szCs w:val="20"/>
                <w:lang w:val="nl-NL"/>
              </w:rPr>
            </w:pPr>
          </w:p>
        </w:tc>
        <w:tc>
          <w:tcPr>
            <w:tcW w:w="7920" w:type="dxa"/>
          </w:tcPr>
          <w:p w14:paraId="6A46A939" w14:textId="77777777" w:rsidR="003F752F" w:rsidRPr="00B06EF3" w:rsidRDefault="003F752F" w:rsidP="003F752F">
            <w:pPr>
              <w:rPr>
                <w:rFonts w:ascii="Tw Cen MT" w:eastAsia="Times New Roman" w:hAnsi="Tw Cen MT" w:cs="Times New Roman"/>
                <w:sz w:val="20"/>
                <w:szCs w:val="20"/>
                <w:lang w:val="nl-NL"/>
              </w:rPr>
            </w:pPr>
            <w:r w:rsidRPr="00B06EF3">
              <w:rPr>
                <w:rFonts w:ascii="Tw Cen MT" w:eastAsia="Times New Roman" w:hAnsi="Tw Cen MT" w:cs="Times New Roman"/>
                <w:sz w:val="20"/>
                <w:szCs w:val="20"/>
                <w:lang w:val="nl-NL"/>
              </w:rPr>
              <w:t>De deelnemer kan de productmarketingstrategieën en concurrentiestrategieën omschrijven.</w:t>
            </w:r>
          </w:p>
        </w:tc>
        <w:tc>
          <w:tcPr>
            <w:tcW w:w="738" w:type="dxa"/>
          </w:tcPr>
          <w:p w14:paraId="33D6E6EB"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bl>
    <w:p w14:paraId="138B4CF0" w14:textId="77777777" w:rsidR="003F752F" w:rsidRPr="00B06EF3" w:rsidRDefault="003F752F" w:rsidP="003F752F">
      <w:pPr>
        <w:rPr>
          <w:rFonts w:ascii="Tw Cen MT" w:hAnsi="Tw Cen MT"/>
          <w:lang w:val="nl-NL"/>
        </w:rPr>
      </w:pPr>
    </w:p>
    <w:p w14:paraId="62135AD1" w14:textId="77777777" w:rsidR="003F752F" w:rsidRPr="00B06EF3" w:rsidRDefault="003F752F" w:rsidP="003F752F">
      <w:pPr>
        <w:rPr>
          <w:rFonts w:ascii="Tw Cen MT" w:hAnsi="Tw Cen MT"/>
          <w:lang w:val="nl-NL"/>
        </w:rPr>
      </w:pPr>
    </w:p>
    <w:tbl>
      <w:tblPr>
        <w:tblStyle w:val="TableGrid22"/>
        <w:tblW w:w="9576" w:type="dxa"/>
        <w:tblLayout w:type="fixed"/>
        <w:tblLook w:val="04A0" w:firstRow="1" w:lastRow="0" w:firstColumn="1" w:lastColumn="0" w:noHBand="0" w:noVBand="1"/>
      </w:tblPr>
      <w:tblGrid>
        <w:gridCol w:w="918"/>
        <w:gridCol w:w="7920"/>
        <w:gridCol w:w="738"/>
      </w:tblGrid>
      <w:tr w:rsidR="003F752F" w:rsidRPr="00B06EF3" w14:paraId="161C662B" w14:textId="77777777" w:rsidTr="003F752F">
        <w:tc>
          <w:tcPr>
            <w:tcW w:w="918" w:type="dxa"/>
          </w:tcPr>
          <w:p w14:paraId="1B8FF6A5" w14:textId="77777777" w:rsidR="003F752F" w:rsidRPr="00B06EF3" w:rsidRDefault="003F752F" w:rsidP="003F752F">
            <w:pPr>
              <w:jc w:val="center"/>
              <w:rPr>
                <w:rFonts w:ascii="Tw Cen MT" w:hAnsi="Tw Cen MT"/>
                <w:b/>
                <w:color w:val="538135" w:themeColor="accent6" w:themeShade="BF"/>
                <w:sz w:val="20"/>
                <w:szCs w:val="20"/>
                <w:lang w:val="nl-NL"/>
              </w:rPr>
            </w:pPr>
          </w:p>
          <w:p w14:paraId="7CF5CEEF" w14:textId="77777777" w:rsidR="003F752F" w:rsidRPr="00B06EF3" w:rsidRDefault="003F752F" w:rsidP="003F752F">
            <w:pPr>
              <w:jc w:val="center"/>
              <w:rPr>
                <w:rFonts w:ascii="Tw Cen MT" w:hAnsi="Tw Cen MT"/>
                <w:b/>
                <w:sz w:val="20"/>
                <w:szCs w:val="20"/>
                <w:lang w:val="nl-NL"/>
              </w:rPr>
            </w:pPr>
            <w:r w:rsidRPr="00B06EF3">
              <w:rPr>
                <w:rFonts w:ascii="Tw Cen MT" w:hAnsi="Tw Cen MT"/>
                <w:b/>
                <w:color w:val="C95E3E"/>
                <w:sz w:val="20"/>
                <w:szCs w:val="20"/>
                <w:lang w:val="nl-NL"/>
              </w:rPr>
              <w:t>VK</w:t>
            </w:r>
            <w:r>
              <w:rPr>
                <w:rFonts w:ascii="Tw Cen MT" w:hAnsi="Tw Cen MT"/>
                <w:b/>
                <w:color w:val="C95E3E"/>
                <w:sz w:val="20"/>
                <w:szCs w:val="20"/>
                <w:lang w:val="nl-NL"/>
              </w:rPr>
              <w:t>DK</w:t>
            </w:r>
            <w:r w:rsidRPr="00B06EF3">
              <w:rPr>
                <w:rFonts w:ascii="Tw Cen MT" w:hAnsi="Tw Cen MT"/>
                <w:b/>
                <w:color w:val="C95E3E"/>
                <w:sz w:val="20"/>
                <w:szCs w:val="20"/>
                <w:lang w:val="nl-NL"/>
              </w:rPr>
              <w:t>-nr.1</w:t>
            </w:r>
          </w:p>
        </w:tc>
        <w:tc>
          <w:tcPr>
            <w:tcW w:w="8658" w:type="dxa"/>
            <w:gridSpan w:val="2"/>
          </w:tcPr>
          <w:p w14:paraId="7D10B376" w14:textId="77777777" w:rsidR="003F752F" w:rsidRPr="00B06EF3" w:rsidRDefault="003F752F" w:rsidP="003F752F">
            <w:pPr>
              <w:autoSpaceDE w:val="0"/>
              <w:autoSpaceDN w:val="0"/>
              <w:adjustRightInd w:val="0"/>
              <w:jc w:val="center"/>
              <w:rPr>
                <w:rFonts w:ascii="Tw Cen MT" w:hAnsi="Tw Cen MT" w:cs="Arial"/>
                <w:b/>
                <w:bCs/>
                <w:sz w:val="20"/>
                <w:szCs w:val="20"/>
                <w:lang w:val="nl-NL"/>
              </w:rPr>
            </w:pPr>
          </w:p>
          <w:p w14:paraId="04C1B3D3" w14:textId="77777777" w:rsidR="003F752F" w:rsidRPr="00B06EF3" w:rsidRDefault="003F752F" w:rsidP="003F752F">
            <w:pPr>
              <w:autoSpaceDE w:val="0"/>
              <w:autoSpaceDN w:val="0"/>
              <w:adjustRightInd w:val="0"/>
              <w:jc w:val="center"/>
              <w:rPr>
                <w:rFonts w:ascii="Tw Cen MT" w:hAnsi="Tw Cen MT"/>
                <w:b/>
                <w:sz w:val="20"/>
                <w:szCs w:val="20"/>
                <w:lang w:val="nl-NL"/>
              </w:rPr>
            </w:pPr>
            <w:r w:rsidRPr="00B06EF3">
              <w:rPr>
                <w:rFonts w:ascii="Tw Cen MT" w:hAnsi="Tw Cen MT" w:cs="Arial"/>
                <w:b/>
                <w:bCs/>
                <w:sz w:val="20"/>
                <w:szCs w:val="20"/>
                <w:lang w:val="nl-NL"/>
              </w:rPr>
              <w:t xml:space="preserve">Zakelijke communicatie </w:t>
            </w:r>
            <w:proofErr w:type="spellStart"/>
            <w:r>
              <w:rPr>
                <w:rFonts w:ascii="Tw Cen MT" w:hAnsi="Tw Cen MT" w:cs="Arial"/>
                <w:b/>
                <w:bCs/>
                <w:sz w:val="20"/>
                <w:szCs w:val="20"/>
                <w:lang w:val="nl-NL"/>
              </w:rPr>
              <w:t>Papiamentu</w:t>
            </w:r>
            <w:proofErr w:type="spellEnd"/>
            <w:r w:rsidRPr="00B06EF3">
              <w:rPr>
                <w:rFonts w:ascii="Tw Cen MT" w:hAnsi="Tw Cen MT" w:cs="Arial"/>
                <w:b/>
                <w:bCs/>
                <w:sz w:val="20"/>
                <w:szCs w:val="20"/>
                <w:lang w:val="nl-NL"/>
              </w:rPr>
              <w:t xml:space="preserve"> 3</w:t>
            </w:r>
          </w:p>
        </w:tc>
      </w:tr>
      <w:tr w:rsidR="003F752F" w:rsidRPr="00B06EF3" w14:paraId="6347BBD8" w14:textId="77777777" w:rsidTr="003F752F">
        <w:tc>
          <w:tcPr>
            <w:tcW w:w="918" w:type="dxa"/>
          </w:tcPr>
          <w:p w14:paraId="5A884228" w14:textId="77777777" w:rsidR="003F752F" w:rsidRPr="00B06EF3" w:rsidRDefault="003F752F" w:rsidP="003F752F">
            <w:pPr>
              <w:widowControl/>
              <w:numPr>
                <w:ilvl w:val="0"/>
                <w:numId w:val="43"/>
              </w:numPr>
              <w:spacing w:after="60"/>
              <w:jc w:val="right"/>
              <w:rPr>
                <w:rFonts w:ascii="Tw Cen MT" w:hAnsi="Tw Cen MT"/>
                <w:sz w:val="20"/>
                <w:szCs w:val="20"/>
                <w:lang w:val="nl-NL"/>
              </w:rPr>
            </w:pPr>
          </w:p>
        </w:tc>
        <w:tc>
          <w:tcPr>
            <w:tcW w:w="7920" w:type="dxa"/>
          </w:tcPr>
          <w:p w14:paraId="385EDDC3" w14:textId="77777777" w:rsidR="003F752F" w:rsidRPr="00B06EF3" w:rsidRDefault="003F752F" w:rsidP="003F752F">
            <w:pPr>
              <w:rPr>
                <w:rFonts w:ascii="Tw Cen MT" w:hAnsi="Tw Cen MT"/>
                <w:sz w:val="20"/>
                <w:szCs w:val="20"/>
                <w:lang w:val="nl-NL"/>
              </w:rPr>
            </w:pPr>
            <w:r w:rsidRPr="00B06EF3">
              <w:rPr>
                <w:rFonts w:ascii="Tw Cen MT" w:hAnsi="Tw Cen MT"/>
                <w:sz w:val="20"/>
                <w:szCs w:val="20"/>
                <w:lang w:val="nl-NL"/>
              </w:rPr>
              <w:t>De deelnemer kan mondeling informatie inwinnen.</w:t>
            </w:r>
          </w:p>
        </w:tc>
        <w:tc>
          <w:tcPr>
            <w:tcW w:w="738" w:type="dxa"/>
          </w:tcPr>
          <w:p w14:paraId="2A6E4487"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r>
              <w:rPr>
                <w:rFonts w:ascii="Tw Cen MT" w:hAnsi="Tw Cen MT"/>
                <w:b/>
                <w:sz w:val="20"/>
                <w:szCs w:val="20"/>
                <w:lang w:val="nl-NL"/>
              </w:rPr>
              <w:t>/i</w:t>
            </w:r>
          </w:p>
        </w:tc>
      </w:tr>
      <w:tr w:rsidR="003F752F" w:rsidRPr="00B06EF3" w14:paraId="4BAFDB00" w14:textId="77777777" w:rsidTr="003F752F">
        <w:tc>
          <w:tcPr>
            <w:tcW w:w="918" w:type="dxa"/>
          </w:tcPr>
          <w:p w14:paraId="51FE2E46" w14:textId="77777777" w:rsidR="003F752F" w:rsidRPr="00B06EF3" w:rsidRDefault="003F752F" w:rsidP="003F752F">
            <w:pPr>
              <w:widowControl/>
              <w:numPr>
                <w:ilvl w:val="0"/>
                <w:numId w:val="43"/>
              </w:numPr>
              <w:spacing w:after="60"/>
              <w:jc w:val="right"/>
              <w:rPr>
                <w:rFonts w:ascii="Tw Cen MT" w:hAnsi="Tw Cen MT"/>
                <w:sz w:val="20"/>
                <w:szCs w:val="20"/>
                <w:lang w:val="nl-NL"/>
              </w:rPr>
            </w:pPr>
          </w:p>
        </w:tc>
        <w:tc>
          <w:tcPr>
            <w:tcW w:w="7920" w:type="dxa"/>
          </w:tcPr>
          <w:p w14:paraId="1F422759" w14:textId="77777777" w:rsidR="003F752F" w:rsidRPr="00B06EF3" w:rsidRDefault="003F752F" w:rsidP="003F752F">
            <w:pPr>
              <w:rPr>
                <w:rFonts w:ascii="Tw Cen MT" w:hAnsi="Tw Cen MT"/>
                <w:sz w:val="20"/>
                <w:szCs w:val="20"/>
                <w:lang w:val="nl-NL"/>
              </w:rPr>
            </w:pPr>
            <w:r w:rsidRPr="00B06EF3">
              <w:rPr>
                <w:rFonts w:ascii="Tw Cen MT" w:hAnsi="Tw Cen MT"/>
                <w:sz w:val="20"/>
                <w:szCs w:val="20"/>
                <w:lang w:val="nl-NL"/>
              </w:rPr>
              <w:t xml:space="preserve">De deelnemer kan </w:t>
            </w:r>
            <w:r>
              <w:rPr>
                <w:rFonts w:ascii="Tw Cen MT" w:hAnsi="Tw Cen MT"/>
                <w:sz w:val="20"/>
                <w:szCs w:val="20"/>
                <w:lang w:val="nl-NL"/>
              </w:rPr>
              <w:t>m</w:t>
            </w:r>
            <w:r w:rsidRPr="00B06EF3">
              <w:rPr>
                <w:rFonts w:ascii="Tw Cen MT" w:hAnsi="Tw Cen MT"/>
                <w:sz w:val="20"/>
                <w:szCs w:val="20"/>
                <w:lang w:val="nl-NL"/>
              </w:rPr>
              <w:t>ondeling informatie verstrekken.</w:t>
            </w:r>
          </w:p>
        </w:tc>
        <w:tc>
          <w:tcPr>
            <w:tcW w:w="738" w:type="dxa"/>
          </w:tcPr>
          <w:p w14:paraId="47EC34BC"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r>
              <w:rPr>
                <w:rFonts w:ascii="Tw Cen MT" w:hAnsi="Tw Cen MT"/>
                <w:b/>
                <w:sz w:val="20"/>
                <w:szCs w:val="20"/>
                <w:lang w:val="nl-NL"/>
              </w:rPr>
              <w:t>/i</w:t>
            </w:r>
          </w:p>
        </w:tc>
      </w:tr>
      <w:tr w:rsidR="003F752F" w:rsidRPr="00B06EF3" w14:paraId="151C99E3" w14:textId="77777777" w:rsidTr="003F752F">
        <w:tc>
          <w:tcPr>
            <w:tcW w:w="918" w:type="dxa"/>
          </w:tcPr>
          <w:p w14:paraId="34716C83" w14:textId="77777777" w:rsidR="003F752F" w:rsidRPr="00B06EF3" w:rsidRDefault="003F752F" w:rsidP="003F752F">
            <w:pPr>
              <w:widowControl/>
              <w:numPr>
                <w:ilvl w:val="0"/>
                <w:numId w:val="43"/>
              </w:numPr>
              <w:spacing w:after="60"/>
              <w:jc w:val="right"/>
              <w:rPr>
                <w:rFonts w:ascii="Tw Cen MT" w:hAnsi="Tw Cen MT"/>
                <w:sz w:val="20"/>
                <w:szCs w:val="20"/>
                <w:lang w:val="nl-NL"/>
              </w:rPr>
            </w:pPr>
          </w:p>
        </w:tc>
        <w:tc>
          <w:tcPr>
            <w:tcW w:w="7920" w:type="dxa"/>
          </w:tcPr>
          <w:p w14:paraId="7E5CAB70" w14:textId="77777777" w:rsidR="003F752F" w:rsidRPr="00B06EF3" w:rsidRDefault="003F752F" w:rsidP="003F752F">
            <w:pPr>
              <w:autoSpaceDE w:val="0"/>
              <w:autoSpaceDN w:val="0"/>
              <w:adjustRightInd w:val="0"/>
              <w:rPr>
                <w:rFonts w:ascii="Tw Cen MT" w:hAnsi="Tw Cen MT" w:cs="Arial"/>
                <w:b/>
                <w:bCs/>
                <w:sz w:val="20"/>
                <w:szCs w:val="20"/>
                <w:lang w:val="nl-NL"/>
              </w:rPr>
            </w:pPr>
            <w:r w:rsidRPr="00B06EF3">
              <w:rPr>
                <w:rFonts w:ascii="Tw Cen MT" w:hAnsi="Tw Cen MT" w:cs="Arial"/>
                <w:sz w:val="20"/>
                <w:szCs w:val="20"/>
                <w:lang w:val="nl-NL"/>
              </w:rPr>
              <w:t xml:space="preserve">De deelnemer kan inkomende en uitgaande telefoongesprekken voeren. </w:t>
            </w:r>
          </w:p>
        </w:tc>
        <w:tc>
          <w:tcPr>
            <w:tcW w:w="738" w:type="dxa"/>
          </w:tcPr>
          <w:p w14:paraId="4429DD53"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r>
              <w:rPr>
                <w:rFonts w:ascii="Tw Cen MT" w:hAnsi="Tw Cen MT"/>
                <w:b/>
                <w:sz w:val="20"/>
                <w:szCs w:val="20"/>
                <w:lang w:val="nl-NL"/>
              </w:rPr>
              <w:t>/i</w:t>
            </w:r>
          </w:p>
        </w:tc>
      </w:tr>
      <w:tr w:rsidR="003F752F" w:rsidRPr="00B06EF3" w14:paraId="6C59E803" w14:textId="77777777" w:rsidTr="003F752F">
        <w:tc>
          <w:tcPr>
            <w:tcW w:w="918" w:type="dxa"/>
          </w:tcPr>
          <w:p w14:paraId="0548600D" w14:textId="77777777" w:rsidR="003F752F" w:rsidRPr="00B06EF3" w:rsidRDefault="003F752F" w:rsidP="003F752F">
            <w:pPr>
              <w:widowControl/>
              <w:numPr>
                <w:ilvl w:val="0"/>
                <w:numId w:val="43"/>
              </w:numPr>
              <w:spacing w:after="60"/>
              <w:jc w:val="right"/>
              <w:rPr>
                <w:rFonts w:ascii="Tw Cen MT" w:hAnsi="Tw Cen MT"/>
                <w:sz w:val="20"/>
                <w:szCs w:val="20"/>
                <w:lang w:val="nl-NL"/>
              </w:rPr>
            </w:pPr>
          </w:p>
        </w:tc>
        <w:tc>
          <w:tcPr>
            <w:tcW w:w="7920" w:type="dxa"/>
          </w:tcPr>
          <w:p w14:paraId="44998A3F" w14:textId="77777777" w:rsidR="003F752F" w:rsidRPr="00B06EF3" w:rsidRDefault="003F752F" w:rsidP="003F752F">
            <w:pPr>
              <w:autoSpaceDE w:val="0"/>
              <w:autoSpaceDN w:val="0"/>
              <w:adjustRightInd w:val="0"/>
              <w:rPr>
                <w:rFonts w:ascii="Tw Cen MT" w:hAnsi="Tw Cen MT"/>
                <w:sz w:val="20"/>
                <w:szCs w:val="20"/>
                <w:lang w:val="nl-NL"/>
              </w:rPr>
            </w:pPr>
            <w:r w:rsidRPr="00B06EF3">
              <w:rPr>
                <w:rFonts w:ascii="Tw Cen MT" w:hAnsi="Tw Cen MT" w:cs="Arial"/>
                <w:sz w:val="20"/>
                <w:szCs w:val="20"/>
                <w:lang w:val="nl-NL"/>
              </w:rPr>
              <w:t>De deelnemer kan binnengekomen klachten afhandelen.</w:t>
            </w:r>
          </w:p>
        </w:tc>
        <w:tc>
          <w:tcPr>
            <w:tcW w:w="738" w:type="dxa"/>
          </w:tcPr>
          <w:p w14:paraId="51595D37"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4B46EF7F" w14:textId="77777777" w:rsidTr="003F752F">
        <w:tc>
          <w:tcPr>
            <w:tcW w:w="918" w:type="dxa"/>
          </w:tcPr>
          <w:p w14:paraId="50269D8C" w14:textId="77777777" w:rsidR="003F752F" w:rsidRPr="00B06EF3" w:rsidRDefault="003F752F" w:rsidP="003F752F">
            <w:pPr>
              <w:widowControl/>
              <w:numPr>
                <w:ilvl w:val="0"/>
                <w:numId w:val="43"/>
              </w:numPr>
              <w:spacing w:after="60"/>
              <w:jc w:val="right"/>
              <w:rPr>
                <w:rFonts w:ascii="Tw Cen MT" w:hAnsi="Tw Cen MT"/>
                <w:sz w:val="20"/>
                <w:szCs w:val="20"/>
                <w:lang w:val="nl-NL"/>
              </w:rPr>
            </w:pPr>
          </w:p>
        </w:tc>
        <w:tc>
          <w:tcPr>
            <w:tcW w:w="7920" w:type="dxa"/>
          </w:tcPr>
          <w:p w14:paraId="7476D168" w14:textId="77777777" w:rsidR="003F752F" w:rsidRPr="00B06EF3" w:rsidRDefault="003F752F" w:rsidP="003F752F">
            <w:pPr>
              <w:autoSpaceDE w:val="0"/>
              <w:autoSpaceDN w:val="0"/>
              <w:adjustRightInd w:val="0"/>
              <w:rPr>
                <w:rFonts w:ascii="Tw Cen MT" w:hAnsi="Tw Cen MT"/>
                <w:sz w:val="20"/>
                <w:szCs w:val="20"/>
                <w:lang w:val="nl-NL"/>
              </w:rPr>
            </w:pPr>
            <w:r w:rsidRPr="00B06EF3">
              <w:rPr>
                <w:rFonts w:ascii="Tw Cen MT" w:hAnsi="Tw Cen MT" w:cs="Arial"/>
                <w:sz w:val="20"/>
                <w:szCs w:val="20"/>
                <w:lang w:val="nl-NL"/>
              </w:rPr>
              <w:t xml:space="preserve">De deelnemer kan </w:t>
            </w:r>
            <w:proofErr w:type="spellStart"/>
            <w:r w:rsidRPr="00B06EF3">
              <w:rPr>
                <w:rFonts w:ascii="Tw Cen MT" w:hAnsi="Tw Cen MT" w:cs="Arial"/>
                <w:sz w:val="20"/>
                <w:szCs w:val="20"/>
                <w:lang w:val="nl-NL"/>
              </w:rPr>
              <w:t>receptionele</w:t>
            </w:r>
            <w:proofErr w:type="spellEnd"/>
            <w:r w:rsidRPr="00B06EF3">
              <w:rPr>
                <w:rFonts w:ascii="Tw Cen MT" w:hAnsi="Tw Cen MT" w:cs="Arial"/>
                <w:sz w:val="20"/>
                <w:szCs w:val="20"/>
                <w:lang w:val="nl-NL"/>
              </w:rPr>
              <w:t xml:space="preserve"> taken uitvoeren. </w:t>
            </w:r>
          </w:p>
        </w:tc>
        <w:tc>
          <w:tcPr>
            <w:tcW w:w="738" w:type="dxa"/>
          </w:tcPr>
          <w:p w14:paraId="0D4C82E9" w14:textId="77777777" w:rsidR="003F752F" w:rsidRPr="00B06EF3" w:rsidRDefault="003F752F" w:rsidP="003F752F">
            <w:pPr>
              <w:jc w:val="center"/>
              <w:rPr>
                <w:rFonts w:ascii="Tw Cen MT" w:hAnsi="Tw Cen MT"/>
                <w:b/>
                <w:sz w:val="20"/>
                <w:szCs w:val="20"/>
                <w:lang w:val="nl-NL"/>
              </w:rPr>
            </w:pPr>
            <w:proofErr w:type="spellStart"/>
            <w:r w:rsidRPr="00B06EF3">
              <w:rPr>
                <w:rFonts w:ascii="Tw Cen MT" w:hAnsi="Tw Cen MT"/>
                <w:b/>
                <w:sz w:val="20"/>
                <w:szCs w:val="20"/>
                <w:lang w:val="nl-NL"/>
              </w:rPr>
              <w:t>R</w:t>
            </w:r>
            <w:r>
              <w:rPr>
                <w:rFonts w:ascii="Tw Cen MT" w:hAnsi="Tw Cen MT"/>
                <w:b/>
                <w:sz w:val="20"/>
                <w:szCs w:val="20"/>
                <w:lang w:val="nl-NL"/>
              </w:rPr>
              <w:t>pm</w:t>
            </w:r>
            <w:proofErr w:type="spellEnd"/>
          </w:p>
        </w:tc>
      </w:tr>
      <w:tr w:rsidR="003F752F" w:rsidRPr="00B06EF3" w14:paraId="25889415" w14:textId="77777777" w:rsidTr="003F752F">
        <w:tc>
          <w:tcPr>
            <w:tcW w:w="918" w:type="dxa"/>
          </w:tcPr>
          <w:p w14:paraId="7B5EC695" w14:textId="77777777" w:rsidR="003F752F" w:rsidRPr="00B06EF3" w:rsidRDefault="003F752F" w:rsidP="003F752F">
            <w:pPr>
              <w:widowControl/>
              <w:numPr>
                <w:ilvl w:val="0"/>
                <w:numId w:val="43"/>
              </w:numPr>
              <w:spacing w:after="60"/>
              <w:jc w:val="right"/>
              <w:rPr>
                <w:rFonts w:ascii="Tw Cen MT" w:hAnsi="Tw Cen MT"/>
                <w:sz w:val="20"/>
                <w:szCs w:val="20"/>
                <w:lang w:val="nl-NL"/>
              </w:rPr>
            </w:pPr>
          </w:p>
        </w:tc>
        <w:tc>
          <w:tcPr>
            <w:tcW w:w="7920" w:type="dxa"/>
          </w:tcPr>
          <w:p w14:paraId="7DF52E19" w14:textId="77777777" w:rsidR="003F752F" w:rsidRPr="00B06EF3" w:rsidRDefault="003F752F" w:rsidP="003F752F">
            <w:pPr>
              <w:autoSpaceDE w:val="0"/>
              <w:autoSpaceDN w:val="0"/>
              <w:adjustRightInd w:val="0"/>
              <w:rPr>
                <w:rFonts w:ascii="Tw Cen MT" w:hAnsi="Tw Cen MT"/>
                <w:sz w:val="20"/>
                <w:szCs w:val="20"/>
                <w:lang w:val="nl-NL"/>
              </w:rPr>
            </w:pPr>
            <w:r w:rsidRPr="00B06EF3">
              <w:rPr>
                <w:rFonts w:ascii="Tw Cen MT" w:hAnsi="Tw Cen MT" w:cs="Arial"/>
                <w:sz w:val="20"/>
                <w:szCs w:val="20"/>
                <w:lang w:val="nl-NL"/>
              </w:rPr>
              <w:t>De deelnemer kan volgens standaard gesprekstechnieken een gesprek voeren.</w:t>
            </w:r>
          </w:p>
        </w:tc>
        <w:tc>
          <w:tcPr>
            <w:tcW w:w="738" w:type="dxa"/>
          </w:tcPr>
          <w:p w14:paraId="41F66B8B" w14:textId="77777777" w:rsidR="003F752F" w:rsidRPr="00B06EF3" w:rsidRDefault="003F752F" w:rsidP="003F752F">
            <w:pPr>
              <w:jc w:val="center"/>
              <w:rPr>
                <w:rFonts w:ascii="Tw Cen MT" w:hAnsi="Tw Cen MT"/>
                <w:b/>
                <w:sz w:val="20"/>
                <w:szCs w:val="20"/>
                <w:lang w:val="nl-NL"/>
              </w:rPr>
            </w:pPr>
            <w:r>
              <w:rPr>
                <w:rFonts w:ascii="Tw Cen MT" w:hAnsi="Tw Cen MT"/>
                <w:b/>
                <w:sz w:val="20"/>
                <w:szCs w:val="20"/>
                <w:lang w:val="nl-NL"/>
              </w:rPr>
              <w:t>Rc/i</w:t>
            </w:r>
          </w:p>
        </w:tc>
      </w:tr>
      <w:tr w:rsidR="003F752F" w:rsidRPr="00B06EF3" w14:paraId="6FF9031E" w14:textId="77777777" w:rsidTr="003F752F">
        <w:tc>
          <w:tcPr>
            <w:tcW w:w="918" w:type="dxa"/>
          </w:tcPr>
          <w:p w14:paraId="03A5A247" w14:textId="77777777" w:rsidR="003F752F" w:rsidRPr="00B06EF3" w:rsidRDefault="003F752F" w:rsidP="003F752F">
            <w:pPr>
              <w:widowControl/>
              <w:numPr>
                <w:ilvl w:val="0"/>
                <w:numId w:val="43"/>
              </w:numPr>
              <w:spacing w:after="60"/>
              <w:jc w:val="right"/>
              <w:rPr>
                <w:rFonts w:ascii="Tw Cen MT" w:hAnsi="Tw Cen MT"/>
                <w:sz w:val="20"/>
                <w:szCs w:val="20"/>
                <w:lang w:val="nl-NL"/>
              </w:rPr>
            </w:pPr>
          </w:p>
        </w:tc>
        <w:tc>
          <w:tcPr>
            <w:tcW w:w="7920" w:type="dxa"/>
          </w:tcPr>
          <w:p w14:paraId="044F3D90" w14:textId="77777777" w:rsidR="003F752F" w:rsidRPr="00B06EF3" w:rsidRDefault="003F752F" w:rsidP="003F752F">
            <w:pPr>
              <w:autoSpaceDE w:val="0"/>
              <w:autoSpaceDN w:val="0"/>
              <w:adjustRightInd w:val="0"/>
              <w:rPr>
                <w:rFonts w:ascii="Tw Cen MT" w:hAnsi="Tw Cen MT"/>
                <w:sz w:val="20"/>
                <w:szCs w:val="20"/>
                <w:lang w:val="nl-NL"/>
              </w:rPr>
            </w:pPr>
            <w:r w:rsidRPr="00B06EF3">
              <w:rPr>
                <w:rFonts w:ascii="Tw Cen MT" w:hAnsi="Tw Cen MT" w:cs="Arial"/>
                <w:sz w:val="20"/>
                <w:szCs w:val="20"/>
                <w:lang w:val="nl-NL"/>
              </w:rPr>
              <w:t xml:space="preserve">De deelnemer kan omgaan met conflicten. </w:t>
            </w:r>
          </w:p>
        </w:tc>
        <w:tc>
          <w:tcPr>
            <w:tcW w:w="738" w:type="dxa"/>
          </w:tcPr>
          <w:p w14:paraId="6EF96087"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r>
              <w:rPr>
                <w:rFonts w:ascii="Tw Cen MT" w:hAnsi="Tw Cen MT"/>
                <w:b/>
                <w:sz w:val="20"/>
                <w:szCs w:val="20"/>
                <w:lang w:val="nl-NL"/>
              </w:rPr>
              <w:t>/i</w:t>
            </w:r>
          </w:p>
        </w:tc>
      </w:tr>
      <w:tr w:rsidR="003F752F" w:rsidRPr="00B06EF3" w14:paraId="4F4DBB68" w14:textId="77777777" w:rsidTr="003F752F">
        <w:tc>
          <w:tcPr>
            <w:tcW w:w="918" w:type="dxa"/>
          </w:tcPr>
          <w:p w14:paraId="3EF97B47" w14:textId="77777777" w:rsidR="003F752F" w:rsidRPr="00B06EF3" w:rsidRDefault="003F752F" w:rsidP="003F752F">
            <w:pPr>
              <w:widowControl/>
              <w:numPr>
                <w:ilvl w:val="0"/>
                <w:numId w:val="43"/>
              </w:numPr>
              <w:spacing w:after="60"/>
              <w:jc w:val="right"/>
              <w:rPr>
                <w:rFonts w:ascii="Tw Cen MT" w:hAnsi="Tw Cen MT"/>
                <w:sz w:val="20"/>
                <w:szCs w:val="20"/>
                <w:lang w:val="nl-NL"/>
              </w:rPr>
            </w:pPr>
          </w:p>
        </w:tc>
        <w:tc>
          <w:tcPr>
            <w:tcW w:w="7920" w:type="dxa"/>
          </w:tcPr>
          <w:p w14:paraId="03FB237F" w14:textId="77777777" w:rsidR="003F752F" w:rsidRPr="00B06EF3" w:rsidRDefault="003F752F" w:rsidP="003F752F">
            <w:pPr>
              <w:autoSpaceDE w:val="0"/>
              <w:autoSpaceDN w:val="0"/>
              <w:adjustRightInd w:val="0"/>
              <w:rPr>
                <w:rFonts w:ascii="Tw Cen MT" w:hAnsi="Tw Cen MT" w:cs="Arial"/>
                <w:sz w:val="20"/>
                <w:szCs w:val="20"/>
                <w:lang w:val="nl-NL"/>
              </w:rPr>
            </w:pPr>
            <w:r w:rsidRPr="00B06EF3">
              <w:rPr>
                <w:rFonts w:ascii="Tw Cen MT" w:hAnsi="Tw Cen MT" w:cs="Arial"/>
                <w:sz w:val="20"/>
                <w:szCs w:val="20"/>
                <w:lang w:val="nl-NL"/>
              </w:rPr>
              <w:t>De deelnemer kan eenvoudige onderhandelingen voeren.</w:t>
            </w:r>
          </w:p>
        </w:tc>
        <w:tc>
          <w:tcPr>
            <w:tcW w:w="738" w:type="dxa"/>
          </w:tcPr>
          <w:p w14:paraId="548D644D"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r>
              <w:rPr>
                <w:rFonts w:ascii="Tw Cen MT" w:hAnsi="Tw Cen MT"/>
                <w:b/>
                <w:sz w:val="20"/>
                <w:szCs w:val="20"/>
                <w:lang w:val="nl-NL"/>
              </w:rPr>
              <w:t>/i</w:t>
            </w:r>
          </w:p>
        </w:tc>
      </w:tr>
      <w:tr w:rsidR="003F752F" w:rsidRPr="00B06EF3" w14:paraId="43E75118" w14:textId="77777777" w:rsidTr="003F752F">
        <w:tc>
          <w:tcPr>
            <w:tcW w:w="918" w:type="dxa"/>
          </w:tcPr>
          <w:p w14:paraId="741B7206" w14:textId="77777777" w:rsidR="003F752F" w:rsidRPr="00B06EF3" w:rsidRDefault="003F752F" w:rsidP="003F752F">
            <w:pPr>
              <w:widowControl/>
              <w:numPr>
                <w:ilvl w:val="0"/>
                <w:numId w:val="43"/>
              </w:numPr>
              <w:spacing w:after="60"/>
              <w:jc w:val="right"/>
              <w:rPr>
                <w:rFonts w:ascii="Tw Cen MT" w:hAnsi="Tw Cen MT"/>
                <w:sz w:val="20"/>
                <w:szCs w:val="20"/>
                <w:lang w:val="nl-NL"/>
              </w:rPr>
            </w:pPr>
          </w:p>
        </w:tc>
        <w:tc>
          <w:tcPr>
            <w:tcW w:w="7920" w:type="dxa"/>
          </w:tcPr>
          <w:p w14:paraId="5BF249F0" w14:textId="77777777" w:rsidR="003F752F" w:rsidRPr="00B06EF3" w:rsidRDefault="003F752F" w:rsidP="003F752F">
            <w:pPr>
              <w:autoSpaceDE w:val="0"/>
              <w:autoSpaceDN w:val="0"/>
              <w:adjustRightInd w:val="0"/>
              <w:rPr>
                <w:rFonts w:ascii="Tw Cen MT" w:eastAsia="SimSun" w:hAnsi="Tw Cen MT" w:cs="Arial"/>
                <w:bCs/>
                <w:color w:val="000000"/>
                <w:sz w:val="20"/>
                <w:szCs w:val="20"/>
                <w:lang w:val="nl-NL"/>
              </w:rPr>
            </w:pPr>
            <w:r w:rsidRPr="00B06EF3">
              <w:rPr>
                <w:rFonts w:ascii="Tw Cen MT" w:hAnsi="Tw Cen MT" w:cs="Arial"/>
                <w:sz w:val="20"/>
                <w:szCs w:val="20"/>
                <w:lang w:val="nl-NL"/>
              </w:rPr>
              <w:t>De deelnemer kan deelnemen aan werkoverleg en vergaderingen.</w:t>
            </w:r>
          </w:p>
        </w:tc>
        <w:tc>
          <w:tcPr>
            <w:tcW w:w="738" w:type="dxa"/>
          </w:tcPr>
          <w:p w14:paraId="790B5C78"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r>
              <w:rPr>
                <w:rFonts w:ascii="Tw Cen MT" w:hAnsi="Tw Cen MT"/>
                <w:b/>
                <w:sz w:val="20"/>
                <w:szCs w:val="20"/>
                <w:lang w:val="nl-NL"/>
              </w:rPr>
              <w:t>/i</w:t>
            </w:r>
          </w:p>
        </w:tc>
      </w:tr>
      <w:tr w:rsidR="003F752F" w:rsidRPr="00B06EF3" w14:paraId="52243770" w14:textId="77777777" w:rsidTr="003F752F">
        <w:tc>
          <w:tcPr>
            <w:tcW w:w="918" w:type="dxa"/>
          </w:tcPr>
          <w:p w14:paraId="1C1ED5F8" w14:textId="77777777" w:rsidR="003F752F" w:rsidRPr="00B06EF3" w:rsidRDefault="003F752F" w:rsidP="003F752F">
            <w:pPr>
              <w:widowControl/>
              <w:numPr>
                <w:ilvl w:val="0"/>
                <w:numId w:val="43"/>
              </w:numPr>
              <w:spacing w:after="60"/>
              <w:jc w:val="right"/>
              <w:rPr>
                <w:rFonts w:ascii="Tw Cen MT" w:hAnsi="Tw Cen MT"/>
                <w:sz w:val="20"/>
                <w:szCs w:val="20"/>
                <w:lang w:val="nl-NL"/>
              </w:rPr>
            </w:pPr>
          </w:p>
        </w:tc>
        <w:tc>
          <w:tcPr>
            <w:tcW w:w="7920" w:type="dxa"/>
          </w:tcPr>
          <w:p w14:paraId="6603532C" w14:textId="77777777" w:rsidR="003F752F" w:rsidRPr="00B06EF3" w:rsidRDefault="003F752F" w:rsidP="003F752F">
            <w:pPr>
              <w:autoSpaceDE w:val="0"/>
              <w:autoSpaceDN w:val="0"/>
              <w:adjustRightInd w:val="0"/>
              <w:rPr>
                <w:rFonts w:ascii="Tw Cen MT" w:hAnsi="Tw Cen MT"/>
                <w:sz w:val="20"/>
                <w:szCs w:val="20"/>
                <w:lang w:val="nl-NL"/>
              </w:rPr>
            </w:pPr>
            <w:r w:rsidRPr="00B06EF3">
              <w:rPr>
                <w:rFonts w:ascii="Tw Cen MT" w:hAnsi="Tw Cen MT" w:cs="Arial"/>
                <w:sz w:val="20"/>
                <w:szCs w:val="20"/>
                <w:lang w:val="nl-NL"/>
              </w:rPr>
              <w:t>De deelnemer kan een presentatie houden met gebruikmaking van moderne hulpmiddelen.</w:t>
            </w:r>
          </w:p>
        </w:tc>
        <w:tc>
          <w:tcPr>
            <w:tcW w:w="738" w:type="dxa"/>
          </w:tcPr>
          <w:p w14:paraId="289AB526"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r>
              <w:rPr>
                <w:rFonts w:ascii="Tw Cen MT" w:hAnsi="Tw Cen MT"/>
                <w:b/>
                <w:sz w:val="20"/>
                <w:szCs w:val="20"/>
                <w:lang w:val="nl-NL"/>
              </w:rPr>
              <w:t>/i</w:t>
            </w:r>
          </w:p>
        </w:tc>
      </w:tr>
      <w:tr w:rsidR="003F752F" w:rsidRPr="00B06EF3" w14:paraId="561F2EFA" w14:textId="77777777" w:rsidTr="003F752F">
        <w:tc>
          <w:tcPr>
            <w:tcW w:w="918" w:type="dxa"/>
          </w:tcPr>
          <w:p w14:paraId="526FAC36" w14:textId="77777777" w:rsidR="003F752F" w:rsidRPr="00B06EF3" w:rsidRDefault="003F752F" w:rsidP="003F752F">
            <w:pPr>
              <w:widowControl/>
              <w:numPr>
                <w:ilvl w:val="0"/>
                <w:numId w:val="43"/>
              </w:numPr>
              <w:spacing w:after="60"/>
              <w:jc w:val="right"/>
              <w:rPr>
                <w:rFonts w:ascii="Tw Cen MT" w:hAnsi="Tw Cen MT"/>
                <w:sz w:val="20"/>
                <w:szCs w:val="20"/>
                <w:lang w:val="nl-NL"/>
              </w:rPr>
            </w:pPr>
          </w:p>
        </w:tc>
        <w:tc>
          <w:tcPr>
            <w:tcW w:w="7920" w:type="dxa"/>
          </w:tcPr>
          <w:p w14:paraId="212E7C5F" w14:textId="77777777" w:rsidR="003F752F" w:rsidRPr="00B06EF3" w:rsidRDefault="003F752F" w:rsidP="003F752F">
            <w:pPr>
              <w:autoSpaceDE w:val="0"/>
              <w:autoSpaceDN w:val="0"/>
              <w:adjustRightInd w:val="0"/>
              <w:rPr>
                <w:rFonts w:ascii="Tw Cen MT" w:hAnsi="Tw Cen MT"/>
                <w:sz w:val="20"/>
                <w:szCs w:val="20"/>
                <w:lang w:val="nl-NL"/>
              </w:rPr>
            </w:pPr>
            <w:r w:rsidRPr="00B06EF3">
              <w:rPr>
                <w:rFonts w:ascii="Tw Cen MT" w:hAnsi="Tw Cen MT" w:cs="Arial"/>
                <w:sz w:val="20"/>
                <w:szCs w:val="20"/>
                <w:lang w:val="nl-NL"/>
              </w:rPr>
              <w:t>De deelnemer kan informatie vastleggen.</w:t>
            </w:r>
          </w:p>
        </w:tc>
        <w:tc>
          <w:tcPr>
            <w:tcW w:w="738" w:type="dxa"/>
          </w:tcPr>
          <w:p w14:paraId="0F65F971"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6935277B" w14:textId="77777777" w:rsidTr="003F752F">
        <w:tc>
          <w:tcPr>
            <w:tcW w:w="918" w:type="dxa"/>
          </w:tcPr>
          <w:p w14:paraId="055A1F3D" w14:textId="77777777" w:rsidR="003F752F" w:rsidRPr="00B06EF3" w:rsidRDefault="003F752F" w:rsidP="003F752F">
            <w:pPr>
              <w:widowControl/>
              <w:numPr>
                <w:ilvl w:val="0"/>
                <w:numId w:val="43"/>
              </w:numPr>
              <w:spacing w:after="60"/>
              <w:jc w:val="right"/>
              <w:rPr>
                <w:rFonts w:ascii="Tw Cen MT" w:hAnsi="Tw Cen MT"/>
                <w:sz w:val="20"/>
                <w:szCs w:val="20"/>
                <w:lang w:val="nl-NL"/>
              </w:rPr>
            </w:pPr>
          </w:p>
        </w:tc>
        <w:tc>
          <w:tcPr>
            <w:tcW w:w="7920" w:type="dxa"/>
          </w:tcPr>
          <w:p w14:paraId="6D6D28A5" w14:textId="77777777" w:rsidR="003F752F" w:rsidRPr="00B06EF3" w:rsidRDefault="003F752F" w:rsidP="003F752F">
            <w:pPr>
              <w:autoSpaceDE w:val="0"/>
              <w:autoSpaceDN w:val="0"/>
              <w:adjustRightInd w:val="0"/>
              <w:rPr>
                <w:rFonts w:ascii="Tw Cen MT" w:hAnsi="Tw Cen MT" w:cs="Arial"/>
                <w:sz w:val="20"/>
                <w:szCs w:val="20"/>
                <w:lang w:val="nl-NL"/>
              </w:rPr>
            </w:pPr>
            <w:r w:rsidRPr="00B06EF3">
              <w:rPr>
                <w:rFonts w:ascii="Tw Cen MT" w:hAnsi="Tw Cen MT" w:cs="Arial"/>
                <w:sz w:val="20"/>
                <w:szCs w:val="20"/>
                <w:lang w:val="nl-NL"/>
              </w:rPr>
              <w:t>De deelnemer kan eenvoudige correspondentie voeren.</w:t>
            </w:r>
          </w:p>
        </w:tc>
        <w:tc>
          <w:tcPr>
            <w:tcW w:w="738" w:type="dxa"/>
          </w:tcPr>
          <w:p w14:paraId="0FBD38B5"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2A97466B" w14:textId="77777777" w:rsidTr="003F752F">
        <w:tc>
          <w:tcPr>
            <w:tcW w:w="918" w:type="dxa"/>
          </w:tcPr>
          <w:p w14:paraId="37388E93" w14:textId="77777777" w:rsidR="003F752F" w:rsidRPr="00B06EF3" w:rsidRDefault="003F752F" w:rsidP="003F752F">
            <w:pPr>
              <w:widowControl/>
              <w:numPr>
                <w:ilvl w:val="0"/>
                <w:numId w:val="43"/>
              </w:numPr>
              <w:spacing w:after="60"/>
              <w:jc w:val="right"/>
              <w:rPr>
                <w:rFonts w:ascii="Tw Cen MT" w:hAnsi="Tw Cen MT"/>
                <w:sz w:val="20"/>
                <w:szCs w:val="20"/>
                <w:lang w:val="nl-NL"/>
              </w:rPr>
            </w:pPr>
          </w:p>
        </w:tc>
        <w:tc>
          <w:tcPr>
            <w:tcW w:w="7920" w:type="dxa"/>
          </w:tcPr>
          <w:p w14:paraId="0FC25EAB" w14:textId="77777777" w:rsidR="003F752F" w:rsidRPr="00B06EF3" w:rsidRDefault="003F752F" w:rsidP="003F752F">
            <w:pPr>
              <w:autoSpaceDE w:val="0"/>
              <w:autoSpaceDN w:val="0"/>
              <w:adjustRightInd w:val="0"/>
              <w:rPr>
                <w:rFonts w:ascii="Tw Cen MT" w:hAnsi="Tw Cen MT"/>
                <w:sz w:val="20"/>
                <w:szCs w:val="20"/>
                <w:lang w:val="nl-NL"/>
              </w:rPr>
            </w:pPr>
            <w:r w:rsidRPr="00B06EF3">
              <w:rPr>
                <w:rFonts w:ascii="Tw Cen MT" w:hAnsi="Tw Cen MT" w:cs="Arial"/>
                <w:sz w:val="20"/>
                <w:szCs w:val="20"/>
                <w:lang w:val="nl-NL"/>
              </w:rPr>
              <w:t xml:space="preserve">De deelnemer kan informatieve teksten samenvatten. </w:t>
            </w:r>
          </w:p>
        </w:tc>
        <w:tc>
          <w:tcPr>
            <w:tcW w:w="738" w:type="dxa"/>
          </w:tcPr>
          <w:p w14:paraId="2EB6819E"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5F52DAA3" w14:textId="77777777" w:rsidTr="003F752F">
        <w:tc>
          <w:tcPr>
            <w:tcW w:w="918" w:type="dxa"/>
          </w:tcPr>
          <w:p w14:paraId="08753D4F" w14:textId="77777777" w:rsidR="003F752F" w:rsidRPr="00B06EF3" w:rsidRDefault="003F752F" w:rsidP="003F752F">
            <w:pPr>
              <w:widowControl/>
              <w:numPr>
                <w:ilvl w:val="0"/>
                <w:numId w:val="43"/>
              </w:numPr>
              <w:spacing w:after="60"/>
              <w:jc w:val="right"/>
              <w:rPr>
                <w:rFonts w:ascii="Tw Cen MT" w:hAnsi="Tw Cen MT"/>
                <w:sz w:val="20"/>
                <w:szCs w:val="20"/>
                <w:lang w:val="nl-NL"/>
              </w:rPr>
            </w:pPr>
          </w:p>
        </w:tc>
        <w:tc>
          <w:tcPr>
            <w:tcW w:w="7920" w:type="dxa"/>
          </w:tcPr>
          <w:p w14:paraId="14BDA94A" w14:textId="77777777" w:rsidR="003F752F" w:rsidRPr="00B06EF3" w:rsidRDefault="003F752F" w:rsidP="003F752F">
            <w:pPr>
              <w:autoSpaceDE w:val="0"/>
              <w:autoSpaceDN w:val="0"/>
              <w:adjustRightInd w:val="0"/>
              <w:rPr>
                <w:rFonts w:ascii="Tw Cen MT" w:hAnsi="Tw Cen MT" w:cs="Arial"/>
                <w:sz w:val="20"/>
                <w:szCs w:val="20"/>
                <w:lang w:val="nl-NL"/>
              </w:rPr>
            </w:pPr>
            <w:r w:rsidRPr="00B06EF3">
              <w:rPr>
                <w:rFonts w:ascii="Tw Cen MT" w:hAnsi="Tw Cen MT" w:cs="Arial"/>
                <w:sz w:val="20"/>
                <w:szCs w:val="20"/>
                <w:lang w:val="nl-NL"/>
              </w:rPr>
              <w:t xml:space="preserve">De deelnemer kan schriftelijk rapporteren. </w:t>
            </w:r>
          </w:p>
        </w:tc>
        <w:tc>
          <w:tcPr>
            <w:tcW w:w="738" w:type="dxa"/>
          </w:tcPr>
          <w:p w14:paraId="4B142817"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bl>
    <w:p w14:paraId="089A88B8" w14:textId="77777777" w:rsidR="003F752F" w:rsidRPr="00B06EF3" w:rsidRDefault="003F752F" w:rsidP="003F752F">
      <w:pPr>
        <w:rPr>
          <w:rFonts w:ascii="Tw Cen MT" w:hAnsi="Tw Cen MT"/>
          <w:lang w:val="nl-NL"/>
        </w:rPr>
      </w:pPr>
    </w:p>
    <w:p w14:paraId="2B7BA4BB" w14:textId="77777777" w:rsidR="003F752F" w:rsidRPr="00B06EF3" w:rsidRDefault="003F752F" w:rsidP="003F752F">
      <w:pPr>
        <w:rPr>
          <w:rFonts w:ascii="Tw Cen MT" w:hAnsi="Tw Cen MT"/>
          <w:b/>
          <w:sz w:val="20"/>
          <w:lang w:val="nl-NL"/>
        </w:rPr>
      </w:pPr>
      <w:r w:rsidRPr="00B06EF3">
        <w:rPr>
          <w:rFonts w:ascii="Tw Cen MT" w:hAnsi="Tw Cen MT"/>
          <w:b/>
          <w:sz w:val="20"/>
          <w:lang w:val="nl-NL"/>
        </w:rPr>
        <w:t xml:space="preserve">Bij de deelkwalificatie Zakelijke communicatie </w:t>
      </w:r>
      <w:proofErr w:type="spellStart"/>
      <w:r>
        <w:rPr>
          <w:rFonts w:ascii="Tw Cen MT" w:hAnsi="Tw Cen MT"/>
          <w:b/>
          <w:sz w:val="20"/>
          <w:lang w:val="nl-NL"/>
        </w:rPr>
        <w:t>Papiamentu</w:t>
      </w:r>
      <w:proofErr w:type="spellEnd"/>
      <w:r w:rsidRPr="00B06EF3">
        <w:rPr>
          <w:rFonts w:ascii="Tw Cen MT" w:hAnsi="Tw Cen MT"/>
          <w:b/>
          <w:sz w:val="20"/>
          <w:lang w:val="nl-NL"/>
        </w:rPr>
        <w:t xml:space="preserve"> 3</w:t>
      </w:r>
      <w:r>
        <w:rPr>
          <w:rFonts w:ascii="Tw Cen MT" w:hAnsi="Tw Cen MT"/>
          <w:b/>
          <w:sz w:val="20"/>
          <w:lang w:val="nl-NL"/>
        </w:rPr>
        <w:t xml:space="preserve"> gelden</w:t>
      </w:r>
      <w:r w:rsidRPr="00B06EF3">
        <w:rPr>
          <w:rFonts w:ascii="Tw Cen MT" w:hAnsi="Tw Cen MT"/>
          <w:b/>
          <w:sz w:val="20"/>
          <w:lang w:val="nl-NL"/>
        </w:rPr>
        <w:t xml:space="preserve"> de volgende voorwaarde</w:t>
      </w:r>
      <w:r>
        <w:rPr>
          <w:rFonts w:ascii="Tw Cen MT" w:hAnsi="Tw Cen MT"/>
          <w:b/>
          <w:sz w:val="20"/>
          <w:lang w:val="nl-NL"/>
        </w:rPr>
        <w:t>n</w:t>
      </w:r>
      <w:r w:rsidRPr="00B06EF3">
        <w:rPr>
          <w:rFonts w:ascii="Tw Cen MT" w:hAnsi="Tw Cen MT"/>
          <w:b/>
          <w:sz w:val="20"/>
          <w:lang w:val="nl-NL"/>
        </w:rPr>
        <w:t>:</w:t>
      </w:r>
    </w:p>
    <w:p w14:paraId="416B6204" w14:textId="77777777" w:rsidR="003F752F" w:rsidRPr="00B06EF3" w:rsidRDefault="003F752F" w:rsidP="003F752F">
      <w:pPr>
        <w:spacing w:after="200" w:line="276" w:lineRule="auto"/>
        <w:rPr>
          <w:rFonts w:ascii="Tw Cen MT" w:hAnsi="Tw Cen MT"/>
          <w:sz w:val="20"/>
          <w:lang w:val="nl-NL"/>
        </w:rPr>
      </w:pPr>
      <w:r w:rsidRPr="00B06EF3">
        <w:rPr>
          <w:rFonts w:ascii="Tw Cen MT" w:hAnsi="Tw Cen MT"/>
          <w:sz w:val="20"/>
          <w:lang w:val="nl-NL"/>
        </w:rPr>
        <w:t>De eindtermen dienen gedekt te worden door correct gebruik te maken van grammatica, spelling en vocabulaire én in de context van de beroepsuitoefening.</w:t>
      </w:r>
    </w:p>
    <w:tbl>
      <w:tblPr>
        <w:tblStyle w:val="TableGrid22"/>
        <w:tblW w:w="9576" w:type="dxa"/>
        <w:tblLayout w:type="fixed"/>
        <w:tblLook w:val="04A0" w:firstRow="1" w:lastRow="0" w:firstColumn="1" w:lastColumn="0" w:noHBand="0" w:noVBand="1"/>
      </w:tblPr>
      <w:tblGrid>
        <w:gridCol w:w="918"/>
        <w:gridCol w:w="7920"/>
        <w:gridCol w:w="738"/>
      </w:tblGrid>
      <w:tr w:rsidR="003F752F" w:rsidRPr="00B06EF3" w14:paraId="46C39A7C" w14:textId="77777777" w:rsidTr="003F752F">
        <w:trPr>
          <w:trHeight w:val="863"/>
        </w:trPr>
        <w:tc>
          <w:tcPr>
            <w:tcW w:w="918" w:type="dxa"/>
          </w:tcPr>
          <w:p w14:paraId="4F9C0340" w14:textId="77777777" w:rsidR="003F752F" w:rsidRPr="00B06EF3" w:rsidRDefault="003F752F" w:rsidP="003F752F">
            <w:pPr>
              <w:jc w:val="center"/>
              <w:rPr>
                <w:rFonts w:ascii="Tw Cen MT" w:hAnsi="Tw Cen MT"/>
                <w:b/>
                <w:color w:val="538135" w:themeColor="accent6" w:themeShade="BF"/>
                <w:sz w:val="20"/>
                <w:szCs w:val="20"/>
                <w:lang w:val="nl-NL"/>
              </w:rPr>
            </w:pPr>
          </w:p>
          <w:p w14:paraId="2F359940" w14:textId="77777777" w:rsidR="003F752F" w:rsidRPr="00B06EF3" w:rsidRDefault="003F752F" w:rsidP="003F752F">
            <w:pPr>
              <w:jc w:val="center"/>
              <w:rPr>
                <w:rFonts w:ascii="Tw Cen MT" w:hAnsi="Tw Cen MT"/>
                <w:b/>
                <w:sz w:val="20"/>
                <w:szCs w:val="20"/>
                <w:lang w:val="nl-NL"/>
              </w:rPr>
            </w:pPr>
            <w:r w:rsidRPr="00B06EF3">
              <w:rPr>
                <w:rFonts w:ascii="Tw Cen MT" w:hAnsi="Tw Cen MT"/>
                <w:b/>
                <w:color w:val="C95E3E"/>
                <w:sz w:val="20"/>
                <w:szCs w:val="20"/>
                <w:lang w:val="nl-NL"/>
              </w:rPr>
              <w:t>VK</w:t>
            </w:r>
            <w:r>
              <w:rPr>
                <w:rFonts w:ascii="Tw Cen MT" w:hAnsi="Tw Cen MT"/>
                <w:b/>
                <w:color w:val="C95E3E"/>
                <w:sz w:val="20"/>
                <w:szCs w:val="20"/>
                <w:lang w:val="nl-NL"/>
              </w:rPr>
              <w:t>DK</w:t>
            </w:r>
            <w:r w:rsidRPr="00B06EF3">
              <w:rPr>
                <w:rFonts w:ascii="Tw Cen MT" w:hAnsi="Tw Cen MT"/>
                <w:b/>
                <w:color w:val="C95E3E"/>
                <w:sz w:val="20"/>
                <w:szCs w:val="20"/>
                <w:lang w:val="nl-NL"/>
              </w:rPr>
              <w:t>-nr.2</w:t>
            </w:r>
          </w:p>
        </w:tc>
        <w:tc>
          <w:tcPr>
            <w:tcW w:w="8658" w:type="dxa"/>
            <w:gridSpan w:val="2"/>
          </w:tcPr>
          <w:p w14:paraId="3644EE6A" w14:textId="77777777" w:rsidR="003F752F" w:rsidRPr="00B06EF3" w:rsidRDefault="003F752F" w:rsidP="003F752F">
            <w:pPr>
              <w:autoSpaceDE w:val="0"/>
              <w:autoSpaceDN w:val="0"/>
              <w:adjustRightInd w:val="0"/>
              <w:jc w:val="center"/>
              <w:rPr>
                <w:rFonts w:ascii="Tw Cen MT" w:hAnsi="Tw Cen MT" w:cs="Arial"/>
                <w:b/>
                <w:bCs/>
                <w:sz w:val="20"/>
                <w:szCs w:val="20"/>
                <w:lang w:val="nl-NL"/>
              </w:rPr>
            </w:pPr>
          </w:p>
          <w:p w14:paraId="0D7B1AE6" w14:textId="77777777" w:rsidR="003F752F" w:rsidRPr="00B06EF3" w:rsidRDefault="003F752F" w:rsidP="003F752F">
            <w:pPr>
              <w:autoSpaceDE w:val="0"/>
              <w:autoSpaceDN w:val="0"/>
              <w:adjustRightInd w:val="0"/>
              <w:jc w:val="center"/>
              <w:rPr>
                <w:rFonts w:ascii="Tw Cen MT" w:hAnsi="Tw Cen MT"/>
                <w:b/>
                <w:sz w:val="20"/>
                <w:szCs w:val="20"/>
                <w:lang w:val="nl-NL"/>
              </w:rPr>
            </w:pPr>
            <w:r w:rsidRPr="00B06EF3">
              <w:rPr>
                <w:rFonts w:ascii="Tw Cen MT" w:hAnsi="Tw Cen MT" w:cs="Arial"/>
                <w:b/>
                <w:bCs/>
                <w:sz w:val="20"/>
                <w:szCs w:val="20"/>
                <w:lang w:val="nl-NL"/>
              </w:rPr>
              <w:t>Zakelijke communicatie Spaans 3</w:t>
            </w:r>
          </w:p>
        </w:tc>
      </w:tr>
      <w:tr w:rsidR="003F752F" w:rsidRPr="00B06EF3" w14:paraId="1DD91FD6" w14:textId="77777777" w:rsidTr="003F752F">
        <w:tc>
          <w:tcPr>
            <w:tcW w:w="918" w:type="dxa"/>
          </w:tcPr>
          <w:p w14:paraId="590A51F9" w14:textId="77777777" w:rsidR="003F752F" w:rsidRPr="00B06EF3" w:rsidRDefault="003F752F" w:rsidP="003F752F">
            <w:pPr>
              <w:widowControl/>
              <w:numPr>
                <w:ilvl w:val="0"/>
                <w:numId w:val="44"/>
              </w:numPr>
              <w:spacing w:after="60"/>
              <w:jc w:val="right"/>
              <w:rPr>
                <w:rFonts w:ascii="Tw Cen MT" w:hAnsi="Tw Cen MT"/>
                <w:sz w:val="20"/>
                <w:szCs w:val="20"/>
                <w:lang w:val="nl-NL"/>
              </w:rPr>
            </w:pPr>
          </w:p>
        </w:tc>
        <w:tc>
          <w:tcPr>
            <w:tcW w:w="7920" w:type="dxa"/>
          </w:tcPr>
          <w:p w14:paraId="7BF7AFDF" w14:textId="77777777" w:rsidR="003F752F" w:rsidRPr="00B06EF3" w:rsidRDefault="003F752F" w:rsidP="003F752F">
            <w:pPr>
              <w:rPr>
                <w:rFonts w:ascii="Tw Cen MT" w:hAnsi="Tw Cen MT"/>
                <w:sz w:val="20"/>
                <w:szCs w:val="20"/>
                <w:lang w:val="nl-NL"/>
              </w:rPr>
            </w:pPr>
            <w:r w:rsidRPr="00B06EF3">
              <w:rPr>
                <w:rFonts w:ascii="Tw Cen MT" w:hAnsi="Tw Cen MT"/>
                <w:sz w:val="20"/>
                <w:szCs w:val="20"/>
                <w:lang w:val="nl-NL"/>
              </w:rPr>
              <w:t>De deelnemer kan mondeling informatie inwinnen.</w:t>
            </w:r>
          </w:p>
        </w:tc>
        <w:tc>
          <w:tcPr>
            <w:tcW w:w="738" w:type="dxa"/>
          </w:tcPr>
          <w:p w14:paraId="6822E5DC"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r>
              <w:rPr>
                <w:rFonts w:ascii="Tw Cen MT" w:hAnsi="Tw Cen MT"/>
                <w:b/>
                <w:sz w:val="20"/>
                <w:szCs w:val="20"/>
                <w:lang w:val="nl-NL"/>
              </w:rPr>
              <w:t>/i</w:t>
            </w:r>
          </w:p>
        </w:tc>
      </w:tr>
      <w:tr w:rsidR="003F752F" w:rsidRPr="00B06EF3" w14:paraId="5C427011" w14:textId="77777777" w:rsidTr="003F752F">
        <w:tc>
          <w:tcPr>
            <w:tcW w:w="918" w:type="dxa"/>
          </w:tcPr>
          <w:p w14:paraId="2DA71256" w14:textId="77777777" w:rsidR="003F752F" w:rsidRPr="00B06EF3" w:rsidRDefault="003F752F" w:rsidP="003F752F">
            <w:pPr>
              <w:widowControl/>
              <w:numPr>
                <w:ilvl w:val="0"/>
                <w:numId w:val="44"/>
              </w:numPr>
              <w:spacing w:after="60"/>
              <w:jc w:val="right"/>
              <w:rPr>
                <w:rFonts w:ascii="Tw Cen MT" w:hAnsi="Tw Cen MT"/>
                <w:sz w:val="20"/>
                <w:szCs w:val="20"/>
                <w:lang w:val="nl-NL"/>
              </w:rPr>
            </w:pPr>
          </w:p>
        </w:tc>
        <w:tc>
          <w:tcPr>
            <w:tcW w:w="7920" w:type="dxa"/>
          </w:tcPr>
          <w:p w14:paraId="7D772C8E" w14:textId="77777777" w:rsidR="003F752F" w:rsidRPr="00B06EF3" w:rsidRDefault="003F752F" w:rsidP="003F752F">
            <w:pPr>
              <w:rPr>
                <w:rFonts w:ascii="Tw Cen MT" w:hAnsi="Tw Cen MT"/>
                <w:sz w:val="20"/>
                <w:szCs w:val="20"/>
                <w:lang w:val="nl-NL"/>
              </w:rPr>
            </w:pPr>
            <w:r w:rsidRPr="00B06EF3">
              <w:rPr>
                <w:rFonts w:ascii="Tw Cen MT" w:hAnsi="Tw Cen MT"/>
                <w:sz w:val="20"/>
                <w:szCs w:val="20"/>
                <w:lang w:val="nl-NL"/>
              </w:rPr>
              <w:t xml:space="preserve">De deelnemer kan </w:t>
            </w:r>
            <w:r>
              <w:rPr>
                <w:rFonts w:ascii="Tw Cen MT" w:hAnsi="Tw Cen MT"/>
                <w:sz w:val="20"/>
                <w:szCs w:val="20"/>
                <w:lang w:val="nl-NL"/>
              </w:rPr>
              <w:t>m</w:t>
            </w:r>
            <w:r w:rsidRPr="00B06EF3">
              <w:rPr>
                <w:rFonts w:ascii="Tw Cen MT" w:hAnsi="Tw Cen MT"/>
                <w:sz w:val="20"/>
                <w:szCs w:val="20"/>
                <w:lang w:val="nl-NL"/>
              </w:rPr>
              <w:t>ondeling informatie verstrekken.</w:t>
            </w:r>
          </w:p>
        </w:tc>
        <w:tc>
          <w:tcPr>
            <w:tcW w:w="738" w:type="dxa"/>
          </w:tcPr>
          <w:p w14:paraId="5FF53015"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r>
              <w:rPr>
                <w:rFonts w:ascii="Tw Cen MT" w:hAnsi="Tw Cen MT"/>
                <w:b/>
                <w:sz w:val="20"/>
                <w:szCs w:val="20"/>
                <w:lang w:val="nl-NL"/>
              </w:rPr>
              <w:t>/i</w:t>
            </w:r>
          </w:p>
        </w:tc>
      </w:tr>
      <w:tr w:rsidR="003F752F" w:rsidRPr="00B06EF3" w14:paraId="4D74327D" w14:textId="77777777" w:rsidTr="003F752F">
        <w:tc>
          <w:tcPr>
            <w:tcW w:w="918" w:type="dxa"/>
          </w:tcPr>
          <w:p w14:paraId="7BD21F3A" w14:textId="77777777" w:rsidR="003F752F" w:rsidRPr="00B06EF3" w:rsidRDefault="003F752F" w:rsidP="003F752F">
            <w:pPr>
              <w:widowControl/>
              <w:numPr>
                <w:ilvl w:val="0"/>
                <w:numId w:val="44"/>
              </w:numPr>
              <w:spacing w:after="60"/>
              <w:jc w:val="right"/>
              <w:rPr>
                <w:rFonts w:ascii="Tw Cen MT" w:hAnsi="Tw Cen MT"/>
                <w:sz w:val="20"/>
                <w:szCs w:val="20"/>
                <w:lang w:val="nl-NL"/>
              </w:rPr>
            </w:pPr>
          </w:p>
        </w:tc>
        <w:tc>
          <w:tcPr>
            <w:tcW w:w="7920" w:type="dxa"/>
          </w:tcPr>
          <w:p w14:paraId="4704F938" w14:textId="77777777" w:rsidR="003F752F" w:rsidRPr="00B06EF3" w:rsidRDefault="003F752F" w:rsidP="003F752F">
            <w:pPr>
              <w:autoSpaceDE w:val="0"/>
              <w:autoSpaceDN w:val="0"/>
              <w:adjustRightInd w:val="0"/>
              <w:rPr>
                <w:rFonts w:ascii="Tw Cen MT" w:hAnsi="Tw Cen MT" w:cs="Arial"/>
                <w:b/>
                <w:bCs/>
                <w:sz w:val="20"/>
                <w:szCs w:val="20"/>
                <w:lang w:val="nl-NL"/>
              </w:rPr>
            </w:pPr>
            <w:r w:rsidRPr="00B06EF3">
              <w:rPr>
                <w:rFonts w:ascii="Tw Cen MT" w:hAnsi="Tw Cen MT" w:cs="Arial"/>
                <w:sz w:val="20"/>
                <w:szCs w:val="20"/>
                <w:lang w:val="nl-NL"/>
              </w:rPr>
              <w:t xml:space="preserve">De deelnemer kan inkomende en uitgaande telefoongesprekken voeren. </w:t>
            </w:r>
          </w:p>
        </w:tc>
        <w:tc>
          <w:tcPr>
            <w:tcW w:w="738" w:type="dxa"/>
          </w:tcPr>
          <w:p w14:paraId="24D9AAA5"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r>
              <w:rPr>
                <w:rFonts w:ascii="Tw Cen MT" w:hAnsi="Tw Cen MT"/>
                <w:b/>
                <w:sz w:val="20"/>
                <w:szCs w:val="20"/>
                <w:lang w:val="nl-NL"/>
              </w:rPr>
              <w:t>/i</w:t>
            </w:r>
          </w:p>
        </w:tc>
      </w:tr>
      <w:tr w:rsidR="003F752F" w:rsidRPr="00B06EF3" w14:paraId="55EB4FEC" w14:textId="77777777" w:rsidTr="003F752F">
        <w:tc>
          <w:tcPr>
            <w:tcW w:w="918" w:type="dxa"/>
          </w:tcPr>
          <w:p w14:paraId="7DC1C83D" w14:textId="77777777" w:rsidR="003F752F" w:rsidRPr="00B06EF3" w:rsidRDefault="003F752F" w:rsidP="003F752F">
            <w:pPr>
              <w:widowControl/>
              <w:numPr>
                <w:ilvl w:val="0"/>
                <w:numId w:val="44"/>
              </w:numPr>
              <w:spacing w:after="60"/>
              <w:jc w:val="right"/>
              <w:rPr>
                <w:rFonts w:ascii="Tw Cen MT" w:hAnsi="Tw Cen MT"/>
                <w:sz w:val="20"/>
                <w:szCs w:val="20"/>
                <w:lang w:val="nl-NL"/>
              </w:rPr>
            </w:pPr>
          </w:p>
        </w:tc>
        <w:tc>
          <w:tcPr>
            <w:tcW w:w="7920" w:type="dxa"/>
          </w:tcPr>
          <w:p w14:paraId="0E2BBC68" w14:textId="77777777" w:rsidR="003F752F" w:rsidRPr="00B06EF3" w:rsidRDefault="003F752F" w:rsidP="003F752F">
            <w:pPr>
              <w:autoSpaceDE w:val="0"/>
              <w:autoSpaceDN w:val="0"/>
              <w:adjustRightInd w:val="0"/>
              <w:rPr>
                <w:rFonts w:ascii="Tw Cen MT" w:hAnsi="Tw Cen MT"/>
                <w:sz w:val="20"/>
                <w:szCs w:val="20"/>
                <w:lang w:val="nl-NL"/>
              </w:rPr>
            </w:pPr>
            <w:r w:rsidRPr="00B06EF3">
              <w:rPr>
                <w:rFonts w:ascii="Tw Cen MT" w:hAnsi="Tw Cen MT" w:cs="Arial"/>
                <w:sz w:val="20"/>
                <w:szCs w:val="20"/>
                <w:lang w:val="nl-NL"/>
              </w:rPr>
              <w:t>De deelnemer kan binnengekomen klachten afhandelen.</w:t>
            </w:r>
          </w:p>
        </w:tc>
        <w:tc>
          <w:tcPr>
            <w:tcW w:w="738" w:type="dxa"/>
          </w:tcPr>
          <w:p w14:paraId="3EE79927"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14FF323E" w14:textId="77777777" w:rsidTr="003F752F">
        <w:tc>
          <w:tcPr>
            <w:tcW w:w="918" w:type="dxa"/>
          </w:tcPr>
          <w:p w14:paraId="3F65FA02" w14:textId="77777777" w:rsidR="003F752F" w:rsidRPr="00B06EF3" w:rsidRDefault="003F752F" w:rsidP="003F752F">
            <w:pPr>
              <w:widowControl/>
              <w:numPr>
                <w:ilvl w:val="0"/>
                <w:numId w:val="44"/>
              </w:numPr>
              <w:spacing w:after="60"/>
              <w:jc w:val="right"/>
              <w:rPr>
                <w:rFonts w:ascii="Tw Cen MT" w:hAnsi="Tw Cen MT"/>
                <w:sz w:val="20"/>
                <w:szCs w:val="20"/>
                <w:lang w:val="nl-NL"/>
              </w:rPr>
            </w:pPr>
          </w:p>
        </w:tc>
        <w:tc>
          <w:tcPr>
            <w:tcW w:w="7920" w:type="dxa"/>
          </w:tcPr>
          <w:p w14:paraId="4635006F" w14:textId="77777777" w:rsidR="003F752F" w:rsidRPr="00B06EF3" w:rsidRDefault="003F752F" w:rsidP="003F752F">
            <w:pPr>
              <w:autoSpaceDE w:val="0"/>
              <w:autoSpaceDN w:val="0"/>
              <w:adjustRightInd w:val="0"/>
              <w:rPr>
                <w:rFonts w:ascii="Tw Cen MT" w:hAnsi="Tw Cen MT"/>
                <w:sz w:val="20"/>
                <w:szCs w:val="20"/>
                <w:lang w:val="nl-NL"/>
              </w:rPr>
            </w:pPr>
            <w:r w:rsidRPr="00B06EF3">
              <w:rPr>
                <w:rFonts w:ascii="Tw Cen MT" w:hAnsi="Tw Cen MT" w:cs="Arial"/>
                <w:sz w:val="20"/>
                <w:szCs w:val="20"/>
                <w:lang w:val="nl-NL"/>
              </w:rPr>
              <w:t xml:space="preserve">De deelnemer kan </w:t>
            </w:r>
            <w:proofErr w:type="spellStart"/>
            <w:r w:rsidRPr="00B06EF3">
              <w:rPr>
                <w:rFonts w:ascii="Tw Cen MT" w:hAnsi="Tw Cen MT" w:cs="Arial"/>
                <w:sz w:val="20"/>
                <w:szCs w:val="20"/>
                <w:lang w:val="nl-NL"/>
              </w:rPr>
              <w:t>receptionele</w:t>
            </w:r>
            <w:proofErr w:type="spellEnd"/>
            <w:r w:rsidRPr="00B06EF3">
              <w:rPr>
                <w:rFonts w:ascii="Tw Cen MT" w:hAnsi="Tw Cen MT" w:cs="Arial"/>
                <w:sz w:val="20"/>
                <w:szCs w:val="20"/>
                <w:lang w:val="nl-NL"/>
              </w:rPr>
              <w:t xml:space="preserve"> taken uitvoeren. </w:t>
            </w:r>
          </w:p>
        </w:tc>
        <w:tc>
          <w:tcPr>
            <w:tcW w:w="738" w:type="dxa"/>
          </w:tcPr>
          <w:p w14:paraId="7A5E76C4" w14:textId="77777777" w:rsidR="003F752F" w:rsidRPr="00B06EF3" w:rsidRDefault="003F752F" w:rsidP="003F752F">
            <w:pPr>
              <w:jc w:val="center"/>
              <w:rPr>
                <w:rFonts w:ascii="Tw Cen MT" w:hAnsi="Tw Cen MT"/>
                <w:b/>
                <w:sz w:val="20"/>
                <w:szCs w:val="20"/>
                <w:lang w:val="nl-NL"/>
              </w:rPr>
            </w:pPr>
            <w:proofErr w:type="spellStart"/>
            <w:r w:rsidRPr="00B06EF3">
              <w:rPr>
                <w:rFonts w:ascii="Tw Cen MT" w:hAnsi="Tw Cen MT"/>
                <w:b/>
                <w:sz w:val="20"/>
                <w:szCs w:val="20"/>
                <w:lang w:val="nl-NL"/>
              </w:rPr>
              <w:t>R</w:t>
            </w:r>
            <w:r>
              <w:rPr>
                <w:rFonts w:ascii="Tw Cen MT" w:hAnsi="Tw Cen MT"/>
                <w:b/>
                <w:sz w:val="20"/>
                <w:szCs w:val="20"/>
                <w:lang w:val="nl-NL"/>
              </w:rPr>
              <w:t>pm</w:t>
            </w:r>
            <w:proofErr w:type="spellEnd"/>
          </w:p>
        </w:tc>
      </w:tr>
      <w:tr w:rsidR="003F752F" w:rsidRPr="00B06EF3" w14:paraId="42658F1B" w14:textId="77777777" w:rsidTr="003F752F">
        <w:tc>
          <w:tcPr>
            <w:tcW w:w="918" w:type="dxa"/>
          </w:tcPr>
          <w:p w14:paraId="1D3743E0" w14:textId="77777777" w:rsidR="003F752F" w:rsidRPr="00B06EF3" w:rsidRDefault="003F752F" w:rsidP="003F752F">
            <w:pPr>
              <w:widowControl/>
              <w:numPr>
                <w:ilvl w:val="0"/>
                <w:numId w:val="44"/>
              </w:numPr>
              <w:spacing w:after="60"/>
              <w:jc w:val="right"/>
              <w:rPr>
                <w:rFonts w:ascii="Tw Cen MT" w:hAnsi="Tw Cen MT"/>
                <w:sz w:val="20"/>
                <w:szCs w:val="20"/>
                <w:lang w:val="nl-NL"/>
              </w:rPr>
            </w:pPr>
          </w:p>
        </w:tc>
        <w:tc>
          <w:tcPr>
            <w:tcW w:w="7920" w:type="dxa"/>
          </w:tcPr>
          <w:p w14:paraId="6C33A98F" w14:textId="77777777" w:rsidR="003F752F" w:rsidRPr="006716A7" w:rsidRDefault="003F752F" w:rsidP="003F752F">
            <w:pPr>
              <w:rPr>
                <w:rFonts w:ascii="Tw Cen MT" w:hAnsi="Tw Cen MT"/>
                <w:sz w:val="20"/>
                <w:szCs w:val="20"/>
                <w:lang w:val="nl-NL"/>
              </w:rPr>
            </w:pPr>
            <w:r w:rsidRPr="006716A7">
              <w:rPr>
                <w:rFonts w:ascii="Tw Cen MT" w:hAnsi="Tw Cen MT"/>
                <w:sz w:val="20"/>
                <w:szCs w:val="20"/>
                <w:lang w:val="nl-NL"/>
              </w:rPr>
              <w:t>De deelnemer kan gesprekken van verschillende aard voeren.</w:t>
            </w:r>
          </w:p>
        </w:tc>
        <w:tc>
          <w:tcPr>
            <w:tcW w:w="738" w:type="dxa"/>
          </w:tcPr>
          <w:p w14:paraId="14FCD434" w14:textId="77777777" w:rsidR="003F752F" w:rsidRPr="00B06EF3" w:rsidRDefault="003F752F" w:rsidP="003F752F">
            <w:pPr>
              <w:jc w:val="center"/>
              <w:rPr>
                <w:rFonts w:ascii="Tw Cen MT" w:hAnsi="Tw Cen MT"/>
                <w:b/>
                <w:sz w:val="20"/>
                <w:szCs w:val="20"/>
                <w:lang w:val="nl-NL"/>
              </w:rPr>
            </w:pPr>
            <w:r>
              <w:rPr>
                <w:rFonts w:ascii="Tw Cen MT" w:hAnsi="Tw Cen MT"/>
                <w:b/>
                <w:sz w:val="20"/>
                <w:szCs w:val="20"/>
                <w:lang w:val="nl-NL"/>
              </w:rPr>
              <w:t>Rc/i</w:t>
            </w:r>
          </w:p>
        </w:tc>
      </w:tr>
      <w:tr w:rsidR="003F752F" w:rsidRPr="00B06EF3" w14:paraId="5E36942B" w14:textId="77777777" w:rsidTr="003F752F">
        <w:tc>
          <w:tcPr>
            <w:tcW w:w="918" w:type="dxa"/>
          </w:tcPr>
          <w:p w14:paraId="4D2FCBD6" w14:textId="77777777" w:rsidR="003F752F" w:rsidRPr="00B06EF3" w:rsidRDefault="003F752F" w:rsidP="003F752F">
            <w:pPr>
              <w:widowControl/>
              <w:numPr>
                <w:ilvl w:val="0"/>
                <w:numId w:val="44"/>
              </w:numPr>
              <w:spacing w:after="60"/>
              <w:jc w:val="right"/>
              <w:rPr>
                <w:rFonts w:ascii="Tw Cen MT" w:hAnsi="Tw Cen MT"/>
                <w:sz w:val="20"/>
                <w:szCs w:val="20"/>
                <w:lang w:val="nl-NL"/>
              </w:rPr>
            </w:pPr>
          </w:p>
        </w:tc>
        <w:tc>
          <w:tcPr>
            <w:tcW w:w="7920" w:type="dxa"/>
          </w:tcPr>
          <w:p w14:paraId="3DABA017" w14:textId="77777777" w:rsidR="003F752F" w:rsidRPr="00B06EF3" w:rsidRDefault="003F752F" w:rsidP="003F752F">
            <w:pPr>
              <w:autoSpaceDE w:val="0"/>
              <w:autoSpaceDN w:val="0"/>
              <w:adjustRightInd w:val="0"/>
              <w:rPr>
                <w:rFonts w:ascii="Tw Cen MT" w:hAnsi="Tw Cen MT"/>
                <w:sz w:val="20"/>
                <w:szCs w:val="20"/>
                <w:lang w:val="nl-NL"/>
              </w:rPr>
            </w:pPr>
            <w:r w:rsidRPr="00B06EF3">
              <w:rPr>
                <w:rFonts w:ascii="Tw Cen MT" w:hAnsi="Tw Cen MT" w:cs="Arial"/>
                <w:sz w:val="20"/>
                <w:szCs w:val="20"/>
                <w:lang w:val="nl-NL"/>
              </w:rPr>
              <w:t xml:space="preserve">De deelnemer kan omgaan met conflicten. </w:t>
            </w:r>
          </w:p>
        </w:tc>
        <w:tc>
          <w:tcPr>
            <w:tcW w:w="738" w:type="dxa"/>
          </w:tcPr>
          <w:p w14:paraId="7C2979E7"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r>
              <w:rPr>
                <w:rFonts w:ascii="Tw Cen MT" w:hAnsi="Tw Cen MT"/>
                <w:b/>
                <w:sz w:val="20"/>
                <w:szCs w:val="20"/>
                <w:lang w:val="nl-NL"/>
              </w:rPr>
              <w:t>/i</w:t>
            </w:r>
          </w:p>
        </w:tc>
      </w:tr>
      <w:tr w:rsidR="003F752F" w:rsidRPr="00B06EF3" w14:paraId="3B8BFB61" w14:textId="77777777" w:rsidTr="003F752F">
        <w:tc>
          <w:tcPr>
            <w:tcW w:w="918" w:type="dxa"/>
          </w:tcPr>
          <w:p w14:paraId="6EDF1C32" w14:textId="77777777" w:rsidR="003F752F" w:rsidRPr="00B06EF3" w:rsidRDefault="003F752F" w:rsidP="003F752F">
            <w:pPr>
              <w:widowControl/>
              <w:numPr>
                <w:ilvl w:val="0"/>
                <w:numId w:val="44"/>
              </w:numPr>
              <w:spacing w:after="60"/>
              <w:jc w:val="right"/>
              <w:rPr>
                <w:rFonts w:ascii="Tw Cen MT" w:hAnsi="Tw Cen MT"/>
                <w:sz w:val="20"/>
                <w:szCs w:val="20"/>
                <w:lang w:val="nl-NL"/>
              </w:rPr>
            </w:pPr>
          </w:p>
        </w:tc>
        <w:tc>
          <w:tcPr>
            <w:tcW w:w="7920" w:type="dxa"/>
          </w:tcPr>
          <w:p w14:paraId="00499D8F" w14:textId="77777777" w:rsidR="003F752F" w:rsidRPr="00B06EF3" w:rsidRDefault="003F752F" w:rsidP="003F752F">
            <w:pPr>
              <w:autoSpaceDE w:val="0"/>
              <w:autoSpaceDN w:val="0"/>
              <w:adjustRightInd w:val="0"/>
              <w:rPr>
                <w:rFonts w:ascii="Tw Cen MT" w:hAnsi="Tw Cen MT" w:cs="Arial"/>
                <w:sz w:val="20"/>
                <w:szCs w:val="20"/>
                <w:lang w:val="nl-NL"/>
              </w:rPr>
            </w:pPr>
            <w:r w:rsidRPr="00B06EF3">
              <w:rPr>
                <w:rFonts w:ascii="Tw Cen MT" w:hAnsi="Tw Cen MT" w:cs="Arial"/>
                <w:sz w:val="20"/>
                <w:szCs w:val="20"/>
                <w:lang w:val="nl-NL"/>
              </w:rPr>
              <w:t>De deelnemer kan eenvoudige onderhandelingen voeren.</w:t>
            </w:r>
          </w:p>
        </w:tc>
        <w:tc>
          <w:tcPr>
            <w:tcW w:w="738" w:type="dxa"/>
          </w:tcPr>
          <w:p w14:paraId="232E1FF0"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r>
              <w:rPr>
                <w:rFonts w:ascii="Tw Cen MT" w:hAnsi="Tw Cen MT"/>
                <w:b/>
                <w:sz w:val="20"/>
                <w:szCs w:val="20"/>
                <w:lang w:val="nl-NL"/>
              </w:rPr>
              <w:t>/i</w:t>
            </w:r>
          </w:p>
        </w:tc>
      </w:tr>
      <w:tr w:rsidR="003F752F" w:rsidRPr="00B06EF3" w14:paraId="3AA6D7F2" w14:textId="77777777" w:rsidTr="003F752F">
        <w:tc>
          <w:tcPr>
            <w:tcW w:w="918" w:type="dxa"/>
          </w:tcPr>
          <w:p w14:paraId="04377B27" w14:textId="77777777" w:rsidR="003F752F" w:rsidRPr="00B06EF3" w:rsidRDefault="003F752F" w:rsidP="003F752F">
            <w:pPr>
              <w:widowControl/>
              <w:numPr>
                <w:ilvl w:val="0"/>
                <w:numId w:val="44"/>
              </w:numPr>
              <w:spacing w:after="60"/>
              <w:jc w:val="right"/>
              <w:rPr>
                <w:rFonts w:ascii="Tw Cen MT" w:hAnsi="Tw Cen MT"/>
                <w:sz w:val="20"/>
                <w:szCs w:val="20"/>
                <w:lang w:val="nl-NL"/>
              </w:rPr>
            </w:pPr>
          </w:p>
        </w:tc>
        <w:tc>
          <w:tcPr>
            <w:tcW w:w="7920" w:type="dxa"/>
          </w:tcPr>
          <w:p w14:paraId="5F7C4282" w14:textId="77777777" w:rsidR="003F752F" w:rsidRPr="00B06EF3" w:rsidRDefault="003F752F" w:rsidP="003F752F">
            <w:pPr>
              <w:autoSpaceDE w:val="0"/>
              <w:autoSpaceDN w:val="0"/>
              <w:adjustRightInd w:val="0"/>
              <w:rPr>
                <w:rFonts w:ascii="Tw Cen MT" w:eastAsia="SimSun" w:hAnsi="Tw Cen MT" w:cs="Arial"/>
                <w:bCs/>
                <w:color w:val="000000"/>
                <w:sz w:val="20"/>
                <w:szCs w:val="20"/>
                <w:lang w:val="nl-NL"/>
              </w:rPr>
            </w:pPr>
            <w:r w:rsidRPr="00B06EF3">
              <w:rPr>
                <w:rFonts w:ascii="Tw Cen MT" w:hAnsi="Tw Cen MT" w:cs="Arial"/>
                <w:sz w:val="20"/>
                <w:szCs w:val="20"/>
                <w:lang w:val="nl-NL"/>
              </w:rPr>
              <w:t>De deelnemer kan deelnemen aan werkoverleg en vergaderingen.</w:t>
            </w:r>
          </w:p>
        </w:tc>
        <w:tc>
          <w:tcPr>
            <w:tcW w:w="738" w:type="dxa"/>
          </w:tcPr>
          <w:p w14:paraId="3D107009"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r>
              <w:rPr>
                <w:rFonts w:ascii="Tw Cen MT" w:hAnsi="Tw Cen MT"/>
                <w:b/>
                <w:sz w:val="20"/>
                <w:szCs w:val="20"/>
                <w:lang w:val="nl-NL"/>
              </w:rPr>
              <w:t>/i</w:t>
            </w:r>
          </w:p>
        </w:tc>
      </w:tr>
      <w:tr w:rsidR="003F752F" w:rsidRPr="00B06EF3" w14:paraId="5DD6A293" w14:textId="77777777" w:rsidTr="003F752F">
        <w:tc>
          <w:tcPr>
            <w:tcW w:w="918" w:type="dxa"/>
          </w:tcPr>
          <w:p w14:paraId="2DB72E1D" w14:textId="77777777" w:rsidR="003F752F" w:rsidRPr="00B06EF3" w:rsidRDefault="003F752F" w:rsidP="003F752F">
            <w:pPr>
              <w:widowControl/>
              <w:numPr>
                <w:ilvl w:val="0"/>
                <w:numId w:val="44"/>
              </w:numPr>
              <w:spacing w:after="60"/>
              <w:jc w:val="right"/>
              <w:rPr>
                <w:rFonts w:ascii="Tw Cen MT" w:hAnsi="Tw Cen MT"/>
                <w:sz w:val="20"/>
                <w:szCs w:val="20"/>
                <w:lang w:val="nl-NL"/>
              </w:rPr>
            </w:pPr>
          </w:p>
        </w:tc>
        <w:tc>
          <w:tcPr>
            <w:tcW w:w="7920" w:type="dxa"/>
          </w:tcPr>
          <w:p w14:paraId="6770E826" w14:textId="77777777" w:rsidR="003F752F" w:rsidRPr="00B06EF3" w:rsidRDefault="003F752F" w:rsidP="003F752F">
            <w:pPr>
              <w:autoSpaceDE w:val="0"/>
              <w:autoSpaceDN w:val="0"/>
              <w:adjustRightInd w:val="0"/>
              <w:rPr>
                <w:rFonts w:ascii="Tw Cen MT" w:hAnsi="Tw Cen MT"/>
                <w:sz w:val="20"/>
                <w:szCs w:val="20"/>
                <w:lang w:val="nl-NL"/>
              </w:rPr>
            </w:pPr>
            <w:r w:rsidRPr="00B06EF3">
              <w:rPr>
                <w:rFonts w:ascii="Tw Cen MT" w:hAnsi="Tw Cen MT" w:cs="Arial"/>
                <w:sz w:val="20"/>
                <w:szCs w:val="20"/>
                <w:lang w:val="nl-NL"/>
              </w:rPr>
              <w:t>De deelnemer kan een presentatie houden met gebruikmaking van moderne hulpmiddelen.</w:t>
            </w:r>
          </w:p>
        </w:tc>
        <w:tc>
          <w:tcPr>
            <w:tcW w:w="738" w:type="dxa"/>
          </w:tcPr>
          <w:p w14:paraId="7186DCEF"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r>
              <w:rPr>
                <w:rFonts w:ascii="Tw Cen MT" w:hAnsi="Tw Cen MT"/>
                <w:b/>
                <w:sz w:val="20"/>
                <w:szCs w:val="20"/>
                <w:lang w:val="nl-NL"/>
              </w:rPr>
              <w:t>/i</w:t>
            </w:r>
          </w:p>
        </w:tc>
      </w:tr>
      <w:tr w:rsidR="003F752F" w:rsidRPr="00B06EF3" w14:paraId="51E21990" w14:textId="77777777" w:rsidTr="003F752F">
        <w:tc>
          <w:tcPr>
            <w:tcW w:w="918" w:type="dxa"/>
          </w:tcPr>
          <w:p w14:paraId="0E27D505" w14:textId="77777777" w:rsidR="003F752F" w:rsidRPr="00B06EF3" w:rsidRDefault="003F752F" w:rsidP="003F752F">
            <w:pPr>
              <w:widowControl/>
              <w:numPr>
                <w:ilvl w:val="0"/>
                <w:numId w:val="44"/>
              </w:numPr>
              <w:spacing w:after="60"/>
              <w:jc w:val="right"/>
              <w:rPr>
                <w:rFonts w:ascii="Tw Cen MT" w:hAnsi="Tw Cen MT"/>
                <w:sz w:val="20"/>
                <w:szCs w:val="20"/>
                <w:lang w:val="nl-NL"/>
              </w:rPr>
            </w:pPr>
          </w:p>
        </w:tc>
        <w:tc>
          <w:tcPr>
            <w:tcW w:w="7920" w:type="dxa"/>
          </w:tcPr>
          <w:p w14:paraId="2923DEB5" w14:textId="77777777" w:rsidR="003F752F" w:rsidRPr="00B06EF3" w:rsidRDefault="003F752F" w:rsidP="003F752F">
            <w:pPr>
              <w:autoSpaceDE w:val="0"/>
              <w:autoSpaceDN w:val="0"/>
              <w:adjustRightInd w:val="0"/>
              <w:rPr>
                <w:rFonts w:ascii="Tw Cen MT" w:hAnsi="Tw Cen MT"/>
                <w:sz w:val="20"/>
                <w:szCs w:val="20"/>
                <w:lang w:val="nl-NL"/>
              </w:rPr>
            </w:pPr>
            <w:r w:rsidRPr="00B06EF3">
              <w:rPr>
                <w:rFonts w:ascii="Tw Cen MT" w:hAnsi="Tw Cen MT" w:cs="Arial"/>
                <w:sz w:val="20"/>
                <w:szCs w:val="20"/>
                <w:lang w:val="nl-NL"/>
              </w:rPr>
              <w:t>De deelnemer kan informatie vastleggen.</w:t>
            </w:r>
          </w:p>
        </w:tc>
        <w:tc>
          <w:tcPr>
            <w:tcW w:w="738" w:type="dxa"/>
          </w:tcPr>
          <w:p w14:paraId="6023A0F1"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300B091E" w14:textId="77777777" w:rsidTr="003F752F">
        <w:tc>
          <w:tcPr>
            <w:tcW w:w="918" w:type="dxa"/>
          </w:tcPr>
          <w:p w14:paraId="69FB853F" w14:textId="77777777" w:rsidR="003F752F" w:rsidRPr="00B06EF3" w:rsidRDefault="003F752F" w:rsidP="003F752F">
            <w:pPr>
              <w:widowControl/>
              <w:numPr>
                <w:ilvl w:val="0"/>
                <w:numId w:val="44"/>
              </w:numPr>
              <w:spacing w:after="60"/>
              <w:jc w:val="right"/>
              <w:rPr>
                <w:rFonts w:ascii="Tw Cen MT" w:hAnsi="Tw Cen MT"/>
                <w:sz w:val="20"/>
                <w:szCs w:val="20"/>
                <w:lang w:val="nl-NL"/>
              </w:rPr>
            </w:pPr>
          </w:p>
        </w:tc>
        <w:tc>
          <w:tcPr>
            <w:tcW w:w="7920" w:type="dxa"/>
          </w:tcPr>
          <w:p w14:paraId="7133BD37" w14:textId="77777777" w:rsidR="003F752F" w:rsidRPr="00B06EF3" w:rsidRDefault="003F752F" w:rsidP="003F752F">
            <w:pPr>
              <w:autoSpaceDE w:val="0"/>
              <w:autoSpaceDN w:val="0"/>
              <w:adjustRightInd w:val="0"/>
              <w:rPr>
                <w:rFonts w:ascii="Tw Cen MT" w:hAnsi="Tw Cen MT" w:cs="Arial"/>
                <w:sz w:val="20"/>
                <w:szCs w:val="20"/>
                <w:lang w:val="nl-NL"/>
              </w:rPr>
            </w:pPr>
            <w:r w:rsidRPr="00B06EF3">
              <w:rPr>
                <w:rFonts w:ascii="Tw Cen MT" w:hAnsi="Tw Cen MT" w:cs="Arial"/>
                <w:sz w:val="20"/>
                <w:szCs w:val="20"/>
                <w:lang w:val="nl-NL"/>
              </w:rPr>
              <w:t>De deelnemer kan eenvoudige correspondentie voeren.</w:t>
            </w:r>
          </w:p>
        </w:tc>
        <w:tc>
          <w:tcPr>
            <w:tcW w:w="738" w:type="dxa"/>
          </w:tcPr>
          <w:p w14:paraId="68EEE66E"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37E2B9D2" w14:textId="77777777" w:rsidTr="003F752F">
        <w:tc>
          <w:tcPr>
            <w:tcW w:w="918" w:type="dxa"/>
          </w:tcPr>
          <w:p w14:paraId="326980BE" w14:textId="77777777" w:rsidR="003F752F" w:rsidRPr="00B06EF3" w:rsidRDefault="003F752F" w:rsidP="003F752F">
            <w:pPr>
              <w:widowControl/>
              <w:numPr>
                <w:ilvl w:val="0"/>
                <w:numId w:val="44"/>
              </w:numPr>
              <w:spacing w:after="60"/>
              <w:jc w:val="right"/>
              <w:rPr>
                <w:rFonts w:ascii="Tw Cen MT" w:hAnsi="Tw Cen MT"/>
                <w:sz w:val="20"/>
                <w:szCs w:val="20"/>
                <w:lang w:val="nl-NL"/>
              </w:rPr>
            </w:pPr>
          </w:p>
        </w:tc>
        <w:tc>
          <w:tcPr>
            <w:tcW w:w="7920" w:type="dxa"/>
          </w:tcPr>
          <w:p w14:paraId="147CBF62" w14:textId="77777777" w:rsidR="003F752F" w:rsidRPr="00B06EF3" w:rsidRDefault="003F752F" w:rsidP="003F752F">
            <w:pPr>
              <w:autoSpaceDE w:val="0"/>
              <w:autoSpaceDN w:val="0"/>
              <w:adjustRightInd w:val="0"/>
              <w:rPr>
                <w:rFonts w:ascii="Tw Cen MT" w:hAnsi="Tw Cen MT"/>
                <w:sz w:val="20"/>
                <w:szCs w:val="20"/>
                <w:lang w:val="nl-NL"/>
              </w:rPr>
            </w:pPr>
            <w:r w:rsidRPr="00B06EF3">
              <w:rPr>
                <w:rFonts w:ascii="Tw Cen MT" w:hAnsi="Tw Cen MT" w:cs="Arial"/>
                <w:sz w:val="20"/>
                <w:szCs w:val="20"/>
                <w:lang w:val="nl-NL"/>
              </w:rPr>
              <w:t xml:space="preserve">De deelnemer kan informatieve teksten samenvatten. </w:t>
            </w:r>
          </w:p>
        </w:tc>
        <w:tc>
          <w:tcPr>
            <w:tcW w:w="738" w:type="dxa"/>
          </w:tcPr>
          <w:p w14:paraId="10C6DB96"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3F1507AB" w14:textId="77777777" w:rsidTr="003F752F">
        <w:tc>
          <w:tcPr>
            <w:tcW w:w="918" w:type="dxa"/>
          </w:tcPr>
          <w:p w14:paraId="0FFF8D33" w14:textId="77777777" w:rsidR="003F752F" w:rsidRPr="00B06EF3" w:rsidRDefault="003F752F" w:rsidP="003F752F">
            <w:pPr>
              <w:widowControl/>
              <w:numPr>
                <w:ilvl w:val="0"/>
                <w:numId w:val="44"/>
              </w:numPr>
              <w:spacing w:after="60"/>
              <w:jc w:val="right"/>
              <w:rPr>
                <w:rFonts w:ascii="Tw Cen MT" w:hAnsi="Tw Cen MT"/>
                <w:sz w:val="20"/>
                <w:szCs w:val="20"/>
                <w:lang w:val="nl-NL"/>
              </w:rPr>
            </w:pPr>
          </w:p>
        </w:tc>
        <w:tc>
          <w:tcPr>
            <w:tcW w:w="7920" w:type="dxa"/>
          </w:tcPr>
          <w:p w14:paraId="59D8A42F" w14:textId="77777777" w:rsidR="003F752F" w:rsidRPr="00B06EF3" w:rsidRDefault="003F752F" w:rsidP="003F752F">
            <w:pPr>
              <w:autoSpaceDE w:val="0"/>
              <w:autoSpaceDN w:val="0"/>
              <w:adjustRightInd w:val="0"/>
              <w:rPr>
                <w:rFonts w:ascii="Tw Cen MT" w:hAnsi="Tw Cen MT" w:cs="Arial"/>
                <w:sz w:val="20"/>
                <w:szCs w:val="20"/>
                <w:lang w:val="nl-NL"/>
              </w:rPr>
            </w:pPr>
            <w:r w:rsidRPr="00B06EF3">
              <w:rPr>
                <w:rFonts w:ascii="Tw Cen MT" w:hAnsi="Tw Cen MT" w:cs="Arial"/>
                <w:sz w:val="20"/>
                <w:szCs w:val="20"/>
                <w:lang w:val="nl-NL"/>
              </w:rPr>
              <w:t xml:space="preserve">De deelnemer kan schriftelijk rapporteren. </w:t>
            </w:r>
          </w:p>
        </w:tc>
        <w:tc>
          <w:tcPr>
            <w:tcW w:w="738" w:type="dxa"/>
          </w:tcPr>
          <w:p w14:paraId="671F83ED"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bl>
    <w:p w14:paraId="24D40C88" w14:textId="77777777" w:rsidR="003F752F" w:rsidRPr="00B06EF3" w:rsidRDefault="003F752F" w:rsidP="003F752F">
      <w:pPr>
        <w:rPr>
          <w:rFonts w:ascii="Tw Cen MT" w:hAnsi="Tw Cen MT"/>
          <w:lang w:val="nl-NL"/>
        </w:rPr>
      </w:pPr>
    </w:p>
    <w:p w14:paraId="75F175F9" w14:textId="77777777" w:rsidR="003F752F" w:rsidRPr="00B06EF3" w:rsidRDefault="003F752F" w:rsidP="003F752F">
      <w:pPr>
        <w:rPr>
          <w:rFonts w:ascii="Tw Cen MT" w:hAnsi="Tw Cen MT"/>
          <w:b/>
          <w:sz w:val="20"/>
          <w:lang w:val="nl-NL"/>
        </w:rPr>
      </w:pPr>
      <w:r w:rsidRPr="00B06EF3">
        <w:rPr>
          <w:rFonts w:ascii="Tw Cen MT" w:hAnsi="Tw Cen MT"/>
          <w:b/>
          <w:sz w:val="20"/>
          <w:lang w:val="nl-NL"/>
        </w:rPr>
        <w:t>Bij de deelkwalificatie Zakelijke communicatie Spaans 3 geld</w:t>
      </w:r>
      <w:r>
        <w:rPr>
          <w:rFonts w:ascii="Tw Cen MT" w:hAnsi="Tw Cen MT"/>
          <w:b/>
          <w:sz w:val="20"/>
          <w:lang w:val="nl-NL"/>
        </w:rPr>
        <w:t xml:space="preserve">en </w:t>
      </w:r>
      <w:r w:rsidRPr="00B06EF3">
        <w:rPr>
          <w:rFonts w:ascii="Tw Cen MT" w:hAnsi="Tw Cen MT"/>
          <w:b/>
          <w:sz w:val="20"/>
          <w:lang w:val="nl-NL"/>
        </w:rPr>
        <w:t>de volgende voorwaarde</w:t>
      </w:r>
      <w:r>
        <w:rPr>
          <w:rFonts w:ascii="Tw Cen MT" w:hAnsi="Tw Cen MT"/>
          <w:b/>
          <w:sz w:val="20"/>
          <w:lang w:val="nl-NL"/>
        </w:rPr>
        <w:t>n</w:t>
      </w:r>
      <w:r w:rsidRPr="00B06EF3">
        <w:rPr>
          <w:rFonts w:ascii="Tw Cen MT" w:hAnsi="Tw Cen MT"/>
          <w:b/>
          <w:sz w:val="20"/>
          <w:lang w:val="nl-NL"/>
        </w:rPr>
        <w:t>:</w:t>
      </w:r>
    </w:p>
    <w:p w14:paraId="4B47D6FB" w14:textId="77777777" w:rsidR="003F752F" w:rsidRPr="00B06EF3" w:rsidRDefault="003F752F" w:rsidP="003F752F">
      <w:pPr>
        <w:rPr>
          <w:rFonts w:ascii="Tw Cen MT" w:hAnsi="Tw Cen MT"/>
          <w:sz w:val="20"/>
          <w:lang w:val="nl-NL"/>
        </w:rPr>
      </w:pPr>
      <w:r w:rsidRPr="00B06EF3">
        <w:rPr>
          <w:rFonts w:ascii="Tw Cen MT" w:hAnsi="Tw Cen MT"/>
          <w:sz w:val="20"/>
          <w:lang w:val="nl-NL"/>
        </w:rPr>
        <w:t>De eindtermen dienen gedekt te worden door correct gebruik te maken van grammatica, spelling en vocabulaire én in de context van de beroepsuitoefening.</w:t>
      </w:r>
    </w:p>
    <w:p w14:paraId="1E0F2909" w14:textId="77777777" w:rsidR="003F752F" w:rsidRPr="00B06EF3" w:rsidRDefault="003F752F" w:rsidP="003F752F">
      <w:pPr>
        <w:rPr>
          <w:rFonts w:ascii="Tw Cen MT" w:hAnsi="Tw Cen MT"/>
          <w:lang w:val="nl-NL"/>
        </w:rPr>
      </w:pPr>
    </w:p>
    <w:p w14:paraId="46A60D8B" w14:textId="77777777" w:rsidR="003F752F" w:rsidRPr="00B06EF3" w:rsidRDefault="003F752F" w:rsidP="003F752F">
      <w:pPr>
        <w:rPr>
          <w:rFonts w:ascii="Tw Cen MT" w:hAnsi="Tw Cen MT"/>
          <w:lang w:val="nl-NL"/>
        </w:rPr>
      </w:pPr>
    </w:p>
    <w:tbl>
      <w:tblPr>
        <w:tblStyle w:val="TableGrid1"/>
        <w:tblW w:w="9576" w:type="dxa"/>
        <w:tblLayout w:type="fixed"/>
        <w:tblLook w:val="04A0" w:firstRow="1" w:lastRow="0" w:firstColumn="1" w:lastColumn="0" w:noHBand="0" w:noVBand="1"/>
      </w:tblPr>
      <w:tblGrid>
        <w:gridCol w:w="918"/>
        <w:gridCol w:w="7920"/>
        <w:gridCol w:w="738"/>
      </w:tblGrid>
      <w:tr w:rsidR="003F752F" w:rsidRPr="00B06EF3" w14:paraId="5D89FD1E" w14:textId="77777777" w:rsidTr="003F752F">
        <w:tc>
          <w:tcPr>
            <w:tcW w:w="918" w:type="dxa"/>
            <w:vAlign w:val="center"/>
          </w:tcPr>
          <w:p w14:paraId="6B626E14" w14:textId="77777777" w:rsidR="003F752F" w:rsidRPr="00B06EF3" w:rsidRDefault="003F752F" w:rsidP="003F752F">
            <w:pPr>
              <w:jc w:val="center"/>
              <w:rPr>
                <w:rFonts w:ascii="Tw Cen MT" w:hAnsi="Tw Cen MT"/>
                <w:b/>
                <w:color w:val="538135" w:themeColor="accent6" w:themeShade="BF"/>
                <w:sz w:val="20"/>
                <w:szCs w:val="20"/>
                <w:lang w:val="nl-NL"/>
              </w:rPr>
            </w:pPr>
          </w:p>
          <w:p w14:paraId="3A25D446" w14:textId="77777777" w:rsidR="003F752F" w:rsidRPr="00B06EF3" w:rsidRDefault="003F752F" w:rsidP="003F752F">
            <w:pPr>
              <w:jc w:val="center"/>
              <w:rPr>
                <w:rFonts w:ascii="Tw Cen MT" w:hAnsi="Tw Cen MT"/>
                <w:b/>
                <w:sz w:val="20"/>
                <w:szCs w:val="20"/>
                <w:lang w:val="nl-NL"/>
              </w:rPr>
            </w:pPr>
            <w:r w:rsidRPr="00B06EF3">
              <w:rPr>
                <w:rFonts w:ascii="Tw Cen MT" w:hAnsi="Tw Cen MT"/>
                <w:b/>
                <w:color w:val="C95E3E"/>
                <w:sz w:val="20"/>
                <w:szCs w:val="20"/>
                <w:lang w:val="nl-NL"/>
              </w:rPr>
              <w:t>VK</w:t>
            </w:r>
            <w:r>
              <w:rPr>
                <w:rFonts w:ascii="Tw Cen MT" w:hAnsi="Tw Cen MT"/>
                <w:b/>
                <w:color w:val="C95E3E"/>
                <w:sz w:val="20"/>
                <w:szCs w:val="20"/>
                <w:lang w:val="nl-NL"/>
              </w:rPr>
              <w:t>DK</w:t>
            </w:r>
            <w:r w:rsidRPr="00B06EF3">
              <w:rPr>
                <w:rFonts w:ascii="Tw Cen MT" w:hAnsi="Tw Cen MT"/>
                <w:b/>
                <w:color w:val="C95E3E"/>
                <w:sz w:val="20"/>
                <w:szCs w:val="20"/>
                <w:lang w:val="nl-NL"/>
              </w:rPr>
              <w:t>-nr.3</w:t>
            </w:r>
          </w:p>
        </w:tc>
        <w:tc>
          <w:tcPr>
            <w:tcW w:w="8658" w:type="dxa"/>
            <w:gridSpan w:val="2"/>
          </w:tcPr>
          <w:p w14:paraId="584D678E" w14:textId="77777777" w:rsidR="003F752F" w:rsidRPr="00B06EF3" w:rsidRDefault="003F752F" w:rsidP="003F752F">
            <w:pPr>
              <w:keepNext/>
              <w:jc w:val="center"/>
              <w:outlineLvl w:val="0"/>
              <w:rPr>
                <w:rFonts w:ascii="Tw Cen MT" w:eastAsia="Times New Roman" w:hAnsi="Tw Cen MT" w:cs="Times New Roman"/>
                <w:b/>
                <w:bCs/>
                <w:sz w:val="20"/>
                <w:szCs w:val="20"/>
                <w:lang w:val="nl-NL"/>
              </w:rPr>
            </w:pPr>
          </w:p>
          <w:p w14:paraId="2C8AA288" w14:textId="77777777" w:rsidR="003F752F" w:rsidRPr="00B06EF3" w:rsidRDefault="003F752F" w:rsidP="003F752F">
            <w:pPr>
              <w:jc w:val="center"/>
              <w:rPr>
                <w:rFonts w:ascii="Tw Cen MT" w:hAnsi="Tw Cen MT"/>
                <w:b/>
                <w:sz w:val="20"/>
                <w:szCs w:val="20"/>
                <w:lang w:val="nl-NL"/>
              </w:rPr>
            </w:pPr>
            <w:bookmarkStart w:id="101" w:name="_Toc57903084"/>
            <w:bookmarkStart w:id="102" w:name="_Toc62131529"/>
            <w:r w:rsidRPr="00B06EF3">
              <w:rPr>
                <w:rFonts w:ascii="Tw Cen MT" w:hAnsi="Tw Cen MT"/>
                <w:b/>
                <w:sz w:val="20"/>
                <w:szCs w:val="20"/>
                <w:lang w:val="nl-NL"/>
              </w:rPr>
              <w:t>Fiscaal administratief beheer 4</w:t>
            </w:r>
            <w:bookmarkEnd w:id="101"/>
            <w:bookmarkEnd w:id="102"/>
          </w:p>
        </w:tc>
      </w:tr>
      <w:tr w:rsidR="003F752F" w:rsidRPr="00B06EF3" w14:paraId="3CFDBC75" w14:textId="77777777" w:rsidTr="003F752F">
        <w:tc>
          <w:tcPr>
            <w:tcW w:w="918" w:type="dxa"/>
          </w:tcPr>
          <w:p w14:paraId="11C04D34" w14:textId="77777777" w:rsidR="003F752F" w:rsidRPr="00B06EF3" w:rsidRDefault="003F752F" w:rsidP="003F752F">
            <w:pPr>
              <w:pStyle w:val="ListParagraph"/>
              <w:numPr>
                <w:ilvl w:val="0"/>
                <w:numId w:val="46"/>
              </w:numPr>
              <w:jc w:val="right"/>
              <w:rPr>
                <w:rFonts w:ascii="Tw Cen MT" w:hAnsi="Tw Cen MT"/>
                <w:sz w:val="20"/>
                <w:szCs w:val="20"/>
                <w:lang w:val="nl-NL"/>
              </w:rPr>
            </w:pPr>
          </w:p>
        </w:tc>
        <w:tc>
          <w:tcPr>
            <w:tcW w:w="7920" w:type="dxa"/>
          </w:tcPr>
          <w:p w14:paraId="195E8D8C" w14:textId="77777777" w:rsidR="003F752F" w:rsidRPr="00B06EF3" w:rsidRDefault="003F752F" w:rsidP="003F752F">
            <w:pPr>
              <w:rPr>
                <w:rFonts w:ascii="Tw Cen MT" w:hAnsi="Tw Cen MT"/>
                <w:sz w:val="20"/>
                <w:szCs w:val="20"/>
                <w:lang w:val="nl-NL"/>
              </w:rPr>
            </w:pPr>
            <w:r w:rsidRPr="00B06EF3">
              <w:rPr>
                <w:rFonts w:ascii="Tw Cen MT" w:eastAsia="Times New Roman" w:hAnsi="Tw Cen MT" w:cs="Times New Roman"/>
                <w:sz w:val="20"/>
                <w:szCs w:val="20"/>
                <w:lang w:val="nl-NL"/>
              </w:rPr>
              <w:t>De deelnemer kan onderhavige berekeningen en handelingen uitvoeren met behulp van een geautomatiseerd systeem.</w:t>
            </w:r>
          </w:p>
        </w:tc>
        <w:tc>
          <w:tcPr>
            <w:tcW w:w="738" w:type="dxa"/>
          </w:tcPr>
          <w:p w14:paraId="5B68FC8A" w14:textId="77777777" w:rsidR="003F752F" w:rsidRDefault="003F752F" w:rsidP="003F752F">
            <w:pPr>
              <w:jc w:val="center"/>
              <w:rPr>
                <w:rFonts w:ascii="Tw Cen MT" w:hAnsi="Tw Cen MT"/>
                <w:b/>
                <w:sz w:val="20"/>
                <w:szCs w:val="20"/>
                <w:lang w:val="nl-NL"/>
              </w:rPr>
            </w:pPr>
            <w:r w:rsidRPr="00B06EF3">
              <w:rPr>
                <w:rFonts w:ascii="Tw Cen MT" w:hAnsi="Tw Cen MT"/>
                <w:b/>
                <w:sz w:val="20"/>
                <w:szCs w:val="20"/>
                <w:lang w:val="nl-NL"/>
              </w:rPr>
              <w:t>P</w:t>
            </w:r>
            <w:r>
              <w:rPr>
                <w:rFonts w:ascii="Tw Cen MT" w:hAnsi="Tw Cen MT"/>
                <w:b/>
                <w:sz w:val="20"/>
                <w:szCs w:val="20"/>
                <w:lang w:val="nl-NL"/>
              </w:rPr>
              <w:t>c/</w:t>
            </w:r>
          </w:p>
          <w:p w14:paraId="65AD1B50" w14:textId="77777777" w:rsidR="003F752F" w:rsidRPr="00B06EF3" w:rsidRDefault="003F752F" w:rsidP="003F752F">
            <w:pPr>
              <w:jc w:val="center"/>
              <w:rPr>
                <w:rFonts w:ascii="Tw Cen MT" w:hAnsi="Tw Cen MT"/>
                <w:b/>
                <w:sz w:val="20"/>
                <w:szCs w:val="20"/>
                <w:lang w:val="nl-NL"/>
              </w:rPr>
            </w:pPr>
            <w:proofErr w:type="spellStart"/>
            <w:r w:rsidRPr="00B06EF3">
              <w:rPr>
                <w:rFonts w:ascii="Tw Cen MT" w:hAnsi="Tw Cen MT"/>
                <w:b/>
                <w:sz w:val="20"/>
                <w:szCs w:val="20"/>
                <w:lang w:val="nl-NL"/>
              </w:rPr>
              <w:t>p</w:t>
            </w:r>
            <w:r>
              <w:rPr>
                <w:rFonts w:ascii="Tw Cen MT" w:hAnsi="Tw Cen MT"/>
                <w:b/>
                <w:sz w:val="20"/>
                <w:szCs w:val="20"/>
                <w:lang w:val="nl-NL"/>
              </w:rPr>
              <w:t>m</w:t>
            </w:r>
            <w:proofErr w:type="spellEnd"/>
          </w:p>
        </w:tc>
      </w:tr>
      <w:tr w:rsidR="003F752F" w:rsidRPr="00B06EF3" w14:paraId="1CABAB2D" w14:textId="77777777" w:rsidTr="003F752F">
        <w:tc>
          <w:tcPr>
            <w:tcW w:w="918" w:type="dxa"/>
          </w:tcPr>
          <w:p w14:paraId="6D3399A9" w14:textId="77777777" w:rsidR="003F752F" w:rsidRPr="00B06EF3" w:rsidRDefault="003F752F" w:rsidP="003F752F">
            <w:pPr>
              <w:pStyle w:val="ListParagraph"/>
              <w:numPr>
                <w:ilvl w:val="0"/>
                <w:numId w:val="46"/>
              </w:numPr>
              <w:jc w:val="right"/>
              <w:rPr>
                <w:rFonts w:ascii="Tw Cen MT" w:hAnsi="Tw Cen MT"/>
                <w:sz w:val="20"/>
                <w:szCs w:val="20"/>
                <w:lang w:val="nl-NL"/>
              </w:rPr>
            </w:pPr>
          </w:p>
        </w:tc>
        <w:tc>
          <w:tcPr>
            <w:tcW w:w="7920" w:type="dxa"/>
          </w:tcPr>
          <w:p w14:paraId="6F9ADB55" w14:textId="77777777" w:rsidR="003F752F" w:rsidRPr="00B06EF3" w:rsidRDefault="003F752F" w:rsidP="003F752F">
            <w:pPr>
              <w:rPr>
                <w:rFonts w:ascii="Tw Cen MT" w:hAnsi="Tw Cen MT"/>
                <w:sz w:val="20"/>
                <w:szCs w:val="20"/>
                <w:lang w:val="nl-NL"/>
              </w:rPr>
            </w:pPr>
            <w:r w:rsidRPr="00B06EF3">
              <w:rPr>
                <w:rFonts w:ascii="Tw Cen MT" w:eastAsia="Times New Roman" w:hAnsi="Tw Cen MT" w:cs="Times New Roman"/>
                <w:sz w:val="20"/>
                <w:szCs w:val="20"/>
                <w:lang w:val="nl-NL"/>
              </w:rPr>
              <w:t>De deelnemer kan een grootboekrekeningschema aanpassen aan de fiscale eisen.</w:t>
            </w:r>
          </w:p>
        </w:tc>
        <w:tc>
          <w:tcPr>
            <w:tcW w:w="738" w:type="dxa"/>
          </w:tcPr>
          <w:p w14:paraId="22DD3E4C"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30819C88" w14:textId="77777777" w:rsidTr="003F752F">
        <w:tc>
          <w:tcPr>
            <w:tcW w:w="918" w:type="dxa"/>
          </w:tcPr>
          <w:p w14:paraId="00D28E5B" w14:textId="77777777" w:rsidR="003F752F" w:rsidRPr="00B06EF3" w:rsidRDefault="003F752F" w:rsidP="003F752F">
            <w:pPr>
              <w:pStyle w:val="ListParagraph"/>
              <w:numPr>
                <w:ilvl w:val="0"/>
                <w:numId w:val="46"/>
              </w:numPr>
              <w:jc w:val="right"/>
              <w:rPr>
                <w:rFonts w:ascii="Tw Cen MT" w:hAnsi="Tw Cen MT"/>
                <w:sz w:val="20"/>
                <w:szCs w:val="20"/>
                <w:lang w:val="nl-NL"/>
              </w:rPr>
            </w:pPr>
          </w:p>
        </w:tc>
        <w:tc>
          <w:tcPr>
            <w:tcW w:w="7920" w:type="dxa"/>
          </w:tcPr>
          <w:p w14:paraId="28ABE498" w14:textId="77777777" w:rsidR="003F752F" w:rsidRPr="00B06EF3" w:rsidRDefault="003F752F" w:rsidP="003F752F">
            <w:pPr>
              <w:rPr>
                <w:rFonts w:ascii="Tw Cen MT" w:eastAsia="Times New Roman" w:hAnsi="Tw Cen MT" w:cs="Times New Roman"/>
                <w:sz w:val="20"/>
                <w:szCs w:val="20"/>
                <w:lang w:val="nl-NL"/>
              </w:rPr>
            </w:pPr>
            <w:r w:rsidRPr="00B06EF3">
              <w:rPr>
                <w:rFonts w:ascii="Tw Cen MT" w:eastAsia="Times New Roman" w:hAnsi="Tw Cen MT" w:cs="Times New Roman"/>
                <w:sz w:val="20"/>
                <w:szCs w:val="20"/>
                <w:lang w:val="nl-NL"/>
              </w:rPr>
              <w:t>De deelnemer kan aangiften doen voor de inkomstenbelasting (IB).</w:t>
            </w:r>
          </w:p>
        </w:tc>
        <w:tc>
          <w:tcPr>
            <w:tcW w:w="738" w:type="dxa"/>
          </w:tcPr>
          <w:p w14:paraId="656D6326"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 xml:space="preserve">Pc/ </w:t>
            </w:r>
            <w:proofErr w:type="spellStart"/>
            <w:r w:rsidRPr="00B06EF3">
              <w:rPr>
                <w:rFonts w:ascii="Tw Cen MT" w:hAnsi="Tw Cen MT"/>
                <w:b/>
                <w:sz w:val="20"/>
                <w:szCs w:val="20"/>
                <w:lang w:val="nl-NL"/>
              </w:rPr>
              <w:t>pm</w:t>
            </w:r>
            <w:proofErr w:type="spellEnd"/>
          </w:p>
        </w:tc>
      </w:tr>
      <w:tr w:rsidR="003F752F" w:rsidRPr="00B06EF3" w14:paraId="287C0C5E" w14:textId="77777777" w:rsidTr="003F752F">
        <w:tc>
          <w:tcPr>
            <w:tcW w:w="918" w:type="dxa"/>
          </w:tcPr>
          <w:p w14:paraId="775EE8F7" w14:textId="77777777" w:rsidR="003F752F" w:rsidRPr="00B06EF3" w:rsidRDefault="003F752F" w:rsidP="003F752F">
            <w:pPr>
              <w:pStyle w:val="ListParagraph"/>
              <w:numPr>
                <w:ilvl w:val="0"/>
                <w:numId w:val="46"/>
              </w:numPr>
              <w:jc w:val="right"/>
              <w:rPr>
                <w:rFonts w:ascii="Tw Cen MT" w:hAnsi="Tw Cen MT"/>
                <w:sz w:val="20"/>
                <w:szCs w:val="20"/>
                <w:lang w:val="nl-NL"/>
              </w:rPr>
            </w:pPr>
          </w:p>
        </w:tc>
        <w:tc>
          <w:tcPr>
            <w:tcW w:w="7920" w:type="dxa"/>
          </w:tcPr>
          <w:p w14:paraId="0F1C4A96" w14:textId="77777777" w:rsidR="003F752F" w:rsidRPr="00B06EF3" w:rsidRDefault="003F752F" w:rsidP="003F752F">
            <w:pPr>
              <w:rPr>
                <w:rFonts w:ascii="Tw Cen MT" w:eastAsia="Times New Roman" w:hAnsi="Tw Cen MT" w:cs="Times New Roman"/>
                <w:sz w:val="20"/>
                <w:szCs w:val="20"/>
                <w:lang w:val="nl-NL"/>
              </w:rPr>
            </w:pPr>
            <w:r w:rsidRPr="00B06EF3">
              <w:rPr>
                <w:rFonts w:ascii="Tw Cen MT" w:eastAsia="Times New Roman" w:hAnsi="Tw Cen MT" w:cs="Times New Roman"/>
                <w:sz w:val="20"/>
                <w:szCs w:val="20"/>
                <w:lang w:val="nl-NL"/>
              </w:rPr>
              <w:t xml:space="preserve">De deelnemer kan aangiften doen voor de winstbelasting (WB). </w:t>
            </w:r>
          </w:p>
        </w:tc>
        <w:tc>
          <w:tcPr>
            <w:tcW w:w="738" w:type="dxa"/>
          </w:tcPr>
          <w:p w14:paraId="4B6623E6"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 xml:space="preserve">Pc/ </w:t>
            </w:r>
            <w:proofErr w:type="spellStart"/>
            <w:r w:rsidRPr="00B06EF3">
              <w:rPr>
                <w:rFonts w:ascii="Tw Cen MT" w:hAnsi="Tw Cen MT"/>
                <w:b/>
                <w:sz w:val="20"/>
                <w:szCs w:val="20"/>
                <w:lang w:val="nl-NL"/>
              </w:rPr>
              <w:t>pm</w:t>
            </w:r>
            <w:proofErr w:type="spellEnd"/>
          </w:p>
        </w:tc>
      </w:tr>
    </w:tbl>
    <w:p w14:paraId="39F33582" w14:textId="77777777" w:rsidR="003F752F" w:rsidRPr="00B06EF3" w:rsidRDefault="003F752F" w:rsidP="003F752F">
      <w:pPr>
        <w:rPr>
          <w:rFonts w:ascii="Tw Cen MT" w:hAnsi="Tw Cen MT"/>
          <w:lang w:val="nl-NL"/>
        </w:rPr>
      </w:pPr>
    </w:p>
    <w:p w14:paraId="4258A161" w14:textId="77777777" w:rsidR="003F752F" w:rsidRPr="00B06EF3" w:rsidRDefault="003F752F" w:rsidP="003F752F">
      <w:pPr>
        <w:rPr>
          <w:rFonts w:ascii="Tw Cen MT" w:hAnsi="Tw Cen MT"/>
          <w:lang w:val="nl-NL"/>
        </w:rPr>
      </w:pPr>
    </w:p>
    <w:tbl>
      <w:tblPr>
        <w:tblStyle w:val="TableGrid10"/>
        <w:tblW w:w="9576" w:type="dxa"/>
        <w:tblLayout w:type="fixed"/>
        <w:tblLook w:val="04A0" w:firstRow="1" w:lastRow="0" w:firstColumn="1" w:lastColumn="0" w:noHBand="0" w:noVBand="1"/>
      </w:tblPr>
      <w:tblGrid>
        <w:gridCol w:w="918"/>
        <w:gridCol w:w="7920"/>
        <w:gridCol w:w="738"/>
      </w:tblGrid>
      <w:tr w:rsidR="003F752F" w:rsidRPr="00B06EF3" w14:paraId="5C72D59D" w14:textId="77777777" w:rsidTr="003F752F">
        <w:tc>
          <w:tcPr>
            <w:tcW w:w="918" w:type="dxa"/>
            <w:vAlign w:val="center"/>
          </w:tcPr>
          <w:p w14:paraId="5D33E851" w14:textId="77777777" w:rsidR="003F752F" w:rsidRPr="00B06EF3" w:rsidRDefault="003F752F" w:rsidP="003F752F">
            <w:pPr>
              <w:jc w:val="center"/>
              <w:rPr>
                <w:rFonts w:ascii="Tw Cen MT" w:hAnsi="Tw Cen MT"/>
                <w:b/>
                <w:color w:val="538135" w:themeColor="accent6" w:themeShade="BF"/>
                <w:sz w:val="20"/>
                <w:szCs w:val="20"/>
                <w:lang w:val="nl-NL"/>
              </w:rPr>
            </w:pPr>
            <w:r w:rsidRPr="00B06EF3">
              <w:rPr>
                <w:rFonts w:ascii="Tw Cen MT" w:hAnsi="Tw Cen MT"/>
                <w:sz w:val="20"/>
                <w:szCs w:val="20"/>
                <w:lang w:val="nl-NL"/>
              </w:rPr>
              <w:br w:type="page"/>
            </w:r>
          </w:p>
          <w:p w14:paraId="2B6462B7" w14:textId="77777777" w:rsidR="003F752F" w:rsidRPr="00B06EF3" w:rsidRDefault="003F752F" w:rsidP="003F752F">
            <w:pPr>
              <w:jc w:val="center"/>
              <w:rPr>
                <w:rFonts w:ascii="Tw Cen MT" w:hAnsi="Tw Cen MT"/>
                <w:b/>
                <w:sz w:val="20"/>
                <w:szCs w:val="20"/>
                <w:lang w:val="nl-NL"/>
              </w:rPr>
            </w:pPr>
            <w:r w:rsidRPr="00B06EF3">
              <w:rPr>
                <w:rFonts w:ascii="Tw Cen MT" w:hAnsi="Tw Cen MT"/>
                <w:b/>
                <w:color w:val="C95E3E"/>
                <w:sz w:val="20"/>
                <w:szCs w:val="20"/>
                <w:lang w:val="nl-NL"/>
              </w:rPr>
              <w:t>VK</w:t>
            </w:r>
            <w:r>
              <w:rPr>
                <w:rFonts w:ascii="Tw Cen MT" w:hAnsi="Tw Cen MT"/>
                <w:b/>
                <w:color w:val="C95E3E"/>
                <w:sz w:val="20"/>
                <w:szCs w:val="20"/>
                <w:lang w:val="nl-NL"/>
              </w:rPr>
              <w:t>DK</w:t>
            </w:r>
            <w:r w:rsidRPr="00B06EF3">
              <w:rPr>
                <w:rFonts w:ascii="Tw Cen MT" w:hAnsi="Tw Cen MT"/>
                <w:b/>
                <w:color w:val="C95E3E"/>
                <w:sz w:val="20"/>
                <w:szCs w:val="20"/>
                <w:lang w:val="nl-NL"/>
              </w:rPr>
              <w:t>-nr.4</w:t>
            </w:r>
          </w:p>
        </w:tc>
        <w:tc>
          <w:tcPr>
            <w:tcW w:w="8658" w:type="dxa"/>
            <w:gridSpan w:val="2"/>
          </w:tcPr>
          <w:p w14:paraId="452BC08D" w14:textId="77777777" w:rsidR="003F752F" w:rsidRPr="00B06EF3" w:rsidRDefault="003F752F" w:rsidP="003F752F">
            <w:pPr>
              <w:jc w:val="center"/>
              <w:rPr>
                <w:rFonts w:ascii="Tw Cen MT" w:hAnsi="Tw Cen MT"/>
                <w:b/>
                <w:bCs/>
                <w:sz w:val="20"/>
                <w:szCs w:val="20"/>
                <w:lang w:val="nl-NL"/>
              </w:rPr>
            </w:pPr>
          </w:p>
          <w:p w14:paraId="3A86B24C" w14:textId="77777777" w:rsidR="003F752F" w:rsidRPr="00B06EF3" w:rsidRDefault="003F752F" w:rsidP="003F752F">
            <w:pPr>
              <w:jc w:val="center"/>
              <w:rPr>
                <w:rFonts w:ascii="Tw Cen MT" w:eastAsia="Times New Roman" w:hAnsi="Tw Cen MT" w:cs="Times New Roman"/>
                <w:b/>
                <w:bCs/>
                <w:sz w:val="20"/>
                <w:szCs w:val="20"/>
                <w:lang w:val="nl-NL"/>
              </w:rPr>
            </w:pPr>
            <w:r w:rsidRPr="00B06EF3">
              <w:rPr>
                <w:rFonts w:ascii="Tw Cen MT" w:eastAsia="Times New Roman" w:hAnsi="Tw Cen MT" w:cs="Times New Roman"/>
                <w:b/>
                <w:bCs/>
                <w:sz w:val="20"/>
                <w:szCs w:val="20"/>
                <w:lang w:val="nl-NL"/>
              </w:rPr>
              <w:t>Administratie verkooporders 3</w:t>
            </w:r>
          </w:p>
        </w:tc>
      </w:tr>
      <w:tr w:rsidR="003F752F" w:rsidRPr="00B06EF3" w14:paraId="1B9A4EC4" w14:textId="77777777" w:rsidTr="003F752F">
        <w:tc>
          <w:tcPr>
            <w:tcW w:w="918" w:type="dxa"/>
          </w:tcPr>
          <w:p w14:paraId="3C79D73B" w14:textId="77777777" w:rsidR="003F752F" w:rsidRPr="00B06EF3" w:rsidRDefault="003F752F" w:rsidP="003F752F">
            <w:pPr>
              <w:pStyle w:val="ListParagraph"/>
              <w:numPr>
                <w:ilvl w:val="0"/>
                <w:numId w:val="47"/>
              </w:numPr>
              <w:jc w:val="right"/>
              <w:rPr>
                <w:rFonts w:ascii="Tw Cen MT" w:hAnsi="Tw Cen MT"/>
                <w:sz w:val="20"/>
                <w:szCs w:val="20"/>
                <w:lang w:val="nl-NL"/>
              </w:rPr>
            </w:pPr>
          </w:p>
        </w:tc>
        <w:tc>
          <w:tcPr>
            <w:tcW w:w="7920" w:type="dxa"/>
          </w:tcPr>
          <w:p w14:paraId="2942BB31" w14:textId="77777777" w:rsidR="003F752F" w:rsidRPr="00B06EF3" w:rsidRDefault="003F752F" w:rsidP="003F752F">
            <w:pPr>
              <w:contextualSpacing/>
              <w:rPr>
                <w:rFonts w:ascii="Tw Cen MT" w:hAnsi="Tw Cen MT"/>
                <w:sz w:val="20"/>
                <w:szCs w:val="20"/>
                <w:lang w:val="nl-NL"/>
              </w:rPr>
            </w:pPr>
            <w:r w:rsidRPr="00B06EF3">
              <w:rPr>
                <w:rFonts w:ascii="Tw Cen MT" w:eastAsia="Times New Roman" w:hAnsi="Tw Cen MT" w:cs="Times New Roman"/>
                <w:sz w:val="20"/>
                <w:szCs w:val="20"/>
                <w:lang w:val="nl-NL"/>
              </w:rPr>
              <w:t>De deelnemer kan offertes/prijsopgaven voor klanten maken.</w:t>
            </w:r>
          </w:p>
        </w:tc>
        <w:tc>
          <w:tcPr>
            <w:tcW w:w="738" w:type="dxa"/>
          </w:tcPr>
          <w:p w14:paraId="00140898"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2943FFF8" w14:textId="77777777" w:rsidTr="003F752F">
        <w:tc>
          <w:tcPr>
            <w:tcW w:w="918" w:type="dxa"/>
          </w:tcPr>
          <w:p w14:paraId="09CC7ABE" w14:textId="77777777" w:rsidR="003F752F" w:rsidRPr="00B06EF3" w:rsidRDefault="003F752F" w:rsidP="003F752F">
            <w:pPr>
              <w:pStyle w:val="ListParagraph"/>
              <w:numPr>
                <w:ilvl w:val="0"/>
                <w:numId w:val="47"/>
              </w:numPr>
              <w:ind w:left="360"/>
              <w:jc w:val="right"/>
              <w:rPr>
                <w:rFonts w:ascii="Tw Cen MT" w:hAnsi="Tw Cen MT"/>
                <w:sz w:val="20"/>
                <w:szCs w:val="20"/>
                <w:lang w:val="nl-NL"/>
              </w:rPr>
            </w:pPr>
          </w:p>
        </w:tc>
        <w:tc>
          <w:tcPr>
            <w:tcW w:w="7920" w:type="dxa"/>
          </w:tcPr>
          <w:p w14:paraId="048D7B5B" w14:textId="77777777" w:rsidR="003F752F" w:rsidRPr="00B06EF3" w:rsidRDefault="003F752F" w:rsidP="003F752F">
            <w:pPr>
              <w:contextualSpacing/>
              <w:rPr>
                <w:rFonts w:ascii="Tw Cen MT" w:hAnsi="Tw Cen MT"/>
                <w:sz w:val="20"/>
                <w:szCs w:val="20"/>
                <w:lang w:val="nl-NL"/>
              </w:rPr>
            </w:pPr>
            <w:r w:rsidRPr="00B06EF3">
              <w:rPr>
                <w:rFonts w:ascii="Tw Cen MT" w:eastAsia="Times New Roman" w:hAnsi="Tw Cen MT" w:cs="Times New Roman"/>
                <w:sz w:val="20"/>
                <w:szCs w:val="20"/>
                <w:lang w:val="nl-NL"/>
              </w:rPr>
              <w:t>De deelnemer kan de verkoopkosten van een order calculeren.</w:t>
            </w:r>
          </w:p>
        </w:tc>
        <w:tc>
          <w:tcPr>
            <w:tcW w:w="738" w:type="dxa"/>
          </w:tcPr>
          <w:p w14:paraId="42C20B9B"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1B84DC43" w14:textId="77777777" w:rsidTr="003F752F">
        <w:tc>
          <w:tcPr>
            <w:tcW w:w="918" w:type="dxa"/>
          </w:tcPr>
          <w:p w14:paraId="30BF8B96" w14:textId="77777777" w:rsidR="003F752F" w:rsidRPr="00B06EF3" w:rsidRDefault="003F752F" w:rsidP="003F752F">
            <w:pPr>
              <w:pStyle w:val="ListParagraph"/>
              <w:numPr>
                <w:ilvl w:val="0"/>
                <w:numId w:val="47"/>
              </w:numPr>
              <w:ind w:left="360"/>
              <w:jc w:val="right"/>
              <w:rPr>
                <w:rFonts w:ascii="Tw Cen MT" w:hAnsi="Tw Cen MT"/>
                <w:sz w:val="20"/>
                <w:szCs w:val="20"/>
                <w:lang w:val="nl-NL"/>
              </w:rPr>
            </w:pPr>
          </w:p>
        </w:tc>
        <w:tc>
          <w:tcPr>
            <w:tcW w:w="7920" w:type="dxa"/>
          </w:tcPr>
          <w:p w14:paraId="3F5ABFB3" w14:textId="77777777" w:rsidR="003F752F" w:rsidRPr="00B06EF3" w:rsidRDefault="003F752F" w:rsidP="003F752F">
            <w:pPr>
              <w:rPr>
                <w:rFonts w:ascii="Tw Cen MT" w:hAnsi="Tw Cen MT"/>
                <w:sz w:val="20"/>
                <w:szCs w:val="20"/>
                <w:lang w:val="nl-NL"/>
              </w:rPr>
            </w:pPr>
            <w:r w:rsidRPr="00B06EF3">
              <w:rPr>
                <w:rFonts w:ascii="Tw Cen MT" w:eastAsia="Times New Roman" w:hAnsi="Tw Cen MT" w:cs="Times New Roman"/>
                <w:sz w:val="20"/>
                <w:szCs w:val="20"/>
                <w:lang w:val="nl-NL"/>
              </w:rPr>
              <w:t>De deelnemer kan speciale aanbiedingen/promoties registreren.</w:t>
            </w:r>
          </w:p>
        </w:tc>
        <w:tc>
          <w:tcPr>
            <w:tcW w:w="738" w:type="dxa"/>
          </w:tcPr>
          <w:p w14:paraId="17791770"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37531314" w14:textId="77777777" w:rsidTr="003F752F">
        <w:tc>
          <w:tcPr>
            <w:tcW w:w="918" w:type="dxa"/>
          </w:tcPr>
          <w:p w14:paraId="5302AF22" w14:textId="77777777" w:rsidR="003F752F" w:rsidRPr="00B06EF3" w:rsidRDefault="003F752F" w:rsidP="003F752F">
            <w:pPr>
              <w:pStyle w:val="ListParagraph"/>
              <w:numPr>
                <w:ilvl w:val="0"/>
                <w:numId w:val="47"/>
              </w:numPr>
              <w:ind w:left="360"/>
              <w:jc w:val="right"/>
              <w:rPr>
                <w:rFonts w:ascii="Tw Cen MT" w:hAnsi="Tw Cen MT"/>
                <w:sz w:val="20"/>
                <w:szCs w:val="20"/>
                <w:lang w:val="nl-NL"/>
              </w:rPr>
            </w:pPr>
          </w:p>
        </w:tc>
        <w:tc>
          <w:tcPr>
            <w:tcW w:w="7920" w:type="dxa"/>
          </w:tcPr>
          <w:p w14:paraId="29059F6B" w14:textId="77777777" w:rsidR="003F752F" w:rsidRPr="00B06EF3" w:rsidRDefault="003F752F" w:rsidP="003F752F">
            <w:pPr>
              <w:rPr>
                <w:rFonts w:ascii="Tw Cen MT" w:hAnsi="Tw Cen MT"/>
                <w:sz w:val="20"/>
                <w:szCs w:val="20"/>
                <w:lang w:val="nl-NL"/>
              </w:rPr>
            </w:pPr>
            <w:r w:rsidRPr="00B06EF3">
              <w:rPr>
                <w:rFonts w:ascii="Tw Cen MT" w:eastAsia="Times New Roman" w:hAnsi="Tw Cen MT" w:cs="Times New Roman"/>
                <w:sz w:val="20"/>
                <w:szCs w:val="20"/>
                <w:lang w:val="nl-NL"/>
              </w:rPr>
              <w:t>De deelnemer kan de kosten die door speciale aanbiedingen/promoties ontstaan, berekenen.</w:t>
            </w:r>
          </w:p>
        </w:tc>
        <w:tc>
          <w:tcPr>
            <w:tcW w:w="738" w:type="dxa"/>
          </w:tcPr>
          <w:p w14:paraId="57C18D35"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2E689018" w14:textId="77777777" w:rsidTr="003F752F">
        <w:tc>
          <w:tcPr>
            <w:tcW w:w="918" w:type="dxa"/>
          </w:tcPr>
          <w:p w14:paraId="090FC487" w14:textId="77777777" w:rsidR="003F752F" w:rsidRPr="00B06EF3" w:rsidRDefault="003F752F" w:rsidP="003F752F">
            <w:pPr>
              <w:pStyle w:val="ListParagraph"/>
              <w:numPr>
                <w:ilvl w:val="0"/>
                <w:numId w:val="47"/>
              </w:numPr>
              <w:ind w:left="360"/>
              <w:jc w:val="right"/>
              <w:rPr>
                <w:rFonts w:ascii="Tw Cen MT" w:hAnsi="Tw Cen MT"/>
                <w:sz w:val="20"/>
                <w:szCs w:val="20"/>
                <w:lang w:val="nl-NL"/>
              </w:rPr>
            </w:pPr>
          </w:p>
        </w:tc>
        <w:tc>
          <w:tcPr>
            <w:tcW w:w="7920" w:type="dxa"/>
          </w:tcPr>
          <w:p w14:paraId="3CF335DA" w14:textId="77777777" w:rsidR="003F752F" w:rsidRPr="00B06EF3" w:rsidRDefault="003F752F" w:rsidP="003F752F">
            <w:pPr>
              <w:rPr>
                <w:rFonts w:ascii="Tw Cen MT" w:hAnsi="Tw Cen MT"/>
                <w:sz w:val="20"/>
                <w:szCs w:val="20"/>
                <w:lang w:val="nl-NL"/>
              </w:rPr>
            </w:pPr>
            <w:r w:rsidRPr="00B06EF3">
              <w:rPr>
                <w:rFonts w:ascii="Tw Cen MT" w:eastAsia="Times New Roman" w:hAnsi="Tw Cen MT" w:cs="Times New Roman"/>
                <w:sz w:val="20"/>
                <w:szCs w:val="20"/>
                <w:lang w:val="nl-NL"/>
              </w:rPr>
              <w:t xml:space="preserve">De deelnemer kan beschrijven hoe orders aangenomen moeten worden bij de verschillende verkoopsystemen. </w:t>
            </w:r>
          </w:p>
        </w:tc>
        <w:tc>
          <w:tcPr>
            <w:tcW w:w="738" w:type="dxa"/>
          </w:tcPr>
          <w:p w14:paraId="5965B89F"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21A2FF08" w14:textId="77777777" w:rsidTr="003F752F">
        <w:tc>
          <w:tcPr>
            <w:tcW w:w="918" w:type="dxa"/>
          </w:tcPr>
          <w:p w14:paraId="7C6CA482" w14:textId="77777777" w:rsidR="003F752F" w:rsidRPr="00B06EF3" w:rsidRDefault="003F752F" w:rsidP="003F752F">
            <w:pPr>
              <w:pStyle w:val="ListParagraph"/>
              <w:numPr>
                <w:ilvl w:val="0"/>
                <w:numId w:val="47"/>
              </w:numPr>
              <w:ind w:left="360"/>
              <w:jc w:val="right"/>
              <w:rPr>
                <w:rFonts w:ascii="Tw Cen MT" w:hAnsi="Tw Cen MT"/>
                <w:sz w:val="20"/>
                <w:szCs w:val="20"/>
                <w:lang w:val="nl-NL"/>
              </w:rPr>
            </w:pPr>
          </w:p>
        </w:tc>
        <w:tc>
          <w:tcPr>
            <w:tcW w:w="7920" w:type="dxa"/>
          </w:tcPr>
          <w:p w14:paraId="6EF00D7A" w14:textId="77777777" w:rsidR="003F752F" w:rsidRPr="00B06EF3" w:rsidRDefault="003F752F" w:rsidP="003F752F">
            <w:pPr>
              <w:rPr>
                <w:rFonts w:ascii="Tw Cen MT" w:hAnsi="Tw Cen MT"/>
                <w:sz w:val="20"/>
                <w:szCs w:val="20"/>
                <w:lang w:val="nl-NL"/>
              </w:rPr>
            </w:pPr>
            <w:r w:rsidRPr="00B06EF3">
              <w:rPr>
                <w:rFonts w:ascii="Tw Cen MT" w:eastAsia="Times New Roman" w:hAnsi="Tw Cen MT" w:cs="Times New Roman"/>
                <w:sz w:val="20"/>
                <w:szCs w:val="20"/>
                <w:lang w:val="nl-NL"/>
              </w:rPr>
              <w:t>De deelnemer kan orderbevestigingen aanmaken.</w:t>
            </w:r>
          </w:p>
        </w:tc>
        <w:tc>
          <w:tcPr>
            <w:tcW w:w="738" w:type="dxa"/>
          </w:tcPr>
          <w:p w14:paraId="0A420413"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08DF8041" w14:textId="77777777" w:rsidTr="003F752F">
        <w:tc>
          <w:tcPr>
            <w:tcW w:w="918" w:type="dxa"/>
          </w:tcPr>
          <w:p w14:paraId="051E9D3E" w14:textId="77777777" w:rsidR="003F752F" w:rsidRPr="00B06EF3" w:rsidRDefault="003F752F" w:rsidP="003F752F">
            <w:pPr>
              <w:pStyle w:val="ListParagraph"/>
              <w:numPr>
                <w:ilvl w:val="0"/>
                <w:numId w:val="47"/>
              </w:numPr>
              <w:ind w:left="360"/>
              <w:jc w:val="right"/>
              <w:rPr>
                <w:rFonts w:ascii="Tw Cen MT" w:hAnsi="Tw Cen MT"/>
                <w:sz w:val="20"/>
                <w:szCs w:val="20"/>
                <w:lang w:val="nl-NL"/>
              </w:rPr>
            </w:pPr>
          </w:p>
        </w:tc>
        <w:tc>
          <w:tcPr>
            <w:tcW w:w="7920" w:type="dxa"/>
          </w:tcPr>
          <w:p w14:paraId="02830402" w14:textId="77777777" w:rsidR="003F752F" w:rsidRPr="00B06EF3" w:rsidRDefault="003F752F" w:rsidP="003F752F">
            <w:pPr>
              <w:rPr>
                <w:rFonts w:ascii="Tw Cen MT" w:hAnsi="Tw Cen MT"/>
                <w:sz w:val="20"/>
                <w:szCs w:val="20"/>
                <w:lang w:val="nl-NL"/>
              </w:rPr>
            </w:pPr>
            <w:r w:rsidRPr="00B06EF3">
              <w:rPr>
                <w:rFonts w:ascii="Tw Cen MT" w:eastAsia="Times New Roman" w:hAnsi="Tw Cen MT" w:cs="Times New Roman"/>
                <w:sz w:val="20"/>
                <w:szCs w:val="20"/>
                <w:lang w:val="nl-NL"/>
              </w:rPr>
              <w:t>De deelnemer kan orders/facturen vergelijken.</w:t>
            </w:r>
          </w:p>
        </w:tc>
        <w:tc>
          <w:tcPr>
            <w:tcW w:w="738" w:type="dxa"/>
          </w:tcPr>
          <w:p w14:paraId="773D61D8"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3C94EAC8" w14:textId="77777777" w:rsidTr="003F752F">
        <w:tc>
          <w:tcPr>
            <w:tcW w:w="918" w:type="dxa"/>
          </w:tcPr>
          <w:p w14:paraId="0147ED7F" w14:textId="77777777" w:rsidR="003F752F" w:rsidRPr="00B06EF3" w:rsidRDefault="003F752F" w:rsidP="003F752F">
            <w:pPr>
              <w:pStyle w:val="ListParagraph"/>
              <w:numPr>
                <w:ilvl w:val="0"/>
                <w:numId w:val="47"/>
              </w:numPr>
              <w:ind w:left="360"/>
              <w:jc w:val="right"/>
              <w:rPr>
                <w:rFonts w:ascii="Tw Cen MT" w:hAnsi="Tw Cen MT"/>
                <w:sz w:val="20"/>
                <w:szCs w:val="20"/>
                <w:lang w:val="nl-NL"/>
              </w:rPr>
            </w:pPr>
          </w:p>
        </w:tc>
        <w:tc>
          <w:tcPr>
            <w:tcW w:w="7920" w:type="dxa"/>
          </w:tcPr>
          <w:p w14:paraId="3F6ED73C" w14:textId="77777777" w:rsidR="003F752F" w:rsidRPr="00B06EF3" w:rsidRDefault="003F752F" w:rsidP="003F752F">
            <w:pPr>
              <w:rPr>
                <w:rFonts w:ascii="Tw Cen MT" w:hAnsi="Tw Cen MT"/>
                <w:sz w:val="20"/>
                <w:szCs w:val="20"/>
                <w:lang w:val="nl-NL"/>
              </w:rPr>
            </w:pPr>
            <w:r w:rsidRPr="00B06EF3">
              <w:rPr>
                <w:rFonts w:ascii="Tw Cen MT" w:eastAsia="Times New Roman" w:hAnsi="Tw Cen MT" w:cs="Times New Roman"/>
                <w:sz w:val="20"/>
                <w:szCs w:val="20"/>
                <w:lang w:val="nl-NL"/>
              </w:rPr>
              <w:t>De deelnemer kan offertes met order/facturen vergelijken.</w:t>
            </w:r>
          </w:p>
        </w:tc>
        <w:tc>
          <w:tcPr>
            <w:tcW w:w="738" w:type="dxa"/>
          </w:tcPr>
          <w:p w14:paraId="1A43F82F"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45ED5897" w14:textId="77777777" w:rsidTr="003F752F">
        <w:tc>
          <w:tcPr>
            <w:tcW w:w="918" w:type="dxa"/>
          </w:tcPr>
          <w:p w14:paraId="37FFCDFA" w14:textId="77777777" w:rsidR="003F752F" w:rsidRPr="00B06EF3" w:rsidRDefault="003F752F" w:rsidP="003F752F">
            <w:pPr>
              <w:pStyle w:val="ListParagraph"/>
              <w:numPr>
                <w:ilvl w:val="0"/>
                <w:numId w:val="47"/>
              </w:numPr>
              <w:ind w:left="360"/>
              <w:jc w:val="right"/>
              <w:rPr>
                <w:rFonts w:ascii="Tw Cen MT" w:hAnsi="Tw Cen MT"/>
                <w:sz w:val="20"/>
                <w:szCs w:val="20"/>
                <w:lang w:val="nl-NL"/>
              </w:rPr>
            </w:pPr>
          </w:p>
        </w:tc>
        <w:tc>
          <w:tcPr>
            <w:tcW w:w="7920" w:type="dxa"/>
          </w:tcPr>
          <w:p w14:paraId="6B8DC90F" w14:textId="77777777" w:rsidR="003F752F" w:rsidRPr="00B06EF3" w:rsidRDefault="003F752F" w:rsidP="003F752F">
            <w:pPr>
              <w:rPr>
                <w:rFonts w:ascii="Tw Cen MT" w:hAnsi="Tw Cen MT"/>
                <w:sz w:val="20"/>
                <w:szCs w:val="20"/>
                <w:lang w:val="nl-NL"/>
              </w:rPr>
            </w:pPr>
            <w:r w:rsidRPr="00B06EF3">
              <w:rPr>
                <w:rFonts w:ascii="Tw Cen MT" w:eastAsia="Times New Roman" w:hAnsi="Tw Cen MT" w:cs="Times New Roman"/>
                <w:sz w:val="20"/>
                <w:szCs w:val="20"/>
                <w:lang w:val="nl-NL"/>
              </w:rPr>
              <w:t>De deelnemer kan standaardorders, speciale orders en spoedorders behandelen.</w:t>
            </w:r>
          </w:p>
        </w:tc>
        <w:tc>
          <w:tcPr>
            <w:tcW w:w="738" w:type="dxa"/>
          </w:tcPr>
          <w:p w14:paraId="39672B1A"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05EDB741" w14:textId="77777777" w:rsidTr="003F752F">
        <w:tc>
          <w:tcPr>
            <w:tcW w:w="918" w:type="dxa"/>
          </w:tcPr>
          <w:p w14:paraId="3D6C7205" w14:textId="77777777" w:rsidR="003F752F" w:rsidRPr="00B06EF3" w:rsidRDefault="003F752F" w:rsidP="003F752F">
            <w:pPr>
              <w:pStyle w:val="ListParagraph"/>
              <w:numPr>
                <w:ilvl w:val="0"/>
                <w:numId w:val="47"/>
              </w:numPr>
              <w:ind w:left="360"/>
              <w:jc w:val="right"/>
              <w:rPr>
                <w:rFonts w:ascii="Tw Cen MT" w:hAnsi="Tw Cen MT"/>
                <w:sz w:val="20"/>
                <w:szCs w:val="20"/>
                <w:lang w:val="nl-NL"/>
              </w:rPr>
            </w:pPr>
          </w:p>
        </w:tc>
        <w:tc>
          <w:tcPr>
            <w:tcW w:w="7920" w:type="dxa"/>
          </w:tcPr>
          <w:p w14:paraId="045F0981" w14:textId="77777777" w:rsidR="003F752F" w:rsidRPr="00B06EF3" w:rsidRDefault="003F752F" w:rsidP="003F752F">
            <w:pPr>
              <w:rPr>
                <w:rFonts w:ascii="Tw Cen MT" w:hAnsi="Tw Cen MT"/>
                <w:sz w:val="20"/>
                <w:szCs w:val="20"/>
                <w:lang w:val="nl-NL"/>
              </w:rPr>
            </w:pPr>
            <w:r w:rsidRPr="00B06EF3">
              <w:rPr>
                <w:rFonts w:ascii="Tw Cen MT" w:eastAsia="Times New Roman" w:hAnsi="Tw Cen MT" w:cs="Times New Roman"/>
                <w:sz w:val="20"/>
                <w:szCs w:val="20"/>
                <w:lang w:val="nl-NL"/>
              </w:rPr>
              <w:t>De deelnemer kan aangeven waardoor backorders en spoedorders ontstaan.</w:t>
            </w:r>
          </w:p>
        </w:tc>
        <w:tc>
          <w:tcPr>
            <w:tcW w:w="738" w:type="dxa"/>
          </w:tcPr>
          <w:p w14:paraId="4CFC4B9D"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12AD6FB4" w14:textId="77777777" w:rsidTr="003F752F">
        <w:tc>
          <w:tcPr>
            <w:tcW w:w="918" w:type="dxa"/>
          </w:tcPr>
          <w:p w14:paraId="0B9BFDB3" w14:textId="77777777" w:rsidR="003F752F" w:rsidRPr="00B06EF3" w:rsidRDefault="003F752F" w:rsidP="003F752F">
            <w:pPr>
              <w:pStyle w:val="ListParagraph"/>
              <w:numPr>
                <w:ilvl w:val="0"/>
                <w:numId w:val="47"/>
              </w:numPr>
              <w:ind w:left="360"/>
              <w:jc w:val="right"/>
              <w:rPr>
                <w:rFonts w:ascii="Tw Cen MT" w:hAnsi="Tw Cen MT"/>
                <w:sz w:val="20"/>
                <w:szCs w:val="20"/>
                <w:lang w:val="nl-NL"/>
              </w:rPr>
            </w:pPr>
          </w:p>
        </w:tc>
        <w:tc>
          <w:tcPr>
            <w:tcW w:w="7920" w:type="dxa"/>
          </w:tcPr>
          <w:p w14:paraId="7A6081A2" w14:textId="77777777" w:rsidR="003F752F" w:rsidRPr="00B06EF3" w:rsidRDefault="003F752F" w:rsidP="003F752F">
            <w:pPr>
              <w:rPr>
                <w:rFonts w:ascii="Tw Cen MT" w:hAnsi="Tw Cen MT"/>
                <w:sz w:val="20"/>
                <w:szCs w:val="20"/>
                <w:lang w:val="nl-NL"/>
              </w:rPr>
            </w:pPr>
            <w:r w:rsidRPr="00B06EF3">
              <w:rPr>
                <w:rFonts w:ascii="Tw Cen MT" w:eastAsia="Times New Roman" w:hAnsi="Tw Cen MT" w:cs="Times New Roman"/>
                <w:sz w:val="20"/>
                <w:szCs w:val="20"/>
                <w:lang w:val="nl-NL"/>
              </w:rPr>
              <w:t>De deelnemer kan fouten in de levering administratief verwerken.</w:t>
            </w:r>
          </w:p>
        </w:tc>
        <w:tc>
          <w:tcPr>
            <w:tcW w:w="738" w:type="dxa"/>
          </w:tcPr>
          <w:p w14:paraId="635A1A3D"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0D79613A" w14:textId="77777777" w:rsidTr="003F752F">
        <w:tc>
          <w:tcPr>
            <w:tcW w:w="918" w:type="dxa"/>
          </w:tcPr>
          <w:p w14:paraId="22A30231" w14:textId="77777777" w:rsidR="003F752F" w:rsidRPr="00B06EF3" w:rsidRDefault="003F752F" w:rsidP="003F752F">
            <w:pPr>
              <w:pStyle w:val="ListParagraph"/>
              <w:numPr>
                <w:ilvl w:val="0"/>
                <w:numId w:val="47"/>
              </w:numPr>
              <w:ind w:left="360"/>
              <w:jc w:val="right"/>
              <w:rPr>
                <w:rFonts w:ascii="Tw Cen MT" w:hAnsi="Tw Cen MT"/>
                <w:sz w:val="20"/>
                <w:szCs w:val="20"/>
                <w:lang w:val="nl-NL"/>
              </w:rPr>
            </w:pPr>
          </w:p>
        </w:tc>
        <w:tc>
          <w:tcPr>
            <w:tcW w:w="7920" w:type="dxa"/>
          </w:tcPr>
          <w:p w14:paraId="6297D54F" w14:textId="77777777" w:rsidR="003F752F" w:rsidRPr="00B06EF3" w:rsidRDefault="003F752F" w:rsidP="003F752F">
            <w:pPr>
              <w:rPr>
                <w:rFonts w:ascii="Tw Cen MT" w:hAnsi="Tw Cen MT"/>
                <w:sz w:val="20"/>
                <w:szCs w:val="20"/>
                <w:lang w:val="nl-NL"/>
              </w:rPr>
            </w:pPr>
            <w:r w:rsidRPr="00B06EF3">
              <w:rPr>
                <w:rFonts w:ascii="Tw Cen MT" w:eastAsia="Times New Roman" w:hAnsi="Tw Cen MT" w:cs="Times New Roman"/>
                <w:sz w:val="20"/>
                <w:szCs w:val="20"/>
                <w:lang w:val="nl-NL"/>
              </w:rPr>
              <w:t>De deelnemer kan de orderafhandeling bewaken.</w:t>
            </w:r>
          </w:p>
        </w:tc>
        <w:tc>
          <w:tcPr>
            <w:tcW w:w="738" w:type="dxa"/>
          </w:tcPr>
          <w:p w14:paraId="75DF2AC9"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1576ED70" w14:textId="77777777" w:rsidTr="003F752F">
        <w:tc>
          <w:tcPr>
            <w:tcW w:w="918" w:type="dxa"/>
          </w:tcPr>
          <w:p w14:paraId="04939975" w14:textId="77777777" w:rsidR="003F752F" w:rsidRPr="00B06EF3" w:rsidRDefault="003F752F" w:rsidP="003F752F">
            <w:pPr>
              <w:pStyle w:val="ListParagraph"/>
              <w:numPr>
                <w:ilvl w:val="0"/>
                <w:numId w:val="47"/>
              </w:numPr>
              <w:ind w:left="360"/>
              <w:jc w:val="right"/>
              <w:rPr>
                <w:rFonts w:ascii="Tw Cen MT" w:hAnsi="Tw Cen MT"/>
                <w:sz w:val="20"/>
                <w:szCs w:val="20"/>
                <w:lang w:val="nl-NL"/>
              </w:rPr>
            </w:pPr>
          </w:p>
        </w:tc>
        <w:tc>
          <w:tcPr>
            <w:tcW w:w="7920" w:type="dxa"/>
          </w:tcPr>
          <w:p w14:paraId="2D72D780" w14:textId="77777777" w:rsidR="003F752F" w:rsidRPr="00B06EF3" w:rsidRDefault="003F752F" w:rsidP="003F752F">
            <w:pPr>
              <w:contextualSpacing/>
              <w:rPr>
                <w:rFonts w:ascii="Tw Cen MT" w:hAnsi="Tw Cen MT"/>
                <w:sz w:val="20"/>
                <w:szCs w:val="20"/>
                <w:lang w:val="nl-NL"/>
              </w:rPr>
            </w:pPr>
            <w:r w:rsidRPr="00B06EF3">
              <w:rPr>
                <w:rFonts w:ascii="Tw Cen MT" w:eastAsia="Times New Roman" w:hAnsi="Tw Cen MT" w:cs="Times New Roman"/>
                <w:sz w:val="20"/>
                <w:szCs w:val="20"/>
                <w:lang w:val="nl-NL"/>
              </w:rPr>
              <w:t>De deelnemer kan procedures voor de kredietbewaking uitvoeren.</w:t>
            </w:r>
          </w:p>
        </w:tc>
        <w:tc>
          <w:tcPr>
            <w:tcW w:w="738" w:type="dxa"/>
          </w:tcPr>
          <w:p w14:paraId="29C2139B"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5049AE32" w14:textId="77777777" w:rsidTr="003F752F">
        <w:tc>
          <w:tcPr>
            <w:tcW w:w="918" w:type="dxa"/>
          </w:tcPr>
          <w:p w14:paraId="0E7FAA26" w14:textId="77777777" w:rsidR="003F752F" w:rsidRPr="00B06EF3" w:rsidRDefault="003F752F" w:rsidP="003F752F">
            <w:pPr>
              <w:pStyle w:val="ListParagraph"/>
              <w:numPr>
                <w:ilvl w:val="0"/>
                <w:numId w:val="47"/>
              </w:numPr>
              <w:ind w:left="360"/>
              <w:jc w:val="right"/>
              <w:rPr>
                <w:rFonts w:ascii="Tw Cen MT" w:hAnsi="Tw Cen MT"/>
                <w:sz w:val="20"/>
                <w:szCs w:val="20"/>
                <w:lang w:val="nl-NL"/>
              </w:rPr>
            </w:pPr>
          </w:p>
        </w:tc>
        <w:tc>
          <w:tcPr>
            <w:tcW w:w="7920" w:type="dxa"/>
          </w:tcPr>
          <w:p w14:paraId="52AF19B8" w14:textId="77777777" w:rsidR="003F752F" w:rsidRPr="00B06EF3" w:rsidRDefault="003F752F" w:rsidP="003F752F">
            <w:pPr>
              <w:contextualSpacing/>
              <w:rPr>
                <w:rFonts w:ascii="Tw Cen MT" w:hAnsi="Tw Cen MT"/>
                <w:sz w:val="20"/>
                <w:szCs w:val="20"/>
                <w:lang w:val="nl-NL"/>
              </w:rPr>
            </w:pPr>
            <w:r w:rsidRPr="00B06EF3">
              <w:rPr>
                <w:rFonts w:ascii="Tw Cen MT" w:eastAsia="Times New Roman" w:hAnsi="Tw Cen MT" w:cs="Times New Roman"/>
                <w:sz w:val="20"/>
                <w:szCs w:val="20"/>
                <w:lang w:val="nl-NL"/>
              </w:rPr>
              <w:t>De deelnemer kan gebruik maken van een geautomatiseerd systeem voor de administratie van verkooporders.</w:t>
            </w:r>
          </w:p>
        </w:tc>
        <w:tc>
          <w:tcPr>
            <w:tcW w:w="738" w:type="dxa"/>
          </w:tcPr>
          <w:p w14:paraId="227A7E3D"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51948252" w14:textId="77777777" w:rsidTr="003F752F">
        <w:tc>
          <w:tcPr>
            <w:tcW w:w="918" w:type="dxa"/>
          </w:tcPr>
          <w:p w14:paraId="35AC8B4E" w14:textId="77777777" w:rsidR="003F752F" w:rsidRPr="00B06EF3" w:rsidRDefault="003F752F" w:rsidP="003F752F">
            <w:pPr>
              <w:pStyle w:val="ListParagraph"/>
              <w:numPr>
                <w:ilvl w:val="0"/>
                <w:numId w:val="47"/>
              </w:numPr>
              <w:ind w:left="360"/>
              <w:jc w:val="right"/>
              <w:rPr>
                <w:rFonts w:ascii="Tw Cen MT" w:hAnsi="Tw Cen MT"/>
                <w:sz w:val="20"/>
                <w:szCs w:val="20"/>
                <w:lang w:val="nl-NL"/>
              </w:rPr>
            </w:pPr>
          </w:p>
        </w:tc>
        <w:tc>
          <w:tcPr>
            <w:tcW w:w="7920" w:type="dxa"/>
          </w:tcPr>
          <w:p w14:paraId="376912B1" w14:textId="77777777" w:rsidR="003F752F" w:rsidRPr="00B06EF3" w:rsidRDefault="003F752F" w:rsidP="003F752F">
            <w:pPr>
              <w:contextualSpacing/>
              <w:rPr>
                <w:rFonts w:ascii="Tw Cen MT" w:hAnsi="Tw Cen MT"/>
                <w:sz w:val="20"/>
                <w:szCs w:val="20"/>
                <w:lang w:val="nl-NL"/>
              </w:rPr>
            </w:pPr>
            <w:r w:rsidRPr="00B06EF3">
              <w:rPr>
                <w:rFonts w:ascii="Tw Cen MT" w:eastAsia="Times New Roman" w:hAnsi="Tw Cen MT" w:cs="Times New Roman"/>
                <w:sz w:val="20"/>
                <w:szCs w:val="20"/>
                <w:lang w:val="nl-NL"/>
              </w:rPr>
              <w:t>De deelnemer kan aangeven wat de gevolgen van het administreren van verkooporders zijn voor de administratieve organisatie.</w:t>
            </w:r>
          </w:p>
        </w:tc>
        <w:tc>
          <w:tcPr>
            <w:tcW w:w="738" w:type="dxa"/>
          </w:tcPr>
          <w:p w14:paraId="54FEE498"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bl>
    <w:p w14:paraId="49585B3B" w14:textId="77777777" w:rsidR="003F752F" w:rsidRPr="00B06EF3" w:rsidRDefault="003F752F" w:rsidP="003F752F">
      <w:pPr>
        <w:rPr>
          <w:rFonts w:ascii="Tw Cen MT" w:hAnsi="Tw Cen MT"/>
          <w:lang w:val="nl-NL"/>
        </w:rPr>
      </w:pPr>
    </w:p>
    <w:p w14:paraId="5DB0BF4C" w14:textId="77777777" w:rsidR="003F752F" w:rsidRPr="00B06EF3" w:rsidRDefault="003F752F" w:rsidP="003F752F">
      <w:pPr>
        <w:rPr>
          <w:rFonts w:ascii="Tw Cen MT" w:hAnsi="Tw Cen MT"/>
          <w:b/>
          <w:bCs/>
          <w:u w:val="single"/>
          <w:lang w:val="nl-NL"/>
        </w:rPr>
      </w:pPr>
    </w:p>
    <w:tbl>
      <w:tblPr>
        <w:tblStyle w:val="TableGrid10"/>
        <w:tblW w:w="9576" w:type="dxa"/>
        <w:tblLayout w:type="fixed"/>
        <w:tblLook w:val="04A0" w:firstRow="1" w:lastRow="0" w:firstColumn="1" w:lastColumn="0" w:noHBand="0" w:noVBand="1"/>
      </w:tblPr>
      <w:tblGrid>
        <w:gridCol w:w="918"/>
        <w:gridCol w:w="7920"/>
        <w:gridCol w:w="738"/>
      </w:tblGrid>
      <w:tr w:rsidR="003F752F" w:rsidRPr="00B06EF3" w14:paraId="5A9EED12" w14:textId="77777777" w:rsidTr="003F752F">
        <w:tc>
          <w:tcPr>
            <w:tcW w:w="918" w:type="dxa"/>
            <w:vAlign w:val="center"/>
          </w:tcPr>
          <w:p w14:paraId="60A7B0C8" w14:textId="77777777" w:rsidR="003F752F" w:rsidRPr="00B06EF3" w:rsidRDefault="003F752F" w:rsidP="003F752F">
            <w:pPr>
              <w:jc w:val="center"/>
              <w:rPr>
                <w:rFonts w:ascii="Tw Cen MT" w:hAnsi="Tw Cen MT"/>
                <w:b/>
                <w:color w:val="538135" w:themeColor="accent6" w:themeShade="BF"/>
                <w:sz w:val="20"/>
                <w:szCs w:val="20"/>
                <w:lang w:val="nl-NL"/>
              </w:rPr>
            </w:pPr>
          </w:p>
          <w:p w14:paraId="1C35D142" w14:textId="77777777" w:rsidR="003F752F" w:rsidRPr="00B06EF3" w:rsidRDefault="003F752F" w:rsidP="003F752F">
            <w:pPr>
              <w:jc w:val="center"/>
              <w:rPr>
                <w:rFonts w:ascii="Tw Cen MT" w:hAnsi="Tw Cen MT"/>
                <w:b/>
                <w:sz w:val="20"/>
                <w:szCs w:val="20"/>
                <w:lang w:val="nl-NL"/>
              </w:rPr>
            </w:pPr>
            <w:r w:rsidRPr="00B06EF3">
              <w:rPr>
                <w:rFonts w:ascii="Tw Cen MT" w:hAnsi="Tw Cen MT"/>
                <w:b/>
                <w:color w:val="C95E3E"/>
                <w:sz w:val="20"/>
                <w:szCs w:val="20"/>
                <w:lang w:val="nl-NL"/>
              </w:rPr>
              <w:t>VK</w:t>
            </w:r>
            <w:r>
              <w:rPr>
                <w:rFonts w:ascii="Tw Cen MT" w:hAnsi="Tw Cen MT"/>
                <w:b/>
                <w:color w:val="C95E3E"/>
                <w:sz w:val="20"/>
                <w:szCs w:val="20"/>
                <w:lang w:val="nl-NL"/>
              </w:rPr>
              <w:t>DK</w:t>
            </w:r>
            <w:r w:rsidRPr="00B06EF3">
              <w:rPr>
                <w:rFonts w:ascii="Tw Cen MT" w:hAnsi="Tw Cen MT"/>
                <w:b/>
                <w:color w:val="C95E3E"/>
                <w:sz w:val="20"/>
                <w:szCs w:val="20"/>
                <w:lang w:val="nl-NL"/>
              </w:rPr>
              <w:t>-nr.5</w:t>
            </w:r>
          </w:p>
        </w:tc>
        <w:tc>
          <w:tcPr>
            <w:tcW w:w="8658" w:type="dxa"/>
            <w:gridSpan w:val="2"/>
          </w:tcPr>
          <w:p w14:paraId="57A99A55" w14:textId="77777777" w:rsidR="003F752F" w:rsidRPr="00B06EF3" w:rsidRDefault="003F752F" w:rsidP="003F752F">
            <w:pPr>
              <w:keepNext/>
              <w:jc w:val="center"/>
              <w:outlineLvl w:val="0"/>
              <w:rPr>
                <w:rFonts w:ascii="Tw Cen MT" w:eastAsia="Times New Roman" w:hAnsi="Tw Cen MT" w:cs="Times New Roman"/>
                <w:b/>
                <w:bCs/>
                <w:sz w:val="20"/>
                <w:szCs w:val="20"/>
                <w:lang w:val="nl-NL"/>
              </w:rPr>
            </w:pPr>
          </w:p>
          <w:p w14:paraId="2092820D" w14:textId="77777777" w:rsidR="003F752F" w:rsidRPr="00B06EF3" w:rsidRDefault="003F752F" w:rsidP="003F752F">
            <w:pPr>
              <w:jc w:val="center"/>
              <w:rPr>
                <w:rFonts w:ascii="Tw Cen MT" w:hAnsi="Tw Cen MT"/>
                <w:b/>
                <w:sz w:val="20"/>
                <w:szCs w:val="20"/>
                <w:lang w:val="nl-NL"/>
              </w:rPr>
            </w:pPr>
            <w:bookmarkStart w:id="103" w:name="_Toc57903085"/>
            <w:bookmarkStart w:id="104" w:name="_Toc62131530"/>
            <w:r w:rsidRPr="00B06EF3">
              <w:rPr>
                <w:rFonts w:ascii="Tw Cen MT" w:hAnsi="Tw Cen MT"/>
                <w:b/>
                <w:sz w:val="20"/>
                <w:szCs w:val="20"/>
                <w:lang w:val="nl-NL"/>
              </w:rPr>
              <w:t>Beheer informatiesystemen 4</w:t>
            </w:r>
            <w:bookmarkEnd w:id="103"/>
            <w:bookmarkEnd w:id="104"/>
          </w:p>
          <w:p w14:paraId="2F93F807" w14:textId="77777777" w:rsidR="003F752F" w:rsidRPr="00B06EF3" w:rsidRDefault="003F752F" w:rsidP="003F752F">
            <w:pPr>
              <w:jc w:val="center"/>
              <w:rPr>
                <w:rFonts w:ascii="Tw Cen MT" w:hAnsi="Tw Cen MT"/>
                <w:b/>
                <w:sz w:val="20"/>
                <w:szCs w:val="20"/>
                <w:lang w:val="nl-NL"/>
              </w:rPr>
            </w:pPr>
          </w:p>
        </w:tc>
      </w:tr>
      <w:tr w:rsidR="003F752F" w:rsidRPr="00B06EF3" w14:paraId="46991478" w14:textId="77777777" w:rsidTr="003F752F">
        <w:tc>
          <w:tcPr>
            <w:tcW w:w="918" w:type="dxa"/>
          </w:tcPr>
          <w:p w14:paraId="1DF9C526" w14:textId="77777777" w:rsidR="003F752F" w:rsidRPr="00B06EF3" w:rsidRDefault="003F752F" w:rsidP="003F752F">
            <w:pPr>
              <w:pStyle w:val="ListParagraph"/>
              <w:numPr>
                <w:ilvl w:val="0"/>
                <w:numId w:val="32"/>
              </w:numPr>
              <w:jc w:val="right"/>
              <w:rPr>
                <w:rFonts w:ascii="Tw Cen MT" w:hAnsi="Tw Cen MT"/>
                <w:sz w:val="20"/>
                <w:szCs w:val="20"/>
                <w:lang w:val="nl-NL"/>
              </w:rPr>
            </w:pPr>
          </w:p>
        </w:tc>
        <w:tc>
          <w:tcPr>
            <w:tcW w:w="7920" w:type="dxa"/>
          </w:tcPr>
          <w:p w14:paraId="120D1514" w14:textId="77777777" w:rsidR="003F752F" w:rsidRPr="00B06EF3" w:rsidRDefault="003F752F" w:rsidP="003F752F">
            <w:pPr>
              <w:tabs>
                <w:tab w:val="left" w:pos="360"/>
              </w:tabs>
              <w:contextualSpacing/>
              <w:rPr>
                <w:rFonts w:ascii="Tw Cen MT" w:hAnsi="Tw Cen MT"/>
                <w:sz w:val="20"/>
                <w:szCs w:val="20"/>
                <w:lang w:val="nl-NL"/>
              </w:rPr>
            </w:pPr>
            <w:r w:rsidRPr="00B06EF3">
              <w:rPr>
                <w:rFonts w:ascii="Tw Cen MT" w:eastAsia="Times New Roman" w:hAnsi="Tw Cen MT" w:cs="Times New Roman"/>
                <w:sz w:val="20"/>
                <w:szCs w:val="20"/>
                <w:lang w:val="nl-NL"/>
              </w:rPr>
              <w:t>De deelnemer kan beschrijven hoe de geautomatiseerde informatievoorziening plaatsvindt.</w:t>
            </w:r>
          </w:p>
        </w:tc>
        <w:tc>
          <w:tcPr>
            <w:tcW w:w="738" w:type="dxa"/>
          </w:tcPr>
          <w:p w14:paraId="1AEE64AE"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64EFD480" w14:textId="77777777" w:rsidTr="003F752F">
        <w:tc>
          <w:tcPr>
            <w:tcW w:w="918" w:type="dxa"/>
          </w:tcPr>
          <w:p w14:paraId="79B30E57" w14:textId="77777777" w:rsidR="003F752F" w:rsidRPr="00B06EF3" w:rsidRDefault="003F752F" w:rsidP="003F752F">
            <w:pPr>
              <w:pStyle w:val="ListParagraph"/>
              <w:numPr>
                <w:ilvl w:val="0"/>
                <w:numId w:val="32"/>
              </w:numPr>
              <w:ind w:left="360"/>
              <w:jc w:val="right"/>
              <w:rPr>
                <w:rFonts w:ascii="Tw Cen MT" w:hAnsi="Tw Cen MT"/>
                <w:sz w:val="20"/>
                <w:szCs w:val="20"/>
                <w:lang w:val="nl-NL"/>
              </w:rPr>
            </w:pPr>
          </w:p>
        </w:tc>
        <w:tc>
          <w:tcPr>
            <w:tcW w:w="7920" w:type="dxa"/>
          </w:tcPr>
          <w:p w14:paraId="653A1C22" w14:textId="77777777" w:rsidR="003F752F" w:rsidRPr="00B06EF3" w:rsidRDefault="003F752F" w:rsidP="003F752F">
            <w:pPr>
              <w:tabs>
                <w:tab w:val="left" w:pos="360"/>
              </w:tabs>
              <w:contextualSpacing/>
              <w:rPr>
                <w:rFonts w:ascii="Tw Cen MT" w:hAnsi="Tw Cen MT"/>
                <w:sz w:val="20"/>
                <w:szCs w:val="20"/>
                <w:lang w:val="nl-NL"/>
              </w:rPr>
            </w:pPr>
            <w:r w:rsidRPr="00B06EF3">
              <w:rPr>
                <w:rFonts w:ascii="Tw Cen MT" w:eastAsia="Times New Roman" w:hAnsi="Tw Cen MT" w:cs="Times New Roman"/>
                <w:sz w:val="20"/>
                <w:szCs w:val="20"/>
                <w:lang w:val="nl-NL"/>
              </w:rPr>
              <w:t>De deelnemer kan een informatiesysteem aanpassen.</w:t>
            </w:r>
          </w:p>
        </w:tc>
        <w:tc>
          <w:tcPr>
            <w:tcW w:w="738" w:type="dxa"/>
          </w:tcPr>
          <w:p w14:paraId="0156405D"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2CCC5AFA" w14:textId="77777777" w:rsidTr="003F752F">
        <w:tc>
          <w:tcPr>
            <w:tcW w:w="918" w:type="dxa"/>
          </w:tcPr>
          <w:p w14:paraId="5FB80C7D" w14:textId="77777777" w:rsidR="003F752F" w:rsidRPr="00B06EF3" w:rsidRDefault="003F752F" w:rsidP="003F752F">
            <w:pPr>
              <w:pStyle w:val="ListParagraph"/>
              <w:numPr>
                <w:ilvl w:val="0"/>
                <w:numId w:val="32"/>
              </w:numPr>
              <w:ind w:left="360"/>
              <w:jc w:val="right"/>
              <w:rPr>
                <w:rFonts w:ascii="Tw Cen MT" w:hAnsi="Tw Cen MT"/>
                <w:sz w:val="20"/>
                <w:szCs w:val="20"/>
                <w:lang w:val="nl-NL"/>
              </w:rPr>
            </w:pPr>
          </w:p>
        </w:tc>
        <w:tc>
          <w:tcPr>
            <w:tcW w:w="7920" w:type="dxa"/>
          </w:tcPr>
          <w:p w14:paraId="32C4027C" w14:textId="77777777" w:rsidR="003F752F" w:rsidRPr="00B06EF3" w:rsidRDefault="003F752F" w:rsidP="003F752F">
            <w:pPr>
              <w:tabs>
                <w:tab w:val="left" w:pos="360"/>
              </w:tabs>
              <w:contextualSpacing/>
              <w:rPr>
                <w:rFonts w:ascii="Tw Cen MT" w:hAnsi="Tw Cen MT"/>
                <w:sz w:val="20"/>
                <w:szCs w:val="20"/>
                <w:lang w:val="nl-NL"/>
              </w:rPr>
            </w:pPr>
            <w:r w:rsidRPr="00B06EF3">
              <w:rPr>
                <w:rFonts w:ascii="Tw Cen MT" w:eastAsia="Times New Roman" w:hAnsi="Tw Cen MT" w:cs="Times New Roman"/>
                <w:sz w:val="20"/>
                <w:szCs w:val="20"/>
                <w:lang w:val="nl-NL"/>
              </w:rPr>
              <w:t>De deelnemer kan bestanden en gegevens beheren.</w:t>
            </w:r>
          </w:p>
        </w:tc>
        <w:tc>
          <w:tcPr>
            <w:tcW w:w="738" w:type="dxa"/>
          </w:tcPr>
          <w:p w14:paraId="24A0182E"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3FDE3B05" w14:textId="77777777" w:rsidTr="003F752F">
        <w:tc>
          <w:tcPr>
            <w:tcW w:w="918" w:type="dxa"/>
          </w:tcPr>
          <w:p w14:paraId="36CB007D" w14:textId="77777777" w:rsidR="003F752F" w:rsidRPr="00B06EF3" w:rsidRDefault="003F752F" w:rsidP="003F752F">
            <w:pPr>
              <w:pStyle w:val="ListParagraph"/>
              <w:numPr>
                <w:ilvl w:val="0"/>
                <w:numId w:val="32"/>
              </w:numPr>
              <w:ind w:left="360"/>
              <w:jc w:val="right"/>
              <w:rPr>
                <w:rFonts w:ascii="Tw Cen MT" w:hAnsi="Tw Cen MT"/>
                <w:sz w:val="20"/>
                <w:szCs w:val="20"/>
                <w:lang w:val="nl-NL"/>
              </w:rPr>
            </w:pPr>
          </w:p>
        </w:tc>
        <w:tc>
          <w:tcPr>
            <w:tcW w:w="7920" w:type="dxa"/>
          </w:tcPr>
          <w:p w14:paraId="24DE82D2" w14:textId="77777777" w:rsidR="003F752F" w:rsidRPr="00B06EF3" w:rsidRDefault="003F752F" w:rsidP="003F752F">
            <w:pPr>
              <w:tabs>
                <w:tab w:val="left" w:pos="360"/>
              </w:tabs>
              <w:contextualSpacing/>
              <w:rPr>
                <w:rFonts w:ascii="Tw Cen MT" w:hAnsi="Tw Cen MT"/>
                <w:sz w:val="20"/>
                <w:szCs w:val="20"/>
                <w:lang w:val="nl-NL"/>
              </w:rPr>
            </w:pPr>
            <w:r w:rsidRPr="00B06EF3">
              <w:rPr>
                <w:rFonts w:ascii="Tw Cen MT" w:eastAsia="Times New Roman" w:hAnsi="Tw Cen MT" w:cs="Times New Roman"/>
                <w:sz w:val="20"/>
                <w:szCs w:val="20"/>
                <w:lang w:val="nl-NL"/>
              </w:rPr>
              <w:t>De deelnemer kan programmabibliotheken beheren.</w:t>
            </w:r>
          </w:p>
        </w:tc>
        <w:tc>
          <w:tcPr>
            <w:tcW w:w="738" w:type="dxa"/>
          </w:tcPr>
          <w:p w14:paraId="074D69BD"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6322F57F" w14:textId="77777777" w:rsidTr="003F752F">
        <w:tc>
          <w:tcPr>
            <w:tcW w:w="918" w:type="dxa"/>
          </w:tcPr>
          <w:p w14:paraId="4B8B13F8" w14:textId="77777777" w:rsidR="003F752F" w:rsidRPr="00B06EF3" w:rsidRDefault="003F752F" w:rsidP="003F752F">
            <w:pPr>
              <w:pStyle w:val="ListParagraph"/>
              <w:numPr>
                <w:ilvl w:val="0"/>
                <w:numId w:val="32"/>
              </w:numPr>
              <w:ind w:left="360"/>
              <w:jc w:val="right"/>
              <w:rPr>
                <w:rFonts w:ascii="Tw Cen MT" w:hAnsi="Tw Cen MT"/>
                <w:sz w:val="20"/>
                <w:szCs w:val="20"/>
                <w:lang w:val="nl-NL"/>
              </w:rPr>
            </w:pPr>
          </w:p>
        </w:tc>
        <w:tc>
          <w:tcPr>
            <w:tcW w:w="7920" w:type="dxa"/>
          </w:tcPr>
          <w:p w14:paraId="3189F32D" w14:textId="77777777" w:rsidR="003F752F" w:rsidRPr="00B06EF3" w:rsidRDefault="003F752F" w:rsidP="003F752F">
            <w:pPr>
              <w:tabs>
                <w:tab w:val="left" w:pos="360"/>
              </w:tabs>
              <w:contextualSpacing/>
              <w:rPr>
                <w:rFonts w:ascii="Tw Cen MT" w:hAnsi="Tw Cen MT"/>
                <w:sz w:val="20"/>
                <w:szCs w:val="20"/>
                <w:lang w:val="nl-NL"/>
              </w:rPr>
            </w:pPr>
            <w:r w:rsidRPr="00B06EF3">
              <w:rPr>
                <w:rFonts w:ascii="Tw Cen MT" w:eastAsia="Times New Roman" w:hAnsi="Tw Cen MT" w:cs="Times New Roman"/>
                <w:sz w:val="20"/>
                <w:szCs w:val="20"/>
                <w:lang w:val="nl-NL"/>
              </w:rPr>
              <w:t>De deelnemer kan op verzoek van management en gebruikers gegevensoverzichten samenstellen.</w:t>
            </w:r>
          </w:p>
        </w:tc>
        <w:tc>
          <w:tcPr>
            <w:tcW w:w="738" w:type="dxa"/>
          </w:tcPr>
          <w:p w14:paraId="1442D646"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7642BA93" w14:textId="77777777" w:rsidTr="003F752F">
        <w:tc>
          <w:tcPr>
            <w:tcW w:w="918" w:type="dxa"/>
          </w:tcPr>
          <w:p w14:paraId="4F310092" w14:textId="77777777" w:rsidR="003F752F" w:rsidRPr="00B06EF3" w:rsidRDefault="003F752F" w:rsidP="003F752F">
            <w:pPr>
              <w:pStyle w:val="ListParagraph"/>
              <w:numPr>
                <w:ilvl w:val="0"/>
                <w:numId w:val="32"/>
              </w:numPr>
              <w:ind w:left="360"/>
              <w:jc w:val="right"/>
              <w:rPr>
                <w:rFonts w:ascii="Tw Cen MT" w:hAnsi="Tw Cen MT"/>
                <w:sz w:val="20"/>
                <w:szCs w:val="20"/>
                <w:lang w:val="nl-NL"/>
              </w:rPr>
            </w:pPr>
          </w:p>
        </w:tc>
        <w:tc>
          <w:tcPr>
            <w:tcW w:w="7920" w:type="dxa"/>
          </w:tcPr>
          <w:p w14:paraId="25EFCF69" w14:textId="77777777" w:rsidR="003F752F" w:rsidRPr="00B06EF3" w:rsidRDefault="003F752F" w:rsidP="003F752F">
            <w:pPr>
              <w:tabs>
                <w:tab w:val="left" w:pos="360"/>
              </w:tabs>
              <w:contextualSpacing/>
              <w:rPr>
                <w:rFonts w:ascii="Tw Cen MT" w:hAnsi="Tw Cen MT"/>
                <w:sz w:val="20"/>
                <w:szCs w:val="20"/>
                <w:lang w:val="nl-NL"/>
              </w:rPr>
            </w:pPr>
            <w:r w:rsidRPr="00B06EF3">
              <w:rPr>
                <w:rFonts w:ascii="Tw Cen MT" w:eastAsia="Times New Roman" w:hAnsi="Tw Cen MT" w:cs="Times New Roman"/>
                <w:sz w:val="20"/>
                <w:szCs w:val="20"/>
                <w:lang w:val="nl-NL"/>
              </w:rPr>
              <w:t>De deelnemer kan gebruikers ondersteunen bij het gebruik van het informatiesysteem.</w:t>
            </w:r>
          </w:p>
        </w:tc>
        <w:tc>
          <w:tcPr>
            <w:tcW w:w="738" w:type="dxa"/>
          </w:tcPr>
          <w:p w14:paraId="7BF4B7F9"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38C35C81" w14:textId="77777777" w:rsidTr="003F752F">
        <w:tc>
          <w:tcPr>
            <w:tcW w:w="918" w:type="dxa"/>
          </w:tcPr>
          <w:p w14:paraId="78FC81A0" w14:textId="77777777" w:rsidR="003F752F" w:rsidRPr="00B06EF3" w:rsidRDefault="003F752F" w:rsidP="003F752F">
            <w:pPr>
              <w:pStyle w:val="ListParagraph"/>
              <w:numPr>
                <w:ilvl w:val="0"/>
                <w:numId w:val="32"/>
              </w:numPr>
              <w:ind w:left="360"/>
              <w:jc w:val="right"/>
              <w:rPr>
                <w:rFonts w:ascii="Tw Cen MT" w:hAnsi="Tw Cen MT"/>
                <w:sz w:val="20"/>
                <w:szCs w:val="20"/>
                <w:lang w:val="nl-NL"/>
              </w:rPr>
            </w:pPr>
          </w:p>
        </w:tc>
        <w:tc>
          <w:tcPr>
            <w:tcW w:w="7920" w:type="dxa"/>
          </w:tcPr>
          <w:p w14:paraId="0A05CA71" w14:textId="77777777" w:rsidR="003F752F" w:rsidRPr="00B06EF3" w:rsidRDefault="003F752F" w:rsidP="003F752F">
            <w:pPr>
              <w:tabs>
                <w:tab w:val="left" w:pos="360"/>
              </w:tabs>
              <w:contextualSpacing/>
              <w:rPr>
                <w:rFonts w:ascii="Tw Cen MT" w:hAnsi="Tw Cen MT"/>
                <w:sz w:val="20"/>
                <w:szCs w:val="20"/>
                <w:lang w:val="nl-NL"/>
              </w:rPr>
            </w:pPr>
            <w:r w:rsidRPr="00B06EF3">
              <w:rPr>
                <w:rFonts w:ascii="Tw Cen MT" w:eastAsia="Times New Roman" w:hAnsi="Tw Cen MT" w:cs="Times New Roman"/>
                <w:sz w:val="20"/>
                <w:szCs w:val="20"/>
                <w:lang w:val="nl-NL"/>
              </w:rPr>
              <w:t>De deelnemer kan een acceptatietest voorbereiden.</w:t>
            </w:r>
          </w:p>
        </w:tc>
        <w:tc>
          <w:tcPr>
            <w:tcW w:w="738" w:type="dxa"/>
          </w:tcPr>
          <w:p w14:paraId="1B341982"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4A7277CA" w14:textId="77777777" w:rsidTr="003F752F">
        <w:tc>
          <w:tcPr>
            <w:tcW w:w="918" w:type="dxa"/>
          </w:tcPr>
          <w:p w14:paraId="39C09742" w14:textId="77777777" w:rsidR="003F752F" w:rsidRPr="00B06EF3" w:rsidRDefault="003F752F" w:rsidP="003F752F">
            <w:pPr>
              <w:pStyle w:val="ListParagraph"/>
              <w:numPr>
                <w:ilvl w:val="0"/>
                <w:numId w:val="32"/>
              </w:numPr>
              <w:ind w:left="360"/>
              <w:jc w:val="right"/>
              <w:rPr>
                <w:rFonts w:ascii="Tw Cen MT" w:hAnsi="Tw Cen MT"/>
                <w:sz w:val="20"/>
                <w:szCs w:val="20"/>
                <w:lang w:val="nl-NL"/>
              </w:rPr>
            </w:pPr>
          </w:p>
        </w:tc>
        <w:tc>
          <w:tcPr>
            <w:tcW w:w="7920" w:type="dxa"/>
          </w:tcPr>
          <w:p w14:paraId="2C778303" w14:textId="77777777" w:rsidR="003F752F" w:rsidRPr="00B06EF3" w:rsidRDefault="003F752F" w:rsidP="003F752F">
            <w:pPr>
              <w:tabs>
                <w:tab w:val="left" w:pos="360"/>
              </w:tabs>
              <w:contextualSpacing/>
              <w:rPr>
                <w:rFonts w:ascii="Tw Cen MT" w:hAnsi="Tw Cen MT"/>
                <w:sz w:val="20"/>
                <w:szCs w:val="20"/>
                <w:lang w:val="nl-NL"/>
              </w:rPr>
            </w:pPr>
            <w:r w:rsidRPr="00B06EF3">
              <w:rPr>
                <w:rFonts w:ascii="Tw Cen MT" w:eastAsia="Times New Roman" w:hAnsi="Tw Cen MT" w:cs="Times New Roman"/>
                <w:sz w:val="20"/>
                <w:szCs w:val="20"/>
                <w:lang w:val="nl-NL"/>
              </w:rPr>
              <w:t>De deelnemer kan een acceptatietest uitvoeren.</w:t>
            </w:r>
          </w:p>
        </w:tc>
        <w:tc>
          <w:tcPr>
            <w:tcW w:w="738" w:type="dxa"/>
          </w:tcPr>
          <w:p w14:paraId="7FE9E13A"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3E41F81D" w14:textId="77777777" w:rsidTr="003F752F">
        <w:tc>
          <w:tcPr>
            <w:tcW w:w="918" w:type="dxa"/>
          </w:tcPr>
          <w:p w14:paraId="246A54D4" w14:textId="77777777" w:rsidR="003F752F" w:rsidRPr="00B06EF3" w:rsidRDefault="003F752F" w:rsidP="003F752F">
            <w:pPr>
              <w:pStyle w:val="ListParagraph"/>
              <w:numPr>
                <w:ilvl w:val="0"/>
                <w:numId w:val="32"/>
              </w:numPr>
              <w:ind w:left="360"/>
              <w:jc w:val="right"/>
              <w:rPr>
                <w:rFonts w:ascii="Tw Cen MT" w:hAnsi="Tw Cen MT"/>
                <w:sz w:val="20"/>
                <w:szCs w:val="20"/>
                <w:lang w:val="nl-NL"/>
              </w:rPr>
            </w:pPr>
          </w:p>
        </w:tc>
        <w:tc>
          <w:tcPr>
            <w:tcW w:w="7920" w:type="dxa"/>
          </w:tcPr>
          <w:p w14:paraId="1E4517B1" w14:textId="77777777" w:rsidR="003F752F" w:rsidRPr="00B06EF3" w:rsidRDefault="003F752F" w:rsidP="003F752F">
            <w:pPr>
              <w:tabs>
                <w:tab w:val="left" w:pos="360"/>
              </w:tabs>
              <w:contextualSpacing/>
              <w:rPr>
                <w:rFonts w:ascii="Tw Cen MT" w:hAnsi="Tw Cen MT"/>
                <w:sz w:val="20"/>
                <w:szCs w:val="20"/>
                <w:lang w:val="nl-NL"/>
              </w:rPr>
            </w:pPr>
            <w:r w:rsidRPr="00B06EF3">
              <w:rPr>
                <w:rFonts w:ascii="Tw Cen MT" w:eastAsia="Times New Roman" w:hAnsi="Tw Cen MT" w:cs="Times New Roman"/>
                <w:sz w:val="20"/>
                <w:szCs w:val="20"/>
                <w:lang w:val="nl-NL"/>
              </w:rPr>
              <w:t>De deelnemer kan gebruikers begeleiden bij de acceptatietest.</w:t>
            </w:r>
          </w:p>
        </w:tc>
        <w:tc>
          <w:tcPr>
            <w:tcW w:w="738" w:type="dxa"/>
          </w:tcPr>
          <w:p w14:paraId="5BAAB080"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4998889E" w14:textId="77777777" w:rsidTr="003F752F">
        <w:tc>
          <w:tcPr>
            <w:tcW w:w="918" w:type="dxa"/>
          </w:tcPr>
          <w:p w14:paraId="03D853AB" w14:textId="77777777" w:rsidR="003F752F" w:rsidRPr="00B06EF3" w:rsidRDefault="003F752F" w:rsidP="003F752F">
            <w:pPr>
              <w:pStyle w:val="ListParagraph"/>
              <w:numPr>
                <w:ilvl w:val="0"/>
                <w:numId w:val="32"/>
              </w:numPr>
              <w:ind w:left="360"/>
              <w:jc w:val="right"/>
              <w:rPr>
                <w:rFonts w:ascii="Tw Cen MT" w:hAnsi="Tw Cen MT"/>
                <w:sz w:val="20"/>
                <w:szCs w:val="20"/>
                <w:lang w:val="nl-NL"/>
              </w:rPr>
            </w:pPr>
          </w:p>
        </w:tc>
        <w:tc>
          <w:tcPr>
            <w:tcW w:w="7920" w:type="dxa"/>
          </w:tcPr>
          <w:p w14:paraId="1D0E8683" w14:textId="77777777" w:rsidR="003F752F" w:rsidRPr="00B06EF3" w:rsidRDefault="003F752F" w:rsidP="003F752F">
            <w:pPr>
              <w:tabs>
                <w:tab w:val="left" w:pos="360"/>
              </w:tabs>
              <w:contextualSpacing/>
              <w:rPr>
                <w:rFonts w:ascii="Tw Cen MT" w:hAnsi="Tw Cen MT"/>
                <w:sz w:val="20"/>
                <w:szCs w:val="20"/>
                <w:lang w:val="nl-NL"/>
              </w:rPr>
            </w:pPr>
            <w:r w:rsidRPr="00B06EF3">
              <w:rPr>
                <w:rFonts w:ascii="Tw Cen MT" w:eastAsia="Times New Roman" w:hAnsi="Tw Cen MT" w:cs="Times New Roman"/>
                <w:sz w:val="20"/>
                <w:szCs w:val="20"/>
                <w:lang w:val="nl-NL"/>
              </w:rPr>
              <w:t>De deelnemer kan de prestaties van een informatiesysteem evalueren.</w:t>
            </w:r>
          </w:p>
        </w:tc>
        <w:tc>
          <w:tcPr>
            <w:tcW w:w="738" w:type="dxa"/>
          </w:tcPr>
          <w:p w14:paraId="514B1CB1"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553F697C" w14:textId="77777777" w:rsidTr="003F752F">
        <w:tc>
          <w:tcPr>
            <w:tcW w:w="918" w:type="dxa"/>
          </w:tcPr>
          <w:p w14:paraId="7BBDF8D3" w14:textId="77777777" w:rsidR="003F752F" w:rsidRPr="00B06EF3" w:rsidRDefault="003F752F" w:rsidP="003F752F">
            <w:pPr>
              <w:pStyle w:val="ListParagraph"/>
              <w:numPr>
                <w:ilvl w:val="0"/>
                <w:numId w:val="32"/>
              </w:numPr>
              <w:ind w:left="360"/>
              <w:jc w:val="right"/>
              <w:rPr>
                <w:rFonts w:ascii="Tw Cen MT" w:hAnsi="Tw Cen MT"/>
                <w:sz w:val="20"/>
                <w:szCs w:val="20"/>
                <w:lang w:val="nl-NL"/>
              </w:rPr>
            </w:pPr>
          </w:p>
        </w:tc>
        <w:tc>
          <w:tcPr>
            <w:tcW w:w="7920" w:type="dxa"/>
          </w:tcPr>
          <w:p w14:paraId="41FFB847" w14:textId="77777777" w:rsidR="003F752F" w:rsidRPr="00B06EF3" w:rsidRDefault="003F752F" w:rsidP="003F752F">
            <w:pPr>
              <w:tabs>
                <w:tab w:val="left" w:pos="360"/>
              </w:tabs>
              <w:contextualSpacing/>
              <w:rPr>
                <w:rFonts w:ascii="Tw Cen MT" w:hAnsi="Tw Cen MT"/>
                <w:sz w:val="20"/>
                <w:szCs w:val="20"/>
                <w:lang w:val="nl-NL"/>
              </w:rPr>
            </w:pPr>
            <w:r w:rsidRPr="00B06EF3">
              <w:rPr>
                <w:rFonts w:ascii="Tw Cen MT" w:eastAsia="Times New Roman" w:hAnsi="Tw Cen MT" w:cs="Times New Roman"/>
                <w:sz w:val="20"/>
                <w:szCs w:val="20"/>
                <w:lang w:val="nl-NL"/>
              </w:rPr>
              <w:t>De deelnemer kan wijzigingen voorstellen ten aanzien van het informatiesysteem formuleren.</w:t>
            </w:r>
          </w:p>
        </w:tc>
        <w:tc>
          <w:tcPr>
            <w:tcW w:w="738" w:type="dxa"/>
          </w:tcPr>
          <w:p w14:paraId="0A4D5EED"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bl>
    <w:p w14:paraId="7CBEAD82" w14:textId="77777777" w:rsidR="003F752F" w:rsidRPr="00B06EF3" w:rsidRDefault="003F752F" w:rsidP="003F752F">
      <w:pPr>
        <w:rPr>
          <w:rFonts w:ascii="Tw Cen MT" w:hAnsi="Tw Cen MT"/>
          <w:lang w:val="nl-NL"/>
        </w:rPr>
      </w:pPr>
    </w:p>
    <w:p w14:paraId="3A1350E8" w14:textId="77777777" w:rsidR="003F752F" w:rsidRPr="00B06EF3" w:rsidRDefault="003F752F" w:rsidP="003F752F">
      <w:pPr>
        <w:rPr>
          <w:rFonts w:ascii="Tw Cen MT" w:hAnsi="Tw Cen MT"/>
          <w:lang w:val="nl-NL"/>
        </w:rPr>
      </w:pPr>
    </w:p>
    <w:tbl>
      <w:tblPr>
        <w:tblStyle w:val="TableGrid10"/>
        <w:tblW w:w="9576" w:type="dxa"/>
        <w:tblLayout w:type="fixed"/>
        <w:tblLook w:val="04A0" w:firstRow="1" w:lastRow="0" w:firstColumn="1" w:lastColumn="0" w:noHBand="0" w:noVBand="1"/>
      </w:tblPr>
      <w:tblGrid>
        <w:gridCol w:w="918"/>
        <w:gridCol w:w="7920"/>
        <w:gridCol w:w="738"/>
      </w:tblGrid>
      <w:tr w:rsidR="003F752F" w:rsidRPr="00B06EF3" w14:paraId="78A65FBA" w14:textId="77777777" w:rsidTr="003F752F">
        <w:tc>
          <w:tcPr>
            <w:tcW w:w="918" w:type="dxa"/>
            <w:vAlign w:val="center"/>
          </w:tcPr>
          <w:p w14:paraId="1213B7B7" w14:textId="77777777" w:rsidR="003F752F" w:rsidRPr="00B06EF3" w:rsidRDefault="003F752F" w:rsidP="003F752F">
            <w:pPr>
              <w:jc w:val="center"/>
              <w:rPr>
                <w:rFonts w:ascii="Tw Cen MT" w:hAnsi="Tw Cen MT"/>
                <w:b/>
                <w:color w:val="538135" w:themeColor="accent6" w:themeShade="BF"/>
                <w:sz w:val="20"/>
                <w:szCs w:val="20"/>
                <w:lang w:val="nl-NL"/>
              </w:rPr>
            </w:pPr>
          </w:p>
          <w:p w14:paraId="197B9C62" w14:textId="77777777" w:rsidR="003F752F" w:rsidRPr="00B06EF3" w:rsidRDefault="003F752F" w:rsidP="003F752F">
            <w:pPr>
              <w:jc w:val="center"/>
              <w:rPr>
                <w:rFonts w:ascii="Tw Cen MT" w:hAnsi="Tw Cen MT"/>
                <w:b/>
                <w:sz w:val="20"/>
                <w:szCs w:val="20"/>
                <w:lang w:val="nl-NL"/>
              </w:rPr>
            </w:pPr>
            <w:r w:rsidRPr="00B06EF3">
              <w:rPr>
                <w:rFonts w:ascii="Tw Cen MT" w:hAnsi="Tw Cen MT"/>
                <w:b/>
                <w:color w:val="C95E3E"/>
                <w:sz w:val="20"/>
                <w:szCs w:val="20"/>
                <w:lang w:val="nl-NL"/>
              </w:rPr>
              <w:t>VK</w:t>
            </w:r>
            <w:r>
              <w:rPr>
                <w:rFonts w:ascii="Tw Cen MT" w:hAnsi="Tw Cen MT"/>
                <w:b/>
                <w:color w:val="C95E3E"/>
                <w:sz w:val="20"/>
                <w:szCs w:val="20"/>
                <w:lang w:val="nl-NL"/>
              </w:rPr>
              <w:t>DK</w:t>
            </w:r>
            <w:r w:rsidRPr="00B06EF3">
              <w:rPr>
                <w:rFonts w:ascii="Tw Cen MT" w:hAnsi="Tw Cen MT"/>
                <w:b/>
                <w:color w:val="C95E3E"/>
                <w:sz w:val="20"/>
                <w:szCs w:val="20"/>
                <w:lang w:val="nl-NL"/>
              </w:rPr>
              <w:t>-nr.6</w:t>
            </w:r>
          </w:p>
        </w:tc>
        <w:tc>
          <w:tcPr>
            <w:tcW w:w="8658" w:type="dxa"/>
            <w:gridSpan w:val="2"/>
          </w:tcPr>
          <w:p w14:paraId="362B1838" w14:textId="77777777" w:rsidR="003F752F" w:rsidRPr="00B06EF3" w:rsidRDefault="003F752F" w:rsidP="003F752F">
            <w:pPr>
              <w:keepNext/>
              <w:jc w:val="center"/>
              <w:outlineLvl w:val="0"/>
              <w:rPr>
                <w:rFonts w:ascii="Tw Cen MT" w:eastAsia="Times New Roman" w:hAnsi="Tw Cen MT" w:cs="Times New Roman"/>
                <w:b/>
                <w:bCs/>
                <w:sz w:val="20"/>
                <w:szCs w:val="20"/>
                <w:lang w:val="nl-NL"/>
              </w:rPr>
            </w:pPr>
          </w:p>
          <w:p w14:paraId="2E4CF429" w14:textId="77777777" w:rsidR="003F752F" w:rsidRPr="00B06EF3" w:rsidRDefault="003F752F" w:rsidP="003F752F">
            <w:pPr>
              <w:jc w:val="center"/>
              <w:rPr>
                <w:rFonts w:ascii="Tw Cen MT" w:hAnsi="Tw Cen MT"/>
                <w:b/>
                <w:sz w:val="20"/>
                <w:szCs w:val="20"/>
                <w:lang w:val="nl-NL"/>
              </w:rPr>
            </w:pPr>
            <w:bookmarkStart w:id="105" w:name="_Toc57903086"/>
            <w:bookmarkStart w:id="106" w:name="_Toc62131531"/>
            <w:r w:rsidRPr="00B06EF3">
              <w:rPr>
                <w:rFonts w:ascii="Tw Cen MT" w:hAnsi="Tw Cen MT"/>
                <w:b/>
                <w:sz w:val="20"/>
                <w:szCs w:val="20"/>
                <w:lang w:val="nl-NL"/>
              </w:rPr>
              <w:t>Geautomatiseerde informatievoorziening</w:t>
            </w:r>
            <w:r>
              <w:rPr>
                <w:rFonts w:ascii="Tw Cen MT" w:hAnsi="Tw Cen MT"/>
                <w:b/>
                <w:sz w:val="20"/>
                <w:szCs w:val="20"/>
                <w:lang w:val="nl-NL"/>
              </w:rPr>
              <w:t xml:space="preserve"> </w:t>
            </w:r>
            <w:r w:rsidRPr="00B06EF3">
              <w:rPr>
                <w:rFonts w:ascii="Tw Cen MT" w:hAnsi="Tw Cen MT"/>
                <w:b/>
                <w:sz w:val="20"/>
                <w:szCs w:val="20"/>
                <w:lang w:val="nl-NL"/>
              </w:rPr>
              <w:t>-</w:t>
            </w:r>
            <w:r>
              <w:rPr>
                <w:rFonts w:ascii="Tw Cen MT" w:hAnsi="Tw Cen MT"/>
                <w:b/>
                <w:sz w:val="20"/>
                <w:szCs w:val="20"/>
                <w:lang w:val="nl-NL"/>
              </w:rPr>
              <w:t xml:space="preserve"> </w:t>
            </w:r>
            <w:r w:rsidRPr="00B06EF3">
              <w:rPr>
                <w:rFonts w:ascii="Tw Cen MT" w:hAnsi="Tw Cen MT"/>
                <w:b/>
                <w:sz w:val="20"/>
                <w:szCs w:val="20"/>
                <w:lang w:val="nl-NL"/>
              </w:rPr>
              <w:t>beheer 3</w:t>
            </w:r>
            <w:bookmarkEnd w:id="105"/>
            <w:bookmarkEnd w:id="106"/>
          </w:p>
          <w:p w14:paraId="593F9E3D" w14:textId="77777777" w:rsidR="003F752F" w:rsidRPr="00B06EF3" w:rsidRDefault="003F752F" w:rsidP="003F752F">
            <w:pPr>
              <w:jc w:val="center"/>
              <w:rPr>
                <w:rFonts w:ascii="Tw Cen MT" w:hAnsi="Tw Cen MT"/>
                <w:b/>
                <w:sz w:val="20"/>
                <w:szCs w:val="20"/>
                <w:lang w:val="nl-NL"/>
              </w:rPr>
            </w:pPr>
          </w:p>
        </w:tc>
      </w:tr>
      <w:tr w:rsidR="003F752F" w:rsidRPr="00B06EF3" w14:paraId="06DE688F" w14:textId="77777777" w:rsidTr="003F752F">
        <w:tc>
          <w:tcPr>
            <w:tcW w:w="918" w:type="dxa"/>
          </w:tcPr>
          <w:p w14:paraId="21B34D0C" w14:textId="77777777" w:rsidR="003F752F" w:rsidRPr="00B06EF3" w:rsidRDefault="003F752F" w:rsidP="003F752F">
            <w:pPr>
              <w:pStyle w:val="ListParagraph"/>
              <w:numPr>
                <w:ilvl w:val="0"/>
                <w:numId w:val="34"/>
              </w:numPr>
              <w:jc w:val="right"/>
              <w:rPr>
                <w:rFonts w:ascii="Tw Cen MT" w:hAnsi="Tw Cen MT"/>
                <w:sz w:val="20"/>
                <w:szCs w:val="20"/>
                <w:lang w:val="nl-NL"/>
              </w:rPr>
            </w:pPr>
          </w:p>
        </w:tc>
        <w:tc>
          <w:tcPr>
            <w:tcW w:w="7920" w:type="dxa"/>
          </w:tcPr>
          <w:p w14:paraId="769F7D2E" w14:textId="77777777" w:rsidR="003F752F" w:rsidRPr="00B06EF3" w:rsidRDefault="003F752F" w:rsidP="003F752F">
            <w:pPr>
              <w:contextualSpacing/>
              <w:rPr>
                <w:rFonts w:ascii="Tw Cen MT" w:hAnsi="Tw Cen MT"/>
                <w:sz w:val="20"/>
                <w:szCs w:val="20"/>
                <w:lang w:val="nl-NL"/>
              </w:rPr>
            </w:pPr>
            <w:r w:rsidRPr="00B06EF3">
              <w:rPr>
                <w:rFonts w:ascii="Tw Cen MT" w:eastAsia="Times New Roman" w:hAnsi="Tw Cen MT" w:cs="Times New Roman"/>
                <w:sz w:val="20"/>
                <w:szCs w:val="20"/>
                <w:lang w:val="nl-NL"/>
              </w:rPr>
              <w:t>De deelnemer kan de ontwikkelingen op het gebied van de informatietechnologie beschrijven.</w:t>
            </w:r>
          </w:p>
        </w:tc>
        <w:tc>
          <w:tcPr>
            <w:tcW w:w="738" w:type="dxa"/>
          </w:tcPr>
          <w:p w14:paraId="5F9233E9"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05753E1B" w14:textId="77777777" w:rsidTr="003F752F">
        <w:tc>
          <w:tcPr>
            <w:tcW w:w="918" w:type="dxa"/>
          </w:tcPr>
          <w:p w14:paraId="1D5DF38B" w14:textId="77777777" w:rsidR="003F752F" w:rsidRPr="00B06EF3" w:rsidRDefault="003F752F" w:rsidP="003F752F">
            <w:pPr>
              <w:pStyle w:val="ListParagraph"/>
              <w:numPr>
                <w:ilvl w:val="0"/>
                <w:numId w:val="34"/>
              </w:numPr>
              <w:ind w:left="360"/>
              <w:jc w:val="right"/>
              <w:rPr>
                <w:rFonts w:ascii="Tw Cen MT" w:hAnsi="Tw Cen MT"/>
                <w:sz w:val="20"/>
                <w:szCs w:val="20"/>
                <w:lang w:val="nl-NL"/>
              </w:rPr>
            </w:pPr>
          </w:p>
        </w:tc>
        <w:tc>
          <w:tcPr>
            <w:tcW w:w="7920" w:type="dxa"/>
          </w:tcPr>
          <w:p w14:paraId="3854DAD0" w14:textId="77777777" w:rsidR="003F752F" w:rsidRPr="00B06EF3" w:rsidRDefault="003F752F" w:rsidP="003F752F">
            <w:pPr>
              <w:contextualSpacing/>
              <w:rPr>
                <w:rFonts w:ascii="Tw Cen MT" w:hAnsi="Tw Cen MT"/>
                <w:sz w:val="20"/>
                <w:szCs w:val="20"/>
                <w:lang w:val="nl-NL"/>
              </w:rPr>
            </w:pPr>
            <w:r w:rsidRPr="00B06EF3">
              <w:rPr>
                <w:rFonts w:ascii="Tw Cen MT" w:eastAsia="Times New Roman" w:hAnsi="Tw Cen MT" w:cs="Times New Roman"/>
                <w:sz w:val="20"/>
                <w:szCs w:val="20"/>
                <w:lang w:val="nl-NL"/>
              </w:rPr>
              <w:t>De deelnemer kan beschrijven hoe organisaties in hun informatiebehoefte kunnen voorzien.</w:t>
            </w:r>
          </w:p>
        </w:tc>
        <w:tc>
          <w:tcPr>
            <w:tcW w:w="738" w:type="dxa"/>
          </w:tcPr>
          <w:p w14:paraId="2A5B23B2"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7E7406D5" w14:textId="77777777" w:rsidTr="003F752F">
        <w:tc>
          <w:tcPr>
            <w:tcW w:w="918" w:type="dxa"/>
          </w:tcPr>
          <w:p w14:paraId="7DDC4E7F" w14:textId="77777777" w:rsidR="003F752F" w:rsidRPr="00B06EF3" w:rsidRDefault="003F752F" w:rsidP="003F752F">
            <w:pPr>
              <w:pStyle w:val="ListParagraph"/>
              <w:numPr>
                <w:ilvl w:val="0"/>
                <w:numId w:val="34"/>
              </w:numPr>
              <w:ind w:left="360"/>
              <w:jc w:val="right"/>
              <w:rPr>
                <w:rFonts w:ascii="Tw Cen MT" w:hAnsi="Tw Cen MT"/>
                <w:sz w:val="20"/>
                <w:szCs w:val="20"/>
                <w:lang w:val="nl-NL"/>
              </w:rPr>
            </w:pPr>
          </w:p>
        </w:tc>
        <w:tc>
          <w:tcPr>
            <w:tcW w:w="7920" w:type="dxa"/>
          </w:tcPr>
          <w:p w14:paraId="07BC634A" w14:textId="77777777" w:rsidR="003F752F" w:rsidRPr="00B06EF3" w:rsidRDefault="003F752F" w:rsidP="003F752F">
            <w:pPr>
              <w:contextualSpacing/>
              <w:rPr>
                <w:rFonts w:ascii="Tw Cen MT" w:hAnsi="Tw Cen MT"/>
                <w:sz w:val="20"/>
                <w:szCs w:val="20"/>
                <w:lang w:val="nl-NL"/>
              </w:rPr>
            </w:pPr>
            <w:r w:rsidRPr="00B06EF3">
              <w:rPr>
                <w:rFonts w:ascii="Tw Cen MT" w:eastAsia="Times New Roman" w:hAnsi="Tw Cen MT" w:cs="Times New Roman"/>
                <w:sz w:val="20"/>
                <w:szCs w:val="20"/>
                <w:lang w:val="nl-NL"/>
              </w:rPr>
              <w:t>De deelnemer kan beschrijven hoe een informatiesysteem gerealiseerd kan worden.</w:t>
            </w:r>
          </w:p>
        </w:tc>
        <w:tc>
          <w:tcPr>
            <w:tcW w:w="738" w:type="dxa"/>
          </w:tcPr>
          <w:p w14:paraId="6139B8D1"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431825BC" w14:textId="77777777" w:rsidTr="003F752F">
        <w:tc>
          <w:tcPr>
            <w:tcW w:w="918" w:type="dxa"/>
          </w:tcPr>
          <w:p w14:paraId="44372293" w14:textId="77777777" w:rsidR="003F752F" w:rsidRPr="00B06EF3" w:rsidRDefault="003F752F" w:rsidP="003F752F">
            <w:pPr>
              <w:pStyle w:val="ListParagraph"/>
              <w:numPr>
                <w:ilvl w:val="0"/>
                <w:numId w:val="34"/>
              </w:numPr>
              <w:ind w:left="360"/>
              <w:jc w:val="right"/>
              <w:rPr>
                <w:rFonts w:ascii="Tw Cen MT" w:hAnsi="Tw Cen MT"/>
                <w:sz w:val="20"/>
                <w:szCs w:val="20"/>
                <w:lang w:val="nl-NL"/>
              </w:rPr>
            </w:pPr>
          </w:p>
        </w:tc>
        <w:tc>
          <w:tcPr>
            <w:tcW w:w="7920" w:type="dxa"/>
          </w:tcPr>
          <w:p w14:paraId="12362B5C" w14:textId="77777777" w:rsidR="003F752F" w:rsidRPr="00B06EF3" w:rsidRDefault="003F752F" w:rsidP="003F752F">
            <w:pPr>
              <w:contextualSpacing/>
              <w:rPr>
                <w:rFonts w:ascii="Tw Cen MT" w:hAnsi="Tw Cen MT"/>
                <w:sz w:val="20"/>
                <w:szCs w:val="20"/>
                <w:lang w:val="nl-NL"/>
              </w:rPr>
            </w:pPr>
            <w:r w:rsidRPr="00B06EF3">
              <w:rPr>
                <w:rFonts w:ascii="Tw Cen MT" w:eastAsia="Times New Roman" w:hAnsi="Tw Cen MT" w:cs="Times New Roman"/>
                <w:sz w:val="20"/>
                <w:szCs w:val="20"/>
                <w:lang w:val="nl-NL"/>
              </w:rPr>
              <w:t>De deelnemer kan beschrijven hoe de geautomatiseerde informatievoorziening plaatsvindt.</w:t>
            </w:r>
          </w:p>
        </w:tc>
        <w:tc>
          <w:tcPr>
            <w:tcW w:w="738" w:type="dxa"/>
          </w:tcPr>
          <w:p w14:paraId="432A269D"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4548108E" w14:textId="77777777" w:rsidTr="003F752F">
        <w:tc>
          <w:tcPr>
            <w:tcW w:w="918" w:type="dxa"/>
          </w:tcPr>
          <w:p w14:paraId="106C68D4" w14:textId="77777777" w:rsidR="003F752F" w:rsidRPr="00B06EF3" w:rsidRDefault="003F752F" w:rsidP="003F752F">
            <w:pPr>
              <w:pStyle w:val="ListParagraph"/>
              <w:numPr>
                <w:ilvl w:val="0"/>
                <w:numId w:val="34"/>
              </w:numPr>
              <w:ind w:left="360"/>
              <w:jc w:val="right"/>
              <w:rPr>
                <w:rFonts w:ascii="Tw Cen MT" w:hAnsi="Tw Cen MT"/>
                <w:sz w:val="20"/>
                <w:szCs w:val="20"/>
                <w:lang w:val="nl-NL"/>
              </w:rPr>
            </w:pPr>
          </w:p>
        </w:tc>
        <w:tc>
          <w:tcPr>
            <w:tcW w:w="7920" w:type="dxa"/>
          </w:tcPr>
          <w:p w14:paraId="29FE4417" w14:textId="77777777" w:rsidR="003F752F" w:rsidRPr="00B06EF3" w:rsidRDefault="003F752F" w:rsidP="003F752F">
            <w:pPr>
              <w:contextualSpacing/>
              <w:rPr>
                <w:rFonts w:ascii="Tw Cen MT" w:hAnsi="Tw Cen MT"/>
                <w:sz w:val="20"/>
                <w:szCs w:val="20"/>
                <w:lang w:val="nl-NL"/>
              </w:rPr>
            </w:pPr>
            <w:r w:rsidRPr="00B06EF3">
              <w:rPr>
                <w:rFonts w:ascii="Tw Cen MT" w:eastAsia="Times New Roman" w:hAnsi="Tw Cen MT" w:cs="Times New Roman"/>
                <w:sz w:val="20"/>
                <w:szCs w:val="20"/>
                <w:lang w:val="nl-NL"/>
              </w:rPr>
              <w:t>De deelnemer kan de gevolgen van automatisering voor de werkplek beschrijven.</w:t>
            </w:r>
          </w:p>
        </w:tc>
        <w:tc>
          <w:tcPr>
            <w:tcW w:w="738" w:type="dxa"/>
          </w:tcPr>
          <w:p w14:paraId="1A86ED3E"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576A9BD5" w14:textId="77777777" w:rsidTr="003F752F">
        <w:tc>
          <w:tcPr>
            <w:tcW w:w="918" w:type="dxa"/>
          </w:tcPr>
          <w:p w14:paraId="78AFF7CA" w14:textId="77777777" w:rsidR="003F752F" w:rsidRPr="00B06EF3" w:rsidRDefault="003F752F" w:rsidP="003F752F">
            <w:pPr>
              <w:pStyle w:val="ListParagraph"/>
              <w:numPr>
                <w:ilvl w:val="0"/>
                <w:numId w:val="34"/>
              </w:numPr>
              <w:ind w:left="360"/>
              <w:jc w:val="right"/>
              <w:rPr>
                <w:rFonts w:ascii="Tw Cen MT" w:hAnsi="Tw Cen MT"/>
                <w:sz w:val="20"/>
                <w:szCs w:val="20"/>
                <w:lang w:val="nl-NL"/>
              </w:rPr>
            </w:pPr>
          </w:p>
        </w:tc>
        <w:tc>
          <w:tcPr>
            <w:tcW w:w="7920" w:type="dxa"/>
          </w:tcPr>
          <w:p w14:paraId="11C20948" w14:textId="77777777" w:rsidR="003F752F" w:rsidRPr="00B06EF3" w:rsidRDefault="003F752F" w:rsidP="003F752F">
            <w:pPr>
              <w:contextualSpacing/>
              <w:rPr>
                <w:rFonts w:ascii="Tw Cen MT" w:hAnsi="Tw Cen MT"/>
                <w:sz w:val="20"/>
                <w:szCs w:val="20"/>
                <w:lang w:val="nl-NL"/>
              </w:rPr>
            </w:pPr>
            <w:r w:rsidRPr="00B06EF3">
              <w:rPr>
                <w:rFonts w:ascii="Tw Cen MT" w:eastAsia="Times New Roman" w:hAnsi="Tw Cen MT" w:cs="Times New Roman"/>
                <w:sz w:val="20"/>
                <w:szCs w:val="20"/>
                <w:lang w:val="nl-NL"/>
              </w:rPr>
              <w:t>De deelnemer kan de aspecten beschrijven die een rol spelen bij het beheer van informatiesystemen.</w:t>
            </w:r>
          </w:p>
        </w:tc>
        <w:tc>
          <w:tcPr>
            <w:tcW w:w="738" w:type="dxa"/>
          </w:tcPr>
          <w:p w14:paraId="5BEABD3C"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6BFA4BB7" w14:textId="77777777" w:rsidTr="003F752F">
        <w:tc>
          <w:tcPr>
            <w:tcW w:w="918" w:type="dxa"/>
          </w:tcPr>
          <w:p w14:paraId="2FE92FF1" w14:textId="77777777" w:rsidR="003F752F" w:rsidRPr="00B06EF3" w:rsidRDefault="003F752F" w:rsidP="003F752F">
            <w:pPr>
              <w:pStyle w:val="ListParagraph"/>
              <w:numPr>
                <w:ilvl w:val="0"/>
                <w:numId w:val="34"/>
              </w:numPr>
              <w:ind w:left="360"/>
              <w:jc w:val="right"/>
              <w:rPr>
                <w:rFonts w:ascii="Tw Cen MT" w:hAnsi="Tw Cen MT"/>
                <w:sz w:val="20"/>
                <w:szCs w:val="20"/>
                <w:lang w:val="nl-NL"/>
              </w:rPr>
            </w:pPr>
          </w:p>
        </w:tc>
        <w:tc>
          <w:tcPr>
            <w:tcW w:w="7920" w:type="dxa"/>
          </w:tcPr>
          <w:p w14:paraId="1FE10A2B" w14:textId="77777777" w:rsidR="003F752F" w:rsidRPr="00B06EF3" w:rsidRDefault="003F752F" w:rsidP="003F752F">
            <w:pPr>
              <w:contextualSpacing/>
              <w:rPr>
                <w:rFonts w:ascii="Tw Cen MT" w:hAnsi="Tw Cen MT"/>
                <w:sz w:val="20"/>
                <w:szCs w:val="20"/>
                <w:lang w:val="nl-NL"/>
              </w:rPr>
            </w:pPr>
            <w:r w:rsidRPr="00B06EF3">
              <w:rPr>
                <w:rFonts w:ascii="Tw Cen MT" w:eastAsia="Times New Roman" w:hAnsi="Tw Cen MT" w:cs="Times New Roman"/>
                <w:sz w:val="20"/>
                <w:szCs w:val="20"/>
                <w:lang w:val="nl-NL"/>
              </w:rPr>
              <w:t>De deelnemer kan bestanden en gegevens beheren.</w:t>
            </w:r>
          </w:p>
        </w:tc>
        <w:tc>
          <w:tcPr>
            <w:tcW w:w="738" w:type="dxa"/>
          </w:tcPr>
          <w:p w14:paraId="174FD064"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343D5563" w14:textId="77777777" w:rsidTr="003F752F">
        <w:tc>
          <w:tcPr>
            <w:tcW w:w="918" w:type="dxa"/>
          </w:tcPr>
          <w:p w14:paraId="7C379EF1" w14:textId="77777777" w:rsidR="003F752F" w:rsidRPr="00B06EF3" w:rsidRDefault="003F752F" w:rsidP="003F752F">
            <w:pPr>
              <w:pStyle w:val="ListParagraph"/>
              <w:numPr>
                <w:ilvl w:val="0"/>
                <w:numId w:val="34"/>
              </w:numPr>
              <w:ind w:left="360"/>
              <w:jc w:val="right"/>
              <w:rPr>
                <w:rFonts w:ascii="Tw Cen MT" w:hAnsi="Tw Cen MT"/>
                <w:sz w:val="20"/>
                <w:szCs w:val="20"/>
                <w:lang w:val="nl-NL"/>
              </w:rPr>
            </w:pPr>
          </w:p>
        </w:tc>
        <w:tc>
          <w:tcPr>
            <w:tcW w:w="7920" w:type="dxa"/>
          </w:tcPr>
          <w:p w14:paraId="7CD9804E" w14:textId="77777777" w:rsidR="003F752F" w:rsidRPr="00B06EF3" w:rsidRDefault="003F752F" w:rsidP="003F752F">
            <w:pPr>
              <w:contextualSpacing/>
              <w:rPr>
                <w:rFonts w:ascii="Tw Cen MT" w:hAnsi="Tw Cen MT"/>
                <w:sz w:val="20"/>
                <w:szCs w:val="20"/>
                <w:lang w:val="nl-NL"/>
              </w:rPr>
            </w:pPr>
            <w:r w:rsidRPr="00B06EF3">
              <w:rPr>
                <w:rFonts w:ascii="Tw Cen MT" w:eastAsia="Times New Roman" w:hAnsi="Tw Cen MT" w:cs="Times New Roman"/>
                <w:sz w:val="20"/>
                <w:szCs w:val="20"/>
                <w:lang w:val="nl-NL"/>
              </w:rPr>
              <w:t>De deelnemer kan de verschillende fasen van een automatiseringsproject beschrijven.</w:t>
            </w:r>
          </w:p>
        </w:tc>
        <w:tc>
          <w:tcPr>
            <w:tcW w:w="738" w:type="dxa"/>
          </w:tcPr>
          <w:p w14:paraId="3F1C1ACF"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08AF4944" w14:textId="77777777" w:rsidTr="003F752F">
        <w:tc>
          <w:tcPr>
            <w:tcW w:w="918" w:type="dxa"/>
          </w:tcPr>
          <w:p w14:paraId="300176CE" w14:textId="77777777" w:rsidR="003F752F" w:rsidRPr="00B06EF3" w:rsidRDefault="003F752F" w:rsidP="003F752F">
            <w:pPr>
              <w:pStyle w:val="ListParagraph"/>
              <w:numPr>
                <w:ilvl w:val="0"/>
                <w:numId w:val="34"/>
              </w:numPr>
              <w:ind w:left="360"/>
              <w:jc w:val="right"/>
              <w:rPr>
                <w:rFonts w:ascii="Tw Cen MT" w:hAnsi="Tw Cen MT"/>
                <w:sz w:val="20"/>
                <w:szCs w:val="20"/>
                <w:lang w:val="nl-NL"/>
              </w:rPr>
            </w:pPr>
          </w:p>
        </w:tc>
        <w:tc>
          <w:tcPr>
            <w:tcW w:w="7920" w:type="dxa"/>
          </w:tcPr>
          <w:p w14:paraId="43378D62" w14:textId="77777777" w:rsidR="003F752F" w:rsidRPr="00B06EF3" w:rsidRDefault="003F752F" w:rsidP="003F752F">
            <w:pPr>
              <w:contextualSpacing/>
              <w:rPr>
                <w:rFonts w:ascii="Tw Cen MT" w:hAnsi="Tw Cen MT"/>
                <w:sz w:val="20"/>
                <w:szCs w:val="20"/>
                <w:lang w:val="nl-NL"/>
              </w:rPr>
            </w:pPr>
            <w:r w:rsidRPr="00B06EF3">
              <w:rPr>
                <w:rFonts w:ascii="Tw Cen MT" w:eastAsia="Times New Roman" w:hAnsi="Tw Cen MT" w:cs="Times New Roman"/>
                <w:sz w:val="20"/>
                <w:szCs w:val="20"/>
                <w:lang w:val="nl-NL"/>
              </w:rPr>
              <w:t>De deelnemer kan beschrijven hoe gegevens centraal en decentraal gesynchroniseerd worden.</w:t>
            </w:r>
          </w:p>
        </w:tc>
        <w:tc>
          <w:tcPr>
            <w:tcW w:w="738" w:type="dxa"/>
          </w:tcPr>
          <w:p w14:paraId="4537CC8E"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6C813BFC" w14:textId="77777777" w:rsidTr="003F752F">
        <w:tc>
          <w:tcPr>
            <w:tcW w:w="918" w:type="dxa"/>
          </w:tcPr>
          <w:p w14:paraId="479A7BD6" w14:textId="77777777" w:rsidR="003F752F" w:rsidRPr="00B06EF3" w:rsidRDefault="003F752F" w:rsidP="003F752F">
            <w:pPr>
              <w:pStyle w:val="ListParagraph"/>
              <w:numPr>
                <w:ilvl w:val="0"/>
                <w:numId w:val="34"/>
              </w:numPr>
              <w:ind w:left="360"/>
              <w:jc w:val="right"/>
              <w:rPr>
                <w:rFonts w:ascii="Tw Cen MT" w:hAnsi="Tw Cen MT"/>
                <w:sz w:val="20"/>
                <w:szCs w:val="20"/>
                <w:lang w:val="nl-NL"/>
              </w:rPr>
            </w:pPr>
          </w:p>
        </w:tc>
        <w:tc>
          <w:tcPr>
            <w:tcW w:w="7920" w:type="dxa"/>
          </w:tcPr>
          <w:p w14:paraId="0C8D9B2F" w14:textId="77777777" w:rsidR="003F752F" w:rsidRPr="00B06EF3" w:rsidRDefault="003F752F" w:rsidP="003F752F">
            <w:pPr>
              <w:contextualSpacing/>
              <w:rPr>
                <w:rFonts w:ascii="Tw Cen MT" w:hAnsi="Tw Cen MT"/>
                <w:sz w:val="20"/>
                <w:szCs w:val="20"/>
                <w:lang w:val="nl-NL"/>
              </w:rPr>
            </w:pPr>
            <w:r w:rsidRPr="00B06EF3">
              <w:rPr>
                <w:rFonts w:ascii="Tw Cen MT" w:eastAsia="Times New Roman" w:hAnsi="Tw Cen MT" w:cs="Times New Roman"/>
                <w:sz w:val="20"/>
                <w:szCs w:val="20"/>
                <w:lang w:val="nl-NL"/>
              </w:rPr>
              <w:t>De deelnemer kan Engelstalige handleidingen hanteren.</w:t>
            </w:r>
          </w:p>
        </w:tc>
        <w:tc>
          <w:tcPr>
            <w:tcW w:w="738" w:type="dxa"/>
          </w:tcPr>
          <w:p w14:paraId="2F8716C4"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574F3208" w14:textId="77777777" w:rsidTr="003F752F">
        <w:tc>
          <w:tcPr>
            <w:tcW w:w="918" w:type="dxa"/>
          </w:tcPr>
          <w:p w14:paraId="34E72A22" w14:textId="77777777" w:rsidR="003F752F" w:rsidRPr="00B06EF3" w:rsidRDefault="003F752F" w:rsidP="003F752F">
            <w:pPr>
              <w:pStyle w:val="ListParagraph"/>
              <w:numPr>
                <w:ilvl w:val="0"/>
                <w:numId w:val="34"/>
              </w:numPr>
              <w:ind w:left="360"/>
              <w:jc w:val="right"/>
              <w:rPr>
                <w:rFonts w:ascii="Tw Cen MT" w:hAnsi="Tw Cen MT"/>
                <w:sz w:val="20"/>
                <w:szCs w:val="20"/>
                <w:lang w:val="nl-NL"/>
              </w:rPr>
            </w:pPr>
          </w:p>
        </w:tc>
        <w:tc>
          <w:tcPr>
            <w:tcW w:w="7920" w:type="dxa"/>
          </w:tcPr>
          <w:p w14:paraId="2348304C" w14:textId="77777777" w:rsidR="003F752F" w:rsidRPr="00B06EF3" w:rsidRDefault="003F752F" w:rsidP="003F752F">
            <w:pPr>
              <w:contextualSpacing/>
              <w:rPr>
                <w:rFonts w:ascii="Tw Cen MT" w:hAnsi="Tw Cen MT"/>
                <w:sz w:val="20"/>
                <w:szCs w:val="20"/>
                <w:lang w:val="nl-NL"/>
              </w:rPr>
            </w:pPr>
            <w:r w:rsidRPr="00B06EF3">
              <w:rPr>
                <w:rFonts w:ascii="Tw Cen MT" w:eastAsia="Times New Roman" w:hAnsi="Tw Cen MT" w:cs="Times New Roman"/>
                <w:sz w:val="20"/>
                <w:szCs w:val="20"/>
                <w:lang w:val="nl-NL"/>
              </w:rPr>
              <w:t>De deelnemer kan Engelse afkortingen en begrippen gebruikt op internationale elektronische communicatieverbindingen hanteren.</w:t>
            </w:r>
          </w:p>
        </w:tc>
        <w:tc>
          <w:tcPr>
            <w:tcW w:w="738" w:type="dxa"/>
          </w:tcPr>
          <w:p w14:paraId="23719433"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bl>
    <w:p w14:paraId="143F3E04" w14:textId="77777777" w:rsidR="003F752F" w:rsidRPr="00B06EF3" w:rsidRDefault="003F752F" w:rsidP="003F752F">
      <w:pPr>
        <w:rPr>
          <w:rFonts w:ascii="Tw Cen MT" w:hAnsi="Tw Cen MT"/>
          <w:lang w:val="nl-NL"/>
        </w:rPr>
      </w:pPr>
    </w:p>
    <w:p w14:paraId="593AE283" w14:textId="77777777" w:rsidR="003F752F" w:rsidRPr="00B06EF3" w:rsidRDefault="003F752F" w:rsidP="003F752F">
      <w:pPr>
        <w:spacing w:after="200" w:line="276" w:lineRule="auto"/>
        <w:rPr>
          <w:rFonts w:ascii="Tw Cen MT" w:hAnsi="Tw Cen MT"/>
          <w:lang w:val="nl-NL"/>
        </w:rPr>
      </w:pPr>
      <w:r w:rsidRPr="00B06EF3">
        <w:rPr>
          <w:rFonts w:ascii="Tw Cen MT" w:hAnsi="Tw Cen MT"/>
          <w:lang w:val="nl-NL"/>
        </w:rPr>
        <w:br w:type="page"/>
      </w:r>
    </w:p>
    <w:tbl>
      <w:tblPr>
        <w:tblStyle w:val="TableGrid10"/>
        <w:tblW w:w="9576" w:type="dxa"/>
        <w:tblLayout w:type="fixed"/>
        <w:tblLook w:val="04A0" w:firstRow="1" w:lastRow="0" w:firstColumn="1" w:lastColumn="0" w:noHBand="0" w:noVBand="1"/>
      </w:tblPr>
      <w:tblGrid>
        <w:gridCol w:w="918"/>
        <w:gridCol w:w="7920"/>
        <w:gridCol w:w="738"/>
      </w:tblGrid>
      <w:tr w:rsidR="003F752F" w:rsidRPr="00B06EF3" w14:paraId="4A925FE1" w14:textId="77777777" w:rsidTr="003F752F">
        <w:tc>
          <w:tcPr>
            <w:tcW w:w="918" w:type="dxa"/>
            <w:vAlign w:val="center"/>
          </w:tcPr>
          <w:p w14:paraId="4310AB3C" w14:textId="77777777" w:rsidR="003F752F" w:rsidRPr="00B06EF3" w:rsidRDefault="003F752F" w:rsidP="003F752F">
            <w:pPr>
              <w:jc w:val="center"/>
              <w:rPr>
                <w:rFonts w:ascii="Tw Cen MT" w:hAnsi="Tw Cen MT"/>
                <w:b/>
                <w:color w:val="538135" w:themeColor="accent6" w:themeShade="BF"/>
                <w:sz w:val="20"/>
                <w:szCs w:val="20"/>
                <w:lang w:val="nl-NL"/>
              </w:rPr>
            </w:pPr>
          </w:p>
          <w:p w14:paraId="7185E8FF" w14:textId="77777777" w:rsidR="003F752F" w:rsidRPr="00B06EF3" w:rsidRDefault="003F752F" w:rsidP="003F752F">
            <w:pPr>
              <w:jc w:val="center"/>
              <w:rPr>
                <w:rFonts w:ascii="Tw Cen MT" w:hAnsi="Tw Cen MT"/>
                <w:b/>
                <w:sz w:val="20"/>
                <w:szCs w:val="20"/>
                <w:lang w:val="nl-NL"/>
              </w:rPr>
            </w:pPr>
            <w:r w:rsidRPr="00B06EF3">
              <w:rPr>
                <w:rFonts w:ascii="Tw Cen MT" w:hAnsi="Tw Cen MT"/>
                <w:b/>
                <w:color w:val="C95E3E"/>
                <w:sz w:val="20"/>
                <w:szCs w:val="20"/>
                <w:lang w:val="nl-NL"/>
              </w:rPr>
              <w:t>VK</w:t>
            </w:r>
            <w:r>
              <w:rPr>
                <w:rFonts w:ascii="Tw Cen MT" w:hAnsi="Tw Cen MT"/>
                <w:b/>
                <w:color w:val="C95E3E"/>
                <w:sz w:val="20"/>
                <w:szCs w:val="20"/>
                <w:lang w:val="nl-NL"/>
              </w:rPr>
              <w:t>DK</w:t>
            </w:r>
            <w:r w:rsidRPr="00B06EF3">
              <w:rPr>
                <w:rFonts w:ascii="Tw Cen MT" w:hAnsi="Tw Cen MT"/>
                <w:b/>
                <w:color w:val="C95E3E"/>
                <w:sz w:val="20"/>
                <w:szCs w:val="20"/>
                <w:lang w:val="nl-NL"/>
              </w:rPr>
              <w:t>-nr.7</w:t>
            </w:r>
          </w:p>
        </w:tc>
        <w:tc>
          <w:tcPr>
            <w:tcW w:w="8658" w:type="dxa"/>
            <w:gridSpan w:val="2"/>
          </w:tcPr>
          <w:p w14:paraId="3948746D" w14:textId="77777777" w:rsidR="003F752F" w:rsidRPr="00B06EF3" w:rsidRDefault="003F752F" w:rsidP="003F752F">
            <w:pPr>
              <w:keepNext/>
              <w:jc w:val="center"/>
              <w:outlineLvl w:val="0"/>
              <w:rPr>
                <w:rFonts w:ascii="Tw Cen MT" w:eastAsia="Times New Roman" w:hAnsi="Tw Cen MT" w:cs="Times New Roman"/>
                <w:b/>
                <w:bCs/>
                <w:sz w:val="20"/>
                <w:szCs w:val="20"/>
                <w:lang w:val="nl-NL"/>
              </w:rPr>
            </w:pPr>
          </w:p>
          <w:p w14:paraId="2BA741C1" w14:textId="77777777" w:rsidR="003F752F" w:rsidRPr="00B06EF3" w:rsidRDefault="003F752F" w:rsidP="003F752F">
            <w:pPr>
              <w:jc w:val="center"/>
              <w:rPr>
                <w:rFonts w:ascii="Tw Cen MT" w:hAnsi="Tw Cen MT"/>
                <w:b/>
                <w:sz w:val="20"/>
                <w:szCs w:val="20"/>
                <w:lang w:val="nl-NL"/>
              </w:rPr>
            </w:pPr>
            <w:bookmarkStart w:id="107" w:name="_Toc57903087"/>
            <w:bookmarkStart w:id="108" w:name="_Toc62131532"/>
            <w:r w:rsidRPr="00B06EF3">
              <w:rPr>
                <w:rFonts w:ascii="Tw Cen MT" w:hAnsi="Tw Cen MT"/>
                <w:b/>
                <w:sz w:val="20"/>
                <w:szCs w:val="20"/>
                <w:lang w:val="nl-NL"/>
              </w:rPr>
              <w:t>Goederenstroombesturing 3</w:t>
            </w:r>
            <w:bookmarkEnd w:id="107"/>
            <w:bookmarkEnd w:id="108"/>
          </w:p>
        </w:tc>
      </w:tr>
      <w:tr w:rsidR="003F752F" w:rsidRPr="00B06EF3" w14:paraId="1064C5C6" w14:textId="77777777" w:rsidTr="003F752F">
        <w:tc>
          <w:tcPr>
            <w:tcW w:w="918" w:type="dxa"/>
          </w:tcPr>
          <w:p w14:paraId="6C75219D" w14:textId="77777777" w:rsidR="003F752F" w:rsidRPr="00B06EF3" w:rsidRDefault="003F752F" w:rsidP="003F752F">
            <w:pPr>
              <w:pStyle w:val="ListParagraph"/>
              <w:numPr>
                <w:ilvl w:val="0"/>
                <w:numId w:val="33"/>
              </w:numPr>
              <w:jc w:val="right"/>
              <w:rPr>
                <w:rFonts w:ascii="Tw Cen MT" w:hAnsi="Tw Cen MT"/>
                <w:sz w:val="20"/>
                <w:szCs w:val="20"/>
                <w:lang w:val="nl-NL"/>
              </w:rPr>
            </w:pPr>
          </w:p>
        </w:tc>
        <w:tc>
          <w:tcPr>
            <w:tcW w:w="7920" w:type="dxa"/>
          </w:tcPr>
          <w:p w14:paraId="64976CEF" w14:textId="77777777" w:rsidR="003F752F" w:rsidRPr="00B06EF3" w:rsidRDefault="003F752F" w:rsidP="003F752F">
            <w:pPr>
              <w:contextualSpacing/>
              <w:rPr>
                <w:rFonts w:ascii="Tw Cen MT" w:hAnsi="Tw Cen MT"/>
                <w:sz w:val="20"/>
                <w:szCs w:val="20"/>
                <w:lang w:val="nl-NL"/>
              </w:rPr>
            </w:pPr>
            <w:r w:rsidRPr="00B06EF3">
              <w:rPr>
                <w:rFonts w:ascii="Tw Cen MT" w:eastAsia="Times New Roman" w:hAnsi="Tw Cen MT" w:cs="Times New Roman"/>
                <w:sz w:val="20"/>
                <w:szCs w:val="20"/>
                <w:lang w:val="nl-NL"/>
              </w:rPr>
              <w:t>De deelnemer kan de samenhang tussen de verschillende deelsystemen van de logistiek toelichten.</w:t>
            </w:r>
          </w:p>
        </w:tc>
        <w:tc>
          <w:tcPr>
            <w:tcW w:w="738" w:type="dxa"/>
          </w:tcPr>
          <w:p w14:paraId="203AF20E"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638C122A" w14:textId="77777777" w:rsidTr="003F752F">
        <w:tc>
          <w:tcPr>
            <w:tcW w:w="918" w:type="dxa"/>
          </w:tcPr>
          <w:p w14:paraId="050409BC" w14:textId="77777777" w:rsidR="003F752F" w:rsidRPr="00B06EF3" w:rsidRDefault="003F752F" w:rsidP="003F752F">
            <w:pPr>
              <w:pStyle w:val="ListParagraph"/>
              <w:numPr>
                <w:ilvl w:val="0"/>
                <w:numId w:val="33"/>
              </w:numPr>
              <w:ind w:left="360"/>
              <w:jc w:val="right"/>
              <w:rPr>
                <w:rFonts w:ascii="Tw Cen MT" w:hAnsi="Tw Cen MT"/>
                <w:sz w:val="20"/>
                <w:szCs w:val="20"/>
                <w:lang w:val="nl-NL"/>
              </w:rPr>
            </w:pPr>
          </w:p>
        </w:tc>
        <w:tc>
          <w:tcPr>
            <w:tcW w:w="7920" w:type="dxa"/>
          </w:tcPr>
          <w:p w14:paraId="06F62BBF" w14:textId="77777777" w:rsidR="003F752F" w:rsidRPr="00B06EF3" w:rsidRDefault="003F752F" w:rsidP="003F752F">
            <w:pPr>
              <w:contextualSpacing/>
              <w:rPr>
                <w:rFonts w:ascii="Tw Cen MT" w:hAnsi="Tw Cen MT"/>
                <w:sz w:val="20"/>
                <w:szCs w:val="20"/>
                <w:lang w:val="nl-NL"/>
              </w:rPr>
            </w:pPr>
            <w:r w:rsidRPr="00B06EF3">
              <w:rPr>
                <w:rFonts w:ascii="Tw Cen MT" w:eastAsia="Times New Roman" w:hAnsi="Tw Cen MT" w:cs="Times New Roman"/>
                <w:sz w:val="20"/>
                <w:szCs w:val="20"/>
                <w:lang w:val="nl-NL"/>
              </w:rPr>
              <w:t>De deelnemer kan de logistieke doelstellingen van verschillende soorten bedrijven in de bedrijfskolom omschrijven.</w:t>
            </w:r>
          </w:p>
        </w:tc>
        <w:tc>
          <w:tcPr>
            <w:tcW w:w="738" w:type="dxa"/>
          </w:tcPr>
          <w:p w14:paraId="2CF8E593"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71254DF1" w14:textId="77777777" w:rsidTr="003F752F">
        <w:tc>
          <w:tcPr>
            <w:tcW w:w="918" w:type="dxa"/>
          </w:tcPr>
          <w:p w14:paraId="0FA1C654" w14:textId="77777777" w:rsidR="003F752F" w:rsidRPr="00B06EF3" w:rsidRDefault="003F752F" w:rsidP="003F752F">
            <w:pPr>
              <w:pStyle w:val="ListParagraph"/>
              <w:numPr>
                <w:ilvl w:val="0"/>
                <w:numId w:val="33"/>
              </w:numPr>
              <w:ind w:left="360"/>
              <w:jc w:val="right"/>
              <w:rPr>
                <w:rFonts w:ascii="Tw Cen MT" w:hAnsi="Tw Cen MT"/>
                <w:sz w:val="20"/>
                <w:szCs w:val="20"/>
                <w:lang w:val="nl-NL"/>
              </w:rPr>
            </w:pPr>
          </w:p>
        </w:tc>
        <w:tc>
          <w:tcPr>
            <w:tcW w:w="7920" w:type="dxa"/>
          </w:tcPr>
          <w:p w14:paraId="4C423BAA" w14:textId="77777777" w:rsidR="003F752F" w:rsidRPr="00B06EF3" w:rsidRDefault="003F752F" w:rsidP="003F752F">
            <w:pPr>
              <w:contextualSpacing/>
              <w:rPr>
                <w:rFonts w:ascii="Tw Cen MT" w:hAnsi="Tw Cen MT"/>
                <w:sz w:val="20"/>
                <w:szCs w:val="20"/>
                <w:lang w:val="nl-NL"/>
              </w:rPr>
            </w:pPr>
            <w:r w:rsidRPr="00B06EF3">
              <w:rPr>
                <w:rFonts w:ascii="Tw Cen MT" w:eastAsia="Times New Roman" w:hAnsi="Tw Cen MT" w:cs="Times New Roman"/>
                <w:sz w:val="20"/>
                <w:szCs w:val="20"/>
                <w:lang w:val="nl-NL"/>
              </w:rPr>
              <w:t xml:space="preserve">De deelnemer kan verschillende logistieke besturingsconcepten omschrijven. </w:t>
            </w:r>
          </w:p>
        </w:tc>
        <w:tc>
          <w:tcPr>
            <w:tcW w:w="738" w:type="dxa"/>
          </w:tcPr>
          <w:p w14:paraId="23F7B69C"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67FE1182" w14:textId="77777777" w:rsidTr="003F752F">
        <w:tc>
          <w:tcPr>
            <w:tcW w:w="918" w:type="dxa"/>
          </w:tcPr>
          <w:p w14:paraId="3F2C1D7F" w14:textId="77777777" w:rsidR="003F752F" w:rsidRPr="00B06EF3" w:rsidRDefault="003F752F" w:rsidP="003F752F">
            <w:pPr>
              <w:pStyle w:val="ListParagraph"/>
              <w:numPr>
                <w:ilvl w:val="0"/>
                <w:numId w:val="33"/>
              </w:numPr>
              <w:ind w:left="360"/>
              <w:jc w:val="right"/>
              <w:rPr>
                <w:rFonts w:ascii="Tw Cen MT" w:hAnsi="Tw Cen MT"/>
                <w:sz w:val="20"/>
                <w:szCs w:val="20"/>
                <w:lang w:val="nl-NL"/>
              </w:rPr>
            </w:pPr>
          </w:p>
        </w:tc>
        <w:tc>
          <w:tcPr>
            <w:tcW w:w="7920" w:type="dxa"/>
          </w:tcPr>
          <w:p w14:paraId="1A747039" w14:textId="77777777" w:rsidR="003F752F" w:rsidRPr="00B06EF3" w:rsidRDefault="003F752F" w:rsidP="003F752F">
            <w:pPr>
              <w:contextualSpacing/>
              <w:rPr>
                <w:rFonts w:ascii="Tw Cen MT" w:hAnsi="Tw Cen MT"/>
                <w:sz w:val="20"/>
                <w:szCs w:val="20"/>
                <w:lang w:val="nl-NL"/>
              </w:rPr>
            </w:pPr>
            <w:r w:rsidRPr="00B06EF3">
              <w:rPr>
                <w:rFonts w:ascii="Tw Cen MT" w:eastAsia="Times New Roman" w:hAnsi="Tw Cen MT" w:cs="Times New Roman"/>
                <w:sz w:val="20"/>
                <w:szCs w:val="20"/>
                <w:lang w:val="nl-NL"/>
              </w:rPr>
              <w:t>De deelnemer kan verschillende strategische inkoopbeslissingen omschrijven.</w:t>
            </w:r>
          </w:p>
        </w:tc>
        <w:tc>
          <w:tcPr>
            <w:tcW w:w="738" w:type="dxa"/>
          </w:tcPr>
          <w:p w14:paraId="00020172"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7C8DAB3E" w14:textId="77777777" w:rsidTr="003F752F">
        <w:tc>
          <w:tcPr>
            <w:tcW w:w="918" w:type="dxa"/>
          </w:tcPr>
          <w:p w14:paraId="18F290AE" w14:textId="77777777" w:rsidR="003F752F" w:rsidRPr="00B06EF3" w:rsidRDefault="003F752F" w:rsidP="003F752F">
            <w:pPr>
              <w:pStyle w:val="ListParagraph"/>
              <w:numPr>
                <w:ilvl w:val="0"/>
                <w:numId w:val="33"/>
              </w:numPr>
              <w:ind w:left="360"/>
              <w:jc w:val="right"/>
              <w:rPr>
                <w:rFonts w:ascii="Tw Cen MT" w:hAnsi="Tw Cen MT"/>
                <w:sz w:val="20"/>
                <w:szCs w:val="20"/>
                <w:lang w:val="nl-NL"/>
              </w:rPr>
            </w:pPr>
          </w:p>
        </w:tc>
        <w:tc>
          <w:tcPr>
            <w:tcW w:w="7920" w:type="dxa"/>
          </w:tcPr>
          <w:p w14:paraId="2CA52C7E" w14:textId="77777777" w:rsidR="003F752F" w:rsidRPr="00E0256B" w:rsidRDefault="003F752F" w:rsidP="003F752F">
            <w:pPr>
              <w:contextualSpacing/>
              <w:rPr>
                <w:rFonts w:ascii="Tw Cen MT" w:hAnsi="Tw Cen MT"/>
                <w:sz w:val="20"/>
                <w:szCs w:val="20"/>
                <w:lang w:val="nl-NL"/>
              </w:rPr>
            </w:pPr>
            <w:r w:rsidRPr="00E0256B">
              <w:rPr>
                <w:rFonts w:ascii="Tw Cen MT" w:eastAsia="Times New Roman" w:hAnsi="Tw Cen MT" w:cs="Times New Roman"/>
                <w:sz w:val="20"/>
                <w:szCs w:val="20"/>
                <w:lang w:val="nl-NL"/>
              </w:rPr>
              <w:t xml:space="preserve">De deelnemer kan de term </w:t>
            </w:r>
            <w:proofErr w:type="spellStart"/>
            <w:r w:rsidRPr="00E0256B">
              <w:rPr>
                <w:rFonts w:ascii="Tw Cen MT" w:eastAsia="Times New Roman" w:hAnsi="Tw Cen MT" w:cs="Times New Roman"/>
                <w:sz w:val="20"/>
                <w:szCs w:val="20"/>
                <w:lang w:val="nl-NL"/>
              </w:rPr>
              <w:t>vendor</w:t>
            </w:r>
            <w:proofErr w:type="spellEnd"/>
            <w:r w:rsidRPr="00E0256B">
              <w:rPr>
                <w:rFonts w:ascii="Tw Cen MT" w:eastAsia="Times New Roman" w:hAnsi="Tw Cen MT" w:cs="Times New Roman"/>
                <w:sz w:val="20"/>
                <w:szCs w:val="20"/>
                <w:lang w:val="nl-NL"/>
              </w:rPr>
              <w:t xml:space="preserve"> rating (prestatiemeting) omschrijven.</w:t>
            </w:r>
          </w:p>
        </w:tc>
        <w:tc>
          <w:tcPr>
            <w:tcW w:w="738" w:type="dxa"/>
          </w:tcPr>
          <w:p w14:paraId="57A8A9F9"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0AAE1646" w14:textId="77777777" w:rsidTr="003F752F">
        <w:tc>
          <w:tcPr>
            <w:tcW w:w="918" w:type="dxa"/>
          </w:tcPr>
          <w:p w14:paraId="61EF580A" w14:textId="77777777" w:rsidR="003F752F" w:rsidRPr="00B06EF3" w:rsidRDefault="003F752F" w:rsidP="003F752F">
            <w:pPr>
              <w:pStyle w:val="ListParagraph"/>
              <w:numPr>
                <w:ilvl w:val="0"/>
                <w:numId w:val="33"/>
              </w:numPr>
              <w:ind w:left="360"/>
              <w:jc w:val="right"/>
              <w:rPr>
                <w:rFonts w:ascii="Tw Cen MT" w:hAnsi="Tw Cen MT"/>
                <w:sz w:val="20"/>
                <w:szCs w:val="20"/>
                <w:lang w:val="nl-NL"/>
              </w:rPr>
            </w:pPr>
          </w:p>
        </w:tc>
        <w:tc>
          <w:tcPr>
            <w:tcW w:w="7920" w:type="dxa"/>
          </w:tcPr>
          <w:p w14:paraId="361174D7" w14:textId="77777777" w:rsidR="003F752F" w:rsidRPr="00B06EF3" w:rsidRDefault="003F752F" w:rsidP="003F752F">
            <w:pPr>
              <w:contextualSpacing/>
              <w:rPr>
                <w:rFonts w:ascii="Tw Cen MT" w:hAnsi="Tw Cen MT"/>
                <w:sz w:val="20"/>
                <w:szCs w:val="20"/>
                <w:lang w:val="nl-NL"/>
              </w:rPr>
            </w:pPr>
            <w:r w:rsidRPr="00B06EF3">
              <w:rPr>
                <w:rFonts w:ascii="Tw Cen MT" w:eastAsia="Times New Roman" w:hAnsi="Tw Cen MT" w:cs="Times New Roman"/>
                <w:sz w:val="20"/>
                <w:szCs w:val="20"/>
                <w:lang w:val="nl-NL"/>
              </w:rPr>
              <w:t>De deelnemer kan verschillende bestelsystemen/</w:t>
            </w:r>
            <w:proofErr w:type="spellStart"/>
            <w:r w:rsidRPr="00B06EF3">
              <w:rPr>
                <w:rFonts w:ascii="Tw Cen MT" w:eastAsia="Times New Roman" w:hAnsi="Tw Cen MT" w:cs="Times New Roman"/>
                <w:sz w:val="20"/>
                <w:szCs w:val="20"/>
                <w:lang w:val="nl-NL"/>
              </w:rPr>
              <w:t>voorraadaanvulsystemen</w:t>
            </w:r>
            <w:proofErr w:type="spellEnd"/>
            <w:r w:rsidRPr="00B06EF3">
              <w:rPr>
                <w:rFonts w:ascii="Tw Cen MT" w:eastAsia="Times New Roman" w:hAnsi="Tw Cen MT" w:cs="Times New Roman"/>
                <w:sz w:val="20"/>
                <w:szCs w:val="20"/>
                <w:lang w:val="nl-NL"/>
              </w:rPr>
              <w:t xml:space="preserve"> omschrijven.</w:t>
            </w:r>
          </w:p>
        </w:tc>
        <w:tc>
          <w:tcPr>
            <w:tcW w:w="738" w:type="dxa"/>
          </w:tcPr>
          <w:p w14:paraId="56BC2396"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33D595F7" w14:textId="77777777" w:rsidTr="003F752F">
        <w:tc>
          <w:tcPr>
            <w:tcW w:w="918" w:type="dxa"/>
          </w:tcPr>
          <w:p w14:paraId="53993AAB" w14:textId="77777777" w:rsidR="003F752F" w:rsidRPr="00B06EF3" w:rsidRDefault="003F752F" w:rsidP="003F752F">
            <w:pPr>
              <w:pStyle w:val="ListParagraph"/>
              <w:numPr>
                <w:ilvl w:val="0"/>
                <w:numId w:val="33"/>
              </w:numPr>
              <w:ind w:left="360"/>
              <w:jc w:val="right"/>
              <w:rPr>
                <w:rFonts w:ascii="Tw Cen MT" w:hAnsi="Tw Cen MT"/>
                <w:sz w:val="20"/>
                <w:szCs w:val="20"/>
                <w:lang w:val="nl-NL"/>
              </w:rPr>
            </w:pPr>
          </w:p>
        </w:tc>
        <w:tc>
          <w:tcPr>
            <w:tcW w:w="7920" w:type="dxa"/>
          </w:tcPr>
          <w:p w14:paraId="386C97A6" w14:textId="77777777" w:rsidR="003F752F" w:rsidRPr="00B06EF3" w:rsidRDefault="003F752F" w:rsidP="003F752F">
            <w:pPr>
              <w:contextualSpacing/>
              <w:rPr>
                <w:rFonts w:ascii="Tw Cen MT" w:hAnsi="Tw Cen MT"/>
                <w:sz w:val="20"/>
                <w:szCs w:val="20"/>
                <w:lang w:val="nl-NL"/>
              </w:rPr>
            </w:pPr>
            <w:r w:rsidRPr="00B06EF3">
              <w:rPr>
                <w:rFonts w:ascii="Tw Cen MT" w:eastAsia="Times New Roman" w:hAnsi="Tw Cen MT" w:cs="Times New Roman"/>
                <w:sz w:val="20"/>
                <w:szCs w:val="20"/>
                <w:lang w:val="nl-NL"/>
              </w:rPr>
              <w:t>De deelnemer kan vraagvoorspellingstechnieken t.b.v. vaststelling van de inkoopbehoefte omschrijven.</w:t>
            </w:r>
          </w:p>
        </w:tc>
        <w:tc>
          <w:tcPr>
            <w:tcW w:w="738" w:type="dxa"/>
          </w:tcPr>
          <w:p w14:paraId="390299DD"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1F97AB84" w14:textId="77777777" w:rsidTr="003F752F">
        <w:tc>
          <w:tcPr>
            <w:tcW w:w="918" w:type="dxa"/>
          </w:tcPr>
          <w:p w14:paraId="23E7070A" w14:textId="77777777" w:rsidR="003F752F" w:rsidRPr="00B06EF3" w:rsidRDefault="003F752F" w:rsidP="003F752F">
            <w:pPr>
              <w:pStyle w:val="ListParagraph"/>
              <w:numPr>
                <w:ilvl w:val="0"/>
                <w:numId w:val="33"/>
              </w:numPr>
              <w:ind w:left="360"/>
              <w:jc w:val="right"/>
              <w:rPr>
                <w:rFonts w:ascii="Tw Cen MT" w:hAnsi="Tw Cen MT"/>
                <w:sz w:val="20"/>
                <w:szCs w:val="20"/>
                <w:lang w:val="nl-NL"/>
              </w:rPr>
            </w:pPr>
          </w:p>
        </w:tc>
        <w:tc>
          <w:tcPr>
            <w:tcW w:w="7920" w:type="dxa"/>
          </w:tcPr>
          <w:p w14:paraId="7105CA18" w14:textId="77777777" w:rsidR="003F752F" w:rsidRPr="00B06EF3" w:rsidRDefault="003F752F" w:rsidP="003F752F">
            <w:pPr>
              <w:contextualSpacing/>
              <w:rPr>
                <w:rFonts w:ascii="Tw Cen MT" w:hAnsi="Tw Cen MT"/>
                <w:sz w:val="20"/>
                <w:szCs w:val="20"/>
                <w:lang w:val="nl-NL"/>
              </w:rPr>
            </w:pPr>
            <w:r w:rsidRPr="00B06EF3">
              <w:rPr>
                <w:rFonts w:ascii="Tw Cen MT" w:eastAsia="Times New Roman" w:hAnsi="Tw Cen MT" w:cs="Times New Roman"/>
                <w:sz w:val="20"/>
                <w:szCs w:val="20"/>
                <w:lang w:val="nl-NL"/>
              </w:rPr>
              <w:t xml:space="preserve">De deelnemer kan het concept van </w:t>
            </w:r>
            <w:proofErr w:type="spellStart"/>
            <w:r w:rsidRPr="00B06EF3">
              <w:rPr>
                <w:rFonts w:ascii="Tw Cen MT" w:eastAsia="Times New Roman" w:hAnsi="Tw Cen MT" w:cs="Times New Roman"/>
                <w:sz w:val="20"/>
                <w:szCs w:val="20"/>
                <w:lang w:val="nl-NL"/>
              </w:rPr>
              <w:t>klantenorderontkoppelpunt</w:t>
            </w:r>
            <w:proofErr w:type="spellEnd"/>
            <w:r w:rsidRPr="00B06EF3">
              <w:rPr>
                <w:rFonts w:ascii="Tw Cen MT" w:eastAsia="Times New Roman" w:hAnsi="Tw Cen MT" w:cs="Times New Roman"/>
                <w:sz w:val="20"/>
                <w:szCs w:val="20"/>
                <w:lang w:val="nl-NL"/>
              </w:rPr>
              <w:t xml:space="preserve"> omschrijven.</w:t>
            </w:r>
          </w:p>
        </w:tc>
        <w:tc>
          <w:tcPr>
            <w:tcW w:w="738" w:type="dxa"/>
          </w:tcPr>
          <w:p w14:paraId="0626F528"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6E9F206E" w14:textId="77777777" w:rsidTr="003F752F">
        <w:tc>
          <w:tcPr>
            <w:tcW w:w="918" w:type="dxa"/>
          </w:tcPr>
          <w:p w14:paraId="189BB255" w14:textId="77777777" w:rsidR="003F752F" w:rsidRPr="00B06EF3" w:rsidRDefault="003F752F" w:rsidP="003F752F">
            <w:pPr>
              <w:pStyle w:val="ListParagraph"/>
              <w:numPr>
                <w:ilvl w:val="0"/>
                <w:numId w:val="33"/>
              </w:numPr>
              <w:ind w:left="360"/>
              <w:jc w:val="right"/>
              <w:rPr>
                <w:rFonts w:ascii="Tw Cen MT" w:hAnsi="Tw Cen MT"/>
                <w:sz w:val="20"/>
                <w:szCs w:val="20"/>
                <w:lang w:val="nl-NL"/>
              </w:rPr>
            </w:pPr>
          </w:p>
        </w:tc>
        <w:tc>
          <w:tcPr>
            <w:tcW w:w="7920" w:type="dxa"/>
          </w:tcPr>
          <w:p w14:paraId="28153661" w14:textId="77777777" w:rsidR="003F752F" w:rsidRPr="00B06EF3" w:rsidRDefault="003F752F" w:rsidP="003F752F">
            <w:pPr>
              <w:contextualSpacing/>
              <w:rPr>
                <w:rFonts w:ascii="Tw Cen MT" w:hAnsi="Tw Cen MT"/>
                <w:sz w:val="20"/>
                <w:szCs w:val="20"/>
                <w:lang w:val="nl-NL"/>
              </w:rPr>
            </w:pPr>
            <w:r w:rsidRPr="00B06EF3">
              <w:rPr>
                <w:rFonts w:ascii="Tw Cen MT" w:eastAsia="Times New Roman" w:hAnsi="Tw Cen MT" w:cs="Times New Roman"/>
                <w:sz w:val="20"/>
                <w:szCs w:val="20"/>
                <w:lang w:val="nl-NL"/>
              </w:rPr>
              <w:t>De deelnemer kan de functies van verschillende voorraadsoorten omschrijven.</w:t>
            </w:r>
          </w:p>
        </w:tc>
        <w:tc>
          <w:tcPr>
            <w:tcW w:w="738" w:type="dxa"/>
          </w:tcPr>
          <w:p w14:paraId="50D3F65D"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1D7118AF" w14:textId="77777777" w:rsidTr="003F752F">
        <w:tc>
          <w:tcPr>
            <w:tcW w:w="918" w:type="dxa"/>
          </w:tcPr>
          <w:p w14:paraId="69AC0336" w14:textId="77777777" w:rsidR="003F752F" w:rsidRPr="00B06EF3" w:rsidRDefault="003F752F" w:rsidP="003F752F">
            <w:pPr>
              <w:pStyle w:val="ListParagraph"/>
              <w:numPr>
                <w:ilvl w:val="0"/>
                <w:numId w:val="33"/>
              </w:numPr>
              <w:ind w:left="360"/>
              <w:jc w:val="right"/>
              <w:rPr>
                <w:rFonts w:ascii="Tw Cen MT" w:hAnsi="Tw Cen MT"/>
                <w:sz w:val="20"/>
                <w:szCs w:val="20"/>
                <w:lang w:val="nl-NL"/>
              </w:rPr>
            </w:pPr>
          </w:p>
        </w:tc>
        <w:tc>
          <w:tcPr>
            <w:tcW w:w="7920" w:type="dxa"/>
          </w:tcPr>
          <w:p w14:paraId="07041426" w14:textId="77777777" w:rsidR="003F752F" w:rsidRPr="00B06EF3" w:rsidRDefault="003F752F" w:rsidP="003F752F">
            <w:pPr>
              <w:contextualSpacing/>
              <w:rPr>
                <w:rFonts w:ascii="Tw Cen MT" w:hAnsi="Tw Cen MT"/>
                <w:sz w:val="20"/>
                <w:szCs w:val="20"/>
                <w:lang w:val="nl-NL"/>
              </w:rPr>
            </w:pPr>
            <w:r w:rsidRPr="00B06EF3">
              <w:rPr>
                <w:rFonts w:ascii="Tw Cen MT" w:eastAsia="Times New Roman" w:hAnsi="Tw Cen MT" w:cs="Times New Roman"/>
                <w:sz w:val="20"/>
                <w:szCs w:val="20"/>
                <w:lang w:val="nl-NL"/>
              </w:rPr>
              <w:t>De deelnemer kan de componenten van voorraadkosten omschrijven.</w:t>
            </w:r>
          </w:p>
        </w:tc>
        <w:tc>
          <w:tcPr>
            <w:tcW w:w="738" w:type="dxa"/>
          </w:tcPr>
          <w:p w14:paraId="4285AE00"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438503C4" w14:textId="77777777" w:rsidTr="003F752F">
        <w:tc>
          <w:tcPr>
            <w:tcW w:w="918" w:type="dxa"/>
          </w:tcPr>
          <w:p w14:paraId="16CCAD85" w14:textId="77777777" w:rsidR="003F752F" w:rsidRPr="00B06EF3" w:rsidRDefault="003F752F" w:rsidP="003F752F">
            <w:pPr>
              <w:pStyle w:val="ListParagraph"/>
              <w:numPr>
                <w:ilvl w:val="0"/>
                <w:numId w:val="33"/>
              </w:numPr>
              <w:ind w:left="360"/>
              <w:jc w:val="right"/>
              <w:rPr>
                <w:rFonts w:ascii="Tw Cen MT" w:hAnsi="Tw Cen MT"/>
                <w:sz w:val="20"/>
                <w:szCs w:val="20"/>
                <w:lang w:val="nl-NL"/>
              </w:rPr>
            </w:pPr>
          </w:p>
        </w:tc>
        <w:tc>
          <w:tcPr>
            <w:tcW w:w="7920" w:type="dxa"/>
          </w:tcPr>
          <w:p w14:paraId="452986C8" w14:textId="77777777" w:rsidR="003F752F" w:rsidRPr="00B06EF3" w:rsidRDefault="003F752F" w:rsidP="003F752F">
            <w:pPr>
              <w:contextualSpacing/>
              <w:rPr>
                <w:rFonts w:ascii="Tw Cen MT" w:hAnsi="Tw Cen MT"/>
                <w:sz w:val="20"/>
                <w:szCs w:val="20"/>
                <w:lang w:val="nl-NL"/>
              </w:rPr>
            </w:pPr>
            <w:r w:rsidRPr="00B06EF3">
              <w:rPr>
                <w:rFonts w:ascii="Tw Cen MT" w:eastAsia="Times New Roman" w:hAnsi="Tw Cen MT" w:cs="Times New Roman"/>
                <w:sz w:val="20"/>
                <w:szCs w:val="20"/>
                <w:lang w:val="nl-NL"/>
              </w:rPr>
              <w:t>De deelnemer kan de criteria voor de indeling van magazijnsoorten omschrijven.</w:t>
            </w:r>
          </w:p>
        </w:tc>
        <w:tc>
          <w:tcPr>
            <w:tcW w:w="738" w:type="dxa"/>
          </w:tcPr>
          <w:p w14:paraId="65247AB9"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1D140EC9" w14:textId="77777777" w:rsidTr="003F752F">
        <w:tc>
          <w:tcPr>
            <w:tcW w:w="918" w:type="dxa"/>
          </w:tcPr>
          <w:p w14:paraId="60EE5A02" w14:textId="77777777" w:rsidR="003F752F" w:rsidRPr="00B06EF3" w:rsidRDefault="003F752F" w:rsidP="003F752F">
            <w:pPr>
              <w:pStyle w:val="ListParagraph"/>
              <w:numPr>
                <w:ilvl w:val="0"/>
                <w:numId w:val="33"/>
              </w:numPr>
              <w:ind w:left="360"/>
              <w:jc w:val="right"/>
              <w:rPr>
                <w:rFonts w:ascii="Tw Cen MT" w:hAnsi="Tw Cen MT"/>
                <w:sz w:val="20"/>
                <w:szCs w:val="20"/>
                <w:lang w:val="nl-NL"/>
              </w:rPr>
            </w:pPr>
          </w:p>
        </w:tc>
        <w:tc>
          <w:tcPr>
            <w:tcW w:w="7920" w:type="dxa"/>
          </w:tcPr>
          <w:p w14:paraId="32FFD678" w14:textId="77777777" w:rsidR="003F752F" w:rsidRPr="00B06EF3" w:rsidRDefault="003F752F" w:rsidP="003F752F">
            <w:pPr>
              <w:contextualSpacing/>
              <w:rPr>
                <w:rFonts w:ascii="Tw Cen MT" w:hAnsi="Tw Cen MT"/>
                <w:sz w:val="20"/>
                <w:szCs w:val="20"/>
                <w:lang w:val="nl-NL"/>
              </w:rPr>
            </w:pPr>
            <w:r w:rsidRPr="00B06EF3">
              <w:rPr>
                <w:rFonts w:ascii="Tw Cen MT" w:eastAsia="Times New Roman" w:hAnsi="Tw Cen MT" w:cs="Times New Roman"/>
                <w:sz w:val="20"/>
                <w:szCs w:val="20"/>
                <w:lang w:val="nl-NL"/>
              </w:rPr>
              <w:t>De deelnemer kan verschillende opslagmiddelen omschrijven.</w:t>
            </w:r>
          </w:p>
        </w:tc>
        <w:tc>
          <w:tcPr>
            <w:tcW w:w="738" w:type="dxa"/>
          </w:tcPr>
          <w:p w14:paraId="1BD387F9"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1FD4FA3C" w14:textId="77777777" w:rsidTr="003F752F">
        <w:tc>
          <w:tcPr>
            <w:tcW w:w="918" w:type="dxa"/>
          </w:tcPr>
          <w:p w14:paraId="2587F8C2" w14:textId="77777777" w:rsidR="003F752F" w:rsidRPr="00B06EF3" w:rsidRDefault="003F752F" w:rsidP="003F752F">
            <w:pPr>
              <w:pStyle w:val="ListParagraph"/>
              <w:numPr>
                <w:ilvl w:val="0"/>
                <w:numId w:val="33"/>
              </w:numPr>
              <w:ind w:left="360"/>
              <w:jc w:val="right"/>
              <w:rPr>
                <w:rFonts w:ascii="Tw Cen MT" w:hAnsi="Tw Cen MT"/>
                <w:sz w:val="20"/>
                <w:szCs w:val="20"/>
                <w:lang w:val="nl-NL"/>
              </w:rPr>
            </w:pPr>
          </w:p>
        </w:tc>
        <w:tc>
          <w:tcPr>
            <w:tcW w:w="7920" w:type="dxa"/>
          </w:tcPr>
          <w:p w14:paraId="6C5EE5BE" w14:textId="77777777" w:rsidR="003F752F" w:rsidRPr="00B06EF3" w:rsidRDefault="003F752F" w:rsidP="003F752F">
            <w:pPr>
              <w:contextualSpacing/>
              <w:rPr>
                <w:rFonts w:ascii="Tw Cen MT" w:hAnsi="Tw Cen MT"/>
                <w:sz w:val="20"/>
                <w:szCs w:val="20"/>
                <w:lang w:val="nl-NL"/>
              </w:rPr>
            </w:pPr>
            <w:r w:rsidRPr="00B06EF3">
              <w:rPr>
                <w:rFonts w:ascii="Tw Cen MT" w:eastAsia="Times New Roman" w:hAnsi="Tw Cen MT" w:cs="Times New Roman"/>
                <w:sz w:val="20"/>
                <w:szCs w:val="20"/>
                <w:lang w:val="nl-NL"/>
              </w:rPr>
              <w:t>De deelnemer kan verschillende magazijnhulpmiddelen omschrijven.</w:t>
            </w:r>
          </w:p>
        </w:tc>
        <w:tc>
          <w:tcPr>
            <w:tcW w:w="738" w:type="dxa"/>
          </w:tcPr>
          <w:p w14:paraId="0FA09DDE"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22E0B3E1" w14:textId="77777777" w:rsidTr="003F752F">
        <w:tc>
          <w:tcPr>
            <w:tcW w:w="918" w:type="dxa"/>
          </w:tcPr>
          <w:p w14:paraId="48908632" w14:textId="77777777" w:rsidR="003F752F" w:rsidRPr="00B06EF3" w:rsidRDefault="003F752F" w:rsidP="003F752F">
            <w:pPr>
              <w:pStyle w:val="ListParagraph"/>
              <w:numPr>
                <w:ilvl w:val="0"/>
                <w:numId w:val="33"/>
              </w:numPr>
              <w:ind w:left="360"/>
              <w:jc w:val="right"/>
              <w:rPr>
                <w:rFonts w:ascii="Tw Cen MT" w:hAnsi="Tw Cen MT"/>
                <w:sz w:val="20"/>
                <w:szCs w:val="20"/>
                <w:lang w:val="nl-NL"/>
              </w:rPr>
            </w:pPr>
          </w:p>
        </w:tc>
        <w:tc>
          <w:tcPr>
            <w:tcW w:w="7920" w:type="dxa"/>
          </w:tcPr>
          <w:p w14:paraId="6B79010E" w14:textId="77777777" w:rsidR="003F752F" w:rsidRPr="00B06EF3" w:rsidRDefault="003F752F" w:rsidP="003F752F">
            <w:pPr>
              <w:contextualSpacing/>
              <w:rPr>
                <w:rFonts w:ascii="Tw Cen MT" w:hAnsi="Tw Cen MT"/>
                <w:sz w:val="20"/>
                <w:szCs w:val="20"/>
                <w:lang w:val="nl-NL"/>
              </w:rPr>
            </w:pPr>
            <w:r w:rsidRPr="00B06EF3">
              <w:rPr>
                <w:rFonts w:ascii="Tw Cen MT" w:eastAsia="Times New Roman" w:hAnsi="Tw Cen MT" w:cs="Times New Roman"/>
                <w:sz w:val="20"/>
                <w:szCs w:val="20"/>
                <w:lang w:val="nl-NL"/>
              </w:rPr>
              <w:t xml:space="preserve">De deelnemer kan verschillende </w:t>
            </w:r>
            <w:proofErr w:type="spellStart"/>
            <w:r w:rsidRPr="00B06EF3">
              <w:rPr>
                <w:rFonts w:ascii="Tw Cen MT" w:eastAsia="Times New Roman" w:hAnsi="Tw Cen MT" w:cs="Times New Roman"/>
                <w:sz w:val="20"/>
                <w:szCs w:val="20"/>
                <w:lang w:val="nl-NL"/>
              </w:rPr>
              <w:t>orderverzamelmethoden</w:t>
            </w:r>
            <w:proofErr w:type="spellEnd"/>
            <w:r w:rsidRPr="00B06EF3">
              <w:rPr>
                <w:rFonts w:ascii="Tw Cen MT" w:eastAsia="Times New Roman" w:hAnsi="Tw Cen MT" w:cs="Times New Roman"/>
                <w:sz w:val="20"/>
                <w:szCs w:val="20"/>
                <w:lang w:val="nl-NL"/>
              </w:rPr>
              <w:t xml:space="preserve"> omschrijven.</w:t>
            </w:r>
          </w:p>
        </w:tc>
        <w:tc>
          <w:tcPr>
            <w:tcW w:w="738" w:type="dxa"/>
          </w:tcPr>
          <w:p w14:paraId="1C2A6E93"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2EB0E427" w14:textId="77777777" w:rsidTr="003F752F">
        <w:tc>
          <w:tcPr>
            <w:tcW w:w="918" w:type="dxa"/>
          </w:tcPr>
          <w:p w14:paraId="2161743D" w14:textId="77777777" w:rsidR="003F752F" w:rsidRPr="00B06EF3" w:rsidRDefault="003F752F" w:rsidP="003F752F">
            <w:pPr>
              <w:pStyle w:val="ListParagraph"/>
              <w:numPr>
                <w:ilvl w:val="0"/>
                <w:numId w:val="33"/>
              </w:numPr>
              <w:ind w:left="360"/>
              <w:jc w:val="right"/>
              <w:rPr>
                <w:rFonts w:ascii="Tw Cen MT" w:hAnsi="Tw Cen MT"/>
                <w:sz w:val="20"/>
                <w:szCs w:val="20"/>
                <w:lang w:val="nl-NL"/>
              </w:rPr>
            </w:pPr>
          </w:p>
        </w:tc>
        <w:tc>
          <w:tcPr>
            <w:tcW w:w="7920" w:type="dxa"/>
          </w:tcPr>
          <w:p w14:paraId="32B51629" w14:textId="77777777" w:rsidR="003F752F" w:rsidRPr="00B06EF3" w:rsidRDefault="003F752F" w:rsidP="003F752F">
            <w:pPr>
              <w:contextualSpacing/>
              <w:rPr>
                <w:rFonts w:ascii="Tw Cen MT" w:hAnsi="Tw Cen MT"/>
                <w:sz w:val="20"/>
                <w:szCs w:val="20"/>
                <w:lang w:val="nl-NL"/>
              </w:rPr>
            </w:pPr>
            <w:r w:rsidRPr="00B06EF3">
              <w:rPr>
                <w:rFonts w:ascii="Tw Cen MT" w:eastAsia="Times New Roman" w:hAnsi="Tw Cen MT" w:cs="Times New Roman"/>
                <w:sz w:val="20"/>
                <w:szCs w:val="20"/>
                <w:lang w:val="nl-NL"/>
              </w:rPr>
              <w:t>De deelnemer kan verschillende productiebesturingssystemen omschrijven.</w:t>
            </w:r>
          </w:p>
        </w:tc>
        <w:tc>
          <w:tcPr>
            <w:tcW w:w="738" w:type="dxa"/>
          </w:tcPr>
          <w:p w14:paraId="6820001A"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7E54C1D6" w14:textId="77777777" w:rsidTr="003F752F">
        <w:tc>
          <w:tcPr>
            <w:tcW w:w="918" w:type="dxa"/>
          </w:tcPr>
          <w:p w14:paraId="532D6590" w14:textId="77777777" w:rsidR="003F752F" w:rsidRPr="00B06EF3" w:rsidRDefault="003F752F" w:rsidP="003F752F">
            <w:pPr>
              <w:pStyle w:val="ListParagraph"/>
              <w:numPr>
                <w:ilvl w:val="0"/>
                <w:numId w:val="33"/>
              </w:numPr>
              <w:ind w:left="360"/>
              <w:jc w:val="right"/>
              <w:rPr>
                <w:rFonts w:ascii="Tw Cen MT" w:hAnsi="Tw Cen MT"/>
                <w:sz w:val="20"/>
                <w:szCs w:val="20"/>
                <w:lang w:val="nl-NL"/>
              </w:rPr>
            </w:pPr>
          </w:p>
        </w:tc>
        <w:tc>
          <w:tcPr>
            <w:tcW w:w="7920" w:type="dxa"/>
          </w:tcPr>
          <w:p w14:paraId="0F9E2466" w14:textId="77777777" w:rsidR="003F752F" w:rsidRPr="00B06EF3" w:rsidRDefault="003F752F" w:rsidP="003F752F">
            <w:pPr>
              <w:contextualSpacing/>
              <w:rPr>
                <w:rFonts w:ascii="Tw Cen MT" w:hAnsi="Tw Cen MT"/>
                <w:sz w:val="20"/>
                <w:szCs w:val="20"/>
                <w:lang w:val="nl-NL"/>
              </w:rPr>
            </w:pPr>
            <w:r w:rsidRPr="00B06EF3">
              <w:rPr>
                <w:rFonts w:ascii="Tw Cen MT" w:eastAsia="Times New Roman" w:hAnsi="Tw Cen MT" w:cs="Times New Roman"/>
                <w:sz w:val="20"/>
                <w:szCs w:val="20"/>
                <w:lang w:val="nl-NL"/>
              </w:rPr>
              <w:t>De deelnemer kan prestatie-indicatoren noemen, die gehanteerd worden binnen de deelsystemen van de logistiek.</w:t>
            </w:r>
          </w:p>
        </w:tc>
        <w:tc>
          <w:tcPr>
            <w:tcW w:w="738" w:type="dxa"/>
          </w:tcPr>
          <w:p w14:paraId="40E723CA"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F</w:t>
            </w:r>
          </w:p>
        </w:tc>
      </w:tr>
      <w:tr w:rsidR="003F752F" w:rsidRPr="00B06EF3" w14:paraId="731021CB" w14:textId="77777777" w:rsidTr="003F752F">
        <w:tc>
          <w:tcPr>
            <w:tcW w:w="918" w:type="dxa"/>
          </w:tcPr>
          <w:p w14:paraId="149D3D8F" w14:textId="77777777" w:rsidR="003F752F" w:rsidRPr="00B06EF3" w:rsidRDefault="003F752F" w:rsidP="003F752F">
            <w:pPr>
              <w:pStyle w:val="ListParagraph"/>
              <w:numPr>
                <w:ilvl w:val="0"/>
                <w:numId w:val="33"/>
              </w:numPr>
              <w:ind w:left="360"/>
              <w:jc w:val="right"/>
              <w:rPr>
                <w:rFonts w:ascii="Tw Cen MT" w:hAnsi="Tw Cen MT"/>
                <w:sz w:val="20"/>
                <w:szCs w:val="20"/>
                <w:lang w:val="nl-NL"/>
              </w:rPr>
            </w:pPr>
          </w:p>
        </w:tc>
        <w:tc>
          <w:tcPr>
            <w:tcW w:w="7920" w:type="dxa"/>
          </w:tcPr>
          <w:p w14:paraId="6F4F5284" w14:textId="77777777" w:rsidR="003F752F" w:rsidRPr="00B06EF3" w:rsidRDefault="003F752F" w:rsidP="003F752F">
            <w:pPr>
              <w:contextualSpacing/>
              <w:rPr>
                <w:rFonts w:ascii="Tw Cen MT" w:hAnsi="Tw Cen MT"/>
                <w:sz w:val="20"/>
                <w:szCs w:val="20"/>
                <w:lang w:val="nl-NL"/>
              </w:rPr>
            </w:pPr>
            <w:r w:rsidRPr="00B06EF3">
              <w:rPr>
                <w:rFonts w:ascii="Tw Cen MT" w:eastAsia="Times New Roman" w:hAnsi="Tw Cen MT" w:cs="Times New Roman"/>
                <w:sz w:val="20"/>
                <w:szCs w:val="20"/>
                <w:lang w:val="nl-NL"/>
              </w:rPr>
              <w:t>De deelnemer kan de keuzecriteria voor de verschillende transportwijzen omschrijven.</w:t>
            </w:r>
          </w:p>
        </w:tc>
        <w:tc>
          <w:tcPr>
            <w:tcW w:w="738" w:type="dxa"/>
          </w:tcPr>
          <w:p w14:paraId="511D7B4D"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543A7017" w14:textId="77777777" w:rsidTr="003F752F">
        <w:tc>
          <w:tcPr>
            <w:tcW w:w="918" w:type="dxa"/>
          </w:tcPr>
          <w:p w14:paraId="4CED6D5E" w14:textId="77777777" w:rsidR="003F752F" w:rsidRPr="00B06EF3" w:rsidRDefault="003F752F" w:rsidP="003F752F">
            <w:pPr>
              <w:pStyle w:val="ListParagraph"/>
              <w:numPr>
                <w:ilvl w:val="0"/>
                <w:numId w:val="33"/>
              </w:numPr>
              <w:ind w:left="360"/>
              <w:jc w:val="right"/>
              <w:rPr>
                <w:rFonts w:ascii="Tw Cen MT" w:hAnsi="Tw Cen MT"/>
                <w:sz w:val="20"/>
                <w:szCs w:val="20"/>
                <w:lang w:val="nl-NL"/>
              </w:rPr>
            </w:pPr>
          </w:p>
        </w:tc>
        <w:tc>
          <w:tcPr>
            <w:tcW w:w="7920" w:type="dxa"/>
          </w:tcPr>
          <w:p w14:paraId="4B899C78" w14:textId="77777777" w:rsidR="003F752F" w:rsidRPr="00B06EF3" w:rsidRDefault="003F752F" w:rsidP="003F752F">
            <w:pPr>
              <w:contextualSpacing/>
              <w:rPr>
                <w:rFonts w:ascii="Tw Cen MT" w:hAnsi="Tw Cen MT"/>
                <w:sz w:val="20"/>
                <w:szCs w:val="20"/>
                <w:lang w:val="nl-NL"/>
              </w:rPr>
            </w:pPr>
            <w:r w:rsidRPr="00B06EF3">
              <w:rPr>
                <w:rFonts w:ascii="Tw Cen MT" w:eastAsia="Times New Roman" w:hAnsi="Tw Cen MT" w:cs="Times New Roman"/>
                <w:sz w:val="20"/>
                <w:szCs w:val="20"/>
                <w:lang w:val="nl-NL"/>
              </w:rPr>
              <w:t>De deelnemer kan de criteria voor de keuze van de vestigingsplaats van een distributiecentrum omschrijven.</w:t>
            </w:r>
          </w:p>
        </w:tc>
        <w:tc>
          <w:tcPr>
            <w:tcW w:w="738" w:type="dxa"/>
          </w:tcPr>
          <w:p w14:paraId="794481F4"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175F7151" w14:textId="77777777" w:rsidTr="003F752F">
        <w:tc>
          <w:tcPr>
            <w:tcW w:w="918" w:type="dxa"/>
          </w:tcPr>
          <w:p w14:paraId="60EB0556" w14:textId="77777777" w:rsidR="003F752F" w:rsidRPr="00B06EF3" w:rsidRDefault="003F752F" w:rsidP="003F752F">
            <w:pPr>
              <w:pStyle w:val="ListParagraph"/>
              <w:numPr>
                <w:ilvl w:val="0"/>
                <w:numId w:val="33"/>
              </w:numPr>
              <w:ind w:left="360"/>
              <w:jc w:val="right"/>
              <w:rPr>
                <w:rFonts w:ascii="Tw Cen MT" w:hAnsi="Tw Cen MT"/>
                <w:sz w:val="20"/>
                <w:szCs w:val="20"/>
                <w:lang w:val="nl-NL"/>
              </w:rPr>
            </w:pPr>
          </w:p>
        </w:tc>
        <w:tc>
          <w:tcPr>
            <w:tcW w:w="7920" w:type="dxa"/>
          </w:tcPr>
          <w:p w14:paraId="33388C0F" w14:textId="77777777" w:rsidR="003F752F" w:rsidRPr="00B06EF3" w:rsidRDefault="003F752F" w:rsidP="003F752F">
            <w:pPr>
              <w:contextualSpacing/>
              <w:rPr>
                <w:rFonts w:ascii="Tw Cen MT" w:hAnsi="Tw Cen MT"/>
                <w:sz w:val="20"/>
                <w:szCs w:val="20"/>
                <w:lang w:val="nl-NL"/>
              </w:rPr>
            </w:pPr>
            <w:r w:rsidRPr="00B06EF3">
              <w:rPr>
                <w:rFonts w:ascii="Tw Cen MT" w:eastAsia="Times New Roman" w:hAnsi="Tw Cen MT" w:cs="Times New Roman"/>
                <w:sz w:val="20"/>
                <w:szCs w:val="20"/>
                <w:lang w:val="nl-NL"/>
              </w:rPr>
              <w:t xml:space="preserve">De deelnemer kan het begrip public </w:t>
            </w:r>
            <w:proofErr w:type="spellStart"/>
            <w:r w:rsidRPr="00B06EF3">
              <w:rPr>
                <w:rFonts w:ascii="Tw Cen MT" w:eastAsia="Times New Roman" w:hAnsi="Tw Cen MT" w:cs="Times New Roman"/>
                <w:sz w:val="20"/>
                <w:szCs w:val="20"/>
                <w:lang w:val="nl-NL"/>
              </w:rPr>
              <w:t>warehousing</w:t>
            </w:r>
            <w:proofErr w:type="spellEnd"/>
            <w:r w:rsidRPr="00B06EF3">
              <w:rPr>
                <w:rFonts w:ascii="Tw Cen MT" w:eastAsia="Times New Roman" w:hAnsi="Tw Cen MT" w:cs="Times New Roman"/>
                <w:sz w:val="20"/>
                <w:szCs w:val="20"/>
                <w:lang w:val="nl-NL"/>
              </w:rPr>
              <w:t xml:space="preserve"> omschrijven.</w:t>
            </w:r>
          </w:p>
        </w:tc>
        <w:tc>
          <w:tcPr>
            <w:tcW w:w="738" w:type="dxa"/>
          </w:tcPr>
          <w:p w14:paraId="1B61F0CC"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3182B421" w14:textId="77777777" w:rsidTr="003F752F">
        <w:tc>
          <w:tcPr>
            <w:tcW w:w="918" w:type="dxa"/>
          </w:tcPr>
          <w:p w14:paraId="438AF489" w14:textId="77777777" w:rsidR="003F752F" w:rsidRPr="00B06EF3" w:rsidRDefault="003F752F" w:rsidP="003F752F">
            <w:pPr>
              <w:pStyle w:val="ListParagraph"/>
              <w:numPr>
                <w:ilvl w:val="0"/>
                <w:numId w:val="33"/>
              </w:numPr>
              <w:ind w:left="360"/>
              <w:jc w:val="right"/>
              <w:rPr>
                <w:rFonts w:ascii="Tw Cen MT" w:hAnsi="Tw Cen MT"/>
                <w:sz w:val="20"/>
                <w:szCs w:val="20"/>
                <w:lang w:val="nl-NL"/>
              </w:rPr>
            </w:pPr>
          </w:p>
        </w:tc>
        <w:tc>
          <w:tcPr>
            <w:tcW w:w="7920" w:type="dxa"/>
          </w:tcPr>
          <w:p w14:paraId="44D409E1" w14:textId="77777777" w:rsidR="003F752F" w:rsidRPr="00B06EF3" w:rsidRDefault="003F752F" w:rsidP="003F752F">
            <w:pPr>
              <w:contextualSpacing/>
              <w:rPr>
                <w:rFonts w:ascii="Tw Cen MT" w:hAnsi="Tw Cen MT"/>
                <w:sz w:val="20"/>
                <w:szCs w:val="20"/>
                <w:lang w:val="nl-NL"/>
              </w:rPr>
            </w:pPr>
            <w:r w:rsidRPr="00B06EF3">
              <w:rPr>
                <w:rFonts w:ascii="Tw Cen MT" w:eastAsia="Times New Roman" w:hAnsi="Tw Cen MT" w:cs="Times New Roman"/>
                <w:sz w:val="20"/>
                <w:szCs w:val="20"/>
                <w:lang w:val="nl-NL"/>
              </w:rPr>
              <w:t xml:space="preserve">De deelnemer kan de verschillende </w:t>
            </w:r>
            <w:proofErr w:type="spellStart"/>
            <w:r w:rsidRPr="00B06EF3">
              <w:rPr>
                <w:rFonts w:ascii="Tw Cen MT" w:eastAsia="Times New Roman" w:hAnsi="Tw Cen MT" w:cs="Times New Roman"/>
                <w:sz w:val="20"/>
                <w:szCs w:val="20"/>
                <w:lang w:val="nl-NL"/>
              </w:rPr>
              <w:t>Inco</w:t>
            </w:r>
            <w:proofErr w:type="spellEnd"/>
            <w:r w:rsidRPr="00B06EF3">
              <w:rPr>
                <w:rFonts w:ascii="Tw Cen MT" w:eastAsia="Times New Roman" w:hAnsi="Tw Cen MT" w:cs="Times New Roman"/>
                <w:sz w:val="20"/>
                <w:szCs w:val="20"/>
                <w:lang w:val="nl-NL"/>
              </w:rPr>
              <w:t xml:space="preserve"> </w:t>
            </w:r>
            <w:proofErr w:type="spellStart"/>
            <w:r w:rsidRPr="00B06EF3">
              <w:rPr>
                <w:rFonts w:ascii="Tw Cen MT" w:eastAsia="Times New Roman" w:hAnsi="Tw Cen MT" w:cs="Times New Roman"/>
                <w:sz w:val="20"/>
                <w:szCs w:val="20"/>
                <w:lang w:val="nl-NL"/>
              </w:rPr>
              <w:t>terms</w:t>
            </w:r>
            <w:proofErr w:type="spellEnd"/>
            <w:r w:rsidRPr="00B06EF3">
              <w:rPr>
                <w:rFonts w:ascii="Tw Cen MT" w:eastAsia="Times New Roman" w:hAnsi="Tw Cen MT" w:cs="Times New Roman"/>
                <w:sz w:val="20"/>
                <w:szCs w:val="20"/>
                <w:lang w:val="nl-NL"/>
              </w:rPr>
              <w:t xml:space="preserve"> noemen. </w:t>
            </w:r>
          </w:p>
        </w:tc>
        <w:tc>
          <w:tcPr>
            <w:tcW w:w="738" w:type="dxa"/>
          </w:tcPr>
          <w:p w14:paraId="158BDBFA"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F</w:t>
            </w:r>
          </w:p>
        </w:tc>
      </w:tr>
      <w:tr w:rsidR="003F752F" w:rsidRPr="00B06EF3" w14:paraId="4AC11D49" w14:textId="77777777" w:rsidTr="003F752F">
        <w:tc>
          <w:tcPr>
            <w:tcW w:w="918" w:type="dxa"/>
          </w:tcPr>
          <w:p w14:paraId="7E451334" w14:textId="77777777" w:rsidR="003F752F" w:rsidRPr="00B06EF3" w:rsidRDefault="003F752F" w:rsidP="003F752F">
            <w:pPr>
              <w:pStyle w:val="ListParagraph"/>
              <w:numPr>
                <w:ilvl w:val="0"/>
                <w:numId w:val="33"/>
              </w:numPr>
              <w:ind w:left="360"/>
              <w:jc w:val="right"/>
              <w:rPr>
                <w:rFonts w:ascii="Tw Cen MT" w:hAnsi="Tw Cen MT"/>
                <w:sz w:val="20"/>
                <w:szCs w:val="20"/>
                <w:lang w:val="nl-NL"/>
              </w:rPr>
            </w:pPr>
          </w:p>
        </w:tc>
        <w:tc>
          <w:tcPr>
            <w:tcW w:w="7920" w:type="dxa"/>
          </w:tcPr>
          <w:p w14:paraId="3AFE9B17" w14:textId="77777777" w:rsidR="003F752F" w:rsidRPr="00B06EF3" w:rsidRDefault="003F752F" w:rsidP="003F752F">
            <w:pPr>
              <w:contextualSpacing/>
              <w:rPr>
                <w:rFonts w:ascii="Tw Cen MT" w:hAnsi="Tw Cen MT"/>
                <w:sz w:val="20"/>
                <w:szCs w:val="20"/>
                <w:lang w:val="nl-NL"/>
              </w:rPr>
            </w:pPr>
            <w:r w:rsidRPr="00B06EF3">
              <w:rPr>
                <w:rFonts w:ascii="Tw Cen MT" w:eastAsia="Times New Roman" w:hAnsi="Tw Cen MT" w:cs="Times New Roman"/>
                <w:sz w:val="20"/>
                <w:szCs w:val="20"/>
                <w:lang w:val="nl-NL"/>
              </w:rPr>
              <w:t>De deelnemer kan verschillende transport- en douanedocumenten noemen.</w:t>
            </w:r>
          </w:p>
        </w:tc>
        <w:tc>
          <w:tcPr>
            <w:tcW w:w="738" w:type="dxa"/>
          </w:tcPr>
          <w:p w14:paraId="54909C18"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F</w:t>
            </w:r>
          </w:p>
        </w:tc>
      </w:tr>
      <w:tr w:rsidR="003F752F" w:rsidRPr="00B06EF3" w14:paraId="6BFB7D2B" w14:textId="77777777" w:rsidTr="003F752F">
        <w:tc>
          <w:tcPr>
            <w:tcW w:w="918" w:type="dxa"/>
          </w:tcPr>
          <w:p w14:paraId="6D8D47D1" w14:textId="77777777" w:rsidR="003F752F" w:rsidRPr="00B06EF3" w:rsidRDefault="003F752F" w:rsidP="003F752F">
            <w:pPr>
              <w:pStyle w:val="ListParagraph"/>
              <w:numPr>
                <w:ilvl w:val="0"/>
                <w:numId w:val="33"/>
              </w:numPr>
              <w:ind w:left="360"/>
              <w:jc w:val="right"/>
              <w:rPr>
                <w:rFonts w:ascii="Tw Cen MT" w:hAnsi="Tw Cen MT"/>
                <w:sz w:val="20"/>
                <w:szCs w:val="20"/>
                <w:lang w:val="nl-NL"/>
              </w:rPr>
            </w:pPr>
          </w:p>
        </w:tc>
        <w:tc>
          <w:tcPr>
            <w:tcW w:w="7920" w:type="dxa"/>
          </w:tcPr>
          <w:p w14:paraId="60091602" w14:textId="77777777" w:rsidR="003F752F" w:rsidRPr="00B06EF3" w:rsidRDefault="003F752F" w:rsidP="003F752F">
            <w:pPr>
              <w:contextualSpacing/>
              <w:rPr>
                <w:rFonts w:ascii="Tw Cen MT" w:hAnsi="Tw Cen MT"/>
                <w:sz w:val="20"/>
                <w:szCs w:val="20"/>
                <w:lang w:val="nl-NL"/>
              </w:rPr>
            </w:pPr>
            <w:r w:rsidRPr="00B06EF3">
              <w:rPr>
                <w:rFonts w:ascii="Tw Cen MT" w:eastAsia="Times New Roman" w:hAnsi="Tw Cen MT" w:cs="Times New Roman"/>
                <w:sz w:val="20"/>
                <w:szCs w:val="20"/>
                <w:lang w:val="nl-NL"/>
              </w:rPr>
              <w:t>De deelnemer kan de partijen in de transportwereld noemen.</w:t>
            </w:r>
          </w:p>
        </w:tc>
        <w:tc>
          <w:tcPr>
            <w:tcW w:w="738" w:type="dxa"/>
          </w:tcPr>
          <w:p w14:paraId="579E38F2"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F</w:t>
            </w:r>
          </w:p>
        </w:tc>
      </w:tr>
      <w:tr w:rsidR="003F752F" w:rsidRPr="00B06EF3" w14:paraId="2419CBB0" w14:textId="77777777" w:rsidTr="003F752F">
        <w:tc>
          <w:tcPr>
            <w:tcW w:w="918" w:type="dxa"/>
          </w:tcPr>
          <w:p w14:paraId="29FDD1FC" w14:textId="77777777" w:rsidR="003F752F" w:rsidRPr="00B06EF3" w:rsidRDefault="003F752F" w:rsidP="003F752F">
            <w:pPr>
              <w:pStyle w:val="ListParagraph"/>
              <w:numPr>
                <w:ilvl w:val="0"/>
                <w:numId w:val="33"/>
              </w:numPr>
              <w:ind w:left="360"/>
              <w:jc w:val="right"/>
              <w:rPr>
                <w:rFonts w:ascii="Tw Cen MT" w:hAnsi="Tw Cen MT"/>
                <w:sz w:val="20"/>
                <w:szCs w:val="20"/>
                <w:lang w:val="nl-NL"/>
              </w:rPr>
            </w:pPr>
          </w:p>
        </w:tc>
        <w:tc>
          <w:tcPr>
            <w:tcW w:w="7920" w:type="dxa"/>
          </w:tcPr>
          <w:p w14:paraId="096D71AA" w14:textId="77777777" w:rsidR="003F752F" w:rsidRPr="00B06EF3" w:rsidRDefault="003F752F" w:rsidP="003F752F">
            <w:pPr>
              <w:contextualSpacing/>
              <w:rPr>
                <w:rFonts w:ascii="Tw Cen MT" w:hAnsi="Tw Cen MT"/>
                <w:sz w:val="20"/>
                <w:szCs w:val="20"/>
                <w:lang w:val="nl-NL"/>
              </w:rPr>
            </w:pPr>
            <w:r w:rsidRPr="00B06EF3">
              <w:rPr>
                <w:rFonts w:ascii="Tw Cen MT" w:eastAsia="Times New Roman" w:hAnsi="Tw Cen MT" w:cs="Times New Roman"/>
                <w:sz w:val="20"/>
                <w:szCs w:val="20"/>
                <w:lang w:val="nl-NL"/>
              </w:rPr>
              <w:t xml:space="preserve">De deelnemer kan de opbouw van nationale en internationale (ISO-) kwaliteitsnormen omschrijven. </w:t>
            </w:r>
          </w:p>
        </w:tc>
        <w:tc>
          <w:tcPr>
            <w:tcW w:w="738" w:type="dxa"/>
          </w:tcPr>
          <w:p w14:paraId="46AE3450"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38A548F2" w14:textId="77777777" w:rsidTr="003F752F">
        <w:tc>
          <w:tcPr>
            <w:tcW w:w="918" w:type="dxa"/>
          </w:tcPr>
          <w:p w14:paraId="0CA7E4A0" w14:textId="77777777" w:rsidR="003F752F" w:rsidRPr="00B06EF3" w:rsidRDefault="003F752F" w:rsidP="003F752F">
            <w:pPr>
              <w:pStyle w:val="ListParagraph"/>
              <w:numPr>
                <w:ilvl w:val="0"/>
                <w:numId w:val="33"/>
              </w:numPr>
              <w:ind w:left="360"/>
              <w:jc w:val="right"/>
              <w:rPr>
                <w:rFonts w:ascii="Tw Cen MT" w:hAnsi="Tw Cen MT"/>
                <w:sz w:val="20"/>
                <w:szCs w:val="20"/>
                <w:lang w:val="nl-NL"/>
              </w:rPr>
            </w:pPr>
          </w:p>
        </w:tc>
        <w:tc>
          <w:tcPr>
            <w:tcW w:w="7920" w:type="dxa"/>
          </w:tcPr>
          <w:p w14:paraId="1FFA7EC1" w14:textId="77777777" w:rsidR="003F752F" w:rsidRPr="00B06EF3" w:rsidRDefault="003F752F" w:rsidP="003F752F">
            <w:pPr>
              <w:contextualSpacing/>
              <w:rPr>
                <w:rFonts w:ascii="Tw Cen MT" w:hAnsi="Tw Cen MT"/>
                <w:sz w:val="20"/>
                <w:szCs w:val="20"/>
                <w:lang w:val="nl-NL"/>
              </w:rPr>
            </w:pPr>
            <w:r w:rsidRPr="00B06EF3">
              <w:rPr>
                <w:rFonts w:ascii="Tw Cen MT" w:eastAsia="Times New Roman" w:hAnsi="Tw Cen MT" w:cs="Times New Roman"/>
                <w:sz w:val="20"/>
                <w:szCs w:val="20"/>
                <w:lang w:val="nl-NL"/>
              </w:rPr>
              <w:t>De deelnemer kan de opbouw van een milieuzorgsysteem omschrijven.</w:t>
            </w:r>
          </w:p>
        </w:tc>
        <w:tc>
          <w:tcPr>
            <w:tcW w:w="738" w:type="dxa"/>
          </w:tcPr>
          <w:p w14:paraId="67DD8788"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bl>
    <w:p w14:paraId="37EC2BE7" w14:textId="77777777" w:rsidR="003F752F" w:rsidRPr="00B06EF3" w:rsidRDefault="003F752F" w:rsidP="003F752F">
      <w:pPr>
        <w:rPr>
          <w:rFonts w:ascii="Tw Cen MT" w:hAnsi="Tw Cen MT"/>
          <w:lang w:val="nl-NL"/>
        </w:rPr>
      </w:pPr>
    </w:p>
    <w:p w14:paraId="7A5D1B66" w14:textId="77777777" w:rsidR="003F752F" w:rsidRPr="00B06EF3" w:rsidRDefault="003F752F" w:rsidP="003F752F">
      <w:pPr>
        <w:rPr>
          <w:rFonts w:ascii="Tw Cen MT" w:hAnsi="Tw Cen MT"/>
          <w:lang w:val="nl-NL"/>
        </w:rPr>
      </w:pPr>
    </w:p>
    <w:tbl>
      <w:tblPr>
        <w:tblStyle w:val="TableGrid10"/>
        <w:tblW w:w="9576" w:type="dxa"/>
        <w:tblLayout w:type="fixed"/>
        <w:tblLook w:val="04A0" w:firstRow="1" w:lastRow="0" w:firstColumn="1" w:lastColumn="0" w:noHBand="0" w:noVBand="1"/>
      </w:tblPr>
      <w:tblGrid>
        <w:gridCol w:w="918"/>
        <w:gridCol w:w="7920"/>
        <w:gridCol w:w="738"/>
      </w:tblGrid>
      <w:tr w:rsidR="003F752F" w:rsidRPr="00B06EF3" w14:paraId="7B386AC4" w14:textId="77777777" w:rsidTr="003F752F">
        <w:tc>
          <w:tcPr>
            <w:tcW w:w="918" w:type="dxa"/>
            <w:vAlign w:val="center"/>
          </w:tcPr>
          <w:p w14:paraId="60F11A21" w14:textId="77777777" w:rsidR="003F752F" w:rsidRPr="00B06EF3" w:rsidRDefault="003F752F" w:rsidP="003F752F">
            <w:pPr>
              <w:jc w:val="center"/>
              <w:rPr>
                <w:rFonts w:ascii="Tw Cen MT" w:hAnsi="Tw Cen MT"/>
                <w:b/>
                <w:color w:val="538135" w:themeColor="accent6" w:themeShade="BF"/>
                <w:sz w:val="20"/>
                <w:szCs w:val="20"/>
                <w:lang w:val="nl-NL"/>
              </w:rPr>
            </w:pPr>
          </w:p>
          <w:p w14:paraId="1C844A6B" w14:textId="77777777" w:rsidR="003F752F" w:rsidRPr="00B06EF3" w:rsidRDefault="003F752F" w:rsidP="003F752F">
            <w:pPr>
              <w:jc w:val="center"/>
              <w:rPr>
                <w:rFonts w:ascii="Tw Cen MT" w:hAnsi="Tw Cen MT"/>
                <w:b/>
                <w:sz w:val="20"/>
                <w:szCs w:val="20"/>
                <w:lang w:val="nl-NL"/>
              </w:rPr>
            </w:pPr>
            <w:r w:rsidRPr="00B06EF3">
              <w:rPr>
                <w:rFonts w:ascii="Tw Cen MT" w:hAnsi="Tw Cen MT"/>
                <w:b/>
                <w:color w:val="C95E3E"/>
                <w:sz w:val="20"/>
                <w:szCs w:val="20"/>
                <w:lang w:val="nl-NL"/>
              </w:rPr>
              <w:t>VK</w:t>
            </w:r>
            <w:r>
              <w:rPr>
                <w:rFonts w:ascii="Tw Cen MT" w:hAnsi="Tw Cen MT"/>
                <w:b/>
                <w:color w:val="C95E3E"/>
                <w:sz w:val="20"/>
                <w:szCs w:val="20"/>
                <w:lang w:val="nl-NL"/>
              </w:rPr>
              <w:t>DK</w:t>
            </w:r>
            <w:r w:rsidRPr="00B06EF3">
              <w:rPr>
                <w:rFonts w:ascii="Tw Cen MT" w:hAnsi="Tw Cen MT"/>
                <w:b/>
                <w:color w:val="C95E3E"/>
                <w:sz w:val="20"/>
                <w:szCs w:val="20"/>
                <w:lang w:val="nl-NL"/>
              </w:rPr>
              <w:t>-nr.8</w:t>
            </w:r>
          </w:p>
        </w:tc>
        <w:tc>
          <w:tcPr>
            <w:tcW w:w="8658" w:type="dxa"/>
            <w:gridSpan w:val="2"/>
          </w:tcPr>
          <w:p w14:paraId="1A27A9F7" w14:textId="77777777" w:rsidR="003F752F" w:rsidRPr="00B06EF3" w:rsidRDefault="003F752F" w:rsidP="003F752F">
            <w:pPr>
              <w:keepNext/>
              <w:jc w:val="center"/>
              <w:outlineLvl w:val="0"/>
              <w:rPr>
                <w:rFonts w:ascii="Tw Cen MT" w:eastAsia="Times New Roman" w:hAnsi="Tw Cen MT" w:cs="Times New Roman"/>
                <w:b/>
                <w:bCs/>
                <w:sz w:val="20"/>
                <w:szCs w:val="20"/>
                <w:lang w:val="nl-NL"/>
              </w:rPr>
            </w:pPr>
          </w:p>
          <w:p w14:paraId="7EB019F4" w14:textId="77777777" w:rsidR="003F752F" w:rsidRPr="00B06EF3" w:rsidRDefault="003F752F" w:rsidP="003F752F">
            <w:pPr>
              <w:jc w:val="center"/>
              <w:rPr>
                <w:rFonts w:ascii="Tw Cen MT" w:hAnsi="Tw Cen MT"/>
                <w:b/>
                <w:sz w:val="20"/>
                <w:szCs w:val="20"/>
                <w:lang w:val="nl-NL"/>
              </w:rPr>
            </w:pPr>
            <w:bookmarkStart w:id="109" w:name="_Toc57903088"/>
            <w:bookmarkStart w:id="110" w:name="_Toc62131533"/>
            <w:r w:rsidRPr="00B06EF3">
              <w:rPr>
                <w:rFonts w:ascii="Tw Cen MT" w:hAnsi="Tw Cen MT"/>
                <w:b/>
                <w:sz w:val="20"/>
                <w:szCs w:val="20"/>
                <w:lang w:val="nl-NL"/>
              </w:rPr>
              <w:t>Inkopen/bestellen 3</w:t>
            </w:r>
            <w:bookmarkEnd w:id="109"/>
            <w:bookmarkEnd w:id="110"/>
          </w:p>
          <w:p w14:paraId="44E0B2CE" w14:textId="77777777" w:rsidR="003F752F" w:rsidRPr="00B06EF3" w:rsidRDefault="003F752F" w:rsidP="003F752F">
            <w:pPr>
              <w:jc w:val="center"/>
              <w:rPr>
                <w:rFonts w:ascii="Tw Cen MT" w:hAnsi="Tw Cen MT"/>
                <w:b/>
                <w:sz w:val="20"/>
                <w:szCs w:val="20"/>
                <w:lang w:val="nl-NL"/>
              </w:rPr>
            </w:pPr>
          </w:p>
        </w:tc>
      </w:tr>
      <w:tr w:rsidR="003F752F" w:rsidRPr="00B06EF3" w14:paraId="75982891" w14:textId="77777777" w:rsidTr="003F752F">
        <w:tc>
          <w:tcPr>
            <w:tcW w:w="918" w:type="dxa"/>
          </w:tcPr>
          <w:p w14:paraId="3E64CA8E" w14:textId="77777777" w:rsidR="003F752F" w:rsidRPr="00B06EF3" w:rsidRDefault="003F752F" w:rsidP="003F752F">
            <w:pPr>
              <w:pStyle w:val="ListParagraph"/>
              <w:numPr>
                <w:ilvl w:val="0"/>
                <w:numId w:val="48"/>
              </w:numPr>
              <w:jc w:val="right"/>
              <w:rPr>
                <w:rFonts w:ascii="Tw Cen MT" w:hAnsi="Tw Cen MT"/>
                <w:sz w:val="20"/>
                <w:szCs w:val="20"/>
                <w:lang w:val="nl-NL"/>
              </w:rPr>
            </w:pPr>
          </w:p>
        </w:tc>
        <w:tc>
          <w:tcPr>
            <w:tcW w:w="7920" w:type="dxa"/>
          </w:tcPr>
          <w:p w14:paraId="3BBB6C0C" w14:textId="77777777" w:rsidR="003F752F" w:rsidRPr="00B06EF3" w:rsidRDefault="003F752F" w:rsidP="003F752F">
            <w:pPr>
              <w:tabs>
                <w:tab w:val="left" w:pos="360"/>
              </w:tabs>
              <w:contextualSpacing/>
              <w:rPr>
                <w:rFonts w:ascii="Tw Cen MT" w:hAnsi="Tw Cen MT"/>
                <w:sz w:val="20"/>
                <w:szCs w:val="20"/>
                <w:lang w:val="nl-NL"/>
              </w:rPr>
            </w:pPr>
            <w:r w:rsidRPr="00B06EF3">
              <w:rPr>
                <w:rFonts w:ascii="Tw Cen MT" w:eastAsia="Times New Roman" w:hAnsi="Tw Cen MT" w:cs="Times New Roman"/>
                <w:sz w:val="20"/>
                <w:szCs w:val="20"/>
                <w:lang w:val="nl-NL"/>
              </w:rPr>
              <w:t>De deelnemer kan de ontvangstbevestigingen/acceptaties van orders afhandelen.</w:t>
            </w:r>
          </w:p>
        </w:tc>
        <w:tc>
          <w:tcPr>
            <w:tcW w:w="738" w:type="dxa"/>
          </w:tcPr>
          <w:p w14:paraId="202CE69F"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7E423DB2" w14:textId="77777777" w:rsidTr="003F752F">
        <w:tc>
          <w:tcPr>
            <w:tcW w:w="918" w:type="dxa"/>
          </w:tcPr>
          <w:p w14:paraId="69593577" w14:textId="77777777" w:rsidR="003F752F" w:rsidRPr="00B06EF3" w:rsidRDefault="003F752F" w:rsidP="003F752F">
            <w:pPr>
              <w:pStyle w:val="ListParagraph"/>
              <w:numPr>
                <w:ilvl w:val="0"/>
                <w:numId w:val="48"/>
              </w:numPr>
              <w:ind w:left="360"/>
              <w:jc w:val="right"/>
              <w:rPr>
                <w:rFonts w:ascii="Tw Cen MT" w:hAnsi="Tw Cen MT"/>
                <w:sz w:val="20"/>
                <w:szCs w:val="20"/>
                <w:lang w:val="nl-NL"/>
              </w:rPr>
            </w:pPr>
          </w:p>
        </w:tc>
        <w:tc>
          <w:tcPr>
            <w:tcW w:w="7920" w:type="dxa"/>
          </w:tcPr>
          <w:p w14:paraId="1E64FA90" w14:textId="77777777" w:rsidR="003F752F" w:rsidRPr="00B06EF3" w:rsidRDefault="003F752F" w:rsidP="003F752F">
            <w:pPr>
              <w:tabs>
                <w:tab w:val="left" w:pos="360"/>
              </w:tabs>
              <w:contextualSpacing/>
              <w:rPr>
                <w:rFonts w:ascii="Tw Cen MT" w:hAnsi="Tw Cen MT"/>
                <w:sz w:val="20"/>
                <w:szCs w:val="20"/>
                <w:lang w:val="nl-NL"/>
              </w:rPr>
            </w:pPr>
            <w:r w:rsidRPr="00B06EF3">
              <w:rPr>
                <w:rFonts w:ascii="Tw Cen MT" w:eastAsia="Times New Roman" w:hAnsi="Tw Cen MT" w:cs="Times New Roman"/>
                <w:sz w:val="20"/>
                <w:szCs w:val="20"/>
                <w:lang w:val="nl-NL"/>
              </w:rPr>
              <w:t>De deelnemer kan gegevens over leveranciers bijhouden.</w:t>
            </w:r>
          </w:p>
        </w:tc>
        <w:tc>
          <w:tcPr>
            <w:tcW w:w="738" w:type="dxa"/>
          </w:tcPr>
          <w:p w14:paraId="22ED221B"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07702FA2" w14:textId="77777777" w:rsidTr="003F752F">
        <w:tc>
          <w:tcPr>
            <w:tcW w:w="918" w:type="dxa"/>
          </w:tcPr>
          <w:p w14:paraId="4E45D857" w14:textId="77777777" w:rsidR="003F752F" w:rsidRPr="00B06EF3" w:rsidRDefault="003F752F" w:rsidP="003F752F">
            <w:pPr>
              <w:pStyle w:val="ListParagraph"/>
              <w:numPr>
                <w:ilvl w:val="0"/>
                <w:numId w:val="48"/>
              </w:numPr>
              <w:ind w:left="360"/>
              <w:jc w:val="right"/>
              <w:rPr>
                <w:rFonts w:ascii="Tw Cen MT" w:hAnsi="Tw Cen MT"/>
                <w:sz w:val="20"/>
                <w:szCs w:val="20"/>
                <w:lang w:val="nl-NL"/>
              </w:rPr>
            </w:pPr>
          </w:p>
        </w:tc>
        <w:tc>
          <w:tcPr>
            <w:tcW w:w="7920" w:type="dxa"/>
          </w:tcPr>
          <w:p w14:paraId="6889530D" w14:textId="77777777" w:rsidR="003F752F" w:rsidRPr="00B06EF3" w:rsidRDefault="003F752F" w:rsidP="003F752F">
            <w:pPr>
              <w:tabs>
                <w:tab w:val="left" w:pos="360"/>
              </w:tabs>
              <w:contextualSpacing/>
              <w:rPr>
                <w:rFonts w:ascii="Tw Cen MT" w:hAnsi="Tw Cen MT"/>
                <w:sz w:val="20"/>
                <w:szCs w:val="20"/>
                <w:lang w:val="nl-NL"/>
              </w:rPr>
            </w:pPr>
            <w:r w:rsidRPr="00B06EF3">
              <w:rPr>
                <w:rFonts w:ascii="Tw Cen MT" w:eastAsia="Times New Roman" w:hAnsi="Tw Cen MT" w:cs="Times New Roman"/>
                <w:sz w:val="20"/>
                <w:szCs w:val="20"/>
                <w:lang w:val="nl-NL"/>
              </w:rPr>
              <w:t>De deelnemer kan ordergegevens up-to-date houden.</w:t>
            </w:r>
          </w:p>
        </w:tc>
        <w:tc>
          <w:tcPr>
            <w:tcW w:w="738" w:type="dxa"/>
          </w:tcPr>
          <w:p w14:paraId="77440491"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7FFBD547" w14:textId="77777777" w:rsidTr="003F752F">
        <w:tc>
          <w:tcPr>
            <w:tcW w:w="918" w:type="dxa"/>
          </w:tcPr>
          <w:p w14:paraId="75DFFE30" w14:textId="77777777" w:rsidR="003F752F" w:rsidRPr="00B06EF3" w:rsidRDefault="003F752F" w:rsidP="003F752F">
            <w:pPr>
              <w:pStyle w:val="ListParagraph"/>
              <w:numPr>
                <w:ilvl w:val="0"/>
                <w:numId w:val="48"/>
              </w:numPr>
              <w:ind w:left="360"/>
              <w:jc w:val="right"/>
              <w:rPr>
                <w:rFonts w:ascii="Tw Cen MT" w:hAnsi="Tw Cen MT"/>
                <w:sz w:val="20"/>
                <w:szCs w:val="20"/>
                <w:lang w:val="nl-NL"/>
              </w:rPr>
            </w:pPr>
          </w:p>
        </w:tc>
        <w:tc>
          <w:tcPr>
            <w:tcW w:w="7920" w:type="dxa"/>
          </w:tcPr>
          <w:p w14:paraId="2D277B50" w14:textId="77777777" w:rsidR="003F752F" w:rsidRPr="00B06EF3" w:rsidRDefault="003F752F" w:rsidP="003F752F">
            <w:pPr>
              <w:tabs>
                <w:tab w:val="left" w:pos="360"/>
              </w:tabs>
              <w:contextualSpacing/>
              <w:rPr>
                <w:rFonts w:ascii="Tw Cen MT" w:hAnsi="Tw Cen MT"/>
                <w:sz w:val="20"/>
                <w:szCs w:val="20"/>
                <w:lang w:val="nl-NL"/>
              </w:rPr>
            </w:pPr>
            <w:r w:rsidRPr="00B06EF3">
              <w:rPr>
                <w:rFonts w:ascii="Tw Cen MT" w:eastAsia="Times New Roman" w:hAnsi="Tw Cen MT" w:cs="Times New Roman"/>
                <w:sz w:val="20"/>
                <w:szCs w:val="20"/>
                <w:lang w:val="nl-NL"/>
              </w:rPr>
              <w:t>De deelnemer kan wijzigingen in de orderinformatie verwerken.</w:t>
            </w:r>
          </w:p>
        </w:tc>
        <w:tc>
          <w:tcPr>
            <w:tcW w:w="738" w:type="dxa"/>
          </w:tcPr>
          <w:p w14:paraId="5EB279E9"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7B590896" w14:textId="77777777" w:rsidTr="003F752F">
        <w:tc>
          <w:tcPr>
            <w:tcW w:w="918" w:type="dxa"/>
          </w:tcPr>
          <w:p w14:paraId="7B320BBC" w14:textId="77777777" w:rsidR="003F752F" w:rsidRPr="00B06EF3" w:rsidRDefault="003F752F" w:rsidP="003F752F">
            <w:pPr>
              <w:pStyle w:val="ListParagraph"/>
              <w:numPr>
                <w:ilvl w:val="0"/>
                <w:numId w:val="48"/>
              </w:numPr>
              <w:ind w:left="360"/>
              <w:jc w:val="right"/>
              <w:rPr>
                <w:rFonts w:ascii="Tw Cen MT" w:hAnsi="Tw Cen MT"/>
                <w:sz w:val="20"/>
                <w:szCs w:val="20"/>
                <w:lang w:val="nl-NL"/>
              </w:rPr>
            </w:pPr>
          </w:p>
        </w:tc>
        <w:tc>
          <w:tcPr>
            <w:tcW w:w="7920" w:type="dxa"/>
          </w:tcPr>
          <w:p w14:paraId="49F930BE" w14:textId="77777777" w:rsidR="003F752F" w:rsidRPr="00B06EF3" w:rsidRDefault="003F752F" w:rsidP="003F752F">
            <w:pPr>
              <w:tabs>
                <w:tab w:val="left" w:pos="360"/>
              </w:tabs>
              <w:contextualSpacing/>
              <w:rPr>
                <w:rFonts w:ascii="Tw Cen MT" w:hAnsi="Tw Cen MT"/>
                <w:sz w:val="20"/>
                <w:szCs w:val="20"/>
                <w:lang w:val="nl-NL"/>
              </w:rPr>
            </w:pPr>
            <w:r w:rsidRPr="00B06EF3">
              <w:rPr>
                <w:rFonts w:ascii="Tw Cen MT" w:eastAsia="Times New Roman" w:hAnsi="Tw Cen MT" w:cs="Times New Roman"/>
                <w:sz w:val="20"/>
                <w:szCs w:val="20"/>
                <w:lang w:val="nl-NL"/>
              </w:rPr>
              <w:t>De deelnemer kan de bestelsystemen toepassen.</w:t>
            </w:r>
          </w:p>
        </w:tc>
        <w:tc>
          <w:tcPr>
            <w:tcW w:w="738" w:type="dxa"/>
          </w:tcPr>
          <w:p w14:paraId="77CFD631"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50597F5B" w14:textId="77777777" w:rsidTr="003F752F">
        <w:tc>
          <w:tcPr>
            <w:tcW w:w="918" w:type="dxa"/>
          </w:tcPr>
          <w:p w14:paraId="21AB6D30" w14:textId="77777777" w:rsidR="003F752F" w:rsidRPr="00B06EF3" w:rsidRDefault="003F752F" w:rsidP="003F752F">
            <w:pPr>
              <w:pStyle w:val="ListParagraph"/>
              <w:numPr>
                <w:ilvl w:val="0"/>
                <w:numId w:val="48"/>
              </w:numPr>
              <w:ind w:left="360"/>
              <w:jc w:val="right"/>
              <w:rPr>
                <w:rFonts w:ascii="Tw Cen MT" w:hAnsi="Tw Cen MT"/>
                <w:sz w:val="20"/>
                <w:szCs w:val="20"/>
                <w:lang w:val="nl-NL"/>
              </w:rPr>
            </w:pPr>
          </w:p>
        </w:tc>
        <w:tc>
          <w:tcPr>
            <w:tcW w:w="7920" w:type="dxa"/>
          </w:tcPr>
          <w:p w14:paraId="4888864E" w14:textId="77777777" w:rsidR="003F752F" w:rsidRPr="00B06EF3" w:rsidRDefault="003F752F" w:rsidP="003F752F">
            <w:pPr>
              <w:tabs>
                <w:tab w:val="left" w:pos="360"/>
              </w:tabs>
              <w:contextualSpacing/>
              <w:rPr>
                <w:rFonts w:ascii="Tw Cen MT" w:hAnsi="Tw Cen MT"/>
                <w:sz w:val="20"/>
                <w:szCs w:val="20"/>
                <w:lang w:val="nl-NL"/>
              </w:rPr>
            </w:pPr>
            <w:r w:rsidRPr="00B06EF3">
              <w:rPr>
                <w:rFonts w:ascii="Tw Cen MT" w:eastAsia="Times New Roman" w:hAnsi="Tw Cen MT" w:cs="Times New Roman"/>
                <w:sz w:val="20"/>
                <w:szCs w:val="20"/>
                <w:lang w:val="nl-NL"/>
              </w:rPr>
              <w:t>De deelnemer kan ede toekomstige vraag met behulp van de MRP-1 methodiek bepalen.</w:t>
            </w:r>
          </w:p>
        </w:tc>
        <w:tc>
          <w:tcPr>
            <w:tcW w:w="738" w:type="dxa"/>
          </w:tcPr>
          <w:p w14:paraId="38953D32"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631B8565" w14:textId="77777777" w:rsidTr="003F752F">
        <w:tc>
          <w:tcPr>
            <w:tcW w:w="918" w:type="dxa"/>
          </w:tcPr>
          <w:p w14:paraId="147797E2" w14:textId="77777777" w:rsidR="003F752F" w:rsidRPr="00B06EF3" w:rsidRDefault="003F752F" w:rsidP="003F752F">
            <w:pPr>
              <w:pStyle w:val="ListParagraph"/>
              <w:numPr>
                <w:ilvl w:val="0"/>
                <w:numId w:val="48"/>
              </w:numPr>
              <w:ind w:left="360"/>
              <w:jc w:val="right"/>
              <w:rPr>
                <w:rFonts w:ascii="Tw Cen MT" w:hAnsi="Tw Cen MT"/>
                <w:sz w:val="20"/>
                <w:szCs w:val="20"/>
                <w:lang w:val="nl-NL"/>
              </w:rPr>
            </w:pPr>
          </w:p>
        </w:tc>
        <w:tc>
          <w:tcPr>
            <w:tcW w:w="7920" w:type="dxa"/>
          </w:tcPr>
          <w:p w14:paraId="4B0A7A10" w14:textId="77777777" w:rsidR="003F752F" w:rsidRPr="00B06EF3" w:rsidRDefault="003F752F" w:rsidP="003F752F">
            <w:pPr>
              <w:tabs>
                <w:tab w:val="left" w:pos="360"/>
              </w:tabs>
              <w:contextualSpacing/>
              <w:rPr>
                <w:rFonts w:ascii="Tw Cen MT" w:hAnsi="Tw Cen MT"/>
                <w:sz w:val="20"/>
                <w:szCs w:val="20"/>
                <w:lang w:val="nl-NL"/>
              </w:rPr>
            </w:pPr>
            <w:r w:rsidRPr="00B06EF3">
              <w:rPr>
                <w:rFonts w:ascii="Tw Cen MT" w:eastAsia="Times New Roman" w:hAnsi="Tw Cen MT" w:cs="Times New Roman"/>
                <w:sz w:val="20"/>
                <w:szCs w:val="20"/>
                <w:lang w:val="nl-NL"/>
              </w:rPr>
              <w:t>De deelnemer kan algemene voorspellingstechniek met betrekking tot het vaststellen van de vraag toepassen.</w:t>
            </w:r>
          </w:p>
        </w:tc>
        <w:tc>
          <w:tcPr>
            <w:tcW w:w="738" w:type="dxa"/>
          </w:tcPr>
          <w:p w14:paraId="6BF9A428"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5ED74EC7" w14:textId="77777777" w:rsidTr="003F752F">
        <w:tc>
          <w:tcPr>
            <w:tcW w:w="918" w:type="dxa"/>
          </w:tcPr>
          <w:p w14:paraId="31D95F11" w14:textId="77777777" w:rsidR="003F752F" w:rsidRPr="00B06EF3" w:rsidRDefault="003F752F" w:rsidP="003F752F">
            <w:pPr>
              <w:pStyle w:val="ListParagraph"/>
              <w:numPr>
                <w:ilvl w:val="0"/>
                <w:numId w:val="48"/>
              </w:numPr>
              <w:ind w:left="360"/>
              <w:jc w:val="right"/>
              <w:rPr>
                <w:rFonts w:ascii="Tw Cen MT" w:hAnsi="Tw Cen MT"/>
                <w:sz w:val="20"/>
                <w:szCs w:val="20"/>
                <w:lang w:val="nl-NL"/>
              </w:rPr>
            </w:pPr>
          </w:p>
        </w:tc>
        <w:tc>
          <w:tcPr>
            <w:tcW w:w="7920" w:type="dxa"/>
          </w:tcPr>
          <w:p w14:paraId="7B20CDD0" w14:textId="77777777" w:rsidR="003F752F" w:rsidRPr="00B06EF3" w:rsidRDefault="003F752F" w:rsidP="003F752F">
            <w:pPr>
              <w:tabs>
                <w:tab w:val="left" w:pos="360"/>
              </w:tabs>
              <w:contextualSpacing/>
              <w:rPr>
                <w:rFonts w:ascii="Tw Cen MT" w:hAnsi="Tw Cen MT"/>
                <w:sz w:val="20"/>
                <w:szCs w:val="20"/>
                <w:lang w:val="nl-NL"/>
              </w:rPr>
            </w:pPr>
            <w:r w:rsidRPr="00B06EF3">
              <w:rPr>
                <w:rFonts w:ascii="Tw Cen MT" w:eastAsia="Times New Roman" w:hAnsi="Tw Cen MT" w:cs="Times New Roman"/>
                <w:sz w:val="20"/>
                <w:szCs w:val="20"/>
                <w:lang w:val="nl-NL"/>
              </w:rPr>
              <w:t>De deelnemer kan feedback met betrekking tot afwijkingen in de inkoopplannen geven.</w:t>
            </w:r>
          </w:p>
        </w:tc>
        <w:tc>
          <w:tcPr>
            <w:tcW w:w="738" w:type="dxa"/>
          </w:tcPr>
          <w:p w14:paraId="34849F12"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2EA568F0" w14:textId="77777777" w:rsidTr="003F752F">
        <w:tc>
          <w:tcPr>
            <w:tcW w:w="918" w:type="dxa"/>
          </w:tcPr>
          <w:p w14:paraId="04F60EF3" w14:textId="77777777" w:rsidR="003F752F" w:rsidRPr="00B06EF3" w:rsidRDefault="003F752F" w:rsidP="003F752F">
            <w:pPr>
              <w:pStyle w:val="ListParagraph"/>
              <w:numPr>
                <w:ilvl w:val="0"/>
                <w:numId w:val="48"/>
              </w:numPr>
              <w:ind w:left="360"/>
              <w:jc w:val="right"/>
              <w:rPr>
                <w:rFonts w:ascii="Tw Cen MT" w:hAnsi="Tw Cen MT"/>
                <w:sz w:val="20"/>
                <w:szCs w:val="20"/>
                <w:lang w:val="nl-NL"/>
              </w:rPr>
            </w:pPr>
          </w:p>
        </w:tc>
        <w:tc>
          <w:tcPr>
            <w:tcW w:w="7920" w:type="dxa"/>
          </w:tcPr>
          <w:p w14:paraId="6EA82DE8" w14:textId="77777777" w:rsidR="003F752F" w:rsidRPr="00B06EF3" w:rsidRDefault="003F752F" w:rsidP="003F752F">
            <w:pPr>
              <w:tabs>
                <w:tab w:val="left" w:pos="360"/>
              </w:tabs>
              <w:contextualSpacing/>
              <w:rPr>
                <w:rFonts w:ascii="Tw Cen MT" w:hAnsi="Tw Cen MT"/>
                <w:sz w:val="20"/>
                <w:szCs w:val="20"/>
                <w:lang w:val="nl-NL"/>
              </w:rPr>
            </w:pPr>
            <w:r w:rsidRPr="00B06EF3">
              <w:rPr>
                <w:rFonts w:ascii="Tw Cen MT" w:eastAsia="Times New Roman" w:hAnsi="Tw Cen MT" w:cs="Times New Roman"/>
                <w:sz w:val="20"/>
                <w:szCs w:val="20"/>
                <w:lang w:val="nl-NL"/>
              </w:rPr>
              <w:t>De deelnemer kan offertes aanvragen.</w:t>
            </w:r>
          </w:p>
        </w:tc>
        <w:tc>
          <w:tcPr>
            <w:tcW w:w="738" w:type="dxa"/>
          </w:tcPr>
          <w:p w14:paraId="44F60EDF"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533F5A0B" w14:textId="77777777" w:rsidTr="003F752F">
        <w:tc>
          <w:tcPr>
            <w:tcW w:w="918" w:type="dxa"/>
          </w:tcPr>
          <w:p w14:paraId="1AB7968E" w14:textId="77777777" w:rsidR="003F752F" w:rsidRPr="00B06EF3" w:rsidRDefault="003F752F" w:rsidP="003F752F">
            <w:pPr>
              <w:pStyle w:val="ListParagraph"/>
              <w:numPr>
                <w:ilvl w:val="0"/>
                <w:numId w:val="48"/>
              </w:numPr>
              <w:ind w:left="360"/>
              <w:jc w:val="right"/>
              <w:rPr>
                <w:rFonts w:ascii="Tw Cen MT" w:hAnsi="Tw Cen MT"/>
                <w:sz w:val="20"/>
                <w:szCs w:val="20"/>
                <w:lang w:val="nl-NL"/>
              </w:rPr>
            </w:pPr>
          </w:p>
        </w:tc>
        <w:tc>
          <w:tcPr>
            <w:tcW w:w="7920" w:type="dxa"/>
          </w:tcPr>
          <w:p w14:paraId="1017977C" w14:textId="77777777" w:rsidR="003F752F" w:rsidRPr="00B06EF3" w:rsidRDefault="003F752F" w:rsidP="003F752F">
            <w:pPr>
              <w:tabs>
                <w:tab w:val="left" w:pos="360"/>
              </w:tabs>
              <w:contextualSpacing/>
              <w:rPr>
                <w:rFonts w:ascii="Tw Cen MT" w:hAnsi="Tw Cen MT"/>
                <w:sz w:val="20"/>
                <w:szCs w:val="20"/>
                <w:lang w:val="nl-NL"/>
              </w:rPr>
            </w:pPr>
            <w:r w:rsidRPr="00B06EF3">
              <w:rPr>
                <w:rFonts w:ascii="Tw Cen MT" w:eastAsia="Times New Roman" w:hAnsi="Tw Cen MT" w:cs="Times New Roman"/>
                <w:sz w:val="20"/>
                <w:szCs w:val="20"/>
                <w:lang w:val="nl-NL"/>
              </w:rPr>
              <w:t>De deelnemer kan bestelformulieren klaarmaken.</w:t>
            </w:r>
          </w:p>
        </w:tc>
        <w:tc>
          <w:tcPr>
            <w:tcW w:w="738" w:type="dxa"/>
          </w:tcPr>
          <w:p w14:paraId="741B37FA"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2BFFE9B9" w14:textId="77777777" w:rsidTr="003F752F">
        <w:tc>
          <w:tcPr>
            <w:tcW w:w="918" w:type="dxa"/>
          </w:tcPr>
          <w:p w14:paraId="406E4B50" w14:textId="77777777" w:rsidR="003F752F" w:rsidRPr="00B06EF3" w:rsidRDefault="003F752F" w:rsidP="003F752F">
            <w:pPr>
              <w:pStyle w:val="ListParagraph"/>
              <w:numPr>
                <w:ilvl w:val="0"/>
                <w:numId w:val="48"/>
              </w:numPr>
              <w:ind w:left="360"/>
              <w:jc w:val="right"/>
              <w:rPr>
                <w:rFonts w:ascii="Tw Cen MT" w:hAnsi="Tw Cen MT"/>
                <w:sz w:val="20"/>
                <w:szCs w:val="20"/>
                <w:lang w:val="nl-NL"/>
              </w:rPr>
            </w:pPr>
          </w:p>
        </w:tc>
        <w:tc>
          <w:tcPr>
            <w:tcW w:w="7920" w:type="dxa"/>
          </w:tcPr>
          <w:p w14:paraId="624C0471" w14:textId="77777777" w:rsidR="003F752F" w:rsidRPr="00B06EF3" w:rsidRDefault="003F752F" w:rsidP="003F752F">
            <w:pPr>
              <w:tabs>
                <w:tab w:val="left" w:pos="360"/>
              </w:tabs>
              <w:contextualSpacing/>
              <w:rPr>
                <w:rFonts w:ascii="Tw Cen MT" w:hAnsi="Tw Cen MT"/>
                <w:sz w:val="20"/>
                <w:szCs w:val="20"/>
                <w:lang w:val="nl-NL"/>
              </w:rPr>
            </w:pPr>
            <w:r w:rsidRPr="00B06EF3">
              <w:rPr>
                <w:rFonts w:ascii="Tw Cen MT" w:eastAsia="Times New Roman" w:hAnsi="Tw Cen MT" w:cs="Times New Roman"/>
                <w:sz w:val="20"/>
                <w:szCs w:val="20"/>
                <w:lang w:val="nl-NL"/>
              </w:rPr>
              <w:t>De deelnemer kan de inkoop van diensten organiseren.</w:t>
            </w:r>
          </w:p>
        </w:tc>
        <w:tc>
          <w:tcPr>
            <w:tcW w:w="738" w:type="dxa"/>
          </w:tcPr>
          <w:p w14:paraId="19534EBA"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062CF7D2" w14:textId="77777777" w:rsidTr="003F752F">
        <w:tc>
          <w:tcPr>
            <w:tcW w:w="918" w:type="dxa"/>
          </w:tcPr>
          <w:p w14:paraId="13B621DF" w14:textId="77777777" w:rsidR="003F752F" w:rsidRPr="00B06EF3" w:rsidRDefault="003F752F" w:rsidP="003F752F">
            <w:pPr>
              <w:pStyle w:val="ListParagraph"/>
              <w:numPr>
                <w:ilvl w:val="0"/>
                <w:numId w:val="48"/>
              </w:numPr>
              <w:ind w:left="360"/>
              <w:jc w:val="right"/>
              <w:rPr>
                <w:rFonts w:ascii="Tw Cen MT" w:hAnsi="Tw Cen MT"/>
                <w:sz w:val="20"/>
                <w:szCs w:val="20"/>
                <w:lang w:val="nl-NL"/>
              </w:rPr>
            </w:pPr>
          </w:p>
        </w:tc>
        <w:tc>
          <w:tcPr>
            <w:tcW w:w="7920" w:type="dxa"/>
          </w:tcPr>
          <w:p w14:paraId="4D3E1C50" w14:textId="77777777" w:rsidR="003F752F" w:rsidRPr="00B06EF3" w:rsidRDefault="003F752F" w:rsidP="003F752F">
            <w:pPr>
              <w:tabs>
                <w:tab w:val="left" w:pos="360"/>
              </w:tabs>
              <w:contextualSpacing/>
              <w:rPr>
                <w:rFonts w:ascii="Tw Cen MT" w:hAnsi="Tw Cen MT"/>
                <w:sz w:val="20"/>
                <w:szCs w:val="20"/>
                <w:lang w:val="nl-NL"/>
              </w:rPr>
            </w:pPr>
            <w:r w:rsidRPr="00B06EF3">
              <w:rPr>
                <w:rFonts w:ascii="Tw Cen MT" w:eastAsia="Times New Roman" w:hAnsi="Tw Cen MT" w:cs="Times New Roman"/>
                <w:sz w:val="20"/>
                <w:szCs w:val="20"/>
                <w:lang w:val="nl-NL"/>
              </w:rPr>
              <w:t>De deelnemer kan inkooporders plaatsen.</w:t>
            </w:r>
          </w:p>
        </w:tc>
        <w:tc>
          <w:tcPr>
            <w:tcW w:w="738" w:type="dxa"/>
          </w:tcPr>
          <w:p w14:paraId="62D0FAA8"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5B0E8926" w14:textId="77777777" w:rsidTr="003F752F">
        <w:tc>
          <w:tcPr>
            <w:tcW w:w="918" w:type="dxa"/>
          </w:tcPr>
          <w:p w14:paraId="062BDF47" w14:textId="77777777" w:rsidR="003F752F" w:rsidRPr="00B06EF3" w:rsidRDefault="003F752F" w:rsidP="003F752F">
            <w:pPr>
              <w:pStyle w:val="ListParagraph"/>
              <w:numPr>
                <w:ilvl w:val="0"/>
                <w:numId w:val="48"/>
              </w:numPr>
              <w:ind w:left="360"/>
              <w:jc w:val="right"/>
              <w:rPr>
                <w:rFonts w:ascii="Tw Cen MT" w:hAnsi="Tw Cen MT"/>
                <w:sz w:val="20"/>
                <w:szCs w:val="20"/>
                <w:lang w:val="nl-NL"/>
              </w:rPr>
            </w:pPr>
          </w:p>
        </w:tc>
        <w:tc>
          <w:tcPr>
            <w:tcW w:w="7920" w:type="dxa"/>
          </w:tcPr>
          <w:p w14:paraId="5C214BCE" w14:textId="77777777" w:rsidR="003F752F" w:rsidRPr="00B06EF3" w:rsidRDefault="003F752F" w:rsidP="003F752F">
            <w:pPr>
              <w:tabs>
                <w:tab w:val="left" w:pos="360"/>
              </w:tabs>
              <w:contextualSpacing/>
              <w:rPr>
                <w:rFonts w:ascii="Tw Cen MT" w:hAnsi="Tw Cen MT"/>
                <w:sz w:val="20"/>
                <w:szCs w:val="20"/>
                <w:lang w:val="nl-NL"/>
              </w:rPr>
            </w:pPr>
            <w:r w:rsidRPr="00B06EF3">
              <w:rPr>
                <w:rFonts w:ascii="Tw Cen MT" w:eastAsia="Times New Roman" w:hAnsi="Tw Cen MT" w:cs="Times New Roman"/>
                <w:sz w:val="20"/>
                <w:szCs w:val="20"/>
                <w:lang w:val="nl-NL"/>
              </w:rPr>
              <w:t>De deelnemer kan volgens inkooporders afroepen.</w:t>
            </w:r>
          </w:p>
        </w:tc>
        <w:tc>
          <w:tcPr>
            <w:tcW w:w="738" w:type="dxa"/>
          </w:tcPr>
          <w:p w14:paraId="046613B4"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5BA10B2C" w14:textId="77777777" w:rsidTr="003F752F">
        <w:tc>
          <w:tcPr>
            <w:tcW w:w="918" w:type="dxa"/>
          </w:tcPr>
          <w:p w14:paraId="57B06FD0" w14:textId="77777777" w:rsidR="003F752F" w:rsidRPr="00B06EF3" w:rsidRDefault="003F752F" w:rsidP="003F752F">
            <w:pPr>
              <w:pStyle w:val="ListParagraph"/>
              <w:numPr>
                <w:ilvl w:val="0"/>
                <w:numId w:val="48"/>
              </w:numPr>
              <w:ind w:left="360"/>
              <w:jc w:val="right"/>
              <w:rPr>
                <w:rFonts w:ascii="Tw Cen MT" w:hAnsi="Tw Cen MT"/>
                <w:sz w:val="20"/>
                <w:szCs w:val="20"/>
                <w:lang w:val="nl-NL"/>
              </w:rPr>
            </w:pPr>
          </w:p>
        </w:tc>
        <w:tc>
          <w:tcPr>
            <w:tcW w:w="7920" w:type="dxa"/>
          </w:tcPr>
          <w:p w14:paraId="26BE65D1" w14:textId="77777777" w:rsidR="003F752F" w:rsidRPr="00B06EF3" w:rsidRDefault="003F752F" w:rsidP="003F752F">
            <w:pPr>
              <w:tabs>
                <w:tab w:val="left" w:pos="360"/>
              </w:tabs>
              <w:contextualSpacing/>
              <w:rPr>
                <w:rFonts w:ascii="Tw Cen MT" w:hAnsi="Tw Cen MT"/>
                <w:sz w:val="20"/>
                <w:szCs w:val="20"/>
                <w:lang w:val="nl-NL"/>
              </w:rPr>
            </w:pPr>
            <w:r w:rsidRPr="00B06EF3">
              <w:rPr>
                <w:rFonts w:ascii="Tw Cen MT" w:eastAsia="Times New Roman" w:hAnsi="Tw Cen MT" w:cs="Times New Roman"/>
                <w:sz w:val="20"/>
                <w:szCs w:val="20"/>
                <w:lang w:val="nl-NL"/>
              </w:rPr>
              <w:t>De deelnemer kan orderbevestigingen voor leveranciers maken.</w:t>
            </w:r>
          </w:p>
        </w:tc>
        <w:tc>
          <w:tcPr>
            <w:tcW w:w="738" w:type="dxa"/>
          </w:tcPr>
          <w:p w14:paraId="7154C1F0"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2D42B5F4" w14:textId="77777777" w:rsidTr="003F752F">
        <w:tc>
          <w:tcPr>
            <w:tcW w:w="918" w:type="dxa"/>
          </w:tcPr>
          <w:p w14:paraId="4C3681E8" w14:textId="77777777" w:rsidR="003F752F" w:rsidRPr="00B06EF3" w:rsidRDefault="003F752F" w:rsidP="003F752F">
            <w:pPr>
              <w:pStyle w:val="ListParagraph"/>
              <w:numPr>
                <w:ilvl w:val="0"/>
                <w:numId w:val="48"/>
              </w:numPr>
              <w:ind w:left="360"/>
              <w:jc w:val="right"/>
              <w:rPr>
                <w:rFonts w:ascii="Tw Cen MT" w:hAnsi="Tw Cen MT"/>
                <w:sz w:val="20"/>
                <w:szCs w:val="20"/>
                <w:lang w:val="nl-NL"/>
              </w:rPr>
            </w:pPr>
          </w:p>
        </w:tc>
        <w:tc>
          <w:tcPr>
            <w:tcW w:w="7920" w:type="dxa"/>
          </w:tcPr>
          <w:p w14:paraId="622282D6" w14:textId="77777777" w:rsidR="003F752F" w:rsidRPr="00B06EF3" w:rsidRDefault="003F752F" w:rsidP="003F752F">
            <w:pPr>
              <w:tabs>
                <w:tab w:val="left" w:pos="360"/>
              </w:tabs>
              <w:contextualSpacing/>
              <w:rPr>
                <w:rFonts w:ascii="Tw Cen MT" w:hAnsi="Tw Cen MT"/>
                <w:sz w:val="20"/>
                <w:szCs w:val="20"/>
                <w:lang w:val="nl-NL"/>
              </w:rPr>
            </w:pPr>
            <w:r w:rsidRPr="00B06EF3">
              <w:rPr>
                <w:rFonts w:ascii="Tw Cen MT" w:eastAsia="Times New Roman" w:hAnsi="Tw Cen MT" w:cs="Times New Roman"/>
                <w:sz w:val="20"/>
                <w:szCs w:val="20"/>
                <w:lang w:val="nl-NL"/>
              </w:rPr>
              <w:t>De deelnemer kan orders annuleren.</w:t>
            </w:r>
          </w:p>
        </w:tc>
        <w:tc>
          <w:tcPr>
            <w:tcW w:w="738" w:type="dxa"/>
          </w:tcPr>
          <w:p w14:paraId="6102389C"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75B44DEC" w14:textId="77777777" w:rsidTr="003F752F">
        <w:tc>
          <w:tcPr>
            <w:tcW w:w="918" w:type="dxa"/>
          </w:tcPr>
          <w:p w14:paraId="734B2016" w14:textId="77777777" w:rsidR="003F752F" w:rsidRPr="00B06EF3" w:rsidRDefault="003F752F" w:rsidP="003F752F">
            <w:pPr>
              <w:pStyle w:val="ListParagraph"/>
              <w:numPr>
                <w:ilvl w:val="0"/>
                <w:numId w:val="48"/>
              </w:numPr>
              <w:ind w:left="360"/>
              <w:jc w:val="right"/>
              <w:rPr>
                <w:rFonts w:ascii="Tw Cen MT" w:hAnsi="Tw Cen MT"/>
                <w:sz w:val="20"/>
                <w:szCs w:val="20"/>
                <w:lang w:val="nl-NL"/>
              </w:rPr>
            </w:pPr>
          </w:p>
        </w:tc>
        <w:tc>
          <w:tcPr>
            <w:tcW w:w="7920" w:type="dxa"/>
          </w:tcPr>
          <w:p w14:paraId="241AF304" w14:textId="77777777" w:rsidR="003F752F" w:rsidRPr="00B06EF3" w:rsidRDefault="003F752F" w:rsidP="003F752F">
            <w:pPr>
              <w:tabs>
                <w:tab w:val="left" w:pos="360"/>
              </w:tabs>
              <w:contextualSpacing/>
              <w:rPr>
                <w:rFonts w:ascii="Tw Cen MT" w:hAnsi="Tw Cen MT"/>
                <w:sz w:val="20"/>
                <w:szCs w:val="20"/>
                <w:lang w:val="nl-NL"/>
              </w:rPr>
            </w:pPr>
            <w:r w:rsidRPr="00B06EF3">
              <w:rPr>
                <w:rFonts w:ascii="Tw Cen MT" w:eastAsia="Times New Roman" w:hAnsi="Tw Cen MT" w:cs="Times New Roman"/>
                <w:sz w:val="20"/>
                <w:szCs w:val="20"/>
                <w:lang w:val="nl-NL"/>
              </w:rPr>
              <w:t>De deelnemer kan rappelorders sturen.</w:t>
            </w:r>
          </w:p>
        </w:tc>
        <w:tc>
          <w:tcPr>
            <w:tcW w:w="738" w:type="dxa"/>
          </w:tcPr>
          <w:p w14:paraId="38E9A038"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5FC9F6E3" w14:textId="77777777" w:rsidTr="003F752F">
        <w:tc>
          <w:tcPr>
            <w:tcW w:w="918" w:type="dxa"/>
          </w:tcPr>
          <w:p w14:paraId="211E3ED0" w14:textId="77777777" w:rsidR="003F752F" w:rsidRPr="00B06EF3" w:rsidRDefault="003F752F" w:rsidP="003F752F">
            <w:pPr>
              <w:pStyle w:val="ListParagraph"/>
              <w:numPr>
                <w:ilvl w:val="0"/>
                <w:numId w:val="48"/>
              </w:numPr>
              <w:ind w:left="360"/>
              <w:jc w:val="right"/>
              <w:rPr>
                <w:rFonts w:ascii="Tw Cen MT" w:hAnsi="Tw Cen MT"/>
                <w:sz w:val="20"/>
                <w:szCs w:val="20"/>
                <w:lang w:val="nl-NL"/>
              </w:rPr>
            </w:pPr>
          </w:p>
        </w:tc>
        <w:tc>
          <w:tcPr>
            <w:tcW w:w="7920" w:type="dxa"/>
          </w:tcPr>
          <w:p w14:paraId="205C7094" w14:textId="77777777" w:rsidR="003F752F" w:rsidRPr="00B06EF3" w:rsidRDefault="003F752F" w:rsidP="003F752F">
            <w:pPr>
              <w:tabs>
                <w:tab w:val="left" w:pos="360"/>
              </w:tabs>
              <w:contextualSpacing/>
              <w:rPr>
                <w:rFonts w:ascii="Tw Cen MT" w:hAnsi="Tw Cen MT"/>
                <w:sz w:val="20"/>
                <w:szCs w:val="20"/>
                <w:lang w:val="nl-NL"/>
              </w:rPr>
            </w:pPr>
            <w:r w:rsidRPr="00B06EF3">
              <w:rPr>
                <w:rFonts w:ascii="Tw Cen MT" w:eastAsia="Times New Roman" w:hAnsi="Tw Cen MT" w:cs="Times New Roman"/>
                <w:sz w:val="20"/>
                <w:szCs w:val="20"/>
                <w:lang w:val="nl-NL"/>
              </w:rPr>
              <w:t>De deelnemer kan retourzendingen van goederen afhandelen.</w:t>
            </w:r>
          </w:p>
        </w:tc>
        <w:tc>
          <w:tcPr>
            <w:tcW w:w="738" w:type="dxa"/>
          </w:tcPr>
          <w:p w14:paraId="1557AE64"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679E9E02" w14:textId="77777777" w:rsidTr="003F752F">
        <w:tc>
          <w:tcPr>
            <w:tcW w:w="918" w:type="dxa"/>
          </w:tcPr>
          <w:p w14:paraId="62114405" w14:textId="77777777" w:rsidR="003F752F" w:rsidRPr="00B06EF3" w:rsidRDefault="003F752F" w:rsidP="003F752F">
            <w:pPr>
              <w:pStyle w:val="ListParagraph"/>
              <w:numPr>
                <w:ilvl w:val="0"/>
                <w:numId w:val="48"/>
              </w:numPr>
              <w:ind w:left="360"/>
              <w:jc w:val="right"/>
              <w:rPr>
                <w:rFonts w:ascii="Tw Cen MT" w:hAnsi="Tw Cen MT"/>
                <w:sz w:val="20"/>
                <w:szCs w:val="20"/>
                <w:lang w:val="nl-NL"/>
              </w:rPr>
            </w:pPr>
          </w:p>
        </w:tc>
        <w:tc>
          <w:tcPr>
            <w:tcW w:w="7920" w:type="dxa"/>
          </w:tcPr>
          <w:p w14:paraId="4B6B60B0" w14:textId="77777777" w:rsidR="003F752F" w:rsidRPr="00B06EF3" w:rsidRDefault="003F752F" w:rsidP="003F752F">
            <w:pPr>
              <w:tabs>
                <w:tab w:val="left" w:pos="360"/>
              </w:tabs>
              <w:contextualSpacing/>
              <w:rPr>
                <w:rFonts w:ascii="Tw Cen MT" w:hAnsi="Tw Cen MT"/>
                <w:sz w:val="20"/>
                <w:szCs w:val="20"/>
                <w:lang w:val="nl-NL"/>
              </w:rPr>
            </w:pPr>
            <w:r w:rsidRPr="00B06EF3">
              <w:rPr>
                <w:rFonts w:ascii="Tw Cen MT" w:eastAsia="Times New Roman" w:hAnsi="Tw Cen MT" w:cs="Times New Roman"/>
                <w:sz w:val="20"/>
                <w:szCs w:val="20"/>
                <w:lang w:val="nl-NL"/>
              </w:rPr>
              <w:t>De deelnemer kan lokaliseren waar wordt afgeweken van de voorraadnormen.</w:t>
            </w:r>
          </w:p>
        </w:tc>
        <w:tc>
          <w:tcPr>
            <w:tcW w:w="738" w:type="dxa"/>
          </w:tcPr>
          <w:p w14:paraId="716916DA"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bl>
    <w:p w14:paraId="4B209375" w14:textId="77777777" w:rsidR="003F752F" w:rsidRPr="00B06EF3" w:rsidRDefault="003F752F" w:rsidP="003F752F">
      <w:pPr>
        <w:rPr>
          <w:rFonts w:ascii="Tw Cen MT" w:hAnsi="Tw Cen MT"/>
          <w:lang w:val="nl-NL"/>
        </w:rPr>
      </w:pPr>
    </w:p>
    <w:p w14:paraId="3BC5DC73" w14:textId="77777777" w:rsidR="003F752F" w:rsidRPr="00B06EF3" w:rsidRDefault="003F752F" w:rsidP="003F752F">
      <w:pPr>
        <w:rPr>
          <w:rFonts w:ascii="Tw Cen MT" w:hAnsi="Tw Cen MT"/>
          <w:lang w:val="nl-NL"/>
        </w:rPr>
      </w:pPr>
    </w:p>
    <w:tbl>
      <w:tblPr>
        <w:tblStyle w:val="TableGrid10"/>
        <w:tblW w:w="9576" w:type="dxa"/>
        <w:tblLayout w:type="fixed"/>
        <w:tblLook w:val="04A0" w:firstRow="1" w:lastRow="0" w:firstColumn="1" w:lastColumn="0" w:noHBand="0" w:noVBand="1"/>
      </w:tblPr>
      <w:tblGrid>
        <w:gridCol w:w="918"/>
        <w:gridCol w:w="7920"/>
        <w:gridCol w:w="738"/>
      </w:tblGrid>
      <w:tr w:rsidR="003F752F" w:rsidRPr="00B06EF3" w14:paraId="0A1E993B" w14:textId="77777777" w:rsidTr="003F752F">
        <w:tc>
          <w:tcPr>
            <w:tcW w:w="918" w:type="dxa"/>
            <w:vAlign w:val="center"/>
          </w:tcPr>
          <w:p w14:paraId="30A705AA" w14:textId="77777777" w:rsidR="003F752F" w:rsidRPr="00B06EF3" w:rsidRDefault="003F752F" w:rsidP="003F752F">
            <w:pPr>
              <w:jc w:val="center"/>
              <w:rPr>
                <w:rFonts w:ascii="Tw Cen MT" w:hAnsi="Tw Cen MT"/>
                <w:b/>
                <w:color w:val="538135" w:themeColor="accent6" w:themeShade="BF"/>
                <w:sz w:val="20"/>
                <w:szCs w:val="20"/>
                <w:lang w:val="nl-NL"/>
              </w:rPr>
            </w:pPr>
          </w:p>
          <w:p w14:paraId="12911517" w14:textId="77777777" w:rsidR="003F752F" w:rsidRPr="00B06EF3" w:rsidRDefault="003F752F" w:rsidP="003F752F">
            <w:pPr>
              <w:jc w:val="center"/>
              <w:rPr>
                <w:rFonts w:ascii="Tw Cen MT" w:hAnsi="Tw Cen MT"/>
                <w:b/>
                <w:sz w:val="20"/>
                <w:szCs w:val="20"/>
                <w:lang w:val="nl-NL"/>
              </w:rPr>
            </w:pPr>
            <w:r w:rsidRPr="00B06EF3">
              <w:rPr>
                <w:rFonts w:ascii="Tw Cen MT" w:hAnsi="Tw Cen MT"/>
                <w:b/>
                <w:color w:val="C95E3E"/>
                <w:sz w:val="20"/>
                <w:szCs w:val="20"/>
                <w:lang w:val="nl-NL"/>
              </w:rPr>
              <w:t>VK</w:t>
            </w:r>
            <w:r>
              <w:rPr>
                <w:rFonts w:ascii="Tw Cen MT" w:hAnsi="Tw Cen MT"/>
                <w:b/>
                <w:color w:val="C95E3E"/>
                <w:sz w:val="20"/>
                <w:szCs w:val="20"/>
                <w:lang w:val="nl-NL"/>
              </w:rPr>
              <w:t>DK</w:t>
            </w:r>
            <w:r w:rsidRPr="00B06EF3">
              <w:rPr>
                <w:rFonts w:ascii="Tw Cen MT" w:hAnsi="Tw Cen MT"/>
                <w:b/>
                <w:color w:val="C95E3E"/>
                <w:sz w:val="20"/>
                <w:szCs w:val="20"/>
                <w:lang w:val="nl-NL"/>
              </w:rPr>
              <w:t>-nr.9</w:t>
            </w:r>
          </w:p>
        </w:tc>
        <w:tc>
          <w:tcPr>
            <w:tcW w:w="8658" w:type="dxa"/>
            <w:gridSpan w:val="2"/>
          </w:tcPr>
          <w:p w14:paraId="62E2CE06" w14:textId="77777777" w:rsidR="003F752F" w:rsidRPr="00B06EF3" w:rsidRDefault="003F752F" w:rsidP="003F752F">
            <w:pPr>
              <w:keepNext/>
              <w:jc w:val="center"/>
              <w:outlineLvl w:val="0"/>
              <w:rPr>
                <w:rFonts w:ascii="Tw Cen MT" w:eastAsia="Times New Roman" w:hAnsi="Tw Cen MT" w:cs="Times New Roman"/>
                <w:b/>
                <w:bCs/>
                <w:sz w:val="20"/>
                <w:szCs w:val="20"/>
                <w:lang w:val="nl-NL"/>
              </w:rPr>
            </w:pPr>
          </w:p>
          <w:p w14:paraId="32069EA3" w14:textId="77777777" w:rsidR="003F752F" w:rsidRPr="00B06EF3" w:rsidRDefault="003F752F" w:rsidP="003F752F">
            <w:pPr>
              <w:jc w:val="center"/>
              <w:rPr>
                <w:rFonts w:ascii="Tw Cen MT" w:hAnsi="Tw Cen MT"/>
                <w:b/>
                <w:sz w:val="20"/>
                <w:szCs w:val="20"/>
                <w:lang w:val="nl-NL"/>
              </w:rPr>
            </w:pPr>
            <w:bookmarkStart w:id="111" w:name="_Toc57903089"/>
            <w:bookmarkStart w:id="112" w:name="_Toc62131534"/>
            <w:r w:rsidRPr="00B06EF3">
              <w:rPr>
                <w:rFonts w:ascii="Tw Cen MT" w:hAnsi="Tw Cen MT"/>
                <w:b/>
                <w:sz w:val="20"/>
                <w:szCs w:val="20"/>
                <w:lang w:val="nl-NL"/>
              </w:rPr>
              <w:t>Leidinggeven 4</w:t>
            </w:r>
            <w:bookmarkEnd w:id="111"/>
            <w:bookmarkEnd w:id="112"/>
          </w:p>
          <w:p w14:paraId="4300A09E" w14:textId="77777777" w:rsidR="003F752F" w:rsidRPr="00B06EF3" w:rsidRDefault="003F752F" w:rsidP="003F752F">
            <w:pPr>
              <w:jc w:val="center"/>
              <w:rPr>
                <w:rFonts w:ascii="Tw Cen MT" w:hAnsi="Tw Cen MT"/>
                <w:b/>
                <w:sz w:val="20"/>
                <w:szCs w:val="20"/>
                <w:lang w:val="nl-NL"/>
              </w:rPr>
            </w:pPr>
          </w:p>
        </w:tc>
      </w:tr>
      <w:tr w:rsidR="003F752F" w:rsidRPr="00B06EF3" w14:paraId="1F471080" w14:textId="77777777" w:rsidTr="003F752F">
        <w:tc>
          <w:tcPr>
            <w:tcW w:w="918" w:type="dxa"/>
          </w:tcPr>
          <w:p w14:paraId="52E91904" w14:textId="77777777" w:rsidR="003F752F" w:rsidRPr="00B06EF3" w:rsidRDefault="003F752F" w:rsidP="003F752F">
            <w:pPr>
              <w:pStyle w:val="ListParagraph"/>
              <w:numPr>
                <w:ilvl w:val="0"/>
                <w:numId w:val="35"/>
              </w:numPr>
              <w:jc w:val="right"/>
              <w:rPr>
                <w:rFonts w:ascii="Tw Cen MT" w:hAnsi="Tw Cen MT"/>
                <w:sz w:val="20"/>
                <w:szCs w:val="20"/>
                <w:lang w:val="nl-NL"/>
              </w:rPr>
            </w:pPr>
          </w:p>
        </w:tc>
        <w:tc>
          <w:tcPr>
            <w:tcW w:w="7920" w:type="dxa"/>
          </w:tcPr>
          <w:p w14:paraId="53718B37" w14:textId="77777777" w:rsidR="003F752F" w:rsidRPr="00B06EF3" w:rsidRDefault="003F752F" w:rsidP="003F752F">
            <w:pPr>
              <w:contextualSpacing/>
              <w:rPr>
                <w:rFonts w:ascii="Tw Cen MT" w:hAnsi="Tw Cen MT"/>
                <w:sz w:val="20"/>
                <w:szCs w:val="20"/>
                <w:lang w:val="nl-NL"/>
              </w:rPr>
            </w:pPr>
            <w:r w:rsidRPr="00B06EF3">
              <w:rPr>
                <w:rFonts w:ascii="Tw Cen MT" w:eastAsia="Times New Roman" w:hAnsi="Tw Cen MT" w:cs="Times New Roman"/>
                <w:sz w:val="20"/>
                <w:szCs w:val="20"/>
                <w:lang w:val="nl-NL"/>
              </w:rPr>
              <w:t>De deelnemer kan leiding geven aan de dagelijkse werkzaamheden van een afdeling.</w:t>
            </w:r>
          </w:p>
        </w:tc>
        <w:tc>
          <w:tcPr>
            <w:tcW w:w="738" w:type="dxa"/>
          </w:tcPr>
          <w:p w14:paraId="45F691E0" w14:textId="77777777" w:rsidR="003F752F" w:rsidRPr="00B06EF3" w:rsidRDefault="003F752F" w:rsidP="003F752F">
            <w:pPr>
              <w:jc w:val="center"/>
              <w:rPr>
                <w:rFonts w:ascii="Tw Cen MT" w:hAnsi="Tw Cen MT"/>
                <w:b/>
                <w:sz w:val="20"/>
                <w:szCs w:val="20"/>
                <w:lang w:val="nl-NL"/>
              </w:rPr>
            </w:pPr>
            <w:proofErr w:type="spellStart"/>
            <w:r w:rsidRPr="00B06EF3">
              <w:rPr>
                <w:rFonts w:ascii="Tw Cen MT" w:hAnsi="Tw Cen MT"/>
                <w:b/>
                <w:sz w:val="20"/>
                <w:szCs w:val="20"/>
                <w:lang w:val="nl-NL"/>
              </w:rPr>
              <w:t>Rpm</w:t>
            </w:r>
            <w:proofErr w:type="spellEnd"/>
          </w:p>
        </w:tc>
      </w:tr>
      <w:tr w:rsidR="003F752F" w:rsidRPr="00B06EF3" w14:paraId="63C68D97" w14:textId="77777777" w:rsidTr="003F752F">
        <w:tc>
          <w:tcPr>
            <w:tcW w:w="918" w:type="dxa"/>
          </w:tcPr>
          <w:p w14:paraId="0450B4FA" w14:textId="77777777" w:rsidR="003F752F" w:rsidRPr="00B06EF3" w:rsidRDefault="003F752F" w:rsidP="003F752F">
            <w:pPr>
              <w:pStyle w:val="ListParagraph"/>
              <w:numPr>
                <w:ilvl w:val="0"/>
                <w:numId w:val="35"/>
              </w:numPr>
              <w:ind w:left="360"/>
              <w:jc w:val="right"/>
              <w:rPr>
                <w:rFonts w:ascii="Tw Cen MT" w:hAnsi="Tw Cen MT"/>
                <w:sz w:val="20"/>
                <w:szCs w:val="20"/>
                <w:lang w:val="nl-NL"/>
              </w:rPr>
            </w:pPr>
          </w:p>
        </w:tc>
        <w:tc>
          <w:tcPr>
            <w:tcW w:w="7920" w:type="dxa"/>
          </w:tcPr>
          <w:p w14:paraId="273B9052" w14:textId="77777777" w:rsidR="003F752F" w:rsidRPr="00B06EF3" w:rsidRDefault="003F752F" w:rsidP="003F752F">
            <w:pPr>
              <w:contextualSpacing/>
              <w:rPr>
                <w:rFonts w:ascii="Tw Cen MT" w:hAnsi="Tw Cen MT"/>
                <w:sz w:val="20"/>
                <w:szCs w:val="20"/>
                <w:lang w:val="nl-NL"/>
              </w:rPr>
            </w:pPr>
            <w:r w:rsidRPr="00B06EF3">
              <w:rPr>
                <w:rFonts w:ascii="Tw Cen MT" w:eastAsia="Times New Roman" w:hAnsi="Tw Cen MT" w:cs="Times New Roman"/>
                <w:sz w:val="20"/>
                <w:szCs w:val="20"/>
                <w:lang w:val="nl-NL"/>
              </w:rPr>
              <w:t>De deelnemer kan werkoverleg leiden.</w:t>
            </w:r>
          </w:p>
        </w:tc>
        <w:tc>
          <w:tcPr>
            <w:tcW w:w="738" w:type="dxa"/>
          </w:tcPr>
          <w:p w14:paraId="331C67CA" w14:textId="77777777" w:rsidR="003F752F" w:rsidRPr="00B06EF3" w:rsidRDefault="003F752F" w:rsidP="003F752F">
            <w:pPr>
              <w:jc w:val="center"/>
              <w:rPr>
                <w:rFonts w:ascii="Tw Cen MT" w:hAnsi="Tw Cen MT"/>
                <w:lang w:val="nl-NL"/>
              </w:rPr>
            </w:pPr>
            <w:proofErr w:type="spellStart"/>
            <w:r w:rsidRPr="00B06EF3">
              <w:rPr>
                <w:rFonts w:ascii="Tw Cen MT" w:hAnsi="Tw Cen MT"/>
                <w:b/>
                <w:sz w:val="20"/>
                <w:szCs w:val="20"/>
                <w:lang w:val="nl-NL"/>
              </w:rPr>
              <w:t>Rpm</w:t>
            </w:r>
            <w:proofErr w:type="spellEnd"/>
          </w:p>
        </w:tc>
      </w:tr>
      <w:tr w:rsidR="003F752F" w:rsidRPr="00B06EF3" w14:paraId="5CEDF1D6" w14:textId="77777777" w:rsidTr="003F752F">
        <w:tc>
          <w:tcPr>
            <w:tcW w:w="918" w:type="dxa"/>
          </w:tcPr>
          <w:p w14:paraId="5332D88F" w14:textId="77777777" w:rsidR="003F752F" w:rsidRPr="00B06EF3" w:rsidRDefault="003F752F" w:rsidP="003F752F">
            <w:pPr>
              <w:pStyle w:val="ListParagraph"/>
              <w:numPr>
                <w:ilvl w:val="0"/>
                <w:numId w:val="35"/>
              </w:numPr>
              <w:ind w:left="360"/>
              <w:jc w:val="right"/>
              <w:rPr>
                <w:rFonts w:ascii="Tw Cen MT" w:hAnsi="Tw Cen MT"/>
                <w:sz w:val="20"/>
                <w:szCs w:val="20"/>
                <w:lang w:val="nl-NL"/>
              </w:rPr>
            </w:pPr>
          </w:p>
        </w:tc>
        <w:tc>
          <w:tcPr>
            <w:tcW w:w="7920" w:type="dxa"/>
          </w:tcPr>
          <w:p w14:paraId="60AAC5B5" w14:textId="77777777" w:rsidR="003F752F" w:rsidRPr="00B06EF3" w:rsidRDefault="003F752F" w:rsidP="003F752F">
            <w:pPr>
              <w:contextualSpacing/>
              <w:rPr>
                <w:rFonts w:ascii="Tw Cen MT" w:hAnsi="Tw Cen MT"/>
                <w:sz w:val="20"/>
                <w:szCs w:val="20"/>
                <w:lang w:val="nl-NL"/>
              </w:rPr>
            </w:pPr>
            <w:r w:rsidRPr="00B06EF3">
              <w:rPr>
                <w:rFonts w:ascii="Tw Cen MT" w:eastAsia="Times New Roman" w:hAnsi="Tw Cen MT" w:cs="Times New Roman"/>
                <w:sz w:val="20"/>
                <w:szCs w:val="20"/>
                <w:lang w:val="nl-NL"/>
              </w:rPr>
              <w:t>De deelnemer kan adviseren ten aanzien van de personeelsaangelegenheden van de eigen afdeling.</w:t>
            </w:r>
          </w:p>
        </w:tc>
        <w:tc>
          <w:tcPr>
            <w:tcW w:w="738" w:type="dxa"/>
          </w:tcPr>
          <w:p w14:paraId="126F8FD7" w14:textId="77777777" w:rsidR="003F752F" w:rsidRPr="00B06EF3" w:rsidRDefault="003F752F" w:rsidP="003F752F">
            <w:pPr>
              <w:jc w:val="center"/>
              <w:rPr>
                <w:rFonts w:ascii="Tw Cen MT" w:hAnsi="Tw Cen MT"/>
                <w:lang w:val="nl-NL"/>
              </w:rPr>
            </w:pPr>
            <w:proofErr w:type="spellStart"/>
            <w:r w:rsidRPr="00B06EF3">
              <w:rPr>
                <w:rFonts w:ascii="Tw Cen MT" w:hAnsi="Tw Cen MT"/>
                <w:b/>
                <w:sz w:val="20"/>
                <w:szCs w:val="20"/>
                <w:lang w:val="nl-NL"/>
              </w:rPr>
              <w:t>Rpm</w:t>
            </w:r>
            <w:proofErr w:type="spellEnd"/>
          </w:p>
        </w:tc>
      </w:tr>
      <w:tr w:rsidR="003F752F" w:rsidRPr="00B06EF3" w14:paraId="6FAD2F2C" w14:textId="77777777" w:rsidTr="003F752F">
        <w:tc>
          <w:tcPr>
            <w:tcW w:w="918" w:type="dxa"/>
          </w:tcPr>
          <w:p w14:paraId="2F638A91" w14:textId="77777777" w:rsidR="003F752F" w:rsidRPr="00B06EF3" w:rsidRDefault="003F752F" w:rsidP="003F752F">
            <w:pPr>
              <w:pStyle w:val="ListParagraph"/>
              <w:numPr>
                <w:ilvl w:val="0"/>
                <w:numId w:val="35"/>
              </w:numPr>
              <w:ind w:left="360"/>
              <w:jc w:val="right"/>
              <w:rPr>
                <w:rFonts w:ascii="Tw Cen MT" w:hAnsi="Tw Cen MT"/>
                <w:sz w:val="20"/>
                <w:szCs w:val="20"/>
                <w:lang w:val="nl-NL"/>
              </w:rPr>
            </w:pPr>
          </w:p>
        </w:tc>
        <w:tc>
          <w:tcPr>
            <w:tcW w:w="7920" w:type="dxa"/>
          </w:tcPr>
          <w:p w14:paraId="18C79EC4" w14:textId="77777777" w:rsidR="003F752F" w:rsidRPr="00B06EF3" w:rsidRDefault="003F752F" w:rsidP="003F752F">
            <w:pPr>
              <w:contextualSpacing/>
              <w:rPr>
                <w:rFonts w:ascii="Tw Cen MT" w:hAnsi="Tw Cen MT"/>
                <w:sz w:val="20"/>
                <w:szCs w:val="20"/>
                <w:lang w:val="nl-NL"/>
              </w:rPr>
            </w:pPr>
            <w:r w:rsidRPr="00B06EF3">
              <w:rPr>
                <w:rFonts w:ascii="Tw Cen MT" w:eastAsia="Times New Roman" w:hAnsi="Tw Cen MT" w:cs="Times New Roman"/>
                <w:sz w:val="20"/>
                <w:szCs w:val="20"/>
                <w:lang w:val="nl-NL"/>
              </w:rPr>
              <w:t>De deelnemer kan functioneringsgesprekken voeren met medewerkers van de eigen afdeling.</w:t>
            </w:r>
          </w:p>
        </w:tc>
        <w:tc>
          <w:tcPr>
            <w:tcW w:w="738" w:type="dxa"/>
          </w:tcPr>
          <w:p w14:paraId="3D22809F" w14:textId="77777777" w:rsidR="003F752F" w:rsidRPr="00B06EF3" w:rsidRDefault="003F752F" w:rsidP="003F752F">
            <w:pPr>
              <w:jc w:val="center"/>
              <w:rPr>
                <w:rFonts w:ascii="Tw Cen MT" w:hAnsi="Tw Cen MT"/>
                <w:lang w:val="nl-NL"/>
              </w:rPr>
            </w:pPr>
            <w:proofErr w:type="spellStart"/>
            <w:r w:rsidRPr="00B06EF3">
              <w:rPr>
                <w:rFonts w:ascii="Tw Cen MT" w:hAnsi="Tw Cen MT"/>
                <w:b/>
                <w:sz w:val="20"/>
                <w:szCs w:val="20"/>
                <w:lang w:val="nl-NL"/>
              </w:rPr>
              <w:t>Rpm</w:t>
            </w:r>
            <w:proofErr w:type="spellEnd"/>
          </w:p>
        </w:tc>
      </w:tr>
      <w:tr w:rsidR="003F752F" w:rsidRPr="00B06EF3" w14:paraId="63C79436" w14:textId="77777777" w:rsidTr="003F752F">
        <w:tc>
          <w:tcPr>
            <w:tcW w:w="918" w:type="dxa"/>
          </w:tcPr>
          <w:p w14:paraId="61F79BE6" w14:textId="77777777" w:rsidR="003F752F" w:rsidRPr="00B06EF3" w:rsidRDefault="003F752F" w:rsidP="003F752F">
            <w:pPr>
              <w:pStyle w:val="ListParagraph"/>
              <w:numPr>
                <w:ilvl w:val="0"/>
                <w:numId w:val="35"/>
              </w:numPr>
              <w:ind w:left="360"/>
              <w:jc w:val="right"/>
              <w:rPr>
                <w:rFonts w:ascii="Tw Cen MT" w:hAnsi="Tw Cen MT"/>
                <w:sz w:val="20"/>
                <w:szCs w:val="20"/>
                <w:lang w:val="nl-NL"/>
              </w:rPr>
            </w:pPr>
          </w:p>
        </w:tc>
        <w:tc>
          <w:tcPr>
            <w:tcW w:w="7920" w:type="dxa"/>
          </w:tcPr>
          <w:p w14:paraId="7324BC90" w14:textId="77777777" w:rsidR="003F752F" w:rsidRPr="00B06EF3" w:rsidRDefault="003F752F" w:rsidP="003F752F">
            <w:pPr>
              <w:contextualSpacing/>
              <w:rPr>
                <w:rFonts w:ascii="Tw Cen MT" w:hAnsi="Tw Cen MT"/>
                <w:sz w:val="20"/>
                <w:szCs w:val="20"/>
                <w:lang w:val="nl-NL"/>
              </w:rPr>
            </w:pPr>
            <w:r w:rsidRPr="00B06EF3">
              <w:rPr>
                <w:rFonts w:ascii="Tw Cen MT" w:eastAsia="Times New Roman" w:hAnsi="Tw Cen MT" w:cs="Times New Roman"/>
                <w:sz w:val="20"/>
                <w:szCs w:val="20"/>
                <w:lang w:val="nl-NL"/>
              </w:rPr>
              <w:t>De deelnemer kan een projectplanning opstellen.</w:t>
            </w:r>
          </w:p>
        </w:tc>
        <w:tc>
          <w:tcPr>
            <w:tcW w:w="738" w:type="dxa"/>
          </w:tcPr>
          <w:p w14:paraId="6362E3BC" w14:textId="77777777" w:rsidR="003F752F" w:rsidRPr="00B06EF3" w:rsidRDefault="003F752F" w:rsidP="003F752F">
            <w:pPr>
              <w:jc w:val="center"/>
              <w:rPr>
                <w:rFonts w:ascii="Tw Cen MT" w:hAnsi="Tw Cen MT"/>
                <w:lang w:val="nl-NL"/>
              </w:rPr>
            </w:pPr>
            <w:proofErr w:type="spellStart"/>
            <w:r w:rsidRPr="00B06EF3">
              <w:rPr>
                <w:rFonts w:ascii="Tw Cen MT" w:hAnsi="Tw Cen MT"/>
                <w:b/>
                <w:sz w:val="20"/>
                <w:szCs w:val="20"/>
                <w:lang w:val="nl-NL"/>
              </w:rPr>
              <w:t>Rpm</w:t>
            </w:r>
            <w:proofErr w:type="spellEnd"/>
          </w:p>
        </w:tc>
      </w:tr>
      <w:tr w:rsidR="003F752F" w:rsidRPr="00B06EF3" w14:paraId="50F08ACB" w14:textId="77777777" w:rsidTr="003F752F">
        <w:tc>
          <w:tcPr>
            <w:tcW w:w="918" w:type="dxa"/>
          </w:tcPr>
          <w:p w14:paraId="7A8DD18D" w14:textId="77777777" w:rsidR="003F752F" w:rsidRPr="00B06EF3" w:rsidRDefault="003F752F" w:rsidP="003F752F">
            <w:pPr>
              <w:pStyle w:val="ListParagraph"/>
              <w:numPr>
                <w:ilvl w:val="0"/>
                <w:numId w:val="35"/>
              </w:numPr>
              <w:ind w:left="360"/>
              <w:jc w:val="right"/>
              <w:rPr>
                <w:rFonts w:ascii="Tw Cen MT" w:hAnsi="Tw Cen MT"/>
                <w:sz w:val="20"/>
                <w:szCs w:val="20"/>
                <w:lang w:val="nl-NL"/>
              </w:rPr>
            </w:pPr>
          </w:p>
        </w:tc>
        <w:tc>
          <w:tcPr>
            <w:tcW w:w="7920" w:type="dxa"/>
          </w:tcPr>
          <w:p w14:paraId="2DAD0AAE" w14:textId="77777777" w:rsidR="003F752F" w:rsidRPr="00B06EF3" w:rsidRDefault="003F752F" w:rsidP="003F752F">
            <w:pPr>
              <w:contextualSpacing/>
              <w:rPr>
                <w:rFonts w:ascii="Tw Cen MT" w:hAnsi="Tw Cen MT"/>
                <w:sz w:val="20"/>
                <w:szCs w:val="20"/>
                <w:lang w:val="nl-NL"/>
              </w:rPr>
            </w:pPr>
            <w:r w:rsidRPr="00B06EF3">
              <w:rPr>
                <w:rFonts w:ascii="Tw Cen MT" w:eastAsia="Times New Roman" w:hAnsi="Tw Cen MT" w:cs="Times New Roman"/>
                <w:sz w:val="20"/>
                <w:szCs w:val="20"/>
                <w:lang w:val="nl-NL"/>
              </w:rPr>
              <w:t>De deelnemer kan leiding geven aan de uitvoering van een project.</w:t>
            </w:r>
          </w:p>
        </w:tc>
        <w:tc>
          <w:tcPr>
            <w:tcW w:w="738" w:type="dxa"/>
          </w:tcPr>
          <w:p w14:paraId="627F83CF" w14:textId="77777777" w:rsidR="003F752F" w:rsidRPr="00B06EF3" w:rsidRDefault="003F752F" w:rsidP="003F752F">
            <w:pPr>
              <w:jc w:val="center"/>
              <w:rPr>
                <w:rFonts w:ascii="Tw Cen MT" w:hAnsi="Tw Cen MT"/>
                <w:lang w:val="nl-NL"/>
              </w:rPr>
            </w:pPr>
            <w:proofErr w:type="spellStart"/>
            <w:r w:rsidRPr="00B06EF3">
              <w:rPr>
                <w:rFonts w:ascii="Tw Cen MT" w:hAnsi="Tw Cen MT"/>
                <w:b/>
                <w:sz w:val="20"/>
                <w:szCs w:val="20"/>
                <w:lang w:val="nl-NL"/>
              </w:rPr>
              <w:t>Rpm</w:t>
            </w:r>
            <w:proofErr w:type="spellEnd"/>
          </w:p>
        </w:tc>
      </w:tr>
      <w:tr w:rsidR="003F752F" w:rsidRPr="00B06EF3" w14:paraId="566BBC26" w14:textId="77777777" w:rsidTr="003F752F">
        <w:tc>
          <w:tcPr>
            <w:tcW w:w="918" w:type="dxa"/>
          </w:tcPr>
          <w:p w14:paraId="37096B7B" w14:textId="77777777" w:rsidR="003F752F" w:rsidRPr="00B06EF3" w:rsidRDefault="003F752F" w:rsidP="003F752F">
            <w:pPr>
              <w:pStyle w:val="ListParagraph"/>
              <w:numPr>
                <w:ilvl w:val="0"/>
                <w:numId w:val="35"/>
              </w:numPr>
              <w:ind w:left="360"/>
              <w:jc w:val="right"/>
              <w:rPr>
                <w:rFonts w:ascii="Tw Cen MT" w:hAnsi="Tw Cen MT"/>
                <w:sz w:val="20"/>
                <w:szCs w:val="20"/>
                <w:lang w:val="nl-NL"/>
              </w:rPr>
            </w:pPr>
          </w:p>
        </w:tc>
        <w:tc>
          <w:tcPr>
            <w:tcW w:w="7920" w:type="dxa"/>
          </w:tcPr>
          <w:p w14:paraId="7F6D306F" w14:textId="77777777" w:rsidR="003F752F" w:rsidRPr="00B06EF3" w:rsidRDefault="003F752F" w:rsidP="003F752F">
            <w:pPr>
              <w:contextualSpacing/>
              <w:rPr>
                <w:rFonts w:ascii="Tw Cen MT" w:hAnsi="Tw Cen MT"/>
                <w:sz w:val="20"/>
                <w:szCs w:val="20"/>
                <w:lang w:val="nl-NL"/>
              </w:rPr>
            </w:pPr>
            <w:r w:rsidRPr="00B06EF3">
              <w:rPr>
                <w:rFonts w:ascii="Tw Cen MT" w:eastAsia="Times New Roman" w:hAnsi="Tw Cen MT" w:cs="Times New Roman"/>
                <w:sz w:val="20"/>
                <w:szCs w:val="20"/>
                <w:lang w:val="nl-NL"/>
              </w:rPr>
              <w:t>De deelnemer kan een afdelingsbudget bewaken.</w:t>
            </w:r>
          </w:p>
        </w:tc>
        <w:tc>
          <w:tcPr>
            <w:tcW w:w="738" w:type="dxa"/>
          </w:tcPr>
          <w:p w14:paraId="1AE821F7" w14:textId="77777777" w:rsidR="003F752F" w:rsidRPr="00B06EF3" w:rsidRDefault="003F752F" w:rsidP="003F752F">
            <w:pPr>
              <w:jc w:val="center"/>
              <w:rPr>
                <w:rFonts w:ascii="Tw Cen MT" w:hAnsi="Tw Cen MT"/>
                <w:lang w:val="nl-NL"/>
              </w:rPr>
            </w:pPr>
            <w:proofErr w:type="spellStart"/>
            <w:r w:rsidRPr="00B06EF3">
              <w:rPr>
                <w:rFonts w:ascii="Tw Cen MT" w:hAnsi="Tw Cen MT"/>
                <w:b/>
                <w:sz w:val="20"/>
                <w:szCs w:val="20"/>
                <w:lang w:val="nl-NL"/>
              </w:rPr>
              <w:t>Rpm</w:t>
            </w:r>
            <w:proofErr w:type="spellEnd"/>
          </w:p>
        </w:tc>
      </w:tr>
      <w:tr w:rsidR="003F752F" w:rsidRPr="00B06EF3" w14:paraId="5B7FCDF3" w14:textId="77777777" w:rsidTr="003F752F">
        <w:tc>
          <w:tcPr>
            <w:tcW w:w="918" w:type="dxa"/>
          </w:tcPr>
          <w:p w14:paraId="7E1DD937" w14:textId="77777777" w:rsidR="003F752F" w:rsidRPr="00B06EF3" w:rsidRDefault="003F752F" w:rsidP="003F752F">
            <w:pPr>
              <w:pStyle w:val="ListParagraph"/>
              <w:numPr>
                <w:ilvl w:val="0"/>
                <w:numId w:val="35"/>
              </w:numPr>
              <w:ind w:left="360"/>
              <w:jc w:val="right"/>
              <w:rPr>
                <w:rFonts w:ascii="Tw Cen MT" w:hAnsi="Tw Cen MT"/>
                <w:sz w:val="20"/>
                <w:szCs w:val="20"/>
                <w:lang w:val="nl-NL"/>
              </w:rPr>
            </w:pPr>
          </w:p>
        </w:tc>
        <w:tc>
          <w:tcPr>
            <w:tcW w:w="7920" w:type="dxa"/>
          </w:tcPr>
          <w:p w14:paraId="5A2303E5" w14:textId="77777777" w:rsidR="003F752F" w:rsidRPr="00B06EF3" w:rsidRDefault="003F752F" w:rsidP="003F752F">
            <w:pPr>
              <w:contextualSpacing/>
              <w:rPr>
                <w:rFonts w:ascii="Tw Cen MT" w:hAnsi="Tw Cen MT"/>
                <w:sz w:val="20"/>
                <w:szCs w:val="20"/>
                <w:lang w:val="nl-NL"/>
              </w:rPr>
            </w:pPr>
            <w:r w:rsidRPr="00B06EF3">
              <w:rPr>
                <w:rFonts w:ascii="Tw Cen MT" w:eastAsia="Times New Roman" w:hAnsi="Tw Cen MT" w:cs="Times New Roman"/>
                <w:sz w:val="20"/>
                <w:szCs w:val="20"/>
                <w:lang w:val="nl-NL"/>
              </w:rPr>
              <w:t>De deelnemer kan afdelingsgegevens en -informatie aanleveren ten behoeve van het management.</w:t>
            </w:r>
          </w:p>
        </w:tc>
        <w:tc>
          <w:tcPr>
            <w:tcW w:w="738" w:type="dxa"/>
          </w:tcPr>
          <w:p w14:paraId="0C595E35" w14:textId="77777777" w:rsidR="003F752F" w:rsidRPr="00B06EF3" w:rsidRDefault="003F752F" w:rsidP="003F752F">
            <w:pPr>
              <w:jc w:val="center"/>
              <w:rPr>
                <w:rFonts w:ascii="Tw Cen MT" w:hAnsi="Tw Cen MT"/>
                <w:lang w:val="nl-NL"/>
              </w:rPr>
            </w:pPr>
            <w:proofErr w:type="spellStart"/>
            <w:r w:rsidRPr="00B06EF3">
              <w:rPr>
                <w:rFonts w:ascii="Tw Cen MT" w:hAnsi="Tw Cen MT"/>
                <w:b/>
                <w:sz w:val="20"/>
                <w:szCs w:val="20"/>
                <w:lang w:val="nl-NL"/>
              </w:rPr>
              <w:t>Rpm</w:t>
            </w:r>
            <w:proofErr w:type="spellEnd"/>
          </w:p>
        </w:tc>
      </w:tr>
    </w:tbl>
    <w:p w14:paraId="510CD40B" w14:textId="77777777" w:rsidR="003F752F" w:rsidRPr="00B06EF3" w:rsidRDefault="003F752F" w:rsidP="003F752F">
      <w:pPr>
        <w:rPr>
          <w:rFonts w:ascii="Tw Cen MT" w:hAnsi="Tw Cen MT"/>
          <w:lang w:val="nl-NL"/>
        </w:rPr>
      </w:pPr>
    </w:p>
    <w:p w14:paraId="742F91FE" w14:textId="77777777" w:rsidR="003F752F" w:rsidRPr="00B06EF3" w:rsidRDefault="003F752F" w:rsidP="003F752F">
      <w:pPr>
        <w:rPr>
          <w:rFonts w:ascii="Tw Cen MT" w:hAnsi="Tw Cen MT"/>
          <w:lang w:val="nl-NL"/>
        </w:rPr>
      </w:pPr>
    </w:p>
    <w:tbl>
      <w:tblPr>
        <w:tblStyle w:val="TableGrid10"/>
        <w:tblW w:w="9576" w:type="dxa"/>
        <w:tblLayout w:type="fixed"/>
        <w:tblLook w:val="04A0" w:firstRow="1" w:lastRow="0" w:firstColumn="1" w:lastColumn="0" w:noHBand="0" w:noVBand="1"/>
      </w:tblPr>
      <w:tblGrid>
        <w:gridCol w:w="918"/>
        <w:gridCol w:w="7920"/>
        <w:gridCol w:w="738"/>
      </w:tblGrid>
      <w:tr w:rsidR="003F752F" w:rsidRPr="00B06EF3" w14:paraId="0AB57CB5" w14:textId="77777777" w:rsidTr="003F752F">
        <w:tc>
          <w:tcPr>
            <w:tcW w:w="918" w:type="dxa"/>
            <w:vAlign w:val="center"/>
          </w:tcPr>
          <w:p w14:paraId="6000C1F8" w14:textId="77777777" w:rsidR="003F752F" w:rsidRPr="00E63C9D" w:rsidRDefault="003F752F" w:rsidP="003F752F">
            <w:pPr>
              <w:jc w:val="center"/>
              <w:rPr>
                <w:rFonts w:ascii="Tw Cen MT" w:hAnsi="Tw Cen MT"/>
                <w:b/>
                <w:color w:val="538135" w:themeColor="accent6" w:themeShade="BF"/>
                <w:sz w:val="20"/>
                <w:szCs w:val="20"/>
                <w:lang w:val="nl-NL"/>
              </w:rPr>
            </w:pPr>
          </w:p>
          <w:p w14:paraId="181E3B4F" w14:textId="77777777" w:rsidR="003F752F" w:rsidRPr="00E63C9D" w:rsidRDefault="003F752F" w:rsidP="003F752F">
            <w:pPr>
              <w:jc w:val="center"/>
              <w:rPr>
                <w:rFonts w:ascii="Tw Cen MT" w:hAnsi="Tw Cen MT"/>
                <w:b/>
                <w:sz w:val="20"/>
                <w:szCs w:val="20"/>
                <w:lang w:val="nl-NL"/>
              </w:rPr>
            </w:pPr>
            <w:r w:rsidRPr="00E63C9D">
              <w:rPr>
                <w:rFonts w:ascii="Tw Cen MT" w:hAnsi="Tw Cen MT"/>
                <w:b/>
                <w:color w:val="C95E3E"/>
                <w:sz w:val="20"/>
                <w:szCs w:val="20"/>
                <w:lang w:val="nl-NL"/>
              </w:rPr>
              <w:t>VK</w:t>
            </w:r>
            <w:r>
              <w:rPr>
                <w:rFonts w:ascii="Tw Cen MT" w:hAnsi="Tw Cen MT"/>
                <w:b/>
                <w:color w:val="C95E3E"/>
                <w:sz w:val="20"/>
                <w:szCs w:val="20"/>
                <w:lang w:val="nl-NL"/>
              </w:rPr>
              <w:t>DK</w:t>
            </w:r>
            <w:r w:rsidRPr="00E63C9D">
              <w:rPr>
                <w:rFonts w:ascii="Tw Cen MT" w:hAnsi="Tw Cen MT"/>
                <w:b/>
                <w:color w:val="C95E3E"/>
                <w:sz w:val="20"/>
                <w:szCs w:val="20"/>
                <w:lang w:val="nl-NL"/>
              </w:rPr>
              <w:t>-nr.10</w:t>
            </w:r>
          </w:p>
        </w:tc>
        <w:tc>
          <w:tcPr>
            <w:tcW w:w="8658" w:type="dxa"/>
            <w:gridSpan w:val="2"/>
          </w:tcPr>
          <w:p w14:paraId="5AD614F9" w14:textId="77777777" w:rsidR="003F752F" w:rsidRPr="00B06EF3" w:rsidRDefault="003F752F" w:rsidP="003F752F">
            <w:pPr>
              <w:jc w:val="center"/>
              <w:rPr>
                <w:rFonts w:ascii="Tw Cen MT" w:hAnsi="Tw Cen MT"/>
                <w:b/>
                <w:sz w:val="20"/>
                <w:szCs w:val="20"/>
                <w:lang w:val="nl-NL"/>
              </w:rPr>
            </w:pPr>
          </w:p>
          <w:p w14:paraId="61EF750A" w14:textId="77777777" w:rsidR="003F752F" w:rsidRPr="00B06EF3" w:rsidRDefault="003F752F" w:rsidP="003F752F">
            <w:pPr>
              <w:jc w:val="center"/>
              <w:rPr>
                <w:rFonts w:ascii="Tw Cen MT" w:hAnsi="Tw Cen MT"/>
                <w:b/>
                <w:sz w:val="20"/>
                <w:szCs w:val="20"/>
                <w:lang w:val="nl-NL"/>
              </w:rPr>
            </w:pPr>
            <w:bookmarkStart w:id="113" w:name="_Toc57903090"/>
            <w:bookmarkStart w:id="114" w:name="_Toc62131535"/>
            <w:r w:rsidRPr="00B06EF3">
              <w:rPr>
                <w:rFonts w:ascii="Tw Cen MT" w:hAnsi="Tw Cen MT"/>
                <w:b/>
                <w:sz w:val="20"/>
                <w:szCs w:val="20"/>
                <w:lang w:val="nl-NL"/>
              </w:rPr>
              <w:t>E-business 3</w:t>
            </w:r>
            <w:bookmarkEnd w:id="113"/>
            <w:bookmarkEnd w:id="114"/>
          </w:p>
          <w:p w14:paraId="3A69DFA4" w14:textId="77777777" w:rsidR="003F752F" w:rsidRPr="00B06EF3" w:rsidRDefault="003F752F" w:rsidP="003F752F">
            <w:pPr>
              <w:jc w:val="center"/>
              <w:rPr>
                <w:rFonts w:ascii="Tw Cen MT" w:hAnsi="Tw Cen MT"/>
                <w:b/>
                <w:sz w:val="20"/>
                <w:szCs w:val="20"/>
                <w:lang w:val="nl-NL"/>
              </w:rPr>
            </w:pPr>
          </w:p>
        </w:tc>
      </w:tr>
      <w:tr w:rsidR="003F752F" w:rsidRPr="00B06EF3" w14:paraId="689CFB70" w14:textId="77777777" w:rsidTr="003F752F">
        <w:tc>
          <w:tcPr>
            <w:tcW w:w="918" w:type="dxa"/>
          </w:tcPr>
          <w:p w14:paraId="6F7DF555" w14:textId="77777777" w:rsidR="003F752F" w:rsidRPr="00B06EF3" w:rsidRDefault="003F752F" w:rsidP="003F752F">
            <w:pPr>
              <w:pStyle w:val="ListParagraph"/>
              <w:numPr>
                <w:ilvl w:val="0"/>
                <w:numId w:val="36"/>
              </w:numPr>
              <w:jc w:val="right"/>
              <w:rPr>
                <w:rFonts w:ascii="Tw Cen MT" w:hAnsi="Tw Cen MT"/>
                <w:sz w:val="20"/>
                <w:szCs w:val="20"/>
                <w:lang w:val="nl-NL"/>
              </w:rPr>
            </w:pPr>
          </w:p>
        </w:tc>
        <w:tc>
          <w:tcPr>
            <w:tcW w:w="7920" w:type="dxa"/>
          </w:tcPr>
          <w:p w14:paraId="4E39A5F4" w14:textId="77777777" w:rsidR="003F752F" w:rsidRPr="00B06EF3" w:rsidRDefault="003F752F" w:rsidP="003F752F">
            <w:pPr>
              <w:contextualSpacing/>
              <w:rPr>
                <w:rFonts w:ascii="Tw Cen MT" w:hAnsi="Tw Cen MT"/>
                <w:sz w:val="20"/>
                <w:szCs w:val="20"/>
                <w:lang w:val="nl-NL"/>
              </w:rPr>
            </w:pPr>
            <w:r w:rsidRPr="00B06EF3">
              <w:rPr>
                <w:rFonts w:ascii="Tw Cen MT" w:eastAsia="Times New Roman" w:hAnsi="Tw Cen MT" w:cs="Times New Roman"/>
                <w:sz w:val="20"/>
                <w:szCs w:val="20"/>
                <w:lang w:val="nl-NL"/>
              </w:rPr>
              <w:t>De deelnemer kan een E-business bedrijfsmodel commerciële en informatieve activiteiten verrichten.</w:t>
            </w:r>
          </w:p>
        </w:tc>
        <w:tc>
          <w:tcPr>
            <w:tcW w:w="738" w:type="dxa"/>
          </w:tcPr>
          <w:p w14:paraId="14A06706" w14:textId="77777777" w:rsidR="003F752F" w:rsidRPr="00B06EF3" w:rsidRDefault="003F752F" w:rsidP="003F752F">
            <w:pPr>
              <w:jc w:val="center"/>
              <w:rPr>
                <w:rFonts w:ascii="Tw Cen MT" w:hAnsi="Tw Cen MT"/>
                <w:b/>
                <w:sz w:val="20"/>
                <w:szCs w:val="20"/>
                <w:lang w:val="nl-NL"/>
              </w:rPr>
            </w:pPr>
            <w:proofErr w:type="spellStart"/>
            <w:r w:rsidRPr="00B06EF3">
              <w:rPr>
                <w:rFonts w:ascii="Tw Cen MT" w:hAnsi="Tw Cen MT"/>
                <w:b/>
                <w:sz w:val="20"/>
                <w:szCs w:val="20"/>
                <w:lang w:val="nl-NL"/>
              </w:rPr>
              <w:t>Rpm</w:t>
            </w:r>
            <w:proofErr w:type="spellEnd"/>
          </w:p>
        </w:tc>
      </w:tr>
      <w:tr w:rsidR="003F752F" w:rsidRPr="00B06EF3" w14:paraId="2F1D3978" w14:textId="77777777" w:rsidTr="003F752F">
        <w:tc>
          <w:tcPr>
            <w:tcW w:w="918" w:type="dxa"/>
          </w:tcPr>
          <w:p w14:paraId="6966E29C" w14:textId="77777777" w:rsidR="003F752F" w:rsidRPr="00B06EF3" w:rsidRDefault="003F752F" w:rsidP="003F752F">
            <w:pPr>
              <w:pStyle w:val="ListParagraph"/>
              <w:numPr>
                <w:ilvl w:val="0"/>
                <w:numId w:val="36"/>
              </w:numPr>
              <w:ind w:left="360"/>
              <w:jc w:val="right"/>
              <w:rPr>
                <w:rFonts w:ascii="Tw Cen MT" w:hAnsi="Tw Cen MT"/>
                <w:sz w:val="20"/>
                <w:szCs w:val="20"/>
                <w:lang w:val="nl-NL"/>
              </w:rPr>
            </w:pPr>
          </w:p>
        </w:tc>
        <w:tc>
          <w:tcPr>
            <w:tcW w:w="7920" w:type="dxa"/>
          </w:tcPr>
          <w:p w14:paraId="2B105C3B" w14:textId="77777777" w:rsidR="003F752F" w:rsidRPr="00B06EF3" w:rsidRDefault="003F752F" w:rsidP="003F752F">
            <w:pPr>
              <w:contextualSpacing/>
              <w:rPr>
                <w:rFonts w:ascii="Tw Cen MT" w:hAnsi="Tw Cen MT"/>
                <w:sz w:val="20"/>
                <w:szCs w:val="20"/>
                <w:lang w:val="nl-NL"/>
              </w:rPr>
            </w:pPr>
            <w:r w:rsidRPr="00B06EF3">
              <w:rPr>
                <w:rFonts w:ascii="Tw Cen MT" w:eastAsia="Times New Roman" w:hAnsi="Tw Cen MT" w:cs="Times New Roman"/>
                <w:sz w:val="20"/>
                <w:szCs w:val="20"/>
                <w:lang w:val="nl-NL"/>
              </w:rPr>
              <w:t>De deelnemer kan marketing-, verkoop-, bedrijfs-en afdelingsdoelstellingen met betrekking tot E- business realiseren.</w:t>
            </w:r>
          </w:p>
        </w:tc>
        <w:tc>
          <w:tcPr>
            <w:tcW w:w="738" w:type="dxa"/>
          </w:tcPr>
          <w:p w14:paraId="2DAF09F1"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767E08F2" w14:textId="77777777" w:rsidTr="003F752F">
        <w:tc>
          <w:tcPr>
            <w:tcW w:w="918" w:type="dxa"/>
          </w:tcPr>
          <w:p w14:paraId="0F327F0C" w14:textId="77777777" w:rsidR="003F752F" w:rsidRPr="00B06EF3" w:rsidRDefault="003F752F" w:rsidP="003F752F">
            <w:pPr>
              <w:pStyle w:val="ListParagraph"/>
              <w:numPr>
                <w:ilvl w:val="0"/>
                <w:numId w:val="36"/>
              </w:numPr>
              <w:ind w:left="360"/>
              <w:jc w:val="right"/>
              <w:rPr>
                <w:rFonts w:ascii="Tw Cen MT" w:hAnsi="Tw Cen MT"/>
                <w:sz w:val="20"/>
                <w:szCs w:val="20"/>
                <w:lang w:val="nl-NL"/>
              </w:rPr>
            </w:pPr>
          </w:p>
        </w:tc>
        <w:tc>
          <w:tcPr>
            <w:tcW w:w="7920" w:type="dxa"/>
          </w:tcPr>
          <w:p w14:paraId="1F40A9A8" w14:textId="77777777" w:rsidR="003F752F" w:rsidRPr="00B06EF3" w:rsidRDefault="003F752F" w:rsidP="003F752F">
            <w:pPr>
              <w:contextualSpacing/>
              <w:rPr>
                <w:rFonts w:ascii="Tw Cen MT" w:hAnsi="Tw Cen MT"/>
                <w:sz w:val="20"/>
                <w:szCs w:val="20"/>
                <w:lang w:val="nl-NL"/>
              </w:rPr>
            </w:pPr>
            <w:r w:rsidRPr="00B06EF3">
              <w:rPr>
                <w:rFonts w:ascii="Tw Cen MT" w:eastAsia="Times New Roman" w:hAnsi="Tw Cen MT" w:cs="Times New Roman"/>
                <w:sz w:val="20"/>
                <w:szCs w:val="20"/>
                <w:lang w:val="nl-NL"/>
              </w:rPr>
              <w:t>De deelnemer kan commerciële activiteiten en informatieve diensten middels een website opzetten.</w:t>
            </w:r>
          </w:p>
        </w:tc>
        <w:tc>
          <w:tcPr>
            <w:tcW w:w="738" w:type="dxa"/>
          </w:tcPr>
          <w:p w14:paraId="0EB951A6"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0D458718" w14:textId="77777777" w:rsidTr="003F752F">
        <w:tc>
          <w:tcPr>
            <w:tcW w:w="918" w:type="dxa"/>
          </w:tcPr>
          <w:p w14:paraId="5C2A1C3B" w14:textId="77777777" w:rsidR="003F752F" w:rsidRPr="00B06EF3" w:rsidRDefault="003F752F" w:rsidP="003F752F">
            <w:pPr>
              <w:pStyle w:val="ListParagraph"/>
              <w:numPr>
                <w:ilvl w:val="0"/>
                <w:numId w:val="36"/>
              </w:numPr>
              <w:ind w:left="360"/>
              <w:jc w:val="right"/>
              <w:rPr>
                <w:rFonts w:ascii="Tw Cen MT" w:hAnsi="Tw Cen MT"/>
                <w:sz w:val="20"/>
                <w:szCs w:val="20"/>
                <w:lang w:val="nl-NL"/>
              </w:rPr>
            </w:pPr>
          </w:p>
        </w:tc>
        <w:tc>
          <w:tcPr>
            <w:tcW w:w="7920" w:type="dxa"/>
          </w:tcPr>
          <w:p w14:paraId="5689E810" w14:textId="77777777" w:rsidR="003F752F" w:rsidRPr="00B06EF3" w:rsidRDefault="003F752F" w:rsidP="003F752F">
            <w:pPr>
              <w:contextualSpacing/>
              <w:rPr>
                <w:rFonts w:ascii="Tw Cen MT" w:hAnsi="Tw Cen MT"/>
                <w:sz w:val="20"/>
                <w:szCs w:val="20"/>
                <w:lang w:val="nl-NL"/>
              </w:rPr>
            </w:pPr>
            <w:r w:rsidRPr="00B06EF3">
              <w:rPr>
                <w:rFonts w:ascii="Tw Cen MT" w:eastAsia="Times New Roman" w:hAnsi="Tw Cen MT" w:cs="Times New Roman"/>
                <w:sz w:val="20"/>
                <w:szCs w:val="20"/>
                <w:lang w:val="nl-NL"/>
              </w:rPr>
              <w:t>De deelnemer kan teksten voor een website schrijven.</w:t>
            </w:r>
          </w:p>
        </w:tc>
        <w:tc>
          <w:tcPr>
            <w:tcW w:w="738" w:type="dxa"/>
          </w:tcPr>
          <w:p w14:paraId="0398857C"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1C1C9A53" w14:textId="77777777" w:rsidTr="003F752F">
        <w:tc>
          <w:tcPr>
            <w:tcW w:w="918" w:type="dxa"/>
          </w:tcPr>
          <w:p w14:paraId="3F5C5B2B" w14:textId="77777777" w:rsidR="003F752F" w:rsidRPr="00B06EF3" w:rsidRDefault="003F752F" w:rsidP="003F752F">
            <w:pPr>
              <w:pStyle w:val="ListParagraph"/>
              <w:numPr>
                <w:ilvl w:val="0"/>
                <w:numId w:val="36"/>
              </w:numPr>
              <w:ind w:left="360"/>
              <w:jc w:val="right"/>
              <w:rPr>
                <w:rFonts w:ascii="Tw Cen MT" w:hAnsi="Tw Cen MT"/>
                <w:sz w:val="20"/>
                <w:szCs w:val="20"/>
                <w:lang w:val="nl-NL"/>
              </w:rPr>
            </w:pPr>
          </w:p>
        </w:tc>
        <w:tc>
          <w:tcPr>
            <w:tcW w:w="7920" w:type="dxa"/>
          </w:tcPr>
          <w:p w14:paraId="552243FB" w14:textId="77777777" w:rsidR="003F752F" w:rsidRPr="00B06EF3" w:rsidRDefault="003F752F" w:rsidP="003F752F">
            <w:pPr>
              <w:contextualSpacing/>
              <w:rPr>
                <w:rFonts w:ascii="Tw Cen MT" w:hAnsi="Tw Cen MT"/>
                <w:sz w:val="20"/>
                <w:szCs w:val="20"/>
                <w:lang w:val="nl-NL"/>
              </w:rPr>
            </w:pPr>
            <w:r w:rsidRPr="00B06EF3">
              <w:rPr>
                <w:rFonts w:ascii="Tw Cen MT" w:eastAsia="Times New Roman" w:hAnsi="Tw Cen MT" w:cs="Times New Roman"/>
                <w:sz w:val="20"/>
                <w:szCs w:val="20"/>
                <w:lang w:val="nl-NL"/>
              </w:rPr>
              <w:t>De deelnemer kan met behulp van een bestaand softwarepakket een website, met interactiemogelijkheden, voor een bedrijf/organisatie inrichten.</w:t>
            </w:r>
          </w:p>
        </w:tc>
        <w:tc>
          <w:tcPr>
            <w:tcW w:w="738" w:type="dxa"/>
          </w:tcPr>
          <w:p w14:paraId="1E96D957"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30AA8F6F" w14:textId="77777777" w:rsidTr="003F752F">
        <w:tc>
          <w:tcPr>
            <w:tcW w:w="918" w:type="dxa"/>
          </w:tcPr>
          <w:p w14:paraId="10593314" w14:textId="77777777" w:rsidR="003F752F" w:rsidRPr="00B06EF3" w:rsidRDefault="003F752F" w:rsidP="003F752F">
            <w:pPr>
              <w:pStyle w:val="ListParagraph"/>
              <w:numPr>
                <w:ilvl w:val="0"/>
                <w:numId w:val="36"/>
              </w:numPr>
              <w:ind w:left="360"/>
              <w:jc w:val="right"/>
              <w:rPr>
                <w:rFonts w:ascii="Tw Cen MT" w:hAnsi="Tw Cen MT"/>
                <w:sz w:val="20"/>
                <w:szCs w:val="20"/>
                <w:lang w:val="nl-NL"/>
              </w:rPr>
            </w:pPr>
          </w:p>
        </w:tc>
        <w:tc>
          <w:tcPr>
            <w:tcW w:w="7920" w:type="dxa"/>
          </w:tcPr>
          <w:p w14:paraId="49094056" w14:textId="77777777" w:rsidR="003F752F" w:rsidRPr="00B06EF3" w:rsidRDefault="003F752F" w:rsidP="003F752F">
            <w:pPr>
              <w:contextualSpacing/>
              <w:rPr>
                <w:rFonts w:ascii="Tw Cen MT" w:hAnsi="Tw Cen MT"/>
                <w:sz w:val="20"/>
                <w:szCs w:val="20"/>
                <w:lang w:val="nl-NL"/>
              </w:rPr>
            </w:pPr>
            <w:r w:rsidRPr="00B06EF3">
              <w:rPr>
                <w:rFonts w:ascii="Tw Cen MT" w:eastAsia="Times New Roman" w:hAnsi="Tw Cen MT" w:cs="Times New Roman"/>
                <w:sz w:val="20"/>
                <w:szCs w:val="20"/>
                <w:lang w:val="nl-NL"/>
              </w:rPr>
              <w:t>De deelnemer kan aangeven wat de invloed is van E-business op de relatie met klanten.</w:t>
            </w:r>
          </w:p>
        </w:tc>
        <w:tc>
          <w:tcPr>
            <w:tcW w:w="738" w:type="dxa"/>
          </w:tcPr>
          <w:p w14:paraId="02F5F452"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bl>
    <w:p w14:paraId="1A4D5E29" w14:textId="77777777" w:rsidR="003F752F" w:rsidRDefault="003F752F" w:rsidP="003F752F">
      <w:pPr>
        <w:rPr>
          <w:rFonts w:ascii="Tw Cen MT" w:hAnsi="Tw Cen MT"/>
          <w:b/>
          <w:color w:val="538135" w:themeColor="accent6" w:themeShade="BF"/>
          <w:sz w:val="18"/>
          <w:szCs w:val="18"/>
          <w:lang w:val="nl-NL"/>
        </w:rPr>
      </w:pPr>
    </w:p>
    <w:p w14:paraId="2522044B" w14:textId="77777777" w:rsidR="003F752F" w:rsidRDefault="003F752F" w:rsidP="003F752F">
      <w:pPr>
        <w:spacing w:after="200" w:line="276" w:lineRule="auto"/>
        <w:rPr>
          <w:rFonts w:ascii="Tw Cen MT" w:hAnsi="Tw Cen MT"/>
          <w:b/>
          <w:color w:val="538135" w:themeColor="accent6" w:themeShade="BF"/>
          <w:sz w:val="18"/>
          <w:szCs w:val="18"/>
          <w:lang w:val="nl-NL"/>
        </w:rPr>
      </w:pPr>
      <w:r>
        <w:rPr>
          <w:rFonts w:ascii="Tw Cen MT" w:hAnsi="Tw Cen MT"/>
          <w:b/>
          <w:color w:val="538135" w:themeColor="accent6" w:themeShade="BF"/>
          <w:sz w:val="18"/>
          <w:szCs w:val="18"/>
          <w:lang w:val="nl-NL"/>
        </w:rPr>
        <w:br w:type="page"/>
      </w:r>
    </w:p>
    <w:p w14:paraId="250B69F8" w14:textId="77777777" w:rsidR="003F752F" w:rsidRPr="00B06EF3" w:rsidRDefault="003F752F" w:rsidP="003F752F">
      <w:pPr>
        <w:rPr>
          <w:rFonts w:ascii="Tw Cen MT" w:hAnsi="Tw Cen MT"/>
          <w:b/>
          <w:color w:val="538135" w:themeColor="accent6" w:themeShade="BF"/>
          <w:sz w:val="18"/>
          <w:szCs w:val="18"/>
          <w:lang w:val="nl-NL"/>
        </w:rPr>
      </w:pPr>
    </w:p>
    <w:tbl>
      <w:tblPr>
        <w:tblStyle w:val="TableGrid10"/>
        <w:tblW w:w="9576" w:type="dxa"/>
        <w:tblLayout w:type="fixed"/>
        <w:tblLook w:val="04A0" w:firstRow="1" w:lastRow="0" w:firstColumn="1" w:lastColumn="0" w:noHBand="0" w:noVBand="1"/>
      </w:tblPr>
      <w:tblGrid>
        <w:gridCol w:w="918"/>
        <w:gridCol w:w="7920"/>
        <w:gridCol w:w="738"/>
      </w:tblGrid>
      <w:tr w:rsidR="003F752F" w:rsidRPr="00B06EF3" w14:paraId="738FB91F" w14:textId="77777777" w:rsidTr="003F752F">
        <w:tc>
          <w:tcPr>
            <w:tcW w:w="918" w:type="dxa"/>
            <w:vAlign w:val="center"/>
          </w:tcPr>
          <w:p w14:paraId="41ED15D4" w14:textId="77777777" w:rsidR="003F752F" w:rsidRPr="00B06EF3" w:rsidRDefault="003F752F" w:rsidP="003F752F">
            <w:pPr>
              <w:jc w:val="center"/>
              <w:rPr>
                <w:rFonts w:ascii="Tw Cen MT" w:hAnsi="Tw Cen MT"/>
                <w:b/>
                <w:color w:val="538135" w:themeColor="accent6" w:themeShade="BF"/>
                <w:sz w:val="20"/>
                <w:szCs w:val="20"/>
                <w:lang w:val="nl-NL"/>
              </w:rPr>
            </w:pPr>
          </w:p>
          <w:p w14:paraId="3F6B2B79" w14:textId="77777777" w:rsidR="003F752F" w:rsidRPr="00B06EF3" w:rsidRDefault="003F752F" w:rsidP="003F752F">
            <w:pPr>
              <w:jc w:val="center"/>
              <w:rPr>
                <w:rFonts w:ascii="Tw Cen MT" w:hAnsi="Tw Cen MT"/>
                <w:b/>
                <w:color w:val="C95E3E"/>
                <w:sz w:val="18"/>
                <w:szCs w:val="18"/>
                <w:lang w:val="nl-NL"/>
              </w:rPr>
            </w:pPr>
            <w:r w:rsidRPr="00B06EF3">
              <w:rPr>
                <w:rFonts w:ascii="Tw Cen MT" w:hAnsi="Tw Cen MT"/>
                <w:b/>
                <w:color w:val="C95E3E"/>
                <w:sz w:val="18"/>
                <w:szCs w:val="18"/>
                <w:lang w:val="nl-NL"/>
              </w:rPr>
              <w:t>VK</w:t>
            </w:r>
            <w:r>
              <w:rPr>
                <w:rFonts w:ascii="Tw Cen MT" w:hAnsi="Tw Cen MT"/>
                <w:b/>
                <w:color w:val="C95E3E"/>
                <w:sz w:val="18"/>
                <w:szCs w:val="18"/>
                <w:lang w:val="nl-NL"/>
              </w:rPr>
              <w:t>DK</w:t>
            </w:r>
            <w:r w:rsidRPr="00B06EF3">
              <w:rPr>
                <w:rFonts w:ascii="Tw Cen MT" w:hAnsi="Tw Cen MT"/>
                <w:b/>
                <w:color w:val="C95E3E"/>
                <w:sz w:val="18"/>
                <w:szCs w:val="18"/>
                <w:lang w:val="nl-NL"/>
              </w:rPr>
              <w:t>-nr. 11</w:t>
            </w:r>
          </w:p>
          <w:p w14:paraId="0D6FA969" w14:textId="77777777" w:rsidR="003F752F" w:rsidRPr="00B06EF3" w:rsidRDefault="003F752F" w:rsidP="003F752F">
            <w:pPr>
              <w:jc w:val="center"/>
              <w:rPr>
                <w:rFonts w:ascii="Tw Cen MT" w:hAnsi="Tw Cen MT"/>
                <w:b/>
                <w:sz w:val="20"/>
                <w:szCs w:val="20"/>
                <w:lang w:val="nl-NL"/>
              </w:rPr>
            </w:pPr>
          </w:p>
        </w:tc>
        <w:tc>
          <w:tcPr>
            <w:tcW w:w="8658" w:type="dxa"/>
            <w:gridSpan w:val="2"/>
          </w:tcPr>
          <w:p w14:paraId="0FC2DC91" w14:textId="77777777" w:rsidR="003F752F" w:rsidRPr="00B06EF3" w:rsidRDefault="003F752F" w:rsidP="003F752F">
            <w:pPr>
              <w:jc w:val="center"/>
              <w:rPr>
                <w:rFonts w:ascii="Tw Cen MT" w:hAnsi="Tw Cen MT" w:cstheme="minorHAnsi"/>
                <w:b/>
                <w:sz w:val="20"/>
                <w:szCs w:val="20"/>
                <w:u w:val="single"/>
                <w:lang w:val="nl-NL"/>
              </w:rPr>
            </w:pPr>
          </w:p>
          <w:p w14:paraId="41945BBA" w14:textId="77777777" w:rsidR="003F752F" w:rsidRPr="00B06EF3" w:rsidRDefault="003F752F" w:rsidP="003F752F">
            <w:pPr>
              <w:jc w:val="center"/>
              <w:rPr>
                <w:rFonts w:ascii="Tw Cen MT" w:hAnsi="Tw Cen MT"/>
                <w:b/>
                <w:sz w:val="20"/>
                <w:szCs w:val="20"/>
                <w:lang w:val="nl-NL"/>
              </w:rPr>
            </w:pPr>
            <w:r w:rsidRPr="00B06EF3">
              <w:rPr>
                <w:rFonts w:ascii="Tw Cen MT" w:hAnsi="Tw Cen MT" w:cstheme="minorHAnsi"/>
                <w:b/>
                <w:sz w:val="20"/>
                <w:szCs w:val="20"/>
                <w:lang w:val="nl-NL"/>
              </w:rPr>
              <w:t xml:space="preserve">Doorstroom HBO </w:t>
            </w:r>
            <w:r>
              <w:rPr>
                <w:rFonts w:ascii="Tw Cen MT" w:hAnsi="Tw Cen MT" w:cstheme="minorHAnsi"/>
                <w:b/>
                <w:sz w:val="20"/>
                <w:szCs w:val="20"/>
                <w:lang w:val="nl-NL"/>
              </w:rPr>
              <w:t>Wiskunde &amp; E</w:t>
            </w:r>
            <w:r w:rsidRPr="00B06EF3">
              <w:rPr>
                <w:rFonts w:ascii="Tw Cen MT" w:hAnsi="Tw Cen MT" w:cstheme="minorHAnsi"/>
                <w:b/>
                <w:sz w:val="20"/>
                <w:szCs w:val="20"/>
                <w:lang w:val="nl-NL"/>
              </w:rPr>
              <w:t>conomie</w:t>
            </w:r>
          </w:p>
        </w:tc>
      </w:tr>
      <w:tr w:rsidR="003F752F" w:rsidRPr="00B06EF3" w14:paraId="005D3FE0" w14:textId="77777777" w:rsidTr="003F752F">
        <w:tc>
          <w:tcPr>
            <w:tcW w:w="918" w:type="dxa"/>
          </w:tcPr>
          <w:p w14:paraId="6BBDD032" w14:textId="77777777" w:rsidR="003F752F" w:rsidRPr="00B06EF3" w:rsidRDefault="003F752F" w:rsidP="003F752F">
            <w:pPr>
              <w:pStyle w:val="ListParagraph"/>
              <w:jc w:val="center"/>
              <w:rPr>
                <w:rFonts w:ascii="Tw Cen MT" w:hAnsi="Tw Cen MT"/>
                <w:sz w:val="20"/>
                <w:szCs w:val="20"/>
                <w:lang w:val="nl-NL"/>
              </w:rPr>
            </w:pPr>
          </w:p>
        </w:tc>
        <w:tc>
          <w:tcPr>
            <w:tcW w:w="7920" w:type="dxa"/>
          </w:tcPr>
          <w:p w14:paraId="6BE90AC4" w14:textId="77777777" w:rsidR="003F752F" w:rsidRPr="00B06EF3" w:rsidRDefault="003F752F" w:rsidP="003F752F">
            <w:pPr>
              <w:rPr>
                <w:rFonts w:ascii="Tw Cen MT" w:hAnsi="Tw Cen MT"/>
                <w:sz w:val="20"/>
                <w:szCs w:val="20"/>
                <w:lang w:val="nl-NL"/>
              </w:rPr>
            </w:pPr>
            <w:r w:rsidRPr="00B06EF3">
              <w:rPr>
                <w:rFonts w:ascii="Tw Cen MT" w:hAnsi="Tw Cen MT" w:cstheme="minorHAnsi"/>
                <w:b/>
                <w:sz w:val="20"/>
                <w:szCs w:val="20"/>
                <w:lang w:val="nl-NL"/>
              </w:rPr>
              <w:t>Wiskunde</w:t>
            </w:r>
          </w:p>
        </w:tc>
        <w:tc>
          <w:tcPr>
            <w:tcW w:w="738" w:type="dxa"/>
          </w:tcPr>
          <w:p w14:paraId="664F041A" w14:textId="77777777" w:rsidR="003F752F" w:rsidRPr="00B06EF3" w:rsidRDefault="003F752F" w:rsidP="003F752F">
            <w:pPr>
              <w:rPr>
                <w:rFonts w:ascii="Tw Cen MT" w:hAnsi="Tw Cen MT"/>
                <w:b/>
                <w:sz w:val="20"/>
                <w:szCs w:val="20"/>
                <w:lang w:val="nl-NL"/>
              </w:rPr>
            </w:pPr>
          </w:p>
        </w:tc>
      </w:tr>
      <w:tr w:rsidR="003F752F" w:rsidRPr="00B06EF3" w14:paraId="2D621195" w14:textId="77777777" w:rsidTr="003F752F">
        <w:tc>
          <w:tcPr>
            <w:tcW w:w="918" w:type="dxa"/>
          </w:tcPr>
          <w:p w14:paraId="14683378" w14:textId="77777777" w:rsidR="003F752F" w:rsidRPr="00B06EF3" w:rsidRDefault="003F752F" w:rsidP="003F752F">
            <w:pPr>
              <w:pStyle w:val="ListParagraph"/>
              <w:numPr>
                <w:ilvl w:val="0"/>
                <w:numId w:val="51"/>
              </w:numPr>
              <w:jc w:val="right"/>
              <w:rPr>
                <w:rFonts w:ascii="Tw Cen MT" w:hAnsi="Tw Cen MT"/>
                <w:sz w:val="20"/>
                <w:szCs w:val="20"/>
                <w:lang w:val="nl-NL"/>
              </w:rPr>
            </w:pPr>
          </w:p>
        </w:tc>
        <w:tc>
          <w:tcPr>
            <w:tcW w:w="7920" w:type="dxa"/>
          </w:tcPr>
          <w:p w14:paraId="7C8B33D2" w14:textId="77777777" w:rsidR="003F752F" w:rsidRPr="00B06EF3" w:rsidRDefault="003F752F" w:rsidP="003F752F">
            <w:pPr>
              <w:rPr>
                <w:rFonts w:ascii="Tw Cen MT" w:hAnsi="Tw Cen MT" w:cstheme="minorHAnsi"/>
                <w:b/>
                <w:sz w:val="20"/>
                <w:szCs w:val="20"/>
                <w:u w:val="single"/>
                <w:lang w:val="nl-NL"/>
              </w:rPr>
            </w:pPr>
            <w:r w:rsidRPr="00B06EF3">
              <w:rPr>
                <w:rFonts w:ascii="Tw Cen MT" w:hAnsi="Tw Cen MT" w:cstheme="minorHAnsi"/>
                <w:sz w:val="20"/>
                <w:szCs w:val="20"/>
                <w:lang w:val="nl-NL"/>
              </w:rPr>
              <w:t>De deelnemer kan optellen, aftrekken, vermenigvuldigen en delen.</w:t>
            </w:r>
          </w:p>
        </w:tc>
        <w:tc>
          <w:tcPr>
            <w:tcW w:w="738" w:type="dxa"/>
          </w:tcPr>
          <w:p w14:paraId="034FF476"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75981252" w14:textId="77777777" w:rsidTr="003F752F">
        <w:tc>
          <w:tcPr>
            <w:tcW w:w="918" w:type="dxa"/>
          </w:tcPr>
          <w:p w14:paraId="26495C3F" w14:textId="77777777" w:rsidR="003F752F" w:rsidRPr="00B06EF3" w:rsidRDefault="003F752F" w:rsidP="003F752F">
            <w:pPr>
              <w:pStyle w:val="ListParagraph"/>
              <w:numPr>
                <w:ilvl w:val="0"/>
                <w:numId w:val="51"/>
              </w:numPr>
              <w:ind w:left="360"/>
              <w:jc w:val="right"/>
              <w:rPr>
                <w:rFonts w:ascii="Tw Cen MT" w:hAnsi="Tw Cen MT"/>
                <w:sz w:val="20"/>
                <w:szCs w:val="20"/>
                <w:lang w:val="nl-NL"/>
              </w:rPr>
            </w:pPr>
          </w:p>
        </w:tc>
        <w:tc>
          <w:tcPr>
            <w:tcW w:w="7920" w:type="dxa"/>
          </w:tcPr>
          <w:p w14:paraId="6764A291" w14:textId="77777777" w:rsidR="003F752F" w:rsidRPr="00B06EF3" w:rsidRDefault="003F752F" w:rsidP="003F752F">
            <w:pPr>
              <w:contextualSpacing/>
              <w:rPr>
                <w:rFonts w:ascii="Tw Cen MT" w:hAnsi="Tw Cen MT"/>
                <w:sz w:val="20"/>
                <w:szCs w:val="20"/>
                <w:lang w:val="nl-NL"/>
              </w:rPr>
            </w:pPr>
            <w:r w:rsidRPr="00B06EF3">
              <w:rPr>
                <w:rFonts w:ascii="Tw Cen MT" w:hAnsi="Tw Cen MT" w:cstheme="minorHAnsi"/>
                <w:sz w:val="20"/>
                <w:szCs w:val="20"/>
                <w:lang w:val="nl-NL"/>
              </w:rPr>
              <w:t>De deelnemer kan rekenen met percentages en promillages.</w:t>
            </w:r>
          </w:p>
        </w:tc>
        <w:tc>
          <w:tcPr>
            <w:tcW w:w="738" w:type="dxa"/>
          </w:tcPr>
          <w:p w14:paraId="1ABD9209"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593A80C0" w14:textId="77777777" w:rsidTr="003F752F">
        <w:tc>
          <w:tcPr>
            <w:tcW w:w="918" w:type="dxa"/>
          </w:tcPr>
          <w:p w14:paraId="6603D6B0" w14:textId="77777777" w:rsidR="003F752F" w:rsidRPr="00B06EF3" w:rsidRDefault="003F752F" w:rsidP="003F752F">
            <w:pPr>
              <w:pStyle w:val="ListParagraph"/>
              <w:numPr>
                <w:ilvl w:val="0"/>
                <w:numId w:val="51"/>
              </w:numPr>
              <w:ind w:left="360"/>
              <w:jc w:val="right"/>
              <w:rPr>
                <w:rFonts w:ascii="Tw Cen MT" w:hAnsi="Tw Cen MT"/>
                <w:sz w:val="20"/>
                <w:szCs w:val="20"/>
                <w:lang w:val="nl-NL"/>
              </w:rPr>
            </w:pPr>
          </w:p>
        </w:tc>
        <w:tc>
          <w:tcPr>
            <w:tcW w:w="7920" w:type="dxa"/>
          </w:tcPr>
          <w:p w14:paraId="3C50045D" w14:textId="77777777" w:rsidR="003F752F" w:rsidRPr="00B06EF3" w:rsidRDefault="003F752F" w:rsidP="003F752F">
            <w:pPr>
              <w:autoSpaceDE w:val="0"/>
              <w:autoSpaceDN w:val="0"/>
              <w:adjustRightInd w:val="0"/>
              <w:rPr>
                <w:rFonts w:ascii="Tw Cen MT" w:hAnsi="Tw Cen MT"/>
                <w:sz w:val="20"/>
                <w:szCs w:val="20"/>
                <w:lang w:val="nl-NL"/>
              </w:rPr>
            </w:pPr>
            <w:r w:rsidRPr="00B06EF3">
              <w:rPr>
                <w:rFonts w:ascii="Tw Cen MT" w:hAnsi="Tw Cen MT" w:cstheme="minorHAnsi"/>
                <w:sz w:val="20"/>
                <w:szCs w:val="20"/>
                <w:lang w:val="nl-NL"/>
              </w:rPr>
              <w:t>De deelnemer kan de commutatieve, associatieve en distributieve eigenschap toepassen.</w:t>
            </w:r>
          </w:p>
        </w:tc>
        <w:tc>
          <w:tcPr>
            <w:tcW w:w="738" w:type="dxa"/>
          </w:tcPr>
          <w:p w14:paraId="64C4493C"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1CF504A1" w14:textId="77777777" w:rsidTr="003F752F">
        <w:tc>
          <w:tcPr>
            <w:tcW w:w="918" w:type="dxa"/>
          </w:tcPr>
          <w:p w14:paraId="346A2C8D" w14:textId="77777777" w:rsidR="003F752F" w:rsidRPr="00B06EF3" w:rsidRDefault="003F752F" w:rsidP="003F752F">
            <w:pPr>
              <w:pStyle w:val="ListParagraph"/>
              <w:numPr>
                <w:ilvl w:val="0"/>
                <w:numId w:val="51"/>
              </w:numPr>
              <w:ind w:left="360"/>
              <w:jc w:val="right"/>
              <w:rPr>
                <w:rFonts w:ascii="Tw Cen MT" w:hAnsi="Tw Cen MT"/>
                <w:sz w:val="20"/>
                <w:szCs w:val="20"/>
                <w:lang w:val="nl-NL"/>
              </w:rPr>
            </w:pPr>
          </w:p>
        </w:tc>
        <w:tc>
          <w:tcPr>
            <w:tcW w:w="7920" w:type="dxa"/>
          </w:tcPr>
          <w:p w14:paraId="683BFF27" w14:textId="77777777" w:rsidR="003F752F" w:rsidRPr="00B06EF3" w:rsidRDefault="003F752F" w:rsidP="003F752F">
            <w:pPr>
              <w:autoSpaceDE w:val="0"/>
              <w:autoSpaceDN w:val="0"/>
              <w:adjustRightInd w:val="0"/>
              <w:rPr>
                <w:rFonts w:ascii="Tw Cen MT" w:hAnsi="Tw Cen MT"/>
                <w:sz w:val="20"/>
                <w:szCs w:val="20"/>
                <w:lang w:val="nl-NL"/>
              </w:rPr>
            </w:pPr>
            <w:r w:rsidRPr="00B06EF3">
              <w:rPr>
                <w:rFonts w:ascii="Tw Cen MT" w:hAnsi="Tw Cen MT" w:cstheme="minorHAnsi"/>
                <w:sz w:val="20"/>
                <w:szCs w:val="20"/>
                <w:lang w:val="nl-NL"/>
              </w:rPr>
              <w:t>De deelnemer kan werken met de absolute waarde.</w:t>
            </w:r>
          </w:p>
        </w:tc>
        <w:tc>
          <w:tcPr>
            <w:tcW w:w="738" w:type="dxa"/>
          </w:tcPr>
          <w:p w14:paraId="60B86484"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1A7F195D" w14:textId="77777777" w:rsidTr="003F752F">
        <w:tc>
          <w:tcPr>
            <w:tcW w:w="918" w:type="dxa"/>
          </w:tcPr>
          <w:p w14:paraId="7EBF64CF" w14:textId="77777777" w:rsidR="003F752F" w:rsidRPr="00B06EF3" w:rsidRDefault="003F752F" w:rsidP="003F752F">
            <w:pPr>
              <w:pStyle w:val="ListParagraph"/>
              <w:numPr>
                <w:ilvl w:val="0"/>
                <w:numId w:val="51"/>
              </w:numPr>
              <w:ind w:left="360"/>
              <w:jc w:val="right"/>
              <w:rPr>
                <w:rFonts w:ascii="Tw Cen MT" w:hAnsi="Tw Cen MT"/>
                <w:sz w:val="20"/>
                <w:szCs w:val="20"/>
                <w:lang w:val="nl-NL"/>
              </w:rPr>
            </w:pPr>
          </w:p>
        </w:tc>
        <w:tc>
          <w:tcPr>
            <w:tcW w:w="7920" w:type="dxa"/>
          </w:tcPr>
          <w:p w14:paraId="0F8B4E9D" w14:textId="77777777" w:rsidR="003F752F" w:rsidRPr="00B06EF3" w:rsidRDefault="003F752F" w:rsidP="003F752F">
            <w:pPr>
              <w:autoSpaceDE w:val="0"/>
              <w:autoSpaceDN w:val="0"/>
              <w:adjustRightInd w:val="0"/>
              <w:rPr>
                <w:rFonts w:ascii="Tw Cen MT" w:hAnsi="Tw Cen MT"/>
                <w:sz w:val="20"/>
                <w:szCs w:val="20"/>
                <w:lang w:val="nl-NL"/>
              </w:rPr>
            </w:pPr>
            <w:r w:rsidRPr="00B06EF3">
              <w:rPr>
                <w:rFonts w:ascii="Tw Cen MT" w:hAnsi="Tw Cen MT" w:cstheme="minorHAnsi"/>
                <w:sz w:val="20"/>
                <w:szCs w:val="20"/>
                <w:lang w:val="nl-NL"/>
              </w:rPr>
              <w:t>De deelnemer kan rekenen met letters.</w:t>
            </w:r>
          </w:p>
        </w:tc>
        <w:tc>
          <w:tcPr>
            <w:tcW w:w="738" w:type="dxa"/>
          </w:tcPr>
          <w:p w14:paraId="6E53A8C9"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02E84061" w14:textId="77777777" w:rsidTr="003F752F">
        <w:tc>
          <w:tcPr>
            <w:tcW w:w="918" w:type="dxa"/>
          </w:tcPr>
          <w:p w14:paraId="18FCBF75" w14:textId="77777777" w:rsidR="003F752F" w:rsidRPr="00B06EF3" w:rsidRDefault="003F752F" w:rsidP="003F752F">
            <w:pPr>
              <w:pStyle w:val="ListParagraph"/>
              <w:numPr>
                <w:ilvl w:val="0"/>
                <w:numId w:val="51"/>
              </w:numPr>
              <w:ind w:left="360"/>
              <w:jc w:val="right"/>
              <w:rPr>
                <w:rFonts w:ascii="Tw Cen MT" w:hAnsi="Tw Cen MT"/>
                <w:sz w:val="20"/>
                <w:szCs w:val="20"/>
                <w:lang w:val="nl-NL"/>
              </w:rPr>
            </w:pPr>
          </w:p>
        </w:tc>
        <w:tc>
          <w:tcPr>
            <w:tcW w:w="7920" w:type="dxa"/>
          </w:tcPr>
          <w:p w14:paraId="3349A799" w14:textId="77777777" w:rsidR="003F752F" w:rsidRPr="00B06EF3" w:rsidRDefault="003F752F" w:rsidP="003F752F">
            <w:pPr>
              <w:autoSpaceDE w:val="0"/>
              <w:autoSpaceDN w:val="0"/>
              <w:adjustRightInd w:val="0"/>
              <w:rPr>
                <w:rFonts w:ascii="Tw Cen MT" w:hAnsi="Tw Cen MT"/>
                <w:sz w:val="20"/>
                <w:szCs w:val="20"/>
                <w:lang w:val="nl-NL"/>
              </w:rPr>
            </w:pPr>
            <w:r w:rsidRPr="00B06EF3">
              <w:rPr>
                <w:rFonts w:ascii="Tw Cen MT" w:hAnsi="Tw Cen MT" w:cstheme="minorHAnsi"/>
                <w:sz w:val="20"/>
                <w:szCs w:val="20"/>
                <w:lang w:val="nl-NL"/>
              </w:rPr>
              <w:t>De deelnemer kan de rekenregels voor machten toepassen.</w:t>
            </w:r>
          </w:p>
        </w:tc>
        <w:tc>
          <w:tcPr>
            <w:tcW w:w="738" w:type="dxa"/>
          </w:tcPr>
          <w:p w14:paraId="2BAF65FC"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695B48D1" w14:textId="77777777" w:rsidTr="003F752F">
        <w:tc>
          <w:tcPr>
            <w:tcW w:w="918" w:type="dxa"/>
          </w:tcPr>
          <w:p w14:paraId="22FA75D3" w14:textId="77777777" w:rsidR="003F752F" w:rsidRPr="00B06EF3" w:rsidRDefault="003F752F" w:rsidP="003F752F">
            <w:pPr>
              <w:pStyle w:val="ListParagraph"/>
              <w:numPr>
                <w:ilvl w:val="0"/>
                <w:numId w:val="51"/>
              </w:numPr>
              <w:ind w:left="360"/>
              <w:jc w:val="right"/>
              <w:rPr>
                <w:rFonts w:ascii="Tw Cen MT" w:hAnsi="Tw Cen MT"/>
                <w:sz w:val="20"/>
                <w:szCs w:val="20"/>
                <w:lang w:val="nl-NL"/>
              </w:rPr>
            </w:pPr>
          </w:p>
        </w:tc>
        <w:tc>
          <w:tcPr>
            <w:tcW w:w="7920" w:type="dxa"/>
          </w:tcPr>
          <w:p w14:paraId="7D86D60D" w14:textId="77777777" w:rsidR="003F752F" w:rsidRPr="00B06EF3" w:rsidRDefault="003F752F" w:rsidP="003F752F">
            <w:pPr>
              <w:autoSpaceDE w:val="0"/>
              <w:autoSpaceDN w:val="0"/>
              <w:adjustRightInd w:val="0"/>
              <w:rPr>
                <w:rFonts w:ascii="Tw Cen MT" w:hAnsi="Tw Cen MT" w:cstheme="minorHAnsi"/>
                <w:sz w:val="20"/>
                <w:szCs w:val="20"/>
                <w:lang w:val="nl-NL"/>
              </w:rPr>
            </w:pPr>
            <w:r w:rsidRPr="00B06EF3">
              <w:rPr>
                <w:rFonts w:ascii="Tw Cen MT" w:hAnsi="Tw Cen MT" w:cstheme="minorHAnsi"/>
                <w:sz w:val="20"/>
                <w:szCs w:val="20"/>
                <w:lang w:val="nl-NL"/>
              </w:rPr>
              <w:t>De deelnemer kan rekenen met wortels.</w:t>
            </w:r>
          </w:p>
        </w:tc>
        <w:tc>
          <w:tcPr>
            <w:tcW w:w="738" w:type="dxa"/>
          </w:tcPr>
          <w:p w14:paraId="38CE9C9F"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087BD8A5" w14:textId="77777777" w:rsidTr="003F752F">
        <w:tc>
          <w:tcPr>
            <w:tcW w:w="918" w:type="dxa"/>
          </w:tcPr>
          <w:p w14:paraId="6E055795" w14:textId="77777777" w:rsidR="003F752F" w:rsidRPr="00B06EF3" w:rsidRDefault="003F752F" w:rsidP="003F752F">
            <w:pPr>
              <w:pStyle w:val="ListParagraph"/>
              <w:numPr>
                <w:ilvl w:val="0"/>
                <w:numId w:val="51"/>
              </w:numPr>
              <w:ind w:left="360"/>
              <w:jc w:val="right"/>
              <w:rPr>
                <w:rFonts w:ascii="Tw Cen MT" w:hAnsi="Tw Cen MT"/>
                <w:sz w:val="20"/>
                <w:szCs w:val="20"/>
                <w:lang w:val="nl-NL"/>
              </w:rPr>
            </w:pPr>
          </w:p>
        </w:tc>
        <w:tc>
          <w:tcPr>
            <w:tcW w:w="7920" w:type="dxa"/>
          </w:tcPr>
          <w:p w14:paraId="5DFDF147" w14:textId="77777777" w:rsidR="003F752F" w:rsidRPr="00B06EF3" w:rsidRDefault="003F752F" w:rsidP="003F752F">
            <w:pPr>
              <w:autoSpaceDE w:val="0"/>
              <w:autoSpaceDN w:val="0"/>
              <w:adjustRightInd w:val="0"/>
              <w:rPr>
                <w:rFonts w:ascii="Tw Cen MT" w:hAnsi="Tw Cen MT" w:cstheme="minorHAnsi"/>
                <w:sz w:val="20"/>
                <w:szCs w:val="20"/>
                <w:lang w:val="nl-NL"/>
              </w:rPr>
            </w:pPr>
            <w:r w:rsidRPr="00B06EF3">
              <w:rPr>
                <w:rFonts w:ascii="Tw Cen MT" w:hAnsi="Tw Cen MT" w:cstheme="minorHAnsi"/>
                <w:sz w:val="20"/>
                <w:szCs w:val="20"/>
                <w:lang w:val="nl-NL"/>
              </w:rPr>
              <w:t>De deelnemer kan eerstegraads vergelijkingen systematisch oplossen.</w:t>
            </w:r>
          </w:p>
        </w:tc>
        <w:tc>
          <w:tcPr>
            <w:tcW w:w="738" w:type="dxa"/>
          </w:tcPr>
          <w:p w14:paraId="721E1E43"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07BF3E79" w14:textId="77777777" w:rsidTr="003F752F">
        <w:tc>
          <w:tcPr>
            <w:tcW w:w="918" w:type="dxa"/>
          </w:tcPr>
          <w:p w14:paraId="1232DF6D" w14:textId="77777777" w:rsidR="003F752F" w:rsidRPr="00B06EF3" w:rsidRDefault="003F752F" w:rsidP="003F752F">
            <w:pPr>
              <w:pStyle w:val="ListParagraph"/>
              <w:numPr>
                <w:ilvl w:val="0"/>
                <w:numId w:val="51"/>
              </w:numPr>
              <w:ind w:left="360"/>
              <w:jc w:val="right"/>
              <w:rPr>
                <w:rFonts w:ascii="Tw Cen MT" w:hAnsi="Tw Cen MT"/>
                <w:sz w:val="20"/>
                <w:szCs w:val="20"/>
                <w:lang w:val="nl-NL"/>
              </w:rPr>
            </w:pPr>
          </w:p>
        </w:tc>
        <w:tc>
          <w:tcPr>
            <w:tcW w:w="7920" w:type="dxa"/>
          </w:tcPr>
          <w:p w14:paraId="44B215E4" w14:textId="77777777" w:rsidR="003F752F" w:rsidRPr="00B06EF3" w:rsidRDefault="003F752F" w:rsidP="003F752F">
            <w:pPr>
              <w:autoSpaceDE w:val="0"/>
              <w:autoSpaceDN w:val="0"/>
              <w:adjustRightInd w:val="0"/>
              <w:rPr>
                <w:rFonts w:ascii="Tw Cen MT" w:hAnsi="Tw Cen MT" w:cstheme="minorHAnsi"/>
                <w:sz w:val="20"/>
                <w:szCs w:val="20"/>
                <w:lang w:val="nl-NL"/>
              </w:rPr>
            </w:pPr>
            <w:r w:rsidRPr="00B06EF3">
              <w:rPr>
                <w:rFonts w:ascii="Tw Cen MT" w:eastAsia="Times New Roman" w:hAnsi="Tw Cen MT" w:cstheme="minorHAnsi"/>
                <w:sz w:val="20"/>
                <w:szCs w:val="20"/>
                <w:lang w:val="nl-NL"/>
              </w:rPr>
              <w:t xml:space="preserve">De deelnemer kan de begrippen stijging, daling, toe-en afnemende stijging en daling, differentie, differentiequotiënt, </w:t>
            </w:r>
            <w:proofErr w:type="spellStart"/>
            <w:r w:rsidRPr="00B06EF3">
              <w:rPr>
                <w:rFonts w:ascii="Tw Cen MT" w:eastAsia="Times New Roman" w:hAnsi="Tw Cen MT" w:cstheme="minorHAnsi"/>
                <w:sz w:val="20"/>
                <w:szCs w:val="20"/>
                <w:lang w:val="nl-NL"/>
              </w:rPr>
              <w:t>hellingscoëfficiënt</w:t>
            </w:r>
            <w:proofErr w:type="spellEnd"/>
            <w:r w:rsidRPr="00B06EF3">
              <w:rPr>
                <w:rFonts w:ascii="Tw Cen MT" w:eastAsia="Times New Roman" w:hAnsi="Tw Cen MT" w:cstheme="minorHAnsi"/>
                <w:sz w:val="20"/>
                <w:szCs w:val="20"/>
                <w:lang w:val="nl-NL"/>
              </w:rPr>
              <w:t>, schommeling, periodiciteit en trend hanteren</w:t>
            </w:r>
            <w:r w:rsidRPr="00B06EF3">
              <w:rPr>
                <w:rFonts w:ascii="Tw Cen MT" w:hAnsi="Tw Cen MT" w:cstheme="minorHAnsi"/>
                <w:sz w:val="20"/>
                <w:szCs w:val="20"/>
                <w:lang w:val="nl-NL"/>
              </w:rPr>
              <w:t>.</w:t>
            </w:r>
          </w:p>
        </w:tc>
        <w:tc>
          <w:tcPr>
            <w:tcW w:w="738" w:type="dxa"/>
          </w:tcPr>
          <w:p w14:paraId="7EFE95A1"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7082FA55" w14:textId="77777777" w:rsidTr="003F752F">
        <w:tc>
          <w:tcPr>
            <w:tcW w:w="918" w:type="dxa"/>
          </w:tcPr>
          <w:p w14:paraId="4ECC5A88" w14:textId="77777777" w:rsidR="003F752F" w:rsidRPr="00B06EF3" w:rsidRDefault="003F752F" w:rsidP="003F752F">
            <w:pPr>
              <w:pStyle w:val="ListParagraph"/>
              <w:numPr>
                <w:ilvl w:val="0"/>
                <w:numId w:val="51"/>
              </w:numPr>
              <w:ind w:left="360"/>
              <w:jc w:val="right"/>
              <w:rPr>
                <w:rFonts w:ascii="Tw Cen MT" w:hAnsi="Tw Cen MT"/>
                <w:sz w:val="20"/>
                <w:szCs w:val="20"/>
                <w:lang w:val="nl-NL"/>
              </w:rPr>
            </w:pPr>
          </w:p>
        </w:tc>
        <w:tc>
          <w:tcPr>
            <w:tcW w:w="7920" w:type="dxa"/>
          </w:tcPr>
          <w:p w14:paraId="10BA048D" w14:textId="77777777" w:rsidR="003F752F" w:rsidRPr="00B06EF3" w:rsidRDefault="003F752F" w:rsidP="003F752F">
            <w:pPr>
              <w:autoSpaceDE w:val="0"/>
              <w:autoSpaceDN w:val="0"/>
              <w:adjustRightInd w:val="0"/>
              <w:rPr>
                <w:rFonts w:ascii="Tw Cen MT" w:hAnsi="Tw Cen MT" w:cstheme="minorHAnsi"/>
                <w:sz w:val="20"/>
                <w:szCs w:val="20"/>
                <w:lang w:val="nl-NL"/>
              </w:rPr>
            </w:pPr>
            <w:r w:rsidRPr="00B06EF3">
              <w:rPr>
                <w:rFonts w:ascii="Tw Cen MT" w:hAnsi="Tw Cen MT" w:cstheme="minorHAnsi"/>
                <w:sz w:val="20"/>
                <w:szCs w:val="20"/>
                <w:lang w:val="nl-NL"/>
              </w:rPr>
              <w:t>De deelnemer kan een vergelijking van een lijn opstellen.</w:t>
            </w:r>
          </w:p>
        </w:tc>
        <w:tc>
          <w:tcPr>
            <w:tcW w:w="738" w:type="dxa"/>
          </w:tcPr>
          <w:p w14:paraId="4B4D5356"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48F81D32" w14:textId="77777777" w:rsidTr="003F752F">
        <w:tc>
          <w:tcPr>
            <w:tcW w:w="918" w:type="dxa"/>
          </w:tcPr>
          <w:p w14:paraId="6BCA84E3" w14:textId="77777777" w:rsidR="003F752F" w:rsidRPr="00B06EF3" w:rsidRDefault="003F752F" w:rsidP="003F752F">
            <w:pPr>
              <w:pStyle w:val="ListParagraph"/>
              <w:numPr>
                <w:ilvl w:val="0"/>
                <w:numId w:val="51"/>
              </w:numPr>
              <w:ind w:left="360"/>
              <w:jc w:val="right"/>
              <w:rPr>
                <w:rFonts w:ascii="Tw Cen MT" w:hAnsi="Tw Cen MT"/>
                <w:sz w:val="20"/>
                <w:szCs w:val="20"/>
                <w:lang w:val="nl-NL"/>
              </w:rPr>
            </w:pPr>
          </w:p>
        </w:tc>
        <w:tc>
          <w:tcPr>
            <w:tcW w:w="7920" w:type="dxa"/>
          </w:tcPr>
          <w:p w14:paraId="5358FBF7" w14:textId="77777777" w:rsidR="003F752F" w:rsidRPr="00B06EF3" w:rsidRDefault="003F752F" w:rsidP="003F752F">
            <w:pPr>
              <w:autoSpaceDE w:val="0"/>
              <w:autoSpaceDN w:val="0"/>
              <w:adjustRightInd w:val="0"/>
              <w:rPr>
                <w:rFonts w:ascii="Tw Cen MT" w:hAnsi="Tw Cen MT" w:cstheme="minorHAnsi"/>
                <w:sz w:val="20"/>
                <w:szCs w:val="20"/>
                <w:lang w:val="nl-NL"/>
              </w:rPr>
            </w:pPr>
            <w:r w:rsidRPr="00B06EF3">
              <w:rPr>
                <w:rFonts w:ascii="Tw Cen MT" w:hAnsi="Tw Cen MT" w:cstheme="minorHAnsi"/>
                <w:sz w:val="20"/>
                <w:szCs w:val="20"/>
                <w:lang w:val="nl-NL"/>
              </w:rPr>
              <w:t>De deelnemer kan de lengte van een lijnstuk berekenen.</w:t>
            </w:r>
          </w:p>
        </w:tc>
        <w:tc>
          <w:tcPr>
            <w:tcW w:w="738" w:type="dxa"/>
          </w:tcPr>
          <w:p w14:paraId="17C7042E"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7E5C8AA5" w14:textId="77777777" w:rsidTr="003F752F">
        <w:tc>
          <w:tcPr>
            <w:tcW w:w="918" w:type="dxa"/>
          </w:tcPr>
          <w:p w14:paraId="7184E1C0" w14:textId="77777777" w:rsidR="003F752F" w:rsidRPr="00B06EF3" w:rsidRDefault="003F752F" w:rsidP="003F752F">
            <w:pPr>
              <w:pStyle w:val="ListParagraph"/>
              <w:numPr>
                <w:ilvl w:val="0"/>
                <w:numId w:val="51"/>
              </w:numPr>
              <w:ind w:left="360"/>
              <w:jc w:val="right"/>
              <w:rPr>
                <w:rFonts w:ascii="Tw Cen MT" w:hAnsi="Tw Cen MT"/>
                <w:sz w:val="20"/>
                <w:szCs w:val="20"/>
                <w:lang w:val="nl-NL"/>
              </w:rPr>
            </w:pPr>
          </w:p>
        </w:tc>
        <w:tc>
          <w:tcPr>
            <w:tcW w:w="7920" w:type="dxa"/>
          </w:tcPr>
          <w:p w14:paraId="11D573BF" w14:textId="77777777" w:rsidR="003F752F" w:rsidRPr="00B06EF3" w:rsidRDefault="003F752F" w:rsidP="003F752F">
            <w:pPr>
              <w:autoSpaceDE w:val="0"/>
              <w:autoSpaceDN w:val="0"/>
              <w:adjustRightInd w:val="0"/>
              <w:rPr>
                <w:rFonts w:ascii="Tw Cen MT" w:hAnsi="Tw Cen MT" w:cstheme="minorHAnsi"/>
                <w:sz w:val="20"/>
                <w:szCs w:val="20"/>
                <w:lang w:val="nl-NL"/>
              </w:rPr>
            </w:pPr>
            <w:r w:rsidRPr="00B06EF3">
              <w:rPr>
                <w:rFonts w:ascii="Tw Cen MT" w:hAnsi="Tw Cen MT" w:cstheme="minorHAnsi"/>
                <w:sz w:val="20"/>
                <w:szCs w:val="20"/>
                <w:lang w:val="nl-NL"/>
              </w:rPr>
              <w:t>De deelnemer kan het snijpunt van twee of meerdere lijnen berekenen.</w:t>
            </w:r>
          </w:p>
        </w:tc>
        <w:tc>
          <w:tcPr>
            <w:tcW w:w="738" w:type="dxa"/>
          </w:tcPr>
          <w:p w14:paraId="44C61691"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31A91C9C" w14:textId="77777777" w:rsidTr="003F752F">
        <w:tc>
          <w:tcPr>
            <w:tcW w:w="918" w:type="dxa"/>
          </w:tcPr>
          <w:p w14:paraId="3F3FD134" w14:textId="77777777" w:rsidR="003F752F" w:rsidRPr="00B06EF3" w:rsidRDefault="003F752F" w:rsidP="003F752F">
            <w:pPr>
              <w:pStyle w:val="ListParagraph"/>
              <w:numPr>
                <w:ilvl w:val="0"/>
                <w:numId w:val="51"/>
              </w:numPr>
              <w:ind w:left="360"/>
              <w:jc w:val="right"/>
              <w:rPr>
                <w:rFonts w:ascii="Tw Cen MT" w:hAnsi="Tw Cen MT"/>
                <w:sz w:val="20"/>
                <w:szCs w:val="20"/>
                <w:lang w:val="nl-NL"/>
              </w:rPr>
            </w:pPr>
          </w:p>
        </w:tc>
        <w:tc>
          <w:tcPr>
            <w:tcW w:w="7920" w:type="dxa"/>
          </w:tcPr>
          <w:p w14:paraId="0E499C13" w14:textId="77777777" w:rsidR="003F752F" w:rsidRPr="00B06EF3" w:rsidRDefault="003F752F" w:rsidP="003F752F">
            <w:pPr>
              <w:autoSpaceDE w:val="0"/>
              <w:autoSpaceDN w:val="0"/>
              <w:adjustRightInd w:val="0"/>
              <w:rPr>
                <w:rFonts w:ascii="Tw Cen MT" w:hAnsi="Tw Cen MT" w:cstheme="minorHAnsi"/>
                <w:sz w:val="20"/>
                <w:szCs w:val="20"/>
                <w:lang w:val="nl-NL"/>
              </w:rPr>
            </w:pPr>
            <w:r w:rsidRPr="00B06EF3">
              <w:rPr>
                <w:rFonts w:ascii="Tw Cen MT" w:hAnsi="Tw Cen MT" w:cstheme="minorHAnsi"/>
                <w:sz w:val="20"/>
                <w:szCs w:val="20"/>
                <w:lang w:val="nl-NL"/>
              </w:rPr>
              <w:t>De deelnemer kan merkwaardige producten, buiten haken halen en ontbinden in factoren toepassen.</w:t>
            </w:r>
          </w:p>
        </w:tc>
        <w:tc>
          <w:tcPr>
            <w:tcW w:w="738" w:type="dxa"/>
          </w:tcPr>
          <w:p w14:paraId="38F532C2"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6AC0C8D2" w14:textId="77777777" w:rsidTr="003F752F">
        <w:tc>
          <w:tcPr>
            <w:tcW w:w="918" w:type="dxa"/>
          </w:tcPr>
          <w:p w14:paraId="3FBB683C" w14:textId="77777777" w:rsidR="003F752F" w:rsidRPr="00B06EF3" w:rsidRDefault="003F752F" w:rsidP="003F752F">
            <w:pPr>
              <w:pStyle w:val="ListParagraph"/>
              <w:numPr>
                <w:ilvl w:val="0"/>
                <w:numId w:val="51"/>
              </w:numPr>
              <w:ind w:left="360"/>
              <w:jc w:val="right"/>
              <w:rPr>
                <w:rFonts w:ascii="Tw Cen MT" w:hAnsi="Tw Cen MT"/>
                <w:sz w:val="20"/>
                <w:szCs w:val="20"/>
                <w:lang w:val="nl-NL"/>
              </w:rPr>
            </w:pPr>
          </w:p>
        </w:tc>
        <w:tc>
          <w:tcPr>
            <w:tcW w:w="7920" w:type="dxa"/>
          </w:tcPr>
          <w:p w14:paraId="139A9E4A" w14:textId="77777777" w:rsidR="003F752F" w:rsidRPr="00B06EF3" w:rsidRDefault="003F752F" w:rsidP="003F752F">
            <w:pPr>
              <w:autoSpaceDE w:val="0"/>
              <w:autoSpaceDN w:val="0"/>
              <w:adjustRightInd w:val="0"/>
              <w:rPr>
                <w:rFonts w:ascii="Tw Cen MT" w:hAnsi="Tw Cen MT" w:cstheme="minorHAnsi"/>
                <w:sz w:val="20"/>
                <w:szCs w:val="20"/>
                <w:lang w:val="nl-NL"/>
              </w:rPr>
            </w:pPr>
            <w:r w:rsidRPr="00B06EF3">
              <w:rPr>
                <w:rFonts w:ascii="Tw Cen MT" w:hAnsi="Tw Cen MT" w:cstheme="minorHAnsi"/>
                <w:sz w:val="20"/>
                <w:szCs w:val="20"/>
                <w:lang w:val="nl-NL"/>
              </w:rPr>
              <w:t>De deelnemer kan tweede- en hogere graad vergelijkingen oplossen met ontbinden in factoren en de abc-formule.</w:t>
            </w:r>
          </w:p>
        </w:tc>
        <w:tc>
          <w:tcPr>
            <w:tcW w:w="738" w:type="dxa"/>
          </w:tcPr>
          <w:p w14:paraId="2DB74437"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63DA97EC" w14:textId="77777777" w:rsidTr="003F752F">
        <w:tc>
          <w:tcPr>
            <w:tcW w:w="918" w:type="dxa"/>
          </w:tcPr>
          <w:p w14:paraId="00E50E23" w14:textId="77777777" w:rsidR="003F752F" w:rsidRPr="00B06EF3" w:rsidRDefault="003F752F" w:rsidP="003F752F">
            <w:pPr>
              <w:pStyle w:val="ListParagraph"/>
              <w:numPr>
                <w:ilvl w:val="0"/>
                <w:numId w:val="51"/>
              </w:numPr>
              <w:ind w:left="360"/>
              <w:jc w:val="right"/>
              <w:rPr>
                <w:rFonts w:ascii="Tw Cen MT" w:hAnsi="Tw Cen MT"/>
                <w:sz w:val="20"/>
                <w:szCs w:val="20"/>
                <w:lang w:val="nl-NL"/>
              </w:rPr>
            </w:pPr>
          </w:p>
        </w:tc>
        <w:tc>
          <w:tcPr>
            <w:tcW w:w="7920" w:type="dxa"/>
          </w:tcPr>
          <w:p w14:paraId="6E5C1321" w14:textId="77777777" w:rsidR="003F752F" w:rsidRPr="00B06EF3" w:rsidRDefault="003F752F" w:rsidP="003F752F">
            <w:pPr>
              <w:autoSpaceDE w:val="0"/>
              <w:autoSpaceDN w:val="0"/>
              <w:adjustRightInd w:val="0"/>
              <w:rPr>
                <w:rFonts w:ascii="Tw Cen MT" w:hAnsi="Tw Cen MT" w:cstheme="minorHAnsi"/>
                <w:sz w:val="20"/>
                <w:szCs w:val="20"/>
                <w:lang w:val="nl-NL"/>
              </w:rPr>
            </w:pPr>
            <w:r w:rsidRPr="00B06EF3">
              <w:rPr>
                <w:rFonts w:ascii="Tw Cen MT" w:hAnsi="Tw Cen MT" w:cstheme="minorHAnsi"/>
                <w:sz w:val="20"/>
                <w:szCs w:val="20"/>
                <w:lang w:val="nl-NL"/>
              </w:rPr>
              <w:t>De deelnemer kan van tweedegraadsfuncties de grafiek tekenen, de nulpunten en de top berekenen.</w:t>
            </w:r>
          </w:p>
        </w:tc>
        <w:tc>
          <w:tcPr>
            <w:tcW w:w="738" w:type="dxa"/>
          </w:tcPr>
          <w:p w14:paraId="5D56BE97"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3583CA68" w14:textId="77777777" w:rsidTr="003F752F">
        <w:tc>
          <w:tcPr>
            <w:tcW w:w="918" w:type="dxa"/>
          </w:tcPr>
          <w:p w14:paraId="5403163E" w14:textId="77777777" w:rsidR="003F752F" w:rsidRPr="00B06EF3" w:rsidRDefault="003F752F" w:rsidP="003F752F">
            <w:pPr>
              <w:pStyle w:val="ListParagraph"/>
              <w:numPr>
                <w:ilvl w:val="0"/>
                <w:numId w:val="51"/>
              </w:numPr>
              <w:ind w:left="360"/>
              <w:jc w:val="right"/>
              <w:rPr>
                <w:rFonts w:ascii="Tw Cen MT" w:hAnsi="Tw Cen MT"/>
                <w:sz w:val="20"/>
                <w:szCs w:val="20"/>
                <w:lang w:val="nl-NL"/>
              </w:rPr>
            </w:pPr>
          </w:p>
        </w:tc>
        <w:tc>
          <w:tcPr>
            <w:tcW w:w="7920" w:type="dxa"/>
          </w:tcPr>
          <w:p w14:paraId="15793CBD" w14:textId="77777777" w:rsidR="003F752F" w:rsidRPr="00B06EF3" w:rsidRDefault="003F752F" w:rsidP="003F752F">
            <w:pPr>
              <w:autoSpaceDE w:val="0"/>
              <w:autoSpaceDN w:val="0"/>
              <w:adjustRightInd w:val="0"/>
              <w:rPr>
                <w:rFonts w:ascii="Tw Cen MT" w:hAnsi="Tw Cen MT" w:cstheme="minorHAnsi"/>
                <w:sz w:val="20"/>
                <w:szCs w:val="20"/>
                <w:lang w:val="nl-NL"/>
              </w:rPr>
            </w:pPr>
            <w:r w:rsidRPr="00B06EF3">
              <w:rPr>
                <w:rFonts w:ascii="Tw Cen MT" w:hAnsi="Tw Cen MT" w:cstheme="minorHAnsi"/>
                <w:sz w:val="20"/>
                <w:szCs w:val="20"/>
                <w:lang w:val="nl-NL"/>
              </w:rPr>
              <w:t>De deelnemer kan snij- en raakpunten van parabolen onderling en van een parabool en een lijn en berekenen.</w:t>
            </w:r>
          </w:p>
        </w:tc>
        <w:tc>
          <w:tcPr>
            <w:tcW w:w="738" w:type="dxa"/>
          </w:tcPr>
          <w:p w14:paraId="671BEDEF"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636C29B2" w14:textId="77777777" w:rsidTr="003F752F">
        <w:tc>
          <w:tcPr>
            <w:tcW w:w="918" w:type="dxa"/>
          </w:tcPr>
          <w:p w14:paraId="1BF8D6CB" w14:textId="77777777" w:rsidR="003F752F" w:rsidRPr="00B06EF3" w:rsidRDefault="003F752F" w:rsidP="003F752F">
            <w:pPr>
              <w:pStyle w:val="ListParagraph"/>
              <w:numPr>
                <w:ilvl w:val="0"/>
                <w:numId w:val="51"/>
              </w:numPr>
              <w:ind w:left="360"/>
              <w:jc w:val="right"/>
              <w:rPr>
                <w:rFonts w:ascii="Tw Cen MT" w:hAnsi="Tw Cen MT"/>
                <w:sz w:val="20"/>
                <w:szCs w:val="20"/>
                <w:lang w:val="nl-NL"/>
              </w:rPr>
            </w:pPr>
          </w:p>
        </w:tc>
        <w:tc>
          <w:tcPr>
            <w:tcW w:w="7920" w:type="dxa"/>
          </w:tcPr>
          <w:p w14:paraId="3454E983" w14:textId="77777777" w:rsidR="003F752F" w:rsidRPr="00B06EF3" w:rsidRDefault="003F752F" w:rsidP="003F752F">
            <w:pPr>
              <w:autoSpaceDE w:val="0"/>
              <w:autoSpaceDN w:val="0"/>
              <w:adjustRightInd w:val="0"/>
              <w:rPr>
                <w:rFonts w:ascii="Tw Cen MT" w:hAnsi="Tw Cen MT" w:cstheme="minorHAnsi"/>
                <w:sz w:val="20"/>
                <w:szCs w:val="20"/>
                <w:lang w:val="nl-NL"/>
              </w:rPr>
            </w:pPr>
            <w:r w:rsidRPr="00B06EF3">
              <w:rPr>
                <w:rFonts w:ascii="Tw Cen MT" w:hAnsi="Tw Cen MT" w:cstheme="minorHAnsi"/>
                <w:sz w:val="20"/>
                <w:szCs w:val="20"/>
                <w:lang w:val="nl-NL"/>
              </w:rPr>
              <w:t>De deelnemer kan kwadraat afsplitsen en met behulp hiervan de top van een parabool bepalen.</w:t>
            </w:r>
          </w:p>
        </w:tc>
        <w:tc>
          <w:tcPr>
            <w:tcW w:w="738" w:type="dxa"/>
          </w:tcPr>
          <w:p w14:paraId="388F102C"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6FC30C24" w14:textId="77777777" w:rsidTr="003F752F">
        <w:tc>
          <w:tcPr>
            <w:tcW w:w="918" w:type="dxa"/>
          </w:tcPr>
          <w:p w14:paraId="478876F8" w14:textId="77777777" w:rsidR="003F752F" w:rsidRPr="00B06EF3" w:rsidRDefault="003F752F" w:rsidP="003F752F">
            <w:pPr>
              <w:pStyle w:val="ListParagraph"/>
              <w:numPr>
                <w:ilvl w:val="0"/>
                <w:numId w:val="51"/>
              </w:numPr>
              <w:ind w:left="360"/>
              <w:jc w:val="right"/>
              <w:rPr>
                <w:rFonts w:ascii="Tw Cen MT" w:hAnsi="Tw Cen MT"/>
                <w:sz w:val="20"/>
                <w:szCs w:val="20"/>
                <w:lang w:val="nl-NL"/>
              </w:rPr>
            </w:pPr>
          </w:p>
        </w:tc>
        <w:tc>
          <w:tcPr>
            <w:tcW w:w="7920" w:type="dxa"/>
          </w:tcPr>
          <w:p w14:paraId="5948D1BF" w14:textId="77777777" w:rsidR="003F752F" w:rsidRPr="00B06EF3" w:rsidRDefault="003F752F" w:rsidP="003F752F">
            <w:pPr>
              <w:autoSpaceDE w:val="0"/>
              <w:autoSpaceDN w:val="0"/>
              <w:adjustRightInd w:val="0"/>
              <w:rPr>
                <w:rFonts w:ascii="Tw Cen MT" w:hAnsi="Tw Cen MT" w:cstheme="minorHAnsi"/>
                <w:sz w:val="20"/>
                <w:szCs w:val="20"/>
                <w:lang w:val="nl-NL"/>
              </w:rPr>
            </w:pPr>
            <w:r w:rsidRPr="00B06EF3">
              <w:rPr>
                <w:rFonts w:ascii="Tw Cen MT" w:hAnsi="Tw Cen MT" w:cstheme="minorHAnsi"/>
                <w:sz w:val="20"/>
                <w:szCs w:val="20"/>
                <w:lang w:val="nl-NL"/>
              </w:rPr>
              <w:t>De deelnemer kan de afgeleide functie berekenen.</w:t>
            </w:r>
          </w:p>
        </w:tc>
        <w:tc>
          <w:tcPr>
            <w:tcW w:w="738" w:type="dxa"/>
          </w:tcPr>
          <w:p w14:paraId="59A37B6E"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172C273A" w14:textId="77777777" w:rsidTr="003F752F">
        <w:tc>
          <w:tcPr>
            <w:tcW w:w="918" w:type="dxa"/>
          </w:tcPr>
          <w:p w14:paraId="28B5B179" w14:textId="77777777" w:rsidR="003F752F" w:rsidRPr="00B06EF3" w:rsidRDefault="003F752F" w:rsidP="003F752F">
            <w:pPr>
              <w:pStyle w:val="ListParagraph"/>
              <w:numPr>
                <w:ilvl w:val="0"/>
                <w:numId w:val="51"/>
              </w:numPr>
              <w:ind w:left="360"/>
              <w:jc w:val="right"/>
              <w:rPr>
                <w:rFonts w:ascii="Tw Cen MT" w:hAnsi="Tw Cen MT"/>
                <w:sz w:val="20"/>
                <w:szCs w:val="20"/>
                <w:lang w:val="nl-NL"/>
              </w:rPr>
            </w:pPr>
          </w:p>
        </w:tc>
        <w:tc>
          <w:tcPr>
            <w:tcW w:w="7920" w:type="dxa"/>
          </w:tcPr>
          <w:p w14:paraId="5D66341D" w14:textId="77777777" w:rsidR="003F752F" w:rsidRPr="00B06EF3" w:rsidRDefault="003F752F" w:rsidP="003F752F">
            <w:pPr>
              <w:autoSpaceDE w:val="0"/>
              <w:autoSpaceDN w:val="0"/>
              <w:adjustRightInd w:val="0"/>
              <w:rPr>
                <w:rFonts w:ascii="Tw Cen MT" w:hAnsi="Tw Cen MT" w:cstheme="minorHAnsi"/>
                <w:sz w:val="20"/>
                <w:szCs w:val="20"/>
                <w:lang w:val="nl-NL"/>
              </w:rPr>
            </w:pPr>
            <w:r w:rsidRPr="00B06EF3">
              <w:rPr>
                <w:rFonts w:ascii="Tw Cen MT" w:hAnsi="Tw Cen MT" w:cstheme="minorHAnsi"/>
                <w:sz w:val="20"/>
                <w:szCs w:val="20"/>
                <w:lang w:val="nl-NL"/>
              </w:rPr>
              <w:t>De deelnemer kan met behulp van de afgeleide functie de vergelijking van een raaklijn berekenen, het stijgen of dalen van een functie aangeven, de extremen en buigpunten berekenen.</w:t>
            </w:r>
          </w:p>
        </w:tc>
        <w:tc>
          <w:tcPr>
            <w:tcW w:w="738" w:type="dxa"/>
          </w:tcPr>
          <w:p w14:paraId="34EA2F7A"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1592B98B" w14:textId="77777777" w:rsidTr="003F752F">
        <w:tc>
          <w:tcPr>
            <w:tcW w:w="918" w:type="dxa"/>
          </w:tcPr>
          <w:p w14:paraId="13E98FA0" w14:textId="77777777" w:rsidR="003F752F" w:rsidRPr="00B06EF3" w:rsidRDefault="003F752F" w:rsidP="003F752F">
            <w:pPr>
              <w:pStyle w:val="ListParagraph"/>
              <w:numPr>
                <w:ilvl w:val="0"/>
                <w:numId w:val="51"/>
              </w:numPr>
              <w:ind w:left="360"/>
              <w:jc w:val="right"/>
              <w:rPr>
                <w:rFonts w:ascii="Tw Cen MT" w:hAnsi="Tw Cen MT"/>
                <w:sz w:val="20"/>
                <w:szCs w:val="20"/>
                <w:lang w:val="nl-NL"/>
              </w:rPr>
            </w:pPr>
          </w:p>
        </w:tc>
        <w:tc>
          <w:tcPr>
            <w:tcW w:w="7920" w:type="dxa"/>
          </w:tcPr>
          <w:p w14:paraId="02379F68" w14:textId="77777777" w:rsidR="003F752F" w:rsidRPr="00B06EF3" w:rsidRDefault="003F752F" w:rsidP="003F752F">
            <w:pPr>
              <w:autoSpaceDE w:val="0"/>
              <w:autoSpaceDN w:val="0"/>
              <w:adjustRightInd w:val="0"/>
              <w:rPr>
                <w:rFonts w:ascii="Tw Cen MT" w:hAnsi="Tw Cen MT" w:cstheme="minorHAnsi"/>
                <w:sz w:val="20"/>
                <w:szCs w:val="20"/>
                <w:lang w:val="nl-NL"/>
              </w:rPr>
            </w:pPr>
            <w:r w:rsidRPr="00B06EF3">
              <w:rPr>
                <w:rFonts w:ascii="Tw Cen MT" w:hAnsi="Tw Cen MT" w:cstheme="minorHAnsi"/>
                <w:sz w:val="20"/>
                <w:szCs w:val="20"/>
                <w:lang w:val="nl-NL"/>
              </w:rPr>
              <w:t>De deelnemer kan berekeningen uitvoeren met hogere machtswortels en machten met negatieve of gebroken exponenten.</w:t>
            </w:r>
          </w:p>
        </w:tc>
        <w:tc>
          <w:tcPr>
            <w:tcW w:w="738" w:type="dxa"/>
          </w:tcPr>
          <w:p w14:paraId="2AEB07B0"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00F90311" w14:textId="77777777" w:rsidTr="003F752F">
        <w:tc>
          <w:tcPr>
            <w:tcW w:w="918" w:type="dxa"/>
          </w:tcPr>
          <w:p w14:paraId="38E4C25E" w14:textId="77777777" w:rsidR="003F752F" w:rsidRPr="00B06EF3" w:rsidRDefault="003F752F" w:rsidP="003F752F">
            <w:pPr>
              <w:pStyle w:val="ListParagraph"/>
              <w:numPr>
                <w:ilvl w:val="0"/>
                <w:numId w:val="51"/>
              </w:numPr>
              <w:ind w:left="360"/>
              <w:jc w:val="right"/>
              <w:rPr>
                <w:rFonts w:ascii="Tw Cen MT" w:hAnsi="Tw Cen MT"/>
                <w:sz w:val="20"/>
                <w:szCs w:val="20"/>
                <w:lang w:val="nl-NL"/>
              </w:rPr>
            </w:pPr>
          </w:p>
        </w:tc>
        <w:tc>
          <w:tcPr>
            <w:tcW w:w="7920" w:type="dxa"/>
          </w:tcPr>
          <w:p w14:paraId="3B0164D1" w14:textId="77777777" w:rsidR="003F752F" w:rsidRPr="00B06EF3" w:rsidRDefault="003F752F" w:rsidP="003F752F">
            <w:pPr>
              <w:autoSpaceDE w:val="0"/>
              <w:autoSpaceDN w:val="0"/>
              <w:adjustRightInd w:val="0"/>
              <w:rPr>
                <w:rFonts w:ascii="Tw Cen MT" w:hAnsi="Tw Cen MT" w:cstheme="minorHAnsi"/>
                <w:sz w:val="20"/>
                <w:szCs w:val="20"/>
                <w:lang w:val="nl-NL"/>
              </w:rPr>
            </w:pPr>
            <w:r w:rsidRPr="00B06EF3">
              <w:rPr>
                <w:rFonts w:ascii="Tw Cen MT" w:hAnsi="Tw Cen MT" w:cstheme="minorHAnsi"/>
                <w:sz w:val="20"/>
                <w:szCs w:val="20"/>
                <w:lang w:val="nl-NL"/>
              </w:rPr>
              <w:t>De deelnemer kan het begrip logaritme hanteren en werken met de eigenschappen van logaritmen.</w:t>
            </w:r>
          </w:p>
        </w:tc>
        <w:tc>
          <w:tcPr>
            <w:tcW w:w="738" w:type="dxa"/>
          </w:tcPr>
          <w:p w14:paraId="3F858981"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16A7D362" w14:textId="77777777" w:rsidTr="003F752F">
        <w:tc>
          <w:tcPr>
            <w:tcW w:w="918" w:type="dxa"/>
          </w:tcPr>
          <w:p w14:paraId="6BF7578C" w14:textId="77777777" w:rsidR="003F752F" w:rsidRPr="00B06EF3" w:rsidRDefault="003F752F" w:rsidP="003F752F">
            <w:pPr>
              <w:pStyle w:val="ListParagraph"/>
              <w:numPr>
                <w:ilvl w:val="0"/>
                <w:numId w:val="51"/>
              </w:numPr>
              <w:ind w:left="360"/>
              <w:jc w:val="right"/>
              <w:rPr>
                <w:rFonts w:ascii="Tw Cen MT" w:hAnsi="Tw Cen MT"/>
                <w:sz w:val="20"/>
                <w:szCs w:val="20"/>
                <w:lang w:val="nl-NL"/>
              </w:rPr>
            </w:pPr>
          </w:p>
        </w:tc>
        <w:tc>
          <w:tcPr>
            <w:tcW w:w="7920" w:type="dxa"/>
          </w:tcPr>
          <w:p w14:paraId="0AE694CB" w14:textId="77777777" w:rsidR="003F752F" w:rsidRPr="00B06EF3" w:rsidRDefault="003F752F" w:rsidP="003F752F">
            <w:pPr>
              <w:autoSpaceDE w:val="0"/>
              <w:autoSpaceDN w:val="0"/>
              <w:adjustRightInd w:val="0"/>
              <w:rPr>
                <w:rFonts w:ascii="Tw Cen MT" w:hAnsi="Tw Cen MT" w:cstheme="minorHAnsi"/>
                <w:sz w:val="20"/>
                <w:szCs w:val="20"/>
                <w:lang w:val="nl-NL"/>
              </w:rPr>
            </w:pPr>
            <w:r w:rsidRPr="00B06EF3">
              <w:rPr>
                <w:rFonts w:ascii="Tw Cen MT" w:hAnsi="Tw Cen MT" w:cstheme="minorHAnsi"/>
                <w:sz w:val="20"/>
                <w:szCs w:val="20"/>
                <w:lang w:val="nl-NL"/>
              </w:rPr>
              <w:t>De deelnemer kan berekeningen uitvoeren met samengestelde interest, aanvangswaarde, contante waarde, periodieke betalingen, periodieke uitkeringen en annuïteiten.</w:t>
            </w:r>
          </w:p>
        </w:tc>
        <w:tc>
          <w:tcPr>
            <w:tcW w:w="738" w:type="dxa"/>
          </w:tcPr>
          <w:p w14:paraId="4AE6E339"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2DB82CC7" w14:textId="77777777" w:rsidTr="003F752F">
        <w:tc>
          <w:tcPr>
            <w:tcW w:w="918" w:type="dxa"/>
          </w:tcPr>
          <w:p w14:paraId="3F6509A1" w14:textId="77777777" w:rsidR="003F752F" w:rsidRPr="00B06EF3" w:rsidRDefault="003F752F" w:rsidP="003F752F">
            <w:pPr>
              <w:pStyle w:val="ListParagraph"/>
              <w:numPr>
                <w:ilvl w:val="0"/>
                <w:numId w:val="51"/>
              </w:numPr>
              <w:ind w:left="360"/>
              <w:jc w:val="right"/>
              <w:rPr>
                <w:rFonts w:ascii="Tw Cen MT" w:hAnsi="Tw Cen MT"/>
                <w:sz w:val="20"/>
                <w:szCs w:val="20"/>
                <w:lang w:val="nl-NL"/>
              </w:rPr>
            </w:pPr>
          </w:p>
        </w:tc>
        <w:tc>
          <w:tcPr>
            <w:tcW w:w="7920" w:type="dxa"/>
          </w:tcPr>
          <w:p w14:paraId="222F33B7" w14:textId="77777777" w:rsidR="003F752F" w:rsidRPr="00B06EF3" w:rsidRDefault="003F752F" w:rsidP="003F752F">
            <w:pPr>
              <w:autoSpaceDE w:val="0"/>
              <w:autoSpaceDN w:val="0"/>
              <w:adjustRightInd w:val="0"/>
              <w:rPr>
                <w:rFonts w:ascii="Tw Cen MT" w:hAnsi="Tw Cen MT" w:cstheme="minorHAnsi"/>
                <w:sz w:val="20"/>
                <w:szCs w:val="20"/>
                <w:lang w:val="nl-NL"/>
              </w:rPr>
            </w:pPr>
            <w:r w:rsidRPr="00B06EF3">
              <w:rPr>
                <w:rFonts w:ascii="Tw Cen MT" w:hAnsi="Tw Cen MT" w:cstheme="minorHAnsi"/>
                <w:sz w:val="20"/>
                <w:szCs w:val="20"/>
                <w:lang w:val="nl-NL"/>
              </w:rPr>
              <w:t>De deelnemer kan de doelstellingsfunctie opstellen.</w:t>
            </w:r>
          </w:p>
        </w:tc>
        <w:tc>
          <w:tcPr>
            <w:tcW w:w="738" w:type="dxa"/>
          </w:tcPr>
          <w:p w14:paraId="07DFBF3D"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36F81F95" w14:textId="77777777" w:rsidTr="003F752F">
        <w:tc>
          <w:tcPr>
            <w:tcW w:w="918" w:type="dxa"/>
          </w:tcPr>
          <w:p w14:paraId="0D9A88D1" w14:textId="77777777" w:rsidR="003F752F" w:rsidRPr="00B06EF3" w:rsidRDefault="003F752F" w:rsidP="003F752F">
            <w:pPr>
              <w:pStyle w:val="ListParagraph"/>
              <w:numPr>
                <w:ilvl w:val="0"/>
                <w:numId w:val="51"/>
              </w:numPr>
              <w:ind w:left="360"/>
              <w:jc w:val="right"/>
              <w:rPr>
                <w:rFonts w:ascii="Tw Cen MT" w:hAnsi="Tw Cen MT"/>
                <w:sz w:val="20"/>
                <w:szCs w:val="20"/>
                <w:lang w:val="nl-NL"/>
              </w:rPr>
            </w:pPr>
          </w:p>
        </w:tc>
        <w:tc>
          <w:tcPr>
            <w:tcW w:w="7920" w:type="dxa"/>
          </w:tcPr>
          <w:p w14:paraId="7C7F6814" w14:textId="77777777" w:rsidR="003F752F" w:rsidRPr="00B06EF3" w:rsidRDefault="003F752F" w:rsidP="003F752F">
            <w:pPr>
              <w:autoSpaceDE w:val="0"/>
              <w:autoSpaceDN w:val="0"/>
              <w:adjustRightInd w:val="0"/>
              <w:rPr>
                <w:rFonts w:ascii="Tw Cen MT" w:hAnsi="Tw Cen MT" w:cstheme="minorHAnsi"/>
                <w:sz w:val="20"/>
                <w:szCs w:val="20"/>
                <w:lang w:val="nl-NL"/>
              </w:rPr>
            </w:pPr>
            <w:r w:rsidRPr="00B06EF3">
              <w:rPr>
                <w:rFonts w:ascii="Tw Cen MT" w:hAnsi="Tw Cen MT" w:cstheme="minorHAnsi"/>
                <w:sz w:val="20"/>
                <w:szCs w:val="20"/>
                <w:lang w:val="nl-NL"/>
              </w:rPr>
              <w:t>De deelnemer kan bij een doelstellingsfunctie het optimum berekenen.</w:t>
            </w:r>
          </w:p>
        </w:tc>
        <w:tc>
          <w:tcPr>
            <w:tcW w:w="738" w:type="dxa"/>
          </w:tcPr>
          <w:p w14:paraId="3EC8C346"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2B8AF3B5" w14:textId="77777777" w:rsidTr="003F752F">
        <w:tc>
          <w:tcPr>
            <w:tcW w:w="918" w:type="dxa"/>
          </w:tcPr>
          <w:p w14:paraId="67E07816" w14:textId="77777777" w:rsidR="003F752F" w:rsidRPr="00B06EF3" w:rsidRDefault="003F752F" w:rsidP="003F752F">
            <w:pPr>
              <w:pStyle w:val="ListParagraph"/>
              <w:numPr>
                <w:ilvl w:val="0"/>
                <w:numId w:val="51"/>
              </w:numPr>
              <w:ind w:left="360"/>
              <w:jc w:val="right"/>
              <w:rPr>
                <w:rFonts w:ascii="Tw Cen MT" w:hAnsi="Tw Cen MT"/>
                <w:sz w:val="20"/>
                <w:szCs w:val="20"/>
                <w:lang w:val="nl-NL"/>
              </w:rPr>
            </w:pPr>
          </w:p>
        </w:tc>
        <w:tc>
          <w:tcPr>
            <w:tcW w:w="7920" w:type="dxa"/>
          </w:tcPr>
          <w:p w14:paraId="296BBF7B" w14:textId="77777777" w:rsidR="003F752F" w:rsidRPr="00B06EF3" w:rsidRDefault="003F752F" w:rsidP="003F752F">
            <w:pPr>
              <w:rPr>
                <w:rFonts w:ascii="Tw Cen MT" w:hAnsi="Tw Cen MT" w:cstheme="minorHAnsi"/>
                <w:sz w:val="20"/>
                <w:szCs w:val="20"/>
                <w:lang w:val="nl-NL"/>
              </w:rPr>
            </w:pPr>
            <w:r w:rsidRPr="00B06EF3">
              <w:rPr>
                <w:rFonts w:ascii="Tw Cen MT" w:eastAsia="Times New Roman" w:hAnsi="Tw Cen MT" w:cstheme="minorHAnsi"/>
                <w:sz w:val="20"/>
                <w:szCs w:val="20"/>
                <w:lang w:val="nl-NL"/>
              </w:rPr>
              <w:t>De deelnemer kan verbanden tussen grootheden uitdrukken in formules.</w:t>
            </w:r>
          </w:p>
        </w:tc>
        <w:tc>
          <w:tcPr>
            <w:tcW w:w="738" w:type="dxa"/>
          </w:tcPr>
          <w:p w14:paraId="259DA335"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31072572" w14:textId="77777777" w:rsidTr="003F752F">
        <w:tc>
          <w:tcPr>
            <w:tcW w:w="918" w:type="dxa"/>
          </w:tcPr>
          <w:p w14:paraId="0CB43D3A" w14:textId="77777777" w:rsidR="003F752F" w:rsidRPr="00B06EF3" w:rsidRDefault="003F752F" w:rsidP="003F752F">
            <w:pPr>
              <w:pStyle w:val="ListParagraph"/>
              <w:numPr>
                <w:ilvl w:val="0"/>
                <w:numId w:val="51"/>
              </w:numPr>
              <w:ind w:left="360"/>
              <w:jc w:val="right"/>
              <w:rPr>
                <w:rFonts w:ascii="Tw Cen MT" w:hAnsi="Tw Cen MT"/>
                <w:sz w:val="20"/>
                <w:szCs w:val="20"/>
                <w:lang w:val="nl-NL"/>
              </w:rPr>
            </w:pPr>
          </w:p>
        </w:tc>
        <w:tc>
          <w:tcPr>
            <w:tcW w:w="7920" w:type="dxa"/>
          </w:tcPr>
          <w:p w14:paraId="799D7EB5" w14:textId="77777777" w:rsidR="003F752F" w:rsidRPr="00B06EF3" w:rsidRDefault="003F752F" w:rsidP="003F752F">
            <w:pPr>
              <w:rPr>
                <w:rFonts w:ascii="Tw Cen MT" w:hAnsi="Tw Cen MT" w:cstheme="minorHAnsi"/>
                <w:sz w:val="20"/>
                <w:szCs w:val="20"/>
                <w:lang w:val="nl-NL"/>
              </w:rPr>
            </w:pPr>
            <w:r w:rsidRPr="00B06EF3">
              <w:rPr>
                <w:rFonts w:ascii="Tw Cen MT" w:eastAsia="Times New Roman" w:hAnsi="Tw Cen MT" w:cstheme="minorHAnsi"/>
                <w:sz w:val="20"/>
                <w:szCs w:val="20"/>
                <w:lang w:val="nl-NL"/>
              </w:rPr>
              <w:t>De deelnemer kan de begrippen gebroken lineaire functie, exponentiële functie, exponentiële groei, beginwaarden, groeifactor, groeipercentage, halveringstijd en verdubbelingstijd gebruiken.</w:t>
            </w:r>
          </w:p>
        </w:tc>
        <w:tc>
          <w:tcPr>
            <w:tcW w:w="738" w:type="dxa"/>
          </w:tcPr>
          <w:p w14:paraId="2A12DF24"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76E9DC34" w14:textId="77777777" w:rsidTr="003F752F">
        <w:tc>
          <w:tcPr>
            <w:tcW w:w="918" w:type="dxa"/>
          </w:tcPr>
          <w:p w14:paraId="7A34572F" w14:textId="77777777" w:rsidR="003F752F" w:rsidRPr="00B06EF3" w:rsidRDefault="003F752F" w:rsidP="003F752F">
            <w:pPr>
              <w:pStyle w:val="ListParagraph"/>
              <w:numPr>
                <w:ilvl w:val="0"/>
                <w:numId w:val="51"/>
              </w:numPr>
              <w:ind w:left="360"/>
              <w:jc w:val="right"/>
              <w:rPr>
                <w:rFonts w:ascii="Tw Cen MT" w:hAnsi="Tw Cen MT"/>
                <w:sz w:val="20"/>
                <w:szCs w:val="20"/>
                <w:lang w:val="nl-NL"/>
              </w:rPr>
            </w:pPr>
          </w:p>
        </w:tc>
        <w:tc>
          <w:tcPr>
            <w:tcW w:w="7920" w:type="dxa"/>
          </w:tcPr>
          <w:p w14:paraId="45019EEF" w14:textId="77777777" w:rsidR="003F752F" w:rsidRPr="00B06EF3" w:rsidRDefault="003F752F" w:rsidP="003F752F">
            <w:pPr>
              <w:rPr>
                <w:rFonts w:ascii="Tw Cen MT" w:hAnsi="Tw Cen MT" w:cstheme="minorHAnsi"/>
                <w:sz w:val="20"/>
                <w:szCs w:val="20"/>
                <w:lang w:val="nl-NL"/>
              </w:rPr>
            </w:pPr>
            <w:r w:rsidRPr="00B06EF3">
              <w:rPr>
                <w:rFonts w:ascii="Tw Cen MT" w:eastAsia="Times New Roman" w:hAnsi="Tw Cen MT" w:cstheme="minorHAnsi"/>
                <w:sz w:val="20"/>
                <w:szCs w:val="20"/>
                <w:lang w:val="nl-NL"/>
              </w:rPr>
              <w:t>De deelnemer kan een formule in een andere formule substitueren en formules omvormen.</w:t>
            </w:r>
          </w:p>
        </w:tc>
        <w:tc>
          <w:tcPr>
            <w:tcW w:w="738" w:type="dxa"/>
          </w:tcPr>
          <w:p w14:paraId="6A3B1036"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4FB412D7" w14:textId="77777777" w:rsidTr="003F752F">
        <w:tc>
          <w:tcPr>
            <w:tcW w:w="918" w:type="dxa"/>
          </w:tcPr>
          <w:p w14:paraId="04B1A903" w14:textId="77777777" w:rsidR="003F752F" w:rsidRPr="00B06EF3" w:rsidRDefault="003F752F" w:rsidP="003F752F">
            <w:pPr>
              <w:pStyle w:val="ListParagraph"/>
              <w:numPr>
                <w:ilvl w:val="0"/>
                <w:numId w:val="51"/>
              </w:numPr>
              <w:ind w:left="360"/>
              <w:jc w:val="right"/>
              <w:rPr>
                <w:rFonts w:ascii="Tw Cen MT" w:hAnsi="Tw Cen MT"/>
                <w:sz w:val="20"/>
                <w:szCs w:val="20"/>
                <w:lang w:val="nl-NL"/>
              </w:rPr>
            </w:pPr>
          </w:p>
        </w:tc>
        <w:tc>
          <w:tcPr>
            <w:tcW w:w="7920" w:type="dxa"/>
          </w:tcPr>
          <w:p w14:paraId="2EAD7DC8" w14:textId="77777777" w:rsidR="003F752F" w:rsidRPr="00B06EF3" w:rsidRDefault="003F752F" w:rsidP="003F752F">
            <w:pPr>
              <w:rPr>
                <w:rFonts w:ascii="Tw Cen MT" w:hAnsi="Tw Cen MT" w:cstheme="minorHAnsi"/>
                <w:sz w:val="20"/>
                <w:szCs w:val="20"/>
                <w:lang w:val="nl-NL"/>
              </w:rPr>
            </w:pPr>
            <w:r w:rsidRPr="00B06EF3">
              <w:rPr>
                <w:rFonts w:ascii="Tw Cen MT" w:eastAsia="Times New Roman" w:hAnsi="Tw Cen MT" w:cstheme="minorHAnsi"/>
                <w:sz w:val="20"/>
                <w:szCs w:val="20"/>
                <w:lang w:val="nl-NL"/>
              </w:rPr>
              <w:t xml:space="preserve">De deelnemer kan bepalen welke steekproefmethode in welke situatie geschikt is. </w:t>
            </w:r>
          </w:p>
        </w:tc>
        <w:tc>
          <w:tcPr>
            <w:tcW w:w="738" w:type="dxa"/>
          </w:tcPr>
          <w:p w14:paraId="50BF2325"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53965CFC" w14:textId="77777777" w:rsidTr="003F752F">
        <w:tc>
          <w:tcPr>
            <w:tcW w:w="918" w:type="dxa"/>
          </w:tcPr>
          <w:p w14:paraId="4A43981F" w14:textId="77777777" w:rsidR="003F752F" w:rsidRPr="00B06EF3" w:rsidRDefault="003F752F" w:rsidP="003F752F">
            <w:pPr>
              <w:pStyle w:val="ListParagraph"/>
              <w:numPr>
                <w:ilvl w:val="0"/>
                <w:numId w:val="51"/>
              </w:numPr>
              <w:ind w:left="360"/>
              <w:jc w:val="right"/>
              <w:rPr>
                <w:rFonts w:ascii="Tw Cen MT" w:hAnsi="Tw Cen MT"/>
                <w:sz w:val="20"/>
                <w:szCs w:val="20"/>
                <w:lang w:val="nl-NL"/>
              </w:rPr>
            </w:pPr>
          </w:p>
        </w:tc>
        <w:tc>
          <w:tcPr>
            <w:tcW w:w="7920" w:type="dxa"/>
          </w:tcPr>
          <w:p w14:paraId="1E2FCB2F" w14:textId="77777777" w:rsidR="003F752F" w:rsidRPr="00B06EF3" w:rsidRDefault="003F752F" w:rsidP="003F752F">
            <w:pPr>
              <w:autoSpaceDE w:val="0"/>
              <w:autoSpaceDN w:val="0"/>
              <w:adjustRightInd w:val="0"/>
              <w:rPr>
                <w:rFonts w:ascii="Tw Cen MT" w:hAnsi="Tw Cen MT" w:cstheme="minorHAnsi"/>
                <w:sz w:val="20"/>
                <w:szCs w:val="20"/>
                <w:lang w:val="nl-NL"/>
              </w:rPr>
            </w:pPr>
            <w:r w:rsidRPr="00B06EF3">
              <w:rPr>
                <w:rFonts w:ascii="Tw Cen MT" w:eastAsia="Times New Roman" w:hAnsi="Tw Cen MT" w:cstheme="minorHAnsi"/>
                <w:sz w:val="20"/>
                <w:szCs w:val="20"/>
                <w:lang w:val="nl-NL"/>
              </w:rPr>
              <w:t>De deelnemer kan een aselecte streekproef trekken.</w:t>
            </w:r>
          </w:p>
        </w:tc>
        <w:tc>
          <w:tcPr>
            <w:tcW w:w="738" w:type="dxa"/>
          </w:tcPr>
          <w:p w14:paraId="2A928F76"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157C332F" w14:textId="77777777" w:rsidTr="003F752F">
        <w:tc>
          <w:tcPr>
            <w:tcW w:w="918" w:type="dxa"/>
          </w:tcPr>
          <w:p w14:paraId="4A7A1573" w14:textId="77777777" w:rsidR="003F752F" w:rsidRPr="00B06EF3" w:rsidRDefault="003F752F" w:rsidP="003F752F">
            <w:pPr>
              <w:pStyle w:val="ListParagraph"/>
              <w:numPr>
                <w:ilvl w:val="0"/>
                <w:numId w:val="51"/>
              </w:numPr>
              <w:ind w:left="360"/>
              <w:jc w:val="right"/>
              <w:rPr>
                <w:rFonts w:ascii="Tw Cen MT" w:hAnsi="Tw Cen MT"/>
                <w:sz w:val="20"/>
                <w:szCs w:val="20"/>
                <w:lang w:val="nl-NL"/>
              </w:rPr>
            </w:pPr>
          </w:p>
        </w:tc>
        <w:tc>
          <w:tcPr>
            <w:tcW w:w="7920" w:type="dxa"/>
          </w:tcPr>
          <w:p w14:paraId="4895B7D1" w14:textId="77777777" w:rsidR="003F752F" w:rsidRPr="00B06EF3" w:rsidRDefault="003F752F" w:rsidP="003F752F">
            <w:pPr>
              <w:rPr>
                <w:rFonts w:ascii="Tw Cen MT" w:hAnsi="Tw Cen MT" w:cstheme="minorHAnsi"/>
                <w:sz w:val="20"/>
                <w:szCs w:val="20"/>
                <w:lang w:val="nl-NL"/>
              </w:rPr>
            </w:pPr>
            <w:r w:rsidRPr="00B06EF3">
              <w:rPr>
                <w:rFonts w:ascii="Tw Cen MT" w:eastAsia="Times New Roman" w:hAnsi="Tw Cen MT" w:cstheme="minorHAnsi"/>
                <w:sz w:val="20"/>
                <w:szCs w:val="20"/>
                <w:lang w:val="nl-NL"/>
              </w:rPr>
              <w:t>De deelnemer kan op grond van steekproefresultaten uitspraken doen over de gehele populatie.</w:t>
            </w:r>
          </w:p>
        </w:tc>
        <w:tc>
          <w:tcPr>
            <w:tcW w:w="738" w:type="dxa"/>
          </w:tcPr>
          <w:p w14:paraId="32B99B01"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6034404B" w14:textId="77777777" w:rsidTr="003F752F">
        <w:tc>
          <w:tcPr>
            <w:tcW w:w="918" w:type="dxa"/>
          </w:tcPr>
          <w:p w14:paraId="58C43FEE" w14:textId="77777777" w:rsidR="003F752F" w:rsidRPr="00B06EF3" w:rsidRDefault="003F752F" w:rsidP="003F752F">
            <w:pPr>
              <w:pStyle w:val="ListParagraph"/>
              <w:numPr>
                <w:ilvl w:val="0"/>
                <w:numId w:val="51"/>
              </w:numPr>
              <w:ind w:left="360"/>
              <w:jc w:val="right"/>
              <w:rPr>
                <w:rFonts w:ascii="Tw Cen MT" w:hAnsi="Tw Cen MT"/>
                <w:sz w:val="20"/>
                <w:szCs w:val="20"/>
                <w:lang w:val="nl-NL"/>
              </w:rPr>
            </w:pPr>
          </w:p>
        </w:tc>
        <w:tc>
          <w:tcPr>
            <w:tcW w:w="7920" w:type="dxa"/>
          </w:tcPr>
          <w:p w14:paraId="7BD56D97" w14:textId="77777777" w:rsidR="003F752F" w:rsidRPr="00B06EF3" w:rsidRDefault="003F752F" w:rsidP="003F752F">
            <w:pPr>
              <w:rPr>
                <w:rFonts w:ascii="Tw Cen MT" w:hAnsi="Tw Cen MT" w:cstheme="minorHAnsi"/>
                <w:sz w:val="20"/>
                <w:szCs w:val="20"/>
                <w:lang w:val="nl-NL"/>
              </w:rPr>
            </w:pPr>
            <w:r w:rsidRPr="00B06EF3">
              <w:rPr>
                <w:rFonts w:ascii="Tw Cen MT" w:eastAsia="Times New Roman" w:hAnsi="Tw Cen MT" w:cstheme="minorHAnsi"/>
                <w:sz w:val="20"/>
                <w:szCs w:val="20"/>
                <w:lang w:val="nl-NL"/>
              </w:rPr>
              <w:t>De deelnemer kan waarschijnlijkheden met betrekking tot een normaal verdeeld verschijnsel berekenen.</w:t>
            </w:r>
          </w:p>
        </w:tc>
        <w:tc>
          <w:tcPr>
            <w:tcW w:w="738" w:type="dxa"/>
          </w:tcPr>
          <w:p w14:paraId="45DA3BC8"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1EAA6A7B" w14:textId="77777777" w:rsidTr="003F752F">
        <w:tc>
          <w:tcPr>
            <w:tcW w:w="918" w:type="dxa"/>
          </w:tcPr>
          <w:p w14:paraId="4F9378E1" w14:textId="77777777" w:rsidR="003F752F" w:rsidRPr="00B06EF3" w:rsidRDefault="003F752F" w:rsidP="003F752F">
            <w:pPr>
              <w:pStyle w:val="ListParagraph"/>
              <w:numPr>
                <w:ilvl w:val="0"/>
                <w:numId w:val="51"/>
              </w:numPr>
              <w:ind w:left="360"/>
              <w:jc w:val="right"/>
              <w:rPr>
                <w:rFonts w:ascii="Tw Cen MT" w:hAnsi="Tw Cen MT"/>
                <w:sz w:val="20"/>
                <w:szCs w:val="20"/>
                <w:lang w:val="nl-NL"/>
              </w:rPr>
            </w:pPr>
          </w:p>
        </w:tc>
        <w:tc>
          <w:tcPr>
            <w:tcW w:w="7920" w:type="dxa"/>
          </w:tcPr>
          <w:p w14:paraId="67911E56" w14:textId="77777777" w:rsidR="003F752F" w:rsidRPr="00B06EF3" w:rsidRDefault="003F752F" w:rsidP="003F752F">
            <w:pPr>
              <w:rPr>
                <w:rFonts w:ascii="Tw Cen MT" w:hAnsi="Tw Cen MT" w:cstheme="minorHAnsi"/>
                <w:sz w:val="20"/>
                <w:szCs w:val="20"/>
                <w:lang w:val="nl-NL"/>
              </w:rPr>
            </w:pPr>
            <w:r w:rsidRPr="00B06EF3">
              <w:rPr>
                <w:rFonts w:ascii="Tw Cen MT" w:eastAsia="Times New Roman" w:hAnsi="Tw Cen MT" w:cstheme="minorHAnsi"/>
                <w:sz w:val="20"/>
                <w:szCs w:val="20"/>
                <w:lang w:val="nl-NL"/>
              </w:rPr>
              <w:t>De deelnemer kan kansberekeningen uitvoeren.</w:t>
            </w:r>
          </w:p>
        </w:tc>
        <w:tc>
          <w:tcPr>
            <w:tcW w:w="738" w:type="dxa"/>
          </w:tcPr>
          <w:p w14:paraId="4545B7D6"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2683C088" w14:textId="77777777" w:rsidTr="003F752F">
        <w:tc>
          <w:tcPr>
            <w:tcW w:w="918" w:type="dxa"/>
          </w:tcPr>
          <w:p w14:paraId="0AC3AD14" w14:textId="77777777" w:rsidR="003F752F" w:rsidRPr="00B06EF3" w:rsidRDefault="003F752F" w:rsidP="003F752F">
            <w:pPr>
              <w:pStyle w:val="ListParagraph"/>
              <w:ind w:left="360"/>
              <w:jc w:val="center"/>
              <w:rPr>
                <w:rFonts w:ascii="Tw Cen MT" w:hAnsi="Tw Cen MT"/>
                <w:sz w:val="20"/>
                <w:szCs w:val="20"/>
                <w:lang w:val="nl-NL"/>
              </w:rPr>
            </w:pPr>
          </w:p>
        </w:tc>
        <w:tc>
          <w:tcPr>
            <w:tcW w:w="7920" w:type="dxa"/>
          </w:tcPr>
          <w:p w14:paraId="0FD39B2E" w14:textId="77777777" w:rsidR="003F752F" w:rsidRPr="00B06EF3" w:rsidRDefault="003F752F" w:rsidP="003F752F">
            <w:pPr>
              <w:pStyle w:val="ListParagraph"/>
              <w:rPr>
                <w:rFonts w:ascii="Tw Cen MT" w:eastAsia="Times New Roman" w:hAnsi="Tw Cen MT" w:cstheme="minorHAnsi"/>
                <w:sz w:val="20"/>
                <w:szCs w:val="20"/>
                <w:lang w:val="nl-NL"/>
              </w:rPr>
            </w:pPr>
          </w:p>
        </w:tc>
        <w:tc>
          <w:tcPr>
            <w:tcW w:w="738" w:type="dxa"/>
          </w:tcPr>
          <w:p w14:paraId="43F4EF0E" w14:textId="77777777" w:rsidR="003F752F" w:rsidRPr="00B06EF3" w:rsidRDefault="003F752F" w:rsidP="003F752F">
            <w:pPr>
              <w:jc w:val="center"/>
              <w:rPr>
                <w:rFonts w:ascii="Tw Cen MT" w:hAnsi="Tw Cen MT"/>
                <w:b/>
                <w:sz w:val="20"/>
                <w:szCs w:val="20"/>
                <w:lang w:val="nl-NL"/>
              </w:rPr>
            </w:pPr>
          </w:p>
        </w:tc>
      </w:tr>
      <w:tr w:rsidR="003F752F" w:rsidRPr="00B06EF3" w14:paraId="256EAD9F" w14:textId="77777777" w:rsidTr="003F752F">
        <w:tc>
          <w:tcPr>
            <w:tcW w:w="918" w:type="dxa"/>
          </w:tcPr>
          <w:p w14:paraId="277DF015" w14:textId="77777777" w:rsidR="003F752F" w:rsidRPr="00B06EF3" w:rsidRDefault="003F752F" w:rsidP="003F752F">
            <w:pPr>
              <w:rPr>
                <w:rFonts w:ascii="Tw Cen MT" w:hAnsi="Tw Cen MT"/>
                <w:sz w:val="20"/>
                <w:szCs w:val="20"/>
                <w:lang w:val="nl-NL"/>
              </w:rPr>
            </w:pPr>
          </w:p>
        </w:tc>
        <w:tc>
          <w:tcPr>
            <w:tcW w:w="7920" w:type="dxa"/>
          </w:tcPr>
          <w:p w14:paraId="257024D4" w14:textId="77777777" w:rsidR="003F752F" w:rsidRPr="00B06EF3" w:rsidRDefault="003F752F" w:rsidP="003F752F">
            <w:pPr>
              <w:rPr>
                <w:rFonts w:ascii="Tw Cen MT" w:eastAsia="Times New Roman" w:hAnsi="Tw Cen MT" w:cstheme="minorHAnsi"/>
                <w:sz w:val="20"/>
                <w:szCs w:val="20"/>
                <w:lang w:val="nl-NL"/>
              </w:rPr>
            </w:pPr>
            <w:bookmarkStart w:id="115" w:name="_Toc57903091"/>
            <w:r w:rsidRPr="00B06EF3">
              <w:rPr>
                <w:rFonts w:ascii="Tw Cen MT" w:eastAsia="Times New Roman" w:hAnsi="Tw Cen MT" w:cs="Times New Roman"/>
                <w:b/>
                <w:iCs/>
                <w:sz w:val="20"/>
                <w:szCs w:val="20"/>
                <w:lang w:val="nl-NL"/>
              </w:rPr>
              <w:t>Algemene economie</w:t>
            </w:r>
            <w:bookmarkEnd w:id="115"/>
            <w:r w:rsidRPr="00B06EF3">
              <w:rPr>
                <w:rFonts w:ascii="Tw Cen MT" w:eastAsia="Times New Roman" w:hAnsi="Tw Cen MT" w:cs="Times New Roman"/>
                <w:b/>
                <w:iCs/>
                <w:sz w:val="20"/>
                <w:szCs w:val="20"/>
                <w:lang w:val="nl-NL"/>
              </w:rPr>
              <w:tab/>
            </w:r>
          </w:p>
        </w:tc>
        <w:tc>
          <w:tcPr>
            <w:tcW w:w="738" w:type="dxa"/>
          </w:tcPr>
          <w:p w14:paraId="5A41B2A1" w14:textId="77777777" w:rsidR="003F752F" w:rsidRPr="00B06EF3" w:rsidRDefault="003F752F" w:rsidP="003F752F">
            <w:pPr>
              <w:jc w:val="center"/>
              <w:rPr>
                <w:rFonts w:ascii="Tw Cen MT" w:hAnsi="Tw Cen MT"/>
                <w:b/>
                <w:sz w:val="20"/>
                <w:szCs w:val="20"/>
                <w:lang w:val="nl-NL"/>
              </w:rPr>
            </w:pPr>
          </w:p>
        </w:tc>
      </w:tr>
      <w:tr w:rsidR="003F752F" w:rsidRPr="00B06EF3" w14:paraId="7E2E9507" w14:textId="77777777" w:rsidTr="003F752F">
        <w:tc>
          <w:tcPr>
            <w:tcW w:w="918" w:type="dxa"/>
          </w:tcPr>
          <w:p w14:paraId="22076C27" w14:textId="77777777" w:rsidR="003F752F" w:rsidRPr="00B06EF3" w:rsidRDefault="003F752F" w:rsidP="003F752F">
            <w:pPr>
              <w:pStyle w:val="ListParagraph"/>
              <w:numPr>
                <w:ilvl w:val="0"/>
                <w:numId w:val="51"/>
              </w:numPr>
              <w:jc w:val="center"/>
              <w:rPr>
                <w:rFonts w:ascii="Tw Cen MT" w:hAnsi="Tw Cen MT"/>
                <w:sz w:val="20"/>
                <w:szCs w:val="20"/>
                <w:lang w:val="nl-NL"/>
              </w:rPr>
            </w:pPr>
          </w:p>
        </w:tc>
        <w:tc>
          <w:tcPr>
            <w:tcW w:w="7920" w:type="dxa"/>
          </w:tcPr>
          <w:p w14:paraId="11CCE146" w14:textId="77777777" w:rsidR="003F752F" w:rsidRPr="00B06EF3" w:rsidRDefault="003F752F" w:rsidP="003F752F">
            <w:pPr>
              <w:contextualSpacing/>
              <w:rPr>
                <w:rFonts w:ascii="Tw Cen MT" w:eastAsia="Times New Roman" w:hAnsi="Tw Cen MT" w:cstheme="minorHAnsi"/>
                <w:sz w:val="20"/>
                <w:szCs w:val="20"/>
                <w:lang w:val="nl-NL"/>
              </w:rPr>
            </w:pPr>
            <w:r w:rsidRPr="00B06EF3">
              <w:rPr>
                <w:rFonts w:ascii="Tw Cen MT" w:eastAsia="Times New Roman" w:hAnsi="Tw Cen MT" w:cs="Times New Roman"/>
                <w:sz w:val="20"/>
                <w:szCs w:val="20"/>
                <w:lang w:val="nl-NL"/>
              </w:rPr>
              <w:t xml:space="preserve">De deelnemer kan de ontwikkelingen in het consumptiepatroon in de loop van de tijd </w:t>
            </w:r>
            <w:r w:rsidRPr="00B06EF3">
              <w:rPr>
                <w:rFonts w:ascii="Tw Cen MT" w:eastAsia="Times New Roman" w:hAnsi="Tw Cen MT" w:cs="Times New Roman"/>
                <w:sz w:val="20"/>
                <w:szCs w:val="20"/>
                <w:lang w:val="nl-NL"/>
              </w:rPr>
              <w:lastRenderedPageBreak/>
              <w:t>beschrijven.</w:t>
            </w:r>
          </w:p>
        </w:tc>
        <w:tc>
          <w:tcPr>
            <w:tcW w:w="738" w:type="dxa"/>
          </w:tcPr>
          <w:p w14:paraId="7BEAEA61"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lastRenderedPageBreak/>
              <w:t>B</w:t>
            </w:r>
          </w:p>
        </w:tc>
      </w:tr>
      <w:tr w:rsidR="003F752F" w:rsidRPr="00B06EF3" w14:paraId="5F0D0646" w14:textId="77777777" w:rsidTr="003F752F">
        <w:tc>
          <w:tcPr>
            <w:tcW w:w="918" w:type="dxa"/>
          </w:tcPr>
          <w:p w14:paraId="5C182F3E" w14:textId="77777777" w:rsidR="003F752F" w:rsidRPr="00B06EF3" w:rsidRDefault="003F752F" w:rsidP="003F752F">
            <w:pPr>
              <w:pStyle w:val="ListParagraph"/>
              <w:numPr>
                <w:ilvl w:val="0"/>
                <w:numId w:val="51"/>
              </w:numPr>
              <w:jc w:val="center"/>
              <w:rPr>
                <w:rFonts w:ascii="Tw Cen MT" w:hAnsi="Tw Cen MT"/>
                <w:sz w:val="20"/>
                <w:szCs w:val="20"/>
                <w:lang w:val="nl-NL"/>
              </w:rPr>
            </w:pPr>
          </w:p>
        </w:tc>
        <w:tc>
          <w:tcPr>
            <w:tcW w:w="7920" w:type="dxa"/>
          </w:tcPr>
          <w:p w14:paraId="26D9478D" w14:textId="77777777" w:rsidR="003F752F" w:rsidRPr="00B06EF3" w:rsidRDefault="003F752F" w:rsidP="003F752F">
            <w:pPr>
              <w:rPr>
                <w:rFonts w:ascii="Tw Cen MT" w:eastAsia="Times New Roman" w:hAnsi="Tw Cen MT" w:cstheme="minorHAnsi"/>
                <w:sz w:val="20"/>
                <w:szCs w:val="20"/>
                <w:lang w:val="nl-NL"/>
              </w:rPr>
            </w:pPr>
            <w:r w:rsidRPr="00B06EF3">
              <w:rPr>
                <w:rFonts w:ascii="Tw Cen MT" w:eastAsia="Times New Roman" w:hAnsi="Tw Cen MT" w:cs="Times New Roman"/>
                <w:sz w:val="20"/>
                <w:szCs w:val="20"/>
                <w:lang w:val="nl-NL"/>
              </w:rPr>
              <w:t>De deelnemer kan de belangrijkste begrippen met betrekking tot consumentengedrag omschrijven.</w:t>
            </w:r>
          </w:p>
        </w:tc>
        <w:tc>
          <w:tcPr>
            <w:tcW w:w="738" w:type="dxa"/>
          </w:tcPr>
          <w:p w14:paraId="789AA085"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302471E5" w14:textId="77777777" w:rsidTr="003F752F">
        <w:tc>
          <w:tcPr>
            <w:tcW w:w="918" w:type="dxa"/>
          </w:tcPr>
          <w:p w14:paraId="11B6A44B" w14:textId="77777777" w:rsidR="003F752F" w:rsidRPr="00B06EF3" w:rsidRDefault="003F752F" w:rsidP="003F752F">
            <w:pPr>
              <w:pStyle w:val="ListParagraph"/>
              <w:numPr>
                <w:ilvl w:val="0"/>
                <w:numId w:val="51"/>
              </w:numPr>
              <w:jc w:val="center"/>
              <w:rPr>
                <w:rFonts w:ascii="Tw Cen MT" w:hAnsi="Tw Cen MT"/>
                <w:sz w:val="20"/>
                <w:szCs w:val="20"/>
                <w:lang w:val="nl-NL"/>
              </w:rPr>
            </w:pPr>
          </w:p>
        </w:tc>
        <w:tc>
          <w:tcPr>
            <w:tcW w:w="7920" w:type="dxa"/>
          </w:tcPr>
          <w:p w14:paraId="26C98433" w14:textId="77777777" w:rsidR="003F752F" w:rsidRPr="00B06EF3" w:rsidRDefault="003F752F" w:rsidP="003F752F">
            <w:pPr>
              <w:rPr>
                <w:rFonts w:ascii="Tw Cen MT" w:eastAsia="Times New Roman" w:hAnsi="Tw Cen MT" w:cstheme="minorHAnsi"/>
                <w:sz w:val="20"/>
                <w:szCs w:val="20"/>
                <w:lang w:val="nl-NL"/>
              </w:rPr>
            </w:pPr>
            <w:r w:rsidRPr="00B06EF3">
              <w:rPr>
                <w:rFonts w:ascii="Tw Cen MT" w:eastAsia="Times New Roman" w:hAnsi="Tw Cen MT" w:cs="Times New Roman"/>
                <w:sz w:val="20"/>
                <w:szCs w:val="20"/>
                <w:lang w:val="nl-NL"/>
              </w:rPr>
              <w:t>De deelnemer kan de begrippen (collectieve)inkomensvraagcurves, (collectieve)prijsvraagcurves, inkomens-en prijselasticiteit toelichten.</w:t>
            </w:r>
          </w:p>
        </w:tc>
        <w:tc>
          <w:tcPr>
            <w:tcW w:w="738" w:type="dxa"/>
          </w:tcPr>
          <w:p w14:paraId="1BE15FC9"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33E318D9" w14:textId="77777777" w:rsidTr="003F752F">
        <w:tc>
          <w:tcPr>
            <w:tcW w:w="918" w:type="dxa"/>
          </w:tcPr>
          <w:p w14:paraId="013229CC" w14:textId="77777777" w:rsidR="003F752F" w:rsidRPr="00B06EF3" w:rsidRDefault="003F752F" w:rsidP="003F752F">
            <w:pPr>
              <w:pStyle w:val="ListParagraph"/>
              <w:numPr>
                <w:ilvl w:val="0"/>
                <w:numId w:val="51"/>
              </w:numPr>
              <w:jc w:val="center"/>
              <w:rPr>
                <w:rFonts w:ascii="Tw Cen MT" w:hAnsi="Tw Cen MT"/>
                <w:sz w:val="20"/>
                <w:szCs w:val="20"/>
                <w:lang w:val="nl-NL"/>
              </w:rPr>
            </w:pPr>
          </w:p>
        </w:tc>
        <w:tc>
          <w:tcPr>
            <w:tcW w:w="7920" w:type="dxa"/>
          </w:tcPr>
          <w:p w14:paraId="7C7A3526" w14:textId="77777777" w:rsidR="003F752F" w:rsidRPr="00B06EF3" w:rsidRDefault="003F752F" w:rsidP="003F752F">
            <w:pPr>
              <w:contextualSpacing/>
              <w:rPr>
                <w:rFonts w:ascii="Tw Cen MT" w:eastAsia="Times New Roman" w:hAnsi="Tw Cen MT" w:cstheme="minorHAnsi"/>
                <w:sz w:val="20"/>
                <w:szCs w:val="20"/>
                <w:lang w:val="nl-NL"/>
              </w:rPr>
            </w:pPr>
            <w:r w:rsidRPr="00B06EF3">
              <w:rPr>
                <w:rFonts w:ascii="Tw Cen MT" w:eastAsia="Times New Roman" w:hAnsi="Tw Cen MT" w:cs="Times New Roman"/>
                <w:sz w:val="20"/>
                <w:szCs w:val="20"/>
                <w:lang w:val="nl-NL"/>
              </w:rPr>
              <w:t>De deelnemer kan met behulp van economische theorieën de inkomens-en vermogensvorming en inkomens-en vermogensverdeling op Curaçao verklaren.</w:t>
            </w:r>
          </w:p>
        </w:tc>
        <w:tc>
          <w:tcPr>
            <w:tcW w:w="738" w:type="dxa"/>
          </w:tcPr>
          <w:p w14:paraId="7755DBED"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0F659D13" w14:textId="77777777" w:rsidTr="003F752F">
        <w:tc>
          <w:tcPr>
            <w:tcW w:w="918" w:type="dxa"/>
          </w:tcPr>
          <w:p w14:paraId="2A3CF927" w14:textId="77777777" w:rsidR="003F752F" w:rsidRPr="00B06EF3" w:rsidRDefault="003F752F" w:rsidP="003F752F">
            <w:pPr>
              <w:pStyle w:val="ListParagraph"/>
              <w:numPr>
                <w:ilvl w:val="0"/>
                <w:numId w:val="51"/>
              </w:numPr>
              <w:jc w:val="center"/>
              <w:rPr>
                <w:rFonts w:ascii="Tw Cen MT" w:hAnsi="Tw Cen MT"/>
                <w:sz w:val="20"/>
                <w:szCs w:val="20"/>
                <w:lang w:val="nl-NL"/>
              </w:rPr>
            </w:pPr>
          </w:p>
        </w:tc>
        <w:tc>
          <w:tcPr>
            <w:tcW w:w="7920" w:type="dxa"/>
          </w:tcPr>
          <w:p w14:paraId="002F091D" w14:textId="77777777" w:rsidR="003F752F" w:rsidRPr="00B06EF3" w:rsidRDefault="003F752F" w:rsidP="003F752F">
            <w:pPr>
              <w:contextualSpacing/>
              <w:rPr>
                <w:rFonts w:ascii="Tw Cen MT" w:eastAsia="Times New Roman" w:hAnsi="Tw Cen MT" w:cstheme="minorHAnsi"/>
                <w:sz w:val="20"/>
                <w:szCs w:val="20"/>
                <w:lang w:val="nl-NL"/>
              </w:rPr>
            </w:pPr>
            <w:r w:rsidRPr="00B06EF3">
              <w:rPr>
                <w:rFonts w:ascii="Tw Cen MT" w:eastAsia="Times New Roman" w:hAnsi="Tw Cen MT" w:cs="Times New Roman"/>
                <w:sz w:val="20"/>
                <w:szCs w:val="20"/>
                <w:lang w:val="nl-NL"/>
              </w:rPr>
              <w:t>De deelnemer kan de rol van de collectieve sector en van het bedrijfsleven in de economische orde op Curaçao beschrijven.</w:t>
            </w:r>
          </w:p>
        </w:tc>
        <w:tc>
          <w:tcPr>
            <w:tcW w:w="738" w:type="dxa"/>
          </w:tcPr>
          <w:p w14:paraId="277D5D00"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000E20D3" w14:textId="77777777" w:rsidTr="003F752F">
        <w:tc>
          <w:tcPr>
            <w:tcW w:w="918" w:type="dxa"/>
          </w:tcPr>
          <w:p w14:paraId="48479C1F" w14:textId="77777777" w:rsidR="003F752F" w:rsidRPr="00B06EF3" w:rsidRDefault="003F752F" w:rsidP="003F752F">
            <w:pPr>
              <w:pStyle w:val="ListParagraph"/>
              <w:numPr>
                <w:ilvl w:val="0"/>
                <w:numId w:val="51"/>
              </w:numPr>
              <w:jc w:val="center"/>
              <w:rPr>
                <w:rFonts w:ascii="Tw Cen MT" w:hAnsi="Tw Cen MT"/>
                <w:sz w:val="20"/>
                <w:szCs w:val="20"/>
                <w:lang w:val="nl-NL"/>
              </w:rPr>
            </w:pPr>
          </w:p>
        </w:tc>
        <w:tc>
          <w:tcPr>
            <w:tcW w:w="7920" w:type="dxa"/>
          </w:tcPr>
          <w:p w14:paraId="7E3D3044" w14:textId="77777777" w:rsidR="003F752F" w:rsidRPr="00B06EF3" w:rsidRDefault="003F752F" w:rsidP="003F752F">
            <w:pPr>
              <w:contextualSpacing/>
              <w:rPr>
                <w:rFonts w:ascii="Tw Cen MT" w:eastAsia="Times New Roman" w:hAnsi="Tw Cen MT" w:cstheme="minorHAnsi"/>
                <w:sz w:val="20"/>
                <w:szCs w:val="20"/>
                <w:lang w:val="nl-NL"/>
              </w:rPr>
            </w:pPr>
            <w:r w:rsidRPr="00B06EF3">
              <w:rPr>
                <w:rFonts w:ascii="Tw Cen MT" w:eastAsia="Times New Roman" w:hAnsi="Tw Cen MT" w:cs="Times New Roman"/>
                <w:sz w:val="20"/>
                <w:szCs w:val="20"/>
                <w:lang w:val="nl-NL"/>
              </w:rPr>
              <w:t>De deelnemer kan de werking van de belangrijkste instrumenten ten behoeve van de herverdeling van inkomens analyseren.</w:t>
            </w:r>
          </w:p>
        </w:tc>
        <w:tc>
          <w:tcPr>
            <w:tcW w:w="738" w:type="dxa"/>
          </w:tcPr>
          <w:p w14:paraId="0C71AD32"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04972847" w14:textId="77777777" w:rsidTr="003F752F">
        <w:tc>
          <w:tcPr>
            <w:tcW w:w="918" w:type="dxa"/>
          </w:tcPr>
          <w:p w14:paraId="390DE0F8" w14:textId="77777777" w:rsidR="003F752F" w:rsidRPr="00B06EF3" w:rsidRDefault="003F752F" w:rsidP="003F752F">
            <w:pPr>
              <w:pStyle w:val="ListParagraph"/>
              <w:numPr>
                <w:ilvl w:val="0"/>
                <w:numId w:val="51"/>
              </w:numPr>
              <w:jc w:val="center"/>
              <w:rPr>
                <w:rFonts w:ascii="Tw Cen MT" w:hAnsi="Tw Cen MT"/>
                <w:sz w:val="20"/>
                <w:szCs w:val="20"/>
                <w:lang w:val="nl-NL"/>
              </w:rPr>
            </w:pPr>
          </w:p>
        </w:tc>
        <w:tc>
          <w:tcPr>
            <w:tcW w:w="7920" w:type="dxa"/>
          </w:tcPr>
          <w:p w14:paraId="647C6B46" w14:textId="77777777" w:rsidR="003F752F" w:rsidRPr="00B06EF3" w:rsidRDefault="003F752F" w:rsidP="003F752F">
            <w:pPr>
              <w:contextualSpacing/>
              <w:rPr>
                <w:rFonts w:ascii="Tw Cen MT" w:eastAsia="Times New Roman" w:hAnsi="Tw Cen MT" w:cstheme="minorHAnsi"/>
                <w:sz w:val="20"/>
                <w:szCs w:val="20"/>
                <w:lang w:val="nl-NL"/>
              </w:rPr>
            </w:pPr>
            <w:r w:rsidRPr="00B06EF3">
              <w:rPr>
                <w:rFonts w:ascii="Tw Cen MT" w:eastAsia="Times New Roman" w:hAnsi="Tw Cen MT" w:cs="Times New Roman"/>
                <w:sz w:val="20"/>
                <w:szCs w:val="20"/>
                <w:lang w:val="nl-NL"/>
              </w:rPr>
              <w:t>De deelnemer kan de rol van de overheid en van maatschappelijke organisaties bij de herverdeling van inkomens toelichten.</w:t>
            </w:r>
          </w:p>
        </w:tc>
        <w:tc>
          <w:tcPr>
            <w:tcW w:w="738" w:type="dxa"/>
          </w:tcPr>
          <w:p w14:paraId="142C5A76"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02FB1AD9" w14:textId="77777777" w:rsidTr="003F752F">
        <w:tc>
          <w:tcPr>
            <w:tcW w:w="918" w:type="dxa"/>
          </w:tcPr>
          <w:p w14:paraId="35F0E33E" w14:textId="77777777" w:rsidR="003F752F" w:rsidRPr="00B06EF3" w:rsidRDefault="003F752F" w:rsidP="003F752F">
            <w:pPr>
              <w:pStyle w:val="ListParagraph"/>
              <w:numPr>
                <w:ilvl w:val="0"/>
                <w:numId w:val="51"/>
              </w:numPr>
              <w:jc w:val="center"/>
              <w:rPr>
                <w:rFonts w:ascii="Tw Cen MT" w:hAnsi="Tw Cen MT"/>
                <w:sz w:val="20"/>
                <w:szCs w:val="20"/>
                <w:lang w:val="nl-NL"/>
              </w:rPr>
            </w:pPr>
          </w:p>
        </w:tc>
        <w:tc>
          <w:tcPr>
            <w:tcW w:w="7920" w:type="dxa"/>
          </w:tcPr>
          <w:p w14:paraId="754A84E2" w14:textId="77777777" w:rsidR="003F752F" w:rsidRPr="00B06EF3" w:rsidRDefault="003F752F" w:rsidP="003F752F">
            <w:pPr>
              <w:contextualSpacing/>
              <w:rPr>
                <w:rFonts w:ascii="Tw Cen MT" w:eastAsia="Times New Roman" w:hAnsi="Tw Cen MT" w:cstheme="minorHAnsi"/>
                <w:sz w:val="20"/>
                <w:szCs w:val="20"/>
                <w:lang w:val="nl-NL"/>
              </w:rPr>
            </w:pPr>
            <w:r w:rsidRPr="00B06EF3">
              <w:rPr>
                <w:rFonts w:ascii="Tw Cen MT" w:eastAsia="Times New Roman" w:hAnsi="Tw Cen MT" w:cs="Times New Roman"/>
                <w:sz w:val="20"/>
                <w:szCs w:val="20"/>
                <w:lang w:val="nl-NL"/>
              </w:rPr>
              <w:t>De deelnemer kan de financiering van de collectieve sector op Curaçao analyseren.</w:t>
            </w:r>
          </w:p>
        </w:tc>
        <w:tc>
          <w:tcPr>
            <w:tcW w:w="738" w:type="dxa"/>
          </w:tcPr>
          <w:p w14:paraId="46D8B741"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Rc</w:t>
            </w:r>
          </w:p>
        </w:tc>
      </w:tr>
      <w:tr w:rsidR="003F752F" w:rsidRPr="00B06EF3" w14:paraId="660BBD06" w14:textId="77777777" w:rsidTr="003F752F">
        <w:tc>
          <w:tcPr>
            <w:tcW w:w="918" w:type="dxa"/>
          </w:tcPr>
          <w:p w14:paraId="7641AF53" w14:textId="77777777" w:rsidR="003F752F" w:rsidRPr="00B06EF3" w:rsidRDefault="003F752F" w:rsidP="003F752F">
            <w:pPr>
              <w:pStyle w:val="ListParagraph"/>
              <w:numPr>
                <w:ilvl w:val="0"/>
                <w:numId w:val="51"/>
              </w:numPr>
              <w:jc w:val="center"/>
              <w:rPr>
                <w:rFonts w:ascii="Tw Cen MT" w:hAnsi="Tw Cen MT"/>
                <w:sz w:val="20"/>
                <w:szCs w:val="20"/>
                <w:lang w:val="nl-NL"/>
              </w:rPr>
            </w:pPr>
          </w:p>
        </w:tc>
        <w:tc>
          <w:tcPr>
            <w:tcW w:w="7920" w:type="dxa"/>
          </w:tcPr>
          <w:p w14:paraId="50F001B5" w14:textId="77777777" w:rsidR="003F752F" w:rsidRPr="00B06EF3" w:rsidRDefault="003F752F" w:rsidP="003F752F">
            <w:pPr>
              <w:contextualSpacing/>
              <w:rPr>
                <w:rFonts w:ascii="Tw Cen MT" w:eastAsia="Times New Roman" w:hAnsi="Tw Cen MT" w:cstheme="minorHAnsi"/>
                <w:sz w:val="20"/>
                <w:szCs w:val="20"/>
                <w:lang w:val="nl-NL"/>
              </w:rPr>
            </w:pPr>
            <w:r w:rsidRPr="00B06EF3">
              <w:rPr>
                <w:rFonts w:ascii="Tw Cen MT" w:eastAsia="Times New Roman" w:hAnsi="Tw Cen MT" w:cs="Times New Roman"/>
                <w:sz w:val="20"/>
                <w:szCs w:val="20"/>
                <w:lang w:val="nl-NL"/>
              </w:rPr>
              <w:t>De deelnemer kan de belangrijkste begrippen met betrekking tot de financiering van de collectieve sector toelichten.</w:t>
            </w:r>
          </w:p>
        </w:tc>
        <w:tc>
          <w:tcPr>
            <w:tcW w:w="738" w:type="dxa"/>
          </w:tcPr>
          <w:p w14:paraId="227E6595"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171E0504" w14:textId="77777777" w:rsidTr="003F752F">
        <w:tc>
          <w:tcPr>
            <w:tcW w:w="918" w:type="dxa"/>
          </w:tcPr>
          <w:p w14:paraId="6B5F7C59" w14:textId="77777777" w:rsidR="003F752F" w:rsidRPr="00B06EF3" w:rsidRDefault="003F752F" w:rsidP="003F752F">
            <w:pPr>
              <w:pStyle w:val="ListParagraph"/>
              <w:numPr>
                <w:ilvl w:val="0"/>
                <w:numId w:val="51"/>
              </w:numPr>
              <w:jc w:val="center"/>
              <w:rPr>
                <w:rFonts w:ascii="Tw Cen MT" w:hAnsi="Tw Cen MT"/>
                <w:sz w:val="20"/>
                <w:szCs w:val="20"/>
                <w:lang w:val="nl-NL"/>
              </w:rPr>
            </w:pPr>
          </w:p>
        </w:tc>
        <w:tc>
          <w:tcPr>
            <w:tcW w:w="7920" w:type="dxa"/>
          </w:tcPr>
          <w:p w14:paraId="4932551F" w14:textId="77777777" w:rsidR="003F752F" w:rsidRPr="00B06EF3" w:rsidRDefault="003F752F" w:rsidP="003F752F">
            <w:pPr>
              <w:contextualSpacing/>
              <w:rPr>
                <w:rFonts w:ascii="Tw Cen MT" w:eastAsia="Times New Roman" w:hAnsi="Tw Cen MT" w:cstheme="minorHAnsi"/>
                <w:sz w:val="20"/>
                <w:szCs w:val="20"/>
                <w:lang w:val="nl-NL"/>
              </w:rPr>
            </w:pPr>
            <w:r w:rsidRPr="00B06EF3">
              <w:rPr>
                <w:rFonts w:ascii="Tw Cen MT" w:eastAsia="Times New Roman" w:hAnsi="Tw Cen MT" w:cs="Times New Roman"/>
                <w:sz w:val="20"/>
                <w:szCs w:val="20"/>
                <w:lang w:val="nl-NL"/>
              </w:rPr>
              <w:t>De deelnemer kan verschillende vormen van economische ordening beschrijven.</w:t>
            </w:r>
          </w:p>
        </w:tc>
        <w:tc>
          <w:tcPr>
            <w:tcW w:w="738" w:type="dxa"/>
          </w:tcPr>
          <w:p w14:paraId="2AF86A98"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0F789C0E" w14:textId="77777777" w:rsidTr="003F752F">
        <w:tc>
          <w:tcPr>
            <w:tcW w:w="918" w:type="dxa"/>
          </w:tcPr>
          <w:p w14:paraId="75B31BFA" w14:textId="77777777" w:rsidR="003F752F" w:rsidRPr="00B06EF3" w:rsidRDefault="003F752F" w:rsidP="003F752F">
            <w:pPr>
              <w:pStyle w:val="ListParagraph"/>
              <w:numPr>
                <w:ilvl w:val="0"/>
                <w:numId w:val="51"/>
              </w:numPr>
              <w:jc w:val="center"/>
              <w:rPr>
                <w:rFonts w:ascii="Tw Cen MT" w:hAnsi="Tw Cen MT"/>
                <w:sz w:val="20"/>
                <w:szCs w:val="20"/>
                <w:lang w:val="nl-NL"/>
              </w:rPr>
            </w:pPr>
          </w:p>
        </w:tc>
        <w:tc>
          <w:tcPr>
            <w:tcW w:w="7920" w:type="dxa"/>
          </w:tcPr>
          <w:p w14:paraId="7345487E" w14:textId="77777777" w:rsidR="003F752F" w:rsidRPr="00B06EF3" w:rsidRDefault="003F752F" w:rsidP="003F752F">
            <w:pPr>
              <w:contextualSpacing/>
              <w:rPr>
                <w:rFonts w:ascii="Tw Cen MT" w:eastAsia="Times New Roman" w:hAnsi="Tw Cen MT" w:cstheme="minorHAnsi"/>
                <w:sz w:val="20"/>
                <w:szCs w:val="20"/>
                <w:lang w:val="nl-NL"/>
              </w:rPr>
            </w:pPr>
            <w:r w:rsidRPr="00B06EF3">
              <w:rPr>
                <w:rFonts w:ascii="Tw Cen MT" w:eastAsia="Times New Roman" w:hAnsi="Tw Cen MT" w:cs="Times New Roman"/>
                <w:sz w:val="20"/>
                <w:szCs w:val="20"/>
                <w:lang w:val="nl-NL"/>
              </w:rPr>
              <w:t>De deelnemer kan de rol van de overheid en het bedrijfsleven ten aanzien van het allocatieproces beschrijven.</w:t>
            </w:r>
          </w:p>
        </w:tc>
        <w:tc>
          <w:tcPr>
            <w:tcW w:w="738" w:type="dxa"/>
          </w:tcPr>
          <w:p w14:paraId="43FB0195"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43E75B4C" w14:textId="77777777" w:rsidTr="003F752F">
        <w:tc>
          <w:tcPr>
            <w:tcW w:w="918" w:type="dxa"/>
          </w:tcPr>
          <w:p w14:paraId="21078048" w14:textId="77777777" w:rsidR="003F752F" w:rsidRPr="00B06EF3" w:rsidRDefault="003F752F" w:rsidP="003F752F">
            <w:pPr>
              <w:pStyle w:val="ListParagraph"/>
              <w:numPr>
                <w:ilvl w:val="0"/>
                <w:numId w:val="51"/>
              </w:numPr>
              <w:jc w:val="center"/>
              <w:rPr>
                <w:rFonts w:ascii="Tw Cen MT" w:hAnsi="Tw Cen MT"/>
                <w:sz w:val="20"/>
                <w:szCs w:val="20"/>
                <w:lang w:val="nl-NL"/>
              </w:rPr>
            </w:pPr>
          </w:p>
        </w:tc>
        <w:tc>
          <w:tcPr>
            <w:tcW w:w="7920" w:type="dxa"/>
          </w:tcPr>
          <w:p w14:paraId="37D110AA" w14:textId="77777777" w:rsidR="003F752F" w:rsidRPr="00B06EF3" w:rsidRDefault="003F752F" w:rsidP="003F752F">
            <w:pPr>
              <w:contextualSpacing/>
              <w:rPr>
                <w:rFonts w:ascii="Tw Cen MT" w:eastAsia="Times New Roman" w:hAnsi="Tw Cen MT" w:cstheme="minorHAnsi"/>
                <w:sz w:val="20"/>
                <w:szCs w:val="20"/>
                <w:lang w:val="nl-NL"/>
              </w:rPr>
            </w:pPr>
            <w:r w:rsidRPr="00B06EF3">
              <w:rPr>
                <w:rFonts w:ascii="Tw Cen MT" w:eastAsia="Times New Roman" w:hAnsi="Tw Cen MT" w:cs="Times New Roman"/>
                <w:sz w:val="20"/>
                <w:szCs w:val="20"/>
                <w:lang w:val="nl-NL"/>
              </w:rPr>
              <w:t>De deelnemer kan de belangrijkste begrippen op het gebied van economische politiek toelichten.</w:t>
            </w:r>
          </w:p>
        </w:tc>
        <w:tc>
          <w:tcPr>
            <w:tcW w:w="738" w:type="dxa"/>
          </w:tcPr>
          <w:p w14:paraId="6A7920AC"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6910144C" w14:textId="77777777" w:rsidTr="003F752F">
        <w:tc>
          <w:tcPr>
            <w:tcW w:w="918" w:type="dxa"/>
          </w:tcPr>
          <w:p w14:paraId="1DA65345" w14:textId="77777777" w:rsidR="003F752F" w:rsidRPr="00B06EF3" w:rsidRDefault="003F752F" w:rsidP="003F752F">
            <w:pPr>
              <w:pStyle w:val="ListParagraph"/>
              <w:numPr>
                <w:ilvl w:val="0"/>
                <w:numId w:val="51"/>
              </w:numPr>
              <w:jc w:val="center"/>
              <w:rPr>
                <w:rFonts w:ascii="Tw Cen MT" w:hAnsi="Tw Cen MT"/>
                <w:sz w:val="20"/>
                <w:szCs w:val="20"/>
                <w:lang w:val="nl-NL"/>
              </w:rPr>
            </w:pPr>
          </w:p>
        </w:tc>
        <w:tc>
          <w:tcPr>
            <w:tcW w:w="7920" w:type="dxa"/>
          </w:tcPr>
          <w:p w14:paraId="10D53DAF" w14:textId="77777777" w:rsidR="003F752F" w:rsidRPr="00B06EF3" w:rsidRDefault="003F752F" w:rsidP="003F752F">
            <w:pPr>
              <w:rPr>
                <w:rFonts w:ascii="Tw Cen MT" w:eastAsia="Times New Roman" w:hAnsi="Tw Cen MT" w:cstheme="minorHAnsi"/>
                <w:sz w:val="20"/>
                <w:szCs w:val="20"/>
                <w:lang w:val="nl-NL"/>
              </w:rPr>
            </w:pPr>
            <w:r w:rsidRPr="00B06EF3">
              <w:rPr>
                <w:rFonts w:ascii="Tw Cen MT" w:eastAsia="Times New Roman" w:hAnsi="Tw Cen MT" w:cs="Times New Roman"/>
                <w:sz w:val="20"/>
                <w:szCs w:val="20"/>
                <w:lang w:val="nl-NL"/>
              </w:rPr>
              <w:t>De deelnemer kan het belang van internationale handel voor Curaçaose economie toelichten.</w:t>
            </w:r>
          </w:p>
        </w:tc>
        <w:tc>
          <w:tcPr>
            <w:tcW w:w="738" w:type="dxa"/>
          </w:tcPr>
          <w:p w14:paraId="5FAC1E37"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6D3E67D7" w14:textId="77777777" w:rsidTr="003F752F">
        <w:tc>
          <w:tcPr>
            <w:tcW w:w="918" w:type="dxa"/>
          </w:tcPr>
          <w:p w14:paraId="28E78C2A" w14:textId="77777777" w:rsidR="003F752F" w:rsidRPr="00B06EF3" w:rsidRDefault="003F752F" w:rsidP="003F752F">
            <w:pPr>
              <w:pStyle w:val="ListParagraph"/>
              <w:numPr>
                <w:ilvl w:val="0"/>
                <w:numId w:val="51"/>
              </w:numPr>
              <w:jc w:val="center"/>
              <w:rPr>
                <w:rFonts w:ascii="Tw Cen MT" w:hAnsi="Tw Cen MT"/>
                <w:sz w:val="20"/>
                <w:szCs w:val="20"/>
                <w:lang w:val="nl-NL"/>
              </w:rPr>
            </w:pPr>
          </w:p>
        </w:tc>
        <w:tc>
          <w:tcPr>
            <w:tcW w:w="7920" w:type="dxa"/>
          </w:tcPr>
          <w:p w14:paraId="55F8F7F4" w14:textId="77777777" w:rsidR="003F752F" w:rsidRPr="00B06EF3" w:rsidRDefault="003F752F" w:rsidP="003F752F">
            <w:pPr>
              <w:contextualSpacing/>
              <w:rPr>
                <w:rFonts w:ascii="Tw Cen MT" w:eastAsia="Times New Roman" w:hAnsi="Tw Cen MT" w:cstheme="minorHAnsi"/>
                <w:sz w:val="20"/>
                <w:szCs w:val="20"/>
                <w:lang w:val="nl-NL"/>
              </w:rPr>
            </w:pPr>
            <w:r w:rsidRPr="00B06EF3">
              <w:rPr>
                <w:rFonts w:ascii="Tw Cen MT" w:eastAsia="Times New Roman" w:hAnsi="Tw Cen MT" w:cs="Times New Roman"/>
                <w:sz w:val="20"/>
                <w:szCs w:val="20"/>
                <w:lang w:val="nl-NL"/>
              </w:rPr>
              <w:t>De deelnemer kan de betalingsbalans met haar deelrekeningen beschrijven.</w:t>
            </w:r>
          </w:p>
        </w:tc>
        <w:tc>
          <w:tcPr>
            <w:tcW w:w="738" w:type="dxa"/>
          </w:tcPr>
          <w:p w14:paraId="4B4D3D88"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14AEB4A1" w14:textId="77777777" w:rsidTr="003F752F">
        <w:tc>
          <w:tcPr>
            <w:tcW w:w="918" w:type="dxa"/>
          </w:tcPr>
          <w:p w14:paraId="0E22905B" w14:textId="77777777" w:rsidR="003F752F" w:rsidRPr="00B06EF3" w:rsidRDefault="003F752F" w:rsidP="003F752F">
            <w:pPr>
              <w:pStyle w:val="ListParagraph"/>
              <w:numPr>
                <w:ilvl w:val="0"/>
                <w:numId w:val="51"/>
              </w:numPr>
              <w:jc w:val="center"/>
              <w:rPr>
                <w:rFonts w:ascii="Tw Cen MT" w:hAnsi="Tw Cen MT"/>
                <w:sz w:val="20"/>
                <w:szCs w:val="20"/>
                <w:lang w:val="nl-NL"/>
              </w:rPr>
            </w:pPr>
          </w:p>
        </w:tc>
        <w:tc>
          <w:tcPr>
            <w:tcW w:w="7920" w:type="dxa"/>
          </w:tcPr>
          <w:p w14:paraId="5F08A03D" w14:textId="77777777" w:rsidR="003F752F" w:rsidRPr="00B06EF3" w:rsidRDefault="003F752F" w:rsidP="003F752F">
            <w:pPr>
              <w:contextualSpacing/>
              <w:rPr>
                <w:rFonts w:ascii="Tw Cen MT" w:eastAsia="Times New Roman" w:hAnsi="Tw Cen MT" w:cstheme="minorHAnsi"/>
                <w:sz w:val="20"/>
                <w:szCs w:val="20"/>
                <w:lang w:val="nl-NL"/>
              </w:rPr>
            </w:pPr>
            <w:r w:rsidRPr="00B06EF3">
              <w:rPr>
                <w:rFonts w:ascii="Tw Cen MT" w:eastAsia="Times New Roman" w:hAnsi="Tw Cen MT" w:cs="Times New Roman"/>
                <w:sz w:val="20"/>
                <w:szCs w:val="20"/>
                <w:lang w:val="nl-NL"/>
              </w:rPr>
              <w:t>De deelnemer kan de gevolgen van overschotten of tekorten op de betalingsbalans toelichten.</w:t>
            </w:r>
          </w:p>
        </w:tc>
        <w:tc>
          <w:tcPr>
            <w:tcW w:w="738" w:type="dxa"/>
          </w:tcPr>
          <w:p w14:paraId="68F8324D"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49588ECD" w14:textId="77777777" w:rsidTr="003F752F">
        <w:tc>
          <w:tcPr>
            <w:tcW w:w="918" w:type="dxa"/>
          </w:tcPr>
          <w:p w14:paraId="0D54333F" w14:textId="77777777" w:rsidR="003F752F" w:rsidRPr="00B06EF3" w:rsidRDefault="003F752F" w:rsidP="003F752F">
            <w:pPr>
              <w:pStyle w:val="ListParagraph"/>
              <w:numPr>
                <w:ilvl w:val="0"/>
                <w:numId w:val="51"/>
              </w:numPr>
              <w:jc w:val="center"/>
              <w:rPr>
                <w:rFonts w:ascii="Tw Cen MT" w:hAnsi="Tw Cen MT"/>
                <w:sz w:val="20"/>
                <w:szCs w:val="20"/>
                <w:lang w:val="nl-NL"/>
              </w:rPr>
            </w:pPr>
          </w:p>
        </w:tc>
        <w:tc>
          <w:tcPr>
            <w:tcW w:w="7920" w:type="dxa"/>
          </w:tcPr>
          <w:p w14:paraId="723EB88C" w14:textId="77777777" w:rsidR="003F752F" w:rsidRPr="00B06EF3" w:rsidRDefault="003F752F" w:rsidP="003F752F">
            <w:pPr>
              <w:contextualSpacing/>
              <w:rPr>
                <w:rFonts w:ascii="Tw Cen MT" w:eastAsia="Times New Roman" w:hAnsi="Tw Cen MT" w:cstheme="minorHAnsi"/>
                <w:sz w:val="20"/>
                <w:szCs w:val="20"/>
                <w:lang w:val="nl-NL"/>
              </w:rPr>
            </w:pPr>
            <w:r w:rsidRPr="00B06EF3">
              <w:rPr>
                <w:rFonts w:ascii="Tw Cen MT" w:eastAsia="Times New Roman" w:hAnsi="Tw Cen MT" w:cs="Times New Roman"/>
                <w:sz w:val="20"/>
                <w:szCs w:val="20"/>
                <w:lang w:val="nl-NL"/>
              </w:rPr>
              <w:t>De deelnemer kan de belangrijkste internationale ontwikkelingen op het gebied van de handel toelichten.</w:t>
            </w:r>
          </w:p>
        </w:tc>
        <w:tc>
          <w:tcPr>
            <w:tcW w:w="738" w:type="dxa"/>
          </w:tcPr>
          <w:p w14:paraId="6B3AC9B1"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11506E75" w14:textId="77777777" w:rsidTr="003F752F">
        <w:tc>
          <w:tcPr>
            <w:tcW w:w="918" w:type="dxa"/>
          </w:tcPr>
          <w:p w14:paraId="656B1FEB" w14:textId="77777777" w:rsidR="003F752F" w:rsidRPr="00B06EF3" w:rsidRDefault="003F752F" w:rsidP="003F752F">
            <w:pPr>
              <w:pStyle w:val="ListParagraph"/>
              <w:numPr>
                <w:ilvl w:val="0"/>
                <w:numId w:val="51"/>
              </w:numPr>
              <w:jc w:val="center"/>
              <w:rPr>
                <w:rFonts w:ascii="Tw Cen MT" w:hAnsi="Tw Cen MT"/>
                <w:sz w:val="20"/>
                <w:szCs w:val="20"/>
                <w:lang w:val="nl-NL"/>
              </w:rPr>
            </w:pPr>
          </w:p>
        </w:tc>
        <w:tc>
          <w:tcPr>
            <w:tcW w:w="7920" w:type="dxa"/>
          </w:tcPr>
          <w:p w14:paraId="59B46538" w14:textId="77777777" w:rsidR="003F752F" w:rsidRPr="00B06EF3" w:rsidRDefault="003F752F" w:rsidP="003F752F">
            <w:pPr>
              <w:contextualSpacing/>
              <w:rPr>
                <w:rFonts w:ascii="Tw Cen MT" w:eastAsia="Times New Roman" w:hAnsi="Tw Cen MT" w:cstheme="minorHAnsi"/>
                <w:sz w:val="20"/>
                <w:szCs w:val="20"/>
                <w:lang w:val="nl-NL"/>
              </w:rPr>
            </w:pPr>
            <w:r w:rsidRPr="00B06EF3">
              <w:rPr>
                <w:rFonts w:ascii="Tw Cen MT" w:eastAsia="Times New Roman" w:hAnsi="Tw Cen MT" w:cs="Times New Roman"/>
                <w:sz w:val="20"/>
                <w:szCs w:val="20"/>
                <w:lang w:val="nl-NL"/>
              </w:rPr>
              <w:t>De deelnemer kan de werking van wisselkoerssystemen beschrijven.</w:t>
            </w:r>
          </w:p>
        </w:tc>
        <w:tc>
          <w:tcPr>
            <w:tcW w:w="738" w:type="dxa"/>
          </w:tcPr>
          <w:p w14:paraId="789BEFEE"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r w:rsidR="003F752F" w:rsidRPr="00B06EF3" w14:paraId="5E4F84A7" w14:textId="77777777" w:rsidTr="003F752F">
        <w:tc>
          <w:tcPr>
            <w:tcW w:w="918" w:type="dxa"/>
          </w:tcPr>
          <w:p w14:paraId="55AA2EAF" w14:textId="77777777" w:rsidR="003F752F" w:rsidRPr="00B06EF3" w:rsidRDefault="003F752F" w:rsidP="003F752F">
            <w:pPr>
              <w:pStyle w:val="ListParagraph"/>
              <w:numPr>
                <w:ilvl w:val="0"/>
                <w:numId w:val="51"/>
              </w:numPr>
              <w:jc w:val="center"/>
              <w:rPr>
                <w:rFonts w:ascii="Tw Cen MT" w:hAnsi="Tw Cen MT"/>
                <w:sz w:val="20"/>
                <w:szCs w:val="20"/>
                <w:lang w:val="nl-NL"/>
              </w:rPr>
            </w:pPr>
          </w:p>
        </w:tc>
        <w:tc>
          <w:tcPr>
            <w:tcW w:w="7920" w:type="dxa"/>
          </w:tcPr>
          <w:p w14:paraId="7CCDC18B" w14:textId="77777777" w:rsidR="003F752F" w:rsidRPr="00B06EF3" w:rsidRDefault="003F752F" w:rsidP="003F752F">
            <w:pPr>
              <w:contextualSpacing/>
              <w:rPr>
                <w:rFonts w:ascii="Tw Cen MT" w:eastAsia="Times New Roman" w:hAnsi="Tw Cen MT" w:cs="Times New Roman"/>
                <w:sz w:val="20"/>
                <w:szCs w:val="20"/>
                <w:lang w:val="nl-NL"/>
              </w:rPr>
            </w:pPr>
            <w:r w:rsidRPr="00B06EF3">
              <w:rPr>
                <w:rFonts w:ascii="Tw Cen MT" w:eastAsia="Times New Roman" w:hAnsi="Tw Cen MT" w:cs="Times New Roman"/>
                <w:sz w:val="20"/>
                <w:szCs w:val="20"/>
                <w:lang w:val="nl-NL"/>
              </w:rPr>
              <w:t>De deelnemer kan de belangrijkste begrippen op het gebied van het internationale geldwezen toelichten.</w:t>
            </w:r>
          </w:p>
        </w:tc>
        <w:tc>
          <w:tcPr>
            <w:tcW w:w="738" w:type="dxa"/>
          </w:tcPr>
          <w:p w14:paraId="7C86E6C1" w14:textId="77777777" w:rsidR="003F752F" w:rsidRPr="00B06EF3" w:rsidRDefault="003F752F" w:rsidP="003F752F">
            <w:pPr>
              <w:jc w:val="center"/>
              <w:rPr>
                <w:rFonts w:ascii="Tw Cen MT" w:hAnsi="Tw Cen MT"/>
                <w:b/>
                <w:sz w:val="20"/>
                <w:szCs w:val="20"/>
                <w:lang w:val="nl-NL"/>
              </w:rPr>
            </w:pPr>
            <w:r w:rsidRPr="00B06EF3">
              <w:rPr>
                <w:rFonts w:ascii="Tw Cen MT" w:hAnsi="Tw Cen MT"/>
                <w:b/>
                <w:sz w:val="20"/>
                <w:szCs w:val="20"/>
                <w:lang w:val="nl-NL"/>
              </w:rPr>
              <w:t>B</w:t>
            </w:r>
          </w:p>
        </w:tc>
      </w:tr>
    </w:tbl>
    <w:p w14:paraId="2BA0F554" w14:textId="77777777" w:rsidR="003F752F" w:rsidRPr="00B06EF3" w:rsidRDefault="003F752F" w:rsidP="003F752F">
      <w:pPr>
        <w:spacing w:after="200" w:line="276" w:lineRule="auto"/>
        <w:rPr>
          <w:rFonts w:ascii="Tw Cen MT" w:eastAsiaTheme="majorEastAsia" w:hAnsi="Tw Cen MT" w:cstheme="majorBidi"/>
          <w:b/>
          <w:bCs/>
          <w:color w:val="C95E3E"/>
          <w:szCs w:val="28"/>
          <w:lang w:val="nl-NL" w:eastAsia="nl-NL"/>
        </w:rPr>
      </w:pPr>
      <w:bookmarkStart w:id="116" w:name="_Toc57727816"/>
      <w:r w:rsidRPr="00B06EF3">
        <w:rPr>
          <w:rFonts w:ascii="Tw Cen MT" w:eastAsiaTheme="majorEastAsia" w:hAnsi="Tw Cen MT" w:cstheme="majorBidi"/>
          <w:b/>
          <w:bCs/>
          <w:color w:val="C95E3E"/>
          <w:szCs w:val="28"/>
          <w:lang w:val="nl-NL" w:eastAsia="nl-NL"/>
        </w:rPr>
        <w:br w:type="page"/>
      </w:r>
    </w:p>
    <w:p w14:paraId="58F05841" w14:textId="77777777" w:rsidR="003F752F" w:rsidRPr="00B06EF3" w:rsidRDefault="003F752F" w:rsidP="003F752F">
      <w:pPr>
        <w:pStyle w:val="Heading1"/>
        <w:jc w:val="both"/>
        <w:rPr>
          <w:rFonts w:ascii="Tw Cen MT" w:hAnsi="Tw Cen MT"/>
          <w:lang w:val="nl-NL" w:eastAsia="nl-NL"/>
        </w:rPr>
      </w:pPr>
      <w:bookmarkStart w:id="117" w:name="_Toc99977172"/>
      <w:r w:rsidRPr="00B06EF3">
        <w:rPr>
          <w:rFonts w:ascii="Tw Cen MT" w:hAnsi="Tw Cen MT"/>
          <w:lang w:val="nl-NL" w:eastAsia="nl-NL"/>
        </w:rPr>
        <w:lastRenderedPageBreak/>
        <w:t>Hoofdstuk 4 Advies van de Raad van Onderwijs en Arbeidsmarkt</w:t>
      </w:r>
      <w:bookmarkEnd w:id="116"/>
      <w:bookmarkEnd w:id="117"/>
    </w:p>
    <w:p w14:paraId="17768D0F" w14:textId="77777777" w:rsidR="003F752F" w:rsidRPr="00B06EF3" w:rsidRDefault="003F752F" w:rsidP="003F752F">
      <w:pPr>
        <w:tabs>
          <w:tab w:val="left" w:pos="360"/>
        </w:tabs>
        <w:jc w:val="both"/>
        <w:rPr>
          <w:rFonts w:ascii="Tw Cen MT" w:hAnsi="Tw Cen MT" w:cs="Arial"/>
          <w:sz w:val="20"/>
          <w:lang w:val="nl-NL"/>
        </w:rPr>
      </w:pPr>
    </w:p>
    <w:p w14:paraId="3A0E2AF4" w14:textId="77777777" w:rsidR="003F752F" w:rsidRPr="00B06EF3" w:rsidRDefault="003F752F" w:rsidP="003F752F">
      <w:pPr>
        <w:tabs>
          <w:tab w:val="left" w:pos="360"/>
        </w:tabs>
        <w:jc w:val="both"/>
        <w:rPr>
          <w:rFonts w:ascii="Tw Cen MT" w:hAnsi="Tw Cen MT" w:cs="Arial"/>
          <w:lang w:val="nl-NL"/>
        </w:rPr>
      </w:pPr>
      <w:r w:rsidRPr="00B06EF3">
        <w:rPr>
          <w:rFonts w:ascii="Tw Cen MT" w:hAnsi="Tw Cen MT" w:cs="Arial"/>
          <w:lang w:val="nl-NL"/>
        </w:rPr>
        <w:t>Tijdens het werkveldoverleg is ingegaan op de gereviseerde eindtermen. De vertegenwoordigers van het werkveld werden in de gelegenheid gesteld in te gaan op de laatste ontwikkelingen, gewenste kennis en verlangde competenties.</w:t>
      </w:r>
    </w:p>
    <w:p w14:paraId="4C929673" w14:textId="77777777" w:rsidR="003F752F" w:rsidRPr="00B06EF3" w:rsidRDefault="003F752F" w:rsidP="003F752F">
      <w:pPr>
        <w:tabs>
          <w:tab w:val="left" w:pos="360"/>
        </w:tabs>
        <w:jc w:val="both"/>
        <w:rPr>
          <w:rFonts w:ascii="Tw Cen MT" w:hAnsi="Tw Cen MT" w:cs="Arial"/>
          <w:lang w:val="nl-NL"/>
        </w:rPr>
      </w:pPr>
    </w:p>
    <w:p w14:paraId="2EA2A261" w14:textId="77777777" w:rsidR="003F752F" w:rsidRPr="00B06EF3" w:rsidRDefault="003F752F" w:rsidP="003F752F">
      <w:pPr>
        <w:tabs>
          <w:tab w:val="left" w:pos="360"/>
        </w:tabs>
        <w:jc w:val="both"/>
        <w:rPr>
          <w:rFonts w:ascii="Tw Cen MT" w:hAnsi="Tw Cen MT" w:cs="Arial"/>
          <w:lang w:val="nl-NL"/>
        </w:rPr>
      </w:pPr>
      <w:r w:rsidRPr="00B06EF3">
        <w:rPr>
          <w:rFonts w:ascii="Tw Cen MT" w:hAnsi="Tw Cen MT" w:cs="Arial"/>
          <w:lang w:val="nl-NL"/>
        </w:rPr>
        <w:t>De ontwikkelingen op de arbeidsmarkt op Curaçao en de ontwikkelingen in het onderwijs staan niet stil. Beroepen komen en verdwijnen. Het is moeilijk te voorspellen welke beroepen er over tien jaar zullen zijn. Het is best mogelijk dat studenten met een 3-jarige of 4-jarige opleiding starten die aan het eind van het studietraject niet meer goed aansluiten bij de behoeften op de arbeidsmarkt op Curaçao. De eisen die aan beroepsbeoefenaren worden gesteld, wijzigen en breiden zich gedurende de jaren uit.</w:t>
      </w:r>
    </w:p>
    <w:p w14:paraId="303C2C98" w14:textId="77777777" w:rsidR="003F752F" w:rsidRPr="00B06EF3" w:rsidRDefault="003F752F" w:rsidP="003F752F">
      <w:pPr>
        <w:tabs>
          <w:tab w:val="left" w:pos="360"/>
        </w:tabs>
        <w:jc w:val="both"/>
        <w:rPr>
          <w:rFonts w:ascii="Tw Cen MT" w:hAnsi="Tw Cen MT" w:cs="Arial"/>
          <w:lang w:val="nl-NL"/>
        </w:rPr>
      </w:pPr>
    </w:p>
    <w:p w14:paraId="0F879664" w14:textId="77777777" w:rsidR="003F752F" w:rsidRPr="00B06EF3" w:rsidRDefault="003F752F" w:rsidP="003F752F">
      <w:pPr>
        <w:tabs>
          <w:tab w:val="left" w:pos="360"/>
        </w:tabs>
        <w:jc w:val="both"/>
        <w:rPr>
          <w:rFonts w:ascii="Tw Cen MT" w:hAnsi="Tw Cen MT" w:cs="Arial"/>
          <w:bCs/>
          <w:lang w:val="nl-NL"/>
        </w:rPr>
      </w:pPr>
      <w:r w:rsidRPr="00B06EF3">
        <w:rPr>
          <w:rFonts w:ascii="Tw Cen MT" w:hAnsi="Tw Cen MT" w:cs="Arial"/>
          <w:lang w:val="nl-NL"/>
        </w:rPr>
        <w:t xml:space="preserve">De 21ste eeuw vraagt om nieuwe en andere beroepsvaardigheden. Zie in het de navolgende figuur de </w:t>
      </w:r>
      <w:r w:rsidRPr="00B06EF3">
        <w:rPr>
          <w:rFonts w:ascii="Tw Cen MT" w:hAnsi="Tw Cen MT" w:cs="Arial"/>
          <w:bCs/>
          <w:lang w:val="nl-NL"/>
        </w:rPr>
        <w:t>21</w:t>
      </w:r>
      <w:r w:rsidRPr="00B06EF3">
        <w:rPr>
          <w:rFonts w:ascii="Tw Cen MT" w:hAnsi="Tw Cen MT" w:cs="Arial"/>
          <w:bCs/>
          <w:vertAlign w:val="superscript"/>
          <w:lang w:val="nl-NL"/>
        </w:rPr>
        <w:t>e</w:t>
      </w:r>
      <w:r w:rsidRPr="00B06EF3">
        <w:rPr>
          <w:rFonts w:ascii="Tw Cen MT" w:hAnsi="Tw Cen MT" w:cs="Arial"/>
          <w:bCs/>
          <w:lang w:val="nl-NL"/>
        </w:rPr>
        <w:t xml:space="preserve"> </w:t>
      </w:r>
      <w:proofErr w:type="spellStart"/>
      <w:r w:rsidRPr="00B06EF3">
        <w:rPr>
          <w:rFonts w:ascii="Tw Cen MT" w:hAnsi="Tw Cen MT" w:cs="Arial"/>
          <w:bCs/>
          <w:lang w:val="nl-NL"/>
        </w:rPr>
        <w:t>eeuwse</w:t>
      </w:r>
      <w:proofErr w:type="spellEnd"/>
      <w:r w:rsidRPr="00B06EF3">
        <w:rPr>
          <w:rFonts w:ascii="Tw Cen MT" w:hAnsi="Tw Cen MT" w:cs="Arial"/>
          <w:bCs/>
          <w:lang w:val="nl-NL"/>
        </w:rPr>
        <w:t xml:space="preserve"> vaardigheden. De 21</w:t>
      </w:r>
      <w:r w:rsidRPr="00B06EF3">
        <w:rPr>
          <w:rFonts w:ascii="Tw Cen MT" w:hAnsi="Tw Cen MT" w:cs="Arial"/>
          <w:bCs/>
          <w:vertAlign w:val="superscript"/>
          <w:lang w:val="nl-NL"/>
        </w:rPr>
        <w:t>e</w:t>
      </w:r>
      <w:r w:rsidRPr="00B06EF3">
        <w:rPr>
          <w:rFonts w:ascii="Tw Cen MT" w:hAnsi="Tw Cen MT" w:cs="Arial"/>
          <w:bCs/>
          <w:lang w:val="nl-NL"/>
        </w:rPr>
        <w:t xml:space="preserve"> </w:t>
      </w:r>
      <w:proofErr w:type="spellStart"/>
      <w:r w:rsidRPr="00B06EF3">
        <w:rPr>
          <w:rFonts w:ascii="Tw Cen MT" w:hAnsi="Tw Cen MT" w:cs="Arial"/>
          <w:bCs/>
          <w:lang w:val="nl-NL"/>
        </w:rPr>
        <w:t>eeuwse</w:t>
      </w:r>
      <w:proofErr w:type="spellEnd"/>
      <w:r w:rsidRPr="00B06EF3">
        <w:rPr>
          <w:rFonts w:ascii="Tw Cen MT" w:hAnsi="Tw Cen MT" w:cs="Arial"/>
          <w:bCs/>
          <w:lang w:val="nl-NL"/>
        </w:rPr>
        <w:t xml:space="preserve"> vaardigheden bereiden leerlingen en studenten voor op een toekomst die snel verandert door technologie en digitalisering.</w:t>
      </w:r>
    </w:p>
    <w:p w14:paraId="5FA145A1" w14:textId="77777777" w:rsidR="003F752F" w:rsidRPr="00B06EF3" w:rsidRDefault="003F752F" w:rsidP="003F752F">
      <w:pPr>
        <w:tabs>
          <w:tab w:val="left" w:pos="360"/>
        </w:tabs>
        <w:rPr>
          <w:rFonts w:ascii="Tw Cen MT" w:hAnsi="Tw Cen MT" w:cs="Arial"/>
          <w:b/>
          <w:bCs/>
          <w:lang w:val="nl-NL"/>
        </w:rPr>
      </w:pPr>
    </w:p>
    <w:p w14:paraId="48F92062" w14:textId="77777777" w:rsidR="003F752F" w:rsidRPr="00B06EF3" w:rsidRDefault="003F752F" w:rsidP="003F752F">
      <w:pPr>
        <w:tabs>
          <w:tab w:val="left" w:pos="360"/>
        </w:tabs>
        <w:rPr>
          <w:rFonts w:ascii="Tw Cen MT" w:hAnsi="Tw Cen MT" w:cs="Arial"/>
          <w:lang w:val="nl-NL"/>
        </w:rPr>
      </w:pPr>
    </w:p>
    <w:p w14:paraId="185C22DA" w14:textId="77777777" w:rsidR="003F752F" w:rsidRPr="00B06EF3" w:rsidRDefault="003F752F" w:rsidP="003F752F">
      <w:pPr>
        <w:tabs>
          <w:tab w:val="left" w:pos="360"/>
        </w:tabs>
        <w:jc w:val="center"/>
        <w:rPr>
          <w:rFonts w:ascii="Tw Cen MT" w:hAnsi="Tw Cen MT" w:cs="Arial"/>
          <w:lang w:val="nl-NL"/>
        </w:rPr>
      </w:pPr>
      <w:r w:rsidRPr="00B06EF3">
        <w:rPr>
          <w:rFonts w:ascii="Tw Cen MT" w:hAnsi="Tw Cen MT"/>
          <w:noProof/>
        </w:rPr>
        <w:drawing>
          <wp:inline distT="0" distB="0" distL="0" distR="0" wp14:anchorId="7CBC28C2" wp14:editId="597492CF">
            <wp:extent cx="3217653" cy="2967486"/>
            <wp:effectExtent l="0" t="0" r="1905" b="4445"/>
            <wp:docPr id="12" name="Picture 11" descr="21st century skills - De Schoolwebwinkel">
              <a:hlinkClick xmlns:a="http://schemas.openxmlformats.org/drawingml/2006/main" r:id="rId23" tgtFrame="&quot;_blank&quot;"/>
            </wp:docPr>
            <wp:cNvGraphicFramePr/>
            <a:graphic xmlns:a="http://schemas.openxmlformats.org/drawingml/2006/main">
              <a:graphicData uri="http://schemas.openxmlformats.org/drawingml/2006/picture">
                <pic:pic xmlns:pic="http://schemas.openxmlformats.org/drawingml/2006/picture">
                  <pic:nvPicPr>
                    <pic:cNvPr id="12" name="Picture 11" descr="21st century skills - De Schoolwebwinkel">
                      <a:hlinkClick r:id="rId23" tgtFrame="&quot;_blank&quot;"/>
                    </pic:cNvPr>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222110" cy="2971597"/>
                    </a:xfrm>
                    <a:prstGeom prst="rect">
                      <a:avLst/>
                    </a:prstGeom>
                    <a:noFill/>
                    <a:ln>
                      <a:noFill/>
                    </a:ln>
                  </pic:spPr>
                </pic:pic>
              </a:graphicData>
            </a:graphic>
          </wp:inline>
        </w:drawing>
      </w:r>
    </w:p>
    <w:p w14:paraId="21B1B11B" w14:textId="77777777" w:rsidR="003F752F" w:rsidRPr="00B06EF3" w:rsidRDefault="003F752F" w:rsidP="003F752F">
      <w:pPr>
        <w:tabs>
          <w:tab w:val="left" w:pos="360"/>
        </w:tabs>
        <w:rPr>
          <w:rFonts w:ascii="Tw Cen MT" w:hAnsi="Tw Cen MT" w:cs="Arial"/>
          <w:i/>
          <w:sz w:val="20"/>
          <w:lang w:val="nl-NL"/>
        </w:rPr>
      </w:pPr>
      <w:r w:rsidRPr="00B06EF3">
        <w:rPr>
          <w:rFonts w:ascii="Tw Cen MT" w:hAnsi="Tw Cen MT" w:cs="Arial"/>
          <w:i/>
          <w:sz w:val="20"/>
          <w:lang w:val="nl-NL"/>
        </w:rPr>
        <w:t>Figuur 3 21</w:t>
      </w:r>
      <w:r w:rsidRPr="00B06EF3">
        <w:rPr>
          <w:rFonts w:ascii="Tw Cen MT" w:hAnsi="Tw Cen MT" w:cs="Arial"/>
          <w:i/>
          <w:sz w:val="20"/>
          <w:vertAlign w:val="superscript"/>
          <w:lang w:val="nl-NL"/>
        </w:rPr>
        <w:t>e</w:t>
      </w:r>
      <w:r w:rsidRPr="00B06EF3">
        <w:rPr>
          <w:rFonts w:ascii="Tw Cen MT" w:hAnsi="Tw Cen MT" w:cs="Arial"/>
          <w:i/>
          <w:sz w:val="20"/>
          <w:lang w:val="nl-NL"/>
        </w:rPr>
        <w:t xml:space="preserve"> </w:t>
      </w:r>
      <w:proofErr w:type="spellStart"/>
      <w:r w:rsidRPr="00B06EF3">
        <w:rPr>
          <w:rFonts w:ascii="Tw Cen MT" w:hAnsi="Tw Cen MT" w:cs="Arial"/>
          <w:i/>
          <w:sz w:val="20"/>
          <w:lang w:val="nl-NL"/>
        </w:rPr>
        <w:t>eeuwse</w:t>
      </w:r>
      <w:proofErr w:type="spellEnd"/>
      <w:r w:rsidRPr="00B06EF3">
        <w:rPr>
          <w:rFonts w:ascii="Tw Cen MT" w:hAnsi="Tw Cen MT" w:cs="Arial"/>
          <w:i/>
          <w:sz w:val="20"/>
          <w:lang w:val="nl-NL"/>
        </w:rPr>
        <w:t xml:space="preserve"> vaardigheden</w:t>
      </w:r>
    </w:p>
    <w:p w14:paraId="38E41D38" w14:textId="77777777" w:rsidR="003F752F" w:rsidRPr="00B06EF3" w:rsidRDefault="003F752F" w:rsidP="003F752F">
      <w:pPr>
        <w:tabs>
          <w:tab w:val="left" w:pos="360"/>
        </w:tabs>
        <w:jc w:val="both"/>
        <w:rPr>
          <w:rFonts w:ascii="Tw Cen MT" w:hAnsi="Tw Cen MT" w:cs="Arial"/>
          <w:lang w:val="nl-NL"/>
        </w:rPr>
      </w:pPr>
    </w:p>
    <w:p w14:paraId="2241C0F7" w14:textId="77777777" w:rsidR="003F752F" w:rsidRPr="00B06EF3" w:rsidRDefault="003F752F" w:rsidP="003F752F">
      <w:pPr>
        <w:tabs>
          <w:tab w:val="left" w:pos="360"/>
        </w:tabs>
        <w:jc w:val="both"/>
        <w:rPr>
          <w:rFonts w:ascii="Tw Cen MT" w:hAnsi="Tw Cen MT" w:cs="Arial"/>
          <w:lang w:val="nl-NL"/>
        </w:rPr>
      </w:pPr>
      <w:r w:rsidRPr="00B06EF3">
        <w:rPr>
          <w:rFonts w:ascii="Tw Cen MT" w:hAnsi="Tw Cen MT" w:cs="Arial"/>
          <w:lang w:val="nl-NL"/>
        </w:rPr>
        <w:t>De vaardigheden die men nodig heeft voor de ontwikkeling als mens en als burger zijn ook voortdurend in beweging. Het secundair beroepsonderwijs moet mee gaan met deze ontwikkelingen. Met het reviseren van de deelkwalificaties en de eindtermen van de bestaande opleidingen kan het secundair beroepsonderwijs de aansluiting met de sterk en snel veranderende arbeidsmarkt mogelijk bijhouden.</w:t>
      </w:r>
    </w:p>
    <w:p w14:paraId="4F94927B" w14:textId="77777777" w:rsidR="003F752F" w:rsidRPr="00B06EF3" w:rsidRDefault="003F752F" w:rsidP="003F752F">
      <w:pPr>
        <w:tabs>
          <w:tab w:val="left" w:pos="360"/>
        </w:tabs>
        <w:jc w:val="both"/>
        <w:rPr>
          <w:rFonts w:ascii="Tw Cen MT" w:hAnsi="Tw Cen MT" w:cs="Arial"/>
          <w:lang w:val="nl-NL"/>
        </w:rPr>
      </w:pPr>
    </w:p>
    <w:p w14:paraId="11C44EDB" w14:textId="77777777" w:rsidR="003F752F" w:rsidRPr="00B06EF3" w:rsidRDefault="003F752F" w:rsidP="003F752F">
      <w:pPr>
        <w:tabs>
          <w:tab w:val="left" w:pos="360"/>
        </w:tabs>
        <w:jc w:val="both"/>
        <w:rPr>
          <w:rFonts w:ascii="Tw Cen MT" w:hAnsi="Tw Cen MT" w:cs="Arial"/>
          <w:lang w:val="nl-NL"/>
        </w:rPr>
      </w:pPr>
      <w:r w:rsidRPr="00B06EF3">
        <w:rPr>
          <w:rFonts w:ascii="Tw Cen MT" w:hAnsi="Tw Cen MT" w:cs="Arial"/>
          <w:lang w:val="nl-NL"/>
        </w:rPr>
        <w:t>Het secundair beroepsonderwijs op Curaçao leidt op voor de lokale arbeidsmarkt, de internationale arbeidsmarkt en voor de doorstroom naar vervolgopleidingen op Curaçao en ook in Nederland en de regio. De blik moet dan ook gericht blijven op de internationale trends op arbeidsmarkt(en) en diverse onderwijsvelden.</w:t>
      </w:r>
    </w:p>
    <w:p w14:paraId="3311D6B1" w14:textId="77777777" w:rsidR="003F752F" w:rsidRPr="00B06EF3" w:rsidRDefault="003F752F" w:rsidP="003F752F">
      <w:pPr>
        <w:tabs>
          <w:tab w:val="left" w:pos="360"/>
        </w:tabs>
        <w:rPr>
          <w:rFonts w:ascii="Tw Cen MT" w:hAnsi="Tw Cen MT" w:cs="Arial"/>
          <w:lang w:val="nl-NL"/>
        </w:rPr>
      </w:pPr>
    </w:p>
    <w:p w14:paraId="4E660171" w14:textId="77777777" w:rsidR="00D92B2B" w:rsidRDefault="00D92B2B" w:rsidP="003F752F">
      <w:pPr>
        <w:rPr>
          <w:rFonts w:ascii="Tw Cen MT" w:hAnsi="Tw Cen MT"/>
          <w:b/>
          <w:color w:val="C95E3E"/>
          <w:lang w:val="nl-NL" w:eastAsia="nl-NL"/>
        </w:rPr>
      </w:pPr>
      <w:bookmarkStart w:id="118" w:name="_Toc57727817"/>
    </w:p>
    <w:p w14:paraId="3A522E48" w14:textId="77777777" w:rsidR="003F752F" w:rsidRPr="007E0E36" w:rsidRDefault="003F752F" w:rsidP="003F752F">
      <w:pPr>
        <w:rPr>
          <w:rFonts w:ascii="Tw Cen MT" w:hAnsi="Tw Cen MT"/>
          <w:b/>
          <w:color w:val="C95E3E"/>
          <w:lang w:val="nl-NL" w:eastAsia="nl-NL"/>
        </w:rPr>
      </w:pPr>
      <w:r w:rsidRPr="007E0E36">
        <w:rPr>
          <w:rFonts w:ascii="Tw Cen MT" w:hAnsi="Tw Cen MT"/>
          <w:b/>
          <w:color w:val="C95E3E"/>
          <w:lang w:val="nl-NL" w:eastAsia="nl-NL"/>
        </w:rPr>
        <w:t>Ambities</w:t>
      </w:r>
      <w:bookmarkEnd w:id="118"/>
    </w:p>
    <w:p w14:paraId="7DC65F03" w14:textId="77777777" w:rsidR="003F752F" w:rsidRPr="00B06EF3" w:rsidRDefault="003F752F" w:rsidP="003F752F">
      <w:pPr>
        <w:tabs>
          <w:tab w:val="left" w:pos="360"/>
        </w:tabs>
        <w:jc w:val="both"/>
        <w:rPr>
          <w:rFonts w:ascii="Tw Cen MT" w:hAnsi="Tw Cen MT" w:cs="Arial"/>
          <w:lang w:val="nl-NL"/>
        </w:rPr>
      </w:pPr>
      <w:r w:rsidRPr="00B06EF3">
        <w:rPr>
          <w:rFonts w:ascii="Tw Cen MT" w:hAnsi="Tw Cen MT" w:cs="Arial"/>
          <w:lang w:val="nl-NL"/>
        </w:rPr>
        <w:lastRenderedPageBreak/>
        <w:t xml:space="preserve">De </w:t>
      </w:r>
      <w:r w:rsidRPr="00B06EF3">
        <w:rPr>
          <w:rFonts w:ascii="Tw Cen MT" w:hAnsi="Tw Cen MT" w:cs="Arial"/>
          <w:bCs/>
          <w:lang w:val="nl-NL"/>
        </w:rPr>
        <w:t>ambities</w:t>
      </w:r>
      <w:r w:rsidRPr="00B06EF3">
        <w:rPr>
          <w:rFonts w:ascii="Tw Cen MT" w:hAnsi="Tw Cen MT" w:cs="Arial"/>
          <w:b/>
          <w:bCs/>
          <w:i/>
          <w:lang w:val="nl-NL"/>
        </w:rPr>
        <w:t xml:space="preserve"> </w:t>
      </w:r>
      <w:r w:rsidRPr="00B06EF3">
        <w:rPr>
          <w:rFonts w:ascii="Tw Cen MT" w:hAnsi="Tw Cen MT" w:cs="Arial"/>
          <w:lang w:val="nl-NL"/>
        </w:rPr>
        <w:t>die naar voren zijn gekomen tijdens het werkoverleg zijn onder andere om in het curriculum aandacht te besteden aan de volgende aspecten:</w:t>
      </w:r>
    </w:p>
    <w:p w14:paraId="3E37F4A5" w14:textId="77777777" w:rsidR="003F752F" w:rsidRPr="00B06EF3" w:rsidRDefault="003F752F" w:rsidP="003F752F">
      <w:pPr>
        <w:pStyle w:val="ListParagraph"/>
        <w:numPr>
          <w:ilvl w:val="0"/>
          <w:numId w:val="68"/>
        </w:numPr>
        <w:tabs>
          <w:tab w:val="left" w:pos="360"/>
        </w:tabs>
        <w:jc w:val="both"/>
        <w:rPr>
          <w:rFonts w:ascii="Tw Cen MT" w:hAnsi="Tw Cen MT" w:cs="Arial"/>
          <w:lang w:val="nl-NL"/>
        </w:rPr>
      </w:pPr>
      <w:r w:rsidRPr="00B06EF3">
        <w:rPr>
          <w:rFonts w:ascii="Tw Cen MT" w:hAnsi="Tw Cen MT" w:cs="Arial"/>
          <w:lang w:val="nl-NL"/>
        </w:rPr>
        <w:t>goede werkhouding, goede beroepshouding  en attitude zijn de sleutel naar succes;</w:t>
      </w:r>
    </w:p>
    <w:p w14:paraId="03B12FD8" w14:textId="77777777" w:rsidR="003F752F" w:rsidRPr="00B06EF3" w:rsidRDefault="003F752F" w:rsidP="003F752F">
      <w:pPr>
        <w:pStyle w:val="ListParagraph"/>
        <w:numPr>
          <w:ilvl w:val="0"/>
          <w:numId w:val="68"/>
        </w:numPr>
        <w:tabs>
          <w:tab w:val="left" w:pos="360"/>
        </w:tabs>
        <w:jc w:val="both"/>
        <w:rPr>
          <w:rFonts w:ascii="Tw Cen MT" w:hAnsi="Tw Cen MT" w:cs="Arial"/>
          <w:lang w:val="nl-NL"/>
        </w:rPr>
      </w:pPr>
      <w:r w:rsidRPr="00B06EF3">
        <w:rPr>
          <w:rFonts w:ascii="Tw Cen MT" w:hAnsi="Tw Cen MT" w:cs="Arial"/>
          <w:lang w:val="nl-NL"/>
        </w:rPr>
        <w:t>goede vertaalslag vanuit de theorie naar de praktijk is erg belangrijk;</w:t>
      </w:r>
    </w:p>
    <w:p w14:paraId="3F851309" w14:textId="77777777" w:rsidR="003F752F" w:rsidRPr="00B06EF3" w:rsidRDefault="003F752F" w:rsidP="003F752F">
      <w:pPr>
        <w:pStyle w:val="ListParagraph"/>
        <w:numPr>
          <w:ilvl w:val="0"/>
          <w:numId w:val="68"/>
        </w:numPr>
        <w:tabs>
          <w:tab w:val="left" w:pos="360"/>
        </w:tabs>
        <w:jc w:val="both"/>
        <w:rPr>
          <w:rFonts w:ascii="Tw Cen MT" w:hAnsi="Tw Cen MT" w:cs="Arial"/>
          <w:lang w:val="nl-NL"/>
        </w:rPr>
      </w:pPr>
      <w:r w:rsidRPr="00B06EF3">
        <w:rPr>
          <w:rFonts w:ascii="Tw Cen MT" w:hAnsi="Tw Cen MT" w:cs="Arial"/>
          <w:lang w:val="nl-NL"/>
        </w:rPr>
        <w:t>ruimte bieden aan ondernemende studenten die volledige opleidingen, delen van opleidingen, combinaties van opleidingen of combinaties van delen van opleidingen willen volgen;</w:t>
      </w:r>
    </w:p>
    <w:p w14:paraId="6F38287E" w14:textId="77777777" w:rsidR="003F752F" w:rsidRPr="00B06EF3" w:rsidRDefault="003F752F" w:rsidP="003F752F">
      <w:pPr>
        <w:pStyle w:val="ListParagraph"/>
        <w:numPr>
          <w:ilvl w:val="0"/>
          <w:numId w:val="68"/>
        </w:numPr>
        <w:tabs>
          <w:tab w:val="left" w:pos="360"/>
        </w:tabs>
        <w:jc w:val="both"/>
        <w:rPr>
          <w:rFonts w:ascii="Tw Cen MT" w:hAnsi="Tw Cen MT" w:cs="Arial"/>
          <w:lang w:val="nl-NL"/>
        </w:rPr>
      </w:pPr>
      <w:r w:rsidRPr="00B06EF3">
        <w:rPr>
          <w:rFonts w:ascii="Tw Cen MT" w:hAnsi="Tw Cen MT" w:cs="Arial"/>
          <w:lang w:val="nl-NL"/>
        </w:rPr>
        <w:t>zich steeds vernieuwen en aanpassen aan de veranderende beroepen, beroepseisen en algemene vaardigheden.</w:t>
      </w:r>
    </w:p>
    <w:p w14:paraId="58765D03" w14:textId="77777777" w:rsidR="003F752F" w:rsidRPr="00B06EF3" w:rsidRDefault="003F752F" w:rsidP="003F752F">
      <w:pPr>
        <w:rPr>
          <w:rFonts w:ascii="Tw Cen MT" w:hAnsi="Tw Cen MT"/>
          <w:lang w:val="nl-NL" w:eastAsia="nl-NL"/>
        </w:rPr>
      </w:pPr>
      <w:bookmarkStart w:id="119" w:name="_Toc57727818"/>
    </w:p>
    <w:p w14:paraId="4FDB2404" w14:textId="77777777" w:rsidR="003F752F" w:rsidRPr="007E0E36" w:rsidRDefault="003F752F" w:rsidP="003F752F">
      <w:pPr>
        <w:rPr>
          <w:rFonts w:ascii="Tw Cen MT" w:hAnsi="Tw Cen MT"/>
          <w:b/>
          <w:color w:val="C95E3E"/>
          <w:lang w:val="nl-NL" w:eastAsia="nl-NL"/>
        </w:rPr>
      </w:pPr>
      <w:r w:rsidRPr="007E0E36">
        <w:rPr>
          <w:rFonts w:ascii="Tw Cen MT" w:hAnsi="Tw Cen MT"/>
          <w:b/>
          <w:color w:val="C95E3E"/>
          <w:lang w:val="nl-NL" w:eastAsia="nl-NL"/>
        </w:rPr>
        <w:t>Trends op de arbeidsmarkt</w:t>
      </w:r>
      <w:bookmarkEnd w:id="119"/>
    </w:p>
    <w:p w14:paraId="250184D2" w14:textId="77777777" w:rsidR="003F752F" w:rsidRPr="00B06EF3" w:rsidRDefault="003F752F" w:rsidP="003F752F">
      <w:pPr>
        <w:tabs>
          <w:tab w:val="left" w:pos="360"/>
        </w:tabs>
        <w:jc w:val="both"/>
        <w:rPr>
          <w:rFonts w:ascii="Tw Cen MT" w:hAnsi="Tw Cen MT" w:cs="Arial"/>
          <w:lang w:val="nl-NL"/>
        </w:rPr>
      </w:pPr>
      <w:r w:rsidRPr="00B06EF3">
        <w:rPr>
          <w:rFonts w:ascii="Tw Cen MT" w:hAnsi="Tw Cen MT" w:cs="Arial"/>
          <w:lang w:val="nl-NL"/>
        </w:rPr>
        <w:t xml:space="preserve">Tijdens het werkveldoverleg zijn diverse </w:t>
      </w:r>
      <w:r w:rsidRPr="00B06EF3">
        <w:rPr>
          <w:rFonts w:ascii="Tw Cen MT" w:hAnsi="Tw Cen MT" w:cs="Arial"/>
          <w:bCs/>
          <w:lang w:val="nl-NL"/>
        </w:rPr>
        <w:t xml:space="preserve">trends binnen deze sector </w:t>
      </w:r>
      <w:r w:rsidRPr="00B06EF3">
        <w:rPr>
          <w:rFonts w:ascii="Tw Cen MT" w:hAnsi="Tw Cen MT" w:cs="Arial"/>
          <w:lang w:val="nl-NL"/>
        </w:rPr>
        <w:t>naar voren gekomen, zijnde:</w:t>
      </w:r>
    </w:p>
    <w:p w14:paraId="46513E30" w14:textId="77777777" w:rsidR="003F752F" w:rsidRPr="00B06EF3" w:rsidRDefault="003F752F" w:rsidP="003F752F">
      <w:pPr>
        <w:pStyle w:val="ListParagraph"/>
        <w:numPr>
          <w:ilvl w:val="0"/>
          <w:numId w:val="69"/>
        </w:numPr>
        <w:tabs>
          <w:tab w:val="left" w:pos="360"/>
        </w:tabs>
        <w:jc w:val="both"/>
        <w:rPr>
          <w:rFonts w:ascii="Tw Cen MT" w:hAnsi="Tw Cen MT" w:cs="Arial"/>
          <w:lang w:val="nl-NL"/>
        </w:rPr>
      </w:pPr>
      <w:r w:rsidRPr="00B06EF3">
        <w:rPr>
          <w:rFonts w:ascii="Tw Cen MT" w:hAnsi="Tw Cen MT" w:cs="Arial"/>
          <w:lang w:val="nl-NL"/>
        </w:rPr>
        <w:t>de heersende pandemie: wereldwijde impact en relevantie van diensten.</w:t>
      </w:r>
    </w:p>
    <w:p w14:paraId="35CB7F5F" w14:textId="77777777" w:rsidR="003F752F" w:rsidRPr="00B06EF3" w:rsidRDefault="003F752F" w:rsidP="003F752F">
      <w:pPr>
        <w:pStyle w:val="ListParagraph"/>
        <w:numPr>
          <w:ilvl w:val="0"/>
          <w:numId w:val="69"/>
        </w:numPr>
        <w:tabs>
          <w:tab w:val="left" w:pos="360"/>
        </w:tabs>
        <w:jc w:val="both"/>
        <w:rPr>
          <w:rFonts w:ascii="Tw Cen MT" w:hAnsi="Tw Cen MT" w:cs="Arial"/>
          <w:i/>
          <w:lang w:val="nl-NL"/>
        </w:rPr>
      </w:pPr>
      <w:r w:rsidRPr="00B06EF3">
        <w:rPr>
          <w:rFonts w:ascii="Tw Cen MT" w:hAnsi="Tw Cen MT" w:cs="Arial"/>
          <w:lang w:val="nl-NL"/>
        </w:rPr>
        <w:t xml:space="preserve">de wereldeconomie </w:t>
      </w:r>
      <w:r w:rsidRPr="00B06EF3">
        <w:rPr>
          <w:rFonts w:ascii="Tw Cen MT" w:hAnsi="Tw Cen MT" w:cs="Arial"/>
          <w:i/>
          <w:lang w:val="nl-NL"/>
        </w:rPr>
        <w:t xml:space="preserve">25/7 365days </w:t>
      </w:r>
      <w:proofErr w:type="spellStart"/>
      <w:r w:rsidRPr="00B06EF3">
        <w:rPr>
          <w:rFonts w:ascii="Tw Cen MT" w:hAnsi="Tw Cen MT" w:cs="Arial"/>
          <w:i/>
          <w:lang w:val="nl-NL"/>
        </w:rPr>
        <w:t>year</w:t>
      </w:r>
      <w:proofErr w:type="spellEnd"/>
      <w:r w:rsidRPr="00B06EF3">
        <w:rPr>
          <w:rFonts w:ascii="Tw Cen MT" w:hAnsi="Tw Cen MT" w:cs="Arial"/>
          <w:i/>
          <w:lang w:val="nl-NL"/>
        </w:rPr>
        <w:t xml:space="preserve"> </w:t>
      </w:r>
      <w:proofErr w:type="spellStart"/>
      <w:r w:rsidRPr="00B06EF3">
        <w:rPr>
          <w:rFonts w:ascii="Tw Cen MT" w:hAnsi="Tw Cen MT" w:cs="Arial"/>
          <w:i/>
          <w:lang w:val="nl-NL"/>
        </w:rPr>
        <w:t>round</w:t>
      </w:r>
      <w:proofErr w:type="spellEnd"/>
      <w:r w:rsidRPr="00B06EF3">
        <w:rPr>
          <w:rFonts w:ascii="Tw Cen MT" w:hAnsi="Tw Cen MT" w:cs="Arial"/>
          <w:i/>
          <w:lang w:val="nl-NL"/>
        </w:rPr>
        <w:t xml:space="preserve"> </w:t>
      </w:r>
    </w:p>
    <w:p w14:paraId="5AE2215F" w14:textId="77777777" w:rsidR="003F752F" w:rsidRPr="00B06EF3" w:rsidRDefault="003F752F" w:rsidP="003F752F">
      <w:pPr>
        <w:pStyle w:val="ListParagraph"/>
        <w:numPr>
          <w:ilvl w:val="0"/>
          <w:numId w:val="69"/>
        </w:numPr>
        <w:tabs>
          <w:tab w:val="left" w:pos="360"/>
        </w:tabs>
        <w:jc w:val="both"/>
        <w:rPr>
          <w:rFonts w:ascii="Tw Cen MT" w:hAnsi="Tw Cen MT" w:cs="Arial"/>
          <w:lang w:val="nl-NL"/>
        </w:rPr>
      </w:pPr>
      <w:r w:rsidRPr="00B06EF3">
        <w:rPr>
          <w:rFonts w:ascii="Tw Cen MT" w:hAnsi="Tw Cen MT" w:cs="Arial"/>
          <w:lang w:val="nl-NL"/>
        </w:rPr>
        <w:t xml:space="preserve">de rol van de administrateur die zich aan de vraag past. </w:t>
      </w:r>
    </w:p>
    <w:p w14:paraId="30272CC1" w14:textId="77777777" w:rsidR="003F752F" w:rsidRPr="00B06EF3" w:rsidRDefault="003F752F" w:rsidP="003F752F">
      <w:pPr>
        <w:pStyle w:val="ListParagraph"/>
        <w:numPr>
          <w:ilvl w:val="0"/>
          <w:numId w:val="69"/>
        </w:numPr>
        <w:tabs>
          <w:tab w:val="left" w:pos="360"/>
        </w:tabs>
        <w:jc w:val="both"/>
        <w:rPr>
          <w:rFonts w:ascii="Tw Cen MT" w:hAnsi="Tw Cen MT" w:cs="Arial"/>
          <w:lang w:val="nl-NL"/>
        </w:rPr>
      </w:pPr>
      <w:r w:rsidRPr="00B06EF3">
        <w:rPr>
          <w:rFonts w:ascii="Tw Cen MT" w:hAnsi="Tw Cen MT" w:cs="Arial"/>
          <w:lang w:val="nl-NL"/>
        </w:rPr>
        <w:t xml:space="preserve">flexibilisering van arbeid: minder vaste contracten, vaker baanwisselingen, steeds meer kleine zelfstandigen, ook in de financieel-administratieve, steeds minder werknemers met vaste contracten, meer (online) diensten “On </w:t>
      </w:r>
      <w:proofErr w:type="spellStart"/>
      <w:r w:rsidRPr="00B06EF3">
        <w:rPr>
          <w:rFonts w:ascii="Tw Cen MT" w:hAnsi="Tw Cen MT" w:cs="Arial"/>
          <w:lang w:val="nl-NL"/>
        </w:rPr>
        <w:t>Demand</w:t>
      </w:r>
      <w:proofErr w:type="spellEnd"/>
      <w:r w:rsidRPr="00B06EF3">
        <w:rPr>
          <w:rFonts w:ascii="Tw Cen MT" w:hAnsi="Tw Cen MT" w:cs="Arial"/>
          <w:lang w:val="nl-NL"/>
        </w:rPr>
        <w:t>”;</w:t>
      </w:r>
    </w:p>
    <w:p w14:paraId="69ECA986" w14:textId="77777777" w:rsidR="003F752F" w:rsidRPr="00B06EF3" w:rsidRDefault="003F752F" w:rsidP="003F752F">
      <w:pPr>
        <w:pStyle w:val="ListParagraph"/>
        <w:numPr>
          <w:ilvl w:val="0"/>
          <w:numId w:val="69"/>
        </w:numPr>
        <w:tabs>
          <w:tab w:val="left" w:pos="360"/>
        </w:tabs>
        <w:jc w:val="both"/>
        <w:rPr>
          <w:rFonts w:ascii="Tw Cen MT" w:hAnsi="Tw Cen MT" w:cs="Arial"/>
          <w:lang w:val="nl-NL"/>
        </w:rPr>
      </w:pPr>
      <w:r w:rsidRPr="00B06EF3">
        <w:rPr>
          <w:rFonts w:ascii="Tw Cen MT" w:hAnsi="Tw Cen MT" w:cs="Arial"/>
          <w:lang w:val="nl-NL"/>
        </w:rPr>
        <w:t>ondernemerschap krijgt steeds groter belang door de steeds groter wordende gedwongen ontslagen.</w:t>
      </w:r>
    </w:p>
    <w:p w14:paraId="37306979" w14:textId="77777777" w:rsidR="003F752F" w:rsidRPr="00B06EF3" w:rsidRDefault="003F752F" w:rsidP="003F752F">
      <w:pPr>
        <w:tabs>
          <w:tab w:val="left" w:pos="360"/>
        </w:tabs>
        <w:jc w:val="both"/>
        <w:rPr>
          <w:rFonts w:ascii="Tw Cen MT" w:hAnsi="Tw Cen MT" w:cs="Arial"/>
          <w:lang w:val="nl-NL"/>
        </w:rPr>
      </w:pPr>
    </w:p>
    <w:p w14:paraId="574B2118" w14:textId="77777777" w:rsidR="003F752F" w:rsidRPr="00B06EF3" w:rsidRDefault="003F752F" w:rsidP="003F752F">
      <w:pPr>
        <w:tabs>
          <w:tab w:val="left" w:pos="360"/>
        </w:tabs>
        <w:jc w:val="both"/>
        <w:rPr>
          <w:rFonts w:ascii="Tw Cen MT" w:hAnsi="Tw Cen MT" w:cs="Arial"/>
          <w:lang w:val="nl-NL"/>
        </w:rPr>
      </w:pPr>
      <w:r w:rsidRPr="00B06EF3">
        <w:rPr>
          <w:rFonts w:ascii="Tw Cen MT" w:hAnsi="Tw Cen MT" w:cs="Arial"/>
          <w:lang w:val="nl-NL"/>
        </w:rPr>
        <w:t xml:space="preserve">De volgende bedrijven en organisaties waren uitgenodigd voor het werkveldoverleg. </w:t>
      </w:r>
    </w:p>
    <w:p w14:paraId="78418343" w14:textId="77777777" w:rsidR="003F752F" w:rsidRPr="00B06EF3" w:rsidRDefault="003F752F" w:rsidP="003F752F">
      <w:pPr>
        <w:pStyle w:val="ListParagraph"/>
        <w:numPr>
          <w:ilvl w:val="0"/>
          <w:numId w:val="76"/>
        </w:numPr>
        <w:tabs>
          <w:tab w:val="left" w:pos="360"/>
        </w:tabs>
        <w:jc w:val="both"/>
        <w:rPr>
          <w:rFonts w:ascii="Tw Cen MT" w:hAnsi="Tw Cen MT" w:cs="Arial"/>
          <w:lang w:val="nl-NL"/>
        </w:rPr>
      </w:pPr>
      <w:r w:rsidRPr="00B06EF3">
        <w:rPr>
          <w:rFonts w:ascii="Tw Cen MT" w:hAnsi="Tw Cen MT" w:cs="Arial"/>
          <w:lang w:val="nl-NL"/>
        </w:rPr>
        <w:t>Star Mac Management Services - Accountant - Taks Service</w:t>
      </w:r>
    </w:p>
    <w:p w14:paraId="0455909D" w14:textId="77777777" w:rsidR="003F752F" w:rsidRPr="00B06EF3" w:rsidRDefault="003F752F" w:rsidP="003F752F">
      <w:pPr>
        <w:pStyle w:val="ListParagraph"/>
        <w:numPr>
          <w:ilvl w:val="0"/>
          <w:numId w:val="70"/>
        </w:numPr>
        <w:tabs>
          <w:tab w:val="left" w:pos="360"/>
        </w:tabs>
        <w:jc w:val="both"/>
        <w:rPr>
          <w:rFonts w:ascii="Tw Cen MT" w:hAnsi="Tw Cen MT" w:cs="Arial"/>
          <w:lang w:val="nl-NL"/>
        </w:rPr>
      </w:pPr>
      <w:proofErr w:type="spellStart"/>
      <w:r w:rsidRPr="00B06EF3">
        <w:rPr>
          <w:rFonts w:ascii="Tw Cen MT" w:hAnsi="Tw Cen MT" w:cs="Arial"/>
          <w:lang w:val="nl-NL"/>
        </w:rPr>
        <w:t>Avidi</w:t>
      </w:r>
      <w:proofErr w:type="spellEnd"/>
      <w:r w:rsidRPr="00B06EF3">
        <w:rPr>
          <w:rFonts w:ascii="Tw Cen MT" w:hAnsi="Tw Cen MT" w:cs="Arial"/>
          <w:lang w:val="nl-NL"/>
        </w:rPr>
        <w:t xml:space="preserve"> Insurance &amp; Consultancy</w:t>
      </w:r>
    </w:p>
    <w:p w14:paraId="61998078" w14:textId="77777777" w:rsidR="003F752F" w:rsidRPr="00B06EF3" w:rsidRDefault="003F752F" w:rsidP="003F752F">
      <w:pPr>
        <w:pStyle w:val="ListParagraph"/>
        <w:numPr>
          <w:ilvl w:val="0"/>
          <w:numId w:val="70"/>
        </w:numPr>
        <w:tabs>
          <w:tab w:val="left" w:pos="360"/>
        </w:tabs>
        <w:jc w:val="both"/>
        <w:rPr>
          <w:rFonts w:ascii="Tw Cen MT" w:hAnsi="Tw Cen MT" w:cs="Arial"/>
          <w:lang w:val="nl-NL"/>
        </w:rPr>
      </w:pPr>
      <w:proofErr w:type="spellStart"/>
      <w:r w:rsidRPr="00B06EF3">
        <w:rPr>
          <w:rFonts w:ascii="Tw Cen MT" w:hAnsi="Tw Cen MT" w:cs="Arial"/>
          <w:lang w:val="nl-NL"/>
        </w:rPr>
        <w:t>Sentro</w:t>
      </w:r>
      <w:proofErr w:type="spellEnd"/>
      <w:r w:rsidRPr="00B06EF3">
        <w:rPr>
          <w:rFonts w:ascii="Tw Cen MT" w:hAnsi="Tw Cen MT" w:cs="Arial"/>
          <w:lang w:val="nl-NL"/>
        </w:rPr>
        <w:t xml:space="preserve"> di </w:t>
      </w:r>
      <w:proofErr w:type="spellStart"/>
      <w:r w:rsidRPr="00B06EF3">
        <w:rPr>
          <w:rFonts w:ascii="Tw Cen MT" w:hAnsi="Tw Cen MT" w:cs="Arial"/>
          <w:lang w:val="nl-NL"/>
        </w:rPr>
        <w:t>Detenshon</w:t>
      </w:r>
      <w:proofErr w:type="spellEnd"/>
      <w:r w:rsidRPr="00B06EF3">
        <w:rPr>
          <w:rFonts w:ascii="Tw Cen MT" w:hAnsi="Tw Cen MT" w:cs="Arial"/>
          <w:lang w:val="nl-NL"/>
        </w:rPr>
        <w:t xml:space="preserve"> i </w:t>
      </w:r>
      <w:proofErr w:type="spellStart"/>
      <w:r w:rsidRPr="00B06EF3">
        <w:rPr>
          <w:rFonts w:ascii="Tw Cen MT" w:hAnsi="Tw Cen MT" w:cs="Arial"/>
          <w:lang w:val="nl-NL"/>
        </w:rPr>
        <w:t>Korekshon</w:t>
      </w:r>
      <w:proofErr w:type="spellEnd"/>
      <w:r w:rsidRPr="00B06EF3">
        <w:rPr>
          <w:rFonts w:ascii="Tw Cen MT" w:hAnsi="Tw Cen MT" w:cs="Arial"/>
          <w:lang w:val="nl-NL"/>
        </w:rPr>
        <w:t xml:space="preserve"> </w:t>
      </w:r>
      <w:proofErr w:type="spellStart"/>
      <w:r w:rsidRPr="00B06EF3">
        <w:rPr>
          <w:rFonts w:ascii="Tw Cen MT" w:hAnsi="Tw Cen MT" w:cs="Arial"/>
          <w:lang w:val="nl-NL"/>
        </w:rPr>
        <w:t>Kòrsou</w:t>
      </w:r>
      <w:proofErr w:type="spellEnd"/>
      <w:r w:rsidRPr="00B06EF3">
        <w:rPr>
          <w:rFonts w:ascii="Tw Cen MT" w:hAnsi="Tw Cen MT" w:cs="Arial"/>
          <w:lang w:val="nl-NL"/>
        </w:rPr>
        <w:t xml:space="preserve"> (</w:t>
      </w:r>
      <w:r w:rsidRPr="00B06EF3">
        <w:rPr>
          <w:rFonts w:ascii="Tw Cen MT" w:hAnsi="Tw Cen MT" w:cs="Arial"/>
          <w:bCs/>
          <w:lang w:val="nl-NL"/>
        </w:rPr>
        <w:t>SDKK)</w:t>
      </w:r>
      <w:r w:rsidRPr="00B06EF3">
        <w:rPr>
          <w:rFonts w:ascii="Tw Cen MT" w:hAnsi="Tw Cen MT" w:cs="Arial"/>
          <w:lang w:val="nl-NL"/>
        </w:rPr>
        <w:t xml:space="preserve"> </w:t>
      </w:r>
    </w:p>
    <w:p w14:paraId="58E26697" w14:textId="77777777" w:rsidR="003F752F" w:rsidRPr="00B06EF3" w:rsidRDefault="003F752F" w:rsidP="003F752F">
      <w:pPr>
        <w:pStyle w:val="ListParagraph"/>
        <w:numPr>
          <w:ilvl w:val="0"/>
          <w:numId w:val="70"/>
        </w:numPr>
        <w:tabs>
          <w:tab w:val="left" w:pos="360"/>
        </w:tabs>
        <w:jc w:val="both"/>
        <w:rPr>
          <w:rFonts w:ascii="Tw Cen MT" w:hAnsi="Tw Cen MT" w:cs="Arial"/>
          <w:lang w:val="nl-NL"/>
        </w:rPr>
      </w:pPr>
      <w:r w:rsidRPr="00B06EF3">
        <w:rPr>
          <w:rFonts w:ascii="Tw Cen MT" w:hAnsi="Tw Cen MT" w:cs="Arial"/>
          <w:lang w:val="nl-NL"/>
        </w:rPr>
        <w:t>Stichting R.K. Centraal Schoolbestuur (RKCS)</w:t>
      </w:r>
    </w:p>
    <w:p w14:paraId="00869762" w14:textId="77777777" w:rsidR="003F752F" w:rsidRPr="00B06EF3" w:rsidRDefault="003F752F" w:rsidP="003F752F">
      <w:pPr>
        <w:pStyle w:val="ListParagraph"/>
        <w:numPr>
          <w:ilvl w:val="0"/>
          <w:numId w:val="70"/>
        </w:numPr>
        <w:tabs>
          <w:tab w:val="left" w:pos="360"/>
        </w:tabs>
        <w:jc w:val="both"/>
        <w:rPr>
          <w:rFonts w:ascii="Tw Cen MT" w:hAnsi="Tw Cen MT" w:cs="Arial"/>
          <w:lang w:val="nl-NL"/>
        </w:rPr>
      </w:pPr>
      <w:r w:rsidRPr="00B06EF3">
        <w:rPr>
          <w:rFonts w:ascii="Tw Cen MT" w:hAnsi="Tw Cen MT" w:cs="Arial"/>
          <w:lang w:val="nl-NL"/>
        </w:rPr>
        <w:t>Stichting Belasting accountantsbureau (SBAB)</w:t>
      </w:r>
    </w:p>
    <w:p w14:paraId="466A4CFD" w14:textId="77777777" w:rsidR="003F752F" w:rsidRPr="00B06EF3" w:rsidRDefault="003F752F" w:rsidP="003F752F">
      <w:pPr>
        <w:tabs>
          <w:tab w:val="left" w:pos="360"/>
        </w:tabs>
        <w:jc w:val="both"/>
        <w:rPr>
          <w:rFonts w:ascii="Tw Cen MT" w:hAnsi="Tw Cen MT" w:cs="Arial"/>
          <w:lang w:val="nl-NL"/>
        </w:rPr>
      </w:pPr>
    </w:p>
    <w:p w14:paraId="77185D33" w14:textId="77777777" w:rsidR="003F752F" w:rsidRPr="007E0E36" w:rsidRDefault="003F752F" w:rsidP="003F752F">
      <w:pPr>
        <w:rPr>
          <w:rFonts w:ascii="Tw Cen MT" w:hAnsi="Tw Cen MT" w:cs="Arial"/>
          <w:b/>
          <w:color w:val="C95E3E"/>
          <w:lang w:val="nl-NL"/>
        </w:rPr>
      </w:pPr>
      <w:bookmarkStart w:id="120" w:name="_Toc57727819"/>
      <w:r w:rsidRPr="007E0E36">
        <w:rPr>
          <w:rFonts w:ascii="Tw Cen MT" w:hAnsi="Tw Cen MT"/>
          <w:b/>
          <w:color w:val="C95E3E"/>
          <w:lang w:val="nl-NL" w:eastAsia="nl-NL"/>
        </w:rPr>
        <w:t>Vaardigheden</w:t>
      </w:r>
      <w:bookmarkEnd w:id="120"/>
      <w:r w:rsidRPr="007E0E36">
        <w:rPr>
          <w:rFonts w:ascii="Tw Cen MT" w:hAnsi="Tw Cen MT" w:cs="Arial"/>
          <w:b/>
          <w:color w:val="C95E3E"/>
          <w:lang w:val="nl-NL"/>
        </w:rPr>
        <w:t xml:space="preserve"> </w:t>
      </w:r>
    </w:p>
    <w:p w14:paraId="7CBC6A48" w14:textId="77777777" w:rsidR="003F752F" w:rsidRPr="00B06EF3" w:rsidRDefault="003F752F" w:rsidP="003F752F">
      <w:pPr>
        <w:tabs>
          <w:tab w:val="left" w:pos="360"/>
        </w:tabs>
        <w:jc w:val="both"/>
        <w:rPr>
          <w:rFonts w:ascii="Tw Cen MT" w:hAnsi="Tw Cen MT" w:cs="Arial"/>
          <w:lang w:val="nl-NL"/>
        </w:rPr>
      </w:pPr>
      <w:r w:rsidRPr="00B06EF3">
        <w:rPr>
          <w:rFonts w:ascii="Tw Cen MT" w:hAnsi="Tw Cen MT" w:cs="Arial"/>
          <w:lang w:val="nl-NL"/>
        </w:rPr>
        <w:t xml:space="preserve">Uit het werkveldoverleg zijn de volgende </w:t>
      </w:r>
      <w:r w:rsidRPr="00B06EF3">
        <w:rPr>
          <w:rFonts w:ascii="Tw Cen MT" w:hAnsi="Tw Cen MT" w:cs="Arial"/>
          <w:bCs/>
          <w:lang w:val="nl-NL"/>
        </w:rPr>
        <w:t>vaardigheden</w:t>
      </w:r>
      <w:r w:rsidRPr="00B06EF3">
        <w:rPr>
          <w:rFonts w:ascii="Tw Cen MT" w:hAnsi="Tw Cen MT" w:cs="Arial"/>
          <w:b/>
          <w:bCs/>
          <w:i/>
          <w:lang w:val="nl-NL"/>
        </w:rPr>
        <w:t xml:space="preserve"> </w:t>
      </w:r>
      <w:r w:rsidRPr="00B06EF3">
        <w:rPr>
          <w:rFonts w:ascii="Tw Cen MT" w:hAnsi="Tw Cen MT" w:cs="Arial"/>
          <w:lang w:val="nl-NL"/>
        </w:rPr>
        <w:t>naar voren die de bedrijven en organisaties belangrijk vinden om te verwerken in de opleiding van dit sectoronderdeel.</w:t>
      </w:r>
    </w:p>
    <w:p w14:paraId="634636A1" w14:textId="77777777" w:rsidR="003F752F" w:rsidRPr="00B06EF3" w:rsidRDefault="003F752F" w:rsidP="003F752F">
      <w:pPr>
        <w:pStyle w:val="ListParagraph"/>
        <w:numPr>
          <w:ilvl w:val="0"/>
          <w:numId w:val="73"/>
        </w:numPr>
        <w:tabs>
          <w:tab w:val="left" w:pos="360"/>
        </w:tabs>
        <w:jc w:val="both"/>
        <w:rPr>
          <w:rFonts w:ascii="Tw Cen MT" w:hAnsi="Tw Cen MT" w:cs="Arial"/>
          <w:lang w:val="nl-NL"/>
        </w:rPr>
      </w:pPr>
      <w:r w:rsidRPr="00B06EF3">
        <w:rPr>
          <w:rFonts w:ascii="Tw Cen MT" w:hAnsi="Tw Cen MT" w:cs="Arial"/>
          <w:lang w:val="nl-NL"/>
        </w:rPr>
        <w:t>Inlevingsvermogen</w:t>
      </w:r>
    </w:p>
    <w:p w14:paraId="17AA9CAD" w14:textId="77777777" w:rsidR="003F752F" w:rsidRPr="00B06EF3" w:rsidRDefault="003F752F" w:rsidP="003F752F">
      <w:pPr>
        <w:pStyle w:val="ListParagraph"/>
        <w:tabs>
          <w:tab w:val="left" w:pos="360"/>
        </w:tabs>
        <w:jc w:val="both"/>
        <w:rPr>
          <w:rFonts w:ascii="Tw Cen MT" w:hAnsi="Tw Cen MT" w:cs="Arial"/>
          <w:i/>
          <w:lang w:val="nl-NL"/>
        </w:rPr>
      </w:pPr>
      <w:r w:rsidRPr="00B06EF3">
        <w:rPr>
          <w:rFonts w:ascii="Tw Cen MT" w:hAnsi="Tw Cen MT" w:cs="Arial"/>
          <w:i/>
          <w:lang w:val="nl-NL"/>
        </w:rPr>
        <w:t>Het in kunnen leven in de toekomstige werkomgeving.</w:t>
      </w:r>
    </w:p>
    <w:p w14:paraId="074958B1" w14:textId="77777777" w:rsidR="003F752F" w:rsidRPr="00B06EF3" w:rsidRDefault="003F752F" w:rsidP="003F752F">
      <w:pPr>
        <w:pStyle w:val="ListParagraph"/>
        <w:numPr>
          <w:ilvl w:val="0"/>
          <w:numId w:val="73"/>
        </w:numPr>
        <w:tabs>
          <w:tab w:val="left" w:pos="360"/>
        </w:tabs>
        <w:jc w:val="both"/>
        <w:rPr>
          <w:rFonts w:ascii="Tw Cen MT" w:hAnsi="Tw Cen MT" w:cs="Arial"/>
          <w:lang w:val="nl-NL"/>
        </w:rPr>
      </w:pPr>
      <w:r w:rsidRPr="00B06EF3">
        <w:rPr>
          <w:rFonts w:ascii="Tw Cen MT" w:hAnsi="Tw Cen MT" w:cs="Arial"/>
          <w:lang w:val="nl-NL"/>
        </w:rPr>
        <w:t>Concentratievermogen (attention span)</w:t>
      </w:r>
    </w:p>
    <w:p w14:paraId="23DC287D" w14:textId="77777777" w:rsidR="003F752F" w:rsidRPr="00B06EF3" w:rsidRDefault="003F752F" w:rsidP="003F752F">
      <w:pPr>
        <w:pStyle w:val="ListParagraph"/>
        <w:tabs>
          <w:tab w:val="left" w:pos="360"/>
        </w:tabs>
        <w:jc w:val="both"/>
        <w:rPr>
          <w:rFonts w:ascii="Tw Cen MT" w:hAnsi="Tw Cen MT" w:cs="Arial"/>
          <w:i/>
          <w:lang w:val="nl-NL"/>
        </w:rPr>
      </w:pPr>
      <w:r w:rsidRPr="00B06EF3">
        <w:rPr>
          <w:rFonts w:ascii="Tw Cen MT" w:hAnsi="Tw Cen MT" w:cs="Arial"/>
          <w:i/>
          <w:lang w:val="nl-NL"/>
        </w:rPr>
        <w:t>Het opbouwen van het concentratievermogen tijdens de studie.</w:t>
      </w:r>
    </w:p>
    <w:p w14:paraId="500A0100" w14:textId="77777777" w:rsidR="003F752F" w:rsidRPr="00B06EF3" w:rsidRDefault="003F752F" w:rsidP="003F752F">
      <w:pPr>
        <w:pStyle w:val="ListParagraph"/>
        <w:numPr>
          <w:ilvl w:val="0"/>
          <w:numId w:val="73"/>
        </w:numPr>
        <w:tabs>
          <w:tab w:val="left" w:pos="360"/>
        </w:tabs>
        <w:jc w:val="both"/>
        <w:rPr>
          <w:rFonts w:ascii="Tw Cen MT" w:hAnsi="Tw Cen MT" w:cs="Arial"/>
          <w:lang w:val="nl-NL"/>
        </w:rPr>
      </w:pPr>
      <w:r w:rsidRPr="00B06EF3">
        <w:rPr>
          <w:rFonts w:ascii="Tw Cen MT" w:hAnsi="Tw Cen MT" w:cs="Arial"/>
          <w:lang w:val="nl-NL"/>
        </w:rPr>
        <w:t>Gedrevenheid, leergierigheid en interesse</w:t>
      </w:r>
    </w:p>
    <w:p w14:paraId="2AD542AE" w14:textId="77777777" w:rsidR="003F752F" w:rsidRPr="00B06EF3" w:rsidRDefault="003F752F" w:rsidP="003F752F">
      <w:pPr>
        <w:pStyle w:val="ListParagraph"/>
        <w:tabs>
          <w:tab w:val="left" w:pos="360"/>
        </w:tabs>
        <w:jc w:val="both"/>
        <w:rPr>
          <w:rFonts w:ascii="Tw Cen MT" w:hAnsi="Tw Cen MT" w:cs="Arial"/>
          <w:i/>
          <w:lang w:val="nl-NL"/>
        </w:rPr>
      </w:pPr>
      <w:r w:rsidRPr="00B06EF3">
        <w:rPr>
          <w:rFonts w:ascii="Tw Cen MT" w:hAnsi="Tw Cen MT" w:cs="Arial"/>
          <w:i/>
          <w:lang w:val="nl-NL"/>
        </w:rPr>
        <w:t>Vooral in workshops, seminars en Webinars binnen het toekomstig vakgebied.</w:t>
      </w:r>
    </w:p>
    <w:p w14:paraId="526BD358" w14:textId="77777777" w:rsidR="003F752F" w:rsidRPr="00B06EF3" w:rsidRDefault="003F752F" w:rsidP="003F752F">
      <w:pPr>
        <w:pStyle w:val="ListParagraph"/>
        <w:numPr>
          <w:ilvl w:val="0"/>
          <w:numId w:val="73"/>
        </w:numPr>
        <w:tabs>
          <w:tab w:val="left" w:pos="360"/>
        </w:tabs>
        <w:jc w:val="both"/>
        <w:rPr>
          <w:rFonts w:ascii="Tw Cen MT" w:hAnsi="Tw Cen MT" w:cs="Arial"/>
          <w:lang w:val="nl-NL"/>
        </w:rPr>
      </w:pPr>
      <w:r w:rsidRPr="00B06EF3">
        <w:rPr>
          <w:rFonts w:ascii="Tw Cen MT" w:hAnsi="Tw Cen MT" w:cs="Arial"/>
          <w:lang w:val="nl-NL"/>
        </w:rPr>
        <w:t>Oplossingsgericht</w:t>
      </w:r>
    </w:p>
    <w:p w14:paraId="0D97B169" w14:textId="77777777" w:rsidR="003F752F" w:rsidRPr="00B06EF3" w:rsidRDefault="003F752F" w:rsidP="003F752F">
      <w:pPr>
        <w:pStyle w:val="ListParagraph"/>
        <w:tabs>
          <w:tab w:val="left" w:pos="360"/>
        </w:tabs>
        <w:jc w:val="both"/>
        <w:rPr>
          <w:rFonts w:ascii="Tw Cen MT" w:hAnsi="Tw Cen MT" w:cs="Arial"/>
          <w:i/>
          <w:lang w:val="nl-NL"/>
        </w:rPr>
      </w:pPr>
      <w:r w:rsidRPr="00B06EF3">
        <w:rPr>
          <w:rFonts w:ascii="Tw Cen MT" w:hAnsi="Tw Cen MT" w:cs="Arial"/>
          <w:i/>
          <w:lang w:val="nl-NL"/>
        </w:rPr>
        <w:t>De leergierigheid om te helpen meedenken in geval van actuele problematieken binnen het vakgebied. Tip: meld bijvoorbeeld aan bij brancheverenigingen en forums.</w:t>
      </w:r>
    </w:p>
    <w:p w14:paraId="0F7DC5D7" w14:textId="77777777" w:rsidR="003F752F" w:rsidRPr="00B06EF3" w:rsidRDefault="003F752F" w:rsidP="003F752F">
      <w:pPr>
        <w:pStyle w:val="ListParagraph"/>
        <w:numPr>
          <w:ilvl w:val="0"/>
          <w:numId w:val="73"/>
        </w:numPr>
        <w:tabs>
          <w:tab w:val="left" w:pos="360"/>
        </w:tabs>
        <w:jc w:val="both"/>
        <w:rPr>
          <w:rFonts w:ascii="Tw Cen MT" w:hAnsi="Tw Cen MT" w:cs="Arial"/>
          <w:lang w:val="nl-NL"/>
        </w:rPr>
      </w:pPr>
      <w:r w:rsidRPr="00B06EF3">
        <w:rPr>
          <w:rFonts w:ascii="Tw Cen MT" w:hAnsi="Tw Cen MT" w:cs="Arial"/>
          <w:lang w:val="nl-NL"/>
        </w:rPr>
        <w:t>Beheersingsniveau geautomatiseerde boekhouding</w:t>
      </w:r>
    </w:p>
    <w:p w14:paraId="671B8186" w14:textId="77777777" w:rsidR="003F752F" w:rsidRPr="00B06EF3" w:rsidRDefault="003F752F" w:rsidP="003F752F">
      <w:pPr>
        <w:pStyle w:val="ListParagraph"/>
        <w:tabs>
          <w:tab w:val="left" w:pos="360"/>
        </w:tabs>
        <w:jc w:val="both"/>
        <w:rPr>
          <w:rFonts w:ascii="Tw Cen MT" w:hAnsi="Tw Cen MT" w:cs="Arial"/>
          <w:i/>
          <w:lang w:val="nl-NL"/>
        </w:rPr>
      </w:pPr>
      <w:r w:rsidRPr="00B06EF3">
        <w:rPr>
          <w:rFonts w:ascii="Tw Cen MT" w:hAnsi="Tw Cen MT" w:cs="Arial"/>
          <w:i/>
          <w:lang w:val="nl-NL"/>
        </w:rPr>
        <w:t>Het gebruik van geautomatiseerde boekhouding versterken binnen de opleidingen. Er is steeds minder sprake van de traditionele handmatige boekhouding.</w:t>
      </w:r>
    </w:p>
    <w:p w14:paraId="2544E944" w14:textId="77777777" w:rsidR="003F752F" w:rsidRPr="00B06EF3" w:rsidRDefault="003F752F" w:rsidP="003F752F">
      <w:pPr>
        <w:pStyle w:val="ListParagraph"/>
        <w:tabs>
          <w:tab w:val="left" w:pos="360"/>
        </w:tabs>
        <w:jc w:val="both"/>
        <w:rPr>
          <w:rFonts w:ascii="Tw Cen MT" w:hAnsi="Tw Cen MT" w:cs="Arial"/>
          <w:i/>
          <w:lang w:val="nl-NL"/>
        </w:rPr>
      </w:pPr>
      <w:r w:rsidRPr="00B06EF3">
        <w:rPr>
          <w:rFonts w:ascii="Tw Cen MT" w:hAnsi="Tw Cen MT" w:cs="Arial"/>
          <w:i/>
          <w:lang w:val="nl-NL"/>
        </w:rPr>
        <w:t xml:space="preserve">Finance &amp; control staat centraal bij de modernisering van elke boekhouding. </w:t>
      </w:r>
    </w:p>
    <w:p w14:paraId="5FB5ABA5" w14:textId="77777777" w:rsidR="003F752F" w:rsidRPr="00B06EF3" w:rsidRDefault="003F752F" w:rsidP="003F752F">
      <w:pPr>
        <w:pStyle w:val="ListParagraph"/>
        <w:numPr>
          <w:ilvl w:val="0"/>
          <w:numId w:val="73"/>
        </w:numPr>
        <w:tabs>
          <w:tab w:val="left" w:pos="360"/>
        </w:tabs>
        <w:jc w:val="both"/>
        <w:rPr>
          <w:rFonts w:ascii="Tw Cen MT" w:hAnsi="Tw Cen MT" w:cs="Arial"/>
          <w:lang w:val="nl-NL"/>
        </w:rPr>
      </w:pPr>
      <w:r w:rsidRPr="00B06EF3">
        <w:rPr>
          <w:rFonts w:ascii="Tw Cen MT" w:hAnsi="Tw Cen MT" w:cs="Arial"/>
          <w:lang w:val="nl-NL"/>
        </w:rPr>
        <w:t>Timemanagement en punctualiteit vs. flexibiliteit</w:t>
      </w:r>
    </w:p>
    <w:p w14:paraId="5786BFE4" w14:textId="77777777" w:rsidR="003F752F" w:rsidRPr="00B06EF3" w:rsidRDefault="003F752F" w:rsidP="003F752F">
      <w:pPr>
        <w:pStyle w:val="ListParagraph"/>
        <w:numPr>
          <w:ilvl w:val="0"/>
          <w:numId w:val="73"/>
        </w:numPr>
        <w:tabs>
          <w:tab w:val="left" w:pos="360"/>
        </w:tabs>
        <w:jc w:val="both"/>
        <w:rPr>
          <w:rFonts w:ascii="Tw Cen MT" w:hAnsi="Tw Cen MT" w:cs="Arial"/>
          <w:lang w:val="nl-NL"/>
        </w:rPr>
      </w:pPr>
      <w:r w:rsidRPr="00B06EF3">
        <w:rPr>
          <w:rFonts w:ascii="Tw Cen MT" w:hAnsi="Tw Cen MT" w:cs="Arial"/>
          <w:lang w:val="nl-NL"/>
        </w:rPr>
        <w:t>Accountability en verantwoordelijkheid</w:t>
      </w:r>
    </w:p>
    <w:p w14:paraId="677C7DB2" w14:textId="77777777" w:rsidR="003F752F" w:rsidRPr="00B06EF3" w:rsidRDefault="003F752F" w:rsidP="003F752F">
      <w:pPr>
        <w:pStyle w:val="ListParagraph"/>
        <w:numPr>
          <w:ilvl w:val="0"/>
          <w:numId w:val="73"/>
        </w:numPr>
        <w:tabs>
          <w:tab w:val="left" w:pos="360"/>
        </w:tabs>
        <w:jc w:val="both"/>
        <w:rPr>
          <w:rFonts w:ascii="Tw Cen MT" w:hAnsi="Tw Cen MT" w:cs="Arial"/>
          <w:lang w:val="nl-NL"/>
        </w:rPr>
      </w:pPr>
      <w:r w:rsidRPr="00B06EF3">
        <w:rPr>
          <w:rFonts w:ascii="Tw Cen MT" w:hAnsi="Tw Cen MT" w:cs="Arial"/>
          <w:lang w:val="nl-NL"/>
        </w:rPr>
        <w:t>Collectief teamverband (</w:t>
      </w:r>
      <w:proofErr w:type="spellStart"/>
      <w:r w:rsidRPr="00B06EF3">
        <w:rPr>
          <w:rFonts w:ascii="Tw Cen MT" w:hAnsi="Tw Cen MT" w:cs="Arial"/>
          <w:lang w:val="nl-NL"/>
        </w:rPr>
        <w:t>teamplayer</w:t>
      </w:r>
      <w:proofErr w:type="spellEnd"/>
      <w:r w:rsidRPr="00B06EF3">
        <w:rPr>
          <w:rFonts w:ascii="Tw Cen MT" w:hAnsi="Tw Cen MT" w:cs="Arial"/>
          <w:lang w:val="nl-NL"/>
        </w:rPr>
        <w:t>)</w:t>
      </w:r>
    </w:p>
    <w:p w14:paraId="2DEEF6C6" w14:textId="77777777" w:rsidR="003F752F" w:rsidRPr="00B06EF3" w:rsidRDefault="003F752F" w:rsidP="003F752F">
      <w:pPr>
        <w:pStyle w:val="ListParagraph"/>
        <w:numPr>
          <w:ilvl w:val="0"/>
          <w:numId w:val="73"/>
        </w:numPr>
        <w:tabs>
          <w:tab w:val="left" w:pos="360"/>
        </w:tabs>
        <w:jc w:val="both"/>
        <w:rPr>
          <w:rFonts w:ascii="Tw Cen MT" w:hAnsi="Tw Cen MT" w:cs="Arial"/>
          <w:lang w:val="nl-NL"/>
        </w:rPr>
      </w:pPr>
      <w:r w:rsidRPr="00B06EF3">
        <w:rPr>
          <w:rFonts w:ascii="Tw Cen MT" w:hAnsi="Tw Cen MT" w:cs="Arial"/>
          <w:lang w:val="nl-NL"/>
        </w:rPr>
        <w:t>Probleemoplossend vermogen</w:t>
      </w:r>
    </w:p>
    <w:p w14:paraId="437DCCFE" w14:textId="77777777" w:rsidR="003F752F" w:rsidRPr="00B06EF3" w:rsidRDefault="003F752F" w:rsidP="003F752F">
      <w:pPr>
        <w:pStyle w:val="ListParagraph"/>
        <w:numPr>
          <w:ilvl w:val="0"/>
          <w:numId w:val="73"/>
        </w:numPr>
        <w:tabs>
          <w:tab w:val="left" w:pos="360"/>
        </w:tabs>
        <w:jc w:val="both"/>
        <w:rPr>
          <w:rFonts w:ascii="Tw Cen MT" w:hAnsi="Tw Cen MT" w:cs="Arial"/>
          <w:lang w:val="nl-NL"/>
        </w:rPr>
      </w:pPr>
      <w:r w:rsidRPr="00B06EF3">
        <w:rPr>
          <w:rFonts w:ascii="Tw Cen MT" w:hAnsi="Tw Cen MT" w:cs="Arial"/>
          <w:lang w:val="nl-NL"/>
        </w:rPr>
        <w:t>Communicatie</w:t>
      </w:r>
    </w:p>
    <w:p w14:paraId="4C2DF58E" w14:textId="77777777" w:rsidR="003F752F" w:rsidRPr="00B06EF3" w:rsidRDefault="003F752F" w:rsidP="003F752F">
      <w:pPr>
        <w:pStyle w:val="ListParagraph"/>
        <w:tabs>
          <w:tab w:val="left" w:pos="360"/>
        </w:tabs>
        <w:jc w:val="both"/>
        <w:rPr>
          <w:rFonts w:ascii="Tw Cen MT" w:hAnsi="Tw Cen MT" w:cs="Arial"/>
          <w:i/>
          <w:lang w:val="nl-NL"/>
        </w:rPr>
      </w:pPr>
      <w:r w:rsidRPr="00B06EF3">
        <w:rPr>
          <w:rFonts w:ascii="Tw Cen MT" w:hAnsi="Tw Cen MT" w:cs="Arial"/>
          <w:i/>
          <w:lang w:val="nl-NL"/>
        </w:rPr>
        <w:t>Het leren communiceren (bijvoorbeeld mening onderbouwen en alternatieven aandragen).</w:t>
      </w:r>
    </w:p>
    <w:p w14:paraId="1A3214CA" w14:textId="77777777" w:rsidR="003F752F" w:rsidRPr="00B06EF3" w:rsidRDefault="003F752F" w:rsidP="003F752F">
      <w:pPr>
        <w:rPr>
          <w:rFonts w:ascii="Tw Cen MT" w:hAnsi="Tw Cen MT"/>
          <w:lang w:val="nl-NL" w:eastAsia="nl-NL"/>
        </w:rPr>
      </w:pPr>
    </w:p>
    <w:p w14:paraId="0E5458CF" w14:textId="77777777" w:rsidR="003F752F" w:rsidRPr="00B06EF3" w:rsidRDefault="003F752F" w:rsidP="003F752F">
      <w:pPr>
        <w:spacing w:after="200" w:line="276" w:lineRule="auto"/>
        <w:rPr>
          <w:rFonts w:ascii="Tw Cen MT" w:eastAsiaTheme="majorEastAsia" w:hAnsi="Tw Cen MT" w:cstheme="majorBidi"/>
          <w:b/>
          <w:bCs/>
          <w:color w:val="C95E3E"/>
          <w:lang w:val="nl-NL" w:eastAsia="nl-NL"/>
        </w:rPr>
      </w:pPr>
      <w:r w:rsidRPr="00B06EF3">
        <w:rPr>
          <w:rFonts w:ascii="Tw Cen MT" w:hAnsi="Tw Cen MT"/>
          <w:lang w:val="nl-NL" w:eastAsia="nl-NL"/>
        </w:rPr>
        <w:br w:type="page"/>
      </w:r>
    </w:p>
    <w:p w14:paraId="54DFC55B" w14:textId="77777777" w:rsidR="003F752F" w:rsidRPr="007E0E36" w:rsidRDefault="003F752F" w:rsidP="003F752F">
      <w:pPr>
        <w:rPr>
          <w:rFonts w:ascii="Tw Cen MT" w:hAnsi="Tw Cen MT"/>
          <w:b/>
          <w:color w:val="C95E3E"/>
          <w:lang w:val="nl-NL" w:eastAsia="nl-NL"/>
        </w:rPr>
      </w:pPr>
      <w:r w:rsidRPr="007E0E36">
        <w:rPr>
          <w:rFonts w:ascii="Tw Cen MT" w:hAnsi="Tw Cen MT"/>
          <w:b/>
          <w:color w:val="C95E3E"/>
          <w:lang w:val="nl-NL" w:eastAsia="nl-NL"/>
        </w:rPr>
        <w:lastRenderedPageBreak/>
        <w:t>Aanbevelingen</w:t>
      </w:r>
    </w:p>
    <w:p w14:paraId="27A30AD4" w14:textId="77777777" w:rsidR="003F752F" w:rsidRPr="00B06EF3" w:rsidRDefault="003F752F" w:rsidP="003F752F">
      <w:pPr>
        <w:tabs>
          <w:tab w:val="left" w:pos="360"/>
        </w:tabs>
        <w:jc w:val="both"/>
        <w:rPr>
          <w:rFonts w:ascii="Tw Cen MT" w:hAnsi="Tw Cen MT" w:cs="Arial"/>
          <w:lang w:val="nl-NL"/>
        </w:rPr>
      </w:pPr>
      <w:r w:rsidRPr="00B06EF3">
        <w:rPr>
          <w:rFonts w:ascii="Tw Cen MT" w:hAnsi="Tw Cen MT" w:cs="Arial"/>
          <w:lang w:val="nl-NL"/>
        </w:rPr>
        <w:t xml:space="preserve">Uit het werkveldoverleg zijn de volgende </w:t>
      </w:r>
      <w:r w:rsidRPr="00B06EF3">
        <w:rPr>
          <w:rFonts w:ascii="Tw Cen MT" w:hAnsi="Tw Cen MT" w:cs="Arial"/>
          <w:bCs/>
          <w:lang w:val="nl-NL"/>
        </w:rPr>
        <w:t>trends</w:t>
      </w:r>
      <w:r w:rsidRPr="00B06EF3">
        <w:rPr>
          <w:rFonts w:ascii="Tw Cen MT" w:hAnsi="Tw Cen MT" w:cs="Arial"/>
          <w:b/>
          <w:bCs/>
          <w:i/>
          <w:lang w:val="nl-NL"/>
        </w:rPr>
        <w:t xml:space="preserve"> </w:t>
      </w:r>
      <w:r w:rsidRPr="00B06EF3">
        <w:rPr>
          <w:rFonts w:ascii="Tw Cen MT" w:hAnsi="Tw Cen MT" w:cs="Arial"/>
          <w:lang w:val="nl-NL"/>
        </w:rPr>
        <w:t>naar voren gekomen die de bedrijven en organisaties belangrijk vinden om aan te kaarten tijdens de lessen:</w:t>
      </w:r>
    </w:p>
    <w:p w14:paraId="34E32788" w14:textId="77777777" w:rsidR="003F752F" w:rsidRPr="00B06EF3" w:rsidRDefault="003F752F" w:rsidP="003F752F">
      <w:pPr>
        <w:tabs>
          <w:tab w:val="left" w:pos="360"/>
        </w:tabs>
        <w:jc w:val="both"/>
        <w:rPr>
          <w:rFonts w:ascii="Tw Cen MT" w:hAnsi="Tw Cen MT" w:cs="Arial"/>
          <w:lang w:val="nl-NL"/>
        </w:rPr>
      </w:pPr>
    </w:p>
    <w:p w14:paraId="09704EF2" w14:textId="77777777" w:rsidR="003F752F" w:rsidRPr="00B06EF3" w:rsidRDefault="003F752F" w:rsidP="003F752F">
      <w:pPr>
        <w:pStyle w:val="ListParagraph"/>
        <w:numPr>
          <w:ilvl w:val="0"/>
          <w:numId w:val="71"/>
        </w:numPr>
        <w:tabs>
          <w:tab w:val="left" w:pos="360"/>
        </w:tabs>
        <w:jc w:val="both"/>
        <w:rPr>
          <w:rFonts w:ascii="Tw Cen MT" w:hAnsi="Tw Cen MT" w:cs="Arial"/>
          <w:lang w:val="nl-NL"/>
        </w:rPr>
      </w:pPr>
      <w:r w:rsidRPr="00B06EF3">
        <w:rPr>
          <w:rFonts w:ascii="Tw Cen MT" w:hAnsi="Tw Cen MT" w:cs="Arial"/>
          <w:lang w:val="nl-NL"/>
        </w:rPr>
        <w:t xml:space="preserve">Risk &amp; Compliance </w:t>
      </w:r>
    </w:p>
    <w:p w14:paraId="349158C8" w14:textId="77777777" w:rsidR="003F752F" w:rsidRPr="00B06EF3" w:rsidRDefault="003F752F" w:rsidP="003F752F">
      <w:pPr>
        <w:pStyle w:val="ListParagraph"/>
        <w:numPr>
          <w:ilvl w:val="0"/>
          <w:numId w:val="71"/>
        </w:numPr>
        <w:tabs>
          <w:tab w:val="left" w:pos="360"/>
        </w:tabs>
        <w:jc w:val="both"/>
        <w:rPr>
          <w:rFonts w:ascii="Tw Cen MT" w:hAnsi="Tw Cen MT" w:cs="Arial"/>
          <w:lang w:val="nl-NL"/>
        </w:rPr>
      </w:pPr>
      <w:r w:rsidRPr="00B06EF3">
        <w:rPr>
          <w:rFonts w:ascii="Tw Cen MT" w:hAnsi="Tw Cen MT" w:cs="Arial"/>
          <w:lang w:val="nl-NL"/>
        </w:rPr>
        <w:t xml:space="preserve">Time management &amp; planning </w:t>
      </w:r>
    </w:p>
    <w:p w14:paraId="4707B358" w14:textId="77777777" w:rsidR="003F752F" w:rsidRPr="00B06EF3" w:rsidRDefault="003F752F" w:rsidP="003F752F">
      <w:pPr>
        <w:pStyle w:val="ListParagraph"/>
        <w:numPr>
          <w:ilvl w:val="0"/>
          <w:numId w:val="71"/>
        </w:numPr>
        <w:tabs>
          <w:tab w:val="left" w:pos="360"/>
        </w:tabs>
        <w:jc w:val="both"/>
        <w:rPr>
          <w:rFonts w:ascii="Tw Cen MT" w:hAnsi="Tw Cen MT" w:cs="Arial"/>
          <w:lang w:val="nl-NL"/>
        </w:rPr>
      </w:pPr>
      <w:r w:rsidRPr="00B06EF3">
        <w:rPr>
          <w:rFonts w:ascii="Tw Cen MT" w:hAnsi="Tw Cen MT" w:cs="Arial"/>
          <w:lang w:val="nl-NL"/>
        </w:rPr>
        <w:t xml:space="preserve">Gedragscodes (code of </w:t>
      </w:r>
      <w:proofErr w:type="spellStart"/>
      <w:r w:rsidRPr="00B06EF3">
        <w:rPr>
          <w:rFonts w:ascii="Tw Cen MT" w:hAnsi="Tw Cen MT" w:cs="Arial"/>
          <w:lang w:val="nl-NL"/>
        </w:rPr>
        <w:t>ethics</w:t>
      </w:r>
      <w:proofErr w:type="spellEnd"/>
      <w:r w:rsidRPr="00B06EF3">
        <w:rPr>
          <w:rFonts w:ascii="Tw Cen MT" w:hAnsi="Tw Cen MT" w:cs="Arial"/>
          <w:lang w:val="nl-NL"/>
        </w:rPr>
        <w:t>)</w:t>
      </w:r>
    </w:p>
    <w:p w14:paraId="0D7803C6" w14:textId="77777777" w:rsidR="003F752F" w:rsidRPr="00B06EF3" w:rsidRDefault="003F752F" w:rsidP="003F752F">
      <w:pPr>
        <w:pStyle w:val="ListParagraph"/>
        <w:numPr>
          <w:ilvl w:val="0"/>
          <w:numId w:val="71"/>
        </w:numPr>
        <w:tabs>
          <w:tab w:val="left" w:pos="360"/>
        </w:tabs>
        <w:jc w:val="both"/>
        <w:rPr>
          <w:rFonts w:ascii="Tw Cen MT" w:hAnsi="Tw Cen MT" w:cs="Arial"/>
          <w:lang w:val="nl-NL"/>
        </w:rPr>
      </w:pPr>
      <w:r w:rsidRPr="00B06EF3">
        <w:rPr>
          <w:rFonts w:ascii="Tw Cen MT" w:hAnsi="Tw Cen MT" w:cs="Arial"/>
          <w:lang w:val="nl-NL"/>
        </w:rPr>
        <w:t>Finance &amp; Control</w:t>
      </w:r>
    </w:p>
    <w:p w14:paraId="50357D60" w14:textId="77777777" w:rsidR="003F752F" w:rsidRPr="00B06EF3" w:rsidRDefault="003F752F" w:rsidP="003F752F">
      <w:pPr>
        <w:pStyle w:val="ListParagraph"/>
        <w:numPr>
          <w:ilvl w:val="0"/>
          <w:numId w:val="71"/>
        </w:numPr>
        <w:tabs>
          <w:tab w:val="left" w:pos="360"/>
        </w:tabs>
        <w:jc w:val="both"/>
        <w:rPr>
          <w:rFonts w:ascii="Tw Cen MT" w:hAnsi="Tw Cen MT" w:cs="Arial"/>
          <w:lang w:val="nl-NL"/>
        </w:rPr>
      </w:pPr>
      <w:r w:rsidRPr="00B06EF3">
        <w:rPr>
          <w:rFonts w:ascii="Tw Cen MT" w:hAnsi="Tw Cen MT" w:cs="Arial"/>
          <w:bCs/>
          <w:lang w:val="nl-NL"/>
        </w:rPr>
        <w:t xml:space="preserve">General Data </w:t>
      </w:r>
      <w:proofErr w:type="spellStart"/>
      <w:r w:rsidRPr="00B06EF3">
        <w:rPr>
          <w:rFonts w:ascii="Tw Cen MT" w:hAnsi="Tw Cen MT" w:cs="Arial"/>
          <w:bCs/>
          <w:lang w:val="nl-NL"/>
        </w:rPr>
        <w:t>Protection</w:t>
      </w:r>
      <w:proofErr w:type="spellEnd"/>
      <w:r w:rsidRPr="00B06EF3">
        <w:rPr>
          <w:rFonts w:ascii="Tw Cen MT" w:hAnsi="Tw Cen MT" w:cs="Arial"/>
          <w:bCs/>
          <w:lang w:val="nl-NL"/>
        </w:rPr>
        <w:t xml:space="preserve"> </w:t>
      </w:r>
      <w:proofErr w:type="spellStart"/>
      <w:r w:rsidRPr="00B06EF3">
        <w:rPr>
          <w:rFonts w:ascii="Tw Cen MT" w:hAnsi="Tw Cen MT" w:cs="Arial"/>
          <w:bCs/>
          <w:lang w:val="nl-NL"/>
        </w:rPr>
        <w:t>Regulation</w:t>
      </w:r>
      <w:proofErr w:type="spellEnd"/>
      <w:r w:rsidRPr="00B06EF3">
        <w:rPr>
          <w:rFonts w:ascii="Tw Cen MT" w:hAnsi="Tw Cen MT" w:cs="Arial"/>
          <w:bCs/>
          <w:lang w:val="nl-NL"/>
        </w:rPr>
        <w:t xml:space="preserve"> (GDPR)</w:t>
      </w:r>
    </w:p>
    <w:p w14:paraId="2F17996D" w14:textId="77777777" w:rsidR="003F752F" w:rsidRPr="00B06EF3" w:rsidRDefault="003F752F" w:rsidP="003F752F">
      <w:pPr>
        <w:pStyle w:val="ListParagraph"/>
        <w:numPr>
          <w:ilvl w:val="0"/>
          <w:numId w:val="71"/>
        </w:numPr>
        <w:tabs>
          <w:tab w:val="left" w:pos="360"/>
        </w:tabs>
        <w:jc w:val="both"/>
        <w:rPr>
          <w:rFonts w:ascii="Tw Cen MT" w:hAnsi="Tw Cen MT" w:cs="Arial"/>
          <w:lang w:val="nl-NL"/>
        </w:rPr>
      </w:pPr>
      <w:r w:rsidRPr="00B06EF3">
        <w:rPr>
          <w:rFonts w:ascii="Tw Cen MT" w:hAnsi="Tw Cen MT" w:cs="Arial"/>
          <w:lang w:val="nl-NL"/>
        </w:rPr>
        <w:t>Wet- en regelgeving (financieel, economisch en fiscaal)</w:t>
      </w:r>
    </w:p>
    <w:p w14:paraId="3765C45D" w14:textId="77777777" w:rsidR="003F752F" w:rsidRPr="00B06EF3" w:rsidRDefault="003F752F" w:rsidP="003F752F">
      <w:pPr>
        <w:pStyle w:val="ListParagraph"/>
        <w:numPr>
          <w:ilvl w:val="0"/>
          <w:numId w:val="71"/>
        </w:numPr>
        <w:tabs>
          <w:tab w:val="left" w:pos="360"/>
        </w:tabs>
        <w:jc w:val="both"/>
        <w:rPr>
          <w:rFonts w:ascii="Tw Cen MT" w:hAnsi="Tw Cen MT" w:cs="Arial"/>
          <w:lang w:val="nl-NL"/>
        </w:rPr>
      </w:pPr>
      <w:proofErr w:type="spellStart"/>
      <w:r w:rsidRPr="00B06EF3">
        <w:rPr>
          <w:rFonts w:ascii="Tw Cen MT" w:hAnsi="Tw Cen MT" w:cs="Arial"/>
          <w:lang w:val="nl-NL"/>
        </w:rPr>
        <w:t>Artificial</w:t>
      </w:r>
      <w:proofErr w:type="spellEnd"/>
      <w:r w:rsidRPr="00B06EF3">
        <w:rPr>
          <w:rFonts w:ascii="Tw Cen MT" w:hAnsi="Tw Cen MT" w:cs="Arial"/>
          <w:lang w:val="nl-NL"/>
        </w:rPr>
        <w:t xml:space="preserve"> intelligence </w:t>
      </w:r>
      <w:proofErr w:type="spellStart"/>
      <w:r w:rsidRPr="00B06EF3">
        <w:rPr>
          <w:rFonts w:ascii="Tw Cen MT" w:hAnsi="Tw Cen MT" w:cs="Arial"/>
          <w:lang w:val="nl-NL"/>
        </w:rPr>
        <w:t>and</w:t>
      </w:r>
      <w:proofErr w:type="spellEnd"/>
      <w:r w:rsidRPr="00B06EF3">
        <w:rPr>
          <w:rFonts w:ascii="Tw Cen MT" w:hAnsi="Tw Cen MT" w:cs="Arial"/>
          <w:lang w:val="nl-NL"/>
        </w:rPr>
        <w:t xml:space="preserve"> machine </w:t>
      </w:r>
      <w:proofErr w:type="spellStart"/>
      <w:r w:rsidRPr="00B06EF3">
        <w:rPr>
          <w:rFonts w:ascii="Tw Cen MT" w:hAnsi="Tw Cen MT" w:cs="Arial"/>
          <w:lang w:val="nl-NL"/>
        </w:rPr>
        <w:t>learning</w:t>
      </w:r>
      <w:proofErr w:type="spellEnd"/>
    </w:p>
    <w:p w14:paraId="562AEE7D" w14:textId="77777777" w:rsidR="003F752F" w:rsidRPr="00B06EF3" w:rsidRDefault="003F752F" w:rsidP="003F752F">
      <w:pPr>
        <w:pStyle w:val="ListParagraph"/>
        <w:numPr>
          <w:ilvl w:val="0"/>
          <w:numId w:val="71"/>
        </w:numPr>
        <w:tabs>
          <w:tab w:val="left" w:pos="360"/>
        </w:tabs>
        <w:jc w:val="both"/>
        <w:rPr>
          <w:rFonts w:ascii="Tw Cen MT" w:hAnsi="Tw Cen MT" w:cs="Arial"/>
          <w:lang w:val="nl-NL"/>
        </w:rPr>
      </w:pPr>
      <w:r w:rsidRPr="00B06EF3">
        <w:rPr>
          <w:rFonts w:ascii="Tw Cen MT" w:hAnsi="Tw Cen MT" w:cs="Arial"/>
          <w:lang w:val="nl-NL"/>
        </w:rPr>
        <w:t>Curaçao International Financial Services Association (</w:t>
      </w:r>
      <w:proofErr w:type="spellStart"/>
      <w:r w:rsidRPr="00B06EF3">
        <w:rPr>
          <w:rFonts w:ascii="Tw Cen MT" w:hAnsi="Tw Cen MT" w:cs="Arial"/>
          <w:lang w:val="nl-NL"/>
        </w:rPr>
        <w:t>Cifa</w:t>
      </w:r>
      <w:proofErr w:type="spellEnd"/>
      <w:r w:rsidRPr="00B06EF3">
        <w:rPr>
          <w:rFonts w:ascii="Tw Cen MT" w:hAnsi="Tw Cen MT" w:cs="Arial"/>
          <w:lang w:val="nl-NL"/>
        </w:rPr>
        <w:t>)</w:t>
      </w:r>
    </w:p>
    <w:p w14:paraId="480C0EEC" w14:textId="77777777" w:rsidR="003F752F" w:rsidRPr="00B06EF3" w:rsidRDefault="003F752F" w:rsidP="003F752F">
      <w:pPr>
        <w:pStyle w:val="ListParagraph"/>
        <w:numPr>
          <w:ilvl w:val="0"/>
          <w:numId w:val="71"/>
        </w:numPr>
        <w:tabs>
          <w:tab w:val="left" w:pos="360"/>
        </w:tabs>
        <w:jc w:val="both"/>
        <w:rPr>
          <w:rFonts w:ascii="Tw Cen MT" w:hAnsi="Tw Cen MT" w:cs="Arial"/>
          <w:lang w:val="nl-NL"/>
        </w:rPr>
      </w:pPr>
      <w:r w:rsidRPr="00B06EF3">
        <w:rPr>
          <w:rFonts w:ascii="Tw Cen MT" w:hAnsi="Tw Cen MT" w:cs="Arial"/>
          <w:lang w:val="nl-NL"/>
        </w:rPr>
        <w:t xml:space="preserve">Webinars, webcasts, </w:t>
      </w:r>
      <w:proofErr w:type="spellStart"/>
      <w:r w:rsidRPr="00B06EF3">
        <w:rPr>
          <w:rFonts w:ascii="Tw Cen MT" w:hAnsi="Tw Cen MT" w:cs="Arial"/>
          <w:lang w:val="nl-NL"/>
        </w:rPr>
        <w:t>newsletters</w:t>
      </w:r>
      <w:proofErr w:type="spellEnd"/>
      <w:r w:rsidRPr="00B06EF3">
        <w:rPr>
          <w:rFonts w:ascii="Tw Cen MT" w:hAnsi="Tw Cen MT" w:cs="Arial"/>
          <w:lang w:val="nl-NL"/>
        </w:rPr>
        <w:t xml:space="preserve">, in order </w:t>
      </w:r>
      <w:proofErr w:type="spellStart"/>
      <w:r w:rsidRPr="00B06EF3">
        <w:rPr>
          <w:rFonts w:ascii="Tw Cen MT" w:hAnsi="Tw Cen MT" w:cs="Arial"/>
          <w:lang w:val="nl-NL"/>
        </w:rPr>
        <w:t>to</w:t>
      </w:r>
      <w:proofErr w:type="spellEnd"/>
      <w:r w:rsidRPr="00B06EF3">
        <w:rPr>
          <w:rFonts w:ascii="Tw Cen MT" w:hAnsi="Tw Cen MT" w:cs="Arial"/>
          <w:lang w:val="nl-NL"/>
        </w:rPr>
        <w:t xml:space="preserve"> keep up </w:t>
      </w:r>
      <w:proofErr w:type="spellStart"/>
      <w:r w:rsidRPr="00B06EF3">
        <w:rPr>
          <w:rFonts w:ascii="Tw Cen MT" w:hAnsi="Tw Cen MT" w:cs="Arial"/>
          <w:lang w:val="nl-NL"/>
        </w:rPr>
        <w:t>with</w:t>
      </w:r>
      <w:proofErr w:type="spellEnd"/>
      <w:r w:rsidRPr="00B06EF3">
        <w:rPr>
          <w:rFonts w:ascii="Tw Cen MT" w:hAnsi="Tw Cen MT" w:cs="Arial"/>
          <w:lang w:val="nl-NL"/>
        </w:rPr>
        <w:t xml:space="preserve"> </w:t>
      </w:r>
      <w:proofErr w:type="spellStart"/>
      <w:r w:rsidRPr="00B06EF3">
        <w:rPr>
          <w:rFonts w:ascii="Tw Cen MT" w:hAnsi="Tw Cen MT" w:cs="Arial"/>
          <w:lang w:val="nl-NL"/>
        </w:rPr>
        <w:t>latest</w:t>
      </w:r>
      <w:proofErr w:type="spellEnd"/>
      <w:r w:rsidRPr="00B06EF3">
        <w:rPr>
          <w:rFonts w:ascii="Tw Cen MT" w:hAnsi="Tw Cen MT" w:cs="Arial"/>
          <w:lang w:val="nl-NL"/>
        </w:rPr>
        <w:t xml:space="preserve"> </w:t>
      </w:r>
      <w:proofErr w:type="spellStart"/>
      <w:r w:rsidRPr="00B06EF3">
        <w:rPr>
          <w:rFonts w:ascii="Tw Cen MT" w:hAnsi="Tw Cen MT" w:cs="Arial"/>
          <w:lang w:val="nl-NL"/>
        </w:rPr>
        <w:t>developments</w:t>
      </w:r>
      <w:proofErr w:type="spellEnd"/>
      <w:r w:rsidRPr="00B06EF3">
        <w:rPr>
          <w:rFonts w:ascii="Tw Cen MT" w:hAnsi="Tw Cen MT" w:cs="Arial"/>
          <w:lang w:val="nl-NL"/>
        </w:rPr>
        <w:t>.</w:t>
      </w:r>
    </w:p>
    <w:p w14:paraId="11A54197" w14:textId="77777777" w:rsidR="003F752F" w:rsidRPr="00B06EF3" w:rsidRDefault="003F752F" w:rsidP="003F752F">
      <w:pPr>
        <w:pStyle w:val="ListParagraph"/>
        <w:numPr>
          <w:ilvl w:val="0"/>
          <w:numId w:val="71"/>
        </w:numPr>
        <w:tabs>
          <w:tab w:val="left" w:pos="360"/>
        </w:tabs>
        <w:jc w:val="both"/>
        <w:rPr>
          <w:rFonts w:ascii="Tw Cen MT" w:hAnsi="Tw Cen MT" w:cs="Arial"/>
          <w:lang w:val="nl-NL"/>
        </w:rPr>
      </w:pPr>
      <w:r w:rsidRPr="00B06EF3">
        <w:rPr>
          <w:rFonts w:ascii="Tw Cen MT" w:hAnsi="Tw Cen MT" w:cs="Arial"/>
          <w:lang w:val="nl-NL"/>
        </w:rPr>
        <w:t>E- Business commerce (Web shop)</w:t>
      </w:r>
    </w:p>
    <w:p w14:paraId="0BD1E6C5" w14:textId="77777777" w:rsidR="003F752F" w:rsidRPr="00B06EF3" w:rsidRDefault="003F752F" w:rsidP="003F752F">
      <w:pPr>
        <w:pStyle w:val="ListParagraph"/>
        <w:numPr>
          <w:ilvl w:val="0"/>
          <w:numId w:val="71"/>
        </w:numPr>
        <w:tabs>
          <w:tab w:val="left" w:pos="360"/>
        </w:tabs>
        <w:jc w:val="both"/>
        <w:rPr>
          <w:rFonts w:ascii="Tw Cen MT" w:hAnsi="Tw Cen MT" w:cs="Arial"/>
          <w:lang w:val="nl-NL"/>
        </w:rPr>
      </w:pPr>
      <w:r w:rsidRPr="00B06EF3">
        <w:rPr>
          <w:rFonts w:ascii="Tw Cen MT" w:hAnsi="Tw Cen MT" w:cs="Arial"/>
          <w:lang w:val="nl-NL"/>
        </w:rPr>
        <w:t>FIT- level (</w:t>
      </w:r>
      <w:proofErr w:type="spellStart"/>
      <w:r w:rsidRPr="00B06EF3">
        <w:rPr>
          <w:rFonts w:ascii="Tw Cen MT" w:hAnsi="Tw Cen MT" w:cs="Arial"/>
          <w:lang w:val="nl-NL"/>
        </w:rPr>
        <w:t>healthy</w:t>
      </w:r>
      <w:proofErr w:type="spellEnd"/>
      <w:r w:rsidRPr="00B06EF3">
        <w:rPr>
          <w:rFonts w:ascii="Tw Cen MT" w:hAnsi="Tw Cen MT" w:cs="Arial"/>
          <w:lang w:val="nl-NL"/>
        </w:rPr>
        <w:t xml:space="preserve"> mind </w:t>
      </w:r>
      <w:proofErr w:type="spellStart"/>
      <w:r w:rsidRPr="00B06EF3">
        <w:rPr>
          <w:rFonts w:ascii="Tw Cen MT" w:hAnsi="Tw Cen MT" w:cs="Arial"/>
          <w:lang w:val="nl-NL"/>
        </w:rPr>
        <w:t>can’t</w:t>
      </w:r>
      <w:proofErr w:type="spellEnd"/>
      <w:r w:rsidRPr="00B06EF3">
        <w:rPr>
          <w:rFonts w:ascii="Tw Cen MT" w:hAnsi="Tw Cen MT" w:cs="Arial"/>
          <w:lang w:val="nl-NL"/>
        </w:rPr>
        <w:t xml:space="preserve"> </w:t>
      </w:r>
      <w:proofErr w:type="spellStart"/>
      <w:r w:rsidRPr="00B06EF3">
        <w:rPr>
          <w:rFonts w:ascii="Tw Cen MT" w:hAnsi="Tw Cen MT" w:cs="Arial"/>
          <w:lang w:val="nl-NL"/>
        </w:rPr>
        <w:t>function</w:t>
      </w:r>
      <w:proofErr w:type="spellEnd"/>
      <w:r w:rsidRPr="00B06EF3">
        <w:rPr>
          <w:rFonts w:ascii="Tw Cen MT" w:hAnsi="Tw Cen MT" w:cs="Arial"/>
          <w:lang w:val="nl-NL"/>
        </w:rPr>
        <w:t xml:space="preserve"> without </w:t>
      </w:r>
      <w:proofErr w:type="spellStart"/>
      <w:r w:rsidRPr="00B06EF3">
        <w:rPr>
          <w:rFonts w:ascii="Tw Cen MT" w:hAnsi="Tw Cen MT" w:cs="Arial"/>
          <w:lang w:val="nl-NL"/>
        </w:rPr>
        <w:t>healthy</w:t>
      </w:r>
      <w:proofErr w:type="spellEnd"/>
      <w:r w:rsidRPr="00B06EF3">
        <w:rPr>
          <w:rFonts w:ascii="Tw Cen MT" w:hAnsi="Tw Cen MT" w:cs="Arial"/>
          <w:lang w:val="nl-NL"/>
        </w:rPr>
        <w:t xml:space="preserve"> body)</w:t>
      </w:r>
    </w:p>
    <w:p w14:paraId="0E8ECDCA" w14:textId="77777777" w:rsidR="003F752F" w:rsidRPr="00B06EF3" w:rsidRDefault="003F752F" w:rsidP="003F752F">
      <w:pPr>
        <w:rPr>
          <w:rFonts w:ascii="Tw Cen MT" w:hAnsi="Tw Cen MT"/>
          <w:lang w:val="nl-NL" w:eastAsia="nl-NL"/>
        </w:rPr>
      </w:pPr>
    </w:p>
    <w:p w14:paraId="17797708" w14:textId="77777777" w:rsidR="003F752F" w:rsidRPr="007E0E36" w:rsidRDefault="003F752F" w:rsidP="003F752F">
      <w:pPr>
        <w:rPr>
          <w:rFonts w:ascii="Tw Cen MT" w:hAnsi="Tw Cen MT"/>
          <w:b/>
          <w:color w:val="C95E3E"/>
          <w:lang w:val="nl-NL" w:eastAsia="nl-NL"/>
        </w:rPr>
      </w:pPr>
      <w:r w:rsidRPr="007E0E36">
        <w:rPr>
          <w:rFonts w:ascii="Tw Cen MT" w:hAnsi="Tw Cen MT"/>
          <w:b/>
          <w:color w:val="C95E3E"/>
          <w:lang w:val="nl-NL" w:eastAsia="nl-NL"/>
        </w:rPr>
        <w:t>Adviezen van het werkveldoverleg</w:t>
      </w:r>
    </w:p>
    <w:p w14:paraId="29D82DAC" w14:textId="77777777" w:rsidR="003F752F" w:rsidRPr="00B06EF3" w:rsidRDefault="003F752F" w:rsidP="003F752F">
      <w:pPr>
        <w:pStyle w:val="ListParagraph"/>
        <w:numPr>
          <w:ilvl w:val="0"/>
          <w:numId w:val="72"/>
        </w:numPr>
        <w:tabs>
          <w:tab w:val="left" w:pos="360"/>
        </w:tabs>
        <w:jc w:val="both"/>
        <w:rPr>
          <w:rFonts w:ascii="Tw Cen MT" w:hAnsi="Tw Cen MT" w:cs="Arial"/>
          <w:lang w:val="nl-NL"/>
        </w:rPr>
      </w:pPr>
      <w:r w:rsidRPr="00B06EF3">
        <w:rPr>
          <w:rFonts w:ascii="Tw Cen MT" w:hAnsi="Tw Cen MT" w:cs="Arial"/>
          <w:lang w:val="nl-NL"/>
        </w:rPr>
        <w:t xml:space="preserve">Hoge prioriteit leggen op zelfreflectie en evaluatie: “Hoe kom ik over? ”en “Wat verwacht men van mij? </w:t>
      </w:r>
    </w:p>
    <w:p w14:paraId="655CE910" w14:textId="77777777" w:rsidR="003F752F" w:rsidRPr="00B06EF3" w:rsidRDefault="003F752F" w:rsidP="003F752F">
      <w:pPr>
        <w:pStyle w:val="ListParagraph"/>
        <w:numPr>
          <w:ilvl w:val="0"/>
          <w:numId w:val="72"/>
        </w:numPr>
        <w:tabs>
          <w:tab w:val="left" w:pos="360"/>
        </w:tabs>
        <w:jc w:val="both"/>
        <w:rPr>
          <w:rFonts w:ascii="Tw Cen MT" w:hAnsi="Tw Cen MT" w:cs="Arial"/>
          <w:lang w:val="nl-NL"/>
        </w:rPr>
      </w:pPr>
      <w:r w:rsidRPr="00B06EF3">
        <w:rPr>
          <w:rFonts w:ascii="Tw Cen MT" w:hAnsi="Tw Cen MT" w:cs="Arial"/>
          <w:lang w:val="nl-NL"/>
        </w:rPr>
        <w:t xml:space="preserve">Hoge prioriteit leggen op de zogeheten </w:t>
      </w:r>
      <w:proofErr w:type="spellStart"/>
      <w:r w:rsidRPr="00B06EF3">
        <w:rPr>
          <w:rFonts w:ascii="Tw Cen MT" w:hAnsi="Tw Cen MT" w:cs="Arial"/>
          <w:i/>
          <w:lang w:val="nl-NL"/>
        </w:rPr>
        <w:t>softskills</w:t>
      </w:r>
      <w:proofErr w:type="spellEnd"/>
      <w:r w:rsidRPr="00B06EF3">
        <w:rPr>
          <w:rFonts w:ascii="Tw Cen MT" w:hAnsi="Tw Cen MT" w:cs="Arial"/>
          <w:lang w:val="nl-NL"/>
        </w:rPr>
        <w:t xml:space="preserve">, zoals </w:t>
      </w:r>
      <w:r w:rsidRPr="00B06EF3">
        <w:rPr>
          <w:rFonts w:ascii="Tw Cen MT" w:hAnsi="Tw Cen MT" w:cs="Arial"/>
          <w:bCs/>
          <w:lang w:val="nl-NL"/>
        </w:rPr>
        <w:t>communicatieve vaardigheden</w:t>
      </w:r>
      <w:r w:rsidRPr="00B06EF3">
        <w:rPr>
          <w:rFonts w:ascii="Tw Cen MT" w:hAnsi="Tw Cen MT" w:cs="Arial"/>
          <w:lang w:val="nl-NL"/>
        </w:rPr>
        <w:t>, empathie, samenwerken, verantwoordelijkheid en luisteren;</w:t>
      </w:r>
    </w:p>
    <w:p w14:paraId="3865F2E4" w14:textId="77777777" w:rsidR="003F752F" w:rsidRPr="00B06EF3" w:rsidRDefault="003F752F" w:rsidP="003F752F">
      <w:pPr>
        <w:pStyle w:val="ListParagraph"/>
        <w:numPr>
          <w:ilvl w:val="0"/>
          <w:numId w:val="72"/>
        </w:numPr>
        <w:tabs>
          <w:tab w:val="left" w:pos="360"/>
        </w:tabs>
        <w:jc w:val="both"/>
        <w:rPr>
          <w:rFonts w:ascii="Tw Cen MT" w:hAnsi="Tw Cen MT" w:cs="Arial"/>
          <w:lang w:val="nl-NL"/>
        </w:rPr>
      </w:pPr>
      <w:r w:rsidRPr="00B06EF3">
        <w:rPr>
          <w:rFonts w:ascii="Tw Cen MT" w:hAnsi="Tw Cen MT" w:cs="Arial"/>
          <w:lang w:val="nl-NL"/>
        </w:rPr>
        <w:t>Het aantrekken en werven van leerwerkbedrijven (waar studenten binnen deze omgevingen zich verder kunnen ontplooien. Brug naar het bedrijfsleven);</w:t>
      </w:r>
    </w:p>
    <w:p w14:paraId="3A23D3C5" w14:textId="77777777" w:rsidR="003F752F" w:rsidRPr="00B06EF3" w:rsidRDefault="003F752F" w:rsidP="003F752F">
      <w:pPr>
        <w:pStyle w:val="ListParagraph"/>
        <w:numPr>
          <w:ilvl w:val="0"/>
          <w:numId w:val="72"/>
        </w:numPr>
        <w:tabs>
          <w:tab w:val="left" w:pos="360"/>
        </w:tabs>
        <w:jc w:val="both"/>
        <w:rPr>
          <w:rFonts w:ascii="Tw Cen MT" w:hAnsi="Tw Cen MT" w:cs="Arial"/>
          <w:lang w:val="nl-NL"/>
        </w:rPr>
      </w:pPr>
      <w:r w:rsidRPr="00B06EF3">
        <w:rPr>
          <w:rFonts w:ascii="Tw Cen MT" w:hAnsi="Tw Cen MT" w:cs="Arial"/>
          <w:lang w:val="nl-NL"/>
        </w:rPr>
        <w:t>De deelkwalificaties en eindtermen periodiek voordragen ter revisie bij leerwerkbedrijven en overige praktijk;</w:t>
      </w:r>
    </w:p>
    <w:p w14:paraId="0B7FF639" w14:textId="77777777" w:rsidR="003F752F" w:rsidRPr="00B06EF3" w:rsidRDefault="003F752F" w:rsidP="003F752F">
      <w:pPr>
        <w:pStyle w:val="ListParagraph"/>
        <w:numPr>
          <w:ilvl w:val="0"/>
          <w:numId w:val="72"/>
        </w:numPr>
        <w:tabs>
          <w:tab w:val="left" w:pos="360"/>
        </w:tabs>
        <w:jc w:val="both"/>
        <w:rPr>
          <w:rFonts w:ascii="Tw Cen MT" w:hAnsi="Tw Cen MT" w:cs="Arial"/>
          <w:lang w:val="nl-NL"/>
        </w:rPr>
      </w:pPr>
      <w:r w:rsidRPr="00B06EF3">
        <w:rPr>
          <w:rFonts w:ascii="Tw Cen MT" w:hAnsi="Tw Cen MT" w:cs="Arial"/>
          <w:lang w:val="nl-NL"/>
        </w:rPr>
        <w:t>Kennismaken met de stichting NEN, met het accent op het gebied van normen en toepassingen.</w:t>
      </w:r>
    </w:p>
    <w:p w14:paraId="4715B163" w14:textId="77777777" w:rsidR="003F752F" w:rsidRPr="00B06EF3" w:rsidRDefault="003F752F" w:rsidP="003F752F">
      <w:pPr>
        <w:pStyle w:val="ListParagraph"/>
        <w:numPr>
          <w:ilvl w:val="0"/>
          <w:numId w:val="72"/>
        </w:numPr>
        <w:tabs>
          <w:tab w:val="left" w:pos="360"/>
        </w:tabs>
        <w:jc w:val="both"/>
        <w:rPr>
          <w:rFonts w:ascii="Tw Cen MT" w:hAnsi="Tw Cen MT" w:cs="Arial"/>
          <w:lang w:val="nl-NL"/>
        </w:rPr>
      </w:pPr>
      <w:r w:rsidRPr="00B06EF3">
        <w:rPr>
          <w:rFonts w:ascii="Tw Cen MT" w:hAnsi="Tw Cen MT" w:cs="Arial"/>
          <w:lang w:val="nl-NL"/>
        </w:rPr>
        <w:t xml:space="preserve">De studenten stimuleren workshops, seminars, </w:t>
      </w:r>
      <w:proofErr w:type="spellStart"/>
      <w:r w:rsidRPr="00B06EF3">
        <w:rPr>
          <w:rFonts w:ascii="Tw Cen MT" w:hAnsi="Tw Cen MT" w:cs="Arial"/>
          <w:lang w:val="nl-NL"/>
        </w:rPr>
        <w:t>webinars</w:t>
      </w:r>
      <w:proofErr w:type="spellEnd"/>
      <w:r w:rsidRPr="00B06EF3">
        <w:rPr>
          <w:rFonts w:ascii="Tw Cen MT" w:hAnsi="Tw Cen MT" w:cs="Arial"/>
          <w:lang w:val="nl-NL"/>
        </w:rPr>
        <w:t xml:space="preserve"> en tentoonstellingen bij te wonen door bijvoorbeeld een certificaat hiervoor uit te reiken. </w:t>
      </w:r>
    </w:p>
    <w:p w14:paraId="26430426" w14:textId="77777777" w:rsidR="003F752F" w:rsidRPr="00B06EF3" w:rsidRDefault="003F752F" w:rsidP="003F752F">
      <w:pPr>
        <w:tabs>
          <w:tab w:val="left" w:pos="360"/>
        </w:tabs>
        <w:jc w:val="both"/>
        <w:rPr>
          <w:rFonts w:ascii="Tw Cen MT" w:hAnsi="Tw Cen MT" w:cs="Arial"/>
          <w:lang w:val="nl-NL"/>
        </w:rPr>
      </w:pPr>
    </w:p>
    <w:p w14:paraId="7402EFD5" w14:textId="77777777" w:rsidR="003F752F" w:rsidRPr="00B06EF3" w:rsidRDefault="003F752F" w:rsidP="003F752F">
      <w:pPr>
        <w:tabs>
          <w:tab w:val="left" w:pos="360"/>
        </w:tabs>
        <w:jc w:val="both"/>
        <w:rPr>
          <w:rFonts w:ascii="Tw Cen MT" w:hAnsi="Tw Cen MT" w:cs="Arial"/>
          <w:lang w:val="nl-NL"/>
        </w:rPr>
      </w:pPr>
    </w:p>
    <w:p w14:paraId="2FB7A9E7" w14:textId="77777777" w:rsidR="003F752F" w:rsidRPr="00DB51CB" w:rsidRDefault="003F752F" w:rsidP="00560AEC">
      <w:pPr>
        <w:pStyle w:val="Heading1"/>
        <w:jc w:val="left"/>
        <w:rPr>
          <w:rFonts w:ascii="Tw Cen MT" w:hAnsi="Tw Cen MT"/>
          <w:lang w:val="nl-NL"/>
        </w:rPr>
      </w:pPr>
      <w:bookmarkStart w:id="121" w:name="_Toc98485749"/>
      <w:bookmarkStart w:id="122" w:name="_Toc98487750"/>
      <w:bookmarkStart w:id="123" w:name="_Toc99119688"/>
      <w:bookmarkStart w:id="124" w:name="_Toc99977173"/>
      <w:r w:rsidRPr="00DB51CB">
        <w:rPr>
          <w:rFonts w:ascii="Tw Cen MT" w:hAnsi="Tw Cen MT"/>
          <w:lang w:val="nl-NL"/>
        </w:rPr>
        <w:t>Bronvermelding</w:t>
      </w:r>
      <w:bookmarkEnd w:id="121"/>
      <w:bookmarkEnd w:id="122"/>
      <w:bookmarkEnd w:id="123"/>
      <w:bookmarkEnd w:id="124"/>
    </w:p>
    <w:p w14:paraId="33FDCF92" w14:textId="77777777" w:rsidR="003F752F" w:rsidRPr="007E0E36" w:rsidRDefault="003F752F" w:rsidP="003F752F">
      <w:pPr>
        <w:tabs>
          <w:tab w:val="left" w:pos="360"/>
        </w:tabs>
        <w:jc w:val="both"/>
        <w:rPr>
          <w:rFonts w:ascii="Tw Cen MT" w:hAnsi="Tw Cen MT" w:cs="Arial"/>
          <w:lang w:val="nl-NL"/>
        </w:rPr>
      </w:pPr>
    </w:p>
    <w:p w14:paraId="2B10E6E9" w14:textId="77777777" w:rsidR="003F752F" w:rsidRPr="007E0E36" w:rsidRDefault="003F752F" w:rsidP="003F752F">
      <w:pPr>
        <w:widowControl/>
        <w:numPr>
          <w:ilvl w:val="0"/>
          <w:numId w:val="80"/>
        </w:numPr>
        <w:spacing w:after="60"/>
        <w:contextualSpacing/>
        <w:rPr>
          <w:rFonts w:ascii="Tw Cen MT" w:hAnsi="Tw Cen MT" w:cs="Arial"/>
          <w:lang w:val="nl-NL"/>
        </w:rPr>
      </w:pPr>
      <w:r w:rsidRPr="007E0E36">
        <w:rPr>
          <w:rFonts w:ascii="Tw Cen MT" w:hAnsi="Tw Cen MT" w:cs="Arial"/>
          <w:lang w:val="nl-NL"/>
        </w:rPr>
        <w:t>Eindtermendocument 2003</w:t>
      </w:r>
    </w:p>
    <w:p w14:paraId="42774E70" w14:textId="77777777" w:rsidR="003F752F" w:rsidRPr="007E0E36" w:rsidRDefault="003F752F" w:rsidP="003F752F">
      <w:pPr>
        <w:widowControl/>
        <w:numPr>
          <w:ilvl w:val="0"/>
          <w:numId w:val="80"/>
        </w:numPr>
        <w:spacing w:after="60"/>
        <w:contextualSpacing/>
        <w:rPr>
          <w:rFonts w:ascii="Tw Cen MT" w:hAnsi="Tw Cen MT" w:cs="Arial"/>
          <w:lang w:val="nl-NL"/>
        </w:rPr>
      </w:pPr>
      <w:r w:rsidRPr="007E0E36">
        <w:rPr>
          <w:rFonts w:ascii="Tw Cen MT" w:hAnsi="Tw Cen MT" w:cs="Arial"/>
          <w:lang w:val="nl-NL"/>
        </w:rPr>
        <w:t xml:space="preserve">Verschillende sites van </w:t>
      </w:r>
      <w:proofErr w:type="spellStart"/>
      <w:r w:rsidRPr="007E0E36">
        <w:rPr>
          <w:rFonts w:ascii="Tw Cen MT" w:hAnsi="Tw Cen MT" w:cs="Arial"/>
          <w:lang w:val="nl-NL"/>
        </w:rPr>
        <w:t>ROC’s</w:t>
      </w:r>
      <w:proofErr w:type="spellEnd"/>
      <w:r w:rsidRPr="007E0E36">
        <w:rPr>
          <w:rFonts w:ascii="Tw Cen MT" w:hAnsi="Tw Cen MT" w:cs="Arial"/>
          <w:lang w:val="nl-NL"/>
        </w:rPr>
        <w:t xml:space="preserve"> in Nederland.</w:t>
      </w:r>
    </w:p>
    <w:p w14:paraId="7608F7B3" w14:textId="77777777" w:rsidR="003F752F" w:rsidRPr="007E0E36" w:rsidRDefault="003F752F" w:rsidP="003F752F">
      <w:pPr>
        <w:widowControl/>
        <w:numPr>
          <w:ilvl w:val="0"/>
          <w:numId w:val="80"/>
        </w:numPr>
        <w:spacing w:after="60"/>
        <w:contextualSpacing/>
        <w:rPr>
          <w:rFonts w:ascii="Tw Cen MT" w:hAnsi="Tw Cen MT" w:cs="Arial"/>
          <w:lang w:val="nl-NL"/>
        </w:rPr>
      </w:pPr>
      <w:r w:rsidRPr="007E0E36">
        <w:rPr>
          <w:rFonts w:ascii="Tw Cen MT" w:hAnsi="Tw Cen MT" w:cs="Arial"/>
          <w:lang w:val="nl-NL"/>
        </w:rPr>
        <w:t xml:space="preserve">Samenwerkingsorganisatie Beroepsonderwijs </w:t>
      </w:r>
      <w:r>
        <w:rPr>
          <w:rFonts w:ascii="Tw Cen MT" w:hAnsi="Tw Cen MT" w:cs="Arial"/>
          <w:lang w:val="nl-NL"/>
        </w:rPr>
        <w:t>Bedrijfsleven (SBB)</w:t>
      </w:r>
    </w:p>
    <w:p w14:paraId="51138623" w14:textId="77777777" w:rsidR="003F752F" w:rsidRPr="007E0E36" w:rsidRDefault="003F752F" w:rsidP="003F752F">
      <w:pPr>
        <w:tabs>
          <w:tab w:val="left" w:pos="360"/>
        </w:tabs>
        <w:rPr>
          <w:rFonts w:ascii="Tw Cen MT" w:hAnsi="Tw Cen MT" w:cs="Arial"/>
          <w:lang w:val="nl-NL"/>
        </w:rPr>
      </w:pPr>
    </w:p>
    <w:p w14:paraId="750DCD25" w14:textId="77777777" w:rsidR="003F752F" w:rsidRDefault="003F752F" w:rsidP="003F752F">
      <w:pPr>
        <w:jc w:val="center"/>
        <w:rPr>
          <w:rFonts w:ascii="Tw Cen MT" w:eastAsiaTheme="majorEastAsia" w:hAnsi="Tw Cen MT" w:cstheme="majorBidi"/>
          <w:b/>
          <w:bCs/>
          <w:color w:val="C95E3E"/>
          <w:lang w:val="nl-NL" w:eastAsia="nl-NL"/>
        </w:rPr>
      </w:pPr>
    </w:p>
    <w:p w14:paraId="2D83FBE1" w14:textId="77777777" w:rsidR="003F752F" w:rsidRDefault="003F752F" w:rsidP="003F752F">
      <w:pPr>
        <w:jc w:val="center"/>
        <w:rPr>
          <w:rFonts w:ascii="Tw Cen MT" w:eastAsiaTheme="majorEastAsia" w:hAnsi="Tw Cen MT" w:cstheme="majorBidi"/>
          <w:b/>
          <w:bCs/>
          <w:color w:val="C95E3E"/>
          <w:lang w:val="nl-NL" w:eastAsia="nl-NL"/>
        </w:rPr>
      </w:pPr>
    </w:p>
    <w:p w14:paraId="3B62AEE5" w14:textId="77777777" w:rsidR="003F752F" w:rsidRPr="00B06EF3" w:rsidRDefault="003F752F" w:rsidP="003F752F">
      <w:pPr>
        <w:jc w:val="center"/>
        <w:rPr>
          <w:rFonts w:ascii="Tw Cen MT" w:eastAsiaTheme="majorEastAsia" w:hAnsi="Tw Cen MT" w:cstheme="majorBidi"/>
          <w:b/>
          <w:bCs/>
          <w:color w:val="C95E3E"/>
          <w:lang w:val="nl-NL" w:eastAsia="nl-NL"/>
        </w:rPr>
      </w:pPr>
      <w:r w:rsidRPr="00B06EF3">
        <w:rPr>
          <w:rFonts w:ascii="Tw Cen MT" w:eastAsiaTheme="majorEastAsia" w:hAnsi="Tw Cen MT" w:cstheme="majorBidi"/>
          <w:b/>
          <w:bCs/>
          <w:color w:val="C95E3E"/>
          <w:lang w:val="nl-NL" w:eastAsia="nl-NL"/>
        </w:rPr>
        <w:t>Brug van beroepsonderwijs naar de werkvloer!</w:t>
      </w:r>
    </w:p>
    <w:p w14:paraId="53DC5DF5" w14:textId="77777777" w:rsidR="003F752F" w:rsidRPr="00B06EF3" w:rsidRDefault="003F752F" w:rsidP="003F752F">
      <w:pPr>
        <w:tabs>
          <w:tab w:val="left" w:pos="360"/>
        </w:tabs>
        <w:rPr>
          <w:rFonts w:ascii="Tw Cen MT" w:hAnsi="Tw Cen MT" w:cs="Arial"/>
          <w:lang w:val="nl-NL"/>
        </w:rPr>
      </w:pPr>
    </w:p>
    <w:p w14:paraId="480D66E1" w14:textId="77777777" w:rsidR="003F752F" w:rsidRPr="000A0DBD" w:rsidRDefault="003F752F">
      <w:pPr>
        <w:tabs>
          <w:tab w:val="left" w:pos="-720"/>
        </w:tabs>
        <w:suppressAutoHyphens/>
        <w:jc w:val="both"/>
        <w:rPr>
          <w:rFonts w:ascii="Palatino Linotype" w:hAnsi="Palatino Linotype"/>
          <w:bCs/>
          <w:spacing w:val="-3"/>
          <w:sz w:val="22"/>
          <w:szCs w:val="22"/>
          <w:lang w:val="nl-NL"/>
        </w:rPr>
      </w:pPr>
    </w:p>
    <w:sectPr w:rsidR="003F752F" w:rsidRPr="000A0DBD">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7B2DA6" w14:textId="77777777" w:rsidR="003F752F" w:rsidRDefault="003F752F">
      <w:pPr>
        <w:spacing w:line="20" w:lineRule="exact"/>
      </w:pPr>
    </w:p>
  </w:endnote>
  <w:endnote w:type="continuationSeparator" w:id="0">
    <w:p w14:paraId="0DF82337" w14:textId="77777777" w:rsidR="003F752F" w:rsidRDefault="003F752F">
      <w:r>
        <w:t xml:space="preserve"> </w:t>
      </w:r>
    </w:p>
  </w:endnote>
  <w:endnote w:type="continuationNotice" w:id="1">
    <w:p w14:paraId="55FEED18" w14:textId="77777777" w:rsidR="003F752F" w:rsidRDefault="003F752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Helv">
    <w:panose1 w:val="020B0604020202030204"/>
    <w:charset w:val="00"/>
    <w:family w:val="swiss"/>
    <w:notTrueType/>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Aharoni">
    <w:charset w:val="B1"/>
    <w:family w:val="auto"/>
    <w:pitch w:val="variable"/>
    <w:sig w:usb0="00000803" w:usb1="00000000" w:usb2="00000000" w:usb3="00000000" w:csb0="00000021" w:csb1="00000000"/>
  </w:font>
  <w:font w:name="Univers">
    <w:charset w:val="00"/>
    <w:family w:val="swiss"/>
    <w:pitch w:val="variable"/>
    <w:sig w:usb0="80000287" w:usb1="00000000" w:usb2="00000000" w:usb3="00000000" w:csb0="0000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31049C" w14:textId="77777777" w:rsidR="003F752F" w:rsidRDefault="003F752F">
      <w:r>
        <w:separator/>
      </w:r>
    </w:p>
  </w:footnote>
  <w:footnote w:type="continuationSeparator" w:id="0">
    <w:p w14:paraId="55F61F7D" w14:textId="77777777" w:rsidR="003F752F" w:rsidRDefault="003F752F">
      <w:r>
        <w:continuationSeparator/>
      </w:r>
    </w:p>
  </w:footnote>
  <w:footnote w:id="1">
    <w:p w14:paraId="0DE78A59" w14:textId="77777777" w:rsidR="003F752F" w:rsidRPr="001361C4" w:rsidRDefault="003F752F" w:rsidP="00B14B66">
      <w:pPr>
        <w:pStyle w:val="FootnoteText"/>
        <w:rPr>
          <w:rFonts w:ascii="Palatino Linotype" w:hAnsi="Palatino Linotype"/>
          <w:sz w:val="18"/>
          <w:szCs w:val="18"/>
          <w:lang w:val="en-GB"/>
        </w:rPr>
      </w:pPr>
      <w:r w:rsidRPr="001361C4">
        <w:rPr>
          <w:rStyle w:val="FootnoteReference"/>
          <w:rFonts w:ascii="Palatino Linotype" w:hAnsi="Palatino Linotype"/>
          <w:sz w:val="18"/>
          <w:szCs w:val="18"/>
        </w:rPr>
        <w:footnoteRef/>
      </w:r>
      <w:r w:rsidRPr="001361C4">
        <w:rPr>
          <w:rFonts w:ascii="Palatino Linotype" w:hAnsi="Palatino Linotype"/>
          <w:sz w:val="18"/>
          <w:szCs w:val="18"/>
        </w:rPr>
        <w:t xml:space="preserve"> </w:t>
      </w:r>
      <w:r w:rsidRPr="001361C4">
        <w:rPr>
          <w:rFonts w:ascii="Palatino Linotype" w:hAnsi="Palatino Linotype"/>
          <w:sz w:val="18"/>
          <w:szCs w:val="18"/>
          <w:lang w:val="en-GB"/>
        </w:rPr>
        <w:t>P.B. 2008, no. 84</w:t>
      </w:r>
      <w:r>
        <w:rPr>
          <w:rFonts w:ascii="Palatino Linotype" w:hAnsi="Palatino Linotype"/>
          <w:sz w:val="18"/>
          <w:szCs w:val="18"/>
          <w:lang w:val="en-GB"/>
        </w:rPr>
        <w:t>.</w:t>
      </w:r>
    </w:p>
  </w:footnote>
  <w:footnote w:id="2">
    <w:p w14:paraId="06B338A0" w14:textId="77777777" w:rsidR="003F752F" w:rsidRPr="002165FE" w:rsidRDefault="003F752F" w:rsidP="003F752F">
      <w:pPr>
        <w:pStyle w:val="FootnoteText"/>
        <w:rPr>
          <w:rFonts w:ascii="Tw Cen MT" w:hAnsi="Tw Cen MT"/>
          <w:sz w:val="18"/>
          <w:szCs w:val="18"/>
          <w:lang w:val="nl-NL"/>
        </w:rPr>
      </w:pPr>
      <w:r w:rsidRPr="002165FE">
        <w:rPr>
          <w:rStyle w:val="FootnoteReference"/>
          <w:rFonts w:ascii="Tw Cen MT" w:hAnsi="Tw Cen MT"/>
          <w:sz w:val="18"/>
          <w:szCs w:val="18"/>
          <w:lang w:val="nl-NL"/>
        </w:rPr>
        <w:footnoteRef/>
      </w:r>
      <w:r w:rsidRPr="002165FE">
        <w:rPr>
          <w:rFonts w:ascii="Tw Cen MT" w:hAnsi="Tw Cen MT"/>
          <w:sz w:val="18"/>
          <w:szCs w:val="18"/>
          <w:lang w:val="nl-NL"/>
        </w:rPr>
        <w:t xml:space="preserve"> Raad van Onderwijs en Arbeidsmarkt</w:t>
      </w:r>
    </w:p>
  </w:footnote>
  <w:footnote w:id="3">
    <w:p w14:paraId="248FFFC2" w14:textId="77777777" w:rsidR="003F752F" w:rsidRPr="002165FE" w:rsidRDefault="003F752F" w:rsidP="003F752F">
      <w:pPr>
        <w:pStyle w:val="FootnoteText"/>
        <w:rPr>
          <w:rFonts w:ascii="Tw Cen MT" w:hAnsi="Tw Cen MT"/>
          <w:sz w:val="18"/>
          <w:szCs w:val="18"/>
        </w:rPr>
      </w:pPr>
      <w:r w:rsidRPr="002165FE">
        <w:rPr>
          <w:rStyle w:val="FootnoteReference"/>
          <w:rFonts w:ascii="Tw Cen MT" w:hAnsi="Tw Cen MT"/>
          <w:sz w:val="18"/>
          <w:szCs w:val="18"/>
        </w:rPr>
        <w:footnoteRef/>
      </w:r>
      <w:r w:rsidRPr="002165FE">
        <w:rPr>
          <w:rFonts w:ascii="Tw Cen MT" w:hAnsi="Tw Cen MT"/>
          <w:sz w:val="18"/>
          <w:szCs w:val="18"/>
        </w:rPr>
        <w:t xml:space="preserve"> https://decentrale.regelgeving.overheid.nl/cvdr/XHTMLoutput/Actueel/Nederlandse%20Antillen/7567.html</w:t>
      </w:r>
    </w:p>
  </w:footnote>
  <w:footnote w:id="4">
    <w:p w14:paraId="435380B4" w14:textId="77777777" w:rsidR="003F752F" w:rsidRPr="00ED68C2" w:rsidRDefault="003F752F" w:rsidP="003F752F">
      <w:pPr>
        <w:pStyle w:val="FootnoteText"/>
        <w:rPr>
          <w:rFonts w:asciiTheme="minorHAnsi" w:hAnsiTheme="minorHAnsi"/>
          <w:sz w:val="18"/>
          <w:szCs w:val="18"/>
          <w:lang w:val="nl-NL"/>
        </w:rPr>
      </w:pPr>
      <w:r w:rsidRPr="00ED68C2">
        <w:rPr>
          <w:rStyle w:val="FootnoteReference"/>
          <w:rFonts w:asciiTheme="minorHAnsi" w:hAnsiTheme="minorHAnsi"/>
          <w:sz w:val="18"/>
          <w:szCs w:val="18"/>
          <w:lang w:val="nl-NL"/>
        </w:rPr>
        <w:footnoteRef/>
      </w:r>
      <w:r w:rsidRPr="00ED68C2">
        <w:rPr>
          <w:rFonts w:asciiTheme="minorHAnsi" w:hAnsiTheme="minorHAnsi"/>
          <w:sz w:val="18"/>
          <w:szCs w:val="18"/>
          <w:lang w:val="nl-NL"/>
        </w:rPr>
        <w:t xml:space="preserve"> </w:t>
      </w:r>
      <w:r w:rsidRPr="008C383E">
        <w:rPr>
          <w:rFonts w:asciiTheme="minorHAnsi" w:hAnsiTheme="minorHAnsi"/>
          <w:bCs/>
          <w:sz w:val="18"/>
          <w:szCs w:val="18"/>
          <w:lang w:val="nl-NL"/>
        </w:rPr>
        <w:t>Overal waar</w:t>
      </w:r>
      <w:r w:rsidRPr="008C383E">
        <w:rPr>
          <w:rFonts w:asciiTheme="minorHAnsi" w:hAnsiTheme="minorHAnsi"/>
          <w:sz w:val="18"/>
          <w:szCs w:val="18"/>
          <w:lang w:val="nl-NL"/>
        </w:rPr>
        <w:t xml:space="preserve"> </w:t>
      </w:r>
      <w:r>
        <w:rPr>
          <w:rFonts w:asciiTheme="minorHAnsi" w:hAnsiTheme="minorHAnsi"/>
          <w:sz w:val="18"/>
          <w:szCs w:val="18"/>
          <w:lang w:val="nl-NL"/>
        </w:rPr>
        <w:t>“</w:t>
      </w:r>
      <w:r w:rsidRPr="008C383E">
        <w:rPr>
          <w:rFonts w:asciiTheme="minorHAnsi" w:hAnsiTheme="minorHAnsi"/>
          <w:bCs/>
          <w:sz w:val="18"/>
          <w:szCs w:val="18"/>
          <w:lang w:val="nl-NL"/>
        </w:rPr>
        <w:t>hij</w:t>
      </w:r>
      <w:r>
        <w:rPr>
          <w:rFonts w:asciiTheme="minorHAnsi" w:hAnsiTheme="minorHAnsi"/>
          <w:bCs/>
          <w:sz w:val="18"/>
          <w:szCs w:val="18"/>
          <w:lang w:val="nl-NL"/>
        </w:rPr>
        <w:t>” staat, lees “hij/zij”.</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E8FEEF" w14:textId="77777777" w:rsidR="003F752F" w:rsidRDefault="003F752F">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14:anchorId="49B0EE09" wp14:editId="23A8A3A4">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60B37CA" w14:textId="77777777" w:rsidR="003F752F" w:rsidRDefault="003F752F">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14:paraId="576838CB" w14:textId="77777777" w:rsidR="003F752F" w:rsidRDefault="003F752F">
                          <w:pPr>
                            <w:tabs>
                              <w:tab w:val="center" w:pos="4657"/>
                              <w:tab w:val="right" w:pos="9314"/>
                            </w:tabs>
                            <w:rPr>
                              <w:rFonts w:ascii="Times New Roman" w:hAnsi="Times New Roman"/>
                              <w:spacing w:val="-3"/>
                            </w:rPr>
                          </w:pPr>
                        </w:p>
                        <w:p w14:paraId="5457999D" w14:textId="77777777" w:rsidR="003F752F" w:rsidRDefault="003F752F">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B0EE09"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14:paraId="660B37CA" w14:textId="77777777" w:rsidR="003F752F" w:rsidRDefault="003F752F">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14:paraId="576838CB" w14:textId="77777777" w:rsidR="003F752F" w:rsidRDefault="003F752F">
                    <w:pPr>
                      <w:tabs>
                        <w:tab w:val="center" w:pos="4657"/>
                        <w:tab w:val="right" w:pos="9314"/>
                      </w:tabs>
                      <w:rPr>
                        <w:rFonts w:ascii="Times New Roman" w:hAnsi="Times New Roman"/>
                        <w:spacing w:val="-3"/>
                      </w:rPr>
                    </w:pPr>
                  </w:p>
                  <w:p w14:paraId="5457999D" w14:textId="77777777" w:rsidR="003F752F" w:rsidRDefault="003F752F">
                    <w:pPr>
                      <w:tabs>
                        <w:tab w:val="center" w:pos="4657"/>
                        <w:tab w:val="right" w:pos="9314"/>
                      </w:tabs>
                      <w:rPr>
                        <w:rFonts w:ascii="Times New Roman" w:hAnsi="Times New Roman"/>
                        <w:spacing w:val="-3"/>
                      </w:rPr>
                    </w:pPr>
                  </w:p>
                </w:txbxContent>
              </v:textbox>
              <w10:wrap anchorx="page"/>
            </v:rect>
          </w:pict>
        </mc:Fallback>
      </mc:AlternateContent>
    </w:r>
    <w:r>
      <w:rPr>
        <w:rFonts w:ascii="Times New Roman" w:hAnsi="Times New Roman"/>
        <w:b/>
        <w:spacing w:val="-4"/>
        <w:sz w:val="36"/>
      </w:rPr>
      <w:t>42</w:t>
    </w:r>
  </w:p>
  <w:p w14:paraId="35890A5D" w14:textId="77777777" w:rsidR="003F752F" w:rsidRDefault="003F752F">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3AA498" w14:textId="77777777" w:rsidR="003F752F" w:rsidRDefault="003F752F">
    <w:pPr>
      <w:tabs>
        <w:tab w:val="right" w:pos="9313"/>
      </w:tabs>
      <w:suppressAutoHyphens/>
      <w:jc w:val="both"/>
      <w:rPr>
        <w:rFonts w:ascii="Times New Roman" w:hAnsi="Times New Roman"/>
        <w:spacing w:val="-3"/>
      </w:rPr>
    </w:pPr>
    <w:r>
      <w:rPr>
        <w:noProof/>
        <w:snapToGrid/>
      </w:rPr>
      <mc:AlternateContent>
        <mc:Choice Requires="wps">
          <w:drawing>
            <wp:anchor distT="0" distB="0" distL="114300" distR="114300" simplePos="0" relativeHeight="251658240" behindDoc="0" locked="0" layoutInCell="0" allowOverlap="1" wp14:anchorId="179A924A" wp14:editId="1FEACDD8">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A4D1971" w14:textId="77777777" w:rsidR="003F752F" w:rsidRDefault="003F752F">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9A924A"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14:paraId="6A4D1971" w14:textId="77777777" w:rsidR="003F752F" w:rsidRDefault="003F752F">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p>
                </w:txbxContent>
              </v:textbox>
              <w10:wrap anchorx="page"/>
            </v:rect>
          </w:pict>
        </mc:Fallback>
      </mc:AlternateContent>
    </w:r>
    <w:r>
      <w:rPr>
        <w:rFonts w:ascii="Times New Roman" w:hAnsi="Times New Roman"/>
        <w:b/>
        <w:spacing w:val="-4"/>
        <w:sz w:val="36"/>
      </w:rPr>
      <w:tab/>
      <w:t>42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C7E68"/>
    <w:multiLevelType w:val="hybridMultilevel"/>
    <w:tmpl w:val="52E206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D5276F"/>
    <w:multiLevelType w:val="hybridMultilevel"/>
    <w:tmpl w:val="E2C06D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A47C8F"/>
    <w:multiLevelType w:val="hybridMultilevel"/>
    <w:tmpl w:val="674A18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C3454"/>
    <w:multiLevelType w:val="hybridMultilevel"/>
    <w:tmpl w:val="16FE56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6B2EFC"/>
    <w:multiLevelType w:val="hybridMultilevel"/>
    <w:tmpl w:val="7396C6A2"/>
    <w:lvl w:ilvl="0" w:tplc="E6DADCD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EF2742"/>
    <w:multiLevelType w:val="hybridMultilevel"/>
    <w:tmpl w:val="7444C4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F45713"/>
    <w:multiLevelType w:val="hybridMultilevel"/>
    <w:tmpl w:val="E2C06D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3C2511"/>
    <w:multiLevelType w:val="hybridMultilevel"/>
    <w:tmpl w:val="F5880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490E26"/>
    <w:multiLevelType w:val="hybridMultilevel"/>
    <w:tmpl w:val="EDE4F2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B8D49C0"/>
    <w:multiLevelType w:val="hybridMultilevel"/>
    <w:tmpl w:val="E2C06D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70452E"/>
    <w:multiLevelType w:val="multilevel"/>
    <w:tmpl w:val="596ACC34"/>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0E341FAB"/>
    <w:multiLevelType w:val="hybridMultilevel"/>
    <w:tmpl w:val="98E030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F2B1BF9"/>
    <w:multiLevelType w:val="hybridMultilevel"/>
    <w:tmpl w:val="1172B4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FD518C9"/>
    <w:multiLevelType w:val="hybridMultilevel"/>
    <w:tmpl w:val="1172B4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FFE393B"/>
    <w:multiLevelType w:val="hybridMultilevel"/>
    <w:tmpl w:val="2D965E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0216AF0"/>
    <w:multiLevelType w:val="hybridMultilevel"/>
    <w:tmpl w:val="A77812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0362D5C"/>
    <w:multiLevelType w:val="hybridMultilevel"/>
    <w:tmpl w:val="9744941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14181744"/>
    <w:multiLevelType w:val="hybridMultilevel"/>
    <w:tmpl w:val="824C281A"/>
    <w:lvl w:ilvl="0" w:tplc="E6DADCD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43D291D"/>
    <w:multiLevelType w:val="hybridMultilevel"/>
    <w:tmpl w:val="E984171C"/>
    <w:lvl w:ilvl="0" w:tplc="E6DADCD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69B77C5"/>
    <w:multiLevelType w:val="hybridMultilevel"/>
    <w:tmpl w:val="0D9ECFAE"/>
    <w:lvl w:ilvl="0" w:tplc="E6DADCD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637083"/>
    <w:multiLevelType w:val="hybridMultilevel"/>
    <w:tmpl w:val="E9DE8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79A1B6F"/>
    <w:multiLevelType w:val="hybridMultilevel"/>
    <w:tmpl w:val="41DCE5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B4B4DB8"/>
    <w:multiLevelType w:val="hybridMultilevel"/>
    <w:tmpl w:val="A77812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1B902481"/>
    <w:multiLevelType w:val="hybridMultilevel"/>
    <w:tmpl w:val="E2C06D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BD44290"/>
    <w:multiLevelType w:val="hybridMultilevel"/>
    <w:tmpl w:val="8826B6F6"/>
    <w:lvl w:ilvl="0" w:tplc="E6DADCD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BEC70DF"/>
    <w:multiLevelType w:val="hybridMultilevel"/>
    <w:tmpl w:val="E2C06D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D2546BC"/>
    <w:multiLevelType w:val="hybridMultilevel"/>
    <w:tmpl w:val="D7149D46"/>
    <w:lvl w:ilvl="0" w:tplc="E6DADCD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F10659A"/>
    <w:multiLevelType w:val="hybridMultilevel"/>
    <w:tmpl w:val="288873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0534161"/>
    <w:multiLevelType w:val="hybridMultilevel"/>
    <w:tmpl w:val="E2C06D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07B50F6"/>
    <w:multiLevelType w:val="hybridMultilevel"/>
    <w:tmpl w:val="E2C06D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0BA2B5B"/>
    <w:multiLevelType w:val="hybridMultilevel"/>
    <w:tmpl w:val="EADEE4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4D65EB4"/>
    <w:multiLevelType w:val="hybridMultilevel"/>
    <w:tmpl w:val="C60C7416"/>
    <w:lvl w:ilvl="0" w:tplc="6B6213B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8D2478B"/>
    <w:multiLevelType w:val="hybridMultilevel"/>
    <w:tmpl w:val="F404D8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90E465D"/>
    <w:multiLevelType w:val="hybridMultilevel"/>
    <w:tmpl w:val="6D0CCC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9B702D4"/>
    <w:multiLevelType w:val="hybridMultilevel"/>
    <w:tmpl w:val="98E030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9F00CCE"/>
    <w:multiLevelType w:val="hybridMultilevel"/>
    <w:tmpl w:val="98E030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BFB6A51"/>
    <w:multiLevelType w:val="hybridMultilevel"/>
    <w:tmpl w:val="98E030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DF71132"/>
    <w:multiLevelType w:val="hybridMultilevel"/>
    <w:tmpl w:val="B70A8D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EC61603"/>
    <w:multiLevelType w:val="hybridMultilevel"/>
    <w:tmpl w:val="29C487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FD840A7"/>
    <w:multiLevelType w:val="hybridMultilevel"/>
    <w:tmpl w:val="F404D8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2330962"/>
    <w:multiLevelType w:val="hybridMultilevel"/>
    <w:tmpl w:val="25161D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4781065"/>
    <w:multiLevelType w:val="hybridMultilevel"/>
    <w:tmpl w:val="3D125F88"/>
    <w:lvl w:ilvl="0" w:tplc="E6DADCD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4E15893"/>
    <w:multiLevelType w:val="hybridMultilevel"/>
    <w:tmpl w:val="B1D4BE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4E566F1"/>
    <w:multiLevelType w:val="hybridMultilevel"/>
    <w:tmpl w:val="CBA04B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73362D5"/>
    <w:multiLevelType w:val="hybridMultilevel"/>
    <w:tmpl w:val="E2C06D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CD747AD"/>
    <w:multiLevelType w:val="hybridMultilevel"/>
    <w:tmpl w:val="BE8EFC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3FDE70A1"/>
    <w:multiLevelType w:val="hybridMultilevel"/>
    <w:tmpl w:val="1E309172"/>
    <w:lvl w:ilvl="0" w:tplc="E6DADCD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9FB5D10"/>
    <w:multiLevelType w:val="hybridMultilevel"/>
    <w:tmpl w:val="98E030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C0072A7"/>
    <w:multiLevelType w:val="singleLevel"/>
    <w:tmpl w:val="7B9A3C06"/>
    <w:lvl w:ilvl="0">
      <w:start w:val="1"/>
      <w:numFmt w:val="bullet"/>
      <w:lvlText w:val="-"/>
      <w:lvlJc w:val="left"/>
      <w:pPr>
        <w:tabs>
          <w:tab w:val="num" w:pos="360"/>
        </w:tabs>
        <w:ind w:left="360" w:hanging="360"/>
      </w:pPr>
      <w:rPr>
        <w:rFonts w:hint="default"/>
      </w:rPr>
    </w:lvl>
  </w:abstractNum>
  <w:abstractNum w:abstractNumId="49" w15:restartNumberingAfterBreak="0">
    <w:nsid w:val="4D992DD1"/>
    <w:multiLevelType w:val="hybridMultilevel"/>
    <w:tmpl w:val="E2C06D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DD242A7"/>
    <w:multiLevelType w:val="hybridMultilevel"/>
    <w:tmpl w:val="98E030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FB80AE8"/>
    <w:multiLevelType w:val="hybridMultilevel"/>
    <w:tmpl w:val="E2C06D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FC03E62"/>
    <w:multiLevelType w:val="hybridMultilevel"/>
    <w:tmpl w:val="A77812D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4FC32982"/>
    <w:multiLevelType w:val="hybridMultilevel"/>
    <w:tmpl w:val="A77812D2"/>
    <w:lvl w:ilvl="0" w:tplc="0409000F">
      <w:start w:val="1"/>
      <w:numFmt w:val="decimal"/>
      <w:lvlText w:val="%1."/>
      <w:lvlJc w:val="left"/>
      <w:pPr>
        <w:ind w:left="81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4FF645F3"/>
    <w:multiLevelType w:val="hybridMultilevel"/>
    <w:tmpl w:val="E2C06D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2431962"/>
    <w:multiLevelType w:val="hybridMultilevel"/>
    <w:tmpl w:val="6C86F1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3A51CC7"/>
    <w:multiLevelType w:val="multilevel"/>
    <w:tmpl w:val="8604D0C2"/>
    <w:lvl w:ilvl="0">
      <w:numFmt w:val="bullet"/>
      <w:lvlText w:val="-"/>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4B61FBD"/>
    <w:multiLevelType w:val="hybridMultilevel"/>
    <w:tmpl w:val="40AC500E"/>
    <w:lvl w:ilvl="0" w:tplc="0409000F">
      <w:start w:val="1"/>
      <w:numFmt w:val="decimal"/>
      <w:lvlText w:val="%1."/>
      <w:lvlJc w:val="left"/>
      <w:pPr>
        <w:ind w:left="90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7262557"/>
    <w:multiLevelType w:val="hybridMultilevel"/>
    <w:tmpl w:val="E2C06D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78C53A1"/>
    <w:multiLevelType w:val="hybridMultilevel"/>
    <w:tmpl w:val="A77812D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58050713"/>
    <w:multiLevelType w:val="hybridMultilevel"/>
    <w:tmpl w:val="6D0CCC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A966587"/>
    <w:multiLevelType w:val="hybridMultilevel"/>
    <w:tmpl w:val="5E124466"/>
    <w:lvl w:ilvl="0" w:tplc="E6DADCD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ABA5FAF"/>
    <w:multiLevelType w:val="hybridMultilevel"/>
    <w:tmpl w:val="2068873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BD77F34"/>
    <w:multiLevelType w:val="hybridMultilevel"/>
    <w:tmpl w:val="E2C06D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DBE154F"/>
    <w:multiLevelType w:val="hybridMultilevel"/>
    <w:tmpl w:val="98E030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E8860A3"/>
    <w:multiLevelType w:val="hybridMultilevel"/>
    <w:tmpl w:val="A77812D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15:restartNumberingAfterBreak="0">
    <w:nsid w:val="60625991"/>
    <w:multiLevelType w:val="multilevel"/>
    <w:tmpl w:val="59DA853C"/>
    <w:lvl w:ilvl="0">
      <w:start w:val="1"/>
      <w:numFmt w:val="decimal"/>
      <w:lvlText w:val="%1."/>
      <w:lvlJc w:val="left"/>
      <w:pPr>
        <w:ind w:left="720" w:hanging="360"/>
      </w:pPr>
      <w:rPr>
        <w:rFonts w:hint="default"/>
      </w:rPr>
    </w:lvl>
    <w:lvl w:ilvl="1">
      <w:start w:val="10"/>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7" w15:restartNumberingAfterBreak="0">
    <w:nsid w:val="618445F6"/>
    <w:multiLevelType w:val="hybridMultilevel"/>
    <w:tmpl w:val="4CFA6094"/>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4986A86"/>
    <w:multiLevelType w:val="hybridMultilevel"/>
    <w:tmpl w:val="A77812D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15:restartNumberingAfterBreak="0">
    <w:nsid w:val="64D91650"/>
    <w:multiLevelType w:val="hybridMultilevel"/>
    <w:tmpl w:val="83A6F814"/>
    <w:lvl w:ilvl="0" w:tplc="3B9C4E7C">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71E2C22"/>
    <w:multiLevelType w:val="hybridMultilevel"/>
    <w:tmpl w:val="B246A83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7C421E9"/>
    <w:multiLevelType w:val="hybridMultilevel"/>
    <w:tmpl w:val="1172B4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B804957"/>
    <w:multiLevelType w:val="hybridMultilevel"/>
    <w:tmpl w:val="2D965E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3" w15:restartNumberingAfterBreak="0">
    <w:nsid w:val="6D047086"/>
    <w:multiLevelType w:val="hybridMultilevel"/>
    <w:tmpl w:val="BE8EFC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4" w15:restartNumberingAfterBreak="0">
    <w:nsid w:val="6DA103D4"/>
    <w:multiLevelType w:val="hybridMultilevel"/>
    <w:tmpl w:val="E2C06D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47F0373"/>
    <w:multiLevelType w:val="hybridMultilevel"/>
    <w:tmpl w:val="28E05D46"/>
    <w:lvl w:ilvl="0" w:tplc="E6DADCD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52C65BC"/>
    <w:multiLevelType w:val="hybridMultilevel"/>
    <w:tmpl w:val="770EF3DC"/>
    <w:lvl w:ilvl="0" w:tplc="E6DADCD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58C4A65"/>
    <w:multiLevelType w:val="hybridMultilevel"/>
    <w:tmpl w:val="2D965E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8" w15:restartNumberingAfterBreak="0">
    <w:nsid w:val="77984E53"/>
    <w:multiLevelType w:val="singleLevel"/>
    <w:tmpl w:val="F814BF0A"/>
    <w:lvl w:ilvl="0">
      <w:start w:val="1"/>
      <w:numFmt w:val="bullet"/>
      <w:lvlText w:val="-"/>
      <w:lvlJc w:val="left"/>
      <w:pPr>
        <w:tabs>
          <w:tab w:val="num" w:pos="360"/>
        </w:tabs>
        <w:ind w:left="360" w:hanging="360"/>
      </w:pPr>
      <w:rPr>
        <w:rFonts w:hint="default"/>
      </w:rPr>
    </w:lvl>
  </w:abstractNum>
  <w:abstractNum w:abstractNumId="79" w15:restartNumberingAfterBreak="0">
    <w:nsid w:val="77B23C9C"/>
    <w:multiLevelType w:val="hybridMultilevel"/>
    <w:tmpl w:val="E2C06D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800643D"/>
    <w:multiLevelType w:val="hybridMultilevel"/>
    <w:tmpl w:val="8EC6C73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78EB1C23"/>
    <w:multiLevelType w:val="hybridMultilevel"/>
    <w:tmpl w:val="1172B4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9D655C6"/>
    <w:multiLevelType w:val="hybridMultilevel"/>
    <w:tmpl w:val="E9DE8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BC80000"/>
    <w:multiLevelType w:val="hybridMultilevel"/>
    <w:tmpl w:val="61208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4" w15:restartNumberingAfterBreak="0">
    <w:nsid w:val="7EA42A2C"/>
    <w:multiLevelType w:val="hybridMultilevel"/>
    <w:tmpl w:val="30A8EA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7"/>
  </w:num>
  <w:num w:numId="2">
    <w:abstractNumId w:val="10"/>
  </w:num>
  <w:num w:numId="3">
    <w:abstractNumId w:val="22"/>
  </w:num>
  <w:num w:numId="4">
    <w:abstractNumId w:val="77"/>
  </w:num>
  <w:num w:numId="5">
    <w:abstractNumId w:val="79"/>
  </w:num>
  <w:num w:numId="6">
    <w:abstractNumId w:val="8"/>
  </w:num>
  <w:num w:numId="7">
    <w:abstractNumId w:val="27"/>
  </w:num>
  <w:num w:numId="8">
    <w:abstractNumId w:val="2"/>
  </w:num>
  <w:num w:numId="9">
    <w:abstractNumId w:val="66"/>
  </w:num>
  <w:num w:numId="10">
    <w:abstractNumId w:val="31"/>
  </w:num>
  <w:num w:numId="11">
    <w:abstractNumId w:val="32"/>
  </w:num>
  <w:num w:numId="12">
    <w:abstractNumId w:val="13"/>
  </w:num>
  <w:num w:numId="13">
    <w:abstractNumId w:val="81"/>
  </w:num>
  <w:num w:numId="14">
    <w:abstractNumId w:val="70"/>
  </w:num>
  <w:num w:numId="15">
    <w:abstractNumId w:val="55"/>
  </w:num>
  <w:num w:numId="16">
    <w:abstractNumId w:val="50"/>
  </w:num>
  <w:num w:numId="17">
    <w:abstractNumId w:val="78"/>
  </w:num>
  <w:num w:numId="18">
    <w:abstractNumId w:val="48"/>
  </w:num>
  <w:num w:numId="19">
    <w:abstractNumId w:val="34"/>
  </w:num>
  <w:num w:numId="20">
    <w:abstractNumId w:val="11"/>
  </w:num>
  <w:num w:numId="21">
    <w:abstractNumId w:val="64"/>
  </w:num>
  <w:num w:numId="22">
    <w:abstractNumId w:val="36"/>
  </w:num>
  <w:num w:numId="23">
    <w:abstractNumId w:val="35"/>
  </w:num>
  <w:num w:numId="24">
    <w:abstractNumId w:val="47"/>
  </w:num>
  <w:num w:numId="25">
    <w:abstractNumId w:val="68"/>
  </w:num>
  <w:num w:numId="26">
    <w:abstractNumId w:val="52"/>
  </w:num>
  <w:num w:numId="27">
    <w:abstractNumId w:val="59"/>
  </w:num>
  <w:num w:numId="28">
    <w:abstractNumId w:val="44"/>
  </w:num>
  <w:num w:numId="29">
    <w:abstractNumId w:val="51"/>
  </w:num>
  <w:num w:numId="30">
    <w:abstractNumId w:val="6"/>
  </w:num>
  <w:num w:numId="31">
    <w:abstractNumId w:val="49"/>
  </w:num>
  <w:num w:numId="32">
    <w:abstractNumId w:val="9"/>
  </w:num>
  <w:num w:numId="33">
    <w:abstractNumId w:val="28"/>
  </w:num>
  <w:num w:numId="34">
    <w:abstractNumId w:val="29"/>
  </w:num>
  <w:num w:numId="35">
    <w:abstractNumId w:val="1"/>
  </w:num>
  <w:num w:numId="36">
    <w:abstractNumId w:val="25"/>
  </w:num>
  <w:num w:numId="37">
    <w:abstractNumId w:val="56"/>
  </w:num>
  <w:num w:numId="38">
    <w:abstractNumId w:val="69"/>
  </w:num>
  <w:num w:numId="39">
    <w:abstractNumId w:val="58"/>
  </w:num>
  <w:num w:numId="40">
    <w:abstractNumId w:val="23"/>
  </w:num>
  <w:num w:numId="41">
    <w:abstractNumId w:val="63"/>
  </w:num>
  <w:num w:numId="42">
    <w:abstractNumId w:val="15"/>
  </w:num>
  <w:num w:numId="43">
    <w:abstractNumId w:val="71"/>
  </w:num>
  <w:num w:numId="44">
    <w:abstractNumId w:val="12"/>
  </w:num>
  <w:num w:numId="45">
    <w:abstractNumId w:val="65"/>
  </w:num>
  <w:num w:numId="46">
    <w:abstractNumId w:val="53"/>
  </w:num>
  <w:num w:numId="47">
    <w:abstractNumId w:val="74"/>
  </w:num>
  <w:num w:numId="48">
    <w:abstractNumId w:val="54"/>
  </w:num>
  <w:num w:numId="49">
    <w:abstractNumId w:val="18"/>
  </w:num>
  <w:num w:numId="50">
    <w:abstractNumId w:val="16"/>
  </w:num>
  <w:num w:numId="51">
    <w:abstractNumId w:val="3"/>
  </w:num>
  <w:num w:numId="52">
    <w:abstractNumId w:val="41"/>
  </w:num>
  <w:num w:numId="53">
    <w:abstractNumId w:val="17"/>
  </w:num>
  <w:num w:numId="54">
    <w:abstractNumId w:val="84"/>
  </w:num>
  <w:num w:numId="55">
    <w:abstractNumId w:val="38"/>
  </w:num>
  <w:num w:numId="56">
    <w:abstractNumId w:val="5"/>
  </w:num>
  <w:num w:numId="57">
    <w:abstractNumId w:val="75"/>
  </w:num>
  <w:num w:numId="58">
    <w:abstractNumId w:val="26"/>
  </w:num>
  <w:num w:numId="59">
    <w:abstractNumId w:val="83"/>
  </w:num>
  <w:num w:numId="60">
    <w:abstractNumId w:val="40"/>
  </w:num>
  <w:num w:numId="61">
    <w:abstractNumId w:val="62"/>
  </w:num>
  <w:num w:numId="62">
    <w:abstractNumId w:val="43"/>
  </w:num>
  <w:num w:numId="63">
    <w:abstractNumId w:val="30"/>
  </w:num>
  <w:num w:numId="64">
    <w:abstractNumId w:val="67"/>
  </w:num>
  <w:num w:numId="65">
    <w:abstractNumId w:val="21"/>
  </w:num>
  <w:num w:numId="66">
    <w:abstractNumId w:val="80"/>
  </w:num>
  <w:num w:numId="67">
    <w:abstractNumId w:val="42"/>
  </w:num>
  <w:num w:numId="68">
    <w:abstractNumId w:val="4"/>
  </w:num>
  <w:num w:numId="69">
    <w:abstractNumId w:val="19"/>
  </w:num>
  <w:num w:numId="70">
    <w:abstractNumId w:val="61"/>
  </w:num>
  <w:num w:numId="71">
    <w:abstractNumId w:val="46"/>
  </w:num>
  <w:num w:numId="72">
    <w:abstractNumId w:val="24"/>
  </w:num>
  <w:num w:numId="73">
    <w:abstractNumId w:val="37"/>
  </w:num>
  <w:num w:numId="74">
    <w:abstractNumId w:val="7"/>
  </w:num>
  <w:num w:numId="75">
    <w:abstractNumId w:val="45"/>
  </w:num>
  <w:num w:numId="76">
    <w:abstractNumId w:val="76"/>
  </w:num>
  <w:num w:numId="77">
    <w:abstractNumId w:val="14"/>
  </w:num>
  <w:num w:numId="78">
    <w:abstractNumId w:val="73"/>
  </w:num>
  <w:num w:numId="79">
    <w:abstractNumId w:val="72"/>
  </w:num>
  <w:num w:numId="80">
    <w:abstractNumId w:val="0"/>
  </w:num>
  <w:num w:numId="81">
    <w:abstractNumId w:val="33"/>
  </w:num>
  <w:num w:numId="82">
    <w:abstractNumId w:val="60"/>
  </w:num>
  <w:num w:numId="83">
    <w:abstractNumId w:val="39"/>
  </w:num>
  <w:num w:numId="84">
    <w:abstractNumId w:val="82"/>
  </w:num>
  <w:num w:numId="85">
    <w:abstractNumId w:val="20"/>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6625"/>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1282E"/>
    <w:rsid w:val="00022D76"/>
    <w:rsid w:val="00023DB3"/>
    <w:rsid w:val="000254C1"/>
    <w:rsid w:val="00064039"/>
    <w:rsid w:val="000829F9"/>
    <w:rsid w:val="000A0DBD"/>
    <w:rsid w:val="00121D88"/>
    <w:rsid w:val="0014186C"/>
    <w:rsid w:val="00173FBA"/>
    <w:rsid w:val="001A7D22"/>
    <w:rsid w:val="001C27B0"/>
    <w:rsid w:val="001C384D"/>
    <w:rsid w:val="001D4F6A"/>
    <w:rsid w:val="00213227"/>
    <w:rsid w:val="00282C3F"/>
    <w:rsid w:val="002B27B9"/>
    <w:rsid w:val="002F0CFE"/>
    <w:rsid w:val="00331A7B"/>
    <w:rsid w:val="00334EF0"/>
    <w:rsid w:val="00390EC1"/>
    <w:rsid w:val="003B694F"/>
    <w:rsid w:val="003C30EB"/>
    <w:rsid w:val="003D1497"/>
    <w:rsid w:val="003D25AC"/>
    <w:rsid w:val="003E6FF3"/>
    <w:rsid w:val="003F752F"/>
    <w:rsid w:val="0043209F"/>
    <w:rsid w:val="004728D3"/>
    <w:rsid w:val="004E29EE"/>
    <w:rsid w:val="004E2C9C"/>
    <w:rsid w:val="004E799B"/>
    <w:rsid w:val="005439EF"/>
    <w:rsid w:val="00560AEC"/>
    <w:rsid w:val="00593143"/>
    <w:rsid w:val="005B7EA9"/>
    <w:rsid w:val="005D0989"/>
    <w:rsid w:val="005D39A3"/>
    <w:rsid w:val="006147F1"/>
    <w:rsid w:val="006169E6"/>
    <w:rsid w:val="006725E6"/>
    <w:rsid w:val="006C19FE"/>
    <w:rsid w:val="00745058"/>
    <w:rsid w:val="00776CF5"/>
    <w:rsid w:val="00781AD6"/>
    <w:rsid w:val="007A6572"/>
    <w:rsid w:val="007A6FFC"/>
    <w:rsid w:val="007C7D7D"/>
    <w:rsid w:val="007D4D73"/>
    <w:rsid w:val="007F37E8"/>
    <w:rsid w:val="00803F56"/>
    <w:rsid w:val="00831996"/>
    <w:rsid w:val="00853D6F"/>
    <w:rsid w:val="00862E7C"/>
    <w:rsid w:val="00864BBA"/>
    <w:rsid w:val="00870E7E"/>
    <w:rsid w:val="008A1329"/>
    <w:rsid w:val="008B0FBF"/>
    <w:rsid w:val="008C60C3"/>
    <w:rsid w:val="008D67E9"/>
    <w:rsid w:val="008F676F"/>
    <w:rsid w:val="00900EF0"/>
    <w:rsid w:val="00910EBB"/>
    <w:rsid w:val="00957572"/>
    <w:rsid w:val="009E45FD"/>
    <w:rsid w:val="00A0173D"/>
    <w:rsid w:val="00AA53B3"/>
    <w:rsid w:val="00AA7930"/>
    <w:rsid w:val="00AC5F65"/>
    <w:rsid w:val="00B015A0"/>
    <w:rsid w:val="00B14B66"/>
    <w:rsid w:val="00B14BB9"/>
    <w:rsid w:val="00B34BEA"/>
    <w:rsid w:val="00B41F4D"/>
    <w:rsid w:val="00B42035"/>
    <w:rsid w:val="00B54AAB"/>
    <w:rsid w:val="00B55459"/>
    <w:rsid w:val="00B73573"/>
    <w:rsid w:val="00B747D5"/>
    <w:rsid w:val="00B84E49"/>
    <w:rsid w:val="00B920FE"/>
    <w:rsid w:val="00B95549"/>
    <w:rsid w:val="00BE36FD"/>
    <w:rsid w:val="00BF3E97"/>
    <w:rsid w:val="00C00533"/>
    <w:rsid w:val="00C06F82"/>
    <w:rsid w:val="00CC6CA3"/>
    <w:rsid w:val="00CE18CE"/>
    <w:rsid w:val="00CE5C4F"/>
    <w:rsid w:val="00D03575"/>
    <w:rsid w:val="00D03A15"/>
    <w:rsid w:val="00D15D35"/>
    <w:rsid w:val="00D176BE"/>
    <w:rsid w:val="00D50DA5"/>
    <w:rsid w:val="00D67282"/>
    <w:rsid w:val="00D92B2B"/>
    <w:rsid w:val="00D938BB"/>
    <w:rsid w:val="00D95F17"/>
    <w:rsid w:val="00DC4B4C"/>
    <w:rsid w:val="00DC5227"/>
    <w:rsid w:val="00DF53B8"/>
    <w:rsid w:val="00E21900"/>
    <w:rsid w:val="00E41CC4"/>
    <w:rsid w:val="00E42D6B"/>
    <w:rsid w:val="00EB1834"/>
    <w:rsid w:val="00ED69A7"/>
    <w:rsid w:val="00EE4FD2"/>
    <w:rsid w:val="00F557D4"/>
    <w:rsid w:val="00F81906"/>
    <w:rsid w:val="00F87233"/>
    <w:rsid w:val="00FD2A12"/>
    <w:rsid w:val="00FF3B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39CC176C"/>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toc 1" w:uiPriority="39"/>
    <w:lsdException w:name="toc 2" w:uiPriority="39"/>
    <w:lsdException w:name="header" w:uiPriority="99"/>
    <w:lsdException w:name="footer" w:uiPriority="99"/>
    <w:lsdException w:name="caption" w:qFormat="1"/>
    <w:lsdException w:name="Title" w:uiPriority="10" w:qFormat="1"/>
    <w:lsdException w:name="Body Text" w:uiPriority="99"/>
    <w:lsdException w:name="Body Text Indent" w:uiPriority="99"/>
    <w:lsdException w:name="Subtitle" w:qFormat="1"/>
    <w:lsdException w:name="Hyperlink" w:uiPriority="99"/>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link w:val="Heading1Char"/>
    <w:uiPriority w:val="9"/>
    <w:qFormat/>
    <w:pPr>
      <w:keepNext/>
      <w:widowControl/>
      <w:jc w:val="center"/>
      <w:outlineLvl w:val="0"/>
    </w:pPr>
    <w:rPr>
      <w:rFonts w:ascii="Arial" w:hAnsi="Arial"/>
      <w:b/>
      <w:snapToGrid/>
      <w:sz w:val="40"/>
      <w:u w:val="single"/>
    </w:rPr>
  </w:style>
  <w:style w:type="paragraph" w:styleId="Heading2">
    <w:name w:val="heading 2"/>
    <w:basedOn w:val="Normal"/>
    <w:next w:val="Normal"/>
    <w:link w:val="Heading2Char"/>
    <w:uiPriority w:val="9"/>
    <w:qFormat/>
    <w:pPr>
      <w:keepNext/>
      <w:widowControl/>
      <w:outlineLvl w:val="1"/>
    </w:pPr>
    <w:rPr>
      <w:rFonts w:ascii="Times New Roman" w:hAnsi="Times New Roman"/>
      <w:snapToGrid/>
      <w:sz w:val="32"/>
    </w:rPr>
  </w:style>
  <w:style w:type="paragraph" w:styleId="Heading3">
    <w:name w:val="heading 3"/>
    <w:basedOn w:val="Normal"/>
    <w:next w:val="Normal"/>
    <w:link w:val="Heading3Char"/>
    <w:uiPriority w:val="9"/>
    <w:semiHidden/>
    <w:unhideWhenUsed/>
    <w:qFormat/>
    <w:rsid w:val="003F752F"/>
    <w:pPr>
      <w:keepNext/>
      <w:keepLines/>
      <w:widowControl/>
      <w:spacing w:before="200"/>
      <w:outlineLvl w:val="2"/>
    </w:pPr>
    <w:rPr>
      <w:rFonts w:asciiTheme="majorHAnsi" w:eastAsiaTheme="majorEastAsia" w:hAnsiTheme="majorHAnsi" w:cstheme="majorBidi"/>
      <w:b/>
      <w:bCs/>
      <w:snapToGrid/>
      <w:color w:val="5B9BD5" w:themeColor="accent1"/>
      <w:sz w:val="22"/>
      <w:szCs w:val="22"/>
      <w:lang w:eastAsia="zh-CN"/>
    </w:rPr>
  </w:style>
  <w:style w:type="paragraph" w:styleId="Heading5">
    <w:name w:val="heading 5"/>
    <w:basedOn w:val="Normal"/>
    <w:next w:val="Normal"/>
    <w:link w:val="Heading5Char"/>
    <w:unhideWhenUsed/>
    <w:qFormat/>
    <w:rsid w:val="003F752F"/>
    <w:pPr>
      <w:keepNext/>
      <w:keepLines/>
      <w:widowControl/>
      <w:spacing w:before="200"/>
      <w:outlineLvl w:val="4"/>
    </w:pPr>
    <w:rPr>
      <w:rFonts w:asciiTheme="majorHAnsi" w:eastAsiaTheme="majorEastAsia" w:hAnsiTheme="majorHAnsi" w:cstheme="majorBidi"/>
      <w:snapToGrid/>
      <w:color w:val="1F4D78" w:themeColor="accent1" w:themeShade="7F"/>
      <w:sz w:val="22"/>
      <w:szCs w:val="22"/>
      <w:lang w:eastAsia="zh-CN"/>
    </w:rPr>
  </w:style>
  <w:style w:type="paragraph" w:styleId="Heading7">
    <w:name w:val="heading 7"/>
    <w:basedOn w:val="Normal"/>
    <w:next w:val="Normal"/>
    <w:link w:val="Heading7Char"/>
    <w:uiPriority w:val="9"/>
    <w:semiHidden/>
    <w:unhideWhenUsed/>
    <w:qFormat/>
    <w:rsid w:val="003F752F"/>
    <w:pPr>
      <w:keepNext/>
      <w:keepLines/>
      <w:widowControl/>
      <w:spacing w:before="200"/>
      <w:outlineLvl w:val="6"/>
    </w:pPr>
    <w:rPr>
      <w:rFonts w:asciiTheme="majorHAnsi" w:eastAsiaTheme="majorEastAsia" w:hAnsiTheme="majorHAnsi" w:cstheme="majorBidi"/>
      <w:i/>
      <w:iCs/>
      <w:snapToGrid/>
      <w:color w:val="404040" w:themeColor="text1" w:themeTint="BF"/>
      <w:sz w:val="22"/>
      <w:szCs w:val="22"/>
      <w:lang w:eastAsia="zh-CN"/>
    </w:rPr>
  </w:style>
  <w:style w:type="paragraph" w:styleId="Heading8">
    <w:name w:val="heading 8"/>
    <w:basedOn w:val="Normal"/>
    <w:next w:val="Normal"/>
    <w:link w:val="Heading8Char"/>
    <w:uiPriority w:val="9"/>
    <w:semiHidden/>
    <w:unhideWhenUsed/>
    <w:qFormat/>
    <w:rsid w:val="003F752F"/>
    <w:pPr>
      <w:keepNext/>
      <w:keepLines/>
      <w:widowControl/>
      <w:spacing w:before="200"/>
      <w:outlineLvl w:val="7"/>
    </w:pPr>
    <w:rPr>
      <w:rFonts w:asciiTheme="majorHAnsi" w:eastAsiaTheme="majorEastAsia" w:hAnsiTheme="majorHAnsi" w:cstheme="majorBidi"/>
      <w:snapToGrid/>
      <w:color w:val="404040" w:themeColor="text1" w:themeTint="BF"/>
      <w:sz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style>
  <w:style w:type="character" w:styleId="FootnoteReference">
    <w:name w:val="footnote reference"/>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uiPriority w:val="39"/>
    <w:pPr>
      <w:tabs>
        <w:tab w:val="right" w:leader="dot" w:pos="9360"/>
      </w:tabs>
      <w:suppressAutoHyphens/>
      <w:spacing w:before="480"/>
      <w:ind w:left="720" w:right="720" w:hanging="720"/>
    </w:pPr>
  </w:style>
  <w:style w:type="paragraph" w:styleId="TOC2">
    <w:name w:val="toc 2"/>
    <w:basedOn w:val="Normal"/>
    <w:next w:val="Normal"/>
    <w:autoRedefine/>
    <w:uiPriority w:val="39"/>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uiPriority w:val="22"/>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qFormat/>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5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3F752F"/>
    <w:rPr>
      <w:rFonts w:asciiTheme="majorHAnsi" w:eastAsiaTheme="majorEastAsia" w:hAnsiTheme="majorHAnsi" w:cstheme="majorBidi"/>
      <w:b/>
      <w:bCs/>
      <w:color w:val="5B9BD5" w:themeColor="accent1"/>
      <w:sz w:val="22"/>
      <w:szCs w:val="22"/>
      <w:lang w:eastAsia="zh-CN"/>
    </w:rPr>
  </w:style>
  <w:style w:type="character" w:customStyle="1" w:styleId="Heading5Char">
    <w:name w:val="Heading 5 Char"/>
    <w:basedOn w:val="DefaultParagraphFont"/>
    <w:link w:val="Heading5"/>
    <w:rsid w:val="003F752F"/>
    <w:rPr>
      <w:rFonts w:asciiTheme="majorHAnsi" w:eastAsiaTheme="majorEastAsia" w:hAnsiTheme="majorHAnsi" w:cstheme="majorBidi"/>
      <w:color w:val="1F4D78" w:themeColor="accent1" w:themeShade="7F"/>
      <w:sz w:val="22"/>
      <w:szCs w:val="22"/>
      <w:lang w:eastAsia="zh-CN"/>
    </w:rPr>
  </w:style>
  <w:style w:type="character" w:customStyle="1" w:styleId="Heading7Char">
    <w:name w:val="Heading 7 Char"/>
    <w:basedOn w:val="DefaultParagraphFont"/>
    <w:link w:val="Heading7"/>
    <w:uiPriority w:val="9"/>
    <w:semiHidden/>
    <w:rsid w:val="003F752F"/>
    <w:rPr>
      <w:rFonts w:asciiTheme="majorHAnsi" w:eastAsiaTheme="majorEastAsia" w:hAnsiTheme="majorHAnsi" w:cstheme="majorBidi"/>
      <w:i/>
      <w:iCs/>
      <w:color w:val="404040" w:themeColor="text1" w:themeTint="BF"/>
      <w:sz w:val="22"/>
      <w:szCs w:val="22"/>
      <w:lang w:eastAsia="zh-CN"/>
    </w:rPr>
  </w:style>
  <w:style w:type="character" w:customStyle="1" w:styleId="Heading8Char">
    <w:name w:val="Heading 8 Char"/>
    <w:basedOn w:val="DefaultParagraphFont"/>
    <w:link w:val="Heading8"/>
    <w:uiPriority w:val="9"/>
    <w:semiHidden/>
    <w:rsid w:val="003F752F"/>
    <w:rPr>
      <w:rFonts w:asciiTheme="majorHAnsi" w:eastAsiaTheme="majorEastAsia" w:hAnsiTheme="majorHAnsi" w:cstheme="majorBidi"/>
      <w:color w:val="404040" w:themeColor="text1" w:themeTint="BF"/>
      <w:lang w:eastAsia="zh-CN"/>
    </w:rPr>
  </w:style>
  <w:style w:type="paragraph" w:styleId="ListParagraph">
    <w:name w:val="List Paragraph"/>
    <w:basedOn w:val="Normal"/>
    <w:uiPriority w:val="34"/>
    <w:qFormat/>
    <w:rsid w:val="003F752F"/>
    <w:pPr>
      <w:widowControl/>
      <w:spacing w:after="60"/>
      <w:ind w:left="720"/>
      <w:contextualSpacing/>
    </w:pPr>
    <w:rPr>
      <w:rFonts w:asciiTheme="minorHAnsi" w:eastAsiaTheme="minorEastAsia" w:hAnsiTheme="minorHAnsi" w:cstheme="minorBidi"/>
      <w:snapToGrid/>
      <w:sz w:val="22"/>
      <w:szCs w:val="22"/>
      <w:lang w:eastAsia="zh-CN"/>
    </w:rPr>
  </w:style>
  <w:style w:type="paragraph" w:styleId="BalloonText">
    <w:name w:val="Balloon Text"/>
    <w:basedOn w:val="Normal"/>
    <w:link w:val="BalloonTextChar"/>
    <w:uiPriority w:val="99"/>
    <w:unhideWhenUsed/>
    <w:rsid w:val="003F752F"/>
    <w:pPr>
      <w:widowControl/>
    </w:pPr>
    <w:rPr>
      <w:rFonts w:ascii="Tahoma" w:eastAsiaTheme="minorEastAsia" w:hAnsi="Tahoma" w:cs="Tahoma"/>
      <w:snapToGrid/>
      <w:sz w:val="16"/>
      <w:szCs w:val="16"/>
      <w:lang w:eastAsia="zh-CN"/>
    </w:rPr>
  </w:style>
  <w:style w:type="character" w:customStyle="1" w:styleId="BalloonTextChar">
    <w:name w:val="Balloon Text Char"/>
    <w:basedOn w:val="DefaultParagraphFont"/>
    <w:link w:val="BalloonText"/>
    <w:uiPriority w:val="99"/>
    <w:rsid w:val="003F752F"/>
    <w:rPr>
      <w:rFonts w:ascii="Tahoma" w:eastAsiaTheme="minorEastAsia" w:hAnsi="Tahoma" w:cs="Tahoma"/>
      <w:sz w:val="16"/>
      <w:szCs w:val="16"/>
      <w:lang w:eastAsia="zh-CN"/>
    </w:rPr>
  </w:style>
  <w:style w:type="paragraph" w:styleId="Title">
    <w:name w:val="Title"/>
    <w:basedOn w:val="Normal"/>
    <w:next w:val="Normal"/>
    <w:link w:val="TitleChar"/>
    <w:uiPriority w:val="10"/>
    <w:qFormat/>
    <w:rsid w:val="003F752F"/>
    <w:pPr>
      <w:widowControl/>
      <w:pBdr>
        <w:bottom w:val="single" w:sz="8" w:space="4" w:color="5B9BD5" w:themeColor="accent1"/>
      </w:pBdr>
      <w:spacing w:after="300"/>
      <w:contextualSpacing/>
    </w:pPr>
    <w:rPr>
      <w:rFonts w:asciiTheme="majorHAnsi" w:eastAsiaTheme="majorEastAsia" w:hAnsiTheme="majorHAnsi" w:cstheme="majorBidi"/>
      <w:snapToGrid/>
      <w:color w:val="323E4F" w:themeColor="text2" w:themeShade="BF"/>
      <w:spacing w:val="5"/>
      <w:kern w:val="28"/>
      <w:sz w:val="52"/>
      <w:szCs w:val="52"/>
      <w:lang w:val="nl" w:eastAsia="nl-NL"/>
    </w:rPr>
  </w:style>
  <w:style w:type="character" w:customStyle="1" w:styleId="TitleChar">
    <w:name w:val="Title Char"/>
    <w:basedOn w:val="DefaultParagraphFont"/>
    <w:link w:val="Title"/>
    <w:uiPriority w:val="10"/>
    <w:rsid w:val="003F752F"/>
    <w:rPr>
      <w:rFonts w:asciiTheme="majorHAnsi" w:eastAsiaTheme="majorEastAsia" w:hAnsiTheme="majorHAnsi" w:cstheme="majorBidi"/>
      <w:color w:val="323E4F" w:themeColor="text2" w:themeShade="BF"/>
      <w:spacing w:val="5"/>
      <w:kern w:val="28"/>
      <w:sz w:val="52"/>
      <w:szCs w:val="52"/>
      <w:lang w:val="nl" w:eastAsia="nl-NL"/>
    </w:rPr>
  </w:style>
  <w:style w:type="character" w:customStyle="1" w:styleId="Heading1Char">
    <w:name w:val="Heading 1 Char"/>
    <w:basedOn w:val="DefaultParagraphFont"/>
    <w:link w:val="Heading1"/>
    <w:uiPriority w:val="9"/>
    <w:rsid w:val="003F752F"/>
    <w:rPr>
      <w:rFonts w:ascii="Arial" w:hAnsi="Arial"/>
      <w:b/>
      <w:sz w:val="40"/>
      <w:u w:val="single"/>
    </w:rPr>
  </w:style>
  <w:style w:type="paragraph" w:styleId="BodyText2">
    <w:name w:val="Body Text 2"/>
    <w:basedOn w:val="Normal"/>
    <w:link w:val="BodyText2Char"/>
    <w:rsid w:val="003F752F"/>
    <w:pPr>
      <w:widowControl/>
      <w:spacing w:line="260" w:lineRule="atLeast"/>
    </w:pPr>
    <w:rPr>
      <w:rFonts w:ascii="Times New Roman" w:hAnsi="Times New Roman"/>
      <w:snapToGrid/>
      <w:lang w:val="nl-NL" w:eastAsia="nl-NL"/>
    </w:rPr>
  </w:style>
  <w:style w:type="character" w:customStyle="1" w:styleId="BodyText2Char">
    <w:name w:val="Body Text 2 Char"/>
    <w:basedOn w:val="DefaultParagraphFont"/>
    <w:link w:val="BodyText2"/>
    <w:rsid w:val="003F752F"/>
    <w:rPr>
      <w:sz w:val="24"/>
      <w:lang w:val="nl-NL" w:eastAsia="nl-NL"/>
    </w:rPr>
  </w:style>
  <w:style w:type="paragraph" w:styleId="BodyTextIndent2">
    <w:name w:val="Body Text Indent 2"/>
    <w:basedOn w:val="Normal"/>
    <w:link w:val="BodyTextIndent2Char"/>
    <w:rsid w:val="003F752F"/>
    <w:pPr>
      <w:widowControl/>
      <w:spacing w:line="260" w:lineRule="atLeast"/>
      <w:ind w:left="735"/>
    </w:pPr>
    <w:rPr>
      <w:rFonts w:ascii="Times New Roman" w:hAnsi="Times New Roman"/>
      <w:snapToGrid/>
      <w:lang w:val="nl" w:eastAsia="nl-NL"/>
    </w:rPr>
  </w:style>
  <w:style w:type="character" w:customStyle="1" w:styleId="BodyTextIndent2Char">
    <w:name w:val="Body Text Indent 2 Char"/>
    <w:basedOn w:val="DefaultParagraphFont"/>
    <w:link w:val="BodyTextIndent2"/>
    <w:rsid w:val="003F752F"/>
    <w:rPr>
      <w:sz w:val="24"/>
      <w:lang w:val="nl" w:eastAsia="nl-NL"/>
    </w:rPr>
  </w:style>
  <w:style w:type="paragraph" w:styleId="BodyTextIndent">
    <w:name w:val="Body Text Indent"/>
    <w:basedOn w:val="Normal"/>
    <w:link w:val="BodyTextIndentChar"/>
    <w:uiPriority w:val="99"/>
    <w:unhideWhenUsed/>
    <w:rsid w:val="003F752F"/>
    <w:pPr>
      <w:widowControl/>
      <w:spacing w:after="120"/>
      <w:ind w:left="360"/>
    </w:pPr>
    <w:rPr>
      <w:rFonts w:asciiTheme="minorHAnsi" w:eastAsiaTheme="minorEastAsia" w:hAnsiTheme="minorHAnsi" w:cstheme="minorBidi"/>
      <w:snapToGrid/>
      <w:sz w:val="22"/>
      <w:szCs w:val="22"/>
      <w:lang w:eastAsia="zh-CN"/>
    </w:rPr>
  </w:style>
  <w:style w:type="character" w:customStyle="1" w:styleId="BodyTextIndentChar">
    <w:name w:val="Body Text Indent Char"/>
    <w:basedOn w:val="DefaultParagraphFont"/>
    <w:link w:val="BodyTextIndent"/>
    <w:uiPriority w:val="99"/>
    <w:rsid w:val="003F752F"/>
    <w:rPr>
      <w:rFonts w:asciiTheme="minorHAnsi" w:eastAsiaTheme="minorEastAsia" w:hAnsiTheme="minorHAnsi" w:cstheme="minorBidi"/>
      <w:sz w:val="22"/>
      <w:szCs w:val="22"/>
      <w:lang w:eastAsia="zh-CN"/>
    </w:rPr>
  </w:style>
  <w:style w:type="paragraph" w:styleId="NoSpacing">
    <w:name w:val="No Spacing"/>
    <w:uiPriority w:val="1"/>
    <w:qFormat/>
    <w:rsid w:val="003F752F"/>
    <w:rPr>
      <w:rFonts w:asciiTheme="minorHAnsi" w:eastAsiaTheme="minorEastAsia" w:hAnsiTheme="minorHAnsi" w:cstheme="minorBidi"/>
      <w:sz w:val="22"/>
      <w:szCs w:val="22"/>
      <w:lang w:val="nl-NL" w:eastAsia="nl-NL"/>
    </w:rPr>
  </w:style>
  <w:style w:type="character" w:customStyle="1" w:styleId="Heading2Char">
    <w:name w:val="Heading 2 Char"/>
    <w:basedOn w:val="DefaultParagraphFont"/>
    <w:link w:val="Heading2"/>
    <w:uiPriority w:val="9"/>
    <w:rsid w:val="003F752F"/>
    <w:rPr>
      <w:sz w:val="32"/>
    </w:rPr>
  </w:style>
  <w:style w:type="table" w:customStyle="1" w:styleId="TableGrid1">
    <w:name w:val="Table Grid1"/>
    <w:basedOn w:val="TableNormal"/>
    <w:next w:val="TableGrid"/>
    <w:uiPriority w:val="59"/>
    <w:rsid w:val="003F752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F752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3F752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3F752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3F752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3F752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3F752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3F752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3F752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3F752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3F752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3F752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3F752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3F752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3F752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3F752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3F752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3F752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3F752F"/>
  </w:style>
  <w:style w:type="table" w:customStyle="1" w:styleId="TableGrid19">
    <w:name w:val="Table Grid19"/>
    <w:basedOn w:val="TableNormal"/>
    <w:next w:val="TableGrid"/>
    <w:uiPriority w:val="59"/>
    <w:rsid w:val="003F752F"/>
    <w:rPr>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3F752F"/>
    <w:rPr>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3F752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3F752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3F752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3F752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59"/>
    <w:rsid w:val="003F752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59"/>
    <w:rsid w:val="003F752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59"/>
    <w:rsid w:val="003F752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59"/>
    <w:rsid w:val="003F752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59"/>
    <w:rsid w:val="003F752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uiPriority w:val="59"/>
    <w:rsid w:val="003F752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3F752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3F752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3F752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3F752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59"/>
    <w:rsid w:val="003F752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59"/>
    <w:rsid w:val="003F752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uiPriority w:val="59"/>
    <w:rsid w:val="003F752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3F752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next w:val="TableGrid"/>
    <w:uiPriority w:val="59"/>
    <w:rsid w:val="003F752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uiPriority w:val="59"/>
    <w:rsid w:val="003F752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3F752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3F752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59"/>
    <w:rsid w:val="003F752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59"/>
    <w:rsid w:val="003F752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3F752F"/>
    <w:pPr>
      <w:widowControl/>
      <w:spacing w:after="120"/>
    </w:pPr>
    <w:rPr>
      <w:rFonts w:asciiTheme="minorHAnsi" w:eastAsiaTheme="minorEastAsia" w:hAnsiTheme="minorHAnsi" w:cstheme="minorBidi"/>
      <w:snapToGrid/>
      <w:sz w:val="22"/>
      <w:szCs w:val="22"/>
      <w:lang w:eastAsia="zh-CN"/>
    </w:rPr>
  </w:style>
  <w:style w:type="character" w:customStyle="1" w:styleId="BodyTextChar">
    <w:name w:val="Body Text Char"/>
    <w:basedOn w:val="DefaultParagraphFont"/>
    <w:link w:val="BodyText"/>
    <w:uiPriority w:val="99"/>
    <w:rsid w:val="003F752F"/>
    <w:rPr>
      <w:rFonts w:asciiTheme="minorHAnsi" w:eastAsiaTheme="minorEastAsia" w:hAnsiTheme="minorHAnsi" w:cstheme="minorBidi"/>
      <w:sz w:val="22"/>
      <w:szCs w:val="22"/>
      <w:lang w:eastAsia="zh-CN"/>
    </w:rPr>
  </w:style>
  <w:style w:type="table" w:customStyle="1" w:styleId="TableGrid181">
    <w:name w:val="Table Grid181"/>
    <w:basedOn w:val="TableNormal"/>
    <w:next w:val="TableGrid"/>
    <w:uiPriority w:val="59"/>
    <w:rsid w:val="003F752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3F752F"/>
    <w:pPr>
      <w:keepLines/>
      <w:spacing w:before="480" w:line="276" w:lineRule="auto"/>
      <w:jc w:val="left"/>
      <w:outlineLvl w:val="9"/>
    </w:pPr>
    <w:rPr>
      <w:rFonts w:asciiTheme="majorHAnsi" w:eastAsiaTheme="majorEastAsia" w:hAnsiTheme="majorHAnsi" w:cstheme="majorBidi"/>
      <w:bCs/>
      <w:color w:val="2E74B5" w:themeColor="accent1" w:themeShade="BF"/>
      <w:sz w:val="28"/>
      <w:szCs w:val="28"/>
      <w:u w:val="none"/>
      <w:lang w:eastAsia="ja-JP"/>
    </w:rPr>
  </w:style>
  <w:style w:type="character" w:styleId="Hyperlink">
    <w:name w:val="Hyperlink"/>
    <w:basedOn w:val="DefaultParagraphFont"/>
    <w:uiPriority w:val="99"/>
    <w:unhideWhenUsed/>
    <w:rsid w:val="003F752F"/>
    <w:rPr>
      <w:color w:val="0563C1" w:themeColor="hyperlink"/>
      <w:u w:val="single"/>
    </w:rPr>
  </w:style>
  <w:style w:type="table" w:customStyle="1" w:styleId="TableGrid182">
    <w:name w:val="Table Grid182"/>
    <w:basedOn w:val="TableNormal"/>
    <w:next w:val="TableGrid"/>
    <w:uiPriority w:val="59"/>
    <w:rsid w:val="003F752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F752F"/>
    <w:pPr>
      <w:widowControl/>
      <w:spacing w:before="100" w:beforeAutospacing="1" w:after="100" w:afterAutospacing="1"/>
    </w:pPr>
    <w:rPr>
      <w:rFonts w:ascii="Times New Roman" w:hAnsi="Times New Roman"/>
      <w:snapToGrid/>
      <w:szCs w:val="24"/>
    </w:rPr>
  </w:style>
  <w:style w:type="table" w:customStyle="1" w:styleId="TableGrid40">
    <w:name w:val="Table Grid40"/>
    <w:basedOn w:val="TableNormal"/>
    <w:next w:val="TableGrid"/>
    <w:uiPriority w:val="59"/>
    <w:rsid w:val="003F752F"/>
    <w:rPr>
      <w:rFonts w:asciiTheme="minorHAnsi" w:eastAsia="Calibr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3F752F"/>
    <w:rPr>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jpeg"/><Relationship Id="rId18" Type="http://schemas.openxmlformats.org/officeDocument/2006/relationships/diagramLayout" Target="diagrams/layout1.xml"/><Relationship Id="rId26" Type="http://schemas.openxmlformats.org/officeDocument/2006/relationships/theme" Target="theme/theme1.xml"/><Relationship Id="rId3" Type="http://schemas.openxmlformats.org/officeDocument/2006/relationships/styles" Target="styles.xml"/><Relationship Id="rId21" Type="http://schemas.microsoft.com/office/2007/relationships/diagramDrawing" Target="diagrams/drawing1.xml"/><Relationship Id="rId7" Type="http://schemas.openxmlformats.org/officeDocument/2006/relationships/endnotes" Target="endnotes.xml"/><Relationship Id="rId12" Type="http://schemas.openxmlformats.org/officeDocument/2006/relationships/hyperlink" Target="https://www.google.com/url?sa=i&amp;rct=j&amp;q=&amp;esrc=s&amp;source=images&amp;cd=&amp;cad=rja&amp;uact=8&amp;ved=2ahUKEwjV8KW31djaAhWP7FMKHU6IBb0QjRx6BAgAEAU&amp;url=https://ajjc.org/veiligheidshuis/&amp;psig=AOvVaw2x1bMgKVMZJdXaflW9ztTW&amp;ust=1524857070880226" TargetMode="External"/><Relationship Id="rId17" Type="http://schemas.openxmlformats.org/officeDocument/2006/relationships/diagramData" Target="diagrams/data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synoniemen.net/index.php?zoekterm=re%C3%ABel" TargetMode="External"/><Relationship Id="rId20"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hyperlink" Target="https://www.google.com/url?sa=i&amp;url=https://www.schoolwebwinkel.nl/po/21st-century-skills&amp;psig=AOvVaw0kBm6PSpVusgkZqaS3TwPQ&amp;ust=1593614840336000&amp;source=images&amp;cd=vfe&amp;ved=0CAIQjRxqFwoTCKjizOXjqeoCFQAAAAAdAAAAABAI" TargetMode="External"/><Relationship Id="rId10" Type="http://schemas.openxmlformats.org/officeDocument/2006/relationships/header" Target="header1.xml"/><Relationship Id="rId19"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hyperlink" Target="https://wetten.overheid.nl/BWBR0022061/2018-08-01/" TargetMode="External"/><Relationship Id="rId14" Type="http://schemas.openxmlformats.org/officeDocument/2006/relationships/hyperlink" Target="https://www.google.com/url?sa=i&amp;url=https://bridgeconsultinggroup.nl/diensten/financiele-administratie/&amp;psig=AOvVaw0WXc3FULbnFwVqeO9J_1sU&amp;ust=1598815984861000&amp;source=images&amp;cd=vfe&amp;ved=0CAIQjRxqFwoTCKCp2baTwesCFQAAAAAdAAAAABAD" TargetMode="External"/><Relationship Id="rId22"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M:\Data\Word%20Documents\BekendmakingsTeam\Templates\template%20Publicatieblad.dotx" TargetMode="External"/></Relationships>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1F7E920-A8BA-472F-9218-DAA22E6DD1E0}" type="doc">
      <dgm:prSet loTypeId="urn:microsoft.com/office/officeart/2005/8/layout/hierarchy1" loCatId="hierarchy" qsTypeId="urn:microsoft.com/office/officeart/2005/8/quickstyle/3d2" qsCatId="3D" csTypeId="urn:microsoft.com/office/officeart/2005/8/colors/accent0_3" csCatId="mainScheme" phldr="1"/>
      <dgm:spPr/>
      <dgm:t>
        <a:bodyPr/>
        <a:lstStyle/>
        <a:p>
          <a:endParaRPr lang="en-US"/>
        </a:p>
      </dgm:t>
    </dgm:pt>
    <dgm:pt modelId="{17BFE08F-783F-4EB1-9D22-C0BD410A1A41}">
      <dgm:prSet phldrT="[Text]" custT="1"/>
      <dgm:spPr>
        <a:xfrm>
          <a:off x="1564716" y="254799"/>
          <a:ext cx="2294209" cy="307508"/>
        </a:xfrm>
        <a:solidFill>
          <a:srgbClr val="EEECE1">
            <a:alpha val="90000"/>
            <a:hueOff val="0"/>
            <a:satOff val="0"/>
            <a:lumOff val="0"/>
            <a:alphaOff val="0"/>
          </a:srgbClr>
        </a:solidFill>
        <a:ln w="9525" cap="flat" cmpd="sng" algn="ctr">
          <a:no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25400" h="36350" prst="relaxedInset"/>
          <a:contourClr>
            <a:sysClr val="window" lastClr="FFFFFF"/>
          </a:contourClr>
        </a:sp3d>
      </dgm:spPr>
      <dgm:t>
        <a:bodyPr/>
        <a:lstStyle/>
        <a:p>
          <a:pPr algn="ctr"/>
          <a:r>
            <a:rPr lang="en-US" sz="1100" b="1" dirty="0">
              <a:solidFill>
                <a:sysClr val="windowText" lastClr="000000">
                  <a:hueOff val="0"/>
                  <a:satOff val="0"/>
                  <a:lumOff val="0"/>
                  <a:alphaOff val="0"/>
                </a:sysClr>
              </a:solidFill>
              <a:latin typeface="Tw Cen MT" panose="020B0602020104020603" pitchFamily="34" charset="0"/>
              <a:ea typeface="+mn-ea"/>
              <a:cs typeface="Arial" pitchFamily="34" charset="0"/>
            </a:rPr>
            <a:t>Taxonomie Romiszowski + code</a:t>
          </a:r>
          <a:endParaRPr lang="en-US" sz="1100" b="1" dirty="0">
            <a:solidFill>
              <a:sysClr val="windowText" lastClr="000000">
                <a:hueOff val="0"/>
                <a:satOff val="0"/>
                <a:lumOff val="0"/>
                <a:alphaOff val="0"/>
              </a:sysClr>
            </a:solidFill>
            <a:latin typeface="Tw Cen MT" panose="020B0602020104020603" pitchFamily="34" charset="0"/>
            <a:ea typeface="+mn-ea"/>
            <a:cs typeface="+mn-cs"/>
          </a:endParaRPr>
        </a:p>
      </dgm:t>
    </dgm:pt>
    <dgm:pt modelId="{33959F89-9DE1-4400-AF08-F59E2F29AD8A}" type="parTrans" cxnId="{25C3398D-C5F8-4B98-8F7D-E09B9F59CA81}">
      <dgm:prSet/>
      <dgm:spPr/>
      <dgm:t>
        <a:bodyPr/>
        <a:lstStyle/>
        <a:p>
          <a:pPr algn="ctr"/>
          <a:endParaRPr lang="en-US" sz="1100" b="1">
            <a:latin typeface="Tw Cen MT" panose="020B0602020104020603" pitchFamily="34" charset="0"/>
          </a:endParaRPr>
        </a:p>
      </dgm:t>
    </dgm:pt>
    <dgm:pt modelId="{0747D90E-24C9-47AD-A057-B1424AC666CE}" type="sibTrans" cxnId="{25C3398D-C5F8-4B98-8F7D-E09B9F59CA81}">
      <dgm:prSet/>
      <dgm:spPr/>
      <dgm:t>
        <a:bodyPr/>
        <a:lstStyle/>
        <a:p>
          <a:pPr algn="ctr"/>
          <a:endParaRPr lang="en-US" sz="1100" b="1">
            <a:latin typeface="Tw Cen MT" panose="020B0602020104020603" pitchFamily="34" charset="0"/>
          </a:endParaRPr>
        </a:p>
      </dgm:t>
    </dgm:pt>
    <dgm:pt modelId="{892AF5A7-5050-4E10-B127-06D88392E0FA}">
      <dgm:prSet custT="1"/>
      <dgm:spPr>
        <a:xfrm>
          <a:off x="3176525" y="952502"/>
          <a:ext cx="1433370" cy="556830"/>
        </a:xfrm>
        <a:solidFill>
          <a:srgbClr val="EEECE1">
            <a:alpha val="90000"/>
            <a:hueOff val="0"/>
            <a:satOff val="0"/>
            <a:lumOff val="0"/>
            <a:alphaOff val="0"/>
          </a:srgbClr>
        </a:solidFill>
        <a:ln w="9525" cap="flat" cmpd="sng" algn="ctr">
          <a:no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25400" h="36350" prst="relaxedInset"/>
          <a:contourClr>
            <a:sysClr val="window" lastClr="FFFFFF"/>
          </a:contourClr>
        </a:sp3d>
      </dgm:spPr>
      <dgm:t>
        <a:bodyPr/>
        <a:lstStyle/>
        <a:p>
          <a:pPr algn="ctr"/>
          <a:r>
            <a:rPr lang="en-US" sz="1100" b="1" dirty="0">
              <a:solidFill>
                <a:sysClr val="windowText" lastClr="000000">
                  <a:hueOff val="0"/>
                  <a:satOff val="0"/>
                  <a:lumOff val="0"/>
                  <a:alphaOff val="0"/>
                </a:sysClr>
              </a:solidFill>
              <a:latin typeface="Tw Cen MT" panose="020B0602020104020603" pitchFamily="34" charset="0"/>
              <a:ea typeface="+mn-ea"/>
              <a:cs typeface="+mn-cs"/>
            </a:rPr>
            <a:t>Vaardigheden</a:t>
          </a:r>
        </a:p>
      </dgm:t>
    </dgm:pt>
    <dgm:pt modelId="{174B9114-F566-45F4-83D7-1140D7B5D852}" type="parTrans" cxnId="{2EF82554-DFCC-4FB8-9043-0FF4FDA6A698}">
      <dgm:prSet/>
      <dgm:spPr>
        <a:xfrm>
          <a:off x="2562749" y="420690"/>
          <a:ext cx="1181389" cy="390194"/>
        </a:xfrm>
        <a:noFill/>
        <a:ln w="25400" cap="flat" cmpd="sng" algn="ctr">
          <a:solidFill>
            <a:sysClr val="windowText" lastClr="000000"/>
          </a:solidFill>
          <a:prstDash val="solid"/>
        </a:ln>
        <a:effectLst/>
        <a:scene3d>
          <a:camera prst="orthographicFront"/>
          <a:lightRig rig="threePt" dir="t">
            <a:rot lat="0" lon="0" rev="7500000"/>
          </a:lightRig>
        </a:scene3d>
        <a:sp3d z="-40000" prstMaterial="matte"/>
      </dgm:spPr>
      <dgm:t>
        <a:bodyPr/>
        <a:lstStyle/>
        <a:p>
          <a:pPr algn="ctr"/>
          <a:endParaRPr lang="en-US" sz="1100" b="1">
            <a:latin typeface="Tw Cen MT" panose="020B0602020104020603" pitchFamily="34" charset="0"/>
          </a:endParaRPr>
        </a:p>
      </dgm:t>
    </dgm:pt>
    <dgm:pt modelId="{B16C9C93-5A43-4B14-BA63-BF4F6C9555F9}" type="sibTrans" cxnId="{2EF82554-DFCC-4FB8-9043-0FF4FDA6A698}">
      <dgm:prSet/>
      <dgm:spPr/>
      <dgm:t>
        <a:bodyPr/>
        <a:lstStyle/>
        <a:p>
          <a:pPr algn="ctr"/>
          <a:endParaRPr lang="en-US" sz="1100" b="1">
            <a:latin typeface="Tw Cen MT" panose="020B0602020104020603" pitchFamily="34" charset="0"/>
          </a:endParaRPr>
        </a:p>
      </dgm:t>
    </dgm:pt>
    <dgm:pt modelId="{F2FBB485-586F-4BA6-96B0-333EE486BC9E}" type="asst">
      <dgm:prSet custT="1"/>
      <dgm:spPr>
        <a:xfrm>
          <a:off x="150878" y="1899526"/>
          <a:ext cx="916368" cy="581894"/>
        </a:xfrm>
        <a:solidFill>
          <a:srgbClr val="EEECE1">
            <a:alpha val="90000"/>
            <a:hueOff val="0"/>
            <a:satOff val="0"/>
            <a:lumOff val="0"/>
            <a:alphaOff val="0"/>
          </a:srgbClr>
        </a:solidFill>
        <a:ln w="9525" cap="flat" cmpd="sng" algn="ctr">
          <a:no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25400" h="36350" prst="relaxedInset"/>
          <a:contourClr>
            <a:sysClr val="window" lastClr="FFFFFF"/>
          </a:contourClr>
        </a:sp3d>
      </dgm:spPr>
      <dgm:t>
        <a:bodyPr/>
        <a:lstStyle/>
        <a:p>
          <a:pPr algn="ctr"/>
          <a:r>
            <a:rPr lang="en-US" sz="1100" b="1" dirty="0">
              <a:solidFill>
                <a:sysClr val="windowText" lastClr="000000">
                  <a:hueOff val="0"/>
                  <a:satOff val="0"/>
                  <a:lumOff val="0"/>
                  <a:alphaOff val="0"/>
                </a:sysClr>
              </a:solidFill>
              <a:latin typeface="Tw Cen MT" panose="020B0602020104020603" pitchFamily="34" charset="0"/>
              <a:ea typeface="+mn-ea"/>
              <a:cs typeface="+mn-cs"/>
            </a:rPr>
            <a:t>Feiten (F)</a:t>
          </a:r>
        </a:p>
      </dgm:t>
    </dgm:pt>
    <dgm:pt modelId="{34C2D400-0C8C-4737-98F1-31D95B22E4B5}" type="parTrans" cxnId="{EED1ACDE-51CD-4C26-9B2F-102DD3371606}">
      <dgm:prSet/>
      <dgm:spPr>
        <a:xfrm>
          <a:off x="459991" y="1367714"/>
          <a:ext cx="607255" cy="390194"/>
        </a:xfrm>
        <a:noFill/>
        <a:ln w="25400" cap="flat" cmpd="sng" algn="ctr">
          <a:solidFill>
            <a:sysClr val="windowText" lastClr="000000"/>
          </a:solidFill>
          <a:prstDash val="solid"/>
        </a:ln>
        <a:effectLst/>
        <a:scene3d>
          <a:camera prst="orthographicFront"/>
          <a:lightRig rig="threePt" dir="t">
            <a:rot lat="0" lon="0" rev="7500000"/>
          </a:lightRig>
        </a:scene3d>
        <a:sp3d z="-40000" prstMaterial="matte"/>
      </dgm:spPr>
      <dgm:t>
        <a:bodyPr/>
        <a:lstStyle/>
        <a:p>
          <a:pPr algn="ctr"/>
          <a:endParaRPr lang="en-US" sz="1100" b="1">
            <a:latin typeface="Tw Cen MT" panose="020B0602020104020603" pitchFamily="34" charset="0"/>
          </a:endParaRPr>
        </a:p>
      </dgm:t>
    </dgm:pt>
    <dgm:pt modelId="{3904A62D-D597-4653-B065-F2A4301E0CB4}" type="sibTrans" cxnId="{EED1ACDE-51CD-4C26-9B2F-102DD3371606}">
      <dgm:prSet/>
      <dgm:spPr/>
      <dgm:t>
        <a:bodyPr/>
        <a:lstStyle/>
        <a:p>
          <a:pPr algn="ctr"/>
          <a:endParaRPr lang="en-US" sz="1100" b="1">
            <a:latin typeface="Tw Cen MT" panose="020B0602020104020603" pitchFamily="34" charset="0"/>
          </a:endParaRPr>
        </a:p>
      </dgm:t>
    </dgm:pt>
    <dgm:pt modelId="{538A097B-D9BC-497A-9284-D63423D4CD8E}" type="asst">
      <dgm:prSet custT="1"/>
      <dgm:spPr>
        <a:xfrm>
          <a:off x="1365390" y="1899526"/>
          <a:ext cx="916368" cy="581894"/>
        </a:xfrm>
        <a:solidFill>
          <a:srgbClr val="EEECE1">
            <a:alpha val="90000"/>
            <a:hueOff val="0"/>
            <a:satOff val="0"/>
            <a:lumOff val="0"/>
            <a:alphaOff val="0"/>
          </a:srgbClr>
        </a:solidFill>
        <a:ln w="9525" cap="flat" cmpd="sng" algn="ctr">
          <a:no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25400" h="36350" prst="relaxedInset"/>
          <a:contourClr>
            <a:sysClr val="window" lastClr="FFFFFF"/>
          </a:contourClr>
        </a:sp3d>
      </dgm:spPr>
      <dgm:t>
        <a:bodyPr/>
        <a:lstStyle/>
        <a:p>
          <a:pPr algn="ctr"/>
          <a:r>
            <a:rPr lang="en-US" sz="1100" b="1" dirty="0">
              <a:solidFill>
                <a:sysClr val="windowText" lastClr="000000">
                  <a:hueOff val="0"/>
                  <a:satOff val="0"/>
                  <a:lumOff val="0"/>
                  <a:alphaOff val="0"/>
                </a:sysClr>
              </a:solidFill>
              <a:latin typeface="Tw Cen MT" panose="020B0602020104020603" pitchFamily="34" charset="0"/>
              <a:ea typeface="+mn-ea"/>
              <a:cs typeface="+mn-cs"/>
            </a:rPr>
            <a:t>Begrip (B)</a:t>
          </a:r>
        </a:p>
      </dgm:t>
    </dgm:pt>
    <dgm:pt modelId="{C0CC092E-8B4A-470D-9763-8A9B38725723}" type="parTrans" cxnId="{420D6C73-A00F-41BE-81E4-7F52B30069D2}">
      <dgm:prSet/>
      <dgm:spPr>
        <a:xfrm>
          <a:off x="1067247" y="1367714"/>
          <a:ext cx="607255" cy="390194"/>
        </a:xfrm>
        <a:noFill/>
        <a:ln w="25400" cap="flat" cmpd="sng" algn="ctr">
          <a:solidFill>
            <a:sysClr val="windowText" lastClr="000000"/>
          </a:solidFill>
          <a:prstDash val="solid"/>
        </a:ln>
        <a:effectLst/>
        <a:scene3d>
          <a:camera prst="orthographicFront"/>
          <a:lightRig rig="threePt" dir="t">
            <a:rot lat="0" lon="0" rev="7500000"/>
          </a:lightRig>
        </a:scene3d>
        <a:sp3d z="-40000" prstMaterial="matte"/>
      </dgm:spPr>
      <dgm:t>
        <a:bodyPr/>
        <a:lstStyle/>
        <a:p>
          <a:pPr algn="ctr"/>
          <a:endParaRPr lang="en-US" sz="1100" b="1">
            <a:latin typeface="Tw Cen MT" panose="020B0602020104020603" pitchFamily="34" charset="0"/>
          </a:endParaRPr>
        </a:p>
      </dgm:t>
    </dgm:pt>
    <dgm:pt modelId="{197D712B-03D6-4B30-92A6-D11089966A7A}" type="sibTrans" cxnId="{420D6C73-A00F-41BE-81E4-7F52B30069D2}">
      <dgm:prSet/>
      <dgm:spPr/>
      <dgm:t>
        <a:bodyPr/>
        <a:lstStyle/>
        <a:p>
          <a:pPr algn="ctr"/>
          <a:endParaRPr lang="en-US" sz="1100" b="1">
            <a:latin typeface="Tw Cen MT" panose="020B0602020104020603" pitchFamily="34" charset="0"/>
          </a:endParaRPr>
        </a:p>
      </dgm:t>
    </dgm:pt>
    <dgm:pt modelId="{D3C8DD36-5898-479F-857A-6E3443DD65C8}">
      <dgm:prSet custT="1"/>
      <dgm:spPr>
        <a:xfrm>
          <a:off x="813745" y="952502"/>
          <a:ext cx="805146" cy="556830"/>
        </a:xfrm>
        <a:solidFill>
          <a:srgbClr val="EEECE1">
            <a:alpha val="90000"/>
            <a:hueOff val="0"/>
            <a:satOff val="0"/>
            <a:lumOff val="0"/>
            <a:alphaOff val="0"/>
          </a:srgbClr>
        </a:solidFill>
        <a:ln w="9525" cap="flat" cmpd="sng" algn="ctr">
          <a:no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25400" h="36350" prst="relaxedInset"/>
          <a:contourClr>
            <a:sysClr val="window" lastClr="FFFFFF"/>
          </a:contourClr>
        </a:sp3d>
      </dgm:spPr>
      <dgm:t>
        <a:bodyPr/>
        <a:lstStyle/>
        <a:p>
          <a:pPr algn="ctr"/>
          <a:r>
            <a:rPr lang="en-US" sz="1100" b="1" dirty="0">
              <a:solidFill>
                <a:sysClr val="windowText" lastClr="000000">
                  <a:hueOff val="0"/>
                  <a:satOff val="0"/>
                  <a:lumOff val="0"/>
                  <a:alphaOff val="0"/>
                </a:sysClr>
              </a:solidFill>
              <a:latin typeface="Tw Cen MT" panose="020B0602020104020603" pitchFamily="34" charset="0"/>
              <a:ea typeface="+mn-ea"/>
              <a:cs typeface="+mn-cs"/>
            </a:rPr>
            <a:t>Kennis</a:t>
          </a:r>
        </a:p>
      </dgm:t>
    </dgm:pt>
    <dgm:pt modelId="{73DD545B-EA82-4722-B753-610863D41650}" type="sibTrans" cxnId="{FE33DBE4-2CA7-40AC-A006-6A0449018984}">
      <dgm:prSet/>
      <dgm:spPr/>
      <dgm:t>
        <a:bodyPr/>
        <a:lstStyle/>
        <a:p>
          <a:pPr algn="ctr"/>
          <a:endParaRPr lang="en-US" sz="1100" b="1">
            <a:latin typeface="Tw Cen MT" panose="020B0602020104020603" pitchFamily="34" charset="0"/>
          </a:endParaRPr>
        </a:p>
      </dgm:t>
    </dgm:pt>
    <dgm:pt modelId="{B54FB4D8-6897-4136-955F-C9AB1569E963}" type="parTrans" cxnId="{FE33DBE4-2CA7-40AC-A006-6A0449018984}">
      <dgm:prSet/>
      <dgm:spPr>
        <a:xfrm>
          <a:off x="1067247" y="420690"/>
          <a:ext cx="1495501" cy="390194"/>
        </a:xfrm>
        <a:noFill/>
        <a:ln w="25400" cap="flat" cmpd="sng" algn="ctr">
          <a:solidFill>
            <a:sysClr val="windowText" lastClr="000000"/>
          </a:solidFill>
          <a:prstDash val="solid"/>
        </a:ln>
        <a:effectLst/>
        <a:scene3d>
          <a:camera prst="orthographicFront"/>
          <a:lightRig rig="threePt" dir="t">
            <a:rot lat="0" lon="0" rev="7500000"/>
          </a:lightRig>
        </a:scene3d>
        <a:sp3d z="-40000" prstMaterial="matte"/>
      </dgm:spPr>
      <dgm:t>
        <a:bodyPr/>
        <a:lstStyle/>
        <a:p>
          <a:pPr algn="ctr"/>
          <a:endParaRPr lang="en-US" sz="1100" b="1">
            <a:latin typeface="Tw Cen MT" panose="020B0602020104020603" pitchFamily="34" charset="0"/>
          </a:endParaRPr>
        </a:p>
      </dgm:t>
    </dgm:pt>
    <dgm:pt modelId="{16E62064-5B38-421B-91D5-EBA95EFBF64A}" type="asst">
      <dgm:prSet custT="1"/>
      <dgm:spPr>
        <a:xfrm>
          <a:off x="4097718" y="1899526"/>
          <a:ext cx="1108800" cy="360934"/>
        </a:xfrm>
        <a:solidFill>
          <a:srgbClr val="EEECE1">
            <a:alpha val="90000"/>
            <a:hueOff val="0"/>
            <a:satOff val="0"/>
            <a:lumOff val="0"/>
            <a:alphaOff val="0"/>
          </a:srgbClr>
        </a:solidFill>
        <a:ln w="9525" cap="flat" cmpd="sng" algn="ctr">
          <a:no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25400" h="36350" prst="relaxedInset"/>
          <a:contourClr>
            <a:sysClr val="window" lastClr="FFFFFF"/>
          </a:contourClr>
        </a:sp3d>
      </dgm:spPr>
      <dgm:t>
        <a:bodyPr/>
        <a:lstStyle/>
        <a:p>
          <a:pPr algn="ctr"/>
          <a:r>
            <a:rPr lang="en-US" sz="1100" b="1" dirty="0">
              <a:solidFill>
                <a:sysClr val="windowText" lastClr="000000">
                  <a:hueOff val="0"/>
                  <a:satOff val="0"/>
                  <a:lumOff val="0"/>
                  <a:alphaOff val="0"/>
                </a:sysClr>
              </a:solidFill>
              <a:latin typeface="Tw Cen MT" panose="020B0602020104020603" pitchFamily="34" charset="0"/>
              <a:ea typeface="+mn-ea"/>
              <a:cs typeface="+mn-cs"/>
            </a:rPr>
            <a:t>Productief (P)</a:t>
          </a:r>
        </a:p>
      </dgm:t>
    </dgm:pt>
    <dgm:pt modelId="{2B4E59E5-E03D-4A07-80D8-3714053C5566}" type="sibTrans" cxnId="{B11216A8-8E3E-49B1-B28C-8FA3D2B597CB}">
      <dgm:prSet/>
      <dgm:spPr/>
      <dgm:t>
        <a:bodyPr/>
        <a:lstStyle/>
        <a:p>
          <a:pPr algn="ctr"/>
          <a:endParaRPr lang="en-US" sz="1100" b="1">
            <a:latin typeface="Tw Cen MT" panose="020B0602020104020603" pitchFamily="34" charset="0"/>
          </a:endParaRPr>
        </a:p>
      </dgm:t>
    </dgm:pt>
    <dgm:pt modelId="{D6889CB1-3495-4E3A-A465-D9D87C748FFE}" type="parTrans" cxnId="{B11216A8-8E3E-49B1-B28C-8FA3D2B597CB}">
      <dgm:prSet/>
      <dgm:spPr>
        <a:xfrm>
          <a:off x="3744139" y="1367714"/>
          <a:ext cx="758908" cy="390194"/>
        </a:xfrm>
        <a:noFill/>
        <a:ln w="25400" cap="flat" cmpd="sng" algn="ctr">
          <a:solidFill>
            <a:sysClr val="windowText" lastClr="000000"/>
          </a:solidFill>
          <a:prstDash val="solid"/>
        </a:ln>
        <a:effectLst/>
        <a:scene3d>
          <a:camera prst="orthographicFront"/>
          <a:lightRig rig="threePt" dir="t">
            <a:rot lat="0" lon="0" rev="7500000"/>
          </a:lightRig>
        </a:scene3d>
        <a:sp3d z="-40000" prstMaterial="matte"/>
      </dgm:spPr>
      <dgm:t>
        <a:bodyPr/>
        <a:lstStyle/>
        <a:p>
          <a:pPr algn="ctr"/>
          <a:endParaRPr lang="en-US" sz="1100" b="1">
            <a:latin typeface="Tw Cen MT" panose="020B0602020104020603" pitchFamily="34" charset="0"/>
          </a:endParaRPr>
        </a:p>
      </dgm:t>
    </dgm:pt>
    <dgm:pt modelId="{0B4D5169-F6EC-4077-8D9B-31BE71869BDC}" type="asst">
      <dgm:prSet custT="1"/>
      <dgm:spPr>
        <a:xfrm>
          <a:off x="2579901" y="1899526"/>
          <a:ext cx="1108800" cy="345922"/>
        </a:xfrm>
        <a:solidFill>
          <a:srgbClr val="EEECE1">
            <a:alpha val="90000"/>
            <a:hueOff val="0"/>
            <a:satOff val="0"/>
            <a:lumOff val="0"/>
            <a:alphaOff val="0"/>
          </a:srgbClr>
        </a:solidFill>
        <a:ln w="9525" cap="flat" cmpd="sng" algn="ctr">
          <a:no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25400" h="36350" prst="relaxedInset"/>
          <a:contourClr>
            <a:sysClr val="window" lastClr="FFFFFF"/>
          </a:contourClr>
        </a:sp3d>
      </dgm:spPr>
      <dgm:t>
        <a:bodyPr/>
        <a:lstStyle/>
        <a:p>
          <a:pPr algn="ctr"/>
          <a:r>
            <a:rPr lang="en-US" sz="1100" b="1" dirty="0">
              <a:solidFill>
                <a:sysClr val="windowText" lastClr="000000">
                  <a:hueOff val="0"/>
                  <a:satOff val="0"/>
                  <a:lumOff val="0"/>
                  <a:alphaOff val="0"/>
                </a:sysClr>
              </a:solidFill>
              <a:latin typeface="Tw Cen MT" panose="020B0602020104020603" pitchFamily="34" charset="0"/>
              <a:ea typeface="+mn-ea"/>
              <a:cs typeface="+mn-cs"/>
            </a:rPr>
            <a:t>Reproductief (R)</a:t>
          </a:r>
        </a:p>
      </dgm:t>
    </dgm:pt>
    <dgm:pt modelId="{08BC0858-B512-4223-93FE-4F3640368CF1}" type="sibTrans" cxnId="{4FB4D1DF-D81F-495A-B62E-1919B135DDBE}">
      <dgm:prSet/>
      <dgm:spPr/>
      <dgm:t>
        <a:bodyPr/>
        <a:lstStyle/>
        <a:p>
          <a:pPr algn="ctr"/>
          <a:endParaRPr lang="en-US" sz="1100" b="1">
            <a:latin typeface="Tw Cen MT" panose="020B0602020104020603" pitchFamily="34" charset="0"/>
          </a:endParaRPr>
        </a:p>
      </dgm:t>
    </dgm:pt>
    <dgm:pt modelId="{0EF6D487-1B2E-4B81-B1CA-CCB0880DC9AC}" type="parTrans" cxnId="{4FB4D1DF-D81F-495A-B62E-1919B135DDBE}">
      <dgm:prSet/>
      <dgm:spPr>
        <a:xfrm>
          <a:off x="2985230" y="1367714"/>
          <a:ext cx="758908" cy="390194"/>
        </a:xfrm>
        <a:noFill/>
        <a:ln w="25400" cap="flat" cmpd="sng" algn="ctr">
          <a:solidFill>
            <a:sysClr val="windowText" lastClr="000000"/>
          </a:solidFill>
          <a:prstDash val="solid"/>
        </a:ln>
        <a:effectLst/>
        <a:scene3d>
          <a:camera prst="orthographicFront"/>
          <a:lightRig rig="threePt" dir="t">
            <a:rot lat="0" lon="0" rev="7500000"/>
          </a:lightRig>
        </a:scene3d>
        <a:sp3d z="-40000" prstMaterial="matte"/>
      </dgm:spPr>
      <dgm:t>
        <a:bodyPr/>
        <a:lstStyle/>
        <a:p>
          <a:pPr algn="ctr"/>
          <a:endParaRPr lang="en-US" sz="1100" b="1">
            <a:latin typeface="Tw Cen MT" panose="020B0602020104020603" pitchFamily="34" charset="0"/>
          </a:endParaRPr>
        </a:p>
      </dgm:t>
    </dgm:pt>
    <dgm:pt modelId="{4EB35FAC-9D80-46F8-94CC-A172441F11B5}">
      <dgm:prSet custT="1"/>
      <dgm:spPr>
        <a:xfrm>
          <a:off x="2524465" y="2635644"/>
          <a:ext cx="1219673" cy="774492"/>
        </a:xfrm>
        <a:solidFill>
          <a:srgbClr val="EEECE1">
            <a:alpha val="90000"/>
            <a:hueOff val="0"/>
            <a:satOff val="0"/>
            <a:lumOff val="0"/>
            <a:alphaOff val="0"/>
          </a:srgbClr>
        </a:solidFill>
        <a:ln w="9525" cap="flat" cmpd="sng" algn="ctr">
          <a:no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25400" h="36350" prst="relaxedInset"/>
          <a:contourClr>
            <a:sysClr val="window" lastClr="FFFFFF"/>
          </a:contourClr>
        </a:sp3d>
      </dgm:spPr>
      <dgm:t>
        <a:bodyPr/>
        <a:lstStyle/>
        <a:p>
          <a:pPr algn="ctr"/>
          <a:r>
            <a:rPr lang="en-US" sz="900" b="1" dirty="0" err="1">
              <a:solidFill>
                <a:sysClr val="windowText" lastClr="000000">
                  <a:hueOff val="0"/>
                  <a:satOff val="0"/>
                  <a:lumOff val="0"/>
                  <a:alphaOff val="0"/>
                </a:sysClr>
              </a:solidFill>
              <a:latin typeface="Tw Cen MT" panose="020B0602020104020603" pitchFamily="34" charset="0"/>
              <a:ea typeface="+mn-ea"/>
              <a:cs typeface="Arial" pitchFamily="34" charset="0"/>
            </a:rPr>
            <a:t>cognitief</a:t>
          </a:r>
          <a:r>
            <a:rPr lang="en-US" sz="900" b="1" dirty="0">
              <a:solidFill>
                <a:sysClr val="windowText" lastClr="000000">
                  <a:hueOff val="0"/>
                  <a:satOff val="0"/>
                  <a:lumOff val="0"/>
                  <a:alphaOff val="0"/>
                </a:sysClr>
              </a:solidFill>
              <a:latin typeface="Tw Cen MT" panose="020B0602020104020603" pitchFamily="34" charset="0"/>
              <a:ea typeface="+mn-ea"/>
              <a:cs typeface="Arial" pitchFamily="34" charset="0"/>
            </a:rPr>
            <a:t> (c)</a:t>
          </a:r>
        </a:p>
        <a:p>
          <a:pPr algn="ctr"/>
          <a:r>
            <a:rPr lang="en-US" sz="900" b="1" dirty="0" err="1">
              <a:solidFill>
                <a:sysClr val="windowText" lastClr="000000">
                  <a:hueOff val="0"/>
                  <a:satOff val="0"/>
                  <a:lumOff val="0"/>
                  <a:alphaOff val="0"/>
                </a:sysClr>
              </a:solidFill>
              <a:latin typeface="Tw Cen MT" panose="020B0602020104020603" pitchFamily="34" charset="0"/>
              <a:ea typeface="+mn-ea"/>
              <a:cs typeface="Arial" pitchFamily="34" charset="0"/>
            </a:rPr>
            <a:t>psychom</a:t>
          </a:r>
          <a:r>
            <a:rPr lang="en-US" sz="900" b="1" dirty="0">
              <a:solidFill>
                <a:sysClr val="windowText" lastClr="000000">
                  <a:hueOff val="0"/>
                  <a:satOff val="0"/>
                  <a:lumOff val="0"/>
                  <a:alphaOff val="0"/>
                </a:sysClr>
              </a:solidFill>
              <a:latin typeface="Tw Cen MT" panose="020B0602020104020603" pitchFamily="34" charset="0"/>
              <a:ea typeface="+mn-ea"/>
              <a:cs typeface="Arial" pitchFamily="34" charset="0"/>
            </a:rPr>
            <a:t>. (pm)</a:t>
          </a:r>
        </a:p>
        <a:p>
          <a:pPr algn="ctr"/>
          <a:r>
            <a:rPr lang="en-US" sz="900" b="1" dirty="0" err="1">
              <a:solidFill>
                <a:sysClr val="windowText" lastClr="000000">
                  <a:hueOff val="0"/>
                  <a:satOff val="0"/>
                  <a:lumOff val="0"/>
                  <a:alphaOff val="0"/>
                </a:sysClr>
              </a:solidFill>
              <a:latin typeface="Tw Cen MT" panose="020B0602020104020603" pitchFamily="34" charset="0"/>
              <a:ea typeface="+mn-ea"/>
              <a:cs typeface="Arial" pitchFamily="34" charset="0"/>
            </a:rPr>
            <a:t>reactief</a:t>
          </a:r>
          <a:r>
            <a:rPr lang="en-US" sz="900" b="1" dirty="0">
              <a:solidFill>
                <a:sysClr val="windowText" lastClr="000000">
                  <a:hueOff val="0"/>
                  <a:satOff val="0"/>
                  <a:lumOff val="0"/>
                  <a:alphaOff val="0"/>
                </a:sysClr>
              </a:solidFill>
              <a:latin typeface="Tw Cen MT" panose="020B0602020104020603" pitchFamily="34" charset="0"/>
              <a:ea typeface="+mn-ea"/>
              <a:cs typeface="Arial" pitchFamily="34" charset="0"/>
            </a:rPr>
            <a:t> (r)</a:t>
          </a:r>
        </a:p>
        <a:p>
          <a:pPr algn="ctr"/>
          <a:r>
            <a:rPr lang="en-US" sz="900" b="1" dirty="0" err="1">
              <a:solidFill>
                <a:sysClr val="windowText" lastClr="000000">
                  <a:hueOff val="0"/>
                  <a:satOff val="0"/>
                  <a:lumOff val="0"/>
                  <a:alphaOff val="0"/>
                </a:sysClr>
              </a:solidFill>
              <a:latin typeface="Tw Cen MT" panose="020B0602020104020603" pitchFamily="34" charset="0"/>
              <a:ea typeface="+mn-ea"/>
              <a:cs typeface="Arial" pitchFamily="34" charset="0"/>
            </a:rPr>
            <a:t>interactief</a:t>
          </a:r>
          <a:r>
            <a:rPr lang="en-US" sz="900" b="1" dirty="0">
              <a:solidFill>
                <a:sysClr val="windowText" lastClr="000000">
                  <a:hueOff val="0"/>
                  <a:satOff val="0"/>
                  <a:lumOff val="0"/>
                  <a:alphaOff val="0"/>
                </a:sysClr>
              </a:solidFill>
              <a:latin typeface="Tw Cen MT" panose="020B0602020104020603" pitchFamily="34" charset="0"/>
              <a:ea typeface="+mn-ea"/>
              <a:cs typeface="Arial" pitchFamily="34" charset="0"/>
            </a:rPr>
            <a:t> (</a:t>
          </a:r>
          <a:r>
            <a:rPr lang="en-US" sz="900" b="1" dirty="0" err="1">
              <a:solidFill>
                <a:sysClr val="windowText" lastClr="000000">
                  <a:hueOff val="0"/>
                  <a:satOff val="0"/>
                  <a:lumOff val="0"/>
                  <a:alphaOff val="0"/>
                </a:sysClr>
              </a:solidFill>
              <a:latin typeface="Tw Cen MT" panose="020B0602020104020603" pitchFamily="34" charset="0"/>
              <a:ea typeface="+mn-ea"/>
              <a:cs typeface="Arial" pitchFamily="34" charset="0"/>
            </a:rPr>
            <a:t>i</a:t>
          </a:r>
          <a:r>
            <a:rPr lang="en-US" sz="900" b="1" dirty="0">
              <a:solidFill>
                <a:sysClr val="windowText" lastClr="000000">
                  <a:hueOff val="0"/>
                  <a:satOff val="0"/>
                  <a:lumOff val="0"/>
                  <a:alphaOff val="0"/>
                </a:sysClr>
              </a:solidFill>
              <a:latin typeface="Tw Cen MT" panose="020B0602020104020603" pitchFamily="34" charset="0"/>
              <a:ea typeface="+mn-ea"/>
              <a:cs typeface="Arial" pitchFamily="34" charset="0"/>
            </a:rPr>
            <a:t>)</a:t>
          </a:r>
          <a:endParaRPr lang="en-US" sz="900" b="1" dirty="0">
            <a:solidFill>
              <a:sysClr val="windowText" lastClr="000000">
                <a:hueOff val="0"/>
                <a:satOff val="0"/>
                <a:lumOff val="0"/>
                <a:alphaOff val="0"/>
              </a:sysClr>
            </a:solidFill>
            <a:latin typeface="Tw Cen MT" panose="020B0602020104020603" pitchFamily="34" charset="0"/>
            <a:ea typeface="+mn-ea"/>
            <a:cs typeface="+mn-cs"/>
          </a:endParaRPr>
        </a:p>
      </dgm:t>
    </dgm:pt>
    <dgm:pt modelId="{67F27D00-5A32-4F5B-B0E2-A747C5502982}" type="parTrans" cxnId="{AF31B651-2EA7-46AC-9E18-F4A4A201EE9B}">
      <dgm:prSet/>
      <dgm:spPr>
        <a:xfrm>
          <a:off x="2939510" y="2103832"/>
          <a:ext cx="91440" cy="390194"/>
        </a:xfrm>
        <a:noFill/>
        <a:ln w="25400" cap="flat" cmpd="sng" algn="ctr">
          <a:solidFill>
            <a:sysClr val="windowText" lastClr="000000"/>
          </a:solidFill>
          <a:prstDash val="solid"/>
        </a:ln>
        <a:effectLst/>
        <a:scene3d>
          <a:camera prst="orthographicFront"/>
          <a:lightRig rig="threePt" dir="t">
            <a:rot lat="0" lon="0" rev="7500000"/>
          </a:lightRig>
        </a:scene3d>
        <a:sp3d z="-40000" prstMaterial="matte"/>
      </dgm:spPr>
      <dgm:t>
        <a:bodyPr/>
        <a:lstStyle/>
        <a:p>
          <a:pPr algn="ctr"/>
          <a:endParaRPr lang="en-US" sz="1100" b="1">
            <a:latin typeface="Tw Cen MT" panose="020B0602020104020603" pitchFamily="34" charset="0"/>
          </a:endParaRPr>
        </a:p>
      </dgm:t>
    </dgm:pt>
    <dgm:pt modelId="{17FEBAD4-0134-439F-BA19-F3CC6F9E5E67}" type="sibTrans" cxnId="{AF31B651-2EA7-46AC-9E18-F4A4A201EE9B}">
      <dgm:prSet/>
      <dgm:spPr/>
      <dgm:t>
        <a:bodyPr/>
        <a:lstStyle/>
        <a:p>
          <a:pPr algn="ctr"/>
          <a:endParaRPr lang="en-US" sz="1100" b="1">
            <a:latin typeface="Tw Cen MT" panose="020B0602020104020603" pitchFamily="34" charset="0"/>
          </a:endParaRPr>
        </a:p>
      </dgm:t>
    </dgm:pt>
    <dgm:pt modelId="{D5C60EAA-2B2D-46BC-9567-6A850A0018F3}">
      <dgm:prSet custT="1"/>
      <dgm:spPr>
        <a:xfrm>
          <a:off x="4042281" y="2650655"/>
          <a:ext cx="1219673" cy="774492"/>
        </a:xfrm>
        <a:solidFill>
          <a:srgbClr val="EEECE1">
            <a:alpha val="90000"/>
            <a:hueOff val="0"/>
            <a:satOff val="0"/>
            <a:lumOff val="0"/>
            <a:alphaOff val="0"/>
          </a:srgbClr>
        </a:solidFill>
        <a:ln w="9525" cap="flat" cmpd="sng" algn="ctr">
          <a:no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25400" h="36350" prst="relaxedInset"/>
          <a:contourClr>
            <a:sysClr val="window" lastClr="FFFFFF"/>
          </a:contourClr>
        </a:sp3d>
      </dgm:spPr>
      <dgm:t>
        <a:bodyPr/>
        <a:lstStyle/>
        <a:p>
          <a:pPr algn="ctr"/>
          <a:r>
            <a:rPr lang="en-US" sz="900" b="1" dirty="0" err="1">
              <a:solidFill>
                <a:sysClr val="windowText" lastClr="000000">
                  <a:hueOff val="0"/>
                  <a:satOff val="0"/>
                  <a:lumOff val="0"/>
                  <a:alphaOff val="0"/>
                </a:sysClr>
              </a:solidFill>
              <a:latin typeface="Tw Cen MT" panose="020B0602020104020603" pitchFamily="34" charset="0"/>
              <a:ea typeface="+mn-ea"/>
              <a:cs typeface="Arial" pitchFamily="34" charset="0"/>
            </a:rPr>
            <a:t>cognitief</a:t>
          </a:r>
          <a:r>
            <a:rPr lang="en-US" sz="900" b="1" dirty="0">
              <a:solidFill>
                <a:sysClr val="windowText" lastClr="000000">
                  <a:hueOff val="0"/>
                  <a:satOff val="0"/>
                  <a:lumOff val="0"/>
                  <a:alphaOff val="0"/>
                </a:sysClr>
              </a:solidFill>
              <a:latin typeface="Tw Cen MT" panose="020B0602020104020603" pitchFamily="34" charset="0"/>
              <a:ea typeface="+mn-ea"/>
              <a:cs typeface="Arial" pitchFamily="34" charset="0"/>
            </a:rPr>
            <a:t> (c)</a:t>
          </a:r>
        </a:p>
        <a:p>
          <a:pPr algn="ctr"/>
          <a:r>
            <a:rPr lang="en-US" sz="900" b="1" dirty="0" err="1">
              <a:solidFill>
                <a:sysClr val="windowText" lastClr="000000">
                  <a:hueOff val="0"/>
                  <a:satOff val="0"/>
                  <a:lumOff val="0"/>
                  <a:alphaOff val="0"/>
                </a:sysClr>
              </a:solidFill>
              <a:latin typeface="Tw Cen MT" panose="020B0602020104020603" pitchFamily="34" charset="0"/>
              <a:ea typeface="+mn-ea"/>
              <a:cs typeface="Arial" pitchFamily="34" charset="0"/>
            </a:rPr>
            <a:t>psychom</a:t>
          </a:r>
          <a:r>
            <a:rPr lang="en-US" sz="900" b="1" dirty="0">
              <a:solidFill>
                <a:sysClr val="windowText" lastClr="000000">
                  <a:hueOff val="0"/>
                  <a:satOff val="0"/>
                  <a:lumOff val="0"/>
                  <a:alphaOff val="0"/>
                </a:sysClr>
              </a:solidFill>
              <a:latin typeface="Tw Cen MT" panose="020B0602020104020603" pitchFamily="34" charset="0"/>
              <a:ea typeface="+mn-ea"/>
              <a:cs typeface="Arial" pitchFamily="34" charset="0"/>
            </a:rPr>
            <a:t>. (pm)</a:t>
          </a:r>
        </a:p>
        <a:p>
          <a:pPr algn="ctr"/>
          <a:r>
            <a:rPr lang="en-US" sz="900" b="1" dirty="0" err="1">
              <a:solidFill>
                <a:sysClr val="windowText" lastClr="000000">
                  <a:hueOff val="0"/>
                  <a:satOff val="0"/>
                  <a:lumOff val="0"/>
                  <a:alphaOff val="0"/>
                </a:sysClr>
              </a:solidFill>
              <a:latin typeface="Tw Cen MT" panose="020B0602020104020603" pitchFamily="34" charset="0"/>
              <a:ea typeface="+mn-ea"/>
              <a:cs typeface="Arial" pitchFamily="34" charset="0"/>
            </a:rPr>
            <a:t>reactief</a:t>
          </a:r>
          <a:r>
            <a:rPr lang="en-US" sz="900" b="1" dirty="0">
              <a:solidFill>
                <a:sysClr val="windowText" lastClr="000000">
                  <a:hueOff val="0"/>
                  <a:satOff val="0"/>
                  <a:lumOff val="0"/>
                  <a:alphaOff val="0"/>
                </a:sysClr>
              </a:solidFill>
              <a:latin typeface="Tw Cen MT" panose="020B0602020104020603" pitchFamily="34" charset="0"/>
              <a:ea typeface="+mn-ea"/>
              <a:cs typeface="Arial" pitchFamily="34" charset="0"/>
            </a:rPr>
            <a:t> (r)</a:t>
          </a:r>
        </a:p>
        <a:p>
          <a:pPr algn="ctr"/>
          <a:r>
            <a:rPr lang="en-US" sz="900" b="1" dirty="0" err="1">
              <a:solidFill>
                <a:sysClr val="windowText" lastClr="000000">
                  <a:hueOff val="0"/>
                  <a:satOff val="0"/>
                  <a:lumOff val="0"/>
                  <a:alphaOff val="0"/>
                </a:sysClr>
              </a:solidFill>
              <a:latin typeface="Tw Cen MT" panose="020B0602020104020603" pitchFamily="34" charset="0"/>
              <a:ea typeface="+mn-ea"/>
              <a:cs typeface="Arial" pitchFamily="34" charset="0"/>
            </a:rPr>
            <a:t>interactief</a:t>
          </a:r>
          <a:r>
            <a:rPr lang="en-US" sz="900" b="1" dirty="0">
              <a:solidFill>
                <a:sysClr val="windowText" lastClr="000000">
                  <a:hueOff val="0"/>
                  <a:satOff val="0"/>
                  <a:lumOff val="0"/>
                  <a:alphaOff val="0"/>
                </a:sysClr>
              </a:solidFill>
              <a:latin typeface="Tw Cen MT" panose="020B0602020104020603" pitchFamily="34" charset="0"/>
              <a:ea typeface="+mn-ea"/>
              <a:cs typeface="Arial" pitchFamily="34" charset="0"/>
            </a:rPr>
            <a:t> (</a:t>
          </a:r>
          <a:r>
            <a:rPr lang="en-US" sz="900" b="1" dirty="0" err="1">
              <a:solidFill>
                <a:sysClr val="windowText" lastClr="000000">
                  <a:hueOff val="0"/>
                  <a:satOff val="0"/>
                  <a:lumOff val="0"/>
                  <a:alphaOff val="0"/>
                </a:sysClr>
              </a:solidFill>
              <a:latin typeface="Tw Cen MT" panose="020B0602020104020603" pitchFamily="34" charset="0"/>
              <a:ea typeface="+mn-ea"/>
              <a:cs typeface="Arial" pitchFamily="34" charset="0"/>
            </a:rPr>
            <a:t>i</a:t>
          </a:r>
          <a:r>
            <a:rPr lang="en-US" sz="900" b="1" dirty="0">
              <a:solidFill>
                <a:sysClr val="windowText" lastClr="000000">
                  <a:hueOff val="0"/>
                  <a:satOff val="0"/>
                  <a:lumOff val="0"/>
                  <a:alphaOff val="0"/>
                </a:sysClr>
              </a:solidFill>
              <a:latin typeface="Tw Cen MT" panose="020B0602020104020603" pitchFamily="34" charset="0"/>
              <a:ea typeface="+mn-ea"/>
              <a:cs typeface="Arial" pitchFamily="34" charset="0"/>
            </a:rPr>
            <a:t>)</a:t>
          </a:r>
          <a:endParaRPr lang="en-US" sz="900" b="1" dirty="0">
            <a:solidFill>
              <a:sysClr val="windowText" lastClr="000000">
                <a:hueOff val="0"/>
                <a:satOff val="0"/>
                <a:lumOff val="0"/>
                <a:alphaOff val="0"/>
              </a:sysClr>
            </a:solidFill>
            <a:latin typeface="Tw Cen MT" panose="020B0602020104020603" pitchFamily="34" charset="0"/>
            <a:ea typeface="+mn-ea"/>
            <a:cs typeface="+mn-cs"/>
          </a:endParaRPr>
        </a:p>
      </dgm:t>
    </dgm:pt>
    <dgm:pt modelId="{60C1F121-D0D1-465A-991A-81395516BDAC}" type="parTrans" cxnId="{4A24BA0C-16A0-426B-9E4C-3FFAA0A5DE4E}">
      <dgm:prSet/>
      <dgm:spPr>
        <a:xfrm>
          <a:off x="4457327" y="2118843"/>
          <a:ext cx="91440" cy="390194"/>
        </a:xfrm>
        <a:noFill/>
        <a:ln w="25400" cap="flat" cmpd="sng" algn="ctr">
          <a:solidFill>
            <a:sysClr val="windowText" lastClr="000000"/>
          </a:solidFill>
          <a:prstDash val="solid"/>
        </a:ln>
        <a:effectLst/>
        <a:scene3d>
          <a:camera prst="orthographicFront"/>
          <a:lightRig rig="threePt" dir="t">
            <a:rot lat="0" lon="0" rev="7500000"/>
          </a:lightRig>
        </a:scene3d>
        <a:sp3d z="-40000" prstMaterial="matte"/>
      </dgm:spPr>
      <dgm:t>
        <a:bodyPr/>
        <a:lstStyle/>
        <a:p>
          <a:pPr algn="ctr"/>
          <a:endParaRPr lang="en-US" sz="1100" b="1">
            <a:latin typeface="Tw Cen MT" panose="020B0602020104020603" pitchFamily="34" charset="0"/>
          </a:endParaRPr>
        </a:p>
      </dgm:t>
    </dgm:pt>
    <dgm:pt modelId="{05F234F9-C0FA-4AE8-86D3-189049126B7C}" type="sibTrans" cxnId="{4A24BA0C-16A0-426B-9E4C-3FFAA0A5DE4E}">
      <dgm:prSet/>
      <dgm:spPr/>
      <dgm:t>
        <a:bodyPr/>
        <a:lstStyle/>
        <a:p>
          <a:pPr algn="ctr"/>
          <a:endParaRPr lang="en-US" sz="1100" b="1">
            <a:latin typeface="Tw Cen MT" panose="020B0602020104020603" pitchFamily="34" charset="0"/>
          </a:endParaRPr>
        </a:p>
      </dgm:t>
    </dgm:pt>
    <dgm:pt modelId="{437389F2-0363-4AB7-A333-5298CD77FDC5}" type="pres">
      <dgm:prSet presAssocID="{81F7E920-A8BA-472F-9218-DAA22E6DD1E0}" presName="hierChild1" presStyleCnt="0">
        <dgm:presLayoutVars>
          <dgm:chPref val="1"/>
          <dgm:dir/>
          <dgm:animOne val="branch"/>
          <dgm:animLvl val="lvl"/>
          <dgm:resizeHandles/>
        </dgm:presLayoutVars>
      </dgm:prSet>
      <dgm:spPr/>
    </dgm:pt>
    <dgm:pt modelId="{0868E03C-2A25-4E90-9B1B-A3DABAD1EB62}" type="pres">
      <dgm:prSet presAssocID="{17BFE08F-783F-4EB1-9D22-C0BD410A1A41}" presName="hierRoot1" presStyleCnt="0"/>
      <dgm:spPr/>
    </dgm:pt>
    <dgm:pt modelId="{721E580A-74C3-40A8-A222-14EAFFA2D7B1}" type="pres">
      <dgm:prSet presAssocID="{17BFE08F-783F-4EB1-9D22-C0BD410A1A41}" presName="composite" presStyleCnt="0"/>
      <dgm:spPr/>
    </dgm:pt>
    <dgm:pt modelId="{1EB585AA-39F6-463C-BA69-5D2D7E234382}" type="pres">
      <dgm:prSet presAssocID="{17BFE08F-783F-4EB1-9D22-C0BD410A1A41}" presName="background" presStyleLbl="node0" presStyleIdx="0" presStyleCnt="1"/>
      <dgm:spPr>
        <a:xfrm>
          <a:off x="1415644" y="113181"/>
          <a:ext cx="2294209" cy="307508"/>
        </a:xfrm>
        <a:prstGeom prst="roundRect">
          <a:avLst>
            <a:gd name="adj" fmla="val 10000"/>
          </a:avLst>
        </a:prstGeom>
        <a:solidFill>
          <a:srgbClr val="C95E3E"/>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gm:spPr>
    </dgm:pt>
    <dgm:pt modelId="{0F6D6B99-B10C-4971-8907-802F7A7E5730}" type="pres">
      <dgm:prSet presAssocID="{17BFE08F-783F-4EB1-9D22-C0BD410A1A41}" presName="text" presStyleLbl="fgAcc0" presStyleIdx="0" presStyleCnt="1" custScaleX="171000" custScaleY="36095">
        <dgm:presLayoutVars>
          <dgm:chPref val="3"/>
        </dgm:presLayoutVars>
      </dgm:prSet>
      <dgm:spPr>
        <a:prstGeom prst="roundRect">
          <a:avLst>
            <a:gd name="adj" fmla="val 10000"/>
          </a:avLst>
        </a:prstGeom>
      </dgm:spPr>
    </dgm:pt>
    <dgm:pt modelId="{B7984461-EBBB-40AB-B902-5AB8E9ADCFDF}" type="pres">
      <dgm:prSet presAssocID="{17BFE08F-783F-4EB1-9D22-C0BD410A1A41}" presName="hierChild2" presStyleCnt="0"/>
      <dgm:spPr/>
    </dgm:pt>
    <dgm:pt modelId="{68F046C6-B737-4292-9B04-2F8CCDA7CBF9}" type="pres">
      <dgm:prSet presAssocID="{B54FB4D8-6897-4136-955F-C9AB1569E963}" presName="Name10" presStyleLbl="parChTrans1D2" presStyleIdx="0" presStyleCnt="2"/>
      <dgm:spPr>
        <a:custGeom>
          <a:avLst/>
          <a:gdLst/>
          <a:ahLst/>
          <a:cxnLst/>
          <a:rect l="0" t="0" r="0" b="0"/>
          <a:pathLst>
            <a:path>
              <a:moveTo>
                <a:pt x="1495501" y="0"/>
              </a:moveTo>
              <a:lnTo>
                <a:pt x="1495501" y="265906"/>
              </a:lnTo>
              <a:lnTo>
                <a:pt x="0" y="265906"/>
              </a:lnTo>
              <a:lnTo>
                <a:pt x="0" y="390194"/>
              </a:lnTo>
            </a:path>
          </a:pathLst>
        </a:custGeom>
      </dgm:spPr>
    </dgm:pt>
    <dgm:pt modelId="{841D9287-D793-4265-B801-615ADDF26462}" type="pres">
      <dgm:prSet presAssocID="{D3C8DD36-5898-479F-857A-6E3443DD65C8}" presName="hierRoot2" presStyleCnt="0"/>
      <dgm:spPr/>
    </dgm:pt>
    <dgm:pt modelId="{FB7381DC-6F74-487A-8796-EA35E71DC823}" type="pres">
      <dgm:prSet presAssocID="{D3C8DD36-5898-479F-857A-6E3443DD65C8}" presName="composite2" presStyleCnt="0"/>
      <dgm:spPr/>
    </dgm:pt>
    <dgm:pt modelId="{06771B9A-F76E-4606-A8F3-7A2D00EC3663}" type="pres">
      <dgm:prSet presAssocID="{D3C8DD36-5898-479F-857A-6E3443DD65C8}" presName="background2" presStyleLbl="node2" presStyleIdx="0" presStyleCnt="2"/>
      <dgm:spPr>
        <a:xfrm>
          <a:off x="664674" y="810884"/>
          <a:ext cx="805146" cy="556830"/>
        </a:xfrm>
        <a:prstGeom prst="roundRect">
          <a:avLst>
            <a:gd name="adj" fmla="val 10000"/>
          </a:avLst>
        </a:prstGeom>
        <a:solidFill>
          <a:srgbClr val="C95E3E"/>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gm:spPr>
    </dgm:pt>
    <dgm:pt modelId="{F744E0C4-CA67-4804-8E3A-ED2993DF032B}" type="pres">
      <dgm:prSet presAssocID="{D3C8DD36-5898-479F-857A-6E3443DD65C8}" presName="text2" presStyleLbl="fgAcc2" presStyleIdx="0" presStyleCnt="2" custScaleX="60012" custScaleY="65360">
        <dgm:presLayoutVars>
          <dgm:chPref val="3"/>
        </dgm:presLayoutVars>
      </dgm:prSet>
      <dgm:spPr>
        <a:prstGeom prst="roundRect">
          <a:avLst>
            <a:gd name="adj" fmla="val 10000"/>
          </a:avLst>
        </a:prstGeom>
      </dgm:spPr>
    </dgm:pt>
    <dgm:pt modelId="{6DA473B5-8B5D-43F1-98A8-0AE4F764DAC9}" type="pres">
      <dgm:prSet presAssocID="{D3C8DD36-5898-479F-857A-6E3443DD65C8}" presName="hierChild3" presStyleCnt="0"/>
      <dgm:spPr/>
    </dgm:pt>
    <dgm:pt modelId="{BF22CE36-5D5D-4219-A8A5-3F203CFD32EC}" type="pres">
      <dgm:prSet presAssocID="{34C2D400-0C8C-4737-98F1-31D95B22E4B5}" presName="Name17" presStyleLbl="parChTrans1D3" presStyleIdx="0" presStyleCnt="4"/>
      <dgm:spPr>
        <a:custGeom>
          <a:avLst/>
          <a:gdLst/>
          <a:ahLst/>
          <a:cxnLst/>
          <a:rect l="0" t="0" r="0" b="0"/>
          <a:pathLst>
            <a:path>
              <a:moveTo>
                <a:pt x="607255" y="0"/>
              </a:moveTo>
              <a:lnTo>
                <a:pt x="607255" y="265906"/>
              </a:lnTo>
              <a:lnTo>
                <a:pt x="0" y="265906"/>
              </a:lnTo>
              <a:lnTo>
                <a:pt x="0" y="390194"/>
              </a:lnTo>
            </a:path>
          </a:pathLst>
        </a:custGeom>
      </dgm:spPr>
    </dgm:pt>
    <dgm:pt modelId="{F5664EC1-57DC-47D9-B2B4-80E8CE7A4AF7}" type="pres">
      <dgm:prSet presAssocID="{F2FBB485-586F-4BA6-96B0-333EE486BC9E}" presName="hierRoot3" presStyleCnt="0"/>
      <dgm:spPr/>
    </dgm:pt>
    <dgm:pt modelId="{1A790BB1-98AD-4A5D-A114-87B8B9124F0F}" type="pres">
      <dgm:prSet presAssocID="{F2FBB485-586F-4BA6-96B0-333EE486BC9E}" presName="composite3" presStyleCnt="0"/>
      <dgm:spPr/>
    </dgm:pt>
    <dgm:pt modelId="{27F637E3-0CBB-45E9-AC10-83BC89151975}" type="pres">
      <dgm:prSet presAssocID="{F2FBB485-586F-4BA6-96B0-333EE486BC9E}" presName="background3" presStyleLbl="asst2" presStyleIdx="0" presStyleCnt="4"/>
      <dgm:spPr>
        <a:xfrm>
          <a:off x="1807" y="1757909"/>
          <a:ext cx="916368" cy="581894"/>
        </a:xfrm>
        <a:prstGeom prst="roundRect">
          <a:avLst>
            <a:gd name="adj" fmla="val 10000"/>
          </a:avLst>
        </a:prstGeom>
        <a:solidFill>
          <a:srgbClr val="C95E3E"/>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gm:spPr>
    </dgm:pt>
    <dgm:pt modelId="{37082AFF-F155-4256-8BC4-CCAD78038A6A}" type="pres">
      <dgm:prSet presAssocID="{F2FBB485-586F-4BA6-96B0-333EE486BC9E}" presName="text3" presStyleLbl="fgAcc3" presStyleIdx="0" presStyleCnt="4" custScaleX="68302" custScaleY="68302">
        <dgm:presLayoutVars>
          <dgm:chPref val="3"/>
        </dgm:presLayoutVars>
      </dgm:prSet>
      <dgm:spPr>
        <a:prstGeom prst="roundRect">
          <a:avLst>
            <a:gd name="adj" fmla="val 10000"/>
          </a:avLst>
        </a:prstGeom>
      </dgm:spPr>
    </dgm:pt>
    <dgm:pt modelId="{99803FFE-4C7F-41E9-B9A1-FD61D81B5DDE}" type="pres">
      <dgm:prSet presAssocID="{F2FBB485-586F-4BA6-96B0-333EE486BC9E}" presName="hierChild4" presStyleCnt="0"/>
      <dgm:spPr/>
    </dgm:pt>
    <dgm:pt modelId="{9B2A6440-4964-4A07-BC3A-273AB105F9BC}" type="pres">
      <dgm:prSet presAssocID="{C0CC092E-8B4A-470D-9763-8A9B38725723}" presName="Name17" presStyleLbl="parChTrans1D3" presStyleIdx="1" presStyleCnt="4"/>
      <dgm:spPr>
        <a:custGeom>
          <a:avLst/>
          <a:gdLst/>
          <a:ahLst/>
          <a:cxnLst/>
          <a:rect l="0" t="0" r="0" b="0"/>
          <a:pathLst>
            <a:path>
              <a:moveTo>
                <a:pt x="0" y="0"/>
              </a:moveTo>
              <a:lnTo>
                <a:pt x="0" y="265906"/>
              </a:lnTo>
              <a:lnTo>
                <a:pt x="607255" y="265906"/>
              </a:lnTo>
              <a:lnTo>
                <a:pt x="607255" y="390194"/>
              </a:lnTo>
            </a:path>
          </a:pathLst>
        </a:custGeom>
      </dgm:spPr>
    </dgm:pt>
    <dgm:pt modelId="{F800DD35-A7C5-407B-8D60-4F580B61CAE8}" type="pres">
      <dgm:prSet presAssocID="{538A097B-D9BC-497A-9284-D63423D4CD8E}" presName="hierRoot3" presStyleCnt="0"/>
      <dgm:spPr/>
    </dgm:pt>
    <dgm:pt modelId="{305EB3EF-555A-4E72-9CDB-85790D9EE52E}" type="pres">
      <dgm:prSet presAssocID="{538A097B-D9BC-497A-9284-D63423D4CD8E}" presName="composite3" presStyleCnt="0"/>
      <dgm:spPr/>
    </dgm:pt>
    <dgm:pt modelId="{E217298F-406B-407C-B528-5A60C11643B8}" type="pres">
      <dgm:prSet presAssocID="{538A097B-D9BC-497A-9284-D63423D4CD8E}" presName="background3" presStyleLbl="asst2" presStyleIdx="1" presStyleCnt="4"/>
      <dgm:spPr>
        <a:xfrm>
          <a:off x="1216318" y="1757909"/>
          <a:ext cx="916368" cy="581894"/>
        </a:xfrm>
        <a:prstGeom prst="roundRect">
          <a:avLst>
            <a:gd name="adj" fmla="val 10000"/>
          </a:avLst>
        </a:prstGeom>
        <a:solidFill>
          <a:srgbClr val="C95E3E"/>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gm:spPr>
    </dgm:pt>
    <dgm:pt modelId="{1A3090D3-F886-4BA9-896D-165B5E5DF435}" type="pres">
      <dgm:prSet presAssocID="{538A097B-D9BC-497A-9284-D63423D4CD8E}" presName="text3" presStyleLbl="fgAcc3" presStyleIdx="1" presStyleCnt="4" custScaleX="68302" custScaleY="68302">
        <dgm:presLayoutVars>
          <dgm:chPref val="3"/>
        </dgm:presLayoutVars>
      </dgm:prSet>
      <dgm:spPr>
        <a:prstGeom prst="roundRect">
          <a:avLst>
            <a:gd name="adj" fmla="val 10000"/>
          </a:avLst>
        </a:prstGeom>
      </dgm:spPr>
    </dgm:pt>
    <dgm:pt modelId="{1C6DC4C8-49C4-45B1-93FF-0E34203C37B5}" type="pres">
      <dgm:prSet presAssocID="{538A097B-D9BC-497A-9284-D63423D4CD8E}" presName="hierChild4" presStyleCnt="0"/>
      <dgm:spPr/>
    </dgm:pt>
    <dgm:pt modelId="{4298F5C9-13A2-4082-B271-0E6CD06CBD46}" type="pres">
      <dgm:prSet presAssocID="{174B9114-F566-45F4-83D7-1140D7B5D852}" presName="Name10" presStyleLbl="parChTrans1D2" presStyleIdx="1" presStyleCnt="2"/>
      <dgm:spPr>
        <a:custGeom>
          <a:avLst/>
          <a:gdLst/>
          <a:ahLst/>
          <a:cxnLst/>
          <a:rect l="0" t="0" r="0" b="0"/>
          <a:pathLst>
            <a:path>
              <a:moveTo>
                <a:pt x="0" y="0"/>
              </a:moveTo>
              <a:lnTo>
                <a:pt x="0" y="265906"/>
              </a:lnTo>
              <a:lnTo>
                <a:pt x="1181389" y="265906"/>
              </a:lnTo>
              <a:lnTo>
                <a:pt x="1181389" y="390194"/>
              </a:lnTo>
            </a:path>
          </a:pathLst>
        </a:custGeom>
      </dgm:spPr>
    </dgm:pt>
    <dgm:pt modelId="{5009E876-AD70-488B-B565-C0DB8A4F9D15}" type="pres">
      <dgm:prSet presAssocID="{892AF5A7-5050-4E10-B127-06D88392E0FA}" presName="hierRoot2" presStyleCnt="0"/>
      <dgm:spPr/>
    </dgm:pt>
    <dgm:pt modelId="{E1E615BB-219B-45EA-A8D0-5A6B4D36C515}" type="pres">
      <dgm:prSet presAssocID="{892AF5A7-5050-4E10-B127-06D88392E0FA}" presName="composite2" presStyleCnt="0"/>
      <dgm:spPr/>
    </dgm:pt>
    <dgm:pt modelId="{83658AB2-429C-492B-80C8-4157C880D36B}" type="pres">
      <dgm:prSet presAssocID="{892AF5A7-5050-4E10-B127-06D88392E0FA}" presName="background2" presStyleLbl="node2" presStyleIdx="1" presStyleCnt="2"/>
      <dgm:spPr>
        <a:xfrm>
          <a:off x="3027453" y="810884"/>
          <a:ext cx="1433370" cy="556830"/>
        </a:xfrm>
        <a:prstGeom prst="roundRect">
          <a:avLst>
            <a:gd name="adj" fmla="val 10000"/>
          </a:avLst>
        </a:prstGeom>
        <a:solidFill>
          <a:srgbClr val="C95E3E"/>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gm:spPr>
    </dgm:pt>
    <dgm:pt modelId="{AC1B4019-8663-4770-ADCB-099C9F139A79}" type="pres">
      <dgm:prSet presAssocID="{892AF5A7-5050-4E10-B127-06D88392E0FA}" presName="text2" presStyleLbl="fgAcc2" presStyleIdx="1" presStyleCnt="2" custScaleX="106837" custScaleY="65360">
        <dgm:presLayoutVars>
          <dgm:chPref val="3"/>
        </dgm:presLayoutVars>
      </dgm:prSet>
      <dgm:spPr>
        <a:prstGeom prst="roundRect">
          <a:avLst>
            <a:gd name="adj" fmla="val 10000"/>
          </a:avLst>
        </a:prstGeom>
      </dgm:spPr>
    </dgm:pt>
    <dgm:pt modelId="{980E29F3-938D-464C-9214-A0E78A33FB82}" type="pres">
      <dgm:prSet presAssocID="{892AF5A7-5050-4E10-B127-06D88392E0FA}" presName="hierChild3" presStyleCnt="0"/>
      <dgm:spPr/>
    </dgm:pt>
    <dgm:pt modelId="{8CDC3163-9AC9-499A-AEFC-93739CD77DD6}" type="pres">
      <dgm:prSet presAssocID="{0EF6D487-1B2E-4B81-B1CA-CCB0880DC9AC}" presName="Name17" presStyleLbl="parChTrans1D3" presStyleIdx="2" presStyleCnt="4"/>
      <dgm:spPr>
        <a:custGeom>
          <a:avLst/>
          <a:gdLst/>
          <a:ahLst/>
          <a:cxnLst/>
          <a:rect l="0" t="0" r="0" b="0"/>
          <a:pathLst>
            <a:path>
              <a:moveTo>
                <a:pt x="758908" y="0"/>
              </a:moveTo>
              <a:lnTo>
                <a:pt x="758908" y="265906"/>
              </a:lnTo>
              <a:lnTo>
                <a:pt x="0" y="265906"/>
              </a:lnTo>
              <a:lnTo>
                <a:pt x="0" y="390194"/>
              </a:lnTo>
            </a:path>
          </a:pathLst>
        </a:custGeom>
      </dgm:spPr>
    </dgm:pt>
    <dgm:pt modelId="{CFC010D5-E5BF-443D-BD67-6C7E4C503AE9}" type="pres">
      <dgm:prSet presAssocID="{0B4D5169-F6EC-4077-8D9B-31BE71869BDC}" presName="hierRoot3" presStyleCnt="0"/>
      <dgm:spPr/>
    </dgm:pt>
    <dgm:pt modelId="{6E8F63AC-4715-4F2A-A759-13864FA315F4}" type="pres">
      <dgm:prSet presAssocID="{0B4D5169-F6EC-4077-8D9B-31BE71869BDC}" presName="composite3" presStyleCnt="0"/>
      <dgm:spPr/>
    </dgm:pt>
    <dgm:pt modelId="{70DA9FA7-6C1A-4D09-AD9A-626C4BEC95BF}" type="pres">
      <dgm:prSet presAssocID="{0B4D5169-F6EC-4077-8D9B-31BE71869BDC}" presName="background3" presStyleLbl="asst2" presStyleIdx="2" presStyleCnt="4"/>
      <dgm:spPr>
        <a:xfrm>
          <a:off x="2430830" y="1757909"/>
          <a:ext cx="1108800" cy="345922"/>
        </a:xfrm>
        <a:prstGeom prst="roundRect">
          <a:avLst>
            <a:gd name="adj" fmla="val 10000"/>
          </a:avLst>
        </a:prstGeom>
        <a:solidFill>
          <a:srgbClr val="C95E3E"/>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gm:spPr>
    </dgm:pt>
    <dgm:pt modelId="{BA3FC4A9-22AE-4C7E-A216-77BD383E9B16}" type="pres">
      <dgm:prSet presAssocID="{0B4D5169-F6EC-4077-8D9B-31BE71869BDC}" presName="text3" presStyleLbl="fgAcc3" presStyleIdx="2" presStyleCnt="4" custScaleX="82645" custScaleY="40604">
        <dgm:presLayoutVars>
          <dgm:chPref val="3"/>
        </dgm:presLayoutVars>
      </dgm:prSet>
      <dgm:spPr>
        <a:prstGeom prst="roundRect">
          <a:avLst>
            <a:gd name="adj" fmla="val 10000"/>
          </a:avLst>
        </a:prstGeom>
      </dgm:spPr>
    </dgm:pt>
    <dgm:pt modelId="{EE3BB8F0-EAE5-4812-9F13-94E92621F4CC}" type="pres">
      <dgm:prSet presAssocID="{0B4D5169-F6EC-4077-8D9B-31BE71869BDC}" presName="hierChild4" presStyleCnt="0"/>
      <dgm:spPr/>
    </dgm:pt>
    <dgm:pt modelId="{5B4B94C2-57C7-49E4-9BFF-7FCBA3077AA5}" type="pres">
      <dgm:prSet presAssocID="{67F27D00-5A32-4F5B-B0E2-A747C5502982}" presName="Name23" presStyleLbl="parChTrans1D4" presStyleIdx="0" presStyleCnt="2"/>
      <dgm:spPr>
        <a:custGeom>
          <a:avLst/>
          <a:gdLst/>
          <a:ahLst/>
          <a:cxnLst/>
          <a:rect l="0" t="0" r="0" b="0"/>
          <a:pathLst>
            <a:path>
              <a:moveTo>
                <a:pt x="45720" y="0"/>
              </a:moveTo>
              <a:lnTo>
                <a:pt x="45720" y="390194"/>
              </a:lnTo>
            </a:path>
          </a:pathLst>
        </a:custGeom>
      </dgm:spPr>
    </dgm:pt>
    <dgm:pt modelId="{C9862AA2-A5EA-4C62-BEA1-F0AE0D0F8279}" type="pres">
      <dgm:prSet presAssocID="{4EB35FAC-9D80-46F8-94CC-A172441F11B5}" presName="hierRoot4" presStyleCnt="0"/>
      <dgm:spPr/>
    </dgm:pt>
    <dgm:pt modelId="{0390DC41-2CDD-45C1-8DA7-F7F54E3B6D34}" type="pres">
      <dgm:prSet presAssocID="{4EB35FAC-9D80-46F8-94CC-A172441F11B5}" presName="composite4" presStyleCnt="0"/>
      <dgm:spPr/>
    </dgm:pt>
    <dgm:pt modelId="{F6CC6346-2835-48AA-B671-C4B112EB4E71}" type="pres">
      <dgm:prSet presAssocID="{4EB35FAC-9D80-46F8-94CC-A172441F11B5}" presName="background4" presStyleLbl="node4" presStyleIdx="0" presStyleCnt="2"/>
      <dgm:spPr>
        <a:xfrm>
          <a:off x="2375393" y="2494026"/>
          <a:ext cx="1219673" cy="774492"/>
        </a:xfrm>
        <a:prstGeom prst="roundRect">
          <a:avLst>
            <a:gd name="adj" fmla="val 10000"/>
          </a:avLst>
        </a:prstGeom>
        <a:solidFill>
          <a:srgbClr val="C95E3E"/>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gm:spPr>
    </dgm:pt>
    <dgm:pt modelId="{85414A72-ADD4-4DFE-9243-17CC2980A1D5}" type="pres">
      <dgm:prSet presAssocID="{4EB35FAC-9D80-46F8-94CC-A172441F11B5}" presName="text4" presStyleLbl="fgAcc4" presStyleIdx="0" presStyleCnt="2" custScaleX="90909" custScaleY="90909">
        <dgm:presLayoutVars>
          <dgm:chPref val="3"/>
        </dgm:presLayoutVars>
      </dgm:prSet>
      <dgm:spPr>
        <a:prstGeom prst="roundRect">
          <a:avLst>
            <a:gd name="adj" fmla="val 10000"/>
          </a:avLst>
        </a:prstGeom>
      </dgm:spPr>
    </dgm:pt>
    <dgm:pt modelId="{A6F28F81-8686-4D73-AF8D-F3FA408B9704}" type="pres">
      <dgm:prSet presAssocID="{4EB35FAC-9D80-46F8-94CC-A172441F11B5}" presName="hierChild5" presStyleCnt="0"/>
      <dgm:spPr/>
    </dgm:pt>
    <dgm:pt modelId="{49C26080-DFA5-47E6-9EDF-724356F1E087}" type="pres">
      <dgm:prSet presAssocID="{D6889CB1-3495-4E3A-A465-D9D87C748FFE}" presName="Name17" presStyleLbl="parChTrans1D3" presStyleIdx="3" presStyleCnt="4"/>
      <dgm:spPr>
        <a:custGeom>
          <a:avLst/>
          <a:gdLst/>
          <a:ahLst/>
          <a:cxnLst/>
          <a:rect l="0" t="0" r="0" b="0"/>
          <a:pathLst>
            <a:path>
              <a:moveTo>
                <a:pt x="0" y="0"/>
              </a:moveTo>
              <a:lnTo>
                <a:pt x="0" y="265906"/>
              </a:lnTo>
              <a:lnTo>
                <a:pt x="758908" y="265906"/>
              </a:lnTo>
              <a:lnTo>
                <a:pt x="758908" y="390194"/>
              </a:lnTo>
            </a:path>
          </a:pathLst>
        </a:custGeom>
      </dgm:spPr>
    </dgm:pt>
    <dgm:pt modelId="{CE44A1F0-3BC7-4E53-8CF8-334032A9DCC0}" type="pres">
      <dgm:prSet presAssocID="{16E62064-5B38-421B-91D5-EBA95EFBF64A}" presName="hierRoot3" presStyleCnt="0"/>
      <dgm:spPr/>
    </dgm:pt>
    <dgm:pt modelId="{B636792D-8693-4EEF-A757-F7F7BC3B9F4C}" type="pres">
      <dgm:prSet presAssocID="{16E62064-5B38-421B-91D5-EBA95EFBF64A}" presName="composite3" presStyleCnt="0"/>
      <dgm:spPr/>
    </dgm:pt>
    <dgm:pt modelId="{4975B8B5-7248-451B-929E-A20CA4C7B0C1}" type="pres">
      <dgm:prSet presAssocID="{16E62064-5B38-421B-91D5-EBA95EFBF64A}" presName="background3" presStyleLbl="asst2" presStyleIdx="3" presStyleCnt="4"/>
      <dgm:spPr>
        <a:xfrm>
          <a:off x="3948647" y="1757909"/>
          <a:ext cx="1108800" cy="360934"/>
        </a:xfrm>
        <a:prstGeom prst="roundRect">
          <a:avLst>
            <a:gd name="adj" fmla="val 10000"/>
          </a:avLst>
        </a:prstGeom>
        <a:solidFill>
          <a:srgbClr val="C95E3E"/>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gm:spPr>
    </dgm:pt>
    <dgm:pt modelId="{F86B1702-B576-49CD-8E06-11D89D596DBF}" type="pres">
      <dgm:prSet presAssocID="{16E62064-5B38-421B-91D5-EBA95EFBF64A}" presName="text3" presStyleLbl="fgAcc3" presStyleIdx="3" presStyleCnt="4" custScaleX="82645" custScaleY="42366">
        <dgm:presLayoutVars>
          <dgm:chPref val="3"/>
        </dgm:presLayoutVars>
      </dgm:prSet>
      <dgm:spPr>
        <a:prstGeom prst="roundRect">
          <a:avLst>
            <a:gd name="adj" fmla="val 10000"/>
          </a:avLst>
        </a:prstGeom>
      </dgm:spPr>
    </dgm:pt>
    <dgm:pt modelId="{7B499331-EC95-4BBC-9F1A-4DE3647FAA09}" type="pres">
      <dgm:prSet presAssocID="{16E62064-5B38-421B-91D5-EBA95EFBF64A}" presName="hierChild4" presStyleCnt="0"/>
      <dgm:spPr/>
    </dgm:pt>
    <dgm:pt modelId="{32306925-D721-4FDC-BEA8-67269D5EC06B}" type="pres">
      <dgm:prSet presAssocID="{60C1F121-D0D1-465A-991A-81395516BDAC}" presName="Name23" presStyleLbl="parChTrans1D4" presStyleIdx="1" presStyleCnt="2"/>
      <dgm:spPr>
        <a:custGeom>
          <a:avLst/>
          <a:gdLst/>
          <a:ahLst/>
          <a:cxnLst/>
          <a:rect l="0" t="0" r="0" b="0"/>
          <a:pathLst>
            <a:path>
              <a:moveTo>
                <a:pt x="45720" y="0"/>
              </a:moveTo>
              <a:lnTo>
                <a:pt x="45720" y="390194"/>
              </a:lnTo>
            </a:path>
          </a:pathLst>
        </a:custGeom>
      </dgm:spPr>
    </dgm:pt>
    <dgm:pt modelId="{DAA3358E-6666-4EDE-B991-02DF44C81DFE}" type="pres">
      <dgm:prSet presAssocID="{D5C60EAA-2B2D-46BC-9567-6A850A0018F3}" presName="hierRoot4" presStyleCnt="0"/>
      <dgm:spPr/>
    </dgm:pt>
    <dgm:pt modelId="{1FD398B6-E6EF-4A34-91A8-C32B63E990E1}" type="pres">
      <dgm:prSet presAssocID="{D5C60EAA-2B2D-46BC-9567-6A850A0018F3}" presName="composite4" presStyleCnt="0"/>
      <dgm:spPr/>
    </dgm:pt>
    <dgm:pt modelId="{FBE04BF1-81A0-46EB-B385-2D295BD1FAEC}" type="pres">
      <dgm:prSet presAssocID="{D5C60EAA-2B2D-46BC-9567-6A850A0018F3}" presName="background4" presStyleLbl="node4" presStyleIdx="1" presStyleCnt="2"/>
      <dgm:spPr>
        <a:xfrm>
          <a:off x="3893210" y="2509037"/>
          <a:ext cx="1219673" cy="774492"/>
        </a:xfrm>
        <a:prstGeom prst="roundRect">
          <a:avLst>
            <a:gd name="adj" fmla="val 10000"/>
          </a:avLst>
        </a:prstGeom>
        <a:solidFill>
          <a:srgbClr val="C95E3E"/>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gm:spPr>
    </dgm:pt>
    <dgm:pt modelId="{99D1A4A3-F6AB-4F80-B6EA-AFE2A23E4826}" type="pres">
      <dgm:prSet presAssocID="{D5C60EAA-2B2D-46BC-9567-6A850A0018F3}" presName="text4" presStyleLbl="fgAcc4" presStyleIdx="1" presStyleCnt="2" custScaleX="90909" custScaleY="90909">
        <dgm:presLayoutVars>
          <dgm:chPref val="3"/>
        </dgm:presLayoutVars>
      </dgm:prSet>
      <dgm:spPr>
        <a:prstGeom prst="roundRect">
          <a:avLst>
            <a:gd name="adj" fmla="val 10000"/>
          </a:avLst>
        </a:prstGeom>
      </dgm:spPr>
    </dgm:pt>
    <dgm:pt modelId="{819A7100-2253-4B48-9EE8-0FAD78F22EFB}" type="pres">
      <dgm:prSet presAssocID="{D5C60EAA-2B2D-46BC-9567-6A850A0018F3}" presName="hierChild5" presStyleCnt="0"/>
      <dgm:spPr/>
    </dgm:pt>
  </dgm:ptLst>
  <dgm:cxnLst>
    <dgm:cxn modelId="{11104E06-7885-4FC0-AECC-607390EED8E7}" type="presOf" srcId="{174B9114-F566-45F4-83D7-1140D7B5D852}" destId="{4298F5C9-13A2-4082-B271-0E6CD06CBD46}" srcOrd="0" destOrd="0" presId="urn:microsoft.com/office/officeart/2005/8/layout/hierarchy1"/>
    <dgm:cxn modelId="{4A24BA0C-16A0-426B-9E4C-3FFAA0A5DE4E}" srcId="{16E62064-5B38-421B-91D5-EBA95EFBF64A}" destId="{D5C60EAA-2B2D-46BC-9567-6A850A0018F3}" srcOrd="0" destOrd="0" parTransId="{60C1F121-D0D1-465A-991A-81395516BDAC}" sibTransId="{05F234F9-C0FA-4AE8-86D3-189049126B7C}"/>
    <dgm:cxn modelId="{8EF2A80F-5FA5-4BF9-85DB-A81493104AFC}" type="presOf" srcId="{0EF6D487-1B2E-4B81-B1CA-CCB0880DC9AC}" destId="{8CDC3163-9AC9-499A-AEFC-93739CD77DD6}" srcOrd="0" destOrd="0" presId="urn:microsoft.com/office/officeart/2005/8/layout/hierarchy1"/>
    <dgm:cxn modelId="{A906B564-746A-426D-A5CD-3B458C25FEA1}" type="presOf" srcId="{17BFE08F-783F-4EB1-9D22-C0BD410A1A41}" destId="{0F6D6B99-B10C-4971-8907-802F7A7E5730}" srcOrd="0" destOrd="0" presId="urn:microsoft.com/office/officeart/2005/8/layout/hierarchy1"/>
    <dgm:cxn modelId="{AF31B651-2EA7-46AC-9E18-F4A4A201EE9B}" srcId="{0B4D5169-F6EC-4077-8D9B-31BE71869BDC}" destId="{4EB35FAC-9D80-46F8-94CC-A172441F11B5}" srcOrd="0" destOrd="0" parTransId="{67F27D00-5A32-4F5B-B0E2-A747C5502982}" sibTransId="{17FEBAD4-0134-439F-BA19-F3CC6F9E5E67}"/>
    <dgm:cxn modelId="{420D6C73-A00F-41BE-81E4-7F52B30069D2}" srcId="{D3C8DD36-5898-479F-857A-6E3443DD65C8}" destId="{538A097B-D9BC-497A-9284-D63423D4CD8E}" srcOrd="1" destOrd="0" parTransId="{C0CC092E-8B4A-470D-9763-8A9B38725723}" sibTransId="{197D712B-03D6-4B30-92A6-D11089966A7A}"/>
    <dgm:cxn modelId="{2EF82554-DFCC-4FB8-9043-0FF4FDA6A698}" srcId="{17BFE08F-783F-4EB1-9D22-C0BD410A1A41}" destId="{892AF5A7-5050-4E10-B127-06D88392E0FA}" srcOrd="1" destOrd="0" parTransId="{174B9114-F566-45F4-83D7-1140D7B5D852}" sibTransId="{B16C9C93-5A43-4B14-BA63-BF4F6C9555F9}"/>
    <dgm:cxn modelId="{21F3B755-CF85-4016-B77C-51EBBA6070D0}" type="presOf" srcId="{60C1F121-D0D1-465A-991A-81395516BDAC}" destId="{32306925-D721-4FDC-BEA8-67269D5EC06B}" srcOrd="0" destOrd="0" presId="urn:microsoft.com/office/officeart/2005/8/layout/hierarchy1"/>
    <dgm:cxn modelId="{0F2F2456-A826-4419-8665-2A7602B7F659}" type="presOf" srcId="{538A097B-D9BC-497A-9284-D63423D4CD8E}" destId="{1A3090D3-F886-4BA9-896D-165B5E5DF435}" srcOrd="0" destOrd="0" presId="urn:microsoft.com/office/officeart/2005/8/layout/hierarchy1"/>
    <dgm:cxn modelId="{14AA5056-BE01-481B-9272-C756D6ACF466}" type="presOf" srcId="{81F7E920-A8BA-472F-9218-DAA22E6DD1E0}" destId="{437389F2-0363-4AB7-A333-5298CD77FDC5}" srcOrd="0" destOrd="0" presId="urn:microsoft.com/office/officeart/2005/8/layout/hierarchy1"/>
    <dgm:cxn modelId="{AEC09C56-B907-4B9F-B014-8CF94DD0FF89}" type="presOf" srcId="{4EB35FAC-9D80-46F8-94CC-A172441F11B5}" destId="{85414A72-ADD4-4DFE-9243-17CC2980A1D5}" srcOrd="0" destOrd="0" presId="urn:microsoft.com/office/officeart/2005/8/layout/hierarchy1"/>
    <dgm:cxn modelId="{2B4F787E-0273-4B93-8468-B45769EA80DA}" type="presOf" srcId="{34C2D400-0C8C-4737-98F1-31D95B22E4B5}" destId="{BF22CE36-5D5D-4219-A8A5-3F203CFD32EC}" srcOrd="0" destOrd="0" presId="urn:microsoft.com/office/officeart/2005/8/layout/hierarchy1"/>
    <dgm:cxn modelId="{B47F3183-5C6A-4299-BABB-75482158BD8B}" type="presOf" srcId="{D5C60EAA-2B2D-46BC-9567-6A850A0018F3}" destId="{99D1A4A3-F6AB-4F80-B6EA-AFE2A23E4826}" srcOrd="0" destOrd="0" presId="urn:microsoft.com/office/officeart/2005/8/layout/hierarchy1"/>
    <dgm:cxn modelId="{7D1A078B-EB8E-40F3-9F40-E4B6755BF873}" type="presOf" srcId="{0B4D5169-F6EC-4077-8D9B-31BE71869BDC}" destId="{BA3FC4A9-22AE-4C7E-A216-77BD383E9B16}" srcOrd="0" destOrd="0" presId="urn:microsoft.com/office/officeart/2005/8/layout/hierarchy1"/>
    <dgm:cxn modelId="{25C3398D-C5F8-4B98-8F7D-E09B9F59CA81}" srcId="{81F7E920-A8BA-472F-9218-DAA22E6DD1E0}" destId="{17BFE08F-783F-4EB1-9D22-C0BD410A1A41}" srcOrd="0" destOrd="0" parTransId="{33959F89-9DE1-4400-AF08-F59E2F29AD8A}" sibTransId="{0747D90E-24C9-47AD-A057-B1424AC666CE}"/>
    <dgm:cxn modelId="{B11216A8-8E3E-49B1-B28C-8FA3D2B597CB}" srcId="{892AF5A7-5050-4E10-B127-06D88392E0FA}" destId="{16E62064-5B38-421B-91D5-EBA95EFBF64A}" srcOrd="1" destOrd="0" parTransId="{D6889CB1-3495-4E3A-A465-D9D87C748FFE}" sibTransId="{2B4E59E5-E03D-4A07-80D8-3714053C5566}"/>
    <dgm:cxn modelId="{D98804B4-1D44-44B3-AF4B-870A85F4AD9D}" type="presOf" srcId="{B54FB4D8-6897-4136-955F-C9AB1569E963}" destId="{68F046C6-B737-4292-9B04-2F8CCDA7CBF9}" srcOrd="0" destOrd="0" presId="urn:microsoft.com/office/officeart/2005/8/layout/hierarchy1"/>
    <dgm:cxn modelId="{330299B5-8B6D-4AE4-A006-2193BF616C8A}" type="presOf" srcId="{D6889CB1-3495-4E3A-A465-D9D87C748FFE}" destId="{49C26080-DFA5-47E6-9EDF-724356F1E087}" srcOrd="0" destOrd="0" presId="urn:microsoft.com/office/officeart/2005/8/layout/hierarchy1"/>
    <dgm:cxn modelId="{56144BBF-816D-4BEF-B69E-B9143D1E31AA}" type="presOf" srcId="{892AF5A7-5050-4E10-B127-06D88392E0FA}" destId="{AC1B4019-8663-4770-ADCB-099C9F139A79}" srcOrd="0" destOrd="0" presId="urn:microsoft.com/office/officeart/2005/8/layout/hierarchy1"/>
    <dgm:cxn modelId="{18DB62C7-B30D-44D5-9053-90B1A16C7D5D}" type="presOf" srcId="{C0CC092E-8B4A-470D-9763-8A9B38725723}" destId="{9B2A6440-4964-4A07-BC3A-273AB105F9BC}" srcOrd="0" destOrd="0" presId="urn:microsoft.com/office/officeart/2005/8/layout/hierarchy1"/>
    <dgm:cxn modelId="{C423B6CD-AB34-4596-B2E1-8D8B0C55511E}" type="presOf" srcId="{16E62064-5B38-421B-91D5-EBA95EFBF64A}" destId="{F86B1702-B576-49CD-8E06-11D89D596DBF}" srcOrd="0" destOrd="0" presId="urn:microsoft.com/office/officeart/2005/8/layout/hierarchy1"/>
    <dgm:cxn modelId="{BF714FDA-4C70-4253-8BAD-19AA298C668C}" type="presOf" srcId="{F2FBB485-586F-4BA6-96B0-333EE486BC9E}" destId="{37082AFF-F155-4256-8BC4-CCAD78038A6A}" srcOrd="0" destOrd="0" presId="urn:microsoft.com/office/officeart/2005/8/layout/hierarchy1"/>
    <dgm:cxn modelId="{EED1ACDE-51CD-4C26-9B2F-102DD3371606}" srcId="{D3C8DD36-5898-479F-857A-6E3443DD65C8}" destId="{F2FBB485-586F-4BA6-96B0-333EE486BC9E}" srcOrd="0" destOrd="0" parTransId="{34C2D400-0C8C-4737-98F1-31D95B22E4B5}" sibTransId="{3904A62D-D597-4653-B065-F2A4301E0CB4}"/>
    <dgm:cxn modelId="{4FB4D1DF-D81F-495A-B62E-1919B135DDBE}" srcId="{892AF5A7-5050-4E10-B127-06D88392E0FA}" destId="{0B4D5169-F6EC-4077-8D9B-31BE71869BDC}" srcOrd="0" destOrd="0" parTransId="{0EF6D487-1B2E-4B81-B1CA-CCB0880DC9AC}" sibTransId="{08BC0858-B512-4223-93FE-4F3640368CF1}"/>
    <dgm:cxn modelId="{CBFEA7E4-C952-483D-86D6-FCCB8D81D6E2}" type="presOf" srcId="{67F27D00-5A32-4F5B-B0E2-A747C5502982}" destId="{5B4B94C2-57C7-49E4-9BFF-7FCBA3077AA5}" srcOrd="0" destOrd="0" presId="urn:microsoft.com/office/officeart/2005/8/layout/hierarchy1"/>
    <dgm:cxn modelId="{FE33DBE4-2CA7-40AC-A006-6A0449018984}" srcId="{17BFE08F-783F-4EB1-9D22-C0BD410A1A41}" destId="{D3C8DD36-5898-479F-857A-6E3443DD65C8}" srcOrd="0" destOrd="0" parTransId="{B54FB4D8-6897-4136-955F-C9AB1569E963}" sibTransId="{73DD545B-EA82-4722-B753-610863D41650}"/>
    <dgm:cxn modelId="{95F471FF-E1E0-460D-9A20-DD413F60E1DF}" type="presOf" srcId="{D3C8DD36-5898-479F-857A-6E3443DD65C8}" destId="{F744E0C4-CA67-4804-8E3A-ED2993DF032B}" srcOrd="0" destOrd="0" presId="urn:microsoft.com/office/officeart/2005/8/layout/hierarchy1"/>
    <dgm:cxn modelId="{656640F2-7762-4A1A-B575-5977700020FD}" type="presParOf" srcId="{437389F2-0363-4AB7-A333-5298CD77FDC5}" destId="{0868E03C-2A25-4E90-9B1B-A3DABAD1EB62}" srcOrd="0" destOrd="0" presId="urn:microsoft.com/office/officeart/2005/8/layout/hierarchy1"/>
    <dgm:cxn modelId="{E56B23C7-2673-43E5-B821-46F491521883}" type="presParOf" srcId="{0868E03C-2A25-4E90-9B1B-A3DABAD1EB62}" destId="{721E580A-74C3-40A8-A222-14EAFFA2D7B1}" srcOrd="0" destOrd="0" presId="urn:microsoft.com/office/officeart/2005/8/layout/hierarchy1"/>
    <dgm:cxn modelId="{E13A89E0-C207-4F5C-90CB-4A18CDEFD70C}" type="presParOf" srcId="{721E580A-74C3-40A8-A222-14EAFFA2D7B1}" destId="{1EB585AA-39F6-463C-BA69-5D2D7E234382}" srcOrd="0" destOrd="0" presId="urn:microsoft.com/office/officeart/2005/8/layout/hierarchy1"/>
    <dgm:cxn modelId="{0FF38539-4A74-452E-ACEE-ECE8DA652F19}" type="presParOf" srcId="{721E580A-74C3-40A8-A222-14EAFFA2D7B1}" destId="{0F6D6B99-B10C-4971-8907-802F7A7E5730}" srcOrd="1" destOrd="0" presId="urn:microsoft.com/office/officeart/2005/8/layout/hierarchy1"/>
    <dgm:cxn modelId="{9FBA988B-F77C-45D4-A5BC-A3FEF14C908D}" type="presParOf" srcId="{0868E03C-2A25-4E90-9B1B-A3DABAD1EB62}" destId="{B7984461-EBBB-40AB-B902-5AB8E9ADCFDF}" srcOrd="1" destOrd="0" presId="urn:microsoft.com/office/officeart/2005/8/layout/hierarchy1"/>
    <dgm:cxn modelId="{19761D6C-E0D1-47DC-A7D3-EA33F1F8C070}" type="presParOf" srcId="{B7984461-EBBB-40AB-B902-5AB8E9ADCFDF}" destId="{68F046C6-B737-4292-9B04-2F8CCDA7CBF9}" srcOrd="0" destOrd="0" presId="urn:microsoft.com/office/officeart/2005/8/layout/hierarchy1"/>
    <dgm:cxn modelId="{239F87B6-8F1B-4BF6-9AA2-0A493C1CD3F7}" type="presParOf" srcId="{B7984461-EBBB-40AB-B902-5AB8E9ADCFDF}" destId="{841D9287-D793-4265-B801-615ADDF26462}" srcOrd="1" destOrd="0" presId="urn:microsoft.com/office/officeart/2005/8/layout/hierarchy1"/>
    <dgm:cxn modelId="{4F6FFB9F-C544-474B-BAA6-6AF3A59F24F9}" type="presParOf" srcId="{841D9287-D793-4265-B801-615ADDF26462}" destId="{FB7381DC-6F74-487A-8796-EA35E71DC823}" srcOrd="0" destOrd="0" presId="urn:microsoft.com/office/officeart/2005/8/layout/hierarchy1"/>
    <dgm:cxn modelId="{69C78F09-CB11-4474-BA40-4D3AF2060C54}" type="presParOf" srcId="{FB7381DC-6F74-487A-8796-EA35E71DC823}" destId="{06771B9A-F76E-4606-A8F3-7A2D00EC3663}" srcOrd="0" destOrd="0" presId="urn:microsoft.com/office/officeart/2005/8/layout/hierarchy1"/>
    <dgm:cxn modelId="{07C67932-98EB-47FA-AA44-73EA691C2FBF}" type="presParOf" srcId="{FB7381DC-6F74-487A-8796-EA35E71DC823}" destId="{F744E0C4-CA67-4804-8E3A-ED2993DF032B}" srcOrd="1" destOrd="0" presId="urn:microsoft.com/office/officeart/2005/8/layout/hierarchy1"/>
    <dgm:cxn modelId="{635C94AB-2605-477C-A294-DAC557368AFA}" type="presParOf" srcId="{841D9287-D793-4265-B801-615ADDF26462}" destId="{6DA473B5-8B5D-43F1-98A8-0AE4F764DAC9}" srcOrd="1" destOrd="0" presId="urn:microsoft.com/office/officeart/2005/8/layout/hierarchy1"/>
    <dgm:cxn modelId="{9CFAC73C-4207-4651-9F20-C6F7772ED1C1}" type="presParOf" srcId="{6DA473B5-8B5D-43F1-98A8-0AE4F764DAC9}" destId="{BF22CE36-5D5D-4219-A8A5-3F203CFD32EC}" srcOrd="0" destOrd="0" presId="urn:microsoft.com/office/officeart/2005/8/layout/hierarchy1"/>
    <dgm:cxn modelId="{120DF7CB-631E-49ED-90E5-60D7A021ECF9}" type="presParOf" srcId="{6DA473B5-8B5D-43F1-98A8-0AE4F764DAC9}" destId="{F5664EC1-57DC-47D9-B2B4-80E8CE7A4AF7}" srcOrd="1" destOrd="0" presId="urn:microsoft.com/office/officeart/2005/8/layout/hierarchy1"/>
    <dgm:cxn modelId="{BB1A4D7E-BBCC-461C-8D67-5D73A1780DDE}" type="presParOf" srcId="{F5664EC1-57DC-47D9-B2B4-80E8CE7A4AF7}" destId="{1A790BB1-98AD-4A5D-A114-87B8B9124F0F}" srcOrd="0" destOrd="0" presId="urn:microsoft.com/office/officeart/2005/8/layout/hierarchy1"/>
    <dgm:cxn modelId="{50000D07-ED8F-4476-9175-4CB69A1D8DC7}" type="presParOf" srcId="{1A790BB1-98AD-4A5D-A114-87B8B9124F0F}" destId="{27F637E3-0CBB-45E9-AC10-83BC89151975}" srcOrd="0" destOrd="0" presId="urn:microsoft.com/office/officeart/2005/8/layout/hierarchy1"/>
    <dgm:cxn modelId="{93D83567-1BF1-456F-8C91-1E3173064486}" type="presParOf" srcId="{1A790BB1-98AD-4A5D-A114-87B8B9124F0F}" destId="{37082AFF-F155-4256-8BC4-CCAD78038A6A}" srcOrd="1" destOrd="0" presId="urn:microsoft.com/office/officeart/2005/8/layout/hierarchy1"/>
    <dgm:cxn modelId="{B27EEB78-8228-43F4-AE3F-D2CBAB000584}" type="presParOf" srcId="{F5664EC1-57DC-47D9-B2B4-80E8CE7A4AF7}" destId="{99803FFE-4C7F-41E9-B9A1-FD61D81B5DDE}" srcOrd="1" destOrd="0" presId="urn:microsoft.com/office/officeart/2005/8/layout/hierarchy1"/>
    <dgm:cxn modelId="{08F7C47F-9A94-49DA-903F-FCC9D1DD0C0C}" type="presParOf" srcId="{6DA473B5-8B5D-43F1-98A8-0AE4F764DAC9}" destId="{9B2A6440-4964-4A07-BC3A-273AB105F9BC}" srcOrd="2" destOrd="0" presId="urn:microsoft.com/office/officeart/2005/8/layout/hierarchy1"/>
    <dgm:cxn modelId="{AECA7514-456B-47ED-BEFB-F5B0832447F7}" type="presParOf" srcId="{6DA473B5-8B5D-43F1-98A8-0AE4F764DAC9}" destId="{F800DD35-A7C5-407B-8D60-4F580B61CAE8}" srcOrd="3" destOrd="0" presId="urn:microsoft.com/office/officeart/2005/8/layout/hierarchy1"/>
    <dgm:cxn modelId="{8707640B-F7DF-4870-A7C2-8DF07F61F1C3}" type="presParOf" srcId="{F800DD35-A7C5-407B-8D60-4F580B61CAE8}" destId="{305EB3EF-555A-4E72-9CDB-85790D9EE52E}" srcOrd="0" destOrd="0" presId="urn:microsoft.com/office/officeart/2005/8/layout/hierarchy1"/>
    <dgm:cxn modelId="{1B76AB5E-E714-4742-B689-D69C00CEA19A}" type="presParOf" srcId="{305EB3EF-555A-4E72-9CDB-85790D9EE52E}" destId="{E217298F-406B-407C-B528-5A60C11643B8}" srcOrd="0" destOrd="0" presId="urn:microsoft.com/office/officeart/2005/8/layout/hierarchy1"/>
    <dgm:cxn modelId="{3768655A-ED6D-4707-9AA5-3F259C874379}" type="presParOf" srcId="{305EB3EF-555A-4E72-9CDB-85790D9EE52E}" destId="{1A3090D3-F886-4BA9-896D-165B5E5DF435}" srcOrd="1" destOrd="0" presId="urn:microsoft.com/office/officeart/2005/8/layout/hierarchy1"/>
    <dgm:cxn modelId="{0059C106-3BB1-42AF-BE0B-28AEA8EE897C}" type="presParOf" srcId="{F800DD35-A7C5-407B-8D60-4F580B61CAE8}" destId="{1C6DC4C8-49C4-45B1-93FF-0E34203C37B5}" srcOrd="1" destOrd="0" presId="urn:microsoft.com/office/officeart/2005/8/layout/hierarchy1"/>
    <dgm:cxn modelId="{875C638E-7860-4454-A9C6-273905AFA7FD}" type="presParOf" srcId="{B7984461-EBBB-40AB-B902-5AB8E9ADCFDF}" destId="{4298F5C9-13A2-4082-B271-0E6CD06CBD46}" srcOrd="2" destOrd="0" presId="urn:microsoft.com/office/officeart/2005/8/layout/hierarchy1"/>
    <dgm:cxn modelId="{7E854839-9D5B-4464-8171-BBE9C84A7D37}" type="presParOf" srcId="{B7984461-EBBB-40AB-B902-5AB8E9ADCFDF}" destId="{5009E876-AD70-488B-B565-C0DB8A4F9D15}" srcOrd="3" destOrd="0" presId="urn:microsoft.com/office/officeart/2005/8/layout/hierarchy1"/>
    <dgm:cxn modelId="{BF95B757-021E-4CB3-85DE-77026CA307B2}" type="presParOf" srcId="{5009E876-AD70-488B-B565-C0DB8A4F9D15}" destId="{E1E615BB-219B-45EA-A8D0-5A6B4D36C515}" srcOrd="0" destOrd="0" presId="urn:microsoft.com/office/officeart/2005/8/layout/hierarchy1"/>
    <dgm:cxn modelId="{5C3E9BD7-D7DB-47BF-B1B2-9E583AD36F75}" type="presParOf" srcId="{E1E615BB-219B-45EA-A8D0-5A6B4D36C515}" destId="{83658AB2-429C-492B-80C8-4157C880D36B}" srcOrd="0" destOrd="0" presId="urn:microsoft.com/office/officeart/2005/8/layout/hierarchy1"/>
    <dgm:cxn modelId="{5B54C8A0-807B-471B-BB08-01BB32AB24B8}" type="presParOf" srcId="{E1E615BB-219B-45EA-A8D0-5A6B4D36C515}" destId="{AC1B4019-8663-4770-ADCB-099C9F139A79}" srcOrd="1" destOrd="0" presId="urn:microsoft.com/office/officeart/2005/8/layout/hierarchy1"/>
    <dgm:cxn modelId="{67DF17D5-EB63-47C8-83E8-2F8599D11515}" type="presParOf" srcId="{5009E876-AD70-488B-B565-C0DB8A4F9D15}" destId="{980E29F3-938D-464C-9214-A0E78A33FB82}" srcOrd="1" destOrd="0" presId="urn:microsoft.com/office/officeart/2005/8/layout/hierarchy1"/>
    <dgm:cxn modelId="{0B6EE778-CF47-4F3B-9221-C8F921E988D6}" type="presParOf" srcId="{980E29F3-938D-464C-9214-A0E78A33FB82}" destId="{8CDC3163-9AC9-499A-AEFC-93739CD77DD6}" srcOrd="0" destOrd="0" presId="urn:microsoft.com/office/officeart/2005/8/layout/hierarchy1"/>
    <dgm:cxn modelId="{631963F8-16AF-44CF-BE83-33B210B43986}" type="presParOf" srcId="{980E29F3-938D-464C-9214-A0E78A33FB82}" destId="{CFC010D5-E5BF-443D-BD67-6C7E4C503AE9}" srcOrd="1" destOrd="0" presId="urn:microsoft.com/office/officeart/2005/8/layout/hierarchy1"/>
    <dgm:cxn modelId="{29894FB1-5178-434A-9AB5-CFAAD4B6A42C}" type="presParOf" srcId="{CFC010D5-E5BF-443D-BD67-6C7E4C503AE9}" destId="{6E8F63AC-4715-4F2A-A759-13864FA315F4}" srcOrd="0" destOrd="0" presId="urn:microsoft.com/office/officeart/2005/8/layout/hierarchy1"/>
    <dgm:cxn modelId="{A726B4E1-8C53-4EAE-9641-FD898992598E}" type="presParOf" srcId="{6E8F63AC-4715-4F2A-A759-13864FA315F4}" destId="{70DA9FA7-6C1A-4D09-AD9A-626C4BEC95BF}" srcOrd="0" destOrd="0" presId="urn:microsoft.com/office/officeart/2005/8/layout/hierarchy1"/>
    <dgm:cxn modelId="{B67CCCD6-A498-4346-84E9-DBB958B2BE1F}" type="presParOf" srcId="{6E8F63AC-4715-4F2A-A759-13864FA315F4}" destId="{BA3FC4A9-22AE-4C7E-A216-77BD383E9B16}" srcOrd="1" destOrd="0" presId="urn:microsoft.com/office/officeart/2005/8/layout/hierarchy1"/>
    <dgm:cxn modelId="{FA99F3B2-BF56-489F-988C-B0B314FFED74}" type="presParOf" srcId="{CFC010D5-E5BF-443D-BD67-6C7E4C503AE9}" destId="{EE3BB8F0-EAE5-4812-9F13-94E92621F4CC}" srcOrd="1" destOrd="0" presId="urn:microsoft.com/office/officeart/2005/8/layout/hierarchy1"/>
    <dgm:cxn modelId="{A2091E2D-F66A-4607-B652-D49C9486F7E7}" type="presParOf" srcId="{EE3BB8F0-EAE5-4812-9F13-94E92621F4CC}" destId="{5B4B94C2-57C7-49E4-9BFF-7FCBA3077AA5}" srcOrd="0" destOrd="0" presId="urn:microsoft.com/office/officeart/2005/8/layout/hierarchy1"/>
    <dgm:cxn modelId="{1FBEE3BA-C9F7-4142-8933-1CCC9FB937BD}" type="presParOf" srcId="{EE3BB8F0-EAE5-4812-9F13-94E92621F4CC}" destId="{C9862AA2-A5EA-4C62-BEA1-F0AE0D0F8279}" srcOrd="1" destOrd="0" presId="urn:microsoft.com/office/officeart/2005/8/layout/hierarchy1"/>
    <dgm:cxn modelId="{39C9E90E-BA5A-4940-BD02-1A87F4DFCB29}" type="presParOf" srcId="{C9862AA2-A5EA-4C62-BEA1-F0AE0D0F8279}" destId="{0390DC41-2CDD-45C1-8DA7-F7F54E3B6D34}" srcOrd="0" destOrd="0" presId="urn:microsoft.com/office/officeart/2005/8/layout/hierarchy1"/>
    <dgm:cxn modelId="{1EF58D7B-44E0-455E-B8F0-5A68FBE39106}" type="presParOf" srcId="{0390DC41-2CDD-45C1-8DA7-F7F54E3B6D34}" destId="{F6CC6346-2835-48AA-B671-C4B112EB4E71}" srcOrd="0" destOrd="0" presId="urn:microsoft.com/office/officeart/2005/8/layout/hierarchy1"/>
    <dgm:cxn modelId="{348418B9-A642-4660-A5DF-FFD5E1A28E0C}" type="presParOf" srcId="{0390DC41-2CDD-45C1-8DA7-F7F54E3B6D34}" destId="{85414A72-ADD4-4DFE-9243-17CC2980A1D5}" srcOrd="1" destOrd="0" presId="urn:microsoft.com/office/officeart/2005/8/layout/hierarchy1"/>
    <dgm:cxn modelId="{74E94642-8EFB-412C-B89E-F0A558BA1896}" type="presParOf" srcId="{C9862AA2-A5EA-4C62-BEA1-F0AE0D0F8279}" destId="{A6F28F81-8686-4D73-AF8D-F3FA408B9704}" srcOrd="1" destOrd="0" presId="urn:microsoft.com/office/officeart/2005/8/layout/hierarchy1"/>
    <dgm:cxn modelId="{D8E7BE67-D6BF-4D31-8741-183E9BC9427B}" type="presParOf" srcId="{980E29F3-938D-464C-9214-A0E78A33FB82}" destId="{49C26080-DFA5-47E6-9EDF-724356F1E087}" srcOrd="2" destOrd="0" presId="urn:microsoft.com/office/officeart/2005/8/layout/hierarchy1"/>
    <dgm:cxn modelId="{A8A19C42-DCC4-4F46-B114-9886C425E691}" type="presParOf" srcId="{980E29F3-938D-464C-9214-A0E78A33FB82}" destId="{CE44A1F0-3BC7-4E53-8CF8-334032A9DCC0}" srcOrd="3" destOrd="0" presId="urn:microsoft.com/office/officeart/2005/8/layout/hierarchy1"/>
    <dgm:cxn modelId="{3645CB00-36DE-4B7F-999D-DB92B6C452BA}" type="presParOf" srcId="{CE44A1F0-3BC7-4E53-8CF8-334032A9DCC0}" destId="{B636792D-8693-4EEF-A757-F7F7BC3B9F4C}" srcOrd="0" destOrd="0" presId="urn:microsoft.com/office/officeart/2005/8/layout/hierarchy1"/>
    <dgm:cxn modelId="{DA5D47A8-8837-4F89-A6A5-9481C99C67CE}" type="presParOf" srcId="{B636792D-8693-4EEF-A757-F7F7BC3B9F4C}" destId="{4975B8B5-7248-451B-929E-A20CA4C7B0C1}" srcOrd="0" destOrd="0" presId="urn:microsoft.com/office/officeart/2005/8/layout/hierarchy1"/>
    <dgm:cxn modelId="{91DFF8C0-3762-4810-8CBB-520943EC94B8}" type="presParOf" srcId="{B636792D-8693-4EEF-A757-F7F7BC3B9F4C}" destId="{F86B1702-B576-49CD-8E06-11D89D596DBF}" srcOrd="1" destOrd="0" presId="urn:microsoft.com/office/officeart/2005/8/layout/hierarchy1"/>
    <dgm:cxn modelId="{FE4C5CBE-872C-41A5-8D32-96AE2109AA93}" type="presParOf" srcId="{CE44A1F0-3BC7-4E53-8CF8-334032A9DCC0}" destId="{7B499331-EC95-4BBC-9F1A-4DE3647FAA09}" srcOrd="1" destOrd="0" presId="urn:microsoft.com/office/officeart/2005/8/layout/hierarchy1"/>
    <dgm:cxn modelId="{378C5B91-5EC7-4500-8131-C97B544E0DCD}" type="presParOf" srcId="{7B499331-EC95-4BBC-9F1A-4DE3647FAA09}" destId="{32306925-D721-4FDC-BEA8-67269D5EC06B}" srcOrd="0" destOrd="0" presId="urn:microsoft.com/office/officeart/2005/8/layout/hierarchy1"/>
    <dgm:cxn modelId="{51554EFC-0ED2-4031-A245-5D09D6D3028B}" type="presParOf" srcId="{7B499331-EC95-4BBC-9F1A-4DE3647FAA09}" destId="{DAA3358E-6666-4EDE-B991-02DF44C81DFE}" srcOrd="1" destOrd="0" presId="urn:microsoft.com/office/officeart/2005/8/layout/hierarchy1"/>
    <dgm:cxn modelId="{EAA9FB15-714E-4475-9416-982276F5EA0E}" type="presParOf" srcId="{DAA3358E-6666-4EDE-B991-02DF44C81DFE}" destId="{1FD398B6-E6EF-4A34-91A8-C32B63E990E1}" srcOrd="0" destOrd="0" presId="urn:microsoft.com/office/officeart/2005/8/layout/hierarchy1"/>
    <dgm:cxn modelId="{3CB5C429-6592-4506-B2EE-105B688E6CBA}" type="presParOf" srcId="{1FD398B6-E6EF-4A34-91A8-C32B63E990E1}" destId="{FBE04BF1-81A0-46EB-B385-2D295BD1FAEC}" srcOrd="0" destOrd="0" presId="urn:microsoft.com/office/officeart/2005/8/layout/hierarchy1"/>
    <dgm:cxn modelId="{84DB5BDC-8676-4A58-801B-7D4FE8779F79}" type="presParOf" srcId="{1FD398B6-E6EF-4A34-91A8-C32B63E990E1}" destId="{99D1A4A3-F6AB-4F80-B6EA-AFE2A23E4826}" srcOrd="1" destOrd="0" presId="urn:microsoft.com/office/officeart/2005/8/layout/hierarchy1"/>
    <dgm:cxn modelId="{162E3F4C-0A38-41DC-BBDA-69F25702842E}" type="presParOf" srcId="{DAA3358E-6666-4EDE-B991-02DF44C81DFE}" destId="{819A7100-2253-4B48-9EE8-0FAD78F22EFB}" srcOrd="1" destOrd="0" presId="urn:microsoft.com/office/officeart/2005/8/layout/hierarchy1"/>
  </dgm:cxnLst>
  <dgm:bg>
    <a:noFill/>
  </dgm:bg>
  <dgm:whole>
    <a:ln>
      <a:noFill/>
    </a:ln>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2306925-D721-4FDC-BEA8-67269D5EC06B}">
      <dsp:nvSpPr>
        <dsp:cNvPr id="0" name=""/>
        <dsp:cNvSpPr/>
      </dsp:nvSpPr>
      <dsp:spPr>
        <a:xfrm>
          <a:off x="4049196" y="1940051"/>
          <a:ext cx="91440" cy="354829"/>
        </a:xfrm>
        <a:custGeom>
          <a:avLst/>
          <a:gdLst/>
          <a:ahLst/>
          <a:cxnLst/>
          <a:rect l="0" t="0" r="0" b="0"/>
          <a:pathLst>
            <a:path>
              <a:moveTo>
                <a:pt x="45720" y="0"/>
              </a:moveTo>
              <a:lnTo>
                <a:pt x="45720" y="390194"/>
              </a:lnTo>
            </a:path>
          </a:pathLst>
        </a:custGeom>
        <a:noFill/>
        <a:ln w="25400" cap="flat" cmpd="sng" algn="ctr">
          <a:solidFill>
            <a:sysClr val="windowText" lastClr="000000"/>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49C26080-DFA5-47E6-9EDF-724356F1E087}">
      <dsp:nvSpPr>
        <dsp:cNvPr id="0" name=""/>
        <dsp:cNvSpPr/>
      </dsp:nvSpPr>
      <dsp:spPr>
        <a:xfrm>
          <a:off x="3404791" y="1257000"/>
          <a:ext cx="690125" cy="354829"/>
        </a:xfrm>
        <a:custGeom>
          <a:avLst/>
          <a:gdLst/>
          <a:ahLst/>
          <a:cxnLst/>
          <a:rect l="0" t="0" r="0" b="0"/>
          <a:pathLst>
            <a:path>
              <a:moveTo>
                <a:pt x="0" y="0"/>
              </a:moveTo>
              <a:lnTo>
                <a:pt x="0" y="265906"/>
              </a:lnTo>
              <a:lnTo>
                <a:pt x="758908" y="265906"/>
              </a:lnTo>
              <a:lnTo>
                <a:pt x="758908" y="390194"/>
              </a:lnTo>
            </a:path>
          </a:pathLst>
        </a:custGeom>
        <a:noFill/>
        <a:ln w="25400" cap="flat" cmpd="sng" algn="ctr">
          <a:solidFill>
            <a:sysClr val="windowText" lastClr="000000"/>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5B4B94C2-57C7-49E4-9BFF-7FCBA3077AA5}">
      <dsp:nvSpPr>
        <dsp:cNvPr id="0" name=""/>
        <dsp:cNvSpPr/>
      </dsp:nvSpPr>
      <dsp:spPr>
        <a:xfrm>
          <a:off x="2668946" y="1926400"/>
          <a:ext cx="91440" cy="354829"/>
        </a:xfrm>
        <a:custGeom>
          <a:avLst/>
          <a:gdLst/>
          <a:ahLst/>
          <a:cxnLst/>
          <a:rect l="0" t="0" r="0" b="0"/>
          <a:pathLst>
            <a:path>
              <a:moveTo>
                <a:pt x="45720" y="0"/>
              </a:moveTo>
              <a:lnTo>
                <a:pt x="45720" y="390194"/>
              </a:lnTo>
            </a:path>
          </a:pathLst>
        </a:custGeom>
        <a:noFill/>
        <a:ln w="25400" cap="flat" cmpd="sng" algn="ctr">
          <a:solidFill>
            <a:sysClr val="windowText" lastClr="000000"/>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8CDC3163-9AC9-499A-AEFC-93739CD77DD6}">
      <dsp:nvSpPr>
        <dsp:cNvPr id="0" name=""/>
        <dsp:cNvSpPr/>
      </dsp:nvSpPr>
      <dsp:spPr>
        <a:xfrm>
          <a:off x="2714666" y="1257000"/>
          <a:ext cx="690125" cy="354829"/>
        </a:xfrm>
        <a:custGeom>
          <a:avLst/>
          <a:gdLst/>
          <a:ahLst/>
          <a:cxnLst/>
          <a:rect l="0" t="0" r="0" b="0"/>
          <a:pathLst>
            <a:path>
              <a:moveTo>
                <a:pt x="758908" y="0"/>
              </a:moveTo>
              <a:lnTo>
                <a:pt x="758908" y="265906"/>
              </a:lnTo>
              <a:lnTo>
                <a:pt x="0" y="265906"/>
              </a:lnTo>
              <a:lnTo>
                <a:pt x="0" y="390194"/>
              </a:lnTo>
            </a:path>
          </a:pathLst>
        </a:custGeom>
        <a:noFill/>
        <a:ln w="25400" cap="flat" cmpd="sng" algn="ctr">
          <a:solidFill>
            <a:sysClr val="windowText" lastClr="000000"/>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4298F5C9-13A2-4082-B271-0E6CD06CBD46}">
      <dsp:nvSpPr>
        <dsp:cNvPr id="0" name=""/>
        <dsp:cNvSpPr/>
      </dsp:nvSpPr>
      <dsp:spPr>
        <a:xfrm>
          <a:off x="2330476" y="395809"/>
          <a:ext cx="1074315" cy="354829"/>
        </a:xfrm>
        <a:custGeom>
          <a:avLst/>
          <a:gdLst/>
          <a:ahLst/>
          <a:cxnLst/>
          <a:rect l="0" t="0" r="0" b="0"/>
          <a:pathLst>
            <a:path>
              <a:moveTo>
                <a:pt x="0" y="0"/>
              </a:moveTo>
              <a:lnTo>
                <a:pt x="0" y="265906"/>
              </a:lnTo>
              <a:lnTo>
                <a:pt x="1181389" y="265906"/>
              </a:lnTo>
              <a:lnTo>
                <a:pt x="1181389" y="390194"/>
              </a:lnTo>
            </a:path>
          </a:pathLst>
        </a:custGeom>
        <a:noFill/>
        <a:ln w="25400" cap="flat" cmpd="sng" algn="ctr">
          <a:solidFill>
            <a:sysClr val="windowText" lastClr="000000"/>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9B2A6440-4964-4A07-BC3A-273AB105F9BC}">
      <dsp:nvSpPr>
        <dsp:cNvPr id="0" name=""/>
        <dsp:cNvSpPr/>
      </dsp:nvSpPr>
      <dsp:spPr>
        <a:xfrm>
          <a:off x="970518" y="1257000"/>
          <a:ext cx="552217" cy="354829"/>
        </a:xfrm>
        <a:custGeom>
          <a:avLst/>
          <a:gdLst/>
          <a:ahLst/>
          <a:cxnLst/>
          <a:rect l="0" t="0" r="0" b="0"/>
          <a:pathLst>
            <a:path>
              <a:moveTo>
                <a:pt x="0" y="0"/>
              </a:moveTo>
              <a:lnTo>
                <a:pt x="0" y="265906"/>
              </a:lnTo>
              <a:lnTo>
                <a:pt x="607255" y="265906"/>
              </a:lnTo>
              <a:lnTo>
                <a:pt x="607255" y="390194"/>
              </a:lnTo>
            </a:path>
          </a:pathLst>
        </a:custGeom>
        <a:noFill/>
        <a:ln w="25400" cap="flat" cmpd="sng" algn="ctr">
          <a:solidFill>
            <a:sysClr val="windowText" lastClr="000000"/>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BF22CE36-5D5D-4219-A8A5-3F203CFD32EC}">
      <dsp:nvSpPr>
        <dsp:cNvPr id="0" name=""/>
        <dsp:cNvSpPr/>
      </dsp:nvSpPr>
      <dsp:spPr>
        <a:xfrm>
          <a:off x="418300" y="1257000"/>
          <a:ext cx="552217" cy="354829"/>
        </a:xfrm>
        <a:custGeom>
          <a:avLst/>
          <a:gdLst/>
          <a:ahLst/>
          <a:cxnLst/>
          <a:rect l="0" t="0" r="0" b="0"/>
          <a:pathLst>
            <a:path>
              <a:moveTo>
                <a:pt x="607255" y="0"/>
              </a:moveTo>
              <a:lnTo>
                <a:pt x="607255" y="265906"/>
              </a:lnTo>
              <a:lnTo>
                <a:pt x="0" y="265906"/>
              </a:lnTo>
              <a:lnTo>
                <a:pt x="0" y="390194"/>
              </a:lnTo>
            </a:path>
          </a:pathLst>
        </a:custGeom>
        <a:noFill/>
        <a:ln w="25400" cap="flat" cmpd="sng" algn="ctr">
          <a:solidFill>
            <a:sysClr val="windowText" lastClr="000000"/>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68F046C6-B737-4292-9B04-2F8CCDA7CBF9}">
      <dsp:nvSpPr>
        <dsp:cNvPr id="0" name=""/>
        <dsp:cNvSpPr/>
      </dsp:nvSpPr>
      <dsp:spPr>
        <a:xfrm>
          <a:off x="970518" y="395809"/>
          <a:ext cx="1359958" cy="354829"/>
        </a:xfrm>
        <a:custGeom>
          <a:avLst/>
          <a:gdLst/>
          <a:ahLst/>
          <a:cxnLst/>
          <a:rect l="0" t="0" r="0" b="0"/>
          <a:pathLst>
            <a:path>
              <a:moveTo>
                <a:pt x="1495501" y="0"/>
              </a:moveTo>
              <a:lnTo>
                <a:pt x="1495501" y="265906"/>
              </a:lnTo>
              <a:lnTo>
                <a:pt x="0" y="265906"/>
              </a:lnTo>
              <a:lnTo>
                <a:pt x="0" y="390194"/>
              </a:lnTo>
            </a:path>
          </a:pathLst>
        </a:custGeom>
        <a:noFill/>
        <a:ln w="25400" cap="flat" cmpd="sng" algn="ctr">
          <a:solidFill>
            <a:sysClr val="windowText" lastClr="000000"/>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1EB585AA-39F6-463C-BA69-5D2D7E234382}">
      <dsp:nvSpPr>
        <dsp:cNvPr id="0" name=""/>
        <dsp:cNvSpPr/>
      </dsp:nvSpPr>
      <dsp:spPr>
        <a:xfrm>
          <a:off x="1287338" y="116171"/>
          <a:ext cx="2086274" cy="279637"/>
        </a:xfrm>
        <a:prstGeom prst="roundRect">
          <a:avLst>
            <a:gd name="adj" fmla="val 10000"/>
          </a:avLst>
        </a:prstGeom>
        <a:solidFill>
          <a:srgbClr val="C95E3E"/>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0F6D6B99-B10C-4971-8907-802F7A7E5730}">
      <dsp:nvSpPr>
        <dsp:cNvPr id="0" name=""/>
        <dsp:cNvSpPr/>
      </dsp:nvSpPr>
      <dsp:spPr>
        <a:xfrm>
          <a:off x="1422899" y="244953"/>
          <a:ext cx="2086274" cy="279637"/>
        </a:xfrm>
        <a:prstGeom prst="roundRect">
          <a:avLst>
            <a:gd name="adj" fmla="val 10000"/>
          </a:avLst>
        </a:prstGeom>
        <a:solidFill>
          <a:srgbClr val="EEECE1">
            <a:alpha val="90000"/>
            <a:hueOff val="0"/>
            <a:satOff val="0"/>
            <a:lumOff val="0"/>
            <a:alphaOff val="0"/>
          </a:srgbClr>
        </a:solidFill>
        <a:ln w="9525" cap="flat" cmpd="sng" algn="ctr">
          <a:noFill/>
          <a:prstDash val="solid"/>
          <a:miter lim="800000"/>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25400" h="36350" prst="relaxedInset"/>
          <a:contourClr>
            <a:sysClr val="window" lastClr="FFFFFF"/>
          </a:contourClr>
        </a:sp3d>
      </dsp:spPr>
      <dsp:style>
        <a:lnRef idx="1">
          <a:scrgbClr r="0" g="0" b="0"/>
        </a:lnRef>
        <a:fillRef idx="1">
          <a:scrgbClr r="0" g="0" b="0"/>
        </a:fillRef>
        <a:effectRef idx="2">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b="1" kern="1200" dirty="0">
              <a:solidFill>
                <a:sysClr val="windowText" lastClr="000000">
                  <a:hueOff val="0"/>
                  <a:satOff val="0"/>
                  <a:lumOff val="0"/>
                  <a:alphaOff val="0"/>
                </a:sysClr>
              </a:solidFill>
              <a:latin typeface="Tw Cen MT" panose="020B0602020104020603" pitchFamily="34" charset="0"/>
              <a:ea typeface="+mn-ea"/>
              <a:cs typeface="Arial" pitchFamily="34" charset="0"/>
            </a:rPr>
            <a:t>Taxonomie Romiszowski + code</a:t>
          </a:r>
          <a:endParaRPr lang="en-US" sz="1100" b="1" kern="1200" dirty="0">
            <a:solidFill>
              <a:sysClr val="windowText" lastClr="000000">
                <a:hueOff val="0"/>
                <a:satOff val="0"/>
                <a:lumOff val="0"/>
                <a:alphaOff val="0"/>
              </a:sysClr>
            </a:solidFill>
            <a:latin typeface="Tw Cen MT" panose="020B0602020104020603" pitchFamily="34" charset="0"/>
            <a:ea typeface="+mn-ea"/>
            <a:cs typeface="+mn-cs"/>
          </a:endParaRPr>
        </a:p>
      </dsp:txBody>
      <dsp:txXfrm>
        <a:off x="1431089" y="253143"/>
        <a:ext cx="2069894" cy="263257"/>
      </dsp:txXfrm>
    </dsp:sp>
    <dsp:sp modelId="{06771B9A-F76E-4606-A8F3-7A2D00EC3663}">
      <dsp:nvSpPr>
        <dsp:cNvPr id="0" name=""/>
        <dsp:cNvSpPr/>
      </dsp:nvSpPr>
      <dsp:spPr>
        <a:xfrm>
          <a:off x="604431" y="750638"/>
          <a:ext cx="732172" cy="506362"/>
        </a:xfrm>
        <a:prstGeom prst="roundRect">
          <a:avLst>
            <a:gd name="adj" fmla="val 10000"/>
          </a:avLst>
        </a:prstGeom>
        <a:solidFill>
          <a:srgbClr val="C95E3E"/>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F744E0C4-CA67-4804-8E3A-ED2993DF032B}">
      <dsp:nvSpPr>
        <dsp:cNvPr id="0" name=""/>
        <dsp:cNvSpPr/>
      </dsp:nvSpPr>
      <dsp:spPr>
        <a:xfrm>
          <a:off x="739992" y="879421"/>
          <a:ext cx="732172" cy="506362"/>
        </a:xfrm>
        <a:prstGeom prst="roundRect">
          <a:avLst>
            <a:gd name="adj" fmla="val 10000"/>
          </a:avLst>
        </a:prstGeom>
        <a:solidFill>
          <a:srgbClr val="EEECE1">
            <a:alpha val="90000"/>
            <a:hueOff val="0"/>
            <a:satOff val="0"/>
            <a:lumOff val="0"/>
            <a:alphaOff val="0"/>
          </a:srgbClr>
        </a:solidFill>
        <a:ln w="9525" cap="flat" cmpd="sng" algn="ctr">
          <a:noFill/>
          <a:prstDash val="solid"/>
          <a:miter lim="800000"/>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25400" h="36350" prst="relaxedInset"/>
          <a:contourClr>
            <a:sysClr val="window" lastClr="FFFFFF"/>
          </a:contourClr>
        </a:sp3d>
      </dsp:spPr>
      <dsp:style>
        <a:lnRef idx="1">
          <a:scrgbClr r="0" g="0" b="0"/>
        </a:lnRef>
        <a:fillRef idx="1">
          <a:scrgbClr r="0" g="0" b="0"/>
        </a:fillRef>
        <a:effectRef idx="2">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b="1" kern="1200" dirty="0">
              <a:solidFill>
                <a:sysClr val="windowText" lastClr="000000">
                  <a:hueOff val="0"/>
                  <a:satOff val="0"/>
                  <a:lumOff val="0"/>
                  <a:alphaOff val="0"/>
                </a:sysClr>
              </a:solidFill>
              <a:latin typeface="Tw Cen MT" panose="020B0602020104020603" pitchFamily="34" charset="0"/>
              <a:ea typeface="+mn-ea"/>
              <a:cs typeface="+mn-cs"/>
            </a:rPr>
            <a:t>Kennis</a:t>
          </a:r>
        </a:p>
      </dsp:txBody>
      <dsp:txXfrm>
        <a:off x="754823" y="894252"/>
        <a:ext cx="702510" cy="476700"/>
      </dsp:txXfrm>
    </dsp:sp>
    <dsp:sp modelId="{27F637E3-0CBB-45E9-AC10-83BC89151975}">
      <dsp:nvSpPr>
        <dsp:cNvPr id="0" name=""/>
        <dsp:cNvSpPr/>
      </dsp:nvSpPr>
      <dsp:spPr>
        <a:xfrm>
          <a:off x="1643" y="1611830"/>
          <a:ext cx="833314" cy="529154"/>
        </a:xfrm>
        <a:prstGeom prst="roundRect">
          <a:avLst>
            <a:gd name="adj" fmla="val 10000"/>
          </a:avLst>
        </a:prstGeom>
        <a:solidFill>
          <a:srgbClr val="C95E3E"/>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37082AFF-F155-4256-8BC4-CCAD78038A6A}">
      <dsp:nvSpPr>
        <dsp:cNvPr id="0" name=""/>
        <dsp:cNvSpPr/>
      </dsp:nvSpPr>
      <dsp:spPr>
        <a:xfrm>
          <a:off x="137203" y="1740612"/>
          <a:ext cx="833314" cy="529154"/>
        </a:xfrm>
        <a:prstGeom prst="roundRect">
          <a:avLst>
            <a:gd name="adj" fmla="val 10000"/>
          </a:avLst>
        </a:prstGeom>
        <a:solidFill>
          <a:srgbClr val="EEECE1">
            <a:alpha val="90000"/>
            <a:hueOff val="0"/>
            <a:satOff val="0"/>
            <a:lumOff val="0"/>
            <a:alphaOff val="0"/>
          </a:srgbClr>
        </a:solidFill>
        <a:ln w="9525" cap="flat" cmpd="sng" algn="ctr">
          <a:noFill/>
          <a:prstDash val="solid"/>
          <a:miter lim="800000"/>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25400" h="36350" prst="relaxedInset"/>
          <a:contourClr>
            <a:sysClr val="window" lastClr="FFFFFF"/>
          </a:contourClr>
        </a:sp3d>
      </dsp:spPr>
      <dsp:style>
        <a:lnRef idx="1">
          <a:scrgbClr r="0" g="0" b="0"/>
        </a:lnRef>
        <a:fillRef idx="1">
          <a:scrgbClr r="0" g="0" b="0"/>
        </a:fillRef>
        <a:effectRef idx="2">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b="1" kern="1200" dirty="0">
              <a:solidFill>
                <a:sysClr val="windowText" lastClr="000000">
                  <a:hueOff val="0"/>
                  <a:satOff val="0"/>
                  <a:lumOff val="0"/>
                  <a:alphaOff val="0"/>
                </a:sysClr>
              </a:solidFill>
              <a:latin typeface="Tw Cen MT" panose="020B0602020104020603" pitchFamily="34" charset="0"/>
              <a:ea typeface="+mn-ea"/>
              <a:cs typeface="+mn-cs"/>
            </a:rPr>
            <a:t>Feiten (F)</a:t>
          </a:r>
        </a:p>
      </dsp:txBody>
      <dsp:txXfrm>
        <a:off x="152701" y="1756110"/>
        <a:ext cx="802318" cy="498158"/>
      </dsp:txXfrm>
    </dsp:sp>
    <dsp:sp modelId="{E217298F-406B-407C-B528-5A60C11643B8}">
      <dsp:nvSpPr>
        <dsp:cNvPr id="0" name=""/>
        <dsp:cNvSpPr/>
      </dsp:nvSpPr>
      <dsp:spPr>
        <a:xfrm>
          <a:off x="1106078" y="1611830"/>
          <a:ext cx="833314" cy="529154"/>
        </a:xfrm>
        <a:prstGeom prst="roundRect">
          <a:avLst>
            <a:gd name="adj" fmla="val 10000"/>
          </a:avLst>
        </a:prstGeom>
        <a:solidFill>
          <a:srgbClr val="C95E3E"/>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1A3090D3-F886-4BA9-896D-165B5E5DF435}">
      <dsp:nvSpPr>
        <dsp:cNvPr id="0" name=""/>
        <dsp:cNvSpPr/>
      </dsp:nvSpPr>
      <dsp:spPr>
        <a:xfrm>
          <a:off x="1241638" y="1740612"/>
          <a:ext cx="833314" cy="529154"/>
        </a:xfrm>
        <a:prstGeom prst="roundRect">
          <a:avLst>
            <a:gd name="adj" fmla="val 10000"/>
          </a:avLst>
        </a:prstGeom>
        <a:solidFill>
          <a:srgbClr val="EEECE1">
            <a:alpha val="90000"/>
            <a:hueOff val="0"/>
            <a:satOff val="0"/>
            <a:lumOff val="0"/>
            <a:alphaOff val="0"/>
          </a:srgbClr>
        </a:solidFill>
        <a:ln w="9525" cap="flat" cmpd="sng" algn="ctr">
          <a:noFill/>
          <a:prstDash val="solid"/>
          <a:miter lim="800000"/>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25400" h="36350" prst="relaxedInset"/>
          <a:contourClr>
            <a:sysClr val="window" lastClr="FFFFFF"/>
          </a:contourClr>
        </a:sp3d>
      </dsp:spPr>
      <dsp:style>
        <a:lnRef idx="1">
          <a:scrgbClr r="0" g="0" b="0"/>
        </a:lnRef>
        <a:fillRef idx="1">
          <a:scrgbClr r="0" g="0" b="0"/>
        </a:fillRef>
        <a:effectRef idx="2">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b="1" kern="1200" dirty="0">
              <a:solidFill>
                <a:sysClr val="windowText" lastClr="000000">
                  <a:hueOff val="0"/>
                  <a:satOff val="0"/>
                  <a:lumOff val="0"/>
                  <a:alphaOff val="0"/>
                </a:sysClr>
              </a:solidFill>
              <a:latin typeface="Tw Cen MT" panose="020B0602020104020603" pitchFamily="34" charset="0"/>
              <a:ea typeface="+mn-ea"/>
              <a:cs typeface="+mn-cs"/>
            </a:rPr>
            <a:t>Begrip (B)</a:t>
          </a:r>
        </a:p>
      </dsp:txBody>
      <dsp:txXfrm>
        <a:off x="1257136" y="1756110"/>
        <a:ext cx="802318" cy="498158"/>
      </dsp:txXfrm>
    </dsp:sp>
    <dsp:sp modelId="{83658AB2-429C-492B-80C8-4157C880D36B}">
      <dsp:nvSpPr>
        <dsp:cNvPr id="0" name=""/>
        <dsp:cNvSpPr/>
      </dsp:nvSpPr>
      <dsp:spPr>
        <a:xfrm>
          <a:off x="2753062" y="750638"/>
          <a:ext cx="1303458" cy="506362"/>
        </a:xfrm>
        <a:prstGeom prst="roundRect">
          <a:avLst>
            <a:gd name="adj" fmla="val 10000"/>
          </a:avLst>
        </a:prstGeom>
        <a:solidFill>
          <a:srgbClr val="C95E3E"/>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AC1B4019-8663-4770-ADCB-099C9F139A79}">
      <dsp:nvSpPr>
        <dsp:cNvPr id="0" name=""/>
        <dsp:cNvSpPr/>
      </dsp:nvSpPr>
      <dsp:spPr>
        <a:xfrm>
          <a:off x="2888622" y="879421"/>
          <a:ext cx="1303458" cy="506362"/>
        </a:xfrm>
        <a:prstGeom prst="roundRect">
          <a:avLst>
            <a:gd name="adj" fmla="val 10000"/>
          </a:avLst>
        </a:prstGeom>
        <a:solidFill>
          <a:srgbClr val="EEECE1">
            <a:alpha val="90000"/>
            <a:hueOff val="0"/>
            <a:satOff val="0"/>
            <a:lumOff val="0"/>
            <a:alphaOff val="0"/>
          </a:srgbClr>
        </a:solidFill>
        <a:ln w="9525" cap="flat" cmpd="sng" algn="ctr">
          <a:noFill/>
          <a:prstDash val="solid"/>
          <a:miter lim="800000"/>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25400" h="36350" prst="relaxedInset"/>
          <a:contourClr>
            <a:sysClr val="window" lastClr="FFFFFF"/>
          </a:contourClr>
        </a:sp3d>
      </dsp:spPr>
      <dsp:style>
        <a:lnRef idx="1">
          <a:scrgbClr r="0" g="0" b="0"/>
        </a:lnRef>
        <a:fillRef idx="1">
          <a:scrgbClr r="0" g="0" b="0"/>
        </a:fillRef>
        <a:effectRef idx="2">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b="1" kern="1200" dirty="0">
              <a:solidFill>
                <a:sysClr val="windowText" lastClr="000000">
                  <a:hueOff val="0"/>
                  <a:satOff val="0"/>
                  <a:lumOff val="0"/>
                  <a:alphaOff val="0"/>
                </a:sysClr>
              </a:solidFill>
              <a:latin typeface="Tw Cen MT" panose="020B0602020104020603" pitchFamily="34" charset="0"/>
              <a:ea typeface="+mn-ea"/>
              <a:cs typeface="+mn-cs"/>
            </a:rPr>
            <a:t>Vaardigheden</a:t>
          </a:r>
        </a:p>
      </dsp:txBody>
      <dsp:txXfrm>
        <a:off x="2903453" y="894252"/>
        <a:ext cx="1273796" cy="476700"/>
      </dsp:txXfrm>
    </dsp:sp>
    <dsp:sp modelId="{70DA9FA7-6C1A-4D09-AD9A-626C4BEC95BF}">
      <dsp:nvSpPr>
        <dsp:cNvPr id="0" name=""/>
        <dsp:cNvSpPr/>
      </dsp:nvSpPr>
      <dsp:spPr>
        <a:xfrm>
          <a:off x="2210513" y="1611830"/>
          <a:ext cx="1008305" cy="314570"/>
        </a:xfrm>
        <a:prstGeom prst="roundRect">
          <a:avLst>
            <a:gd name="adj" fmla="val 10000"/>
          </a:avLst>
        </a:prstGeom>
        <a:solidFill>
          <a:srgbClr val="C95E3E"/>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BA3FC4A9-22AE-4C7E-A216-77BD383E9B16}">
      <dsp:nvSpPr>
        <dsp:cNvPr id="0" name=""/>
        <dsp:cNvSpPr/>
      </dsp:nvSpPr>
      <dsp:spPr>
        <a:xfrm>
          <a:off x="2346073" y="1740612"/>
          <a:ext cx="1008305" cy="314570"/>
        </a:xfrm>
        <a:prstGeom prst="roundRect">
          <a:avLst>
            <a:gd name="adj" fmla="val 10000"/>
          </a:avLst>
        </a:prstGeom>
        <a:solidFill>
          <a:srgbClr val="EEECE1">
            <a:alpha val="90000"/>
            <a:hueOff val="0"/>
            <a:satOff val="0"/>
            <a:lumOff val="0"/>
            <a:alphaOff val="0"/>
          </a:srgbClr>
        </a:solidFill>
        <a:ln w="9525" cap="flat" cmpd="sng" algn="ctr">
          <a:noFill/>
          <a:prstDash val="solid"/>
          <a:miter lim="800000"/>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25400" h="36350" prst="relaxedInset"/>
          <a:contourClr>
            <a:sysClr val="window" lastClr="FFFFFF"/>
          </a:contourClr>
        </a:sp3d>
      </dsp:spPr>
      <dsp:style>
        <a:lnRef idx="1">
          <a:scrgbClr r="0" g="0" b="0"/>
        </a:lnRef>
        <a:fillRef idx="1">
          <a:scrgbClr r="0" g="0" b="0"/>
        </a:fillRef>
        <a:effectRef idx="2">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b="1" kern="1200" dirty="0">
              <a:solidFill>
                <a:sysClr val="windowText" lastClr="000000">
                  <a:hueOff val="0"/>
                  <a:satOff val="0"/>
                  <a:lumOff val="0"/>
                  <a:alphaOff val="0"/>
                </a:sysClr>
              </a:solidFill>
              <a:latin typeface="Tw Cen MT" panose="020B0602020104020603" pitchFamily="34" charset="0"/>
              <a:ea typeface="+mn-ea"/>
              <a:cs typeface="+mn-cs"/>
            </a:rPr>
            <a:t>Reproductief (R)</a:t>
          </a:r>
        </a:p>
      </dsp:txBody>
      <dsp:txXfrm>
        <a:off x="2355286" y="1749825"/>
        <a:ext cx="989879" cy="296144"/>
      </dsp:txXfrm>
    </dsp:sp>
    <dsp:sp modelId="{F6CC6346-2835-48AA-B671-C4B112EB4E71}">
      <dsp:nvSpPr>
        <dsp:cNvPr id="0" name=""/>
        <dsp:cNvSpPr/>
      </dsp:nvSpPr>
      <dsp:spPr>
        <a:xfrm>
          <a:off x="2160101" y="2281230"/>
          <a:ext cx="1109129" cy="704297"/>
        </a:xfrm>
        <a:prstGeom prst="roundRect">
          <a:avLst>
            <a:gd name="adj" fmla="val 10000"/>
          </a:avLst>
        </a:prstGeom>
        <a:solidFill>
          <a:srgbClr val="C95E3E"/>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85414A72-ADD4-4DFE-9243-17CC2980A1D5}">
      <dsp:nvSpPr>
        <dsp:cNvPr id="0" name=""/>
        <dsp:cNvSpPr/>
      </dsp:nvSpPr>
      <dsp:spPr>
        <a:xfrm>
          <a:off x="2295661" y="2410012"/>
          <a:ext cx="1109129" cy="704297"/>
        </a:xfrm>
        <a:prstGeom prst="roundRect">
          <a:avLst>
            <a:gd name="adj" fmla="val 10000"/>
          </a:avLst>
        </a:prstGeom>
        <a:solidFill>
          <a:srgbClr val="EEECE1">
            <a:alpha val="90000"/>
            <a:hueOff val="0"/>
            <a:satOff val="0"/>
            <a:lumOff val="0"/>
            <a:alphaOff val="0"/>
          </a:srgbClr>
        </a:solidFill>
        <a:ln w="9525" cap="flat" cmpd="sng" algn="ctr">
          <a:noFill/>
          <a:prstDash val="solid"/>
          <a:miter lim="800000"/>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25400" h="36350" prst="relaxedInset"/>
          <a:contourClr>
            <a:sysClr val="window" lastClr="FFFFFF"/>
          </a:contourClr>
        </a:sp3d>
      </dsp:spPr>
      <dsp:style>
        <a:lnRef idx="1">
          <a:scrgbClr r="0" g="0" b="0"/>
        </a:lnRef>
        <a:fillRef idx="1">
          <a:scrgbClr r="0" g="0" b="0"/>
        </a:fillRef>
        <a:effectRef idx="2">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b="1" kern="1200" dirty="0" err="1">
              <a:solidFill>
                <a:sysClr val="windowText" lastClr="000000">
                  <a:hueOff val="0"/>
                  <a:satOff val="0"/>
                  <a:lumOff val="0"/>
                  <a:alphaOff val="0"/>
                </a:sysClr>
              </a:solidFill>
              <a:latin typeface="Tw Cen MT" panose="020B0602020104020603" pitchFamily="34" charset="0"/>
              <a:ea typeface="+mn-ea"/>
              <a:cs typeface="Arial" pitchFamily="34" charset="0"/>
            </a:rPr>
            <a:t>cognitief</a:t>
          </a:r>
          <a:r>
            <a:rPr lang="en-US" sz="900" b="1" kern="1200" dirty="0">
              <a:solidFill>
                <a:sysClr val="windowText" lastClr="000000">
                  <a:hueOff val="0"/>
                  <a:satOff val="0"/>
                  <a:lumOff val="0"/>
                  <a:alphaOff val="0"/>
                </a:sysClr>
              </a:solidFill>
              <a:latin typeface="Tw Cen MT" panose="020B0602020104020603" pitchFamily="34" charset="0"/>
              <a:ea typeface="+mn-ea"/>
              <a:cs typeface="Arial" pitchFamily="34" charset="0"/>
            </a:rPr>
            <a:t> (c)</a:t>
          </a:r>
        </a:p>
        <a:p>
          <a:pPr marL="0" lvl="0" indent="0" algn="ctr" defTabSz="400050">
            <a:lnSpc>
              <a:spcPct val="90000"/>
            </a:lnSpc>
            <a:spcBef>
              <a:spcPct val="0"/>
            </a:spcBef>
            <a:spcAft>
              <a:spcPct val="35000"/>
            </a:spcAft>
            <a:buNone/>
          </a:pPr>
          <a:r>
            <a:rPr lang="en-US" sz="900" b="1" kern="1200" dirty="0" err="1">
              <a:solidFill>
                <a:sysClr val="windowText" lastClr="000000">
                  <a:hueOff val="0"/>
                  <a:satOff val="0"/>
                  <a:lumOff val="0"/>
                  <a:alphaOff val="0"/>
                </a:sysClr>
              </a:solidFill>
              <a:latin typeface="Tw Cen MT" panose="020B0602020104020603" pitchFamily="34" charset="0"/>
              <a:ea typeface="+mn-ea"/>
              <a:cs typeface="Arial" pitchFamily="34" charset="0"/>
            </a:rPr>
            <a:t>psychom</a:t>
          </a:r>
          <a:r>
            <a:rPr lang="en-US" sz="900" b="1" kern="1200" dirty="0">
              <a:solidFill>
                <a:sysClr val="windowText" lastClr="000000">
                  <a:hueOff val="0"/>
                  <a:satOff val="0"/>
                  <a:lumOff val="0"/>
                  <a:alphaOff val="0"/>
                </a:sysClr>
              </a:solidFill>
              <a:latin typeface="Tw Cen MT" panose="020B0602020104020603" pitchFamily="34" charset="0"/>
              <a:ea typeface="+mn-ea"/>
              <a:cs typeface="Arial" pitchFamily="34" charset="0"/>
            </a:rPr>
            <a:t>. (pm)</a:t>
          </a:r>
        </a:p>
        <a:p>
          <a:pPr marL="0" lvl="0" indent="0" algn="ctr" defTabSz="400050">
            <a:lnSpc>
              <a:spcPct val="90000"/>
            </a:lnSpc>
            <a:spcBef>
              <a:spcPct val="0"/>
            </a:spcBef>
            <a:spcAft>
              <a:spcPct val="35000"/>
            </a:spcAft>
            <a:buNone/>
          </a:pPr>
          <a:r>
            <a:rPr lang="en-US" sz="900" b="1" kern="1200" dirty="0" err="1">
              <a:solidFill>
                <a:sysClr val="windowText" lastClr="000000">
                  <a:hueOff val="0"/>
                  <a:satOff val="0"/>
                  <a:lumOff val="0"/>
                  <a:alphaOff val="0"/>
                </a:sysClr>
              </a:solidFill>
              <a:latin typeface="Tw Cen MT" panose="020B0602020104020603" pitchFamily="34" charset="0"/>
              <a:ea typeface="+mn-ea"/>
              <a:cs typeface="Arial" pitchFamily="34" charset="0"/>
            </a:rPr>
            <a:t>reactief</a:t>
          </a:r>
          <a:r>
            <a:rPr lang="en-US" sz="900" b="1" kern="1200" dirty="0">
              <a:solidFill>
                <a:sysClr val="windowText" lastClr="000000">
                  <a:hueOff val="0"/>
                  <a:satOff val="0"/>
                  <a:lumOff val="0"/>
                  <a:alphaOff val="0"/>
                </a:sysClr>
              </a:solidFill>
              <a:latin typeface="Tw Cen MT" panose="020B0602020104020603" pitchFamily="34" charset="0"/>
              <a:ea typeface="+mn-ea"/>
              <a:cs typeface="Arial" pitchFamily="34" charset="0"/>
            </a:rPr>
            <a:t> (r)</a:t>
          </a:r>
        </a:p>
        <a:p>
          <a:pPr marL="0" lvl="0" indent="0" algn="ctr" defTabSz="400050">
            <a:lnSpc>
              <a:spcPct val="90000"/>
            </a:lnSpc>
            <a:spcBef>
              <a:spcPct val="0"/>
            </a:spcBef>
            <a:spcAft>
              <a:spcPct val="35000"/>
            </a:spcAft>
            <a:buNone/>
          </a:pPr>
          <a:r>
            <a:rPr lang="en-US" sz="900" b="1" kern="1200" dirty="0" err="1">
              <a:solidFill>
                <a:sysClr val="windowText" lastClr="000000">
                  <a:hueOff val="0"/>
                  <a:satOff val="0"/>
                  <a:lumOff val="0"/>
                  <a:alphaOff val="0"/>
                </a:sysClr>
              </a:solidFill>
              <a:latin typeface="Tw Cen MT" panose="020B0602020104020603" pitchFamily="34" charset="0"/>
              <a:ea typeface="+mn-ea"/>
              <a:cs typeface="Arial" pitchFamily="34" charset="0"/>
            </a:rPr>
            <a:t>interactief</a:t>
          </a:r>
          <a:r>
            <a:rPr lang="en-US" sz="900" b="1" kern="1200" dirty="0">
              <a:solidFill>
                <a:sysClr val="windowText" lastClr="000000">
                  <a:hueOff val="0"/>
                  <a:satOff val="0"/>
                  <a:lumOff val="0"/>
                  <a:alphaOff val="0"/>
                </a:sysClr>
              </a:solidFill>
              <a:latin typeface="Tw Cen MT" panose="020B0602020104020603" pitchFamily="34" charset="0"/>
              <a:ea typeface="+mn-ea"/>
              <a:cs typeface="Arial" pitchFamily="34" charset="0"/>
            </a:rPr>
            <a:t> (</a:t>
          </a:r>
          <a:r>
            <a:rPr lang="en-US" sz="900" b="1" kern="1200" dirty="0" err="1">
              <a:solidFill>
                <a:sysClr val="windowText" lastClr="000000">
                  <a:hueOff val="0"/>
                  <a:satOff val="0"/>
                  <a:lumOff val="0"/>
                  <a:alphaOff val="0"/>
                </a:sysClr>
              </a:solidFill>
              <a:latin typeface="Tw Cen MT" panose="020B0602020104020603" pitchFamily="34" charset="0"/>
              <a:ea typeface="+mn-ea"/>
              <a:cs typeface="Arial" pitchFamily="34" charset="0"/>
            </a:rPr>
            <a:t>i</a:t>
          </a:r>
          <a:r>
            <a:rPr lang="en-US" sz="900" b="1" kern="1200" dirty="0">
              <a:solidFill>
                <a:sysClr val="windowText" lastClr="000000">
                  <a:hueOff val="0"/>
                  <a:satOff val="0"/>
                  <a:lumOff val="0"/>
                  <a:alphaOff val="0"/>
                </a:sysClr>
              </a:solidFill>
              <a:latin typeface="Tw Cen MT" panose="020B0602020104020603" pitchFamily="34" charset="0"/>
              <a:ea typeface="+mn-ea"/>
              <a:cs typeface="Arial" pitchFamily="34" charset="0"/>
            </a:rPr>
            <a:t>)</a:t>
          </a:r>
          <a:endParaRPr lang="en-US" sz="900" b="1" kern="1200" dirty="0">
            <a:solidFill>
              <a:sysClr val="windowText" lastClr="000000">
                <a:hueOff val="0"/>
                <a:satOff val="0"/>
                <a:lumOff val="0"/>
                <a:alphaOff val="0"/>
              </a:sysClr>
            </a:solidFill>
            <a:latin typeface="Tw Cen MT" panose="020B0602020104020603" pitchFamily="34" charset="0"/>
            <a:ea typeface="+mn-ea"/>
            <a:cs typeface="+mn-cs"/>
          </a:endParaRPr>
        </a:p>
      </dsp:txBody>
      <dsp:txXfrm>
        <a:off x="2316289" y="2430640"/>
        <a:ext cx="1067873" cy="663041"/>
      </dsp:txXfrm>
    </dsp:sp>
    <dsp:sp modelId="{4975B8B5-7248-451B-929E-A20CA4C7B0C1}">
      <dsp:nvSpPr>
        <dsp:cNvPr id="0" name=""/>
        <dsp:cNvSpPr/>
      </dsp:nvSpPr>
      <dsp:spPr>
        <a:xfrm>
          <a:off x="3590763" y="1611830"/>
          <a:ext cx="1008305" cy="328221"/>
        </a:xfrm>
        <a:prstGeom prst="roundRect">
          <a:avLst>
            <a:gd name="adj" fmla="val 10000"/>
          </a:avLst>
        </a:prstGeom>
        <a:solidFill>
          <a:srgbClr val="C95E3E"/>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F86B1702-B576-49CD-8E06-11D89D596DBF}">
      <dsp:nvSpPr>
        <dsp:cNvPr id="0" name=""/>
        <dsp:cNvSpPr/>
      </dsp:nvSpPr>
      <dsp:spPr>
        <a:xfrm>
          <a:off x="3726324" y="1740612"/>
          <a:ext cx="1008305" cy="328221"/>
        </a:xfrm>
        <a:prstGeom prst="roundRect">
          <a:avLst>
            <a:gd name="adj" fmla="val 10000"/>
          </a:avLst>
        </a:prstGeom>
        <a:solidFill>
          <a:srgbClr val="EEECE1">
            <a:alpha val="90000"/>
            <a:hueOff val="0"/>
            <a:satOff val="0"/>
            <a:lumOff val="0"/>
            <a:alphaOff val="0"/>
          </a:srgbClr>
        </a:solidFill>
        <a:ln w="9525" cap="flat" cmpd="sng" algn="ctr">
          <a:noFill/>
          <a:prstDash val="solid"/>
          <a:miter lim="800000"/>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25400" h="36350" prst="relaxedInset"/>
          <a:contourClr>
            <a:sysClr val="window" lastClr="FFFFFF"/>
          </a:contourClr>
        </a:sp3d>
      </dsp:spPr>
      <dsp:style>
        <a:lnRef idx="1">
          <a:scrgbClr r="0" g="0" b="0"/>
        </a:lnRef>
        <a:fillRef idx="1">
          <a:scrgbClr r="0" g="0" b="0"/>
        </a:fillRef>
        <a:effectRef idx="2">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b="1" kern="1200" dirty="0">
              <a:solidFill>
                <a:sysClr val="windowText" lastClr="000000">
                  <a:hueOff val="0"/>
                  <a:satOff val="0"/>
                  <a:lumOff val="0"/>
                  <a:alphaOff val="0"/>
                </a:sysClr>
              </a:solidFill>
              <a:latin typeface="Tw Cen MT" panose="020B0602020104020603" pitchFamily="34" charset="0"/>
              <a:ea typeface="+mn-ea"/>
              <a:cs typeface="+mn-cs"/>
            </a:rPr>
            <a:t>Productief (P)</a:t>
          </a:r>
        </a:p>
      </dsp:txBody>
      <dsp:txXfrm>
        <a:off x="3735937" y="1750225"/>
        <a:ext cx="989079" cy="308995"/>
      </dsp:txXfrm>
    </dsp:sp>
    <dsp:sp modelId="{FBE04BF1-81A0-46EB-B385-2D295BD1FAEC}">
      <dsp:nvSpPr>
        <dsp:cNvPr id="0" name=""/>
        <dsp:cNvSpPr/>
      </dsp:nvSpPr>
      <dsp:spPr>
        <a:xfrm>
          <a:off x="3540351" y="2294880"/>
          <a:ext cx="1109129" cy="704297"/>
        </a:xfrm>
        <a:prstGeom prst="roundRect">
          <a:avLst>
            <a:gd name="adj" fmla="val 10000"/>
          </a:avLst>
        </a:prstGeom>
        <a:solidFill>
          <a:srgbClr val="C95E3E"/>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99D1A4A3-F6AB-4F80-B6EA-AFE2A23E4826}">
      <dsp:nvSpPr>
        <dsp:cNvPr id="0" name=""/>
        <dsp:cNvSpPr/>
      </dsp:nvSpPr>
      <dsp:spPr>
        <a:xfrm>
          <a:off x="3675912" y="2423663"/>
          <a:ext cx="1109129" cy="704297"/>
        </a:xfrm>
        <a:prstGeom prst="roundRect">
          <a:avLst>
            <a:gd name="adj" fmla="val 10000"/>
          </a:avLst>
        </a:prstGeom>
        <a:solidFill>
          <a:srgbClr val="EEECE1">
            <a:alpha val="90000"/>
            <a:hueOff val="0"/>
            <a:satOff val="0"/>
            <a:lumOff val="0"/>
            <a:alphaOff val="0"/>
          </a:srgbClr>
        </a:solidFill>
        <a:ln w="9525" cap="flat" cmpd="sng" algn="ctr">
          <a:noFill/>
          <a:prstDash val="solid"/>
          <a:miter lim="800000"/>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25400" h="36350" prst="relaxedInset"/>
          <a:contourClr>
            <a:sysClr val="window" lastClr="FFFFFF"/>
          </a:contourClr>
        </a:sp3d>
      </dsp:spPr>
      <dsp:style>
        <a:lnRef idx="1">
          <a:scrgbClr r="0" g="0" b="0"/>
        </a:lnRef>
        <a:fillRef idx="1">
          <a:scrgbClr r="0" g="0" b="0"/>
        </a:fillRef>
        <a:effectRef idx="2">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b="1" kern="1200" dirty="0" err="1">
              <a:solidFill>
                <a:sysClr val="windowText" lastClr="000000">
                  <a:hueOff val="0"/>
                  <a:satOff val="0"/>
                  <a:lumOff val="0"/>
                  <a:alphaOff val="0"/>
                </a:sysClr>
              </a:solidFill>
              <a:latin typeface="Tw Cen MT" panose="020B0602020104020603" pitchFamily="34" charset="0"/>
              <a:ea typeface="+mn-ea"/>
              <a:cs typeface="Arial" pitchFamily="34" charset="0"/>
            </a:rPr>
            <a:t>cognitief</a:t>
          </a:r>
          <a:r>
            <a:rPr lang="en-US" sz="900" b="1" kern="1200" dirty="0">
              <a:solidFill>
                <a:sysClr val="windowText" lastClr="000000">
                  <a:hueOff val="0"/>
                  <a:satOff val="0"/>
                  <a:lumOff val="0"/>
                  <a:alphaOff val="0"/>
                </a:sysClr>
              </a:solidFill>
              <a:latin typeface="Tw Cen MT" panose="020B0602020104020603" pitchFamily="34" charset="0"/>
              <a:ea typeface="+mn-ea"/>
              <a:cs typeface="Arial" pitchFamily="34" charset="0"/>
            </a:rPr>
            <a:t> (c)</a:t>
          </a:r>
        </a:p>
        <a:p>
          <a:pPr marL="0" lvl="0" indent="0" algn="ctr" defTabSz="400050">
            <a:lnSpc>
              <a:spcPct val="90000"/>
            </a:lnSpc>
            <a:spcBef>
              <a:spcPct val="0"/>
            </a:spcBef>
            <a:spcAft>
              <a:spcPct val="35000"/>
            </a:spcAft>
            <a:buNone/>
          </a:pPr>
          <a:r>
            <a:rPr lang="en-US" sz="900" b="1" kern="1200" dirty="0" err="1">
              <a:solidFill>
                <a:sysClr val="windowText" lastClr="000000">
                  <a:hueOff val="0"/>
                  <a:satOff val="0"/>
                  <a:lumOff val="0"/>
                  <a:alphaOff val="0"/>
                </a:sysClr>
              </a:solidFill>
              <a:latin typeface="Tw Cen MT" panose="020B0602020104020603" pitchFamily="34" charset="0"/>
              <a:ea typeface="+mn-ea"/>
              <a:cs typeface="Arial" pitchFamily="34" charset="0"/>
            </a:rPr>
            <a:t>psychom</a:t>
          </a:r>
          <a:r>
            <a:rPr lang="en-US" sz="900" b="1" kern="1200" dirty="0">
              <a:solidFill>
                <a:sysClr val="windowText" lastClr="000000">
                  <a:hueOff val="0"/>
                  <a:satOff val="0"/>
                  <a:lumOff val="0"/>
                  <a:alphaOff val="0"/>
                </a:sysClr>
              </a:solidFill>
              <a:latin typeface="Tw Cen MT" panose="020B0602020104020603" pitchFamily="34" charset="0"/>
              <a:ea typeface="+mn-ea"/>
              <a:cs typeface="Arial" pitchFamily="34" charset="0"/>
            </a:rPr>
            <a:t>. (pm)</a:t>
          </a:r>
        </a:p>
        <a:p>
          <a:pPr marL="0" lvl="0" indent="0" algn="ctr" defTabSz="400050">
            <a:lnSpc>
              <a:spcPct val="90000"/>
            </a:lnSpc>
            <a:spcBef>
              <a:spcPct val="0"/>
            </a:spcBef>
            <a:spcAft>
              <a:spcPct val="35000"/>
            </a:spcAft>
            <a:buNone/>
          </a:pPr>
          <a:r>
            <a:rPr lang="en-US" sz="900" b="1" kern="1200" dirty="0" err="1">
              <a:solidFill>
                <a:sysClr val="windowText" lastClr="000000">
                  <a:hueOff val="0"/>
                  <a:satOff val="0"/>
                  <a:lumOff val="0"/>
                  <a:alphaOff val="0"/>
                </a:sysClr>
              </a:solidFill>
              <a:latin typeface="Tw Cen MT" panose="020B0602020104020603" pitchFamily="34" charset="0"/>
              <a:ea typeface="+mn-ea"/>
              <a:cs typeface="Arial" pitchFamily="34" charset="0"/>
            </a:rPr>
            <a:t>reactief</a:t>
          </a:r>
          <a:r>
            <a:rPr lang="en-US" sz="900" b="1" kern="1200" dirty="0">
              <a:solidFill>
                <a:sysClr val="windowText" lastClr="000000">
                  <a:hueOff val="0"/>
                  <a:satOff val="0"/>
                  <a:lumOff val="0"/>
                  <a:alphaOff val="0"/>
                </a:sysClr>
              </a:solidFill>
              <a:latin typeface="Tw Cen MT" panose="020B0602020104020603" pitchFamily="34" charset="0"/>
              <a:ea typeface="+mn-ea"/>
              <a:cs typeface="Arial" pitchFamily="34" charset="0"/>
            </a:rPr>
            <a:t> (r)</a:t>
          </a:r>
        </a:p>
        <a:p>
          <a:pPr marL="0" lvl="0" indent="0" algn="ctr" defTabSz="400050">
            <a:lnSpc>
              <a:spcPct val="90000"/>
            </a:lnSpc>
            <a:spcBef>
              <a:spcPct val="0"/>
            </a:spcBef>
            <a:spcAft>
              <a:spcPct val="35000"/>
            </a:spcAft>
            <a:buNone/>
          </a:pPr>
          <a:r>
            <a:rPr lang="en-US" sz="900" b="1" kern="1200" dirty="0" err="1">
              <a:solidFill>
                <a:sysClr val="windowText" lastClr="000000">
                  <a:hueOff val="0"/>
                  <a:satOff val="0"/>
                  <a:lumOff val="0"/>
                  <a:alphaOff val="0"/>
                </a:sysClr>
              </a:solidFill>
              <a:latin typeface="Tw Cen MT" panose="020B0602020104020603" pitchFamily="34" charset="0"/>
              <a:ea typeface="+mn-ea"/>
              <a:cs typeface="Arial" pitchFamily="34" charset="0"/>
            </a:rPr>
            <a:t>interactief</a:t>
          </a:r>
          <a:r>
            <a:rPr lang="en-US" sz="900" b="1" kern="1200" dirty="0">
              <a:solidFill>
                <a:sysClr val="windowText" lastClr="000000">
                  <a:hueOff val="0"/>
                  <a:satOff val="0"/>
                  <a:lumOff val="0"/>
                  <a:alphaOff val="0"/>
                </a:sysClr>
              </a:solidFill>
              <a:latin typeface="Tw Cen MT" panose="020B0602020104020603" pitchFamily="34" charset="0"/>
              <a:ea typeface="+mn-ea"/>
              <a:cs typeface="Arial" pitchFamily="34" charset="0"/>
            </a:rPr>
            <a:t> (</a:t>
          </a:r>
          <a:r>
            <a:rPr lang="en-US" sz="900" b="1" kern="1200" dirty="0" err="1">
              <a:solidFill>
                <a:sysClr val="windowText" lastClr="000000">
                  <a:hueOff val="0"/>
                  <a:satOff val="0"/>
                  <a:lumOff val="0"/>
                  <a:alphaOff val="0"/>
                </a:sysClr>
              </a:solidFill>
              <a:latin typeface="Tw Cen MT" panose="020B0602020104020603" pitchFamily="34" charset="0"/>
              <a:ea typeface="+mn-ea"/>
              <a:cs typeface="Arial" pitchFamily="34" charset="0"/>
            </a:rPr>
            <a:t>i</a:t>
          </a:r>
          <a:r>
            <a:rPr lang="en-US" sz="900" b="1" kern="1200" dirty="0">
              <a:solidFill>
                <a:sysClr val="windowText" lastClr="000000">
                  <a:hueOff val="0"/>
                  <a:satOff val="0"/>
                  <a:lumOff val="0"/>
                  <a:alphaOff val="0"/>
                </a:sysClr>
              </a:solidFill>
              <a:latin typeface="Tw Cen MT" panose="020B0602020104020603" pitchFamily="34" charset="0"/>
              <a:ea typeface="+mn-ea"/>
              <a:cs typeface="Arial" pitchFamily="34" charset="0"/>
            </a:rPr>
            <a:t>)</a:t>
          </a:r>
          <a:endParaRPr lang="en-US" sz="900" b="1" kern="1200" dirty="0">
            <a:solidFill>
              <a:sysClr val="windowText" lastClr="000000">
                <a:hueOff val="0"/>
                <a:satOff val="0"/>
                <a:lumOff val="0"/>
                <a:alphaOff val="0"/>
              </a:sysClr>
            </a:solidFill>
            <a:latin typeface="Tw Cen MT" panose="020B0602020104020603" pitchFamily="34" charset="0"/>
            <a:ea typeface="+mn-ea"/>
            <a:cs typeface="+mn-cs"/>
          </a:endParaRPr>
        </a:p>
      </dsp:txBody>
      <dsp:txXfrm>
        <a:off x="3696540" y="2444291"/>
        <a:ext cx="1067873" cy="66304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6C06FA-4E50-4EB0-8D90-150ECEEED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Publicatieblad</Template>
  <TotalTime>0</TotalTime>
  <Pages>65</Pages>
  <Words>21755</Words>
  <Characters>124004</Characters>
  <Application>Microsoft Office Word</Application>
  <DocSecurity>0</DocSecurity>
  <Lines>1033</Lines>
  <Paragraphs>290</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145469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Numidia Mercelina</cp:lastModifiedBy>
  <cp:revision>2</cp:revision>
  <cp:lastPrinted>2022-05-17T19:59:00Z</cp:lastPrinted>
  <dcterms:created xsi:type="dcterms:W3CDTF">2022-05-17T20:07:00Z</dcterms:created>
  <dcterms:modified xsi:type="dcterms:W3CDTF">2022-05-17T20:07:00Z</dcterms:modified>
</cp:coreProperties>
</file>