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A322E4" w:rsidRDefault="000A0DBD" w:rsidP="00296C66">
      <w:pPr>
        <w:pStyle w:val="Heading2"/>
        <w:tabs>
          <w:tab w:val="right" w:pos="9356"/>
        </w:tabs>
        <w:rPr>
          <w:b/>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w:t>
      </w:r>
      <w:r w:rsidR="00296C66">
        <w:rPr>
          <w:b/>
          <w:sz w:val="36"/>
          <w:szCs w:val="36"/>
          <w:lang w:val="nl-NL"/>
        </w:rPr>
        <w:t>2</w:t>
      </w:r>
      <w:r w:rsidR="003D25AC" w:rsidRPr="00022D76">
        <w:rPr>
          <w:sz w:val="36"/>
          <w:szCs w:val="36"/>
          <w:lang w:val="nl-NL"/>
        </w:rPr>
        <w:tab/>
      </w:r>
      <w:r w:rsidR="003D25AC" w:rsidRPr="00022D76">
        <w:rPr>
          <w:b/>
          <w:sz w:val="36"/>
          <w:szCs w:val="36"/>
          <w:lang w:val="nl-NL"/>
        </w:rPr>
        <w:t xml:space="preserve">N° </w:t>
      </w:r>
      <w:r w:rsidR="00D3274A">
        <w:rPr>
          <w:b/>
          <w:sz w:val="36"/>
          <w:szCs w:val="36"/>
          <w:lang w:val="nl-NL"/>
        </w:rPr>
        <w:t>6</w:t>
      </w:r>
      <w:r w:rsidR="00954826">
        <w:rPr>
          <w:b/>
          <w:sz w:val="36"/>
          <w:szCs w:val="36"/>
          <w:lang w:val="nl-NL"/>
        </w:rPr>
        <w:t>6</w:t>
      </w:r>
    </w:p>
    <w:p w:rsidR="003D25AC" w:rsidRPr="00022D76" w:rsidRDefault="003D25AC">
      <w:pPr>
        <w:pStyle w:val="Header"/>
        <w:tabs>
          <w:tab w:val="clear" w:pos="4320"/>
          <w:tab w:val="clear" w:pos="8640"/>
        </w:tabs>
        <w:rPr>
          <w:sz w:val="24"/>
          <w:szCs w:val="24"/>
          <w:lang w:val="nl-NL"/>
        </w:rPr>
      </w:pPr>
    </w:p>
    <w:p w:rsidR="00D45421" w:rsidRDefault="00D45421" w:rsidP="005D39A3">
      <w:pPr>
        <w:pStyle w:val="Heading1"/>
        <w:rPr>
          <w:b w:val="0"/>
          <w:sz w:val="44"/>
          <w:lang w:val="nl-NL"/>
        </w:rPr>
      </w:pPr>
    </w:p>
    <w:p w:rsidR="00022D76" w:rsidRDefault="003D25AC" w:rsidP="005D39A3">
      <w:pPr>
        <w:pStyle w:val="Heading1"/>
        <w:rPr>
          <w:b w:val="0"/>
          <w:sz w:val="44"/>
          <w:lang w:val="nl-NL"/>
        </w:rPr>
      </w:pPr>
      <w:r w:rsidRPr="00022D76">
        <w:rPr>
          <w:b w:val="0"/>
          <w:sz w:val="44"/>
          <w:lang w:val="nl-NL"/>
        </w:rPr>
        <w:t>PUBLICATIEBLAD</w:t>
      </w:r>
    </w:p>
    <w:p w:rsidR="00022D76" w:rsidRPr="008F0225" w:rsidRDefault="006E39EF" w:rsidP="008F0225">
      <w:pPr>
        <w:autoSpaceDE w:val="0"/>
        <w:autoSpaceDN w:val="0"/>
        <w:adjustRightInd w:val="0"/>
        <w:jc w:val="both"/>
        <w:rPr>
          <w:rFonts w:ascii="Palatino Linotype" w:hAnsi="Palatino Linotype" w:cs="Arial"/>
          <w:b/>
          <w:sz w:val="22"/>
          <w:szCs w:val="22"/>
          <w:lang w:val="nl-NL"/>
        </w:rPr>
      </w:pPr>
      <w:r w:rsidRPr="008F0225">
        <w:rPr>
          <w:rFonts w:ascii="Palatino Linotype" w:hAnsi="Palatino Linotype" w:cs="Arial"/>
          <w:b/>
          <w:sz w:val="22"/>
          <w:szCs w:val="22"/>
          <w:lang w:val="nl-NL"/>
        </w:rPr>
        <w:t xml:space="preserve">LANDSBESLUIT van de </w:t>
      </w:r>
      <w:r w:rsidR="00A322E4">
        <w:rPr>
          <w:rFonts w:ascii="Palatino Linotype" w:hAnsi="Palatino Linotype" w:cs="Arial"/>
          <w:b/>
          <w:sz w:val="22"/>
          <w:szCs w:val="22"/>
          <w:lang w:val="nl-NL"/>
        </w:rPr>
        <w:t>1</w:t>
      </w:r>
      <w:r w:rsidR="00A322E4" w:rsidRPr="00A322E4">
        <w:rPr>
          <w:rFonts w:ascii="Palatino Linotype" w:hAnsi="Palatino Linotype" w:cs="Arial"/>
          <w:b/>
          <w:sz w:val="22"/>
          <w:szCs w:val="22"/>
          <w:vertAlign w:val="superscript"/>
          <w:lang w:val="nl-NL"/>
        </w:rPr>
        <w:t>ste</w:t>
      </w:r>
      <w:r w:rsidR="00A322E4">
        <w:rPr>
          <w:rFonts w:ascii="Palatino Linotype" w:hAnsi="Palatino Linotype" w:cs="Arial"/>
          <w:b/>
          <w:sz w:val="22"/>
          <w:szCs w:val="22"/>
          <w:lang w:val="nl-NL"/>
        </w:rPr>
        <w:t xml:space="preserve"> juli</w:t>
      </w:r>
      <w:r w:rsidR="00D3274A">
        <w:rPr>
          <w:rFonts w:ascii="Palatino Linotype" w:hAnsi="Palatino Linotype" w:cs="Arial"/>
          <w:b/>
          <w:sz w:val="22"/>
          <w:szCs w:val="22"/>
          <w:lang w:val="nl-NL"/>
        </w:rPr>
        <w:t xml:space="preserve"> 2022</w:t>
      </w:r>
      <w:r w:rsidR="00A322E4">
        <w:rPr>
          <w:rFonts w:ascii="Palatino Linotype" w:hAnsi="Palatino Linotype" w:cs="Arial"/>
          <w:b/>
          <w:sz w:val="22"/>
          <w:szCs w:val="22"/>
          <w:lang w:val="nl-NL"/>
        </w:rPr>
        <w:t xml:space="preserve">, no. </w:t>
      </w:r>
      <w:r w:rsidR="00C61A99">
        <w:rPr>
          <w:rFonts w:ascii="Palatino Linotype" w:hAnsi="Palatino Linotype" w:cs="Arial"/>
          <w:b/>
          <w:sz w:val="22"/>
          <w:szCs w:val="22"/>
          <w:lang w:val="nl-NL"/>
        </w:rPr>
        <w:t>22/1053</w:t>
      </w:r>
      <w:r w:rsidR="0055229C">
        <w:rPr>
          <w:rFonts w:ascii="Palatino Linotype" w:hAnsi="Palatino Linotype" w:cs="Arial"/>
          <w:b/>
          <w:sz w:val="22"/>
          <w:szCs w:val="22"/>
          <w:lang w:val="nl-NL"/>
        </w:rPr>
        <w:t xml:space="preserve"> </w:t>
      </w:r>
      <w:r w:rsidR="008F0225">
        <w:rPr>
          <w:rFonts w:ascii="Palatino Linotype" w:hAnsi="Palatino Linotype" w:cs="Arial"/>
          <w:b/>
          <w:sz w:val="22"/>
          <w:szCs w:val="22"/>
          <w:lang w:val="nl-NL"/>
        </w:rPr>
        <w:t>(</w:t>
      </w:r>
      <w:r w:rsidR="00A322E4" w:rsidRPr="00A322E4">
        <w:rPr>
          <w:rFonts w:ascii="Palatino Linotype" w:hAnsi="Palatino Linotype" w:cs="Arial"/>
          <w:b/>
          <w:sz w:val="22"/>
          <w:szCs w:val="22"/>
          <w:lang w:val="nl-NL"/>
        </w:rPr>
        <w:t>Landsbesluit buitenwerkingstelling buitengewone omstandigheid potentiële tropische storm Bonnie</w:t>
      </w:r>
      <w:r w:rsidR="008F0225">
        <w:rPr>
          <w:rFonts w:ascii="Palatino Linotype" w:hAnsi="Palatino Linotype" w:cs="Arial"/>
          <w:b/>
          <w:sz w:val="22"/>
          <w:szCs w:val="22"/>
          <w:lang w:val="nl-NL"/>
        </w:rPr>
        <w:t>)</w:t>
      </w:r>
    </w:p>
    <w:p w:rsidR="00A322E4" w:rsidRPr="00954826" w:rsidRDefault="00A322E4" w:rsidP="00A322E4">
      <w:pPr>
        <w:jc w:val="center"/>
        <w:rPr>
          <w:rFonts w:ascii="Arial" w:hAnsi="Arial"/>
          <w:b/>
          <w:snapToGrid/>
          <w:sz w:val="32"/>
          <w:lang w:val="nl-NL"/>
        </w:rPr>
      </w:pPr>
      <w:r>
        <w:rPr>
          <w:rFonts w:ascii="Palatino Linotype" w:hAnsi="Palatino Linotype"/>
          <w:b/>
          <w:sz w:val="22"/>
          <w:szCs w:val="22"/>
          <w:lang w:val="nl-NL"/>
        </w:rPr>
        <w:t>____________</w:t>
      </w:r>
    </w:p>
    <w:p w:rsidR="006E39EF" w:rsidRPr="008F0225" w:rsidRDefault="00653F58" w:rsidP="006E39EF">
      <w:pPr>
        <w:pStyle w:val="Title"/>
        <w:rPr>
          <w:rFonts w:ascii="Palatino Linotype" w:hAnsi="Palatino Linotype"/>
          <w:b w:val="0"/>
          <w:sz w:val="22"/>
          <w:szCs w:val="22"/>
          <w:lang w:val="nl-NL"/>
        </w:rPr>
      </w:pPr>
      <w:r w:rsidRPr="008F0225">
        <w:rPr>
          <w:rFonts w:ascii="Palatino Linotype" w:hAnsi="Palatino Linotype"/>
          <w:b w:val="0"/>
          <w:sz w:val="22"/>
          <w:szCs w:val="22"/>
          <w:lang w:val="nl-NL"/>
        </w:rPr>
        <w:t xml:space="preserve">De Gouverneur van </w:t>
      </w:r>
      <w:proofErr w:type="spellStart"/>
      <w:r w:rsidRPr="008F0225">
        <w:rPr>
          <w:rFonts w:ascii="Palatino Linotype" w:hAnsi="Palatino Linotype"/>
          <w:b w:val="0"/>
          <w:sz w:val="22"/>
          <w:szCs w:val="22"/>
          <w:lang w:val="nl-NL"/>
        </w:rPr>
        <w:t>Cura</w:t>
      </w:r>
      <w:proofErr w:type="spellEnd"/>
      <w:r w:rsidRPr="008F0225">
        <w:rPr>
          <w:rFonts w:ascii="Palatino Linotype" w:hAnsi="Palatino Linotype"/>
          <w:b w:val="0"/>
          <w:sz w:val="22"/>
          <w:szCs w:val="22"/>
        </w:rPr>
        <w:t>ҫ</w:t>
      </w:r>
      <w:proofErr w:type="spellStart"/>
      <w:r w:rsidRPr="008F0225">
        <w:rPr>
          <w:rFonts w:ascii="Palatino Linotype" w:hAnsi="Palatino Linotype"/>
          <w:b w:val="0"/>
          <w:sz w:val="22"/>
          <w:szCs w:val="22"/>
          <w:lang w:val="nl-NL"/>
        </w:rPr>
        <w:t>ao</w:t>
      </w:r>
      <w:proofErr w:type="spellEnd"/>
      <w:r w:rsidR="006E39EF" w:rsidRPr="008F0225">
        <w:rPr>
          <w:rFonts w:ascii="Palatino Linotype" w:hAnsi="Palatino Linotype"/>
          <w:b w:val="0"/>
          <w:sz w:val="22"/>
          <w:szCs w:val="22"/>
          <w:lang w:val="nl-NL"/>
        </w:rPr>
        <w:t>,</w:t>
      </w:r>
    </w:p>
    <w:p w:rsidR="006E39EF" w:rsidRPr="008F0225" w:rsidRDefault="006E39EF" w:rsidP="006E39EF">
      <w:pPr>
        <w:rPr>
          <w:rFonts w:ascii="Palatino Linotype" w:hAnsi="Palatino Linotype"/>
          <w:sz w:val="22"/>
          <w:szCs w:val="22"/>
          <w:lang w:val="nl-NL"/>
        </w:rPr>
      </w:pPr>
    </w:p>
    <w:p w:rsidR="00CD0687" w:rsidRPr="008F0225" w:rsidRDefault="008F0225" w:rsidP="008F0225">
      <w:pPr>
        <w:jc w:val="center"/>
        <w:rPr>
          <w:rFonts w:ascii="Palatino Linotype" w:hAnsi="Palatino Linotype"/>
          <w:sz w:val="22"/>
          <w:szCs w:val="22"/>
          <w:lang w:val="nl-NL"/>
        </w:rPr>
      </w:pPr>
      <w:r w:rsidRPr="008F0225">
        <w:rPr>
          <w:rFonts w:ascii="Palatino Linotype" w:hAnsi="Palatino Linotype"/>
          <w:sz w:val="22"/>
          <w:szCs w:val="22"/>
          <w:lang w:val="nl-NL"/>
        </w:rPr>
        <w:t>Op voordracht van de Minister van Algemene Zaken;</w:t>
      </w:r>
    </w:p>
    <w:p w:rsidR="006E39EF" w:rsidRPr="008F0225" w:rsidRDefault="006E39EF" w:rsidP="006E39EF">
      <w:pPr>
        <w:jc w:val="both"/>
        <w:rPr>
          <w:rFonts w:ascii="Palatino Linotype" w:hAnsi="Palatino Linotype"/>
          <w:sz w:val="22"/>
          <w:szCs w:val="22"/>
          <w:lang w:val="nl-NL"/>
        </w:rPr>
      </w:pPr>
    </w:p>
    <w:p w:rsidR="006E39EF" w:rsidRPr="008F0225" w:rsidRDefault="006E39EF" w:rsidP="006E39EF">
      <w:pPr>
        <w:tabs>
          <w:tab w:val="left" w:pos="567"/>
        </w:tabs>
        <w:rPr>
          <w:rFonts w:ascii="Palatino Linotype" w:hAnsi="Palatino Linotype"/>
          <w:sz w:val="22"/>
          <w:szCs w:val="22"/>
          <w:lang w:val="nl-NL"/>
        </w:rPr>
      </w:pPr>
      <w:r w:rsidRPr="008F0225">
        <w:rPr>
          <w:rFonts w:ascii="Palatino Linotype" w:hAnsi="Palatino Linotype"/>
          <w:sz w:val="22"/>
          <w:szCs w:val="22"/>
          <w:lang w:val="nl-NL"/>
        </w:rPr>
        <w:tab/>
        <w:t>Overwegende:</w:t>
      </w:r>
    </w:p>
    <w:p w:rsidR="006E39EF" w:rsidRPr="00D45421" w:rsidRDefault="006E39EF" w:rsidP="00561CA4">
      <w:pPr>
        <w:tabs>
          <w:tab w:val="left" w:pos="567"/>
        </w:tabs>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dat bij Landsbesluit buitengewone omstandigheid potentiële tropische storm Bonnie</w:t>
      </w:r>
      <w:r w:rsidRPr="00A322E4">
        <w:rPr>
          <w:rFonts w:ascii="Palatino Linotype" w:hAnsi="Palatino Linotype"/>
          <w:sz w:val="22"/>
          <w:szCs w:val="22"/>
          <w:vertAlign w:val="superscript"/>
          <w:lang w:val="nl-NL"/>
        </w:rPr>
        <w:footnoteReference w:id="1"/>
      </w:r>
      <w:r w:rsidRPr="00A322E4">
        <w:rPr>
          <w:rFonts w:ascii="Palatino Linotype" w:hAnsi="Palatino Linotype"/>
          <w:sz w:val="22"/>
          <w:szCs w:val="22"/>
          <w:lang w:val="nl-NL"/>
        </w:rPr>
        <w:t xml:space="preserve">, enkele bepalingen van de Lei </w:t>
      </w:r>
      <w:proofErr w:type="spellStart"/>
      <w:r w:rsidRPr="00A322E4">
        <w:rPr>
          <w:rFonts w:ascii="Palatino Linotype" w:hAnsi="Palatino Linotype"/>
          <w:sz w:val="22"/>
          <w:szCs w:val="22"/>
          <w:lang w:val="nl-NL"/>
        </w:rPr>
        <w:t>Estado</w:t>
      </w:r>
      <w:proofErr w:type="spellEnd"/>
      <w:r w:rsidRPr="00A322E4">
        <w:rPr>
          <w:rFonts w:ascii="Palatino Linotype" w:hAnsi="Palatino Linotype"/>
          <w:sz w:val="22"/>
          <w:szCs w:val="22"/>
          <w:lang w:val="nl-NL"/>
        </w:rPr>
        <w:t xml:space="preserve"> di </w:t>
      </w:r>
      <w:proofErr w:type="spellStart"/>
      <w:r w:rsidRPr="00A322E4">
        <w:rPr>
          <w:rFonts w:ascii="Palatino Linotype" w:hAnsi="Palatino Linotype"/>
          <w:sz w:val="22"/>
          <w:szCs w:val="22"/>
          <w:lang w:val="nl-NL"/>
        </w:rPr>
        <w:t>Emergensia</w:t>
      </w:r>
      <w:proofErr w:type="spellEnd"/>
      <w:r w:rsidRPr="00A322E4">
        <w:rPr>
          <w:rFonts w:ascii="Palatino Linotype" w:hAnsi="Palatino Linotype"/>
          <w:sz w:val="22"/>
          <w:szCs w:val="22"/>
          <w:vertAlign w:val="superscript"/>
          <w:lang w:val="nl-NL"/>
        </w:rPr>
        <w:footnoteReference w:id="2"/>
      </w:r>
      <w:r w:rsidRPr="00A322E4">
        <w:rPr>
          <w:rFonts w:ascii="Palatino Linotype" w:hAnsi="Palatino Linotype"/>
          <w:sz w:val="22"/>
          <w:szCs w:val="22"/>
          <w:lang w:val="nl-NL"/>
        </w:rPr>
        <w:t>, hierna: de Landsverordening, in werking zijn gesteld;</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dat ter uitvoering daarvan de Tijdelijke regeling maatregelen potentiële tropische storm Bonnie</w:t>
      </w:r>
      <w:r w:rsidRPr="00A322E4">
        <w:rPr>
          <w:rFonts w:ascii="Palatino Linotype" w:hAnsi="Palatino Linotype"/>
          <w:sz w:val="22"/>
          <w:szCs w:val="22"/>
          <w:vertAlign w:val="superscript"/>
          <w:lang w:val="nl-NL"/>
        </w:rPr>
        <w:footnoteReference w:id="3"/>
      </w:r>
      <w:r w:rsidRPr="00A322E4">
        <w:rPr>
          <w:rFonts w:ascii="Palatino Linotype" w:hAnsi="Palatino Linotype"/>
          <w:sz w:val="22"/>
          <w:szCs w:val="22"/>
          <w:lang w:val="nl-NL"/>
        </w:rPr>
        <w:t xml:space="preserve"> is vastgesteld en in dat verband ook de Beschikking vrijstelling dag- en avondklok potentiële tropische storm Bonnie</w:t>
      </w:r>
      <w:r w:rsidRPr="00A322E4">
        <w:rPr>
          <w:rFonts w:ascii="Palatino Linotype" w:hAnsi="Palatino Linotype"/>
          <w:sz w:val="22"/>
          <w:szCs w:val="22"/>
          <w:vertAlign w:val="superscript"/>
          <w:lang w:val="nl-NL"/>
        </w:rPr>
        <w:footnoteReference w:id="4"/>
      </w:r>
      <w:r w:rsidRPr="00A322E4">
        <w:rPr>
          <w:rFonts w:ascii="Palatino Linotype" w:hAnsi="Palatino Linotype"/>
          <w:sz w:val="22"/>
          <w:szCs w:val="22"/>
          <w:lang w:val="nl-NL"/>
        </w:rPr>
        <w:t xml:space="preserve">; </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 xml:space="preserve">dat op basis van de officiële informatie van de Meteorologische Dienst van Curaçao (hierna: Meteo) de potentiële tropische storm die Curaçao bedreigde tot een tropische storing is gebleven en Curaçao reeds heeft verlaten; </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 xml:space="preserve">dat de waarschuwing voor de potentiële tropische cycloon “twee” (code rood) per 29 juni 2022, 21.02 uur, door de Meteo is opgeheven; </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dat Curaçao tot in de ochtend van 30 juni 2022 beperkte wateroverlast en schade heeft ondervonden, waardoor Curaçao niet in een rampsituatie in de zin van de Landsverordening rampenbestrijding en crisisbeheersing</w:t>
      </w:r>
      <w:r w:rsidRPr="00A322E4">
        <w:rPr>
          <w:rFonts w:ascii="Palatino Linotype" w:hAnsi="Palatino Linotype"/>
          <w:sz w:val="22"/>
          <w:szCs w:val="22"/>
          <w:vertAlign w:val="superscript"/>
          <w:lang w:val="nl-NL"/>
        </w:rPr>
        <w:footnoteReference w:id="5"/>
      </w:r>
      <w:r w:rsidRPr="00A322E4">
        <w:rPr>
          <w:rFonts w:ascii="Palatino Linotype" w:hAnsi="Palatino Linotype"/>
          <w:sz w:val="22"/>
          <w:szCs w:val="22"/>
          <w:lang w:val="nl-NL"/>
        </w:rPr>
        <w:t xml:space="preserve"> verkeert; </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dat bij ministeriële beschikking van 30 juni 2022 de rampsituatie is opgeheven;</w:t>
      </w:r>
    </w:p>
    <w:p w:rsidR="00A322E4" w:rsidRPr="00A322E4" w:rsidRDefault="00A322E4" w:rsidP="00A322E4">
      <w:pPr>
        <w:jc w:val="both"/>
        <w:rPr>
          <w:rFonts w:ascii="Palatino Linotype" w:hAnsi="Palatino Linotype"/>
          <w:sz w:val="22"/>
          <w:szCs w:val="22"/>
          <w:lang w:val="nl-NL"/>
        </w:rPr>
      </w:pPr>
    </w:p>
    <w:p w:rsid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dat er geen sprake meer is van een situatie waarbij de fysieke veiligheid in gedrang komt waarbij het leven en welzijn van mensen zodanig kan worden aangetast en kan leiden tot een ontwrichting van de samenleving en derhalve geen sprake meer is van een buitengewone omstandigheid;</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 xml:space="preserve">dat er dientengevolge geen noodzaak meer is om de in werking gestelde bevoegdheden van </w:t>
      </w:r>
      <w:bookmarkStart w:id="0" w:name="_GoBack"/>
      <w:r w:rsidRPr="00A322E4">
        <w:rPr>
          <w:rFonts w:ascii="Palatino Linotype" w:hAnsi="Palatino Linotype"/>
          <w:sz w:val="22"/>
          <w:szCs w:val="22"/>
          <w:lang w:val="nl-NL"/>
        </w:rPr>
        <w:lastRenderedPageBreak/>
        <w:t>Hoofdstuk 3 van de Landsverordening langer toe te passen;</w:t>
      </w:r>
    </w:p>
    <w:bookmarkEnd w:id="0"/>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dat conform de Landsverordening de bepalingen die in werking zijn gesteld bij landsbesluit, op voordracht van de Minister van Algemene Zaken, buiten werking worden gesteld, zodra de omstandigheden dit toelaten;</w:t>
      </w:r>
    </w:p>
    <w:p w:rsidR="00A322E4" w:rsidRPr="00A322E4" w:rsidRDefault="00A322E4" w:rsidP="00A322E4">
      <w:pPr>
        <w:jc w:val="both"/>
        <w:rPr>
          <w:rFonts w:ascii="Palatino Linotype" w:hAnsi="Palatino Linotype"/>
          <w:sz w:val="22"/>
          <w:szCs w:val="22"/>
          <w:lang w:val="nl-NL"/>
        </w:rPr>
      </w:pPr>
    </w:p>
    <w:p w:rsidR="00D45421" w:rsidRPr="00D45421"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dat de Minister van Algemene Zaken reeds op 29 en 30 juni 2022 heeft aangekondigd dat de betreffende maatregelen worden opgeheven;</w:t>
      </w:r>
    </w:p>
    <w:p w:rsidR="00561CA4" w:rsidRPr="00D45421" w:rsidRDefault="00561CA4" w:rsidP="00561CA4">
      <w:pPr>
        <w:tabs>
          <w:tab w:val="left" w:pos="0"/>
        </w:tabs>
        <w:rPr>
          <w:rFonts w:ascii="Palatino Linotype" w:hAnsi="Palatino Linotype"/>
          <w:sz w:val="22"/>
          <w:szCs w:val="22"/>
          <w:lang w:val="nl-NL"/>
        </w:rPr>
      </w:pPr>
    </w:p>
    <w:p w:rsidR="0034612F" w:rsidRPr="00D45421" w:rsidRDefault="006E39EF" w:rsidP="008F0225">
      <w:pPr>
        <w:tabs>
          <w:tab w:val="left" w:pos="0"/>
        </w:tabs>
        <w:rPr>
          <w:rFonts w:ascii="Palatino Linotype" w:hAnsi="Palatino Linotype"/>
          <w:iCs/>
          <w:sz w:val="22"/>
          <w:szCs w:val="22"/>
          <w:lang w:val="nl-NL"/>
        </w:rPr>
      </w:pPr>
      <w:r w:rsidRPr="00D45421">
        <w:rPr>
          <w:rFonts w:ascii="Palatino Linotype" w:hAnsi="Palatino Linotype"/>
          <w:sz w:val="22"/>
          <w:szCs w:val="22"/>
          <w:lang w:val="nl-NL"/>
        </w:rPr>
        <w:tab/>
      </w:r>
      <w:r w:rsidR="0034612F" w:rsidRPr="00D45421">
        <w:rPr>
          <w:rFonts w:ascii="Palatino Linotype" w:hAnsi="Palatino Linotype"/>
          <w:iCs/>
          <w:sz w:val="22"/>
          <w:szCs w:val="22"/>
          <w:lang w:val="nl-NL"/>
        </w:rPr>
        <w:t>Gelet op:</w:t>
      </w:r>
    </w:p>
    <w:p w:rsidR="0034612F" w:rsidRPr="00D45421" w:rsidRDefault="0034612F" w:rsidP="0034612F">
      <w:pPr>
        <w:tabs>
          <w:tab w:val="left" w:pos="0"/>
        </w:tabs>
        <w:ind w:left="-270"/>
        <w:rPr>
          <w:rFonts w:ascii="Palatino Linotype" w:hAnsi="Palatino Linotype"/>
          <w:iCs/>
          <w:sz w:val="22"/>
          <w:szCs w:val="22"/>
          <w:lang w:val="nl-NL"/>
        </w:rPr>
      </w:pPr>
    </w:p>
    <w:p w:rsidR="008F0225" w:rsidRPr="00D45421" w:rsidRDefault="00D3274A" w:rsidP="008F0225">
      <w:pPr>
        <w:jc w:val="both"/>
        <w:rPr>
          <w:rFonts w:ascii="Palatino Linotype" w:hAnsi="Palatino Linotype"/>
          <w:iCs/>
          <w:sz w:val="22"/>
          <w:szCs w:val="22"/>
          <w:lang w:val="nl-NL"/>
        </w:rPr>
      </w:pPr>
      <w:r w:rsidRPr="00D3274A">
        <w:rPr>
          <w:rFonts w:ascii="Palatino Linotype" w:hAnsi="Palatino Linotype"/>
          <w:iCs/>
          <w:sz w:val="22"/>
          <w:szCs w:val="22"/>
          <w:lang w:val="nl-NL"/>
        </w:rPr>
        <w:t xml:space="preserve">artikel 28 van de Lei </w:t>
      </w:r>
      <w:proofErr w:type="spellStart"/>
      <w:r w:rsidRPr="00D3274A">
        <w:rPr>
          <w:rFonts w:ascii="Palatino Linotype" w:hAnsi="Palatino Linotype"/>
          <w:iCs/>
          <w:sz w:val="22"/>
          <w:szCs w:val="22"/>
          <w:lang w:val="nl-NL"/>
        </w:rPr>
        <w:t>Estado</w:t>
      </w:r>
      <w:proofErr w:type="spellEnd"/>
      <w:r w:rsidRPr="00D3274A">
        <w:rPr>
          <w:rFonts w:ascii="Palatino Linotype" w:hAnsi="Palatino Linotype"/>
          <w:iCs/>
          <w:sz w:val="22"/>
          <w:szCs w:val="22"/>
          <w:lang w:val="nl-NL"/>
        </w:rPr>
        <w:t xml:space="preserve"> di </w:t>
      </w:r>
      <w:proofErr w:type="spellStart"/>
      <w:r w:rsidRPr="00D3274A">
        <w:rPr>
          <w:rFonts w:ascii="Palatino Linotype" w:hAnsi="Palatino Linotype"/>
          <w:iCs/>
          <w:sz w:val="22"/>
          <w:szCs w:val="22"/>
          <w:lang w:val="nl-NL"/>
        </w:rPr>
        <w:t>Emergensia</w:t>
      </w:r>
      <w:proofErr w:type="spellEnd"/>
      <w:r w:rsidRPr="00D3274A">
        <w:rPr>
          <w:rFonts w:ascii="Palatino Linotype" w:hAnsi="Palatino Linotype"/>
          <w:iCs/>
          <w:sz w:val="22"/>
          <w:szCs w:val="22"/>
          <w:lang w:val="nl-NL"/>
        </w:rPr>
        <w:t>;</w:t>
      </w:r>
    </w:p>
    <w:p w:rsidR="00D45421" w:rsidRPr="00A322E4" w:rsidRDefault="00D45421" w:rsidP="006E39EF">
      <w:pPr>
        <w:jc w:val="center"/>
        <w:rPr>
          <w:rFonts w:ascii="Palatino Linotype" w:hAnsi="Palatino Linotype"/>
          <w:sz w:val="22"/>
          <w:szCs w:val="22"/>
          <w:lang w:val="nl-NL"/>
        </w:rPr>
      </w:pPr>
    </w:p>
    <w:p w:rsidR="006E39EF" w:rsidRPr="00D45421" w:rsidRDefault="006E39EF" w:rsidP="006E39EF">
      <w:pPr>
        <w:jc w:val="center"/>
        <w:rPr>
          <w:rFonts w:ascii="Palatino Linotype" w:hAnsi="Palatino Linotype"/>
          <w:sz w:val="22"/>
          <w:szCs w:val="22"/>
          <w:lang w:val="es-ES"/>
        </w:rPr>
      </w:pPr>
      <w:r w:rsidRPr="00D45421">
        <w:rPr>
          <w:rFonts w:ascii="Palatino Linotype" w:hAnsi="Palatino Linotype"/>
          <w:sz w:val="22"/>
          <w:szCs w:val="22"/>
          <w:lang w:val="es-ES"/>
        </w:rPr>
        <w:t xml:space="preserve">H e </w:t>
      </w:r>
      <w:proofErr w:type="spellStart"/>
      <w:r w:rsidRPr="00D45421">
        <w:rPr>
          <w:rFonts w:ascii="Palatino Linotype" w:hAnsi="Palatino Linotype"/>
          <w:sz w:val="22"/>
          <w:szCs w:val="22"/>
          <w:lang w:val="es-ES"/>
        </w:rPr>
        <w:t>e</w:t>
      </w:r>
      <w:proofErr w:type="spellEnd"/>
      <w:r w:rsidRPr="00D45421">
        <w:rPr>
          <w:rFonts w:ascii="Palatino Linotype" w:hAnsi="Palatino Linotype"/>
          <w:sz w:val="22"/>
          <w:szCs w:val="22"/>
          <w:lang w:val="es-ES"/>
        </w:rPr>
        <w:t xml:space="preserve"> f t   g o e d g e v o n d e n:</w:t>
      </w:r>
    </w:p>
    <w:p w:rsidR="006E39EF" w:rsidRPr="00D45421" w:rsidRDefault="006E39EF" w:rsidP="006E39EF">
      <w:pPr>
        <w:jc w:val="center"/>
        <w:rPr>
          <w:rFonts w:ascii="Palatino Linotype" w:hAnsi="Palatino Linotype"/>
          <w:sz w:val="22"/>
          <w:szCs w:val="22"/>
          <w:lang w:val="es-ES"/>
        </w:rPr>
      </w:pPr>
    </w:p>
    <w:p w:rsidR="00A322E4" w:rsidRPr="00A322E4" w:rsidRDefault="00A322E4" w:rsidP="00A322E4">
      <w:pPr>
        <w:jc w:val="center"/>
        <w:rPr>
          <w:rFonts w:ascii="Palatino Linotype" w:hAnsi="Palatino Linotype"/>
          <w:sz w:val="22"/>
          <w:szCs w:val="22"/>
          <w:lang w:val="nl-NL"/>
        </w:rPr>
      </w:pPr>
      <w:r w:rsidRPr="00A322E4">
        <w:rPr>
          <w:rFonts w:ascii="Palatino Linotype" w:hAnsi="Palatino Linotype"/>
          <w:sz w:val="22"/>
          <w:szCs w:val="22"/>
          <w:lang w:val="nl-NL"/>
        </w:rPr>
        <w:t>Artikel 1</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 xml:space="preserve">Curaçao verkeert per donderdag 30 juni 2022, 09.30 uur niet meer in een situatie die zich als een buitengewone omstandigheid in de zin van artikel 28 van de Lei </w:t>
      </w:r>
      <w:proofErr w:type="spellStart"/>
      <w:r w:rsidRPr="00A322E4">
        <w:rPr>
          <w:rFonts w:ascii="Palatino Linotype" w:hAnsi="Palatino Linotype"/>
          <w:sz w:val="22"/>
          <w:szCs w:val="22"/>
          <w:lang w:val="nl-NL"/>
        </w:rPr>
        <w:t>Estado</w:t>
      </w:r>
      <w:proofErr w:type="spellEnd"/>
      <w:r w:rsidRPr="00A322E4">
        <w:rPr>
          <w:rFonts w:ascii="Palatino Linotype" w:hAnsi="Palatino Linotype"/>
          <w:sz w:val="22"/>
          <w:szCs w:val="22"/>
          <w:lang w:val="nl-NL"/>
        </w:rPr>
        <w:t xml:space="preserve"> di </w:t>
      </w:r>
      <w:proofErr w:type="spellStart"/>
      <w:r w:rsidRPr="00A322E4">
        <w:rPr>
          <w:rFonts w:ascii="Palatino Linotype" w:hAnsi="Palatino Linotype"/>
          <w:sz w:val="22"/>
          <w:szCs w:val="22"/>
          <w:lang w:val="nl-NL"/>
        </w:rPr>
        <w:t>Emergensia</w:t>
      </w:r>
      <w:proofErr w:type="spellEnd"/>
      <w:r w:rsidRPr="00A322E4">
        <w:rPr>
          <w:rFonts w:ascii="Palatino Linotype" w:hAnsi="Palatino Linotype"/>
          <w:sz w:val="22"/>
          <w:szCs w:val="22"/>
          <w:lang w:val="nl-NL"/>
        </w:rPr>
        <w:t xml:space="preserve"> kwalificeert.</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center"/>
        <w:rPr>
          <w:rFonts w:ascii="Palatino Linotype" w:hAnsi="Palatino Linotype"/>
          <w:sz w:val="22"/>
          <w:szCs w:val="22"/>
          <w:lang w:val="nl-NL"/>
        </w:rPr>
      </w:pPr>
      <w:r w:rsidRPr="00A322E4">
        <w:rPr>
          <w:rFonts w:ascii="Palatino Linotype" w:hAnsi="Palatino Linotype"/>
          <w:sz w:val="22"/>
          <w:szCs w:val="22"/>
          <w:lang w:val="nl-NL"/>
        </w:rPr>
        <w:t>Artikel 2</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 xml:space="preserve">De bevoegdheden op grond van de artikelen 8, 9, 11, eerste lid, aanhef en onder b, derde en vierde lid, 23 en 27 van de Lei </w:t>
      </w:r>
      <w:proofErr w:type="spellStart"/>
      <w:r w:rsidRPr="00A322E4">
        <w:rPr>
          <w:rFonts w:ascii="Palatino Linotype" w:hAnsi="Palatino Linotype"/>
          <w:sz w:val="22"/>
          <w:szCs w:val="22"/>
          <w:lang w:val="nl-NL"/>
        </w:rPr>
        <w:t>Estado</w:t>
      </w:r>
      <w:proofErr w:type="spellEnd"/>
      <w:r w:rsidRPr="00A322E4">
        <w:rPr>
          <w:rFonts w:ascii="Palatino Linotype" w:hAnsi="Palatino Linotype"/>
          <w:sz w:val="22"/>
          <w:szCs w:val="22"/>
          <w:lang w:val="nl-NL"/>
        </w:rPr>
        <w:t xml:space="preserve"> di </w:t>
      </w:r>
      <w:proofErr w:type="spellStart"/>
      <w:r w:rsidRPr="00A322E4">
        <w:rPr>
          <w:rFonts w:ascii="Palatino Linotype" w:hAnsi="Palatino Linotype"/>
          <w:sz w:val="22"/>
          <w:szCs w:val="22"/>
          <w:lang w:val="nl-NL"/>
        </w:rPr>
        <w:t>Emergensia</w:t>
      </w:r>
      <w:proofErr w:type="spellEnd"/>
      <w:r w:rsidRPr="00A322E4">
        <w:rPr>
          <w:rFonts w:ascii="Palatino Linotype" w:hAnsi="Palatino Linotype"/>
          <w:sz w:val="22"/>
          <w:szCs w:val="22"/>
          <w:lang w:val="nl-NL"/>
        </w:rPr>
        <w:t>, die bij Landsbesluit buitengewone omstandigheid potentiële tropische storm Bonnie</w:t>
      </w:r>
      <w:r w:rsidRPr="00A322E4">
        <w:rPr>
          <w:rFonts w:ascii="Palatino Linotype" w:hAnsi="Palatino Linotype"/>
          <w:sz w:val="22"/>
          <w:szCs w:val="22"/>
          <w:vertAlign w:val="superscript"/>
          <w:lang w:val="nl-NL"/>
        </w:rPr>
        <w:t xml:space="preserve"> </w:t>
      </w:r>
      <w:r w:rsidRPr="00A322E4">
        <w:rPr>
          <w:rFonts w:ascii="Palatino Linotype" w:hAnsi="Palatino Linotype"/>
          <w:sz w:val="22"/>
          <w:szCs w:val="22"/>
          <w:lang w:val="nl-NL"/>
        </w:rPr>
        <w:t>in werking zijn gesteld, worden buiten werking gesteld.</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center"/>
        <w:rPr>
          <w:rFonts w:ascii="Palatino Linotype" w:hAnsi="Palatino Linotype"/>
          <w:sz w:val="22"/>
          <w:szCs w:val="22"/>
          <w:lang w:val="nl-NL"/>
        </w:rPr>
      </w:pPr>
      <w:r w:rsidRPr="00A322E4">
        <w:rPr>
          <w:rFonts w:ascii="Palatino Linotype" w:hAnsi="Palatino Linotype"/>
          <w:sz w:val="22"/>
          <w:szCs w:val="22"/>
          <w:lang w:val="nl-NL"/>
        </w:rPr>
        <w:t>Artikel 3</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Dit landsbesluit wordt bekendgemaakt in het Publicatieblad.</w:t>
      </w:r>
    </w:p>
    <w:p w:rsidR="00A322E4" w:rsidRPr="00A322E4" w:rsidRDefault="00A322E4" w:rsidP="00A322E4">
      <w:pPr>
        <w:jc w:val="both"/>
        <w:rPr>
          <w:rFonts w:ascii="Palatino Linotype" w:hAnsi="Palatino Linotype"/>
          <w:sz w:val="22"/>
          <w:szCs w:val="22"/>
          <w:lang w:val="nl-NL"/>
        </w:rPr>
      </w:pPr>
    </w:p>
    <w:p w:rsidR="00A322E4" w:rsidRPr="00A322E4" w:rsidRDefault="00A322E4" w:rsidP="00A322E4">
      <w:pPr>
        <w:jc w:val="center"/>
        <w:rPr>
          <w:rFonts w:ascii="Palatino Linotype" w:hAnsi="Palatino Linotype"/>
          <w:sz w:val="22"/>
          <w:szCs w:val="22"/>
          <w:lang w:val="nl-NL"/>
        </w:rPr>
      </w:pPr>
      <w:r w:rsidRPr="00A322E4">
        <w:rPr>
          <w:rFonts w:ascii="Palatino Linotype" w:hAnsi="Palatino Linotype"/>
          <w:sz w:val="22"/>
          <w:szCs w:val="22"/>
          <w:lang w:val="nl-NL"/>
        </w:rPr>
        <w:t>Artikel 4</w:t>
      </w:r>
    </w:p>
    <w:p w:rsidR="00A322E4" w:rsidRPr="00A322E4" w:rsidRDefault="00A322E4" w:rsidP="00A322E4">
      <w:pPr>
        <w:jc w:val="both"/>
        <w:rPr>
          <w:rFonts w:ascii="Palatino Linotype" w:hAnsi="Palatino Linotype"/>
          <w:sz w:val="22"/>
          <w:szCs w:val="22"/>
          <w:lang w:val="nl-NL"/>
        </w:rPr>
      </w:pPr>
    </w:p>
    <w:p w:rsidR="00D3274A" w:rsidRPr="00D3274A" w:rsidRDefault="00A322E4" w:rsidP="00A322E4">
      <w:pPr>
        <w:jc w:val="both"/>
        <w:rPr>
          <w:rFonts w:ascii="Palatino Linotype" w:hAnsi="Palatino Linotype"/>
          <w:sz w:val="22"/>
          <w:szCs w:val="22"/>
          <w:lang w:val="nl-NL"/>
        </w:rPr>
      </w:pPr>
      <w:r w:rsidRPr="00A322E4">
        <w:rPr>
          <w:rFonts w:ascii="Palatino Linotype" w:hAnsi="Palatino Linotype"/>
          <w:sz w:val="22"/>
          <w:szCs w:val="22"/>
          <w:lang w:val="nl-NL"/>
        </w:rPr>
        <w:t>Dit landsbesluit wordt aangehaald als: Landsbesluit buitenwerkingstelling buitengewone omstandigheid potentiële tropische storm Bonnie.</w:t>
      </w:r>
    </w:p>
    <w:p w:rsidR="006E39EF" w:rsidRPr="008F0225" w:rsidRDefault="006E39EF" w:rsidP="008F0225">
      <w:pPr>
        <w:jc w:val="both"/>
        <w:rPr>
          <w:rFonts w:ascii="Palatino Linotype" w:hAnsi="Palatino Linotype"/>
          <w:sz w:val="22"/>
          <w:szCs w:val="22"/>
          <w:lang w:val="nl-NL"/>
        </w:rPr>
      </w:pPr>
    </w:p>
    <w:p w:rsidR="002E02AC" w:rsidRPr="002E02AC" w:rsidRDefault="00931D36" w:rsidP="00D45421">
      <w:pPr>
        <w:ind w:left="5103"/>
        <w:rPr>
          <w:rFonts w:ascii="Palatino Linotype" w:hAnsi="Palatino Linotype"/>
          <w:sz w:val="22"/>
          <w:szCs w:val="22"/>
          <w:lang w:val="nl-NL"/>
        </w:rPr>
      </w:pPr>
      <w:r w:rsidRPr="00931D36">
        <w:rPr>
          <w:rFonts w:ascii="Palatino Linotype" w:hAnsi="Palatino Linotype"/>
          <w:sz w:val="22"/>
          <w:szCs w:val="22"/>
          <w:lang w:val="nl-NL"/>
        </w:rPr>
        <w:t xml:space="preserve">Gegeven te Willemstad, </w:t>
      </w:r>
      <w:r w:rsidR="00A322E4">
        <w:rPr>
          <w:rFonts w:ascii="Palatino Linotype" w:hAnsi="Palatino Linotype"/>
          <w:sz w:val="22"/>
          <w:szCs w:val="22"/>
          <w:lang w:val="nl-NL"/>
        </w:rPr>
        <w:t>1 juli</w:t>
      </w:r>
      <w:r w:rsidR="00D45421">
        <w:rPr>
          <w:rFonts w:ascii="Palatino Linotype" w:hAnsi="Palatino Linotype"/>
          <w:sz w:val="22"/>
          <w:szCs w:val="22"/>
          <w:lang w:val="nl-NL"/>
        </w:rPr>
        <w:t xml:space="preserve"> 2022</w:t>
      </w:r>
    </w:p>
    <w:p w:rsidR="002E02AC" w:rsidRPr="002E02AC" w:rsidRDefault="002E02AC" w:rsidP="002E02AC">
      <w:pPr>
        <w:ind w:left="5103"/>
        <w:rPr>
          <w:rFonts w:ascii="Palatino Linotype" w:hAnsi="Palatino Linotype"/>
          <w:sz w:val="22"/>
          <w:szCs w:val="22"/>
          <w:lang w:val="nl-NL"/>
        </w:rPr>
      </w:pPr>
      <w:r w:rsidRPr="002E02AC">
        <w:rPr>
          <w:rFonts w:ascii="Palatino Linotype" w:hAnsi="Palatino Linotype"/>
          <w:sz w:val="22"/>
          <w:szCs w:val="22"/>
          <w:lang w:val="nl-NL"/>
        </w:rPr>
        <w:t xml:space="preserve">   </w:t>
      </w:r>
      <w:r w:rsidRPr="002E02AC">
        <w:rPr>
          <w:rFonts w:ascii="Palatino Linotype" w:hAnsi="Palatino Linotype"/>
          <w:sz w:val="22"/>
          <w:szCs w:val="22"/>
          <w:lang w:val="nl-NL"/>
        </w:rPr>
        <w:tab/>
        <w:t xml:space="preserve">   </w:t>
      </w:r>
      <w:r w:rsidRPr="002E02AC">
        <w:rPr>
          <w:rFonts w:ascii="Palatino Linotype" w:hAnsi="Palatino Linotype"/>
          <w:bCs/>
          <w:sz w:val="22"/>
          <w:szCs w:val="22"/>
          <w:lang w:val="nl-NL"/>
        </w:rPr>
        <w:t>L.A. GEORGE-WOUT</w:t>
      </w:r>
    </w:p>
    <w:p w:rsidR="00931D36" w:rsidRPr="00931D36" w:rsidRDefault="00931D36" w:rsidP="002E02AC">
      <w:pPr>
        <w:ind w:left="5103"/>
        <w:rPr>
          <w:rFonts w:ascii="Palatino Linotype" w:hAnsi="Palatino Linotype"/>
          <w:sz w:val="22"/>
          <w:szCs w:val="22"/>
          <w:lang w:val="nl-NL"/>
        </w:rPr>
      </w:pPr>
    </w:p>
    <w:p w:rsidR="00931D36" w:rsidRPr="00931D36" w:rsidRDefault="00931D36" w:rsidP="00931D36">
      <w:pPr>
        <w:rPr>
          <w:rFonts w:ascii="Palatino Linotype" w:hAnsi="Palatino Linotype"/>
          <w:sz w:val="22"/>
          <w:szCs w:val="22"/>
          <w:lang w:val="nl-NL"/>
        </w:rPr>
      </w:pPr>
      <w:r w:rsidRPr="00931D36">
        <w:rPr>
          <w:rFonts w:ascii="Palatino Linotype" w:hAnsi="Palatino Linotype"/>
          <w:sz w:val="22"/>
          <w:szCs w:val="22"/>
          <w:lang w:val="nl-NL"/>
        </w:rPr>
        <w:t>De Minister van Algemene Zaken,</w:t>
      </w:r>
    </w:p>
    <w:p w:rsidR="00931D36" w:rsidRPr="00931D36" w:rsidRDefault="00931D36" w:rsidP="00931D36">
      <w:pPr>
        <w:tabs>
          <w:tab w:val="left" w:pos="426"/>
        </w:tabs>
        <w:rPr>
          <w:rFonts w:ascii="Palatino Linotype" w:hAnsi="Palatino Linotype"/>
          <w:sz w:val="22"/>
          <w:szCs w:val="22"/>
          <w:lang w:val="nl-NL"/>
        </w:rPr>
      </w:pPr>
      <w:r w:rsidRPr="00931D36">
        <w:rPr>
          <w:rFonts w:ascii="Palatino Linotype" w:hAnsi="Palatino Linotype"/>
          <w:sz w:val="22"/>
          <w:szCs w:val="22"/>
          <w:lang w:val="nl-NL"/>
        </w:rPr>
        <w:t xml:space="preserve"> </w:t>
      </w:r>
      <w:r>
        <w:rPr>
          <w:rFonts w:ascii="Palatino Linotype" w:hAnsi="Palatino Linotype"/>
          <w:sz w:val="22"/>
          <w:szCs w:val="22"/>
          <w:lang w:val="nl-NL"/>
        </w:rPr>
        <w:t xml:space="preserve">      </w:t>
      </w:r>
      <w:r w:rsidR="002E02AC">
        <w:rPr>
          <w:rFonts w:ascii="Palatino Linotype" w:hAnsi="Palatino Linotype"/>
          <w:sz w:val="22"/>
          <w:szCs w:val="22"/>
          <w:lang w:val="nl-NL"/>
        </w:rPr>
        <w:tab/>
      </w:r>
      <w:r w:rsidR="002E02AC">
        <w:rPr>
          <w:rFonts w:ascii="Palatino Linotype" w:hAnsi="Palatino Linotype"/>
          <w:sz w:val="22"/>
          <w:szCs w:val="22"/>
          <w:lang w:val="nl-NL"/>
        </w:rPr>
        <w:tab/>
        <w:t xml:space="preserve">    </w:t>
      </w:r>
      <w:r w:rsidR="002E02AC" w:rsidRPr="002E02AC">
        <w:rPr>
          <w:rFonts w:ascii="Palatino Linotype" w:hAnsi="Palatino Linotype"/>
          <w:sz w:val="22"/>
          <w:szCs w:val="22"/>
          <w:lang w:val="nl-NL"/>
        </w:rPr>
        <w:t>G.S. PISAS</w:t>
      </w:r>
    </w:p>
    <w:p w:rsidR="00931D36" w:rsidRPr="00931D36" w:rsidRDefault="00931D36" w:rsidP="00931D36">
      <w:pPr>
        <w:ind w:left="5103"/>
        <w:rPr>
          <w:rFonts w:ascii="Palatino Linotype" w:hAnsi="Palatino Linotype"/>
          <w:sz w:val="22"/>
          <w:szCs w:val="22"/>
          <w:lang w:val="nl-NL"/>
        </w:rPr>
      </w:pPr>
    </w:p>
    <w:p w:rsidR="002E02AC" w:rsidRPr="002E02AC" w:rsidRDefault="00931D36" w:rsidP="002E02AC">
      <w:pPr>
        <w:ind w:left="5103"/>
        <w:rPr>
          <w:rFonts w:ascii="Palatino Linotype" w:hAnsi="Palatino Linotype"/>
          <w:sz w:val="22"/>
          <w:szCs w:val="22"/>
          <w:lang w:val="nl-NL"/>
        </w:rPr>
      </w:pPr>
      <w:r w:rsidRPr="00931D36">
        <w:rPr>
          <w:rFonts w:ascii="Palatino Linotype" w:hAnsi="Palatino Linotype"/>
          <w:sz w:val="22"/>
          <w:szCs w:val="22"/>
          <w:lang w:val="nl-NL"/>
        </w:rPr>
        <w:t xml:space="preserve">Uitgegeven de </w:t>
      </w:r>
      <w:r w:rsidR="00A322E4">
        <w:rPr>
          <w:rFonts w:ascii="Palatino Linotype" w:hAnsi="Palatino Linotype"/>
          <w:sz w:val="22"/>
          <w:szCs w:val="22"/>
          <w:lang w:val="nl-NL"/>
        </w:rPr>
        <w:t>1</w:t>
      </w:r>
      <w:r w:rsidR="00A322E4" w:rsidRPr="00A322E4">
        <w:rPr>
          <w:rFonts w:ascii="Palatino Linotype" w:hAnsi="Palatino Linotype"/>
          <w:sz w:val="22"/>
          <w:szCs w:val="22"/>
          <w:vertAlign w:val="superscript"/>
          <w:lang w:val="nl-NL"/>
        </w:rPr>
        <w:t>ste</w:t>
      </w:r>
      <w:r w:rsidR="00A322E4">
        <w:rPr>
          <w:rFonts w:ascii="Palatino Linotype" w:hAnsi="Palatino Linotype"/>
          <w:sz w:val="22"/>
          <w:szCs w:val="22"/>
          <w:lang w:val="nl-NL"/>
        </w:rPr>
        <w:t xml:space="preserve"> juli</w:t>
      </w:r>
      <w:r w:rsidR="00D45421">
        <w:rPr>
          <w:rFonts w:ascii="Palatino Linotype" w:hAnsi="Palatino Linotype"/>
          <w:sz w:val="22"/>
          <w:szCs w:val="22"/>
          <w:lang w:val="nl-NL"/>
        </w:rPr>
        <w:t xml:space="preserve"> 2022</w:t>
      </w:r>
    </w:p>
    <w:p w:rsidR="002E02AC" w:rsidRPr="002E02AC" w:rsidRDefault="002E02AC" w:rsidP="002E02AC">
      <w:pPr>
        <w:ind w:left="5103"/>
        <w:rPr>
          <w:rFonts w:ascii="Palatino Linotype" w:hAnsi="Palatino Linotype"/>
          <w:sz w:val="22"/>
          <w:szCs w:val="22"/>
          <w:lang w:val="nl-NL"/>
        </w:rPr>
      </w:pPr>
      <w:r w:rsidRPr="002E02AC">
        <w:rPr>
          <w:rFonts w:ascii="Palatino Linotype" w:hAnsi="Palatino Linotype"/>
          <w:sz w:val="22"/>
          <w:szCs w:val="22"/>
          <w:lang w:val="nl-NL"/>
        </w:rPr>
        <w:t>De Minister van Algemene Zaken,</w:t>
      </w:r>
    </w:p>
    <w:p w:rsidR="003D25AC" w:rsidRPr="008F0225" w:rsidRDefault="002E02AC" w:rsidP="002E02AC">
      <w:pPr>
        <w:ind w:left="5103" w:firstLine="657"/>
        <w:rPr>
          <w:rFonts w:ascii="Palatino Linotype" w:hAnsi="Palatino Linotype"/>
          <w:bCs/>
          <w:spacing w:val="-3"/>
          <w:sz w:val="22"/>
          <w:szCs w:val="22"/>
          <w:lang w:val="nl-NL"/>
        </w:rPr>
      </w:pPr>
      <w:r>
        <w:rPr>
          <w:rFonts w:ascii="Palatino Linotype" w:hAnsi="Palatino Linotype"/>
          <w:sz w:val="22"/>
          <w:szCs w:val="22"/>
          <w:lang w:val="nl-NL"/>
        </w:rPr>
        <w:t xml:space="preserve">         </w:t>
      </w:r>
      <w:r w:rsidRPr="002E02AC">
        <w:rPr>
          <w:rFonts w:ascii="Palatino Linotype" w:hAnsi="Palatino Linotype"/>
          <w:sz w:val="22"/>
          <w:szCs w:val="22"/>
          <w:lang w:val="nl-NL"/>
        </w:rPr>
        <w:t>G.S. PISAS</w:t>
      </w:r>
    </w:p>
    <w:sectPr w:rsidR="003D25AC" w:rsidRPr="008F0225">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33E" w:rsidRDefault="001C733E">
      <w:pPr>
        <w:spacing w:line="20" w:lineRule="exact"/>
      </w:pPr>
    </w:p>
  </w:endnote>
  <w:endnote w:type="continuationSeparator" w:id="0">
    <w:p w:rsidR="001C733E" w:rsidRDefault="001C733E">
      <w:r>
        <w:t xml:space="preserve"> </w:t>
      </w:r>
    </w:p>
  </w:endnote>
  <w:endnote w:type="continuationNotice" w:id="1">
    <w:p w:rsidR="001C733E" w:rsidRDefault="001C73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33E" w:rsidRDefault="001C733E">
      <w:r>
        <w:separator/>
      </w:r>
    </w:p>
  </w:footnote>
  <w:footnote w:type="continuationSeparator" w:id="0">
    <w:p w:rsidR="001C733E" w:rsidRDefault="001C733E">
      <w:r>
        <w:continuationSeparator/>
      </w:r>
    </w:p>
  </w:footnote>
  <w:footnote w:id="1">
    <w:p w:rsidR="00A322E4" w:rsidRPr="00A322E4" w:rsidRDefault="00A322E4" w:rsidP="00A322E4">
      <w:pPr>
        <w:rPr>
          <w:rFonts w:ascii="Palatino Linotype" w:hAnsi="Palatino Linotype"/>
          <w:sz w:val="18"/>
          <w:szCs w:val="18"/>
          <w:lang w:val="es-ES"/>
        </w:rPr>
      </w:pPr>
      <w:r w:rsidRPr="00A322E4">
        <w:rPr>
          <w:rFonts w:ascii="Palatino Linotype" w:hAnsi="Palatino Linotype"/>
          <w:sz w:val="18"/>
          <w:szCs w:val="18"/>
          <w:vertAlign w:val="superscript"/>
        </w:rPr>
        <w:footnoteRef/>
      </w:r>
      <w:r w:rsidRPr="00A322E4">
        <w:rPr>
          <w:rFonts w:ascii="Palatino Linotype" w:hAnsi="Palatino Linotype"/>
          <w:sz w:val="18"/>
          <w:szCs w:val="18"/>
          <w:lang w:val="es-ES"/>
        </w:rPr>
        <w:t xml:space="preserve"> P.B. 2022, no. 61.</w:t>
      </w:r>
    </w:p>
  </w:footnote>
  <w:footnote w:id="2">
    <w:p w:rsidR="00A322E4" w:rsidRPr="00A322E4" w:rsidRDefault="00A322E4" w:rsidP="00A322E4">
      <w:pPr>
        <w:rPr>
          <w:rFonts w:ascii="Palatino Linotype" w:hAnsi="Palatino Linotype"/>
          <w:sz w:val="18"/>
          <w:szCs w:val="18"/>
          <w:lang w:val="es-ES"/>
        </w:rPr>
      </w:pPr>
      <w:r w:rsidRPr="00A322E4">
        <w:rPr>
          <w:rFonts w:ascii="Palatino Linotype" w:hAnsi="Palatino Linotype"/>
          <w:sz w:val="18"/>
          <w:szCs w:val="18"/>
          <w:vertAlign w:val="superscript"/>
        </w:rPr>
        <w:footnoteRef/>
      </w:r>
      <w:r w:rsidRPr="00A322E4">
        <w:rPr>
          <w:rFonts w:ascii="Palatino Linotype" w:hAnsi="Palatino Linotype"/>
          <w:sz w:val="18"/>
          <w:szCs w:val="18"/>
          <w:lang w:val="es-ES"/>
        </w:rPr>
        <w:t xml:space="preserve"> P.B. 2020, no. 136.</w:t>
      </w:r>
    </w:p>
  </w:footnote>
  <w:footnote w:id="3">
    <w:p w:rsidR="00A322E4" w:rsidRPr="00A322E4" w:rsidRDefault="00A322E4" w:rsidP="00A322E4">
      <w:pPr>
        <w:rPr>
          <w:rFonts w:ascii="Palatino Linotype" w:hAnsi="Palatino Linotype"/>
          <w:sz w:val="18"/>
          <w:szCs w:val="18"/>
          <w:lang w:val="es-ES"/>
        </w:rPr>
      </w:pPr>
      <w:r w:rsidRPr="00A322E4">
        <w:rPr>
          <w:rFonts w:ascii="Palatino Linotype" w:hAnsi="Palatino Linotype"/>
          <w:sz w:val="18"/>
          <w:szCs w:val="18"/>
          <w:vertAlign w:val="superscript"/>
        </w:rPr>
        <w:footnoteRef/>
      </w:r>
      <w:r w:rsidRPr="00A322E4">
        <w:rPr>
          <w:rFonts w:ascii="Palatino Linotype" w:hAnsi="Palatino Linotype"/>
          <w:sz w:val="18"/>
          <w:szCs w:val="18"/>
          <w:lang w:val="es-ES"/>
        </w:rPr>
        <w:t xml:space="preserve"> P.B. 2022, no. 62.</w:t>
      </w:r>
    </w:p>
  </w:footnote>
  <w:footnote w:id="4">
    <w:p w:rsidR="00A322E4" w:rsidRPr="00A322E4" w:rsidRDefault="00A322E4" w:rsidP="00A322E4">
      <w:pPr>
        <w:rPr>
          <w:rFonts w:ascii="Palatino Linotype" w:hAnsi="Palatino Linotype"/>
          <w:sz w:val="18"/>
          <w:szCs w:val="18"/>
        </w:rPr>
      </w:pPr>
      <w:r w:rsidRPr="00A322E4">
        <w:rPr>
          <w:rFonts w:ascii="Palatino Linotype" w:hAnsi="Palatino Linotype"/>
          <w:sz w:val="18"/>
          <w:szCs w:val="18"/>
          <w:vertAlign w:val="superscript"/>
        </w:rPr>
        <w:footnoteRef/>
      </w:r>
      <w:r w:rsidRPr="00A322E4">
        <w:rPr>
          <w:rFonts w:ascii="Palatino Linotype" w:hAnsi="Palatino Linotype"/>
          <w:sz w:val="18"/>
          <w:szCs w:val="18"/>
        </w:rPr>
        <w:t xml:space="preserve"> P.B. 2022, no. 63.</w:t>
      </w:r>
    </w:p>
  </w:footnote>
  <w:footnote w:id="5">
    <w:p w:rsidR="00A322E4" w:rsidRPr="00A322E4" w:rsidRDefault="00A322E4" w:rsidP="00A322E4">
      <w:pPr>
        <w:rPr>
          <w:rFonts w:ascii="Palatino Linotype" w:hAnsi="Palatino Linotype"/>
          <w:sz w:val="18"/>
          <w:szCs w:val="18"/>
        </w:rPr>
      </w:pPr>
      <w:r w:rsidRPr="00A322E4">
        <w:rPr>
          <w:rFonts w:ascii="Palatino Linotype" w:hAnsi="Palatino Linotype"/>
          <w:sz w:val="18"/>
          <w:szCs w:val="18"/>
          <w:vertAlign w:val="superscript"/>
        </w:rPr>
        <w:footnoteRef/>
      </w:r>
      <w:r w:rsidRPr="00A322E4">
        <w:rPr>
          <w:rFonts w:ascii="Palatino Linotype" w:hAnsi="Palatino Linotype"/>
          <w:sz w:val="18"/>
          <w:szCs w:val="18"/>
        </w:rPr>
        <w:t xml:space="preserve"> P.B. 2015, no.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6C6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6C6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3274A">
      <w:rPr>
        <w:rFonts w:ascii="Times New Roman" w:hAnsi="Times New Roman"/>
        <w:b/>
        <w:spacing w:val="-4"/>
        <w:sz w:val="36"/>
      </w:rPr>
      <w:t>6</w:t>
    </w:r>
    <w:r w:rsidR="00954826">
      <w:rPr>
        <w:rFonts w:ascii="Times New Roman" w:hAnsi="Times New Roman"/>
        <w:b/>
        <w:spacing w:val="-4"/>
        <w:sz w:val="36"/>
      </w:rPr>
      <w:t>6</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6C6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96C6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47345E">
      <w:rPr>
        <w:rFonts w:ascii="Times New Roman" w:hAnsi="Times New Roman"/>
        <w:b/>
        <w:spacing w:val="-4"/>
        <w:sz w:val="36"/>
      </w:rPr>
      <w:tab/>
    </w:r>
    <w:r w:rsidR="00D3274A">
      <w:rPr>
        <w:rFonts w:ascii="Times New Roman" w:hAnsi="Times New Roman"/>
        <w:b/>
        <w:spacing w:val="-4"/>
        <w:sz w:val="36"/>
      </w:rPr>
      <w:t>6</w:t>
    </w:r>
    <w:r w:rsidR="00954826">
      <w:rPr>
        <w:rFonts w:ascii="Times New Roman" w:hAnsi="Times New Roman"/>
        <w:b/>
        <w:spacing w:val="-4"/>
        <w:sz w:val="36"/>
      </w:rPr>
      <w:t>6</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D86"/>
    <w:multiLevelType w:val="hybridMultilevel"/>
    <w:tmpl w:val="34DA0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2E01"/>
    <w:multiLevelType w:val="hybridMultilevel"/>
    <w:tmpl w:val="2F40398C"/>
    <w:lvl w:ilvl="0" w:tplc="378EBD20">
      <w:start w:val="1"/>
      <w:numFmt w:val="lowerLetter"/>
      <w:lvlText w:val="%1."/>
      <w:lvlJc w:val="left"/>
      <w:pPr>
        <w:ind w:left="720" w:hanging="360"/>
      </w:pPr>
      <w:rPr>
        <w:rFonts w:cs="Arial" w:hint="default"/>
        <w:color w:val="1E1E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B5CBC"/>
    <w:multiLevelType w:val="hybridMultilevel"/>
    <w:tmpl w:val="0900841C"/>
    <w:lvl w:ilvl="0" w:tplc="A034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1A12"/>
    <w:multiLevelType w:val="hybridMultilevel"/>
    <w:tmpl w:val="A1A4A7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F6183"/>
    <w:multiLevelType w:val="hybridMultilevel"/>
    <w:tmpl w:val="A190A162"/>
    <w:lvl w:ilvl="0" w:tplc="51F22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63233"/>
    <w:multiLevelType w:val="hybridMultilevel"/>
    <w:tmpl w:val="96B8A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C2A5B"/>
    <w:multiLevelType w:val="hybridMultilevel"/>
    <w:tmpl w:val="9314E2D0"/>
    <w:lvl w:ilvl="0" w:tplc="0B3C5FA6">
      <w:start w:val="1"/>
      <w:numFmt w:val="upperLetter"/>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B1A67"/>
    <w:multiLevelType w:val="hybridMultilevel"/>
    <w:tmpl w:val="788042D4"/>
    <w:lvl w:ilvl="0" w:tplc="DD48B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F1EDE"/>
    <w:multiLevelType w:val="multilevel"/>
    <w:tmpl w:val="31BF1ED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F71078"/>
    <w:multiLevelType w:val="hybridMultilevel"/>
    <w:tmpl w:val="A10241B0"/>
    <w:lvl w:ilvl="0" w:tplc="FABEE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6430D8"/>
    <w:multiLevelType w:val="multilevel"/>
    <w:tmpl w:val="376430D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A1033FE"/>
    <w:multiLevelType w:val="hybridMultilevel"/>
    <w:tmpl w:val="B3901E98"/>
    <w:lvl w:ilvl="0" w:tplc="3F889C2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9F5829"/>
    <w:multiLevelType w:val="multilevel"/>
    <w:tmpl w:val="409F58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BE46A8"/>
    <w:multiLevelType w:val="hybridMultilevel"/>
    <w:tmpl w:val="CF9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117A1"/>
    <w:multiLevelType w:val="hybridMultilevel"/>
    <w:tmpl w:val="88E42D08"/>
    <w:lvl w:ilvl="0" w:tplc="319C9CF2">
      <w:start w:val="1"/>
      <w:numFmt w:val="lowerLetter"/>
      <w:lvlText w:val="%1."/>
      <w:lvlJc w:val="left"/>
      <w:pPr>
        <w:ind w:left="630" w:hanging="360"/>
      </w:pPr>
      <w:rPr>
        <w:rFonts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8D641EE"/>
    <w:multiLevelType w:val="hybridMultilevel"/>
    <w:tmpl w:val="FF3C5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F87997"/>
    <w:multiLevelType w:val="multilevel"/>
    <w:tmpl w:val="58F879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8914A1"/>
    <w:multiLevelType w:val="hybridMultilevel"/>
    <w:tmpl w:val="2D94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40215"/>
    <w:multiLevelType w:val="hybridMultilevel"/>
    <w:tmpl w:val="1194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E0EF9"/>
    <w:multiLevelType w:val="multilevel"/>
    <w:tmpl w:val="646E0EF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CC048F8"/>
    <w:multiLevelType w:val="hybridMultilevel"/>
    <w:tmpl w:val="93DCD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F78A3"/>
    <w:multiLevelType w:val="multilevel"/>
    <w:tmpl w:val="6EFF78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7618AA"/>
    <w:multiLevelType w:val="hybridMultilevel"/>
    <w:tmpl w:val="D66C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A2DAC"/>
    <w:multiLevelType w:val="hybridMultilevel"/>
    <w:tmpl w:val="31866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C6C16"/>
    <w:multiLevelType w:val="hybridMultilevel"/>
    <w:tmpl w:val="C38E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5"/>
  </w:num>
  <w:num w:numId="4">
    <w:abstractNumId w:val="23"/>
  </w:num>
  <w:num w:numId="5">
    <w:abstractNumId w:val="3"/>
  </w:num>
  <w:num w:numId="6">
    <w:abstractNumId w:val="11"/>
  </w:num>
  <w:num w:numId="7">
    <w:abstractNumId w:val="18"/>
  </w:num>
  <w:num w:numId="8">
    <w:abstractNumId w:val="5"/>
  </w:num>
  <w:num w:numId="9">
    <w:abstractNumId w:val="17"/>
  </w:num>
  <w:num w:numId="10">
    <w:abstractNumId w:val="20"/>
  </w:num>
  <w:num w:numId="11">
    <w:abstractNumId w:val="2"/>
  </w:num>
  <w:num w:numId="12">
    <w:abstractNumId w:val="14"/>
  </w:num>
  <w:num w:numId="13">
    <w:abstractNumId w:val="1"/>
  </w:num>
  <w:num w:numId="14">
    <w:abstractNumId w:val="6"/>
  </w:num>
  <w:num w:numId="15">
    <w:abstractNumId w:val="24"/>
  </w:num>
  <w:num w:numId="16">
    <w:abstractNumId w:val="7"/>
  </w:num>
  <w:num w:numId="17">
    <w:abstractNumId w:val="4"/>
  </w:num>
  <w:num w:numId="18">
    <w:abstractNumId w:val="9"/>
  </w:num>
  <w:num w:numId="19">
    <w:abstractNumId w:val="0"/>
  </w:num>
  <w:num w:numId="20">
    <w:abstractNumId w:val="8"/>
  </w:num>
  <w:num w:numId="21">
    <w:abstractNumId w:val="21"/>
  </w:num>
  <w:num w:numId="22">
    <w:abstractNumId w:val="10"/>
  </w:num>
  <w:num w:numId="23">
    <w:abstractNumId w:val="12"/>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896"/>
    <w:rsid w:val="0001282E"/>
    <w:rsid w:val="0001524B"/>
    <w:rsid w:val="000204CD"/>
    <w:rsid w:val="00022D76"/>
    <w:rsid w:val="00023DB3"/>
    <w:rsid w:val="000254C1"/>
    <w:rsid w:val="00064039"/>
    <w:rsid w:val="000711DD"/>
    <w:rsid w:val="000829F9"/>
    <w:rsid w:val="000A0DBD"/>
    <w:rsid w:val="000F34E0"/>
    <w:rsid w:val="0014186C"/>
    <w:rsid w:val="00173FBA"/>
    <w:rsid w:val="001A7D22"/>
    <w:rsid w:val="001C27B0"/>
    <w:rsid w:val="001C384D"/>
    <w:rsid w:val="001C733E"/>
    <w:rsid w:val="00213227"/>
    <w:rsid w:val="00282C3F"/>
    <w:rsid w:val="00296C66"/>
    <w:rsid w:val="002B27B9"/>
    <w:rsid w:val="002E02AC"/>
    <w:rsid w:val="002F0CFE"/>
    <w:rsid w:val="003312E4"/>
    <w:rsid w:val="00331A7B"/>
    <w:rsid w:val="00334EF0"/>
    <w:rsid w:val="0034612F"/>
    <w:rsid w:val="00350379"/>
    <w:rsid w:val="003572A0"/>
    <w:rsid w:val="00390EC1"/>
    <w:rsid w:val="003B694F"/>
    <w:rsid w:val="003C30EB"/>
    <w:rsid w:val="003D1497"/>
    <w:rsid w:val="003D25AC"/>
    <w:rsid w:val="003E6FF3"/>
    <w:rsid w:val="0042717F"/>
    <w:rsid w:val="0047345E"/>
    <w:rsid w:val="00493EC9"/>
    <w:rsid w:val="004A1A66"/>
    <w:rsid w:val="004D56D6"/>
    <w:rsid w:val="004E29EE"/>
    <w:rsid w:val="004E2C9C"/>
    <w:rsid w:val="004E799B"/>
    <w:rsid w:val="00522C1A"/>
    <w:rsid w:val="0055229C"/>
    <w:rsid w:val="00561CA4"/>
    <w:rsid w:val="00593143"/>
    <w:rsid w:val="005B7EA9"/>
    <w:rsid w:val="005D0989"/>
    <w:rsid w:val="005D39A3"/>
    <w:rsid w:val="00603EE3"/>
    <w:rsid w:val="006147F1"/>
    <w:rsid w:val="006169E6"/>
    <w:rsid w:val="00642449"/>
    <w:rsid w:val="00653F58"/>
    <w:rsid w:val="006725E6"/>
    <w:rsid w:val="006C19FE"/>
    <w:rsid w:val="006C719A"/>
    <w:rsid w:val="006E39EF"/>
    <w:rsid w:val="007207E9"/>
    <w:rsid w:val="007645CF"/>
    <w:rsid w:val="00781AD6"/>
    <w:rsid w:val="007A6572"/>
    <w:rsid w:val="007B56D3"/>
    <w:rsid w:val="007C7D7D"/>
    <w:rsid w:val="007D4D73"/>
    <w:rsid w:val="007F37E8"/>
    <w:rsid w:val="00831996"/>
    <w:rsid w:val="00853D6F"/>
    <w:rsid w:val="00862E7C"/>
    <w:rsid w:val="00864BBA"/>
    <w:rsid w:val="00870E7E"/>
    <w:rsid w:val="008A1329"/>
    <w:rsid w:val="008B0FBF"/>
    <w:rsid w:val="008C60C3"/>
    <w:rsid w:val="008D21A6"/>
    <w:rsid w:val="008D67E9"/>
    <w:rsid w:val="008F0225"/>
    <w:rsid w:val="008F676F"/>
    <w:rsid w:val="00910EBB"/>
    <w:rsid w:val="00931D36"/>
    <w:rsid w:val="009331F9"/>
    <w:rsid w:val="00954826"/>
    <w:rsid w:val="00957572"/>
    <w:rsid w:val="00985CC3"/>
    <w:rsid w:val="009C28CF"/>
    <w:rsid w:val="009E45FD"/>
    <w:rsid w:val="00A0173D"/>
    <w:rsid w:val="00A322E4"/>
    <w:rsid w:val="00A7605E"/>
    <w:rsid w:val="00AA53B3"/>
    <w:rsid w:val="00AB2DA6"/>
    <w:rsid w:val="00AC5F65"/>
    <w:rsid w:val="00B14BB9"/>
    <w:rsid w:val="00B41F4D"/>
    <w:rsid w:val="00B42035"/>
    <w:rsid w:val="00B73573"/>
    <w:rsid w:val="00B747D5"/>
    <w:rsid w:val="00B75B2B"/>
    <w:rsid w:val="00B84E49"/>
    <w:rsid w:val="00B920FE"/>
    <w:rsid w:val="00BE36FD"/>
    <w:rsid w:val="00BF3896"/>
    <w:rsid w:val="00BF3E97"/>
    <w:rsid w:val="00C00533"/>
    <w:rsid w:val="00C61A99"/>
    <w:rsid w:val="00C93B0A"/>
    <w:rsid w:val="00CC616F"/>
    <w:rsid w:val="00CC6CA3"/>
    <w:rsid w:val="00CD0687"/>
    <w:rsid w:val="00CE18CE"/>
    <w:rsid w:val="00CE5C4F"/>
    <w:rsid w:val="00D03575"/>
    <w:rsid w:val="00D03A15"/>
    <w:rsid w:val="00D0511F"/>
    <w:rsid w:val="00D3274A"/>
    <w:rsid w:val="00D45421"/>
    <w:rsid w:val="00D50DA5"/>
    <w:rsid w:val="00D532EA"/>
    <w:rsid w:val="00D54EB7"/>
    <w:rsid w:val="00D67282"/>
    <w:rsid w:val="00D95F17"/>
    <w:rsid w:val="00DC4B4C"/>
    <w:rsid w:val="00E42D6B"/>
    <w:rsid w:val="00ED69A7"/>
    <w:rsid w:val="00EE4FD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5E1659"/>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uiPriority w:val="99"/>
    <w:qFormat/>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styleId="BalloonText">
    <w:name w:val="Balloon Text"/>
    <w:basedOn w:val="Normal"/>
    <w:link w:val="BalloonTextChar"/>
    <w:rsid w:val="00CC616F"/>
    <w:rPr>
      <w:rFonts w:ascii="Segoe UI" w:hAnsi="Segoe UI" w:cs="Segoe UI"/>
      <w:sz w:val="18"/>
      <w:szCs w:val="18"/>
    </w:rPr>
  </w:style>
  <w:style w:type="character" w:customStyle="1" w:styleId="BalloonTextChar">
    <w:name w:val="Balloon Text Char"/>
    <w:basedOn w:val="DefaultParagraphFont"/>
    <w:link w:val="BalloonText"/>
    <w:rsid w:val="00CC616F"/>
    <w:rPr>
      <w:rFonts w:ascii="Segoe UI" w:hAnsi="Segoe UI" w:cs="Segoe UI"/>
      <w:snapToGrid w:val="0"/>
      <w:sz w:val="18"/>
      <w:szCs w:val="18"/>
    </w:rPr>
  </w:style>
  <w:style w:type="character" w:styleId="Hyperlink">
    <w:name w:val="Hyperlink"/>
    <w:basedOn w:val="DefaultParagraphFont"/>
    <w:rsid w:val="00427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CF2C-A2B8-4514-937C-2FD999A7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0</TotalTime>
  <Pages>2</Pages>
  <Words>471</Words>
  <Characters>2678</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2020-06-16T02:31:00Z</cp:lastPrinted>
  <dcterms:created xsi:type="dcterms:W3CDTF">2022-07-02T02:08:00Z</dcterms:created>
  <dcterms:modified xsi:type="dcterms:W3CDTF">2022-07-02T02:08:00Z</dcterms:modified>
</cp:coreProperties>
</file>