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5B74A0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18"/>
            </w:textInput>
          </w:ffData>
        </w:fldChar>
      </w:r>
      <w:bookmarkStart w:id="0" w:name="Text2"/>
      <w:r w:rsidR="005B74A0">
        <w:rPr>
          <w:b/>
          <w:sz w:val="36"/>
          <w:szCs w:val="36"/>
        </w:rPr>
        <w:instrText xml:space="preserve"> FORMTEXT </w:instrText>
      </w:r>
      <w:r w:rsidR="005B74A0">
        <w:rPr>
          <w:b/>
          <w:sz w:val="36"/>
          <w:szCs w:val="36"/>
        </w:rPr>
      </w:r>
      <w:r w:rsidR="005B74A0">
        <w:rPr>
          <w:b/>
          <w:sz w:val="36"/>
          <w:szCs w:val="36"/>
        </w:rPr>
        <w:fldChar w:fldCharType="separate"/>
      </w:r>
      <w:r w:rsidR="005B74A0">
        <w:rPr>
          <w:b/>
          <w:noProof/>
          <w:sz w:val="36"/>
          <w:szCs w:val="36"/>
        </w:rPr>
        <w:t>118</w:t>
      </w:r>
      <w:r w:rsidR="005B74A0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215CD0" w:rsidRPr="00215CD0" w:rsidRDefault="00215CD0" w:rsidP="00215CD0">
      <w:pPr>
        <w:widowControl/>
        <w:spacing w:after="120"/>
        <w:jc w:val="center"/>
        <w:rPr>
          <w:rFonts w:ascii="Palatino Linotype" w:hAnsi="Palatino Linotype" w:cstheme="minorHAnsi"/>
          <w:b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b/>
          <w:bCs/>
          <w:snapToGrid/>
          <w:sz w:val="22"/>
          <w:szCs w:val="22"/>
          <w:lang w:val="nl-NL"/>
        </w:rPr>
        <w:t>LANDSBESLUIT</w:t>
      </w:r>
      <w:r w:rsidRPr="005B74A0">
        <w:rPr>
          <w:rFonts w:ascii="Palatino Linotype" w:hAnsi="Palatino Linotype" w:cstheme="minorHAnsi"/>
          <w:b/>
          <w:bCs/>
          <w:snapToGrid/>
          <w:sz w:val="22"/>
          <w:szCs w:val="22"/>
          <w:lang w:val="nl-NL"/>
        </w:rPr>
        <w:t xml:space="preserve"> </w:t>
      </w:r>
      <w:r w:rsidRPr="00215CD0">
        <w:rPr>
          <w:rFonts w:ascii="Palatino Linotype" w:hAnsi="Palatino Linotype" w:cstheme="minorHAnsi"/>
          <w:b/>
          <w:snapToGrid/>
          <w:sz w:val="22"/>
          <w:szCs w:val="22"/>
          <w:lang w:val="nl-NL"/>
        </w:rPr>
        <w:t xml:space="preserve">van de </w:t>
      </w:r>
      <w:r w:rsidRPr="005B74A0">
        <w:rPr>
          <w:rFonts w:ascii="Palatino Linotype" w:hAnsi="Palatino Linotype" w:cstheme="minorHAnsi"/>
          <w:b/>
          <w:snapToGrid/>
          <w:sz w:val="22"/>
          <w:szCs w:val="22"/>
          <w:lang w:val="nl-NL"/>
        </w:rPr>
        <w:t>11</w:t>
      </w:r>
      <w:r w:rsidRPr="005B74A0">
        <w:rPr>
          <w:rFonts w:ascii="Palatino Linotype" w:hAnsi="Palatino Linotype" w:cstheme="minorHAnsi"/>
          <w:b/>
          <w:snapToGrid/>
          <w:sz w:val="22"/>
          <w:szCs w:val="22"/>
          <w:vertAlign w:val="superscript"/>
          <w:lang w:val="nl-NL"/>
        </w:rPr>
        <w:t>de</w:t>
      </w:r>
      <w:r w:rsidRPr="005B74A0">
        <w:rPr>
          <w:rFonts w:ascii="Palatino Linotype" w:hAnsi="Palatino Linotype" w:cstheme="minorHAnsi"/>
          <w:b/>
          <w:snapToGrid/>
          <w:sz w:val="22"/>
          <w:szCs w:val="22"/>
          <w:lang w:val="nl-NL"/>
        </w:rPr>
        <w:t xml:space="preserve"> oktober 2</w:t>
      </w:r>
      <w:r w:rsidRPr="00215CD0">
        <w:rPr>
          <w:rFonts w:ascii="Palatino Linotype" w:hAnsi="Palatino Linotype" w:cstheme="minorHAnsi"/>
          <w:b/>
          <w:snapToGrid/>
          <w:sz w:val="22"/>
          <w:szCs w:val="22"/>
          <w:lang w:val="nl-NL"/>
        </w:rPr>
        <w:t>022 no 22/</w:t>
      </w:r>
      <w:r w:rsidRPr="005B74A0">
        <w:rPr>
          <w:rFonts w:ascii="Palatino Linotype" w:hAnsi="Palatino Linotype" w:cstheme="minorHAnsi"/>
          <w:b/>
          <w:snapToGrid/>
          <w:sz w:val="22"/>
          <w:szCs w:val="22"/>
          <w:lang w:val="nl-NL"/>
        </w:rPr>
        <w:t>1959</w:t>
      </w:r>
    </w:p>
    <w:p w:rsidR="00215CD0" w:rsidRDefault="00215CD0" w:rsidP="00215CD0">
      <w:pPr>
        <w:widowControl/>
        <w:jc w:val="center"/>
        <w:rPr>
          <w:rFonts w:asciiTheme="minorHAnsi" w:hAnsiTheme="minorHAnsi" w:cstheme="minorHAnsi"/>
          <w:snapToGrid/>
          <w:sz w:val="22"/>
          <w:szCs w:val="22"/>
          <w:lang w:val="nl-NL"/>
        </w:rPr>
      </w:pPr>
      <w:r>
        <w:rPr>
          <w:rFonts w:asciiTheme="minorHAnsi" w:hAnsiTheme="minorHAnsi" w:cstheme="minorHAnsi"/>
          <w:snapToGrid/>
          <w:sz w:val="22"/>
          <w:szCs w:val="22"/>
          <w:lang w:val="nl-NL"/>
        </w:rPr>
        <w:t>____________</w:t>
      </w:r>
    </w:p>
    <w:p w:rsidR="00215CD0" w:rsidRPr="00215CD0" w:rsidRDefault="00215CD0" w:rsidP="00215CD0">
      <w:pPr>
        <w:widowControl/>
        <w:spacing w:line="200" w:lineRule="exact"/>
        <w:jc w:val="center"/>
        <w:rPr>
          <w:rFonts w:asciiTheme="minorHAnsi" w:hAnsiTheme="minorHAnsi" w:cstheme="minorHAnsi"/>
          <w:snapToGrid/>
          <w:sz w:val="22"/>
          <w:szCs w:val="22"/>
          <w:lang w:val="nl-NL"/>
        </w:rPr>
      </w:pPr>
    </w:p>
    <w:p w:rsidR="00215CD0" w:rsidRPr="00215CD0" w:rsidRDefault="005B74A0" w:rsidP="00215CD0">
      <w:pPr>
        <w:widowControl/>
        <w:jc w:val="center"/>
        <w:rPr>
          <w:rFonts w:ascii="Palatino Linotype" w:hAnsi="Palatino Linotype" w:cstheme="minorHAnsi"/>
          <w:bCs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bCs/>
          <w:snapToGrid/>
          <w:sz w:val="22"/>
          <w:szCs w:val="22"/>
          <w:lang w:val="nl-NL"/>
        </w:rPr>
        <w:t xml:space="preserve">De Gouverneur </w:t>
      </w:r>
      <w:r>
        <w:rPr>
          <w:rFonts w:ascii="Palatino Linotype" w:hAnsi="Palatino Linotype" w:cstheme="minorHAnsi"/>
          <w:bCs/>
          <w:snapToGrid/>
          <w:sz w:val="22"/>
          <w:szCs w:val="22"/>
          <w:lang w:val="nl-NL"/>
        </w:rPr>
        <w:t>v</w:t>
      </w:r>
      <w:r w:rsidRPr="00215CD0">
        <w:rPr>
          <w:rFonts w:ascii="Palatino Linotype" w:hAnsi="Palatino Linotype" w:cstheme="minorHAnsi"/>
          <w:bCs/>
          <w:snapToGrid/>
          <w:sz w:val="22"/>
          <w:szCs w:val="22"/>
          <w:lang w:val="nl-NL"/>
        </w:rPr>
        <w:t>an Curaçao</w:t>
      </w:r>
      <w:r>
        <w:rPr>
          <w:rFonts w:ascii="Palatino Linotype" w:hAnsi="Palatino Linotype" w:cstheme="minorHAnsi"/>
          <w:bCs/>
          <w:snapToGrid/>
          <w:sz w:val="22"/>
          <w:szCs w:val="22"/>
          <w:lang w:val="nl-NL"/>
        </w:rPr>
        <w:t>,</w:t>
      </w:r>
    </w:p>
    <w:p w:rsidR="00215CD0" w:rsidRPr="00215CD0" w:rsidRDefault="00215CD0" w:rsidP="00215CD0">
      <w:pPr>
        <w:widowControl/>
        <w:rPr>
          <w:rFonts w:asciiTheme="minorHAnsi" w:hAnsiTheme="minorHAnsi" w:cstheme="minorHAnsi"/>
          <w:snapToGrid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>Op voordracht van de Minister van Bestuur, Planning en Dienstverlening</w:t>
      </w:r>
      <w:r w:rsidR="005B74A0">
        <w:rPr>
          <w:rFonts w:ascii="Palatino Linotype" w:hAnsi="Palatino Linotype" w:cstheme="minorHAnsi"/>
          <w:snapToGrid/>
          <w:sz w:val="22"/>
          <w:szCs w:val="22"/>
          <w:lang w:val="nl-NL"/>
        </w:rPr>
        <w:t>,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 xml:space="preserve">Overwegende: 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Pr="00215CD0" w:rsidRDefault="00215CD0" w:rsidP="00215CD0">
      <w:pPr>
        <w:pStyle w:val="ListParagraph"/>
        <w:widowControl/>
        <w:numPr>
          <w:ilvl w:val="0"/>
          <w:numId w:val="1"/>
        </w:numPr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>
        <w:rPr>
          <w:rFonts w:ascii="Palatino Linotype" w:hAnsi="Palatino Linotype" w:cstheme="minorHAnsi"/>
          <w:snapToGrid/>
          <w:sz w:val="22"/>
          <w:szCs w:val="22"/>
          <w:lang w:val="nl-NL"/>
        </w:rPr>
        <w:t>D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 xml:space="preserve">at </w:t>
      </w: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met ingang van 10 oktober 2022 de benoemingstermijn van de Electorale Raad krachtens de wet kom</w:t>
      </w:r>
      <w:r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t</w:t>
      </w: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te vervallen; 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 xml:space="preserve">Gelezen: </w:t>
      </w:r>
    </w:p>
    <w:p w:rsid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Pr="00215CD0" w:rsidRDefault="00215CD0" w:rsidP="00215CD0">
      <w:pPr>
        <w:pStyle w:val="ListParagraph"/>
        <w:widowControl/>
        <w:numPr>
          <w:ilvl w:val="0"/>
          <w:numId w:val="1"/>
        </w:numPr>
        <w:jc w:val="both"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>
        <w:rPr>
          <w:rFonts w:ascii="Palatino Linotype" w:hAnsi="Palatino Linotype" w:cstheme="minorHAnsi"/>
          <w:snapToGrid/>
          <w:sz w:val="22"/>
          <w:szCs w:val="22"/>
          <w:lang w:val="nl-NL"/>
        </w:rPr>
        <w:t>D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>e bindende voordracht d.d. 26 september 2022 van de voorzitter van de benoemingscommissie van de Electorale Raad tot benoeming van vier tijdelijke leden;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>Gelet op:</w:t>
      </w:r>
    </w:p>
    <w:p w:rsidR="00215CD0" w:rsidRDefault="00215CD0" w:rsidP="00215CD0">
      <w:pPr>
        <w:widowControl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ind w:firstLine="720"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A</w:t>
      </w: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rtikel 12, lid 3 van de Lei 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Konseho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Elektoral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; 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sz w:val="22"/>
          <w:szCs w:val="22"/>
          <w:lang w:val="es-ES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H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e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proofErr w:type="spellStart"/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e</w:t>
      </w:r>
      <w:proofErr w:type="spellEnd"/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f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t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g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o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e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d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g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e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v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o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n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d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e</w:t>
      </w:r>
      <w:r>
        <w:rPr>
          <w:rFonts w:ascii="Palatino Linotype" w:hAnsi="Palatino Linotype" w:cstheme="minorHAnsi"/>
          <w:snapToGrid/>
          <w:sz w:val="22"/>
          <w:szCs w:val="22"/>
          <w:lang w:val="es-ES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es-ES"/>
        </w:rPr>
        <w:t>n:</w:t>
      </w:r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sz w:val="22"/>
          <w:szCs w:val="22"/>
          <w:lang w:val="es-ES"/>
        </w:rPr>
      </w:pPr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>Artikel 1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De heer 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Anthmar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Kranwinkel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als tijdelijk lid, tevens voorzitter, de heer Theodorus Caris als tijdelijk lid, tevens plaatsvervangend voorzitter, de heer Edward 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Panneflek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als tijdelijk lid en mevrouw Marguerite Britt-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Hatma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als tijdelijk lid</w:t>
      </w:r>
      <w:r w:rsidR="00786C4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</w:t>
      </w: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te benoemen.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Artikel 2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Alle te benomen leden voldoen aan de vereisten genoemd in artikel 7 van de landsverordening Lei 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Konseho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 </w:t>
      </w:r>
      <w:proofErr w:type="spellStart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Elektoral</w:t>
      </w:r>
      <w:proofErr w:type="spellEnd"/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.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Artikel 3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De tijdelijke benoeming van de eerdergenoemde personen betreft een periode van maximaal 6 maanden.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</w:p>
    <w:p w:rsidR="00786C40" w:rsidRDefault="00786C40" w:rsidP="00215CD0">
      <w:pPr>
        <w:widowControl/>
        <w:jc w:val="center"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</w:p>
    <w:p w:rsidR="00786C40" w:rsidRDefault="00786C40" w:rsidP="00215CD0">
      <w:pPr>
        <w:widowControl/>
        <w:jc w:val="center"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</w:p>
    <w:p w:rsidR="00786C40" w:rsidRDefault="00786C40" w:rsidP="00215CD0">
      <w:pPr>
        <w:widowControl/>
        <w:jc w:val="center"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bookmarkStart w:id="1" w:name="_GoBack"/>
      <w:bookmarkEnd w:id="1"/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 xml:space="preserve">Artikel </w:t>
      </w:r>
      <w:r w:rsidR="00786C40">
        <w:rPr>
          <w:rFonts w:ascii="Palatino Linotype" w:hAnsi="Palatino Linotype" w:cstheme="minorHAnsi"/>
          <w:snapToGrid/>
          <w:color w:val="000000"/>
          <w:sz w:val="22"/>
          <w:szCs w:val="22"/>
          <w:lang w:val="nl-NL"/>
        </w:rPr>
        <w:t>4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>Dit Landsbesluit treedt in werking met ingang van de datum van dagtekening.</w:t>
      </w:r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jc w:val="center"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 xml:space="preserve">Artikel </w:t>
      </w:r>
      <w:r w:rsidR="00786C40">
        <w:rPr>
          <w:rFonts w:ascii="Palatino Linotype" w:hAnsi="Palatino Linotype" w:cstheme="minorHAnsi"/>
          <w:snapToGrid/>
          <w:sz w:val="22"/>
          <w:szCs w:val="22"/>
          <w:lang w:val="nl-NL"/>
        </w:rPr>
        <w:t>5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 xml:space="preserve">Dit landsbesluit wordt in het Publicatieblad bekendgemaakt. 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>Afschrift van dit Landsbesluit wordt gezonden aan:</w:t>
      </w:r>
    </w:p>
    <w:p w:rsidR="00215CD0" w:rsidRPr="00786C40" w:rsidRDefault="00215CD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 Gouverneur</w:t>
      </w:r>
      <w:r w:rsidR="00786C40"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 xml:space="preserve"> van het Land Curaçao</w:t>
      </w:r>
      <w:r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,</w:t>
      </w:r>
    </w:p>
    <w:p w:rsidR="00215CD0" w:rsidRPr="00215CD0" w:rsidRDefault="00215CD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 Staten</w:t>
      </w:r>
      <w:r w:rsidR="00786C40"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 xml:space="preserve"> van het Land Curaçao,</w:t>
      </w:r>
    </w:p>
    <w:p w:rsidR="00215CD0" w:rsidRPr="00215CD0" w:rsidRDefault="00215CD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 Raad van Ministers</w:t>
      </w:r>
      <w:r w:rsidR="00786C40"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,</w:t>
      </w:r>
    </w:p>
    <w:p w:rsidR="00215CD0" w:rsidRPr="00215CD0" w:rsidRDefault="00215CD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 Raad van Advies</w:t>
      </w:r>
      <w:r w:rsidR="00786C40"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,</w:t>
      </w:r>
    </w:p>
    <w:p w:rsidR="00215CD0" w:rsidRPr="00215CD0" w:rsidRDefault="00215CD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 Algemene Rekenkamer</w:t>
      </w:r>
      <w:r w:rsidR="00786C40"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,</w:t>
      </w:r>
    </w:p>
    <w:p w:rsidR="00215CD0" w:rsidRPr="00215CD0" w:rsidRDefault="00215CD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 Electorale Raad</w:t>
      </w:r>
      <w:r w:rsidR="00786C40"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,</w:t>
      </w:r>
    </w:p>
    <w:p w:rsidR="00215CD0" w:rsidRPr="00215CD0" w:rsidRDefault="00215CD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 Benoemingscommissie van de Electorale Raad</w:t>
      </w:r>
      <w:r w:rsidR="00786C40"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,</w:t>
      </w:r>
    </w:p>
    <w:p w:rsidR="00215CD0" w:rsidRPr="00215CD0" w:rsidRDefault="00786C40" w:rsidP="00786C40">
      <w:pPr>
        <w:pStyle w:val="ListParagraph"/>
        <w:widowControl/>
        <w:numPr>
          <w:ilvl w:val="0"/>
          <w:numId w:val="2"/>
        </w:numPr>
        <w:ind w:left="360"/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</w:pPr>
      <w:r w:rsidRPr="00786C4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>De</w:t>
      </w:r>
      <w:r w:rsidR="00215CD0" w:rsidRPr="00215CD0">
        <w:rPr>
          <w:rFonts w:ascii="Palatino Linotype" w:eastAsiaTheme="minorHAnsi" w:hAnsi="Palatino Linotype" w:cstheme="minorHAnsi"/>
          <w:snapToGrid/>
          <w:sz w:val="22"/>
          <w:szCs w:val="22"/>
          <w:lang w:val="nl-NL"/>
        </w:rPr>
        <w:t xml:space="preserve"> belanghebbenden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786C40" w:rsidRDefault="00786C40" w:rsidP="00786C40">
      <w:pPr>
        <w:widowControl/>
        <w:ind w:left="5400"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>
        <w:rPr>
          <w:rFonts w:ascii="Palatino Linotype" w:hAnsi="Palatino Linotype" w:cstheme="minorHAnsi"/>
          <w:snapToGrid/>
          <w:sz w:val="22"/>
          <w:szCs w:val="22"/>
          <w:lang w:val="nl-NL"/>
        </w:rPr>
        <w:t>Willemstad, 11 oktober 2022</w:t>
      </w:r>
    </w:p>
    <w:p w:rsidR="00786C40" w:rsidRPr="00786C40" w:rsidRDefault="00786C40" w:rsidP="005B74A0">
      <w:pPr>
        <w:widowControl/>
        <w:autoSpaceDE w:val="0"/>
        <w:autoSpaceDN w:val="0"/>
        <w:ind w:left="5400" w:right="1120"/>
        <w:jc w:val="center"/>
        <w:rPr>
          <w:rFonts w:ascii="Palatino Linotype" w:eastAsia="Calibri" w:hAnsi="Palatino Linotype" w:cs="Palatino Linotype"/>
          <w:snapToGrid/>
          <w:sz w:val="22"/>
          <w:szCs w:val="22"/>
          <w:lang w:val="nl-NL"/>
        </w:rPr>
      </w:pPr>
      <w:r w:rsidRPr="00786C40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L.A. GEORGE-WOUT</w:t>
      </w:r>
    </w:p>
    <w:p w:rsidR="00786C40" w:rsidRDefault="00786C40" w:rsidP="00786C40">
      <w:pPr>
        <w:widowControl/>
        <w:ind w:left="5400"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786C40" w:rsidRPr="00215CD0" w:rsidRDefault="00786C4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</w:p>
    <w:p w:rsidR="00786C4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 xml:space="preserve">De Minister van Bestuur Planning </w:t>
      </w:r>
    </w:p>
    <w:p w:rsidR="00215CD0" w:rsidRPr="00215CD0" w:rsidRDefault="00215CD0" w:rsidP="00215CD0">
      <w:pPr>
        <w:widowControl/>
        <w:rPr>
          <w:rFonts w:ascii="Palatino Linotype" w:hAnsi="Palatino Linotype" w:cstheme="minorHAnsi"/>
          <w:snapToGrid/>
          <w:sz w:val="22"/>
          <w:szCs w:val="22"/>
          <w:lang w:val="nl-NL"/>
        </w:rPr>
      </w:pP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>en Dienstverlening</w:t>
      </w:r>
      <w:r w:rsidR="00786C40">
        <w:rPr>
          <w:rFonts w:ascii="Palatino Linotype" w:hAnsi="Palatino Linotype" w:cstheme="minorHAnsi"/>
          <w:snapToGrid/>
          <w:sz w:val="22"/>
          <w:szCs w:val="22"/>
          <w:lang w:val="nl-NL"/>
        </w:rPr>
        <w:t>,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 xml:space="preserve"> </w:t>
      </w: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ab/>
      </w:r>
      <w:r w:rsidRPr="00215CD0">
        <w:rPr>
          <w:rFonts w:ascii="Palatino Linotype" w:hAnsi="Palatino Linotype" w:cstheme="minorHAnsi"/>
          <w:snapToGrid/>
          <w:sz w:val="22"/>
          <w:szCs w:val="22"/>
          <w:lang w:val="nl-NL"/>
        </w:rPr>
        <w:tab/>
      </w:r>
    </w:p>
    <w:p w:rsidR="005B74A0" w:rsidRPr="005B74A0" w:rsidRDefault="005B74A0" w:rsidP="005B74A0">
      <w:pPr>
        <w:autoSpaceDE w:val="0"/>
        <w:autoSpaceDN w:val="0"/>
        <w:spacing w:line="295" w:lineRule="exact"/>
        <w:ind w:right="6070"/>
        <w:jc w:val="center"/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</w:pPr>
      <w:r w:rsidRPr="005B74A0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O.A. MARTINA</w:t>
      </w: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Pr="00786C40" w:rsidRDefault="00786C40" w:rsidP="00786C40">
      <w:pPr>
        <w:autoSpaceDE w:val="0"/>
        <w:autoSpaceDN w:val="0"/>
        <w:adjustRightInd w:val="0"/>
        <w:ind w:left="5400"/>
        <w:rPr>
          <w:rFonts w:ascii="Palatino Linotype" w:hAnsi="Palatino Linotype" w:cs="Arial"/>
          <w:sz w:val="22"/>
          <w:szCs w:val="22"/>
          <w:lang w:val="nl-NL"/>
        </w:rPr>
      </w:pPr>
      <w:r w:rsidRPr="00786C40">
        <w:rPr>
          <w:rFonts w:ascii="Palatino Linotype" w:hAnsi="Palatino Linotype" w:cs="Arial"/>
          <w:sz w:val="22"/>
          <w:szCs w:val="22"/>
          <w:lang w:val="nl-NL"/>
        </w:rPr>
        <w:t>Uitgegeven de 18</w:t>
      </w:r>
      <w:r w:rsidRPr="00786C40">
        <w:rPr>
          <w:rFonts w:ascii="Palatino Linotype" w:hAnsi="Palatino Linotype" w:cs="Arial"/>
          <w:sz w:val="22"/>
          <w:szCs w:val="22"/>
          <w:vertAlign w:val="superscript"/>
          <w:lang w:val="nl-NL"/>
        </w:rPr>
        <w:t>de</w:t>
      </w:r>
      <w:r w:rsidRPr="00786C40">
        <w:rPr>
          <w:rFonts w:ascii="Palatino Linotype" w:hAnsi="Palatino Linotype" w:cs="Arial"/>
          <w:sz w:val="22"/>
          <w:szCs w:val="22"/>
          <w:lang w:val="nl-NL"/>
        </w:rPr>
        <w:t xml:space="preserve"> november 2022</w:t>
      </w:r>
    </w:p>
    <w:p w:rsidR="00786C40" w:rsidRPr="00786C40" w:rsidRDefault="00786C40" w:rsidP="00786C40">
      <w:pPr>
        <w:autoSpaceDE w:val="0"/>
        <w:autoSpaceDN w:val="0"/>
        <w:adjustRightInd w:val="0"/>
        <w:ind w:left="5400"/>
        <w:rPr>
          <w:rFonts w:ascii="Palatino Linotype" w:hAnsi="Palatino Linotype" w:cs="Arial"/>
          <w:sz w:val="22"/>
          <w:szCs w:val="22"/>
          <w:lang w:val="nl-NL"/>
        </w:rPr>
      </w:pPr>
      <w:r w:rsidRPr="00786C40">
        <w:rPr>
          <w:rFonts w:ascii="Palatino Linotype" w:hAnsi="Palatino Linotype" w:cs="Arial"/>
          <w:sz w:val="22"/>
          <w:szCs w:val="22"/>
          <w:lang w:val="nl-NL"/>
        </w:rPr>
        <w:t xml:space="preserve">De Minister van Algemene Zaken, </w:t>
      </w:r>
    </w:p>
    <w:p w:rsidR="005B74A0" w:rsidRPr="005B74A0" w:rsidRDefault="005B74A0" w:rsidP="005B74A0">
      <w:pPr>
        <w:autoSpaceDE w:val="0"/>
        <w:autoSpaceDN w:val="0"/>
        <w:ind w:left="5400" w:right="580"/>
        <w:jc w:val="center"/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</w:pPr>
      <w:r w:rsidRPr="005B74A0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G.S. PISAS</w:t>
      </w:r>
    </w:p>
    <w:p w:rsidR="00786C40" w:rsidRPr="00786C40" w:rsidRDefault="00786C40" w:rsidP="00786C40">
      <w:pPr>
        <w:autoSpaceDE w:val="0"/>
        <w:autoSpaceDN w:val="0"/>
        <w:adjustRightInd w:val="0"/>
        <w:ind w:left="5400"/>
        <w:rPr>
          <w:rFonts w:ascii="Palatino Linotype" w:hAnsi="Palatino Linotype" w:cs="Arial"/>
          <w:sz w:val="22"/>
          <w:szCs w:val="22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B74A0">
      <w:rPr>
        <w:rFonts w:ascii="Times New Roman" w:hAnsi="Times New Roman"/>
        <w:b/>
        <w:spacing w:val="-4"/>
        <w:sz w:val="36"/>
      </w:rPr>
      <w:t>118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4C1"/>
    <w:multiLevelType w:val="hybridMultilevel"/>
    <w:tmpl w:val="A6F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5B2"/>
    <w:multiLevelType w:val="hybridMultilevel"/>
    <w:tmpl w:val="DA14DE04"/>
    <w:lvl w:ilvl="0" w:tplc="C8AADCF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5CD0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4A0"/>
    <w:rsid w:val="005B7EA9"/>
    <w:rsid w:val="005D0989"/>
    <w:rsid w:val="005D39A3"/>
    <w:rsid w:val="006147F1"/>
    <w:rsid w:val="006169E6"/>
    <w:rsid w:val="006725E6"/>
    <w:rsid w:val="006C19FE"/>
    <w:rsid w:val="00781AD6"/>
    <w:rsid w:val="00786C40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938F85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272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2022-11-19T01:07:00Z</dcterms:created>
  <dcterms:modified xsi:type="dcterms:W3CDTF">2022-11-19T01:07:00Z</dcterms:modified>
</cp:coreProperties>
</file>