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5AC" w:rsidRPr="00022D76" w:rsidRDefault="000A0DBD">
      <w:pPr>
        <w:pStyle w:val="Heading2"/>
        <w:tabs>
          <w:tab w:val="right" w:pos="9356"/>
        </w:tabs>
        <w:rPr>
          <w:sz w:val="36"/>
          <w:szCs w:val="36"/>
          <w:lang w:val="nl-NL"/>
        </w:rPr>
      </w:pPr>
      <w:bookmarkStart w:id="0" w:name="_GoBack"/>
      <w:bookmarkEnd w:id="0"/>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022D76">
        <w:rPr>
          <w:b/>
          <w:sz w:val="36"/>
          <w:szCs w:val="36"/>
          <w:lang w:val="nl-NL"/>
        </w:rPr>
        <w:t>A° 20</w:t>
      </w:r>
      <w:r w:rsidR="0043209F">
        <w:rPr>
          <w:b/>
          <w:sz w:val="36"/>
          <w:szCs w:val="36"/>
          <w:lang w:val="nl-NL"/>
        </w:rPr>
        <w:t>2</w:t>
      </w:r>
      <w:r w:rsidR="00B34BEA">
        <w:rPr>
          <w:b/>
          <w:sz w:val="36"/>
          <w:szCs w:val="36"/>
          <w:lang w:val="nl-NL"/>
        </w:rPr>
        <w:t>2</w:t>
      </w:r>
      <w:r w:rsidR="003D25AC" w:rsidRPr="00022D76">
        <w:rPr>
          <w:sz w:val="36"/>
          <w:szCs w:val="36"/>
          <w:lang w:val="nl-NL"/>
        </w:rPr>
        <w:tab/>
      </w:r>
      <w:r w:rsidR="003D25AC" w:rsidRPr="00022D76">
        <w:rPr>
          <w:b/>
          <w:sz w:val="36"/>
          <w:szCs w:val="36"/>
          <w:lang w:val="nl-NL"/>
        </w:rPr>
        <w:t xml:space="preserve">N° </w:t>
      </w:r>
      <w:r w:rsidR="00612D91">
        <w:rPr>
          <w:b/>
          <w:sz w:val="36"/>
          <w:szCs w:val="36"/>
        </w:rPr>
        <w:fldChar w:fldCharType="begin">
          <w:ffData>
            <w:name w:val="Text2"/>
            <w:enabled/>
            <w:calcOnExit w:val="0"/>
            <w:textInput>
              <w:default w:val="133"/>
            </w:textInput>
          </w:ffData>
        </w:fldChar>
      </w:r>
      <w:bookmarkStart w:id="1" w:name="Text2"/>
      <w:r w:rsidR="00612D91">
        <w:rPr>
          <w:b/>
          <w:sz w:val="36"/>
          <w:szCs w:val="36"/>
        </w:rPr>
        <w:instrText xml:space="preserve"> FORMTEXT </w:instrText>
      </w:r>
      <w:r w:rsidR="00612D91">
        <w:rPr>
          <w:b/>
          <w:sz w:val="36"/>
          <w:szCs w:val="36"/>
        </w:rPr>
      </w:r>
      <w:r w:rsidR="00612D91">
        <w:rPr>
          <w:b/>
          <w:sz w:val="36"/>
          <w:szCs w:val="36"/>
        </w:rPr>
        <w:fldChar w:fldCharType="separate"/>
      </w:r>
      <w:r w:rsidR="00612D91">
        <w:rPr>
          <w:b/>
          <w:noProof/>
          <w:sz w:val="36"/>
          <w:szCs w:val="36"/>
        </w:rPr>
        <w:t>133</w:t>
      </w:r>
      <w:r w:rsidR="00612D91">
        <w:rPr>
          <w:b/>
          <w:sz w:val="36"/>
          <w:szCs w:val="36"/>
        </w:rPr>
        <w:fldChar w:fldCharType="end"/>
      </w:r>
      <w:bookmarkEnd w:id="1"/>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3D25AC" w:rsidRPr="00022D76" w:rsidRDefault="003D25AC">
      <w:pPr>
        <w:pStyle w:val="Header"/>
        <w:tabs>
          <w:tab w:val="clear" w:pos="4320"/>
          <w:tab w:val="clear" w:pos="8640"/>
        </w:tabs>
        <w:rPr>
          <w:sz w:val="24"/>
          <w:szCs w:val="24"/>
          <w:lang w:val="nl-NL"/>
        </w:rPr>
      </w:pPr>
    </w:p>
    <w:p w:rsidR="00022D76" w:rsidRDefault="003D25AC" w:rsidP="005D39A3">
      <w:pPr>
        <w:pStyle w:val="Heading1"/>
        <w:rPr>
          <w:b w:val="0"/>
          <w:sz w:val="44"/>
          <w:lang w:val="nl-NL"/>
        </w:rPr>
      </w:pPr>
      <w:r w:rsidRPr="00022D76">
        <w:rPr>
          <w:b w:val="0"/>
          <w:sz w:val="44"/>
          <w:lang w:val="nl-NL"/>
        </w:rPr>
        <w:t>PUBLICATIEBLAD</w:t>
      </w:r>
    </w:p>
    <w:p w:rsidR="005D39A3" w:rsidRPr="005D39A3" w:rsidRDefault="005D39A3" w:rsidP="005D39A3">
      <w:pPr>
        <w:rPr>
          <w:lang w:val="nl-NL"/>
        </w:rPr>
      </w:pPr>
    </w:p>
    <w:p w:rsidR="00022D76" w:rsidRDefault="00022D76" w:rsidP="00022D76">
      <w:pPr>
        <w:autoSpaceDE w:val="0"/>
        <w:autoSpaceDN w:val="0"/>
        <w:adjustRightInd w:val="0"/>
        <w:rPr>
          <w:rFonts w:ascii="Palatino Linotype" w:hAnsi="Palatino Linotype" w:cs="Arial"/>
          <w:b/>
          <w:sz w:val="20"/>
          <w:lang w:val="nl-NL"/>
        </w:rPr>
      </w:pPr>
    </w:p>
    <w:p w:rsidR="00612D91" w:rsidRPr="00612D91" w:rsidRDefault="00612D91" w:rsidP="00612D91">
      <w:pPr>
        <w:widowControl/>
        <w:suppressAutoHyphens/>
        <w:spacing w:after="320"/>
        <w:jc w:val="both"/>
        <w:rPr>
          <w:rFonts w:ascii="Palatino Linotype" w:hAnsi="Palatino Linotype"/>
          <w:b/>
          <w:snapToGrid/>
          <w:sz w:val="22"/>
          <w:szCs w:val="22"/>
          <w:lang w:val="nl-NL"/>
        </w:rPr>
      </w:pPr>
      <w:r w:rsidRPr="00612D91">
        <w:rPr>
          <w:rFonts w:ascii="Palatino Linotype" w:eastAsia="Palatino Linotype" w:hAnsi="Palatino Linotype" w:cs="Palatino Linotype"/>
          <w:b/>
          <w:snapToGrid/>
          <w:sz w:val="22"/>
          <w:szCs w:val="22"/>
          <w:lang w:val="nl-NL"/>
        </w:rPr>
        <w:t>LANDSVERORDENING van de 19</w:t>
      </w:r>
      <w:r w:rsidRPr="00612D91">
        <w:rPr>
          <w:rFonts w:ascii="Palatino Linotype" w:eastAsia="Palatino Linotype" w:hAnsi="Palatino Linotype" w:cs="Palatino Linotype"/>
          <w:b/>
          <w:snapToGrid/>
          <w:sz w:val="22"/>
          <w:szCs w:val="22"/>
          <w:vertAlign w:val="superscript"/>
          <w:lang w:val="nl-NL"/>
        </w:rPr>
        <w:t>de</w:t>
      </w:r>
      <w:r w:rsidRPr="00612D91">
        <w:rPr>
          <w:rFonts w:ascii="Palatino Linotype" w:eastAsia="Palatino Linotype" w:hAnsi="Palatino Linotype" w:cs="Palatino Linotype"/>
          <w:b/>
          <w:snapToGrid/>
          <w:sz w:val="22"/>
          <w:szCs w:val="22"/>
          <w:lang w:val="nl-NL"/>
        </w:rPr>
        <w:t xml:space="preserve"> december 2022 </w:t>
      </w:r>
      <w:r w:rsidRPr="00612D91">
        <w:rPr>
          <w:rFonts w:ascii="Palatino Linotype" w:hAnsi="Palatino Linotype"/>
          <w:b/>
          <w:snapToGrid/>
          <w:sz w:val="22"/>
          <w:szCs w:val="22"/>
          <w:lang w:val="nl-NL"/>
        </w:rPr>
        <w:t xml:space="preserve">houdende </w:t>
      </w:r>
      <w:r w:rsidRPr="00612D91">
        <w:rPr>
          <w:rFonts w:ascii="Palatino Linotype" w:hAnsi="Palatino Linotype"/>
          <w:b/>
          <w:snapToGrid/>
          <w:spacing w:val="-3"/>
          <w:sz w:val="22"/>
          <w:szCs w:val="22"/>
          <w:lang w:val="nl-NL"/>
        </w:rPr>
        <w:t xml:space="preserve">vaststelling van regels inzake de normering van de bezoldiging van topfunctionarissen in de publieke en semipublieke sector (Landsverordening </w:t>
      </w:r>
      <w:r w:rsidRPr="00612D91">
        <w:rPr>
          <w:rFonts w:ascii="Palatino Linotype" w:hAnsi="Palatino Linotype"/>
          <w:b/>
          <w:snapToGrid/>
          <w:sz w:val="22"/>
          <w:szCs w:val="22"/>
          <w:lang w:val="nl-NL"/>
        </w:rPr>
        <w:t>normering topinkomens Curaçao)</w:t>
      </w:r>
    </w:p>
    <w:p w:rsidR="00612D91" w:rsidRPr="00612D91" w:rsidRDefault="00612D91" w:rsidP="00612D91">
      <w:pPr>
        <w:widowControl/>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____________</w:t>
      </w:r>
    </w:p>
    <w:p w:rsidR="00612D91" w:rsidRPr="00612D91" w:rsidRDefault="00612D91" w:rsidP="00612D91">
      <w:pPr>
        <w:widowControl/>
        <w:spacing w:line="200" w:lineRule="exact"/>
        <w:jc w:val="center"/>
        <w:rPr>
          <w:rFonts w:ascii="Palatino Linotype" w:eastAsia="Palatino Linotype" w:hAnsi="Palatino Linotype" w:cs="Palatino Linotype"/>
          <w:snapToGrid/>
          <w:sz w:val="22"/>
          <w:szCs w:val="22"/>
          <w:lang w:val="nl-NL"/>
        </w:rPr>
      </w:pPr>
    </w:p>
    <w:p w:rsidR="00612D91" w:rsidRPr="00612D91" w:rsidRDefault="00612D91" w:rsidP="00612D91">
      <w:pPr>
        <w:widowControl/>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In naam van de Koning!</w:t>
      </w:r>
    </w:p>
    <w:p w:rsidR="00612D91" w:rsidRPr="00612D91" w:rsidRDefault="00612D91" w:rsidP="00612D91">
      <w:pPr>
        <w:widowControl/>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______</w:t>
      </w:r>
    </w:p>
    <w:p w:rsidR="00612D91" w:rsidRPr="00612D91" w:rsidRDefault="00612D91" w:rsidP="00612D91">
      <w:pPr>
        <w:widowControl/>
        <w:spacing w:line="200" w:lineRule="exact"/>
        <w:jc w:val="center"/>
        <w:rPr>
          <w:rFonts w:ascii="Palatino Linotype" w:eastAsia="Palatino Linotype" w:hAnsi="Palatino Linotype" w:cs="Palatino Linotype"/>
          <w:snapToGrid/>
          <w:sz w:val="22"/>
          <w:szCs w:val="22"/>
          <w:lang w:val="nl-NL"/>
        </w:rPr>
      </w:pPr>
    </w:p>
    <w:p w:rsidR="00612D91" w:rsidRPr="00612D91" w:rsidRDefault="00612D91" w:rsidP="00612D91">
      <w:pPr>
        <w:widowControl/>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De Gouverneur van Curaçao,</w:t>
      </w: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tabs>
          <w:tab w:val="right" w:leader="dot" w:pos="-1440"/>
        </w:tabs>
        <w:ind w:left="720" w:hanging="72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In overweging genomen hebbende: </w:t>
      </w:r>
    </w:p>
    <w:p w:rsidR="00612D91" w:rsidRPr="00612D91" w:rsidRDefault="00612D91" w:rsidP="00612D91">
      <w:pPr>
        <w:widowControl/>
        <w:tabs>
          <w:tab w:val="right" w:leader="dot" w:pos="-1440"/>
        </w:tabs>
        <w:ind w:left="720" w:hanging="720"/>
        <w:rPr>
          <w:rFonts w:ascii="Palatino Linotype" w:eastAsia="Palatino Linotype" w:hAnsi="Palatino Linotype" w:cs="Palatino Linotype"/>
          <w:snapToGrid/>
          <w:color w:val="000000"/>
          <w:sz w:val="22"/>
          <w:szCs w:val="22"/>
          <w:lang w:val="nl-NL"/>
        </w:rPr>
      </w:pPr>
    </w:p>
    <w:p w:rsidR="00612D91" w:rsidRPr="00612D91" w:rsidRDefault="00612D91" w:rsidP="00612D91">
      <w:pPr>
        <w:widowControl/>
        <w:jc w:val="both"/>
        <w:rPr>
          <w:rFonts w:ascii="Palatino Linotype" w:eastAsia="Palatino Linotype" w:hAnsi="Palatino Linotype"/>
          <w:snapToGrid/>
          <w:sz w:val="22"/>
          <w:szCs w:val="22"/>
          <w:lang w:val="nl-NL"/>
        </w:rPr>
      </w:pPr>
      <w:r w:rsidRPr="00612D91">
        <w:rPr>
          <w:rFonts w:ascii="Palatino Linotype" w:eastAsia="Palatino Linotype" w:hAnsi="Palatino Linotype"/>
          <w:snapToGrid/>
          <w:sz w:val="22"/>
          <w:szCs w:val="22"/>
          <w:lang w:val="nl-NL"/>
        </w:rPr>
        <w:t xml:space="preserve">dat het wenselijk en maatschappelijk verantwoord is om de bezoldiging en andere arbeidsvoorwaarden van </w:t>
      </w:r>
      <w:r w:rsidRPr="00612D91">
        <w:rPr>
          <w:rFonts w:ascii="Palatino Linotype" w:hAnsi="Palatino Linotype"/>
          <w:snapToGrid/>
          <w:sz w:val="22"/>
          <w:szCs w:val="22"/>
          <w:lang w:val="nl-NL"/>
        </w:rPr>
        <w:t xml:space="preserve">topfunctionarissen, medewerkers en adviseurs van de overheid en </w:t>
      </w:r>
      <w:r w:rsidRPr="00612D91">
        <w:rPr>
          <w:rFonts w:ascii="Palatino Linotype" w:eastAsia="Palatino Linotype" w:hAnsi="Palatino Linotype"/>
          <w:snapToGrid/>
          <w:sz w:val="22"/>
          <w:szCs w:val="22"/>
          <w:lang w:val="nl-NL"/>
        </w:rPr>
        <w:t xml:space="preserve">van de </w:t>
      </w:r>
      <w:proofErr w:type="spellStart"/>
      <w:r w:rsidRPr="00612D91">
        <w:rPr>
          <w:rFonts w:ascii="Palatino Linotype" w:eastAsia="Palatino Linotype" w:hAnsi="Palatino Linotype"/>
          <w:snapToGrid/>
          <w:sz w:val="22"/>
          <w:szCs w:val="22"/>
          <w:lang w:val="nl-NL"/>
        </w:rPr>
        <w:t>overheidsgelieerde</w:t>
      </w:r>
      <w:proofErr w:type="spellEnd"/>
      <w:r w:rsidRPr="00612D91">
        <w:rPr>
          <w:rFonts w:ascii="Palatino Linotype" w:eastAsia="Palatino Linotype" w:hAnsi="Palatino Linotype"/>
          <w:snapToGrid/>
          <w:sz w:val="22"/>
          <w:szCs w:val="22"/>
          <w:lang w:val="nl-NL"/>
        </w:rPr>
        <w:t xml:space="preserve"> entiteiten te maximeren; </w:t>
      </w:r>
    </w:p>
    <w:p w:rsidR="00612D91" w:rsidRPr="00612D91" w:rsidRDefault="00612D91" w:rsidP="00612D91">
      <w:pPr>
        <w:widowControl/>
        <w:jc w:val="both"/>
        <w:rPr>
          <w:rFonts w:ascii="Palatino Linotype" w:eastAsia="Palatino Linotype" w:hAnsi="Palatino Linotype"/>
          <w:snapToGrid/>
          <w:sz w:val="22"/>
          <w:szCs w:val="22"/>
          <w:lang w:val="nl-NL"/>
        </w:rPr>
      </w:pPr>
    </w:p>
    <w:p w:rsidR="00612D91" w:rsidRPr="00612D91" w:rsidRDefault="00612D91" w:rsidP="00612D91">
      <w:pPr>
        <w:widowControl/>
        <w:tabs>
          <w:tab w:val="right" w:leader="dot" w:pos="-1440"/>
        </w:tabs>
        <w:jc w:val="both"/>
        <w:rPr>
          <w:rFonts w:ascii="Palatino Linotype" w:eastAsia="Palatino Linotype" w:hAnsi="Palatino Linotype" w:cs="Palatino Linotype"/>
          <w:snapToGrid/>
          <w:color w:val="000000"/>
          <w:sz w:val="22"/>
          <w:szCs w:val="22"/>
          <w:lang w:val="nl-NL"/>
        </w:rPr>
      </w:pPr>
      <w:r w:rsidRPr="00612D91">
        <w:rPr>
          <w:rFonts w:ascii="Palatino Linotype" w:eastAsia="Palatino Linotype" w:hAnsi="Palatino Linotype" w:cs="Palatino Linotype"/>
          <w:snapToGrid/>
          <w:color w:val="000000"/>
          <w:sz w:val="22"/>
          <w:szCs w:val="22"/>
          <w:lang w:val="nl-NL"/>
        </w:rPr>
        <w:t>Heeft, de Raad van Advies gehoord, met gemeen overleg der Staten, vastgesteld onderstaande landsverordening:</w:t>
      </w:r>
    </w:p>
    <w:p w:rsidR="00612D91" w:rsidRPr="00612D91" w:rsidRDefault="00612D91" w:rsidP="00612D91">
      <w:pPr>
        <w:widowControl/>
        <w:rPr>
          <w:rFonts w:ascii="Palatino Linotype" w:eastAsia="Palatino Linotype" w:hAnsi="Palatino Linotype" w:cs="Palatino Linotype"/>
          <w:snapToGrid/>
          <w:color w:val="000000"/>
          <w:sz w:val="22"/>
          <w:szCs w:val="22"/>
          <w:lang w:val="nl-NL"/>
        </w:rPr>
      </w:pPr>
    </w:p>
    <w:p w:rsidR="00612D91" w:rsidRPr="00612D91" w:rsidRDefault="00612D91" w:rsidP="00612D91">
      <w:pPr>
        <w:widowControl/>
        <w:pBdr>
          <w:top w:val="nil"/>
          <w:left w:val="nil"/>
          <w:bottom w:val="nil"/>
          <w:right w:val="nil"/>
          <w:between w:val="nil"/>
        </w:pBdr>
        <w:jc w:val="center"/>
        <w:rPr>
          <w:rFonts w:ascii="Palatino Linotype" w:eastAsia="Palatino Linotype" w:hAnsi="Palatino Linotype" w:cs="Palatino Linotype"/>
          <w:snapToGrid/>
          <w:color w:val="000000"/>
          <w:sz w:val="22"/>
          <w:szCs w:val="22"/>
          <w:lang w:val="nl-NL"/>
        </w:rPr>
      </w:pPr>
      <w:r w:rsidRPr="00612D91">
        <w:rPr>
          <w:rFonts w:ascii="Palatino Linotype" w:eastAsia="Palatino Linotype" w:hAnsi="Palatino Linotype" w:cs="Palatino Linotype"/>
          <w:snapToGrid/>
          <w:color w:val="000000"/>
          <w:sz w:val="22"/>
          <w:szCs w:val="22"/>
          <w:lang w:val="nl-NL"/>
        </w:rPr>
        <w:t>Begripsbepaling</w:t>
      </w:r>
    </w:p>
    <w:p w:rsidR="00612D91" w:rsidRPr="00612D91" w:rsidRDefault="00612D91" w:rsidP="00612D91">
      <w:pPr>
        <w:widowControl/>
        <w:pBdr>
          <w:top w:val="nil"/>
          <w:left w:val="nil"/>
          <w:bottom w:val="nil"/>
          <w:right w:val="nil"/>
          <w:between w:val="nil"/>
        </w:pBdr>
        <w:jc w:val="center"/>
        <w:rPr>
          <w:rFonts w:ascii="Palatino Linotype" w:eastAsia="Palatino Linotype" w:hAnsi="Palatino Linotype" w:cs="Palatino Linotype"/>
          <w:snapToGrid/>
          <w:color w:val="000000"/>
          <w:sz w:val="22"/>
          <w:szCs w:val="22"/>
          <w:lang w:val="nl-NL"/>
        </w:rPr>
      </w:pPr>
      <w:r w:rsidRPr="00612D91">
        <w:rPr>
          <w:rFonts w:ascii="Palatino Linotype" w:eastAsia="Palatino Linotype" w:hAnsi="Palatino Linotype" w:cs="Palatino Linotype"/>
          <w:snapToGrid/>
          <w:color w:val="000000"/>
          <w:sz w:val="22"/>
          <w:szCs w:val="22"/>
          <w:lang w:val="nl-NL"/>
        </w:rPr>
        <w:t>Artikel 1</w:t>
      </w:r>
    </w:p>
    <w:p w:rsidR="00612D91" w:rsidRPr="00612D91" w:rsidRDefault="00612D91" w:rsidP="00612D91">
      <w:pPr>
        <w:widowControl/>
        <w:tabs>
          <w:tab w:val="left" w:pos="284"/>
          <w:tab w:val="left" w:pos="567"/>
        </w:tabs>
        <w:rPr>
          <w:rFonts w:ascii="Palatino Linotype" w:eastAsia="Palatino Linotype" w:hAnsi="Palatino Linotype" w:cs="Palatino Linotype"/>
          <w:snapToGrid/>
          <w:sz w:val="22"/>
          <w:szCs w:val="22"/>
          <w:lang w:val="nl-NL"/>
        </w:rPr>
      </w:pPr>
    </w:p>
    <w:p w:rsidR="00612D91" w:rsidRPr="00612D91" w:rsidRDefault="00612D91" w:rsidP="00612D91">
      <w:pPr>
        <w:widowControl/>
        <w:numPr>
          <w:ilvl w:val="0"/>
          <w:numId w:val="1"/>
        </w:numPr>
        <w:tabs>
          <w:tab w:val="left" w:pos="360"/>
          <w:tab w:val="left" w:pos="567"/>
        </w:tabs>
        <w:ind w:left="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In deze landsverordening en de daarop berustende bepalingen wordt verstaan onder:</w:t>
      </w:r>
    </w:p>
    <w:p w:rsidR="00612D91" w:rsidRPr="00612D91" w:rsidRDefault="00612D91" w:rsidP="00612D91">
      <w:pPr>
        <w:widowControl/>
        <w:tabs>
          <w:tab w:val="left" w:pos="360"/>
          <w:tab w:val="left" w:pos="720"/>
        </w:tabs>
        <w:ind w:left="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a: </w:t>
      </w:r>
      <w:r w:rsidRPr="00612D91">
        <w:rPr>
          <w:rFonts w:ascii="Palatino Linotype" w:eastAsia="Palatino Linotype" w:hAnsi="Palatino Linotype" w:cs="Palatino Linotype"/>
          <w:snapToGrid/>
          <w:sz w:val="22"/>
          <w:szCs w:val="22"/>
          <w:lang w:val="nl-NL"/>
        </w:rPr>
        <w:tab/>
      </w:r>
      <w:proofErr w:type="spellStart"/>
      <w:r w:rsidRPr="00612D91">
        <w:rPr>
          <w:rFonts w:ascii="Palatino Linotype" w:eastAsia="Palatino Linotype" w:hAnsi="Palatino Linotype" w:cs="Palatino Linotype"/>
          <w:snapToGrid/>
          <w:sz w:val="22"/>
          <w:szCs w:val="22"/>
          <w:lang w:val="nl-NL"/>
        </w:rPr>
        <w:t>overheidsgelieerde</w:t>
      </w:r>
      <w:proofErr w:type="spellEnd"/>
      <w:r w:rsidRPr="00612D91">
        <w:rPr>
          <w:rFonts w:ascii="Palatino Linotype" w:eastAsia="Palatino Linotype" w:hAnsi="Palatino Linotype" w:cs="Palatino Linotype"/>
          <w:snapToGrid/>
          <w:sz w:val="22"/>
          <w:szCs w:val="22"/>
          <w:lang w:val="nl-NL"/>
        </w:rPr>
        <w:t xml:space="preserve"> entiteit:</w:t>
      </w:r>
    </w:p>
    <w:p w:rsidR="00612D91" w:rsidRPr="00612D91" w:rsidRDefault="00612D91" w:rsidP="00612D91">
      <w:pPr>
        <w:widowControl/>
        <w:tabs>
          <w:tab w:val="left" w:pos="900"/>
        </w:tabs>
        <w:ind w:left="990" w:hanging="27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1</w:t>
      </w:r>
      <w:r w:rsidRPr="00612D91">
        <w:rPr>
          <w:rFonts w:ascii="Palatino Linotype" w:eastAsia="Palatino Linotype" w:hAnsi="Palatino Linotype" w:cs="Palatino Linotype"/>
          <w:snapToGrid/>
          <w:sz w:val="22"/>
          <w:szCs w:val="22"/>
          <w:vertAlign w:val="superscript"/>
          <w:lang w:val="nl-NL"/>
        </w:rPr>
        <w:t xml:space="preserve">o </w:t>
      </w:r>
      <w:r w:rsidRPr="00612D91">
        <w:rPr>
          <w:rFonts w:ascii="Palatino Linotype" w:eastAsia="Palatino Linotype" w:hAnsi="Palatino Linotype" w:cs="Palatino Linotype"/>
          <w:snapToGrid/>
          <w:sz w:val="22"/>
          <w:szCs w:val="22"/>
          <w:vertAlign w:val="superscript"/>
          <w:lang w:val="nl-NL"/>
        </w:rPr>
        <w:tab/>
      </w:r>
      <w:r w:rsidRPr="00612D91">
        <w:rPr>
          <w:rFonts w:ascii="Palatino Linotype" w:eastAsia="Palatino Linotype" w:hAnsi="Palatino Linotype" w:cs="Palatino Linotype"/>
          <w:snapToGrid/>
          <w:sz w:val="22"/>
          <w:szCs w:val="22"/>
          <w:lang w:val="nl-NL"/>
        </w:rPr>
        <w:t xml:space="preserve">een bij of krachtens landsverordening ingestelde rechtspersoon als bedoeld in bijlage 1 bij deze landsverordening;      </w:t>
      </w:r>
    </w:p>
    <w:p w:rsidR="00612D91" w:rsidRPr="00612D91" w:rsidRDefault="00612D91" w:rsidP="00612D91">
      <w:pPr>
        <w:widowControl/>
        <w:tabs>
          <w:tab w:val="left" w:pos="900"/>
        </w:tabs>
        <w:ind w:left="990" w:hanging="27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2</w:t>
      </w:r>
      <w:r w:rsidRPr="00612D91">
        <w:rPr>
          <w:rFonts w:ascii="Palatino Linotype" w:eastAsia="Palatino Linotype" w:hAnsi="Palatino Linotype" w:cs="Palatino Linotype"/>
          <w:snapToGrid/>
          <w:sz w:val="22"/>
          <w:szCs w:val="22"/>
          <w:vertAlign w:val="superscript"/>
          <w:lang w:val="nl-NL"/>
        </w:rPr>
        <w:t xml:space="preserve">o  </w:t>
      </w:r>
      <w:r w:rsidRPr="00612D91">
        <w:rPr>
          <w:rFonts w:ascii="Palatino Linotype" w:eastAsia="Palatino Linotype" w:hAnsi="Palatino Linotype" w:cs="Palatino Linotype"/>
          <w:snapToGrid/>
          <w:sz w:val="22"/>
          <w:szCs w:val="22"/>
          <w:vertAlign w:val="superscript"/>
          <w:lang w:val="nl-NL"/>
        </w:rPr>
        <w:tab/>
      </w:r>
      <w:r w:rsidRPr="00612D91">
        <w:rPr>
          <w:rFonts w:ascii="Palatino Linotype" w:eastAsia="Palatino Linotype" w:hAnsi="Palatino Linotype" w:cs="Palatino Linotype"/>
          <w:snapToGrid/>
          <w:sz w:val="22"/>
          <w:szCs w:val="22"/>
          <w:lang w:val="nl-NL"/>
        </w:rPr>
        <w:t>een instelling die voor meer dan vijftig procent rechtstreeks door het land Curaçao wordt gesubsidieerd of bekostigd als bedoeld in bijlage 2 bij deze landsverordening. Onder bekostigen wordt tevens verstaan een indirecte subsidie, waaronder inkomsten verkregen met overheidseigendommen;</w:t>
      </w:r>
    </w:p>
    <w:p w:rsidR="00612D91" w:rsidRPr="00612D91" w:rsidRDefault="00612D91" w:rsidP="00612D91">
      <w:pPr>
        <w:widowControl/>
        <w:tabs>
          <w:tab w:val="left" w:pos="630"/>
        </w:tabs>
        <w:ind w:left="990" w:hanging="27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3</w:t>
      </w:r>
      <w:r w:rsidRPr="00612D91">
        <w:rPr>
          <w:rFonts w:ascii="Palatino Linotype" w:eastAsia="Palatino Linotype" w:hAnsi="Palatino Linotype" w:cs="Palatino Linotype"/>
          <w:snapToGrid/>
          <w:sz w:val="22"/>
          <w:szCs w:val="22"/>
          <w:vertAlign w:val="superscript"/>
          <w:lang w:val="nl-NL"/>
        </w:rPr>
        <w:t>o</w:t>
      </w:r>
      <w:r w:rsidRPr="00612D91">
        <w:rPr>
          <w:rFonts w:ascii="Palatino Linotype" w:eastAsia="Palatino Linotype" w:hAnsi="Palatino Linotype" w:cs="Palatino Linotype"/>
          <w:snapToGrid/>
          <w:sz w:val="22"/>
          <w:szCs w:val="22"/>
          <w:vertAlign w:val="superscript"/>
          <w:lang w:val="nl-NL"/>
        </w:rPr>
        <w:tab/>
      </w:r>
      <w:r w:rsidRPr="00612D91">
        <w:rPr>
          <w:rFonts w:ascii="Palatino Linotype" w:eastAsia="Palatino Linotype" w:hAnsi="Palatino Linotype" w:cs="Palatino Linotype"/>
          <w:snapToGrid/>
          <w:sz w:val="22"/>
          <w:szCs w:val="22"/>
          <w:lang w:val="nl-NL"/>
        </w:rPr>
        <w:t xml:space="preserve">dan wel een vennootschap of stichting als bedoeld in de Landsverordening corporate </w:t>
      </w:r>
      <w:proofErr w:type="spellStart"/>
      <w:r w:rsidRPr="00612D91">
        <w:rPr>
          <w:rFonts w:ascii="Palatino Linotype" w:eastAsia="Palatino Linotype" w:hAnsi="Palatino Linotype" w:cs="Palatino Linotype"/>
          <w:snapToGrid/>
          <w:sz w:val="22"/>
          <w:szCs w:val="22"/>
          <w:lang w:val="nl-NL"/>
        </w:rPr>
        <w:t>governance</w:t>
      </w:r>
      <w:proofErr w:type="spellEnd"/>
      <w:r w:rsidRPr="00612D91">
        <w:rPr>
          <w:rFonts w:ascii="Palatino Linotype" w:eastAsia="Palatino Linotype" w:hAnsi="Palatino Linotype" w:cs="Palatino Linotype"/>
          <w:snapToGrid/>
          <w:sz w:val="22"/>
          <w:szCs w:val="22"/>
          <w:vertAlign w:val="superscript"/>
          <w:lang w:val="nl-NL"/>
        </w:rPr>
        <w:footnoteReference w:id="1"/>
      </w:r>
      <w:r w:rsidRPr="00612D91">
        <w:rPr>
          <w:rFonts w:ascii="Palatino Linotype" w:eastAsia="Palatino Linotype" w:hAnsi="Palatino Linotype" w:cs="Palatino Linotype"/>
          <w:snapToGrid/>
          <w:sz w:val="22"/>
          <w:szCs w:val="22"/>
          <w:lang w:val="nl-NL"/>
        </w:rPr>
        <w:t xml:space="preserve"> en voorkomende op bijlage 2 of 3 van deze landsverordening;</w:t>
      </w:r>
    </w:p>
    <w:p w:rsidR="00612D91" w:rsidRPr="00612D91" w:rsidRDefault="00612D91" w:rsidP="00612D91">
      <w:pPr>
        <w:widowControl/>
        <w:tabs>
          <w:tab w:val="left" w:pos="360"/>
        </w:tabs>
        <w:ind w:left="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b.  </w:t>
      </w:r>
      <w:r w:rsidRPr="00612D91">
        <w:rPr>
          <w:rFonts w:ascii="Palatino Linotype" w:eastAsia="Palatino Linotype" w:hAnsi="Palatino Linotype" w:cs="Palatino Linotype"/>
          <w:snapToGrid/>
          <w:sz w:val="22"/>
          <w:szCs w:val="22"/>
          <w:lang w:val="nl-NL"/>
        </w:rPr>
        <w:tab/>
        <w:t>minister: de Minister van Financiën;</w:t>
      </w:r>
    </w:p>
    <w:p w:rsidR="00612D91" w:rsidRPr="00612D91" w:rsidRDefault="00612D91" w:rsidP="00612D91">
      <w:pPr>
        <w:widowControl/>
        <w:ind w:left="720" w:hanging="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c.   subsidie: een op een beschikking gebaseerde aanspraak op financiële middelen direct ten laste van ’s Landskas voor het verrichten van bepaalde activiteiten door de rechthebbende en waarbij de financiële middelen niet dienen als betaling voor het leveren van goederen of diensten aan het land Curaçao;</w:t>
      </w:r>
    </w:p>
    <w:p w:rsidR="00612D91" w:rsidRPr="00612D91" w:rsidRDefault="00612D91" w:rsidP="00612D91">
      <w:pPr>
        <w:widowControl/>
        <w:tabs>
          <w:tab w:val="right" w:leader="dot" w:pos="-1728"/>
        </w:tabs>
        <w:ind w:left="63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lastRenderedPageBreak/>
        <w:t xml:space="preserve">d.   topfunctionaris:  </w:t>
      </w:r>
    </w:p>
    <w:p w:rsidR="00612D91" w:rsidRPr="00612D91" w:rsidRDefault="00612D91" w:rsidP="00612D91">
      <w:pPr>
        <w:widowControl/>
        <w:tabs>
          <w:tab w:val="right" w:leader="dot" w:pos="-1728"/>
        </w:tabs>
        <w:ind w:left="99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1</w:t>
      </w:r>
      <w:r w:rsidRPr="00612D91">
        <w:rPr>
          <w:rFonts w:ascii="Palatino Linotype" w:hAnsi="Palatino Linotype"/>
          <w:snapToGrid/>
          <w:sz w:val="22"/>
          <w:szCs w:val="22"/>
          <w:vertAlign w:val="superscript"/>
          <w:lang w:val="nl-NL"/>
        </w:rPr>
        <w:t xml:space="preserve">o  </w:t>
      </w:r>
      <w:r w:rsidRPr="00612D91">
        <w:rPr>
          <w:rFonts w:ascii="Palatino Linotype" w:hAnsi="Palatino Linotype"/>
          <w:snapToGrid/>
          <w:sz w:val="22"/>
          <w:szCs w:val="22"/>
          <w:vertAlign w:val="superscript"/>
          <w:lang w:val="nl-NL"/>
        </w:rPr>
        <w:tab/>
      </w:r>
      <w:r w:rsidRPr="00612D91">
        <w:rPr>
          <w:rFonts w:ascii="Palatino Linotype" w:hAnsi="Palatino Linotype"/>
          <w:snapToGrid/>
          <w:sz w:val="22"/>
          <w:szCs w:val="22"/>
          <w:lang w:val="nl-NL"/>
        </w:rPr>
        <w:t xml:space="preserve">de leden van de hoogste uitvoerende en toezichthoudende organen van een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alsmede de hoogste ondergeschikte aan dat orgaan of de leden van de groep hoogste ondergeschikten aan dat orgaan en degene of degenen belast met de dagelijkse leiding van de gehele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Onder toezichthoudende orgaan wordt verstaan de raad van toezicht of de raad van commissarissen; </w:t>
      </w:r>
    </w:p>
    <w:p w:rsidR="00612D91" w:rsidRPr="00612D91" w:rsidRDefault="00612D91" w:rsidP="00612D91">
      <w:pPr>
        <w:widowControl/>
        <w:tabs>
          <w:tab w:val="right" w:leader="dot" w:pos="-1728"/>
          <w:tab w:val="left" w:pos="900"/>
        </w:tabs>
        <w:ind w:left="99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2</w:t>
      </w:r>
      <w:r w:rsidRPr="00612D91">
        <w:rPr>
          <w:rFonts w:ascii="Palatino Linotype" w:hAnsi="Palatino Linotype"/>
          <w:snapToGrid/>
          <w:sz w:val="22"/>
          <w:szCs w:val="22"/>
          <w:vertAlign w:val="superscript"/>
          <w:lang w:val="nl-NL"/>
        </w:rPr>
        <w:t>o</w:t>
      </w:r>
      <w:r w:rsidRPr="00612D91">
        <w:rPr>
          <w:rFonts w:ascii="Palatino Linotype" w:hAnsi="Palatino Linotype"/>
          <w:snapToGrid/>
          <w:sz w:val="22"/>
          <w:szCs w:val="22"/>
          <w:vertAlign w:val="superscript"/>
          <w:lang w:val="nl-NL"/>
        </w:rPr>
        <w:tab/>
      </w:r>
      <w:r w:rsidRPr="00612D91">
        <w:rPr>
          <w:rFonts w:ascii="Palatino Linotype" w:hAnsi="Palatino Linotype"/>
          <w:snapToGrid/>
          <w:sz w:val="22"/>
          <w:szCs w:val="22"/>
          <w:lang w:val="nl-NL"/>
        </w:rPr>
        <w:t>de consultant, adviseur of medewerker, niet zijnde een topfunctionaris als bedoeld in sub 1</w:t>
      </w:r>
      <w:r w:rsidRPr="00612D91">
        <w:rPr>
          <w:rFonts w:ascii="Palatino Linotype" w:hAnsi="Palatino Linotype"/>
          <w:snapToGrid/>
          <w:sz w:val="22"/>
          <w:szCs w:val="22"/>
          <w:vertAlign w:val="superscript"/>
          <w:lang w:val="nl-NL"/>
        </w:rPr>
        <w:t>o</w:t>
      </w:r>
      <w:r w:rsidRPr="00612D91">
        <w:rPr>
          <w:rFonts w:ascii="Palatino Linotype" w:hAnsi="Palatino Linotype"/>
          <w:snapToGrid/>
          <w:sz w:val="22"/>
          <w:szCs w:val="22"/>
          <w:lang w:val="nl-NL"/>
        </w:rPr>
        <w:t xml:space="preserve">, die op grond van een dienstverband tegen betaling gedeeltelijk of hoofdzakelijk werkzaamheden verricht ten behoeve van het land Curaçao of een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Onder consultant of adviseur wordt verstaan een externe adviseur, die op een formele en commerciële basis door de overheid of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wordt gecontracteerd in verband met een specifieke probleem of een groep specifieke problemen van de overheid of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w:t>
      </w:r>
    </w:p>
    <w:p w:rsidR="00612D91" w:rsidRPr="00612D91" w:rsidRDefault="00612D91" w:rsidP="00612D91">
      <w:pPr>
        <w:widowControl/>
        <w:tabs>
          <w:tab w:val="right" w:leader="dot" w:pos="-1728"/>
        </w:tabs>
        <w:ind w:left="720" w:hanging="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e.  </w:t>
      </w:r>
      <w:r w:rsidRPr="00612D91">
        <w:rPr>
          <w:rFonts w:ascii="Palatino Linotype" w:eastAsia="Palatino Linotype" w:hAnsi="Palatino Linotype" w:cs="Palatino Linotype"/>
          <w:snapToGrid/>
          <w:sz w:val="22"/>
          <w:szCs w:val="22"/>
          <w:lang w:val="nl-NL"/>
        </w:rPr>
        <w:tab/>
        <w:t xml:space="preserve">dienstverband: aanstelling, arbeidsovereenkomst, overeenkomst van opdracht of andere titel op grond waarvan de </w:t>
      </w:r>
      <w:r w:rsidRPr="00612D91">
        <w:rPr>
          <w:rFonts w:ascii="Palatino Linotype" w:hAnsi="Palatino Linotype"/>
          <w:snapToGrid/>
          <w:sz w:val="22"/>
          <w:szCs w:val="22"/>
          <w:lang w:val="nl-NL"/>
        </w:rPr>
        <w:t>topfunctionaris</w:t>
      </w:r>
      <w:r w:rsidRPr="00612D91">
        <w:rPr>
          <w:rFonts w:ascii="Palatino Linotype" w:eastAsia="Palatino Linotype" w:hAnsi="Palatino Linotype" w:cs="Palatino Linotype"/>
          <w:snapToGrid/>
          <w:sz w:val="22"/>
          <w:szCs w:val="22"/>
          <w:lang w:val="nl-NL"/>
        </w:rPr>
        <w:t xml:space="preserve"> tegen betaling zijn opgedragen taken vervult;</w:t>
      </w:r>
    </w:p>
    <w:p w:rsidR="00612D91" w:rsidRPr="00612D91" w:rsidRDefault="00612D91" w:rsidP="00612D91">
      <w:pPr>
        <w:widowControl/>
        <w:tabs>
          <w:tab w:val="right" w:leader="dot" w:pos="-1728"/>
          <w:tab w:val="left" w:pos="720"/>
        </w:tabs>
        <w:ind w:left="720" w:hanging="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f. </w:t>
      </w:r>
      <w:r w:rsidRPr="00612D91">
        <w:rPr>
          <w:rFonts w:ascii="Palatino Linotype" w:eastAsia="Palatino Linotype" w:hAnsi="Palatino Linotype" w:cs="Palatino Linotype"/>
          <w:snapToGrid/>
          <w:sz w:val="22"/>
          <w:szCs w:val="22"/>
          <w:lang w:val="nl-NL"/>
        </w:rPr>
        <w:tab/>
        <w:t xml:space="preserve">partijen: het daartoe bevoegde </w:t>
      </w:r>
      <w:r w:rsidRPr="00612D91">
        <w:rPr>
          <w:rFonts w:ascii="Palatino Linotype" w:hAnsi="Palatino Linotype"/>
          <w:snapToGrid/>
          <w:sz w:val="22"/>
          <w:szCs w:val="22"/>
          <w:lang w:val="nl-NL"/>
        </w:rPr>
        <w:t xml:space="preserve">orgaan van de overheid of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w:t>
      </w:r>
      <w:r w:rsidRPr="00612D91">
        <w:rPr>
          <w:rFonts w:ascii="Palatino Linotype" w:eastAsia="Palatino Linotype" w:hAnsi="Palatino Linotype" w:cs="Palatino Linotype"/>
          <w:snapToGrid/>
          <w:sz w:val="22"/>
          <w:szCs w:val="22"/>
          <w:lang w:val="nl-NL"/>
        </w:rPr>
        <w:t xml:space="preserve"> en </w:t>
      </w:r>
      <w:r w:rsidRPr="00612D91">
        <w:rPr>
          <w:rFonts w:ascii="Palatino Linotype" w:hAnsi="Palatino Linotype"/>
          <w:snapToGrid/>
          <w:sz w:val="22"/>
          <w:szCs w:val="22"/>
          <w:lang w:val="nl-NL"/>
        </w:rPr>
        <w:t xml:space="preserve">de topfunctionaris </w:t>
      </w:r>
      <w:r w:rsidRPr="00612D91">
        <w:rPr>
          <w:rFonts w:ascii="Palatino Linotype" w:eastAsia="Palatino Linotype" w:hAnsi="Palatino Linotype" w:cs="Palatino Linotype"/>
          <w:snapToGrid/>
          <w:sz w:val="22"/>
          <w:szCs w:val="22"/>
          <w:lang w:val="nl-NL"/>
        </w:rPr>
        <w:t xml:space="preserve">die een bezoldiging overeenkomen als tegenprestatie voor de uitvoering van de aan de </w:t>
      </w:r>
      <w:r w:rsidRPr="00612D91">
        <w:rPr>
          <w:rFonts w:ascii="Palatino Linotype" w:hAnsi="Palatino Linotype"/>
          <w:snapToGrid/>
          <w:sz w:val="22"/>
          <w:szCs w:val="22"/>
          <w:lang w:val="nl-NL"/>
        </w:rPr>
        <w:t>topfunctionaris</w:t>
      </w:r>
      <w:r w:rsidRPr="00612D91" w:rsidDel="00EC552C">
        <w:rPr>
          <w:rFonts w:ascii="Palatino Linotype" w:eastAsia="Palatino Linotype" w:hAnsi="Palatino Linotype" w:cs="Palatino Linotype"/>
          <w:snapToGrid/>
          <w:sz w:val="22"/>
          <w:szCs w:val="22"/>
          <w:lang w:val="nl-NL"/>
        </w:rPr>
        <w:t xml:space="preserve"> </w:t>
      </w:r>
      <w:r w:rsidRPr="00612D91">
        <w:rPr>
          <w:rFonts w:ascii="Palatino Linotype" w:eastAsia="Palatino Linotype" w:hAnsi="Palatino Linotype" w:cs="Palatino Linotype"/>
          <w:snapToGrid/>
          <w:sz w:val="22"/>
          <w:szCs w:val="22"/>
          <w:lang w:val="nl-NL"/>
        </w:rPr>
        <w:t xml:space="preserve">opgedragen taken en, ingeval een </w:t>
      </w:r>
      <w:r w:rsidRPr="00612D91">
        <w:rPr>
          <w:rFonts w:ascii="Palatino Linotype" w:hAnsi="Palatino Linotype"/>
          <w:snapToGrid/>
          <w:sz w:val="22"/>
          <w:szCs w:val="22"/>
          <w:lang w:val="nl-NL"/>
        </w:rPr>
        <w:t>topfunctionaris</w:t>
      </w:r>
      <w:r w:rsidRPr="00612D91">
        <w:rPr>
          <w:rFonts w:ascii="Palatino Linotype" w:eastAsia="Palatino Linotype" w:hAnsi="Palatino Linotype" w:cs="Palatino Linotype"/>
          <w:snapToGrid/>
          <w:sz w:val="22"/>
          <w:szCs w:val="22"/>
          <w:lang w:val="nl-NL"/>
        </w:rPr>
        <w:t xml:space="preserve"> de opgedragen taken vervult anders dan op grond van een dienstbetrekking, tevens de natuurlijke persoon of rechtspersoon die de </w:t>
      </w:r>
      <w:r w:rsidRPr="00612D91">
        <w:rPr>
          <w:rFonts w:ascii="Palatino Linotype" w:hAnsi="Palatino Linotype"/>
          <w:snapToGrid/>
          <w:sz w:val="22"/>
          <w:szCs w:val="22"/>
          <w:lang w:val="nl-NL"/>
        </w:rPr>
        <w:t>topfunctionaris</w:t>
      </w:r>
      <w:r w:rsidRPr="00612D91">
        <w:rPr>
          <w:rFonts w:ascii="Palatino Linotype" w:eastAsia="Palatino Linotype" w:hAnsi="Palatino Linotype" w:cs="Palatino Linotype"/>
          <w:snapToGrid/>
          <w:sz w:val="22"/>
          <w:szCs w:val="22"/>
          <w:lang w:val="nl-NL"/>
        </w:rPr>
        <w:t xml:space="preserve"> ter beschikking stelt;</w:t>
      </w:r>
    </w:p>
    <w:p w:rsidR="00612D91" w:rsidRPr="00612D91" w:rsidRDefault="00612D91" w:rsidP="00612D91">
      <w:pPr>
        <w:widowControl/>
        <w:tabs>
          <w:tab w:val="left" w:pos="360"/>
          <w:tab w:val="left" w:pos="630"/>
        </w:tabs>
        <w:ind w:left="720" w:hanging="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g.   Land: de openbare rechtspersoon Curaçao;</w:t>
      </w:r>
    </w:p>
    <w:p w:rsidR="00612D91" w:rsidRPr="00612D91" w:rsidRDefault="00612D91" w:rsidP="00612D91">
      <w:pPr>
        <w:widowControl/>
        <w:tabs>
          <w:tab w:val="left" w:pos="630"/>
          <w:tab w:val="left" w:pos="720"/>
        </w:tabs>
        <w:ind w:left="72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 xml:space="preserve">h. beloning: de som van de periodiek betaalde beloningen en de winstdeling en bonusbetaling, met uitzondering van belastbare vaste en variabele onkostenvergoeding en met uitzondering van door werkgevers wettelijke of krachtens een collectieve </w:t>
      </w:r>
      <w:proofErr w:type="spellStart"/>
      <w:r w:rsidRPr="00612D91">
        <w:rPr>
          <w:rFonts w:ascii="Palatino Linotype" w:hAnsi="Palatino Linotype"/>
          <w:iCs/>
          <w:snapToGrid/>
          <w:sz w:val="22"/>
          <w:szCs w:val="22"/>
          <w:lang w:val="nl-NL"/>
        </w:rPr>
        <w:t>arbeids-overeenkomst</w:t>
      </w:r>
      <w:proofErr w:type="spellEnd"/>
      <w:r w:rsidRPr="00612D91">
        <w:rPr>
          <w:rFonts w:ascii="Palatino Linotype" w:hAnsi="Palatino Linotype"/>
          <w:iCs/>
          <w:snapToGrid/>
          <w:sz w:val="22"/>
          <w:szCs w:val="22"/>
          <w:lang w:val="nl-NL"/>
        </w:rPr>
        <w:t xml:space="preserve"> verschuldigde niet op de beloning ingehouden sociale verzekeringspremies;</w:t>
      </w:r>
    </w:p>
    <w:p w:rsidR="00612D91" w:rsidRPr="00612D91" w:rsidRDefault="00612D91" w:rsidP="00612D91">
      <w:pPr>
        <w:widowControl/>
        <w:tabs>
          <w:tab w:val="left" w:pos="630"/>
          <w:tab w:val="left" w:pos="720"/>
        </w:tabs>
        <w:ind w:left="720" w:hanging="360"/>
        <w:jc w:val="both"/>
        <w:rPr>
          <w:rFonts w:ascii="Palatino Linotype" w:hAnsi="Palatino Linotype"/>
          <w:snapToGrid/>
          <w:sz w:val="22"/>
          <w:szCs w:val="22"/>
          <w:lang w:val="nl-NL"/>
        </w:rPr>
      </w:pPr>
      <w:r w:rsidRPr="00612D91">
        <w:rPr>
          <w:rFonts w:ascii="Palatino Linotype" w:hAnsi="Palatino Linotype"/>
          <w:iCs/>
          <w:snapToGrid/>
          <w:sz w:val="22"/>
          <w:szCs w:val="22"/>
          <w:lang w:val="nl-NL"/>
        </w:rPr>
        <w:t xml:space="preserve">i.  </w:t>
      </w:r>
      <w:r w:rsidRPr="00612D91">
        <w:rPr>
          <w:rFonts w:ascii="Palatino Linotype" w:hAnsi="Palatino Linotype"/>
          <w:iCs/>
          <w:snapToGrid/>
          <w:sz w:val="22"/>
          <w:szCs w:val="22"/>
          <w:lang w:val="nl-NL"/>
        </w:rPr>
        <w:tab/>
      </w:r>
      <w:r w:rsidRPr="00612D91">
        <w:rPr>
          <w:rFonts w:ascii="Palatino Linotype" w:hAnsi="Palatino Linotype"/>
          <w:iCs/>
          <w:snapToGrid/>
          <w:sz w:val="22"/>
          <w:szCs w:val="22"/>
          <w:lang w:val="nl-NL"/>
        </w:rPr>
        <w:tab/>
        <w:t xml:space="preserve">beloning betaalbaar op termijn: het werkgeversdeel van de beloningen betaalbaar op termijn met uitzondering van het werkgeversdeel van de beloningen betaalbaar op termijn die betrekking hebben op de beëindiging van het dienstverband </w:t>
      </w:r>
      <w:r w:rsidRPr="00612D91">
        <w:rPr>
          <w:rFonts w:ascii="Palatino Linotype" w:hAnsi="Palatino Linotype"/>
          <w:snapToGrid/>
          <w:sz w:val="22"/>
          <w:szCs w:val="22"/>
          <w:lang w:val="nl-NL"/>
        </w:rPr>
        <w:t xml:space="preserve">en dat wordt vastgesteld aan de hand van een forfaitair bedrag van </w:t>
      </w:r>
      <w:proofErr w:type="spellStart"/>
      <w:r w:rsidRPr="00612D91">
        <w:rPr>
          <w:rFonts w:ascii="Palatino Linotype" w:hAnsi="Palatino Linotype"/>
          <w:snapToGrid/>
          <w:sz w:val="22"/>
          <w:szCs w:val="22"/>
          <w:lang w:val="nl-NL"/>
        </w:rPr>
        <w:t>NAf</w:t>
      </w:r>
      <w:proofErr w:type="spellEnd"/>
      <w:r w:rsidRPr="00612D91">
        <w:rPr>
          <w:rFonts w:ascii="Palatino Linotype" w:hAnsi="Palatino Linotype"/>
          <w:snapToGrid/>
          <w:sz w:val="22"/>
          <w:szCs w:val="22"/>
          <w:lang w:val="nl-NL"/>
        </w:rPr>
        <w:t xml:space="preserve"> 30.000,-;  </w:t>
      </w:r>
    </w:p>
    <w:p w:rsidR="00612D91" w:rsidRPr="00612D91" w:rsidRDefault="00612D91" w:rsidP="00612D91">
      <w:pPr>
        <w:widowControl/>
        <w:tabs>
          <w:tab w:val="left" w:pos="630"/>
          <w:tab w:val="left" w:pos="720"/>
        </w:tabs>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j.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bezoldiging: de som van de beloning, de belastbare vaste en variabele onkostenvergoedingen en de beloningen betaalbaar op termijn, dan wel, indien een functie wordt vervuld of werkzaamheden worden verricht anders dan op grond van een dienstbetrekking, de som van de vergoedingen voor het vervullen van de functie, met uitzondering van de vergoedingen die bij een functievervulling op grond van een dienstbetrekking onbelast zouden zijn, en met uitzondering van de omzetbelasting;</w:t>
      </w:r>
    </w:p>
    <w:p w:rsidR="00612D91" w:rsidRPr="00612D91" w:rsidRDefault="00612D91" w:rsidP="00612D91">
      <w:pPr>
        <w:widowControl/>
        <w:ind w:left="72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 xml:space="preserve">k.  </w:t>
      </w:r>
      <w:r w:rsidRPr="00612D91">
        <w:rPr>
          <w:rFonts w:ascii="Palatino Linotype" w:hAnsi="Palatino Linotype"/>
          <w:iCs/>
          <w:snapToGrid/>
          <w:sz w:val="22"/>
          <w:szCs w:val="22"/>
          <w:lang w:val="nl-NL"/>
        </w:rPr>
        <w:tab/>
        <w:t>financieel verslaggevingsdocument: jaarrekening als bedoeld in Boek 2 van het Burgerlijk Wetboek, jaarverslag als bedoeld in artikel 18 van de Landsverordening comptabiliteit 2010</w:t>
      </w:r>
      <w:r w:rsidRPr="00612D91">
        <w:rPr>
          <w:rFonts w:ascii="Palatino Linotype" w:hAnsi="Palatino Linotype"/>
          <w:iCs/>
          <w:snapToGrid/>
          <w:sz w:val="22"/>
          <w:szCs w:val="22"/>
          <w:vertAlign w:val="superscript"/>
          <w:lang w:val="nl-NL"/>
        </w:rPr>
        <w:footnoteReference w:id="2"/>
      </w:r>
      <w:r w:rsidRPr="00612D91">
        <w:rPr>
          <w:rFonts w:ascii="Palatino Linotype" w:hAnsi="Palatino Linotype"/>
          <w:iCs/>
          <w:snapToGrid/>
          <w:sz w:val="22"/>
          <w:szCs w:val="22"/>
          <w:lang w:val="nl-NL"/>
        </w:rPr>
        <w:t xml:space="preserve">, dan wel, indien deze artikelen niet van toepassing zijn, een ander bij of krachtens landsverordening voorgeschreven document dat jaarlijks wordt opgesteld tot verschaffing van inzicht in de financiële positie van de overheid of een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w:t>
      </w:r>
    </w:p>
    <w:p w:rsidR="00612D91" w:rsidRPr="00612D91" w:rsidRDefault="00612D91" w:rsidP="00612D91">
      <w:pPr>
        <w:widowControl/>
        <w:ind w:left="72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lastRenderedPageBreak/>
        <w:t xml:space="preserve">l.  </w:t>
      </w:r>
      <w:r w:rsidRPr="00612D91">
        <w:rPr>
          <w:rFonts w:ascii="Palatino Linotype" w:hAnsi="Palatino Linotype"/>
          <w:iCs/>
          <w:snapToGrid/>
          <w:sz w:val="22"/>
          <w:szCs w:val="22"/>
          <w:lang w:val="nl-NL"/>
        </w:rPr>
        <w:tab/>
        <w:t>dienstbetrekking: dienstbetrekking of fictieve dienstbetrekking in de zin van de Landsverordening op de Loonbelasting 1976</w:t>
      </w:r>
      <w:r w:rsidRPr="00612D91">
        <w:rPr>
          <w:rFonts w:ascii="Palatino Linotype" w:hAnsi="Palatino Linotype"/>
          <w:iCs/>
          <w:snapToGrid/>
          <w:sz w:val="22"/>
          <w:szCs w:val="22"/>
          <w:vertAlign w:val="superscript"/>
          <w:lang w:val="nl-NL"/>
        </w:rPr>
        <w:footnoteReference w:id="3"/>
      </w:r>
      <w:r w:rsidRPr="00612D91">
        <w:rPr>
          <w:rFonts w:ascii="Palatino Linotype" w:hAnsi="Palatino Linotype"/>
          <w:iCs/>
          <w:snapToGrid/>
          <w:sz w:val="22"/>
          <w:szCs w:val="22"/>
          <w:lang w:val="nl-NL"/>
        </w:rPr>
        <w:t>;</w:t>
      </w:r>
    </w:p>
    <w:p w:rsidR="00612D91" w:rsidRPr="00612D91" w:rsidRDefault="00612D91" w:rsidP="00612D91">
      <w:pPr>
        <w:widowControl/>
        <w:ind w:left="72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m.  verantwoordelijke:</w:t>
      </w:r>
      <w:r w:rsidRPr="00612D91">
        <w:rPr>
          <w:rFonts w:ascii="Palatino Linotype" w:hAnsi="Palatino Linotype"/>
          <w:iCs/>
          <w:snapToGrid/>
          <w:sz w:val="22"/>
          <w:szCs w:val="22"/>
          <w:lang w:val="nl-NL"/>
        </w:rPr>
        <w:tab/>
      </w:r>
    </w:p>
    <w:p w:rsidR="00612D91" w:rsidRPr="00612D91" w:rsidRDefault="00612D91" w:rsidP="00612D91">
      <w:pPr>
        <w:widowControl/>
        <w:tabs>
          <w:tab w:val="left" w:pos="1080"/>
        </w:tabs>
        <w:ind w:left="108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1°.</w:t>
      </w:r>
      <w:r w:rsidRPr="00612D91">
        <w:rPr>
          <w:rFonts w:ascii="Palatino Linotype" w:hAnsi="Palatino Linotype"/>
          <w:iCs/>
          <w:snapToGrid/>
          <w:sz w:val="22"/>
          <w:szCs w:val="22"/>
          <w:lang w:val="nl-NL"/>
        </w:rPr>
        <w:tab/>
        <w:t>de minister van het ministerie, ten laste waarvan de kosten van de bezoldiging van de topfunctionaris zijn begroot;</w:t>
      </w:r>
    </w:p>
    <w:p w:rsidR="00612D91" w:rsidRPr="00612D91" w:rsidRDefault="00612D91" w:rsidP="00612D91">
      <w:pPr>
        <w:widowControl/>
        <w:tabs>
          <w:tab w:val="left" w:pos="720"/>
          <w:tab w:val="left" w:pos="1080"/>
        </w:tabs>
        <w:ind w:left="1080" w:hanging="72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 xml:space="preserve">       2°.</w:t>
      </w:r>
      <w:r w:rsidRPr="00612D91">
        <w:rPr>
          <w:rFonts w:ascii="Palatino Linotype" w:hAnsi="Palatino Linotype"/>
          <w:iCs/>
          <w:snapToGrid/>
          <w:sz w:val="22"/>
          <w:szCs w:val="22"/>
          <w:lang w:val="nl-NL"/>
        </w:rPr>
        <w:tab/>
        <w:t xml:space="preserve">de organen van een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 als bedoeld in artikel 1, onderdeel a, die eindverantwoordelijk zijn voor de binnen de rechtspersoon of organisatie betaalde bezoldiging of bij of krachtens landsverordening belast zijn met het vaststellen van een financieel verslaggevingsdocument;</w:t>
      </w:r>
    </w:p>
    <w:p w:rsidR="00612D91" w:rsidRPr="00612D91" w:rsidRDefault="00612D91" w:rsidP="00612D91">
      <w:pPr>
        <w:widowControl/>
        <w:ind w:left="360"/>
        <w:jc w:val="both"/>
        <w:rPr>
          <w:rFonts w:ascii="Palatino Linotype" w:hAnsi="Palatino Linotype"/>
          <w:snapToGrid/>
          <w:sz w:val="22"/>
          <w:szCs w:val="22"/>
          <w:lang w:val="nl-NL"/>
        </w:rPr>
      </w:pPr>
      <w:r w:rsidRPr="00612D91">
        <w:rPr>
          <w:rFonts w:ascii="Palatino Linotype" w:hAnsi="Palatino Linotype"/>
          <w:iCs/>
          <w:snapToGrid/>
          <w:sz w:val="22"/>
          <w:szCs w:val="22"/>
          <w:lang w:val="nl-NL"/>
        </w:rPr>
        <w:t xml:space="preserve">n.   </w:t>
      </w:r>
      <w:r w:rsidRPr="00612D91">
        <w:rPr>
          <w:rFonts w:ascii="Palatino Linotype" w:hAnsi="Palatino Linotype"/>
          <w:snapToGrid/>
          <w:sz w:val="22"/>
          <w:szCs w:val="22"/>
          <w:lang w:val="nl-NL"/>
        </w:rPr>
        <w:t>uitkeringen wegens beëindiging van het dienstverband:</w:t>
      </w:r>
    </w:p>
    <w:p w:rsidR="00612D91" w:rsidRPr="00612D91" w:rsidRDefault="00612D91" w:rsidP="00612D91">
      <w:pPr>
        <w:widowControl/>
        <w:tabs>
          <w:tab w:val="left" w:pos="720"/>
        </w:tabs>
        <w:ind w:left="72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ab/>
        <w:t>de som van uitkeringen bij beëindiging van het dienstverband en beloningen betaalbaar op termijn die betrekking hebben op de beëindiging van het dienstverband, met uitzondering van uitkeringen die voortvloeien uit een algemene bepaling van een collectieve arbeidsovereenkomst of van een van toepassing zijnde collectieve regeling die is overeengekomen met verenigingen van werknemers of ambtenaren, of uit een wettelijk voorschrift;</w:t>
      </w:r>
    </w:p>
    <w:p w:rsidR="00612D91" w:rsidRPr="00612D91" w:rsidRDefault="00612D91" w:rsidP="00612D91">
      <w:pPr>
        <w:widowControl/>
        <w:tabs>
          <w:tab w:val="left" w:pos="630"/>
        </w:tabs>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o.</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boekjaar: het jaar waarop het financieel verslaggevingsdocument betrekking heeft;</w:t>
      </w:r>
    </w:p>
    <w:p w:rsidR="00612D91" w:rsidRPr="00612D91" w:rsidRDefault="00612D91" w:rsidP="00612D91">
      <w:pPr>
        <w:widowControl/>
        <w:tabs>
          <w:tab w:val="left" w:pos="540"/>
          <w:tab w:val="left" w:pos="1440"/>
        </w:tabs>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p. </w:t>
      </w:r>
      <w:r w:rsidRPr="00612D91">
        <w:rPr>
          <w:rFonts w:ascii="Palatino Linotype" w:hAnsi="Palatino Linotype"/>
          <w:snapToGrid/>
          <w:sz w:val="22"/>
          <w:szCs w:val="22"/>
          <w:lang w:val="nl-NL"/>
        </w:rPr>
        <w:tab/>
        <w:t xml:space="preserve">betaling: ten laste van de overheid of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waartoe de verantwoordelijke behoort verrichte betaling wegens bezoldiging of uitkering wegens beëindiging van het dienstverband:</w:t>
      </w:r>
    </w:p>
    <w:p w:rsidR="00612D91" w:rsidRPr="00612D91" w:rsidRDefault="00612D91" w:rsidP="00612D91">
      <w:pPr>
        <w:widowControl/>
        <w:tabs>
          <w:tab w:val="left" w:pos="540"/>
          <w:tab w:val="left" w:pos="1440"/>
        </w:tabs>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1°. aan de topfunctionaris, of</w:t>
      </w:r>
    </w:p>
    <w:p w:rsidR="00612D91" w:rsidRPr="00612D91" w:rsidRDefault="00612D91" w:rsidP="00612D91">
      <w:pPr>
        <w:widowControl/>
        <w:tabs>
          <w:tab w:val="left" w:pos="810"/>
          <w:tab w:val="left" w:pos="1080"/>
        </w:tabs>
        <w:ind w:left="108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2°.</w:t>
      </w:r>
      <w:r w:rsidRPr="00612D91">
        <w:rPr>
          <w:rFonts w:ascii="Palatino Linotype" w:hAnsi="Palatino Linotype"/>
          <w:snapToGrid/>
          <w:sz w:val="22"/>
          <w:szCs w:val="22"/>
          <w:lang w:val="nl-NL"/>
        </w:rPr>
        <w:tab/>
        <w:t>ingeval een topfunctionaris de opgedragen taken vervult anders dan op grond van een dienstbetrekking, aan de natuurlijke persoon of rechtspersoon die de topfunctionaris ter beschikking stelt, of ten behoeve van de topfunctionaris aan derden;</w:t>
      </w:r>
    </w:p>
    <w:p w:rsidR="00612D91" w:rsidRPr="00612D91" w:rsidRDefault="00612D91" w:rsidP="00612D91">
      <w:pPr>
        <w:widowControl/>
        <w:tabs>
          <w:tab w:val="left" w:pos="450"/>
          <w:tab w:val="left" w:pos="720"/>
        </w:tabs>
        <w:spacing w:line="320" w:lineRule="exact"/>
        <w:ind w:left="810" w:hanging="360"/>
        <w:contextualSpacing/>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q.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 xml:space="preserve">grote vennootschap: een </w:t>
      </w:r>
      <w:proofErr w:type="spellStart"/>
      <w:r w:rsidRPr="00612D91">
        <w:rPr>
          <w:rFonts w:ascii="Palatino Linotype" w:eastAsia="Palatino Linotype" w:hAnsi="Palatino Linotype" w:cs="Palatino Linotype"/>
          <w:snapToGrid/>
          <w:sz w:val="22"/>
          <w:szCs w:val="22"/>
          <w:lang w:val="nl-NL"/>
        </w:rPr>
        <w:t>overheidsgelieerde</w:t>
      </w:r>
      <w:proofErr w:type="spellEnd"/>
      <w:r w:rsidRPr="00612D91">
        <w:rPr>
          <w:rFonts w:ascii="Palatino Linotype" w:eastAsia="Palatino Linotype" w:hAnsi="Palatino Linotype" w:cs="Palatino Linotype"/>
          <w:snapToGrid/>
          <w:sz w:val="22"/>
          <w:szCs w:val="22"/>
          <w:lang w:val="nl-NL"/>
        </w:rPr>
        <w:t xml:space="preserve"> entiteit</w:t>
      </w:r>
      <w:r w:rsidRPr="00612D91">
        <w:rPr>
          <w:rFonts w:ascii="Palatino Linotype" w:hAnsi="Palatino Linotype"/>
          <w:snapToGrid/>
          <w:sz w:val="22"/>
          <w:szCs w:val="22"/>
          <w:lang w:val="nl-NL"/>
        </w:rPr>
        <w:t xml:space="preserve"> die gedurende twee achtereenvolgende jaren voldoet aan ten minste twee van de drie criteria, genoemd in artikel 119, tweede lid, van Boek 2 van het Burgerlijk Wetboek;</w:t>
      </w:r>
    </w:p>
    <w:p w:rsidR="00612D91" w:rsidRPr="00612D91" w:rsidRDefault="00612D91" w:rsidP="00612D91">
      <w:pPr>
        <w:widowControl/>
        <w:tabs>
          <w:tab w:val="left" w:pos="450"/>
          <w:tab w:val="left" w:pos="720"/>
        </w:tabs>
        <w:spacing w:line="320" w:lineRule="exact"/>
        <w:ind w:left="810" w:hanging="360"/>
        <w:contextualSpacing/>
        <w:jc w:val="both"/>
        <w:rPr>
          <w:rFonts w:ascii="Palatino Linotype" w:hAnsi="Palatino Linotype"/>
          <w:snapToGrid/>
          <w:sz w:val="22"/>
          <w:szCs w:val="22"/>
          <w:lang w:val="nl-NL"/>
        </w:rPr>
      </w:pPr>
      <w:r w:rsidRPr="00612D91">
        <w:rPr>
          <w:rFonts w:ascii="Palatino Linotype" w:hAnsi="Palatino Linotype"/>
          <w:snapToGrid/>
          <w:sz w:val="22"/>
          <w:szCs w:val="22"/>
          <w:lang w:val="nl-NL"/>
        </w:rPr>
        <w:t>r.</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 xml:space="preserve">niet-grote vennootschap: een </w:t>
      </w:r>
      <w:proofErr w:type="spellStart"/>
      <w:r w:rsidRPr="00612D91">
        <w:rPr>
          <w:rFonts w:ascii="Palatino Linotype" w:eastAsia="Palatino Linotype" w:hAnsi="Palatino Linotype" w:cs="Palatino Linotype"/>
          <w:snapToGrid/>
          <w:sz w:val="22"/>
          <w:szCs w:val="22"/>
          <w:lang w:val="nl-NL"/>
        </w:rPr>
        <w:t>overheidsgelieerde</w:t>
      </w:r>
      <w:proofErr w:type="spellEnd"/>
      <w:r w:rsidRPr="00612D91">
        <w:rPr>
          <w:rFonts w:ascii="Palatino Linotype" w:eastAsia="Palatino Linotype" w:hAnsi="Palatino Linotype" w:cs="Palatino Linotype"/>
          <w:snapToGrid/>
          <w:sz w:val="22"/>
          <w:szCs w:val="22"/>
          <w:lang w:val="nl-NL"/>
        </w:rPr>
        <w:t xml:space="preserve"> entiteit</w:t>
      </w:r>
      <w:r w:rsidRPr="00612D91">
        <w:rPr>
          <w:rFonts w:ascii="Palatino Linotype" w:hAnsi="Palatino Linotype"/>
          <w:snapToGrid/>
          <w:sz w:val="22"/>
          <w:szCs w:val="22"/>
          <w:lang w:val="nl-NL"/>
        </w:rPr>
        <w:t xml:space="preserve"> die niet gedurende twee achtereenvolgende jaren voldoet aan ten minste twee van de drie criteria, genoemd in artikel 119, tweede lid, van Boek 2 van het Burgerlijk Wetboek.</w:t>
      </w:r>
    </w:p>
    <w:p w:rsidR="00612D91" w:rsidRPr="00612D91" w:rsidRDefault="00612D91" w:rsidP="00612D91">
      <w:pPr>
        <w:widowControl/>
        <w:tabs>
          <w:tab w:val="left" w:pos="360"/>
        </w:tabs>
        <w:ind w:left="360" w:hanging="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2. </w:t>
      </w:r>
      <w:r w:rsidRPr="00612D91">
        <w:rPr>
          <w:rFonts w:ascii="Palatino Linotype" w:eastAsia="Palatino Linotype" w:hAnsi="Palatino Linotype" w:cs="Palatino Linotype"/>
          <w:snapToGrid/>
          <w:sz w:val="22"/>
          <w:szCs w:val="22"/>
          <w:lang w:val="nl-NL"/>
        </w:rPr>
        <w:tab/>
        <w:t>De bijlagen, genoemd in het eerste lid, onderdeel a, kunnen bij ministeriële regeling met algemene werking worden aangepast, indien:</w:t>
      </w:r>
    </w:p>
    <w:p w:rsidR="00612D91" w:rsidRPr="00612D91" w:rsidRDefault="00612D91" w:rsidP="00612D91">
      <w:pPr>
        <w:widowControl/>
        <w:tabs>
          <w:tab w:val="left" w:pos="720"/>
        </w:tabs>
        <w:ind w:left="720" w:hanging="360"/>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a.  </w:t>
      </w:r>
      <w:r w:rsidRPr="00612D91">
        <w:rPr>
          <w:rFonts w:ascii="Palatino Linotype" w:eastAsia="Palatino Linotype" w:hAnsi="Palatino Linotype" w:cs="Palatino Linotype"/>
          <w:snapToGrid/>
          <w:sz w:val="22"/>
          <w:szCs w:val="22"/>
          <w:lang w:val="nl-NL"/>
        </w:rPr>
        <w:tab/>
        <w:t xml:space="preserve">een </w:t>
      </w:r>
      <w:proofErr w:type="spellStart"/>
      <w:r w:rsidRPr="00612D91">
        <w:rPr>
          <w:rFonts w:ascii="Palatino Linotype" w:eastAsia="Palatino Linotype" w:hAnsi="Palatino Linotype" w:cs="Palatino Linotype"/>
          <w:snapToGrid/>
          <w:sz w:val="22"/>
          <w:szCs w:val="22"/>
          <w:lang w:val="nl-NL"/>
        </w:rPr>
        <w:t>overheidsgelieerde</w:t>
      </w:r>
      <w:proofErr w:type="spellEnd"/>
      <w:r w:rsidRPr="00612D91">
        <w:rPr>
          <w:rFonts w:ascii="Palatino Linotype" w:eastAsia="Palatino Linotype" w:hAnsi="Palatino Linotype" w:cs="Palatino Linotype"/>
          <w:snapToGrid/>
          <w:sz w:val="22"/>
          <w:szCs w:val="22"/>
          <w:lang w:val="nl-NL"/>
        </w:rPr>
        <w:t xml:space="preserve"> entiteit niet op de lijst voorkomt, of na de datum van totstandkoming van deze landsverordening wordt opgericht of ingesteld;</w:t>
      </w:r>
    </w:p>
    <w:p w:rsidR="00612D91" w:rsidRPr="00612D91" w:rsidRDefault="00612D91" w:rsidP="00612D91">
      <w:pPr>
        <w:widowControl/>
        <w:tabs>
          <w:tab w:val="left" w:pos="720"/>
        </w:tabs>
        <w:ind w:left="720" w:hanging="360"/>
        <w:contextualSpacing/>
        <w:jc w:val="both"/>
        <w:rPr>
          <w:rFonts w:ascii="Palatino Linotype" w:hAnsi="Palatino Linotype"/>
          <w:iCs/>
          <w:snapToGrid/>
          <w:sz w:val="22"/>
          <w:szCs w:val="22"/>
          <w:lang w:val="nl-NL"/>
        </w:rPr>
      </w:pPr>
      <w:r w:rsidRPr="00612D91">
        <w:rPr>
          <w:rFonts w:ascii="Palatino Linotype" w:eastAsia="Palatino Linotype" w:hAnsi="Palatino Linotype" w:cs="Palatino Linotype"/>
          <w:snapToGrid/>
          <w:sz w:val="22"/>
          <w:szCs w:val="22"/>
          <w:lang w:val="nl-NL"/>
        </w:rPr>
        <w:t xml:space="preserve">b. </w:t>
      </w:r>
      <w:r w:rsidRPr="00612D91">
        <w:rPr>
          <w:rFonts w:ascii="Palatino Linotype" w:eastAsia="Palatino Linotype" w:hAnsi="Palatino Linotype" w:cs="Palatino Linotype"/>
          <w:snapToGrid/>
          <w:sz w:val="22"/>
          <w:szCs w:val="22"/>
          <w:lang w:val="nl-NL"/>
        </w:rPr>
        <w:tab/>
        <w:t xml:space="preserve">een </w:t>
      </w:r>
      <w:proofErr w:type="spellStart"/>
      <w:r w:rsidRPr="00612D91">
        <w:rPr>
          <w:rFonts w:ascii="Palatino Linotype" w:eastAsia="Palatino Linotype" w:hAnsi="Palatino Linotype" w:cs="Palatino Linotype"/>
          <w:snapToGrid/>
          <w:sz w:val="22"/>
          <w:szCs w:val="22"/>
          <w:lang w:val="nl-NL"/>
        </w:rPr>
        <w:t>overheidsgelieerde</w:t>
      </w:r>
      <w:proofErr w:type="spellEnd"/>
      <w:r w:rsidRPr="00612D91">
        <w:rPr>
          <w:rFonts w:ascii="Palatino Linotype" w:eastAsia="Palatino Linotype" w:hAnsi="Palatino Linotype" w:cs="Palatino Linotype"/>
          <w:snapToGrid/>
          <w:sz w:val="22"/>
          <w:szCs w:val="22"/>
          <w:lang w:val="nl-NL"/>
        </w:rPr>
        <w:t xml:space="preserve"> entiteit van de bijlage dient te worden</w:t>
      </w:r>
      <w:r w:rsidRPr="00612D91">
        <w:rPr>
          <w:rFonts w:ascii="Palatino Linotype" w:hAnsi="Palatino Linotype"/>
          <w:iCs/>
          <w:snapToGrid/>
          <w:sz w:val="22"/>
          <w:szCs w:val="22"/>
          <w:lang w:val="nl-NL"/>
        </w:rPr>
        <w:t xml:space="preserve"> verwijderd indien de grond voor opname op de bijlage niet langer bestaat;</w:t>
      </w:r>
    </w:p>
    <w:p w:rsidR="00612D91" w:rsidRPr="00612D91" w:rsidRDefault="00612D91" w:rsidP="00612D91">
      <w:pPr>
        <w:widowControl/>
        <w:tabs>
          <w:tab w:val="left" w:pos="720"/>
        </w:tabs>
        <w:ind w:left="72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c.</w:t>
      </w:r>
      <w:r w:rsidRPr="00612D91">
        <w:rPr>
          <w:rFonts w:ascii="Palatino Linotype" w:hAnsi="Palatino Linotype"/>
          <w:iCs/>
          <w:snapToGrid/>
          <w:sz w:val="22"/>
          <w:szCs w:val="22"/>
          <w:lang w:val="nl-NL"/>
        </w:rPr>
        <w:tab/>
        <w:t>een in de bijlage gebruikte aanduiding dient te worden aangepast of in geval van redactionele verbeteringen.</w:t>
      </w:r>
    </w:p>
    <w:p w:rsidR="00612D91" w:rsidRPr="00612D91" w:rsidRDefault="00612D91" w:rsidP="00612D91">
      <w:pPr>
        <w:widowControl/>
        <w:ind w:left="360"/>
        <w:rPr>
          <w:rFonts w:ascii="Palatino Linotype" w:hAnsi="Palatino Linotype"/>
          <w:iCs/>
          <w:snapToGrid/>
          <w:sz w:val="22"/>
          <w:szCs w:val="22"/>
          <w:lang w:val="nl-NL"/>
        </w:rPr>
      </w:pPr>
    </w:p>
    <w:p w:rsidR="00612D91" w:rsidRDefault="00612D91" w:rsidP="00612D91">
      <w:pPr>
        <w:widowControl/>
        <w:tabs>
          <w:tab w:val="left" w:pos="360"/>
        </w:tabs>
        <w:ind w:left="360" w:hanging="360"/>
        <w:jc w:val="center"/>
        <w:rPr>
          <w:rFonts w:ascii="Palatino Linotype" w:hAnsi="Palatino Linotype"/>
          <w:iCs/>
          <w:snapToGrid/>
          <w:sz w:val="22"/>
          <w:szCs w:val="22"/>
          <w:lang w:val="nl-NL"/>
        </w:rPr>
      </w:pPr>
    </w:p>
    <w:p w:rsidR="00612D91" w:rsidRDefault="00612D91" w:rsidP="00612D91">
      <w:pPr>
        <w:widowControl/>
        <w:tabs>
          <w:tab w:val="left" w:pos="360"/>
        </w:tabs>
        <w:ind w:left="360" w:hanging="360"/>
        <w:jc w:val="center"/>
        <w:rPr>
          <w:rFonts w:ascii="Palatino Linotype" w:hAnsi="Palatino Linotype"/>
          <w:iCs/>
          <w:snapToGrid/>
          <w:sz w:val="22"/>
          <w:szCs w:val="22"/>
          <w:lang w:val="nl-NL"/>
        </w:rPr>
      </w:pPr>
    </w:p>
    <w:p w:rsidR="00612D91" w:rsidRDefault="00612D91" w:rsidP="00612D91">
      <w:pPr>
        <w:widowControl/>
        <w:tabs>
          <w:tab w:val="left" w:pos="360"/>
        </w:tabs>
        <w:ind w:left="360" w:hanging="360"/>
        <w:jc w:val="center"/>
        <w:rPr>
          <w:rFonts w:ascii="Palatino Linotype" w:hAnsi="Palatino Linotype"/>
          <w:iCs/>
          <w:snapToGrid/>
          <w:sz w:val="22"/>
          <w:szCs w:val="22"/>
          <w:lang w:val="nl-NL"/>
        </w:rPr>
      </w:pPr>
    </w:p>
    <w:p w:rsidR="00612D91" w:rsidRDefault="00612D91" w:rsidP="00612D91">
      <w:pPr>
        <w:widowControl/>
        <w:tabs>
          <w:tab w:val="left" w:pos="360"/>
        </w:tabs>
        <w:ind w:left="360" w:hanging="360"/>
        <w:jc w:val="center"/>
        <w:rPr>
          <w:rFonts w:ascii="Palatino Linotype" w:hAnsi="Palatino Linotype"/>
          <w:iCs/>
          <w:snapToGrid/>
          <w:sz w:val="22"/>
          <w:szCs w:val="22"/>
          <w:lang w:val="nl-NL"/>
        </w:rPr>
      </w:pPr>
    </w:p>
    <w:p w:rsidR="00612D91" w:rsidRPr="00612D91" w:rsidRDefault="00612D91" w:rsidP="00612D91">
      <w:pPr>
        <w:widowControl/>
        <w:tabs>
          <w:tab w:val="left" w:pos="360"/>
        </w:tabs>
        <w:ind w:left="360" w:hanging="360"/>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lastRenderedPageBreak/>
        <w:t>Reikwijdte</w:t>
      </w: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2</w:t>
      </w:r>
    </w:p>
    <w:p w:rsidR="00612D91" w:rsidRPr="00612D91" w:rsidRDefault="00612D91" w:rsidP="00612D91">
      <w:pPr>
        <w:widowControl/>
        <w:jc w:val="both"/>
        <w:rPr>
          <w:rFonts w:ascii="Palatino Linotype" w:hAnsi="Palatino Linotype"/>
          <w:iCs/>
          <w:snapToGrid/>
          <w:sz w:val="22"/>
          <w:szCs w:val="22"/>
          <w:lang w:val="nl-NL"/>
        </w:rPr>
      </w:pPr>
    </w:p>
    <w:p w:rsidR="00612D91" w:rsidRPr="00612D91" w:rsidRDefault="00612D91" w:rsidP="00612D91">
      <w:pPr>
        <w:widowControl/>
        <w:ind w:left="360" w:hanging="360"/>
        <w:contextualSpacing/>
        <w:jc w:val="both"/>
        <w:rPr>
          <w:rFonts w:ascii="Palatino Linotype" w:hAnsi="Palatino Linotype"/>
          <w:snapToGrid/>
          <w:sz w:val="22"/>
          <w:szCs w:val="22"/>
          <w:lang w:val="nl-NL"/>
        </w:rPr>
      </w:pPr>
      <w:r w:rsidRPr="00612D91">
        <w:rPr>
          <w:rFonts w:ascii="Palatino Linotype" w:hAnsi="Palatino Linotype"/>
          <w:iCs/>
          <w:snapToGrid/>
          <w:sz w:val="22"/>
          <w:szCs w:val="22"/>
          <w:lang w:val="nl-NL"/>
        </w:rPr>
        <w:t xml:space="preserve">1. </w:t>
      </w:r>
      <w:r w:rsidRPr="00612D91">
        <w:rPr>
          <w:rFonts w:ascii="Palatino Linotype" w:hAnsi="Palatino Linotype"/>
          <w:iCs/>
          <w:snapToGrid/>
          <w:sz w:val="22"/>
          <w:szCs w:val="22"/>
          <w:lang w:val="nl-NL"/>
        </w:rPr>
        <w:tab/>
      </w:r>
      <w:bookmarkStart w:id="2" w:name="_Hlk94452936"/>
      <w:r w:rsidRPr="00612D91">
        <w:rPr>
          <w:rFonts w:ascii="Palatino Linotype" w:hAnsi="Palatino Linotype"/>
          <w:iCs/>
          <w:snapToGrid/>
          <w:sz w:val="22"/>
          <w:szCs w:val="22"/>
          <w:lang w:val="nl-NL"/>
        </w:rPr>
        <w:t xml:space="preserve">Deze </w:t>
      </w:r>
      <w:r w:rsidRPr="00612D91">
        <w:rPr>
          <w:rFonts w:ascii="Palatino Linotype" w:hAnsi="Palatino Linotype"/>
          <w:snapToGrid/>
          <w:sz w:val="22"/>
          <w:szCs w:val="22"/>
          <w:lang w:val="nl-NL"/>
        </w:rPr>
        <w:t>landsverordening is van toepassing op</w:t>
      </w:r>
      <w:bookmarkEnd w:id="2"/>
      <w:r w:rsidRPr="00612D91">
        <w:rPr>
          <w:rFonts w:ascii="Palatino Linotype" w:hAnsi="Palatino Linotype"/>
          <w:snapToGrid/>
          <w:sz w:val="22"/>
          <w:szCs w:val="22"/>
          <w:lang w:val="nl-NL"/>
        </w:rPr>
        <w:t xml:space="preserve"> de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entiteiten, bedoeld in artikel 1, eerste lid, onderdeel a.</w:t>
      </w:r>
    </w:p>
    <w:p w:rsidR="00612D91" w:rsidRPr="00612D91" w:rsidRDefault="00612D91" w:rsidP="00612D91">
      <w:pPr>
        <w:widowControl/>
        <w:ind w:left="360" w:hanging="360"/>
        <w:contextualSpacing/>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2. </w:t>
      </w:r>
      <w:r w:rsidRPr="00612D91">
        <w:rPr>
          <w:rFonts w:ascii="Palatino Linotype" w:hAnsi="Palatino Linotype"/>
          <w:snapToGrid/>
          <w:sz w:val="22"/>
          <w:szCs w:val="22"/>
          <w:lang w:val="nl-NL"/>
        </w:rPr>
        <w:tab/>
        <w:t>Deze landsverordening is van overeenkomstige toepassing op:</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a.</w:t>
      </w:r>
      <w:r w:rsidRPr="00612D91">
        <w:rPr>
          <w:rFonts w:ascii="Palatino Linotype" w:hAnsi="Palatino Linotype"/>
          <w:snapToGrid/>
          <w:sz w:val="22"/>
          <w:szCs w:val="22"/>
          <w:lang w:val="nl-NL"/>
        </w:rPr>
        <w:tab/>
        <w:t xml:space="preserve">de ministeries van het land Curaçao, de Staten, de Raad van Advies, de Sociaal Economische Raad, de Ombudsman, de Kinderombudsman en de Algemene Rekenkamer; </w:t>
      </w:r>
    </w:p>
    <w:p w:rsidR="00612D91" w:rsidRPr="00612D91" w:rsidRDefault="00612D91" w:rsidP="00612D91">
      <w:pPr>
        <w:widowControl/>
        <w:ind w:left="63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b.   de Kustwacht en de Raad voor de rechtshandhaving.</w:t>
      </w:r>
    </w:p>
    <w:p w:rsidR="00612D91" w:rsidRPr="00612D91" w:rsidRDefault="00612D91" w:rsidP="00612D91">
      <w:pPr>
        <w:widowControl/>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3. </w:t>
      </w:r>
      <w:r w:rsidRPr="00612D91">
        <w:rPr>
          <w:rFonts w:ascii="Palatino Linotype" w:hAnsi="Palatino Linotype"/>
          <w:snapToGrid/>
          <w:sz w:val="22"/>
          <w:szCs w:val="22"/>
          <w:lang w:val="nl-NL"/>
        </w:rPr>
        <w:tab/>
        <w:t xml:space="preserve">In afwijking van het tweede lid is deze landsverordening niet van toepassing op: </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a.</w:t>
      </w:r>
      <w:r w:rsidRPr="00612D91">
        <w:rPr>
          <w:rFonts w:ascii="Palatino Linotype" w:hAnsi="Palatino Linotype"/>
          <w:snapToGrid/>
          <w:sz w:val="22"/>
          <w:szCs w:val="22"/>
          <w:lang w:val="nl-NL"/>
        </w:rPr>
        <w:tab/>
        <w:t>politieke ambtsdragers;</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b.</w:t>
      </w:r>
      <w:r w:rsidRPr="00612D91">
        <w:rPr>
          <w:rFonts w:ascii="Palatino Linotype" w:hAnsi="Palatino Linotype"/>
          <w:snapToGrid/>
          <w:sz w:val="22"/>
          <w:szCs w:val="22"/>
          <w:lang w:val="nl-NL"/>
        </w:rPr>
        <w:tab/>
        <w:t>de ondervoorzitter en de leden van de Raad van Advies;</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c.</w:t>
      </w:r>
      <w:r w:rsidRPr="00612D91">
        <w:rPr>
          <w:rFonts w:ascii="Palatino Linotype" w:hAnsi="Palatino Linotype"/>
          <w:snapToGrid/>
          <w:sz w:val="22"/>
          <w:szCs w:val="22"/>
          <w:lang w:val="nl-NL"/>
        </w:rPr>
        <w:tab/>
        <w:t>de voorzitter, de leden en de plaatsvervangende leden van de Sociaal Economische Raad;</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d.   de Ombudsman en de Kinderombudsman;</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e.   de voorzitter, de leden en de plaatsvervangende leden van de Algemene Rekenkamer; en</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f.    ambtenaren, gelijkgestelden en werklieden.</w:t>
      </w:r>
    </w:p>
    <w:p w:rsidR="00612D91" w:rsidRPr="00612D91" w:rsidRDefault="00612D91" w:rsidP="00612D91">
      <w:pPr>
        <w:widowControl/>
        <w:jc w:val="both"/>
        <w:rPr>
          <w:rFonts w:ascii="Palatino Linotype" w:hAnsi="Palatino Linotype"/>
          <w:snapToGrid/>
          <w:sz w:val="22"/>
          <w:szCs w:val="22"/>
          <w:lang w:val="nl-NL"/>
        </w:rPr>
      </w:pPr>
      <w:r w:rsidRPr="00612D91">
        <w:rPr>
          <w:rFonts w:ascii="Palatino Linotype" w:hAnsi="Palatino Linotype"/>
          <w:snapToGrid/>
          <w:sz w:val="22"/>
          <w:szCs w:val="22"/>
          <w:lang w:val="nl-NL"/>
        </w:rPr>
        <w:t>4.    Deze landsverordening is niet van toepassing op:</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a. </w:t>
      </w:r>
      <w:r w:rsidRPr="00612D91">
        <w:rPr>
          <w:rFonts w:ascii="Palatino Linotype" w:hAnsi="Palatino Linotype"/>
          <w:snapToGrid/>
          <w:sz w:val="22"/>
          <w:szCs w:val="22"/>
          <w:lang w:val="nl-NL"/>
        </w:rPr>
        <w:tab/>
        <w:t>de leden van het openbaar ministerie;</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b.   de leden van de Raad voor de rechtshandhaving; en</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c.</w:t>
      </w:r>
      <w:r w:rsidRPr="00612D91">
        <w:rPr>
          <w:rFonts w:ascii="Palatino Linotype" w:hAnsi="Palatino Linotype"/>
          <w:snapToGrid/>
          <w:sz w:val="22"/>
          <w:szCs w:val="22"/>
          <w:lang w:val="nl-NL"/>
        </w:rPr>
        <w:tab/>
        <w:t xml:space="preserve">het Gemeenschappelijk Hof van Justitie van Aruba, Curaçao en Sint Maarten en van Bonaire, Sint Eustatius en Saba. </w:t>
      </w:r>
    </w:p>
    <w:p w:rsidR="00612D91" w:rsidRPr="00612D91" w:rsidRDefault="00612D91" w:rsidP="00612D91">
      <w:pPr>
        <w:widowControl/>
        <w:ind w:left="360" w:hanging="360"/>
        <w:jc w:val="both"/>
        <w:rPr>
          <w:rFonts w:ascii="Palatino Linotype" w:hAnsi="Palatino Linotype"/>
          <w:snapToGrid/>
          <w:sz w:val="22"/>
          <w:szCs w:val="22"/>
          <w:lang w:val="nl-NL"/>
        </w:rPr>
      </w:pPr>
    </w:p>
    <w:p w:rsidR="00612D91" w:rsidRPr="00612D91" w:rsidRDefault="00612D91" w:rsidP="00612D91">
      <w:pPr>
        <w:widowControl/>
        <w:ind w:left="360"/>
        <w:contextualSpacing/>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Overeenkomst</w:t>
      </w:r>
    </w:p>
    <w:p w:rsidR="00612D91" w:rsidRPr="00612D91" w:rsidRDefault="00612D91" w:rsidP="00612D91">
      <w:pPr>
        <w:widowControl/>
        <w:ind w:left="360"/>
        <w:contextualSpacing/>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3</w:t>
      </w:r>
    </w:p>
    <w:p w:rsidR="00612D91" w:rsidRPr="00612D91" w:rsidRDefault="00612D91" w:rsidP="00612D91">
      <w:pPr>
        <w:widowControl/>
        <w:ind w:left="360"/>
        <w:contextualSpacing/>
        <w:jc w:val="center"/>
        <w:rPr>
          <w:rFonts w:ascii="Palatino Linotype" w:hAnsi="Palatino Linotype"/>
          <w:iCs/>
          <w:snapToGrid/>
          <w:sz w:val="22"/>
          <w:szCs w:val="22"/>
          <w:lang w:val="nl-NL"/>
        </w:rPr>
      </w:pPr>
    </w:p>
    <w:p w:rsidR="00612D91" w:rsidRPr="00612D91" w:rsidRDefault="00612D91" w:rsidP="00612D91">
      <w:pPr>
        <w:widowControl/>
        <w:ind w:left="360" w:hanging="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1.</w:t>
      </w:r>
      <w:r w:rsidRPr="00612D91">
        <w:rPr>
          <w:rFonts w:ascii="Palatino Linotype" w:hAnsi="Palatino Linotype"/>
          <w:iCs/>
          <w:snapToGrid/>
          <w:sz w:val="22"/>
          <w:szCs w:val="22"/>
          <w:lang w:val="nl-NL"/>
        </w:rPr>
        <w:tab/>
        <w:t>Partijen komen geen bezoldiging overeen die per kalenderjaar meer bedraagt dan de maximale bezoldiging, bedoeld in artikel 4, eerste lid.</w:t>
      </w:r>
    </w:p>
    <w:p w:rsidR="00612D91" w:rsidRPr="00612D91" w:rsidRDefault="00612D91" w:rsidP="00612D91">
      <w:pPr>
        <w:widowControl/>
        <w:ind w:left="360" w:hanging="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2.</w:t>
      </w:r>
      <w:r w:rsidRPr="00612D91">
        <w:rPr>
          <w:rFonts w:ascii="Palatino Linotype" w:hAnsi="Palatino Linotype"/>
          <w:iCs/>
          <w:snapToGrid/>
          <w:sz w:val="22"/>
          <w:szCs w:val="22"/>
          <w:lang w:val="nl-NL"/>
        </w:rPr>
        <w:tab/>
        <w:t>In geval van een dienstverband met een kleinere omvang dan het bij de verantwoordelijke gebruikelijk voltijdse dienstverband, komen partijen geen bezoldiging overeen die per kalenderjaar meer bedraagt dan de maximale bezoldiging, bedoeld in artikel 4, eerste lid, vermenigvuldigd met het aantal uren waarop het dienstverband betrekking heeft en gedeeld door het aantal uren van een voltijds dienstverband.</w:t>
      </w:r>
    </w:p>
    <w:p w:rsidR="00612D91" w:rsidRPr="00612D91" w:rsidRDefault="00612D91" w:rsidP="00612D91">
      <w:pPr>
        <w:widowControl/>
        <w:ind w:left="360" w:hanging="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3.</w:t>
      </w:r>
      <w:r w:rsidRPr="00612D91">
        <w:rPr>
          <w:rFonts w:ascii="Palatino Linotype" w:hAnsi="Palatino Linotype"/>
          <w:iCs/>
          <w:snapToGrid/>
          <w:sz w:val="22"/>
          <w:szCs w:val="22"/>
          <w:lang w:val="nl-NL"/>
        </w:rPr>
        <w:tab/>
        <w:t>In geval van een dienstverband met een kortere duur dan een kalenderjaar, komen partijen geen bezoldiging overeen die meer bedraagt dan de maximale bezoldiging, bedoeld in artikel 4, eerste lid, vermenigvuldigd met het aantal dagen waarop het dienstverband betrekking heeft en gedeeld door 365.</w:t>
      </w:r>
    </w:p>
    <w:p w:rsidR="00612D91" w:rsidRPr="00612D91" w:rsidRDefault="00612D91" w:rsidP="00612D91">
      <w:pPr>
        <w:widowControl/>
        <w:ind w:left="360" w:hanging="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4.</w:t>
      </w:r>
      <w:r w:rsidRPr="00612D91">
        <w:rPr>
          <w:rFonts w:ascii="Palatino Linotype" w:hAnsi="Palatino Linotype"/>
          <w:iCs/>
          <w:snapToGrid/>
          <w:sz w:val="22"/>
          <w:szCs w:val="22"/>
          <w:lang w:val="nl-NL"/>
        </w:rPr>
        <w:tab/>
        <w:t xml:space="preserve">In geval een topfunctionaris in een periode van achttien maanden voor meer dan twaalf maanden de functie vervult of de werkzaamheden verricht anders dan op grond van een dienstbetrekking, komen partijen met ingang van de eerste dag van de dertiende maand in de periode van achttien maanden geen bezoldiging overeen die per kalenderjaar meer bedraagt dan de maximale bezoldiging, bedoeld in artikel 4, eerste lid. Het tweede en derde lid zijn van overeenkomstige toepassing. Bij of krachtens landsbesluit, houdende algemene maatregelen, kunnen regels worden gesteld over de maximale bezoldiging voor het geval de topfunctionaris in een periode van achttien maanden voor maximaal twaalf maanden de </w:t>
      </w:r>
      <w:r w:rsidRPr="00612D91">
        <w:rPr>
          <w:rFonts w:ascii="Palatino Linotype" w:hAnsi="Palatino Linotype"/>
          <w:iCs/>
          <w:snapToGrid/>
          <w:sz w:val="22"/>
          <w:szCs w:val="22"/>
          <w:lang w:val="nl-NL"/>
        </w:rPr>
        <w:lastRenderedPageBreak/>
        <w:t>functie vervult of de werkzaamheden verricht anders dan op grond van een dienstbetrekking.</w:t>
      </w:r>
    </w:p>
    <w:p w:rsidR="00612D91" w:rsidRPr="00612D91" w:rsidRDefault="00612D91" w:rsidP="00612D91">
      <w:pPr>
        <w:widowControl/>
        <w:ind w:left="360" w:hanging="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5.</w:t>
      </w:r>
      <w:r w:rsidRPr="00612D91">
        <w:rPr>
          <w:rFonts w:ascii="Palatino Linotype" w:hAnsi="Palatino Linotype"/>
          <w:iCs/>
          <w:snapToGrid/>
          <w:sz w:val="22"/>
          <w:szCs w:val="22"/>
          <w:lang w:val="nl-NL"/>
        </w:rPr>
        <w:tab/>
        <w:t xml:space="preserve">Een topfunctionaris die een dienstverband heeft of die werkzaam is bij het Land of een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 de betreffende verantwoordelijke en de verantwoordelijke van het Land of de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w:t>
      </w:r>
      <w:r w:rsidRPr="00612D91">
        <w:rPr>
          <w:rFonts w:ascii="Palatino Linotype" w:hAnsi="Palatino Linotype"/>
          <w:i/>
          <w:snapToGrid/>
          <w:sz w:val="22"/>
          <w:szCs w:val="22"/>
          <w:lang w:val="nl-NL"/>
        </w:rPr>
        <w:t xml:space="preserve"> </w:t>
      </w:r>
      <w:r w:rsidRPr="00612D91">
        <w:rPr>
          <w:rFonts w:ascii="Palatino Linotype" w:hAnsi="Palatino Linotype"/>
          <w:iCs/>
          <w:snapToGrid/>
          <w:sz w:val="22"/>
          <w:szCs w:val="22"/>
          <w:lang w:val="nl-NL"/>
        </w:rPr>
        <w:t>komen geen bezoldiging overeen voor zover de som van de bezoldigingen meer bedraagt dan de maximale bezoldiging, bedoeld in artikel 4, eerste lid. Een topfunctionaris die bij dezelfde rechtspersoon een ander dienstverband heeft of werkzaamheden verricht in een functie anders dan als een topfunctionaris en de verantwoordelijke komen geen bezoldiging overeen die meer bedraagt dan de maximale bezoldiging bedoeld in artikel 4, eerste lid.</w:t>
      </w:r>
    </w:p>
    <w:p w:rsidR="00612D91" w:rsidRPr="00612D91" w:rsidRDefault="00612D91" w:rsidP="00612D91">
      <w:pPr>
        <w:widowControl/>
        <w:ind w:left="360"/>
        <w:contextualSpacing/>
        <w:rPr>
          <w:rFonts w:ascii="Palatino Linotype" w:hAnsi="Palatino Linotype"/>
          <w:iCs/>
          <w:snapToGrid/>
          <w:sz w:val="22"/>
          <w:szCs w:val="22"/>
          <w:lang w:val="nl-NL"/>
        </w:rPr>
      </w:pP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Bezoldigingsnorm</w:t>
      </w: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4</w:t>
      </w:r>
    </w:p>
    <w:p w:rsidR="00612D91" w:rsidRPr="00612D91" w:rsidRDefault="00612D91" w:rsidP="00612D91">
      <w:pPr>
        <w:widowControl/>
        <w:rPr>
          <w:rFonts w:ascii="Palatino Linotype" w:hAnsi="Palatino Linotype"/>
          <w:iCs/>
          <w:snapToGrid/>
          <w:sz w:val="22"/>
          <w:szCs w:val="22"/>
          <w:lang w:val="nl-NL"/>
        </w:rPr>
      </w:pPr>
    </w:p>
    <w:p w:rsidR="00612D91" w:rsidRPr="00612D91" w:rsidRDefault="00612D91" w:rsidP="00612D91">
      <w:pPr>
        <w:widowControl/>
        <w:numPr>
          <w:ilvl w:val="0"/>
          <w:numId w:val="6"/>
        </w:numPr>
        <w:tabs>
          <w:tab w:val="right" w:leader="dot" w:pos="-1728"/>
          <w:tab w:val="left" w:pos="360"/>
        </w:tabs>
        <w:spacing w:line="320" w:lineRule="exact"/>
        <w:ind w:left="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De bezoldiging van een topfunctionaris van een grote vennootschap bedraagt per kalenderjaar ten hoogste </w:t>
      </w:r>
      <w:proofErr w:type="spellStart"/>
      <w:r w:rsidRPr="00612D91">
        <w:rPr>
          <w:rFonts w:ascii="Palatino Linotype" w:hAnsi="Palatino Linotype"/>
          <w:snapToGrid/>
          <w:sz w:val="22"/>
          <w:szCs w:val="22"/>
          <w:lang w:val="nl-NL"/>
        </w:rPr>
        <w:t>NAf</w:t>
      </w:r>
      <w:proofErr w:type="spellEnd"/>
      <w:r w:rsidRPr="00612D91">
        <w:rPr>
          <w:rFonts w:ascii="Palatino Linotype" w:hAnsi="Palatino Linotype"/>
          <w:snapToGrid/>
          <w:sz w:val="22"/>
          <w:szCs w:val="22"/>
          <w:lang w:val="nl-NL"/>
        </w:rPr>
        <w:t xml:space="preserve"> 295.000,- en de bezoldiging van een topfunctionaris van een niet-grote vennootschap bedraagt per kalenderjaar ten hoogste </w:t>
      </w:r>
      <w:proofErr w:type="spellStart"/>
      <w:r w:rsidRPr="00612D91">
        <w:rPr>
          <w:rFonts w:ascii="Palatino Linotype" w:hAnsi="Palatino Linotype"/>
          <w:snapToGrid/>
          <w:sz w:val="22"/>
          <w:szCs w:val="22"/>
          <w:lang w:val="nl-NL"/>
        </w:rPr>
        <w:t>NAf</w:t>
      </w:r>
      <w:proofErr w:type="spellEnd"/>
      <w:r w:rsidRPr="00612D91">
        <w:rPr>
          <w:rFonts w:ascii="Palatino Linotype" w:hAnsi="Palatino Linotype"/>
          <w:snapToGrid/>
          <w:sz w:val="22"/>
          <w:szCs w:val="22"/>
          <w:lang w:val="nl-NL"/>
        </w:rPr>
        <w:t xml:space="preserve"> 227.000,-.</w:t>
      </w:r>
    </w:p>
    <w:p w:rsidR="00612D91" w:rsidRPr="00612D91" w:rsidRDefault="00612D91" w:rsidP="00612D91">
      <w:pPr>
        <w:widowControl/>
        <w:numPr>
          <w:ilvl w:val="0"/>
          <w:numId w:val="6"/>
        </w:numPr>
        <w:tabs>
          <w:tab w:val="left" w:pos="360"/>
        </w:tabs>
        <w:ind w:left="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 xml:space="preserve">In afwijking van het eerste lid, komen partijen met betrekking tot de leden, onderscheidenlijk voorzitters, van de hoogste toezichthoudende organen van een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 geen bezoldiging overeen die per kalenderjaar meer bedraagt dan 10%, onderscheidenlijk 15% van de geldende maximale bezoldiging, bedoeld in het eerste lid. Bij landsbesluit, houdende algemene maatregelen, kunnen uitzonderingen worden vastgesteld ten aanzien waarvan de vorige volzin buiten toepassing wordt gelaten. </w:t>
      </w:r>
    </w:p>
    <w:p w:rsidR="00612D91" w:rsidRPr="00612D91" w:rsidRDefault="00612D91" w:rsidP="00612D91">
      <w:pPr>
        <w:widowControl/>
        <w:numPr>
          <w:ilvl w:val="0"/>
          <w:numId w:val="6"/>
        </w:numPr>
        <w:tabs>
          <w:tab w:val="left" w:pos="360"/>
        </w:tabs>
        <w:ind w:left="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Bij landsbesluit, houdende algemene maatregelen, kunnen regels worden gesteld over één of meer functies van topfunctionarissen die bij dat landsbesluit aangewezen kunnen worden en waarvoor een bezoldiging kan worden vastgesteld die hoger is dan de maximale bezoldiging, bedoeld in artikel 4, eerste lid, doch niet hoger dan 130 procent van de maximale bezoldiging, bedoeld in artikel 4, eerste lid, indien de bijzondere arbeidsmarktomstandigheden en de specifieke deskundigheid van de topfunctionaris een hoger bedrag rechtvaardigen.</w:t>
      </w:r>
    </w:p>
    <w:p w:rsidR="00612D91" w:rsidRPr="00612D91" w:rsidRDefault="00612D91" w:rsidP="00612D91">
      <w:pPr>
        <w:widowControl/>
        <w:numPr>
          <w:ilvl w:val="0"/>
          <w:numId w:val="6"/>
        </w:numPr>
        <w:tabs>
          <w:tab w:val="left" w:pos="360"/>
        </w:tabs>
        <w:ind w:left="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 xml:space="preserve">De minister indien het hemzelf aangaat, dan wel door de minister die het aangaat gezamenlijk met de minister kunnen in overeenstemming met het gevoelen van de raad van ministers, besluiten dat voor een topfunctionaris, waarvan de functie bij het landsbesluit, houdende algemene maatregelen, bedoeld in het derde lid, is aangewezen, een bij dat besluit vast te stellen bezoldiging mogen overeenkomen die hoger is dan de maximale bezoldiging, bedoeld in artikel 4, eerste lid, doch niet hoger dan 130 procent van de maximale bezoldiging, bedoeld in artikel 4, eerste lid. Alvorens te besluiten over de hoogte van de bezoldiging, bedoeld in de eerste volzin, wordt de instelling, bedoeld in artikel 4.3 van het Landsbesluit Code Corporate </w:t>
      </w:r>
      <w:proofErr w:type="spellStart"/>
      <w:r w:rsidRPr="00612D91">
        <w:rPr>
          <w:rFonts w:ascii="Palatino Linotype" w:hAnsi="Palatino Linotype"/>
          <w:iCs/>
          <w:snapToGrid/>
          <w:sz w:val="22"/>
          <w:szCs w:val="22"/>
          <w:lang w:val="nl-NL"/>
        </w:rPr>
        <w:t>Governance</w:t>
      </w:r>
      <w:proofErr w:type="spellEnd"/>
      <w:r w:rsidRPr="00612D91">
        <w:rPr>
          <w:rFonts w:ascii="Palatino Linotype" w:hAnsi="Palatino Linotype"/>
          <w:iCs/>
          <w:snapToGrid/>
          <w:sz w:val="22"/>
          <w:szCs w:val="22"/>
          <w:lang w:val="nl-NL"/>
        </w:rPr>
        <w:t xml:space="preserve"> </w:t>
      </w:r>
      <w:proofErr w:type="spellStart"/>
      <w:r w:rsidRPr="00612D91">
        <w:rPr>
          <w:rFonts w:ascii="Palatino Linotype" w:hAnsi="Palatino Linotype"/>
          <w:iCs/>
          <w:snapToGrid/>
          <w:sz w:val="22"/>
          <w:szCs w:val="22"/>
          <w:lang w:val="nl-NL"/>
        </w:rPr>
        <w:t>Curacao</w:t>
      </w:r>
      <w:proofErr w:type="spellEnd"/>
      <w:r w:rsidRPr="00612D91">
        <w:rPr>
          <w:rFonts w:ascii="Palatino Linotype" w:hAnsi="Palatino Linotype"/>
          <w:iCs/>
          <w:snapToGrid/>
          <w:sz w:val="22"/>
          <w:szCs w:val="22"/>
          <w:lang w:val="nl-NL"/>
        </w:rPr>
        <w:t xml:space="preserve">, gehoord. </w:t>
      </w:r>
    </w:p>
    <w:p w:rsidR="00612D91" w:rsidRPr="00612D91" w:rsidRDefault="00612D91" w:rsidP="00612D91">
      <w:pPr>
        <w:widowControl/>
        <w:numPr>
          <w:ilvl w:val="0"/>
          <w:numId w:val="6"/>
        </w:numPr>
        <w:tabs>
          <w:tab w:val="left" w:pos="360"/>
        </w:tabs>
        <w:ind w:left="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Van een besluit als bedoeld in het vierde lid wordt mededeling gedaan door plaatsing in de Landscourant.</w:t>
      </w:r>
    </w:p>
    <w:p w:rsidR="00612D91" w:rsidRPr="00612D91" w:rsidRDefault="00612D91" w:rsidP="00612D91">
      <w:pPr>
        <w:widowControl/>
        <w:numPr>
          <w:ilvl w:val="0"/>
          <w:numId w:val="6"/>
        </w:numPr>
        <w:tabs>
          <w:tab w:val="left" w:pos="360"/>
        </w:tabs>
        <w:ind w:left="36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Bij een wijziging van de geldelijke voorzieningen van de ministers als gevolg van de totstandkoming van een landsbesluit als bedoeld in artikel 55, eerste lid, van de Landsverordening geldelijke voorzieningen ministers</w:t>
      </w:r>
      <w:r w:rsidRPr="00612D91">
        <w:rPr>
          <w:rFonts w:ascii="Palatino Linotype" w:hAnsi="Palatino Linotype"/>
          <w:iCs/>
          <w:snapToGrid/>
          <w:sz w:val="22"/>
          <w:szCs w:val="22"/>
          <w:vertAlign w:val="superscript"/>
          <w:lang w:val="nl-NL"/>
        </w:rPr>
        <w:footnoteReference w:id="4"/>
      </w:r>
      <w:r w:rsidRPr="00612D91">
        <w:rPr>
          <w:rFonts w:ascii="Palatino Linotype" w:hAnsi="Palatino Linotype"/>
          <w:iCs/>
          <w:snapToGrid/>
          <w:sz w:val="22"/>
          <w:szCs w:val="22"/>
          <w:lang w:val="nl-NL"/>
        </w:rPr>
        <w:t xml:space="preserve">, dan wel als gevolg van een bij of krachtens landsverordening wijziging van de bezoldiging van ambtenaren, wordt het </w:t>
      </w:r>
      <w:r w:rsidRPr="00612D91">
        <w:rPr>
          <w:rFonts w:ascii="Palatino Linotype" w:hAnsi="Palatino Linotype"/>
          <w:iCs/>
          <w:snapToGrid/>
          <w:sz w:val="22"/>
          <w:szCs w:val="22"/>
          <w:lang w:val="nl-NL"/>
        </w:rPr>
        <w:lastRenderedPageBreak/>
        <w:t xml:space="preserve">bedrag, genoemd in het eerste lid, alsmede het bedrag, genoemd in de artikelen 1, onderdeel i, en 5, eerste lid, bij ministeriële regeling met algemene werking opnieuw vastgesteld.  </w:t>
      </w:r>
    </w:p>
    <w:p w:rsidR="00612D91" w:rsidRPr="00612D91" w:rsidRDefault="00612D91" w:rsidP="00612D91">
      <w:pPr>
        <w:widowControl/>
        <w:ind w:left="360" w:hanging="360"/>
        <w:jc w:val="both"/>
        <w:rPr>
          <w:rFonts w:ascii="Palatino Linotype" w:hAnsi="Palatino Linotype"/>
          <w:iCs/>
          <w:snapToGrid/>
          <w:sz w:val="22"/>
          <w:szCs w:val="22"/>
          <w:lang w:val="nl-NL"/>
        </w:rPr>
      </w:pP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Ontslagvergoeding</w:t>
      </w: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5</w:t>
      </w:r>
    </w:p>
    <w:p w:rsidR="00612D91" w:rsidRPr="00612D91" w:rsidRDefault="00612D91" w:rsidP="00612D91">
      <w:pPr>
        <w:widowControl/>
        <w:jc w:val="center"/>
        <w:rPr>
          <w:rFonts w:ascii="Palatino Linotype" w:hAnsi="Palatino Linotype"/>
          <w:iCs/>
          <w:snapToGrid/>
          <w:sz w:val="22"/>
          <w:szCs w:val="22"/>
          <w:lang w:val="nl-NL"/>
        </w:rPr>
      </w:pPr>
    </w:p>
    <w:p w:rsidR="00612D91" w:rsidRPr="00612D91" w:rsidRDefault="00612D91" w:rsidP="00612D91">
      <w:pPr>
        <w:widowControl/>
        <w:spacing w:line="320" w:lineRule="exact"/>
        <w:ind w:left="360" w:hanging="360"/>
        <w:jc w:val="both"/>
        <w:rPr>
          <w:rFonts w:ascii="Palatino Linotype" w:hAnsi="Palatino Linotype"/>
          <w:snapToGrid/>
          <w:sz w:val="22"/>
          <w:szCs w:val="22"/>
          <w:lang w:val="nl-NL"/>
        </w:rPr>
      </w:pPr>
      <w:r w:rsidRPr="00612D91">
        <w:rPr>
          <w:rFonts w:ascii="Palatino Linotype" w:hAnsi="Palatino Linotype"/>
          <w:iCs/>
          <w:snapToGrid/>
          <w:sz w:val="22"/>
          <w:szCs w:val="22"/>
          <w:lang w:val="nl-NL"/>
        </w:rPr>
        <w:t>1.</w:t>
      </w:r>
      <w:r w:rsidRPr="00612D91">
        <w:rPr>
          <w:rFonts w:ascii="Palatino Linotype" w:hAnsi="Palatino Linotype"/>
          <w:iCs/>
          <w:snapToGrid/>
          <w:sz w:val="22"/>
          <w:szCs w:val="22"/>
          <w:lang w:val="nl-NL"/>
        </w:rPr>
        <w:tab/>
        <w:t xml:space="preserve">Partijen komen geen uitkeringen overeen wegens beëindiging van het dienstverband, die gezamenlijk meer bedragen dan de som van de beloning en de voorzieningen ten behoeve van beloningen betaalbaar op termijn over de twaalf maanden voorafgaand aan de beëindiging van het dienstverband, tot ten hoogste </w:t>
      </w:r>
      <w:proofErr w:type="spellStart"/>
      <w:r w:rsidRPr="00612D91">
        <w:rPr>
          <w:rFonts w:ascii="Palatino Linotype" w:hAnsi="Palatino Linotype"/>
          <w:snapToGrid/>
          <w:sz w:val="22"/>
          <w:szCs w:val="22"/>
          <w:lang w:val="nl-NL"/>
        </w:rPr>
        <w:t>NAf</w:t>
      </w:r>
      <w:proofErr w:type="spellEnd"/>
      <w:r w:rsidRPr="00612D91">
        <w:rPr>
          <w:rFonts w:ascii="Palatino Linotype" w:hAnsi="Palatino Linotype"/>
          <w:snapToGrid/>
          <w:sz w:val="22"/>
          <w:szCs w:val="22"/>
          <w:lang w:val="nl-NL"/>
        </w:rPr>
        <w:t xml:space="preserve"> 99.000,- bij  een grote vennootschap, respectievelijk tot ten hoogste  </w:t>
      </w:r>
      <w:proofErr w:type="spellStart"/>
      <w:r w:rsidRPr="00612D91">
        <w:rPr>
          <w:rFonts w:ascii="Palatino Linotype" w:hAnsi="Palatino Linotype"/>
          <w:snapToGrid/>
          <w:sz w:val="22"/>
          <w:szCs w:val="22"/>
          <w:lang w:val="nl-NL"/>
        </w:rPr>
        <w:t>NAf</w:t>
      </w:r>
      <w:proofErr w:type="spellEnd"/>
      <w:r w:rsidRPr="00612D91">
        <w:rPr>
          <w:rFonts w:ascii="Palatino Linotype" w:hAnsi="Palatino Linotype"/>
          <w:snapToGrid/>
          <w:sz w:val="22"/>
          <w:szCs w:val="22"/>
          <w:lang w:val="nl-NL"/>
        </w:rPr>
        <w:t xml:space="preserve"> 76.000,- bij een niet-grote vennootschap. </w:t>
      </w:r>
      <w:r w:rsidRPr="00612D91">
        <w:rPr>
          <w:rFonts w:ascii="Palatino Linotype" w:hAnsi="Palatino Linotype"/>
          <w:iCs/>
          <w:snapToGrid/>
          <w:sz w:val="22"/>
          <w:szCs w:val="22"/>
          <w:lang w:val="nl-NL"/>
        </w:rPr>
        <w:t xml:space="preserve">In geval van een dienstverband met een kleinere omvang dan het bij het Land of een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 gebruikelijk voltijdse dienstverband bedragen de uitkeringen ten hoogste het bedrag genoemd in de eerste volzin vermenigvuldigd met het aantal uren waarop het dienstverband betrekking heeft en gedeeld door het aantal uren van een voltijds dienstverband.</w:t>
      </w:r>
    </w:p>
    <w:p w:rsidR="00612D91" w:rsidRPr="00612D91" w:rsidRDefault="00612D91" w:rsidP="00612D91">
      <w:pPr>
        <w:widowControl/>
        <w:tabs>
          <w:tab w:val="left" w:pos="360"/>
        </w:tabs>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2.</w:t>
      </w:r>
      <w:r w:rsidRPr="00612D91">
        <w:rPr>
          <w:rFonts w:ascii="Palatino Linotype" w:hAnsi="Palatino Linotype"/>
          <w:iCs/>
          <w:snapToGrid/>
          <w:sz w:val="22"/>
          <w:szCs w:val="22"/>
          <w:lang w:val="nl-NL"/>
        </w:rPr>
        <w:tab/>
        <w:t>Voor de toepassing van deze landsverordening wordt bezoldiging over een periode waarin de topfunctionaris vooruitlopend op de beëindiging van het dienstverband geen taken meer vervult, aangemerkt als uitkering wegens beëindiging van het dienstverband en wordt de datum waarop de topfunctionaris de uitoefening van zijn taken beëindigt, aangemerkt als datum waarop het dienstverband is geëindigd.</w:t>
      </w:r>
    </w:p>
    <w:p w:rsidR="00612D91" w:rsidRPr="00612D91" w:rsidRDefault="00612D91" w:rsidP="00612D91">
      <w:pPr>
        <w:widowControl/>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3.</w:t>
      </w:r>
      <w:r w:rsidRPr="00612D91">
        <w:rPr>
          <w:rFonts w:ascii="Palatino Linotype" w:hAnsi="Palatino Linotype"/>
          <w:iCs/>
          <w:snapToGrid/>
          <w:sz w:val="22"/>
          <w:szCs w:val="22"/>
          <w:lang w:val="nl-NL"/>
        </w:rPr>
        <w:tab/>
        <w:t>Het tweede lid is niet van toepassing indien de topfunctionaris, in de periode vooruitlopend op de beëindiging van het dienstverband, geen taken meer vervult op grond van een algemene bepaling van een collectieve arbeidsovereenkomst, een van toepassing zijnde collectieve regeling die is overeengekomen met verenigingen van werknemers, of een wettelijk voorschrift.</w:t>
      </w:r>
    </w:p>
    <w:p w:rsidR="00612D91" w:rsidRPr="00612D91" w:rsidRDefault="00612D91" w:rsidP="00612D91">
      <w:pPr>
        <w:widowControl/>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4.</w:t>
      </w:r>
      <w:r w:rsidRPr="00612D91">
        <w:rPr>
          <w:rFonts w:ascii="Palatino Linotype" w:hAnsi="Palatino Linotype"/>
          <w:iCs/>
          <w:snapToGrid/>
          <w:sz w:val="22"/>
          <w:szCs w:val="22"/>
          <w:lang w:val="nl-NL"/>
        </w:rPr>
        <w:tab/>
        <w:t xml:space="preserve">In afwijking van het eerste lid komen partijen met betrekking tot leden, onderscheidenlijk voorzitters, van de hoogst toezichthoudende organen van een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 geen uitkeringen wegens beëindiging van een dienstverband overeen die meer bedragen dan 10%, onderscheidenlijk 15% van de op grond van het eerste lid geldende maximale uitkeringen.</w:t>
      </w:r>
    </w:p>
    <w:p w:rsidR="00612D91" w:rsidRPr="00612D91" w:rsidRDefault="00612D91" w:rsidP="00612D91">
      <w:pPr>
        <w:widowControl/>
        <w:ind w:left="360" w:hanging="360"/>
        <w:jc w:val="both"/>
        <w:rPr>
          <w:rFonts w:ascii="Palatino Linotype" w:hAnsi="Palatino Linotype"/>
          <w:iCs/>
          <w:snapToGrid/>
          <w:sz w:val="22"/>
          <w:szCs w:val="22"/>
          <w:lang w:val="nl-NL"/>
        </w:rPr>
      </w:pP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Oordeel externe deskundige</w:t>
      </w: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6</w:t>
      </w:r>
    </w:p>
    <w:p w:rsidR="00612D91" w:rsidRPr="00612D91" w:rsidRDefault="00612D91" w:rsidP="00612D91">
      <w:pPr>
        <w:widowControl/>
        <w:rPr>
          <w:rFonts w:ascii="Palatino Linotype" w:hAnsi="Palatino Linotype"/>
          <w:iCs/>
          <w:snapToGrid/>
          <w:sz w:val="22"/>
          <w:szCs w:val="22"/>
          <w:lang w:val="nl-NL"/>
        </w:rPr>
      </w:pPr>
    </w:p>
    <w:p w:rsidR="00612D91" w:rsidRPr="00612D91" w:rsidRDefault="00612D91" w:rsidP="00612D91">
      <w:pPr>
        <w:widowControl/>
        <w:jc w:val="both"/>
        <w:rPr>
          <w:rFonts w:ascii="Palatino Linotype" w:hAnsi="Palatino Linotype"/>
          <w:iCs/>
          <w:snapToGrid/>
          <w:sz w:val="22"/>
          <w:szCs w:val="22"/>
          <w:lang w:val="nl-NL"/>
        </w:rPr>
      </w:pPr>
      <w:bookmarkStart w:id="3" w:name="_Hlk98833301"/>
      <w:r w:rsidRPr="00612D91">
        <w:rPr>
          <w:rFonts w:ascii="Palatino Linotype" w:hAnsi="Palatino Linotype"/>
          <w:iCs/>
          <w:snapToGrid/>
          <w:sz w:val="22"/>
          <w:szCs w:val="22"/>
          <w:lang w:val="nl-NL"/>
        </w:rPr>
        <w:t xml:space="preserve">Voor zover zulks niet reeds uit een ander wettelijk voorschrift voortvloeit, worden de bij of krachtens deze landverordening in het financieel verslaggevingsdocument van een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 op te nemen gegevens onderworpen aan het oordeel van een externe deskundige als bedoeld in artikel 121, eerste lid, van Boek 2 van het Burgerlijk Wetboek, tenzij bij ministeriële regeling met algemene werking anders is bepaald.</w:t>
      </w:r>
    </w:p>
    <w:bookmarkEnd w:id="3"/>
    <w:p w:rsidR="00612D91" w:rsidRPr="00612D91" w:rsidRDefault="00612D91" w:rsidP="00612D91">
      <w:pPr>
        <w:widowControl/>
        <w:jc w:val="center"/>
        <w:rPr>
          <w:rFonts w:ascii="Palatino Linotype" w:hAnsi="Palatino Linotype"/>
          <w:iCs/>
          <w:snapToGrid/>
          <w:sz w:val="22"/>
          <w:szCs w:val="22"/>
          <w:lang w:val="nl-NL"/>
        </w:rPr>
      </w:pPr>
    </w:p>
    <w:p w:rsidR="00612D91" w:rsidRPr="00612D91" w:rsidRDefault="00612D91" w:rsidP="00612D91">
      <w:pPr>
        <w:widowControl/>
        <w:jc w:val="center"/>
        <w:rPr>
          <w:rFonts w:ascii="Palatino Linotype" w:hAnsi="Palatino Linotype" w:cs="Arial"/>
          <w:snapToGrid/>
          <w:sz w:val="22"/>
          <w:szCs w:val="22"/>
          <w:lang w:val="nl-NL"/>
        </w:rPr>
      </w:pPr>
      <w:r w:rsidRPr="00612D91">
        <w:rPr>
          <w:rFonts w:ascii="Palatino Linotype" w:hAnsi="Palatino Linotype" w:cs="Arial"/>
          <w:snapToGrid/>
          <w:sz w:val="22"/>
          <w:szCs w:val="22"/>
          <w:lang w:val="nl-NL"/>
        </w:rPr>
        <w:t>Rechtsgevolgen overschrijding bezoldigingsmaximum</w:t>
      </w: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7</w:t>
      </w:r>
    </w:p>
    <w:p w:rsidR="00612D91" w:rsidRPr="00612D91" w:rsidRDefault="00612D91" w:rsidP="00612D91">
      <w:pPr>
        <w:widowControl/>
        <w:rPr>
          <w:rFonts w:ascii="Palatino Linotype" w:hAnsi="Palatino Linotype" w:cs="Arial"/>
          <w:snapToGrid/>
          <w:sz w:val="22"/>
          <w:szCs w:val="22"/>
          <w:lang w:val="nl-NL"/>
        </w:rPr>
      </w:pPr>
    </w:p>
    <w:p w:rsidR="00612D91" w:rsidRPr="00612D91" w:rsidRDefault="00612D91" w:rsidP="00612D91">
      <w:pPr>
        <w:widowControl/>
        <w:ind w:left="270" w:hanging="270"/>
        <w:jc w:val="both"/>
        <w:rPr>
          <w:rFonts w:ascii="Palatino Linotype" w:hAnsi="Palatino Linotype" w:cs="Arial"/>
          <w:snapToGrid/>
          <w:sz w:val="22"/>
          <w:szCs w:val="22"/>
          <w:lang w:val="nl-NL"/>
        </w:rPr>
      </w:pPr>
      <w:r w:rsidRPr="00612D91">
        <w:rPr>
          <w:rFonts w:ascii="Palatino Linotype" w:hAnsi="Palatino Linotype" w:cs="Arial"/>
          <w:snapToGrid/>
          <w:sz w:val="22"/>
          <w:szCs w:val="22"/>
          <w:lang w:val="nl-NL"/>
        </w:rPr>
        <w:t>1.</w:t>
      </w:r>
      <w:r w:rsidRPr="00612D91">
        <w:rPr>
          <w:rFonts w:ascii="Palatino Linotype" w:hAnsi="Palatino Linotype" w:cs="Arial"/>
          <w:snapToGrid/>
          <w:sz w:val="22"/>
          <w:szCs w:val="22"/>
          <w:lang w:val="nl-NL"/>
        </w:rPr>
        <w:tab/>
        <w:t xml:space="preserve">Voor zover partijen een hogere bezoldiging overeenkomen dan bij of krachtens deze landsverordening is toegestaan, bedraagt de bezoldiging van rechtswege het bedrag dat ten </w:t>
      </w:r>
      <w:r w:rsidRPr="00612D91">
        <w:rPr>
          <w:rFonts w:ascii="Palatino Linotype" w:hAnsi="Palatino Linotype" w:cs="Arial"/>
          <w:snapToGrid/>
          <w:sz w:val="22"/>
          <w:szCs w:val="22"/>
          <w:lang w:val="nl-NL"/>
        </w:rPr>
        <w:lastRenderedPageBreak/>
        <w:t>hoogste bij of krachtens deze landsverordening is toegestaan. Betalingen die dat bedrag overschrijden, zijn onverschuldigd betaald.</w:t>
      </w:r>
    </w:p>
    <w:p w:rsidR="00612D91" w:rsidRPr="00612D91" w:rsidRDefault="00612D91" w:rsidP="00612D91">
      <w:pPr>
        <w:widowControl/>
        <w:ind w:left="270" w:hanging="270"/>
        <w:jc w:val="both"/>
        <w:rPr>
          <w:rFonts w:ascii="Palatino Linotype" w:hAnsi="Palatino Linotype" w:cs="Arial"/>
          <w:snapToGrid/>
          <w:sz w:val="22"/>
          <w:szCs w:val="22"/>
          <w:lang w:val="nl-NL"/>
        </w:rPr>
      </w:pPr>
      <w:r w:rsidRPr="00612D91">
        <w:rPr>
          <w:rFonts w:ascii="Palatino Linotype" w:hAnsi="Palatino Linotype" w:cs="Arial"/>
          <w:snapToGrid/>
          <w:sz w:val="22"/>
          <w:szCs w:val="22"/>
          <w:lang w:val="nl-NL"/>
        </w:rPr>
        <w:t>2.</w:t>
      </w:r>
      <w:r w:rsidRPr="00612D91">
        <w:rPr>
          <w:rFonts w:ascii="Palatino Linotype" w:hAnsi="Palatino Linotype" w:cs="Arial"/>
          <w:snapToGrid/>
          <w:sz w:val="22"/>
          <w:szCs w:val="22"/>
          <w:lang w:val="nl-NL"/>
        </w:rPr>
        <w:tab/>
        <w:t>Voor zover partijen een hogere uitkering wegens beëindiging van het dienstverband overeenkomen dan bij of krachtens deze landsverordening is toegestaan, bedraagt de uitkering van rechtswege het bedrag dat ten hoogste bij of krachtens deze landsverordening is toegestaan. Betalingen die dat bedrag overschrijden, zijn onverschuldigd betaald, tenzij de betaling voortvloeit uit een onherroepelijke rechterlijke uitspraak.</w:t>
      </w:r>
    </w:p>
    <w:p w:rsidR="00612D91" w:rsidRPr="00612D91" w:rsidRDefault="00612D91" w:rsidP="00612D91">
      <w:pPr>
        <w:widowControl/>
        <w:ind w:left="270" w:hanging="270"/>
        <w:jc w:val="both"/>
        <w:rPr>
          <w:rFonts w:ascii="Palatino Linotype" w:hAnsi="Palatino Linotype" w:cs="Arial"/>
          <w:snapToGrid/>
          <w:sz w:val="22"/>
          <w:szCs w:val="22"/>
          <w:lang w:val="nl-NL"/>
        </w:rPr>
      </w:pPr>
      <w:r w:rsidRPr="00612D91">
        <w:rPr>
          <w:rFonts w:ascii="Palatino Linotype" w:hAnsi="Palatino Linotype" w:cs="Arial"/>
          <w:snapToGrid/>
          <w:sz w:val="22"/>
          <w:szCs w:val="22"/>
          <w:lang w:val="nl-NL"/>
        </w:rPr>
        <w:t>3.</w:t>
      </w:r>
      <w:r w:rsidRPr="00612D91">
        <w:rPr>
          <w:rFonts w:ascii="Palatino Linotype" w:hAnsi="Palatino Linotype" w:cs="Arial"/>
          <w:snapToGrid/>
          <w:sz w:val="22"/>
          <w:szCs w:val="22"/>
          <w:lang w:val="nl-NL"/>
        </w:rPr>
        <w:tab/>
        <w:t xml:space="preserve">Indien een onverschuldigde betaling niet ongedaan is gemaakt vóór 1 juli van het jaar volgend op het jaar waarin de onverschuldigde betaling heeft plaatsgevonden, wordt over de onverschuldigde betaling rente in rekening gebracht. Deze rente is gelijk aan de wettelijke rente. Deze rente wordt enkelvoudig berekend over het tijdvak dat aanvangt op 1 januari van het jaar nadat de onverschuldigde betaling heeft plaatsgevonden en eindigt op de dag voorafgaand aan die van </w:t>
      </w:r>
      <w:proofErr w:type="spellStart"/>
      <w:r w:rsidRPr="00612D91">
        <w:rPr>
          <w:rFonts w:ascii="Palatino Linotype" w:hAnsi="Palatino Linotype" w:cs="Arial"/>
          <w:snapToGrid/>
          <w:sz w:val="22"/>
          <w:szCs w:val="22"/>
          <w:lang w:val="nl-NL"/>
        </w:rPr>
        <w:t>ongedaanmaking</w:t>
      </w:r>
      <w:proofErr w:type="spellEnd"/>
      <w:r w:rsidRPr="00612D91">
        <w:rPr>
          <w:rFonts w:ascii="Palatino Linotype" w:hAnsi="Palatino Linotype" w:cs="Arial"/>
          <w:snapToGrid/>
          <w:sz w:val="22"/>
          <w:szCs w:val="22"/>
          <w:lang w:val="nl-NL"/>
        </w:rPr>
        <w:t>.</w:t>
      </w:r>
    </w:p>
    <w:p w:rsidR="00612D91" w:rsidRPr="00612D91" w:rsidRDefault="00612D91" w:rsidP="00612D91">
      <w:pPr>
        <w:widowControl/>
        <w:ind w:left="270" w:hanging="270"/>
        <w:jc w:val="both"/>
        <w:rPr>
          <w:rFonts w:ascii="Palatino Linotype" w:hAnsi="Palatino Linotype" w:cs="Arial"/>
          <w:snapToGrid/>
          <w:sz w:val="22"/>
          <w:szCs w:val="22"/>
          <w:lang w:val="nl-NL"/>
        </w:rPr>
      </w:pPr>
      <w:r w:rsidRPr="00612D91">
        <w:rPr>
          <w:rFonts w:ascii="Palatino Linotype" w:hAnsi="Palatino Linotype" w:cs="Arial"/>
          <w:snapToGrid/>
          <w:sz w:val="22"/>
          <w:szCs w:val="22"/>
          <w:lang w:val="nl-NL"/>
        </w:rPr>
        <w:t>4.</w:t>
      </w:r>
      <w:r w:rsidRPr="00612D91">
        <w:rPr>
          <w:rFonts w:ascii="Palatino Linotype" w:hAnsi="Palatino Linotype" w:cs="Arial"/>
          <w:snapToGrid/>
          <w:sz w:val="22"/>
          <w:szCs w:val="22"/>
          <w:lang w:val="nl-NL"/>
        </w:rPr>
        <w:tab/>
        <w:t>Elk beding tussen partijen houdende kwijtschelding van een onverschuldigde betaling of een schenking die met de onverschuldigde betaling wordt verrekend, is nietig.</w:t>
      </w:r>
    </w:p>
    <w:p w:rsidR="00612D91" w:rsidRPr="00612D91" w:rsidRDefault="00612D91" w:rsidP="00612D91">
      <w:pPr>
        <w:widowControl/>
        <w:jc w:val="center"/>
        <w:rPr>
          <w:rFonts w:ascii="Palatino Linotype" w:hAnsi="Palatino Linotype"/>
          <w:snapToGrid/>
          <w:sz w:val="22"/>
          <w:szCs w:val="22"/>
          <w:lang w:val="nl-NL"/>
        </w:rPr>
      </w:pPr>
    </w:p>
    <w:p w:rsidR="00612D91" w:rsidRPr="00612D91" w:rsidRDefault="00612D91" w:rsidP="00612D91">
      <w:pPr>
        <w:widowControl/>
        <w:jc w:val="center"/>
        <w:rPr>
          <w:rFonts w:ascii="Palatino Linotype" w:hAnsi="Palatino Linotype"/>
          <w:snapToGrid/>
          <w:sz w:val="22"/>
          <w:szCs w:val="22"/>
          <w:lang w:val="nl-NL"/>
        </w:rPr>
      </w:pPr>
      <w:r w:rsidRPr="00612D91">
        <w:rPr>
          <w:rFonts w:ascii="Palatino Linotype" w:hAnsi="Palatino Linotype"/>
          <w:snapToGrid/>
          <w:sz w:val="22"/>
          <w:szCs w:val="22"/>
          <w:lang w:val="nl-NL"/>
        </w:rPr>
        <w:t>Overschrijding bezoldigingsmaximum door meerdere dienstbetrekkingen</w:t>
      </w:r>
    </w:p>
    <w:p w:rsidR="00612D91" w:rsidRPr="00612D91" w:rsidRDefault="00612D91" w:rsidP="00612D91">
      <w:pPr>
        <w:widowControl/>
        <w:jc w:val="center"/>
        <w:rPr>
          <w:rFonts w:ascii="Palatino Linotype" w:hAnsi="Palatino Linotype"/>
          <w:snapToGrid/>
          <w:color w:val="4472C4"/>
          <w:sz w:val="22"/>
          <w:szCs w:val="22"/>
          <w:lang w:val="nl-NL"/>
        </w:rPr>
      </w:pPr>
      <w:r w:rsidRPr="00612D91">
        <w:rPr>
          <w:rFonts w:ascii="Palatino Linotype" w:hAnsi="Palatino Linotype"/>
          <w:snapToGrid/>
          <w:sz w:val="22"/>
          <w:szCs w:val="22"/>
          <w:lang w:val="nl-NL"/>
        </w:rPr>
        <w:t>Artikel 8</w:t>
      </w:r>
    </w:p>
    <w:p w:rsidR="00612D91" w:rsidRPr="00612D91" w:rsidRDefault="00612D91" w:rsidP="00612D91">
      <w:pPr>
        <w:widowControl/>
        <w:jc w:val="center"/>
        <w:rPr>
          <w:rFonts w:ascii="Palatino Linotype" w:hAnsi="Palatino Linotype"/>
          <w:snapToGrid/>
          <w:sz w:val="22"/>
          <w:szCs w:val="22"/>
          <w:lang w:val="nl-NL"/>
        </w:rPr>
      </w:pPr>
    </w:p>
    <w:p w:rsidR="00612D91" w:rsidRPr="00612D91" w:rsidRDefault="00612D91" w:rsidP="00612D91">
      <w:pPr>
        <w:widowControl/>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1.</w:t>
      </w:r>
      <w:r w:rsidRPr="00612D91">
        <w:rPr>
          <w:rFonts w:ascii="Palatino Linotype" w:hAnsi="Palatino Linotype"/>
          <w:snapToGrid/>
          <w:sz w:val="22"/>
          <w:szCs w:val="22"/>
          <w:lang w:val="nl-NL"/>
        </w:rPr>
        <w:tab/>
        <w:t xml:space="preserve">Indien een topfunctionaris met verschillende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entiteiten waarop deze landsverordening van toepassing is een dienstbetrekking aangaat als topfunctionaris, niet zijnde als lid, onderscheidenlijk voorzitter van de hoogste toezichthoudende organen van die entiteiten, bedraagt de som van de bezoldigingen niet meer dan de maximale bezoldiging, bedoeld in artikel 4, eerste lid.</w:t>
      </w:r>
    </w:p>
    <w:p w:rsidR="00612D91" w:rsidRPr="00612D91" w:rsidRDefault="00612D91" w:rsidP="00612D91">
      <w:pPr>
        <w:widowControl/>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2.</w:t>
      </w:r>
      <w:r w:rsidRPr="00612D91">
        <w:rPr>
          <w:rFonts w:ascii="Palatino Linotype" w:hAnsi="Palatino Linotype"/>
          <w:snapToGrid/>
          <w:sz w:val="22"/>
          <w:szCs w:val="22"/>
          <w:lang w:val="nl-NL"/>
        </w:rPr>
        <w:tab/>
        <w:t>Voor zover partijen een hogere bezoldiging overeenkomen dan op grond van het eerste lid is toegestaan, is het deel van de betalingen dat dit maximum overschrijdt ten aanzien van de meest recent overeengekomen bezoldiging onverschuldigd betaald.</w:t>
      </w:r>
    </w:p>
    <w:p w:rsidR="00612D91" w:rsidRPr="00612D91" w:rsidRDefault="00612D91" w:rsidP="00612D91">
      <w:pPr>
        <w:widowControl/>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3.</w:t>
      </w:r>
      <w:r w:rsidRPr="00612D91">
        <w:rPr>
          <w:rFonts w:ascii="Palatino Linotype" w:hAnsi="Palatino Linotype"/>
          <w:snapToGrid/>
          <w:sz w:val="22"/>
          <w:szCs w:val="22"/>
          <w:lang w:val="nl-NL"/>
        </w:rPr>
        <w:tab/>
        <w:t xml:space="preserve">Indien het eerste lid van toepassing is, informeert de topfunctionaris onverwijld de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waarbij hij reeds een dienstbetrekking heeft, alsmede de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waarmee hij een dienstbetrekking aangaat.</w:t>
      </w:r>
    </w:p>
    <w:p w:rsidR="00612D91" w:rsidRPr="00612D91" w:rsidRDefault="00612D91" w:rsidP="00612D91">
      <w:pPr>
        <w:widowControl/>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4.</w:t>
      </w:r>
      <w:r w:rsidRPr="00612D91">
        <w:rPr>
          <w:rFonts w:ascii="Palatino Linotype" w:hAnsi="Palatino Linotype"/>
          <w:snapToGrid/>
          <w:sz w:val="22"/>
          <w:szCs w:val="22"/>
          <w:lang w:val="nl-NL"/>
        </w:rPr>
        <w:tab/>
        <w:t xml:space="preserve">Het eerste tot en met derde lid zijn van overeenkomstige toepassing op de topfunctionaris die anders dan op grond van een dienstbetrekking werkzaamheden verricht voor een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waarop deze landsverordening van toepassing is. </w:t>
      </w:r>
    </w:p>
    <w:p w:rsidR="00612D91" w:rsidRPr="00612D91" w:rsidRDefault="00612D91" w:rsidP="00612D91">
      <w:pPr>
        <w:widowControl/>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5.</w:t>
      </w:r>
      <w:r w:rsidRPr="00612D91">
        <w:rPr>
          <w:rFonts w:ascii="Palatino Linotype" w:hAnsi="Palatino Linotype"/>
          <w:snapToGrid/>
          <w:sz w:val="22"/>
          <w:szCs w:val="22"/>
          <w:lang w:val="nl-NL"/>
        </w:rPr>
        <w:tab/>
        <w:t xml:space="preserve">Artikel 7, derde en vierde lid, is van overeenkomstige toepassing. </w:t>
      </w:r>
    </w:p>
    <w:p w:rsidR="00612D91" w:rsidRPr="00612D91" w:rsidRDefault="00612D91" w:rsidP="00612D91">
      <w:pPr>
        <w:widowControl/>
        <w:tabs>
          <w:tab w:val="left" w:pos="360"/>
        </w:tabs>
        <w:ind w:left="360" w:hanging="360"/>
        <w:jc w:val="both"/>
        <w:rPr>
          <w:rFonts w:ascii="Palatino Linotype" w:hAnsi="Palatino Linotype"/>
          <w:iCs/>
          <w:snapToGrid/>
          <w:sz w:val="22"/>
          <w:szCs w:val="22"/>
          <w:lang w:val="nl-NL"/>
        </w:rPr>
      </w:pPr>
    </w:p>
    <w:p w:rsidR="00612D91" w:rsidRPr="00612D91" w:rsidRDefault="00612D91" w:rsidP="00612D91">
      <w:pPr>
        <w:widowControl/>
        <w:tabs>
          <w:tab w:val="left" w:pos="284"/>
          <w:tab w:val="left" w:pos="567"/>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Toezicht </w:t>
      </w:r>
    </w:p>
    <w:p w:rsidR="00612D91" w:rsidRPr="00612D91" w:rsidRDefault="00612D91" w:rsidP="00612D91">
      <w:pPr>
        <w:widowControl/>
        <w:tabs>
          <w:tab w:val="left" w:pos="284"/>
          <w:tab w:val="left" w:pos="567"/>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Artikel 9</w:t>
      </w:r>
    </w:p>
    <w:p w:rsidR="00612D91" w:rsidRPr="00612D91" w:rsidRDefault="00612D91" w:rsidP="00612D91">
      <w:pPr>
        <w:widowControl/>
        <w:ind w:left="270" w:hanging="270"/>
        <w:jc w:val="both"/>
        <w:rPr>
          <w:rFonts w:ascii="Palatino Linotype" w:eastAsia="Palatino Linotype" w:hAnsi="Palatino Linotype" w:cs="Palatino Linotype"/>
          <w:snapToGrid/>
          <w:sz w:val="22"/>
          <w:szCs w:val="22"/>
          <w:lang w:val="nl-NL"/>
        </w:rPr>
      </w:pP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1.</w:t>
      </w:r>
      <w:r w:rsidRPr="00612D91">
        <w:rPr>
          <w:rFonts w:ascii="Palatino Linotype" w:hAnsi="Palatino Linotype"/>
          <w:snapToGrid/>
          <w:sz w:val="22"/>
          <w:szCs w:val="22"/>
          <w:lang w:val="nl-NL"/>
        </w:rPr>
        <w:tab/>
        <w:t>Met het toezicht op de naleving van de bepalingen van deze landsverordening zijn belast de door de minister bij ministeriële beschikking aangewezen ambtenaren. De beschikking wordt bekendgemaakt in de Landscourant.</w:t>
      </w: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2.   De krachtens het eerste lid aangewezen personen zijn, uitsluitend voor zover dat voor de vervulling van hun taak redelijkerwijze noodzakelijk is, bevoegd: </w:t>
      </w:r>
    </w:p>
    <w:p w:rsidR="00612D91" w:rsidRPr="00612D91" w:rsidRDefault="00612D91" w:rsidP="00612D91">
      <w:pPr>
        <w:widowControl/>
        <w:ind w:left="90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a.  </w:t>
      </w:r>
      <w:r w:rsidRPr="00612D91">
        <w:rPr>
          <w:rFonts w:ascii="Palatino Linotype" w:hAnsi="Palatino Linotype"/>
          <w:snapToGrid/>
          <w:sz w:val="22"/>
          <w:szCs w:val="22"/>
          <w:lang w:val="nl-NL"/>
        </w:rPr>
        <w:tab/>
        <w:t>alle inlichtingen te vragen;</w:t>
      </w:r>
    </w:p>
    <w:p w:rsidR="00612D91" w:rsidRPr="00612D91" w:rsidRDefault="00612D91" w:rsidP="00612D91">
      <w:pPr>
        <w:widowControl/>
        <w:ind w:left="90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b.</w:t>
      </w:r>
      <w:r w:rsidRPr="00612D91">
        <w:rPr>
          <w:rFonts w:ascii="Palatino Linotype" w:hAnsi="Palatino Linotype"/>
          <w:snapToGrid/>
          <w:sz w:val="22"/>
          <w:szCs w:val="22"/>
          <w:lang w:val="nl-NL"/>
        </w:rPr>
        <w:tab/>
        <w:t xml:space="preserve">inzage te vorderen van zakelijke gegevens en bescheiden en daarvan afschrift mee te nemen; </w:t>
      </w:r>
    </w:p>
    <w:p w:rsidR="00612D91" w:rsidRPr="00612D91" w:rsidRDefault="00612D91" w:rsidP="00612D91">
      <w:pPr>
        <w:widowControl/>
        <w:ind w:left="90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lastRenderedPageBreak/>
        <w:t xml:space="preserve">c. </w:t>
      </w:r>
      <w:r w:rsidRPr="00612D91">
        <w:rPr>
          <w:rFonts w:ascii="Palatino Linotype" w:hAnsi="Palatino Linotype"/>
          <w:snapToGrid/>
          <w:sz w:val="22"/>
          <w:szCs w:val="22"/>
          <w:lang w:val="nl-NL"/>
        </w:rPr>
        <w:tab/>
        <w:t>kopieën te maken van de gegevens en bescheiden. I</w:t>
      </w:r>
      <w:r w:rsidRPr="00612D91">
        <w:rPr>
          <w:rFonts w:ascii="Palatino Linotype" w:hAnsi="Palatino Linotype" w:cs="Arial"/>
          <w:snapToGrid/>
          <w:color w:val="333333"/>
          <w:sz w:val="22"/>
          <w:szCs w:val="22"/>
          <w:lang w:val="nl-NL"/>
        </w:rPr>
        <w:t>ndien het maken van kopieën niet ter plaatse kan geschieden, is hij bevoegd de gegevens en bescheiden voor dat doel voor korte tijd mee te nemen tegen een door hem af te geven schriftelijk bewijs;</w:t>
      </w:r>
    </w:p>
    <w:p w:rsidR="00612D91" w:rsidRPr="00612D91" w:rsidRDefault="00612D91" w:rsidP="00612D91">
      <w:pPr>
        <w:widowControl/>
        <w:ind w:left="90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d. </w:t>
      </w:r>
      <w:r w:rsidRPr="00612D91">
        <w:rPr>
          <w:rFonts w:ascii="Palatino Linotype" w:hAnsi="Palatino Linotype"/>
          <w:snapToGrid/>
          <w:sz w:val="22"/>
          <w:szCs w:val="22"/>
          <w:lang w:val="nl-NL"/>
        </w:rPr>
        <w:tab/>
        <w:t>de transacties met geld, de bewaring daarvan alsmede de registratie van de bewaring te controleren;</w:t>
      </w:r>
    </w:p>
    <w:p w:rsidR="00612D91" w:rsidRPr="00612D91" w:rsidRDefault="00612D91" w:rsidP="00612D91">
      <w:pPr>
        <w:widowControl/>
        <w:ind w:left="90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e.</w:t>
      </w:r>
      <w:r w:rsidRPr="00612D91">
        <w:rPr>
          <w:rFonts w:ascii="Palatino Linotype" w:hAnsi="Palatino Linotype"/>
          <w:snapToGrid/>
          <w:sz w:val="22"/>
          <w:szCs w:val="22"/>
          <w:lang w:val="nl-NL"/>
        </w:rPr>
        <w:tab/>
        <w:t>alle plaatsen te betreden met uitzondering van woningen of tot bewoning bestemde gedeelten van vaartuigen zonder de uitdrukkelijke toestemming van de bewoner.</w:t>
      </w: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3. </w:t>
      </w:r>
      <w:r w:rsidRPr="00612D91">
        <w:rPr>
          <w:rFonts w:ascii="Palatino Linotype" w:hAnsi="Palatino Linotype"/>
          <w:snapToGrid/>
          <w:sz w:val="22"/>
          <w:szCs w:val="22"/>
          <w:lang w:val="nl-NL"/>
        </w:rPr>
        <w:tab/>
        <w:t>Zo nodig wordt de toegang tot een plaats als bedoeld in het tweede lid, onderdeel d, verschaft met behulp van de sterke arm.</w:t>
      </w:r>
    </w:p>
    <w:p w:rsidR="00612D91" w:rsidRPr="00612D91" w:rsidRDefault="00612D91" w:rsidP="00612D91">
      <w:pPr>
        <w:widowControl/>
        <w:tabs>
          <w:tab w:val="left" w:pos="270"/>
        </w:tabs>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4.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Een ieder is verplicht aan de krachtens het eerste lid aangewezen personen alle medewerking te verlenen die in het kader van de uitoefening van het toezicht op grond van het tweede lid wordt gevorderd.</w:t>
      </w:r>
    </w:p>
    <w:p w:rsidR="00612D91" w:rsidRPr="00612D91" w:rsidRDefault="00612D91" w:rsidP="00612D91">
      <w:pPr>
        <w:widowControl/>
        <w:tabs>
          <w:tab w:val="left" w:pos="270"/>
        </w:tabs>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5.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 xml:space="preserve">Bij landsbesluit, houdende algemene maatregelen, kunnen regels worden gesteld met betrekking tot de wijze van taakuitoefening van de krachtens het eerste lid aangewezen personen. </w:t>
      </w:r>
      <w:r w:rsidRPr="00612D91">
        <w:rPr>
          <w:rFonts w:ascii="Palatino Linotype" w:hAnsi="Palatino Linotype"/>
          <w:snapToGrid/>
          <w:sz w:val="22"/>
          <w:szCs w:val="22"/>
          <w:lang w:val="nl-NL"/>
        </w:rPr>
        <w:cr/>
      </w: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Openbaarmaking</w:t>
      </w: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10</w:t>
      </w:r>
    </w:p>
    <w:p w:rsidR="00612D91" w:rsidRPr="00612D91" w:rsidRDefault="00612D91" w:rsidP="00612D91">
      <w:pPr>
        <w:widowControl/>
        <w:jc w:val="center"/>
        <w:rPr>
          <w:rFonts w:ascii="Palatino Linotype" w:hAnsi="Palatino Linotype"/>
          <w:iCs/>
          <w:snapToGrid/>
          <w:sz w:val="22"/>
          <w:szCs w:val="22"/>
          <w:lang w:val="nl-NL"/>
        </w:rPr>
      </w:pPr>
    </w:p>
    <w:p w:rsidR="00612D91" w:rsidRPr="00612D91" w:rsidRDefault="00612D91" w:rsidP="00612D91">
      <w:pPr>
        <w:widowControl/>
        <w:ind w:left="360" w:hanging="360"/>
        <w:jc w:val="both"/>
        <w:rPr>
          <w:rFonts w:ascii="Palatino Linotype" w:hAnsi="Palatino Linotype"/>
          <w:iCs/>
          <w:snapToGrid/>
          <w:sz w:val="22"/>
          <w:szCs w:val="22"/>
          <w:lang w:val="nl-NL"/>
        </w:rPr>
      </w:pPr>
      <w:bookmarkStart w:id="4" w:name="_Hlk98833462"/>
      <w:r w:rsidRPr="00612D91">
        <w:rPr>
          <w:rFonts w:ascii="Palatino Linotype" w:hAnsi="Palatino Linotype"/>
          <w:iCs/>
          <w:snapToGrid/>
          <w:sz w:val="22"/>
          <w:szCs w:val="22"/>
          <w:lang w:val="nl-NL"/>
        </w:rPr>
        <w:t>1.</w:t>
      </w:r>
      <w:r w:rsidRPr="00612D91">
        <w:rPr>
          <w:rFonts w:ascii="Palatino Linotype" w:hAnsi="Palatino Linotype"/>
          <w:iCs/>
          <w:snapToGrid/>
          <w:sz w:val="22"/>
          <w:szCs w:val="22"/>
          <w:lang w:val="nl-NL"/>
        </w:rPr>
        <w:tab/>
        <w:t>In het financieel verslaggevingsdocument worden van iedere topfunctionaris de bij ministeriële regeling met algemene werking vast te stellen gegevens inzake de bezoldiging vermeld.</w:t>
      </w:r>
    </w:p>
    <w:bookmarkEnd w:id="4"/>
    <w:p w:rsidR="00612D91" w:rsidRPr="00612D91" w:rsidRDefault="00612D91" w:rsidP="00612D91">
      <w:pPr>
        <w:widowControl/>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2.</w:t>
      </w:r>
      <w:r w:rsidRPr="00612D91">
        <w:rPr>
          <w:rFonts w:ascii="Palatino Linotype" w:hAnsi="Palatino Linotype"/>
          <w:iCs/>
          <w:snapToGrid/>
          <w:sz w:val="22"/>
          <w:szCs w:val="22"/>
          <w:lang w:val="nl-NL"/>
        </w:rPr>
        <w:tab/>
        <w:t>In het financieel verslaggevingsdocument worden ten aanzien van een ieder in dienstbetrekking, anders dan degenen bedoeld in het eerste lid, en van wie de bezoldiging van diens functie of functies de maximale bezoldiging, bedoeld in artikel 4, eerste en tweede lid, te boven is gegaan de bij ministeriële regeling met algemene werking vast te stellen gegevens vermeld, waarbij artikel 3, tweede lid, van overeenkomstige toepassing is.</w:t>
      </w:r>
    </w:p>
    <w:p w:rsidR="00612D91" w:rsidRPr="00612D91" w:rsidRDefault="00612D91" w:rsidP="00612D91">
      <w:pPr>
        <w:widowControl/>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3.</w:t>
      </w:r>
      <w:r w:rsidRPr="00612D91">
        <w:rPr>
          <w:rFonts w:ascii="Palatino Linotype" w:hAnsi="Palatino Linotype"/>
          <w:iCs/>
          <w:snapToGrid/>
          <w:sz w:val="22"/>
          <w:szCs w:val="22"/>
          <w:lang w:val="nl-NL"/>
        </w:rPr>
        <w:tab/>
        <w:t>Het financieel verslaggevingsdocument wordt in de Landscourant bekend gemaakt. Bij ministeriële regeling met algemene werking kunnen hiertoe nadere regels worden gesteld.</w:t>
      </w:r>
    </w:p>
    <w:p w:rsidR="00612D91" w:rsidRPr="00612D91" w:rsidRDefault="00612D91" w:rsidP="00612D91">
      <w:pPr>
        <w:widowControl/>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4.</w:t>
      </w:r>
      <w:r w:rsidRPr="00612D91">
        <w:rPr>
          <w:rFonts w:ascii="Palatino Linotype" w:hAnsi="Palatino Linotype"/>
          <w:iCs/>
          <w:snapToGrid/>
          <w:sz w:val="22"/>
          <w:szCs w:val="22"/>
          <w:lang w:val="nl-NL"/>
        </w:rPr>
        <w:tab/>
        <w:t>Met het oog op het beperken van de informatieverplichtingen op grond van deze landsverordening kunnen bij ministeriële regeling met algemene werking nadere regels worden gesteld ten aanzien van het eerste en tweede lid, alsmede kan worden voorzien in een beperking of vrijstelling van de openbaarmakingsplicht, bedoeld in het eerste en tweede lid.</w:t>
      </w:r>
    </w:p>
    <w:p w:rsidR="00612D91" w:rsidRPr="00612D91" w:rsidRDefault="00612D91" w:rsidP="00612D91">
      <w:pPr>
        <w:widowControl/>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 xml:space="preserve">5.  </w:t>
      </w:r>
      <w:r w:rsidRPr="00612D91">
        <w:rPr>
          <w:rFonts w:ascii="Palatino Linotype" w:hAnsi="Palatino Linotype"/>
          <w:iCs/>
          <w:snapToGrid/>
          <w:sz w:val="22"/>
          <w:szCs w:val="22"/>
          <w:lang w:val="nl-NL"/>
        </w:rPr>
        <w:tab/>
        <w:t xml:space="preserve">Voor zover zulks niet reeds uit een ander wettelijk voorschrift voortvloeit, biedt de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 het financieel verslaggevingsdocument binnen een maand na vaststelling ervan aan de verantwoordelijke minister.</w:t>
      </w:r>
    </w:p>
    <w:p w:rsidR="00612D91" w:rsidRPr="00612D91" w:rsidRDefault="00612D91" w:rsidP="00612D91">
      <w:pPr>
        <w:widowControl/>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6.</w:t>
      </w:r>
      <w:r w:rsidRPr="00612D91">
        <w:rPr>
          <w:rFonts w:ascii="Palatino Linotype" w:hAnsi="Palatino Linotype"/>
          <w:iCs/>
          <w:snapToGrid/>
          <w:sz w:val="22"/>
          <w:szCs w:val="22"/>
          <w:lang w:val="nl-NL"/>
        </w:rPr>
        <w:tab/>
        <w:t xml:space="preserve">Bij ministeriële regeling met algemene werking kan worden bepaald dat bij het ontbreken van een financieel verslaggevingsdocument de topfunctionaris verplicht is om een schriftelijke verklaring af te geven aan de verantwoordelijke minister inzake de naleving van deze landsverordening. Tevens kunnen bij ministeriële regeling met algemene werking regels worden gesteld inzake de gegevens die in deze verklaring worden opgenomen, alsmede de termijn waarbinnen de verklaring dient te worden ingediend. In voornoemde ministeriële regeling met algemene werking wordt tevens de sanctie vermeld dat bij overtreding van de verplichting tot indiending van een schriftelijke verklaring kan worden opgelegd. </w:t>
      </w:r>
    </w:p>
    <w:p w:rsidR="00612D91" w:rsidRPr="00612D91" w:rsidRDefault="00612D91" w:rsidP="00612D91">
      <w:pPr>
        <w:widowControl/>
        <w:ind w:left="360" w:hanging="360"/>
        <w:jc w:val="both"/>
        <w:rPr>
          <w:rFonts w:ascii="Palatino Linotype" w:hAnsi="Palatino Linotype"/>
          <w:snapToGrid/>
          <w:sz w:val="22"/>
          <w:szCs w:val="22"/>
          <w:lang w:val="nl-NL"/>
        </w:rPr>
      </w:pPr>
      <w:r w:rsidRPr="00612D91">
        <w:rPr>
          <w:rFonts w:ascii="Palatino Linotype" w:hAnsi="Palatino Linotype"/>
          <w:iCs/>
          <w:snapToGrid/>
          <w:sz w:val="22"/>
          <w:szCs w:val="22"/>
          <w:lang w:val="nl-NL"/>
        </w:rPr>
        <w:lastRenderedPageBreak/>
        <w:t xml:space="preserve">7. </w:t>
      </w:r>
      <w:r w:rsidRPr="00612D91">
        <w:rPr>
          <w:rFonts w:ascii="Palatino Linotype" w:hAnsi="Palatino Linotype"/>
          <w:iCs/>
          <w:snapToGrid/>
          <w:sz w:val="22"/>
          <w:szCs w:val="22"/>
          <w:lang w:val="nl-NL"/>
        </w:rPr>
        <w:tab/>
        <w:t xml:space="preserve">Bij  ministeriële regeling met algemene werking  kan worden bepaald dat de verantwoordelijke van de </w:t>
      </w:r>
      <w:proofErr w:type="spellStart"/>
      <w:r w:rsidRPr="00612D91">
        <w:rPr>
          <w:rFonts w:ascii="Palatino Linotype" w:hAnsi="Palatino Linotype"/>
          <w:iCs/>
          <w:snapToGrid/>
          <w:sz w:val="22"/>
          <w:szCs w:val="22"/>
          <w:lang w:val="nl-NL"/>
        </w:rPr>
        <w:t>overheidsgelieerde</w:t>
      </w:r>
      <w:proofErr w:type="spellEnd"/>
      <w:r w:rsidRPr="00612D91">
        <w:rPr>
          <w:rFonts w:ascii="Palatino Linotype" w:hAnsi="Palatino Linotype"/>
          <w:iCs/>
          <w:snapToGrid/>
          <w:sz w:val="22"/>
          <w:szCs w:val="22"/>
          <w:lang w:val="nl-NL"/>
        </w:rPr>
        <w:t xml:space="preserve"> entiteit de gegevens, bedoeld in het eerste, tweede en vijfde lid,</w:t>
      </w:r>
      <w:r w:rsidRPr="00612D91">
        <w:rPr>
          <w:rFonts w:ascii="Palatino Linotype" w:hAnsi="Palatino Linotype"/>
          <w:snapToGrid/>
          <w:sz w:val="22"/>
          <w:szCs w:val="22"/>
          <w:lang w:val="nl-NL"/>
        </w:rPr>
        <w:t xml:space="preserve"> </w:t>
      </w:r>
      <w:r w:rsidRPr="00612D91">
        <w:rPr>
          <w:rFonts w:ascii="Palatino Linotype" w:hAnsi="Palatino Linotype"/>
          <w:iCs/>
          <w:snapToGrid/>
          <w:sz w:val="22"/>
          <w:szCs w:val="22"/>
          <w:lang w:val="nl-NL"/>
        </w:rPr>
        <w:t xml:space="preserve">langs elektronische weg uiterlijk op 1 juli van het jaar volgend op het boekjaar aan de minister verstrekt. </w:t>
      </w:r>
      <w:bookmarkStart w:id="5" w:name="_Hlk100157174"/>
      <w:r w:rsidRPr="00612D91">
        <w:rPr>
          <w:rFonts w:ascii="Palatino Linotype" w:hAnsi="Palatino Linotype"/>
          <w:snapToGrid/>
          <w:sz w:val="22"/>
          <w:szCs w:val="22"/>
          <w:lang w:val="nl-NL"/>
        </w:rPr>
        <w:t>In voornoemde ministeriële regeling met algemene werking wordt tevens de sanctie vermeld dat bij overtreding van de verplichting tot indiening langs elektronische weg kan worden opgelegd.</w:t>
      </w:r>
    </w:p>
    <w:bookmarkEnd w:id="5"/>
    <w:p w:rsidR="00612D91" w:rsidRPr="00612D91" w:rsidRDefault="00612D91" w:rsidP="00612D91">
      <w:pPr>
        <w:widowControl/>
        <w:ind w:left="360" w:hanging="360"/>
        <w:jc w:val="center"/>
        <w:rPr>
          <w:rFonts w:ascii="Palatino Linotype" w:hAnsi="Palatino Linotype"/>
          <w:iCs/>
          <w:snapToGrid/>
          <w:sz w:val="22"/>
          <w:szCs w:val="22"/>
          <w:lang w:val="nl-NL"/>
        </w:rPr>
      </w:pPr>
    </w:p>
    <w:p w:rsidR="00612D91" w:rsidRPr="00612D91" w:rsidRDefault="00612D91" w:rsidP="00612D91">
      <w:pPr>
        <w:widowControl/>
        <w:ind w:left="360" w:hanging="360"/>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Meldplicht</w:t>
      </w:r>
    </w:p>
    <w:p w:rsidR="00612D91" w:rsidRPr="00612D91" w:rsidRDefault="00612D91" w:rsidP="00612D91">
      <w:pPr>
        <w:widowControl/>
        <w:ind w:left="360" w:hanging="360"/>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11</w:t>
      </w:r>
    </w:p>
    <w:p w:rsidR="00612D91" w:rsidRPr="00612D91" w:rsidRDefault="00612D91" w:rsidP="00612D91">
      <w:pPr>
        <w:widowControl/>
        <w:jc w:val="both"/>
        <w:rPr>
          <w:rFonts w:ascii="Palatino Linotype" w:hAnsi="Palatino Linotype"/>
          <w:iCs/>
          <w:snapToGrid/>
          <w:sz w:val="22"/>
          <w:szCs w:val="22"/>
          <w:lang w:val="nl-NL"/>
        </w:rPr>
      </w:pPr>
    </w:p>
    <w:p w:rsidR="00612D91" w:rsidRPr="00612D91" w:rsidRDefault="00612D91" w:rsidP="00612D91">
      <w:pPr>
        <w:widowControl/>
        <w:ind w:left="360" w:hanging="360"/>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 xml:space="preserve">1. </w:t>
      </w:r>
      <w:r w:rsidRPr="00612D91">
        <w:rPr>
          <w:rFonts w:ascii="Palatino Linotype" w:hAnsi="Palatino Linotype"/>
          <w:iCs/>
          <w:snapToGrid/>
          <w:sz w:val="22"/>
          <w:szCs w:val="22"/>
          <w:lang w:val="nl-NL"/>
        </w:rPr>
        <w:tab/>
        <w:t>De externe deskundige, bedoeld in artikel 121, eerste lid, van Boek 2 van het Burgerlijk Wetboek, meldt een onverschuldigde betaling aan de minister, indien een vordering uit onverschuldigde betaling op een topfunctionaris, en in de gevallen waarin een topfunctionaris de opgedragen taken vervult of de werkzaamheden verricht anders dan op grond van een dienstbetrekking, op de natuurlijke persoon of rechtspersoon die de topfunctionaris ter beschikking stelt:</w:t>
      </w:r>
    </w:p>
    <w:p w:rsidR="00612D91" w:rsidRPr="00612D91" w:rsidRDefault="00612D91" w:rsidP="00612D91">
      <w:pPr>
        <w:widowControl/>
        <w:numPr>
          <w:ilvl w:val="0"/>
          <w:numId w:val="4"/>
        </w:numPr>
        <w:ind w:left="720"/>
        <w:contextualSpacing/>
        <w:jc w:val="both"/>
        <w:rPr>
          <w:rFonts w:ascii="Palatino Linotype" w:hAnsi="Palatino Linotype"/>
          <w:iCs/>
          <w:snapToGrid/>
          <w:sz w:val="22"/>
          <w:szCs w:val="22"/>
          <w:lang w:val="nl-NL"/>
        </w:rPr>
      </w:pPr>
      <w:r w:rsidRPr="00612D91">
        <w:rPr>
          <w:rFonts w:ascii="Palatino Linotype" w:hAnsi="Palatino Linotype"/>
          <w:iCs/>
          <w:snapToGrid/>
          <w:sz w:val="22"/>
          <w:szCs w:val="22"/>
          <w:lang w:val="nl-NL"/>
        </w:rPr>
        <w:t>niet in het financieel verslaggevingsdocument is opgenomen;</w:t>
      </w:r>
    </w:p>
    <w:p w:rsidR="00612D91" w:rsidRPr="00612D91" w:rsidRDefault="00612D91" w:rsidP="00612D91">
      <w:pPr>
        <w:widowControl/>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b.</w:t>
      </w:r>
      <w:r w:rsidRPr="00612D91">
        <w:rPr>
          <w:rFonts w:ascii="Palatino Linotype" w:hAnsi="Palatino Linotype"/>
          <w:snapToGrid/>
          <w:sz w:val="22"/>
          <w:szCs w:val="22"/>
          <w:lang w:val="nl-NL"/>
        </w:rPr>
        <w:tab/>
        <w:t>op het tijdstip waarop de deskundige zijn oordeel geeft over het financieel verslaggevingsdocument door de betrokken topfunctionaris of, in de gevallen waarin een topfunctionaris de opgedragen taken vervult of de werkzaamheden vervult anders dan op grond van een dienstbetrekking, de natuurlijke persoon of rechtspersoon die de topfunctionaris ter beschikking stelt nog niet is terugbetaald.</w:t>
      </w:r>
    </w:p>
    <w:p w:rsidR="00612D91" w:rsidRPr="00612D91" w:rsidRDefault="00612D91" w:rsidP="00612D91">
      <w:pPr>
        <w:widowControl/>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2.</w:t>
      </w:r>
      <w:r w:rsidRPr="00612D91">
        <w:rPr>
          <w:rFonts w:ascii="Palatino Linotype" w:hAnsi="Palatino Linotype"/>
          <w:snapToGrid/>
          <w:sz w:val="22"/>
          <w:szCs w:val="22"/>
          <w:lang w:val="nl-NL"/>
        </w:rPr>
        <w:tab/>
        <w:t>Indien het financieel verslaggevingsdocument niet de juiste voorgeschreven gegevens bevat, meldt de externe deskundige de ontbrekende gegevens aan de minister.</w:t>
      </w:r>
    </w:p>
    <w:p w:rsidR="00612D91" w:rsidRPr="00612D91" w:rsidRDefault="00612D91" w:rsidP="00612D91">
      <w:pPr>
        <w:widowControl/>
        <w:jc w:val="center"/>
        <w:rPr>
          <w:rFonts w:ascii="Palatino Linotype" w:hAnsi="Palatino Linotype"/>
          <w:iCs/>
          <w:snapToGrid/>
          <w:sz w:val="22"/>
          <w:szCs w:val="22"/>
          <w:lang w:val="nl-NL"/>
        </w:rPr>
      </w:pP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Nadere regels</w:t>
      </w: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iCs/>
          <w:snapToGrid/>
          <w:sz w:val="22"/>
          <w:szCs w:val="22"/>
          <w:lang w:val="nl-NL"/>
        </w:rPr>
        <w:t>Artikel 12</w:t>
      </w:r>
    </w:p>
    <w:p w:rsidR="00612D91" w:rsidRPr="00612D91" w:rsidRDefault="00612D91" w:rsidP="00612D91">
      <w:pPr>
        <w:widowControl/>
        <w:jc w:val="both"/>
        <w:rPr>
          <w:rFonts w:ascii="Palatino Linotype" w:hAnsi="Palatino Linotype"/>
          <w:iCs/>
          <w:snapToGrid/>
          <w:sz w:val="22"/>
          <w:szCs w:val="22"/>
          <w:lang w:val="nl-NL"/>
        </w:rPr>
      </w:pPr>
    </w:p>
    <w:p w:rsidR="00612D91" w:rsidRPr="00612D91" w:rsidRDefault="00612D91" w:rsidP="00612D91">
      <w:pPr>
        <w:widowControl/>
        <w:jc w:val="both"/>
        <w:rPr>
          <w:rFonts w:ascii="Palatino Linotype" w:hAnsi="Palatino Linotype"/>
          <w:snapToGrid/>
          <w:sz w:val="22"/>
          <w:szCs w:val="22"/>
          <w:lang w:val="nl-NL"/>
        </w:rPr>
      </w:pPr>
      <w:r w:rsidRPr="00612D91">
        <w:rPr>
          <w:rFonts w:ascii="Palatino Linotype" w:hAnsi="Palatino Linotype"/>
          <w:snapToGrid/>
          <w:sz w:val="22"/>
          <w:szCs w:val="22"/>
          <w:lang w:val="nl-NL"/>
        </w:rPr>
        <w:t>Bij landsbesluit, houdende algemene maatregelen, kunnen nadere regels worden gesteld over:</w:t>
      </w:r>
    </w:p>
    <w:p w:rsidR="00612D91" w:rsidRPr="00612D91" w:rsidRDefault="00612D91" w:rsidP="00612D91">
      <w:pPr>
        <w:widowControl/>
        <w:ind w:left="27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a. </w:t>
      </w:r>
      <w:r w:rsidRPr="00612D91">
        <w:rPr>
          <w:rFonts w:ascii="Palatino Linotype" w:hAnsi="Palatino Linotype"/>
          <w:snapToGrid/>
          <w:sz w:val="22"/>
          <w:szCs w:val="22"/>
          <w:lang w:val="nl-NL"/>
        </w:rPr>
        <w:tab/>
        <w:t>de toerekening van onderdelen van de bezoldiging aan enig kalenderjaar;</w:t>
      </w:r>
    </w:p>
    <w:p w:rsidR="00612D91" w:rsidRPr="00612D91" w:rsidRDefault="00612D91" w:rsidP="00612D91">
      <w:pPr>
        <w:widowControl/>
        <w:ind w:left="27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b.</w:t>
      </w:r>
      <w:r w:rsidRPr="00612D91">
        <w:rPr>
          <w:rFonts w:ascii="Palatino Linotype" w:hAnsi="Palatino Linotype"/>
          <w:snapToGrid/>
          <w:sz w:val="22"/>
          <w:szCs w:val="22"/>
          <w:lang w:val="nl-NL"/>
        </w:rPr>
        <w:tab/>
        <w:t>hetgeen tot de uitkeringen wegens beëindiging van het dienstverband wordt gerekend;</w:t>
      </w:r>
    </w:p>
    <w:p w:rsidR="00612D91" w:rsidRPr="00612D91" w:rsidRDefault="00612D91" w:rsidP="00612D91">
      <w:pPr>
        <w:widowControl/>
        <w:ind w:left="27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c.</w:t>
      </w:r>
      <w:r w:rsidRPr="00612D91">
        <w:rPr>
          <w:rFonts w:ascii="Palatino Linotype" w:hAnsi="Palatino Linotype"/>
          <w:snapToGrid/>
          <w:sz w:val="22"/>
          <w:szCs w:val="22"/>
          <w:lang w:val="nl-NL"/>
        </w:rPr>
        <w:tab/>
        <w:t>de controle van het financieel verslaggevingsdocument door de externe deskundige op de naleving van deze landsverordening en de daarop berustende bepalingen.</w:t>
      </w:r>
    </w:p>
    <w:p w:rsidR="00612D91" w:rsidRPr="00612D91" w:rsidRDefault="00612D91" w:rsidP="00612D91">
      <w:pPr>
        <w:widowControl/>
        <w:tabs>
          <w:tab w:val="left" w:pos="270"/>
        </w:tabs>
        <w:jc w:val="both"/>
        <w:rPr>
          <w:rFonts w:ascii="Palatino Linotype" w:hAnsi="Palatino Linotype"/>
          <w:snapToGrid/>
          <w:sz w:val="22"/>
          <w:szCs w:val="22"/>
          <w:lang w:val="nl-NL"/>
        </w:rPr>
      </w:pPr>
    </w:p>
    <w:p w:rsidR="00612D91" w:rsidRPr="00612D91" w:rsidRDefault="00612D91" w:rsidP="00612D91">
      <w:pPr>
        <w:widowControl/>
        <w:jc w:val="center"/>
        <w:rPr>
          <w:rFonts w:ascii="Palatino Linotype" w:hAnsi="Palatino Linotype"/>
          <w:snapToGrid/>
          <w:sz w:val="22"/>
          <w:szCs w:val="22"/>
          <w:lang w:val="nl-NL"/>
        </w:rPr>
      </w:pPr>
      <w:bookmarkStart w:id="6" w:name="_Hlk94584014"/>
      <w:r w:rsidRPr="00612D91">
        <w:rPr>
          <w:rFonts w:ascii="Palatino Linotype" w:hAnsi="Palatino Linotype"/>
          <w:snapToGrid/>
          <w:sz w:val="22"/>
          <w:szCs w:val="22"/>
          <w:lang w:val="nl-NL"/>
        </w:rPr>
        <w:t>Last onder dwangsom</w:t>
      </w:r>
    </w:p>
    <w:bookmarkEnd w:id="6"/>
    <w:p w:rsidR="00612D91" w:rsidRPr="00612D91" w:rsidRDefault="00612D91" w:rsidP="00612D91">
      <w:pPr>
        <w:widowControl/>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13</w:t>
      </w:r>
    </w:p>
    <w:p w:rsidR="00612D91" w:rsidRPr="00612D91" w:rsidRDefault="00612D91" w:rsidP="00612D91">
      <w:pPr>
        <w:widowControl/>
        <w:jc w:val="center"/>
        <w:rPr>
          <w:rFonts w:ascii="Palatino Linotype" w:hAnsi="Palatino Linotype"/>
          <w:snapToGrid/>
          <w:sz w:val="22"/>
          <w:szCs w:val="22"/>
          <w:lang w:val="nl-NL"/>
        </w:rPr>
      </w:pP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1.</w:t>
      </w:r>
      <w:r w:rsidRPr="00612D91">
        <w:rPr>
          <w:rFonts w:ascii="Palatino Linotype" w:hAnsi="Palatino Linotype"/>
          <w:snapToGrid/>
          <w:sz w:val="22"/>
          <w:szCs w:val="22"/>
          <w:lang w:val="nl-NL"/>
        </w:rPr>
        <w:tab/>
      </w:r>
      <w:bookmarkStart w:id="7" w:name="_Hlk98833789"/>
      <w:r w:rsidRPr="00612D91">
        <w:rPr>
          <w:rFonts w:ascii="Palatino Linotype" w:hAnsi="Palatino Linotype"/>
          <w:snapToGrid/>
          <w:sz w:val="22"/>
          <w:szCs w:val="22"/>
          <w:lang w:val="nl-NL"/>
        </w:rPr>
        <w:t xml:space="preserve">De minister is ter handhaving van deze landsverordening bij overtreding van de artikelen </w:t>
      </w:r>
      <w:r w:rsidRPr="00612D91">
        <w:rPr>
          <w:rFonts w:ascii="Palatino Linotype" w:hAnsi="Palatino Linotype"/>
          <w:iCs/>
          <w:snapToGrid/>
          <w:sz w:val="22"/>
          <w:szCs w:val="22"/>
          <w:lang w:val="nl-NL"/>
        </w:rPr>
        <w:t xml:space="preserve">3, 4, 5, eerste en vierde lid, </w:t>
      </w:r>
      <w:r w:rsidRPr="00612D91">
        <w:rPr>
          <w:rFonts w:ascii="Palatino Linotype" w:hAnsi="Palatino Linotype"/>
          <w:snapToGrid/>
          <w:sz w:val="22"/>
          <w:szCs w:val="22"/>
          <w:lang w:val="nl-NL"/>
        </w:rPr>
        <w:t>8, eerste, derde en vierde lid, 9, vierde lid, 10, eerste tot en met derde lid, 10, vijfde tot en met zevende lid, en 23</w:t>
      </w:r>
      <w:r w:rsidRPr="00612D91">
        <w:rPr>
          <w:rFonts w:ascii="Palatino Linotype" w:hAnsi="Palatino Linotype"/>
          <w:iCs/>
          <w:snapToGrid/>
          <w:sz w:val="22"/>
          <w:szCs w:val="22"/>
          <w:lang w:val="nl-NL"/>
        </w:rPr>
        <w:t xml:space="preserve">, </w:t>
      </w:r>
      <w:r w:rsidRPr="00612D91">
        <w:rPr>
          <w:rFonts w:ascii="Palatino Linotype" w:hAnsi="Palatino Linotype"/>
          <w:snapToGrid/>
          <w:sz w:val="22"/>
          <w:szCs w:val="22"/>
          <w:lang w:val="nl-NL"/>
        </w:rPr>
        <w:t>bevoegd om de partijen een last onder dwangsom op te leggen.</w:t>
      </w:r>
    </w:p>
    <w:bookmarkEnd w:id="7"/>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2.</w:t>
      </w:r>
      <w:r w:rsidRPr="00612D91">
        <w:rPr>
          <w:rFonts w:ascii="Palatino Linotype" w:hAnsi="Palatino Linotype"/>
          <w:snapToGrid/>
          <w:sz w:val="22"/>
          <w:szCs w:val="22"/>
          <w:lang w:val="nl-NL"/>
        </w:rPr>
        <w:tab/>
        <w:t>Van een last onder dwangsom als bedoeld in het eerste lid wordt mededeling  gedaan door plaatsing in de Landscourant.</w:t>
      </w:r>
    </w:p>
    <w:p w:rsidR="00612D91" w:rsidRPr="00612D91" w:rsidRDefault="00612D91" w:rsidP="00612D91">
      <w:pPr>
        <w:widowControl/>
        <w:ind w:left="450" w:hanging="450"/>
        <w:contextualSpacing/>
        <w:jc w:val="both"/>
        <w:rPr>
          <w:rFonts w:ascii="Palatino Linotype" w:hAnsi="Palatino Linotype"/>
          <w:iCs/>
          <w:snapToGrid/>
          <w:sz w:val="22"/>
          <w:szCs w:val="22"/>
          <w:lang w:val="nl-NL"/>
        </w:rPr>
      </w:pPr>
      <w:r w:rsidRPr="00612D91">
        <w:rPr>
          <w:rFonts w:ascii="Palatino Linotype" w:hAnsi="Palatino Linotype"/>
          <w:snapToGrid/>
          <w:sz w:val="22"/>
          <w:szCs w:val="22"/>
          <w:lang w:val="nl-NL"/>
        </w:rPr>
        <w:t xml:space="preserve">3.    </w:t>
      </w:r>
      <w:r w:rsidRPr="00612D91">
        <w:rPr>
          <w:rFonts w:ascii="Palatino Linotype" w:hAnsi="Palatino Linotype"/>
          <w:snapToGrid/>
          <w:sz w:val="22"/>
          <w:szCs w:val="22"/>
          <w:lang w:val="nl-NL"/>
        </w:rPr>
        <w:tab/>
        <w:t>Voordat de minister een beschikking geeft waartegen een belanghebbende die de beschikking niet heeft aangevraagd naar verwachting bedenkingen zal hebben, stelt het die belanghebbende in de gelegenheid zijn zienswijze naar voren te brengen indien:</w:t>
      </w:r>
    </w:p>
    <w:p w:rsidR="00612D91" w:rsidRPr="00612D91" w:rsidRDefault="00612D91" w:rsidP="00612D91">
      <w:pPr>
        <w:widowControl/>
        <w:tabs>
          <w:tab w:val="left" w:pos="810"/>
        </w:tabs>
        <w:ind w:left="72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lastRenderedPageBreak/>
        <w:t>a.</w:t>
      </w:r>
      <w:r w:rsidRPr="00612D91">
        <w:rPr>
          <w:rFonts w:ascii="Palatino Linotype" w:hAnsi="Palatino Linotype"/>
          <w:snapToGrid/>
          <w:sz w:val="22"/>
          <w:szCs w:val="22"/>
          <w:lang w:val="nl-NL"/>
        </w:rPr>
        <w:tab/>
        <w:t>de beschikking zou steunen op gegevens over feiten en belangen die de belanghebbende betreffen, en</w:t>
      </w:r>
    </w:p>
    <w:p w:rsidR="00612D91" w:rsidRPr="00612D91" w:rsidRDefault="00612D91" w:rsidP="00612D91">
      <w:pPr>
        <w:widowControl/>
        <w:tabs>
          <w:tab w:val="left" w:pos="810"/>
        </w:tabs>
        <w:ind w:left="72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b. die gegevens niet door de belanghebbende zelf ter zake zijn verstrekt.</w:t>
      </w:r>
    </w:p>
    <w:p w:rsidR="00612D91" w:rsidRPr="00612D91" w:rsidRDefault="00612D91" w:rsidP="00612D91">
      <w:pPr>
        <w:widowControl/>
        <w:ind w:left="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Bij toepassing van dit </w:t>
      </w:r>
      <w:hyperlink r:id="rId8" w:anchor="Hoofdstuk4_Titeldeel4.1_Afdeling4.1.2_Artikel4:7" w:history="1">
        <w:r w:rsidRPr="00612D91">
          <w:rPr>
            <w:rFonts w:ascii="Palatino Linotype" w:hAnsi="Palatino Linotype"/>
            <w:snapToGrid/>
            <w:sz w:val="22"/>
            <w:szCs w:val="22"/>
            <w:lang w:val="nl-NL"/>
          </w:rPr>
          <w:t>artikel</w:t>
        </w:r>
      </w:hyperlink>
      <w:r w:rsidRPr="00612D91">
        <w:rPr>
          <w:rFonts w:ascii="Palatino Linotype" w:hAnsi="Palatino Linotype"/>
          <w:snapToGrid/>
          <w:sz w:val="22"/>
          <w:szCs w:val="22"/>
          <w:lang w:val="nl-NL"/>
        </w:rPr>
        <w:t xml:space="preserve"> kan de belanghebbende naar keuze schriftelijk of mondeling zijn zienswijze naar voren brengen.</w:t>
      </w: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4.     Het derde lid geldt niet indien de belanghebbende niet heeft voldaan aan een wettelijke verplichting gegevens te verstrekken. </w:t>
      </w: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5.</w:t>
      </w:r>
      <w:r w:rsidRPr="00612D91">
        <w:rPr>
          <w:rFonts w:ascii="Palatino Linotype" w:hAnsi="Palatino Linotype"/>
          <w:snapToGrid/>
          <w:sz w:val="22"/>
          <w:szCs w:val="22"/>
          <w:lang w:val="nl-NL"/>
        </w:rPr>
        <w:tab/>
        <w:t>De minister kan verbeurde dwangsommen verrekenen met bestaande vorderingen van de rechtspersoon die de dwangsom heeft verbeurd.</w:t>
      </w: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6. </w:t>
      </w:r>
      <w:r w:rsidRPr="00612D91">
        <w:rPr>
          <w:rFonts w:ascii="Palatino Linotype" w:hAnsi="Palatino Linotype"/>
          <w:snapToGrid/>
          <w:sz w:val="22"/>
          <w:szCs w:val="22"/>
          <w:lang w:val="nl-NL"/>
        </w:rPr>
        <w:tab/>
        <w:t>Indien de opgelegde last niet wordt uitgevoerd, eist de minister, onder intrekking van de last onder dwangsom, de in de last vermelde onverschuldigde betalingen op van de topfunctionaris. Met de bekendmaking van het besluit tot opeisen vervalt de vordering uit onverschuldigde betaling. De opgeëiste bedragen komen toe aan het Land.</w:t>
      </w: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7. </w:t>
      </w:r>
      <w:r w:rsidRPr="00612D91">
        <w:rPr>
          <w:rFonts w:ascii="Palatino Linotype" w:hAnsi="Palatino Linotype"/>
          <w:snapToGrid/>
          <w:sz w:val="22"/>
          <w:szCs w:val="22"/>
          <w:lang w:val="nl-NL"/>
        </w:rPr>
        <w:tab/>
        <w:t>In de gevallen waarin een topfunctionaris de opgedragen taken uitvoert anders dan op grond van een dienstbetrekking kan de onverschuldigde betaling worden opgeëist van de topfunctionaris en de natuurlijke of rechtspersoon die de topfunctionaris ter beschikking heeft gesteld gezamenlijk.</w:t>
      </w:r>
    </w:p>
    <w:p w:rsidR="00612D91" w:rsidRPr="00612D91" w:rsidRDefault="00612D91" w:rsidP="00612D91">
      <w:pPr>
        <w:widowControl/>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8.  </w:t>
      </w:r>
      <w:r w:rsidRPr="00612D91">
        <w:rPr>
          <w:rFonts w:ascii="Palatino Linotype" w:hAnsi="Palatino Linotype"/>
          <w:snapToGrid/>
          <w:sz w:val="22"/>
          <w:szCs w:val="22"/>
          <w:lang w:val="nl-NL"/>
        </w:rPr>
        <w:tab/>
        <w:t>De opgeëiste bedragen worden binnen drie weken voldaan. De minister kan de opgeëiste bedragen bij dwangbevel invorderen.</w:t>
      </w:r>
    </w:p>
    <w:p w:rsidR="00612D91" w:rsidRPr="00612D91" w:rsidRDefault="00612D91" w:rsidP="00612D91">
      <w:pPr>
        <w:widowControl/>
        <w:ind w:left="270" w:hanging="270"/>
        <w:jc w:val="both"/>
        <w:rPr>
          <w:rFonts w:ascii="Palatino Linotype" w:hAnsi="Palatino Linotype"/>
          <w:snapToGrid/>
          <w:sz w:val="22"/>
          <w:szCs w:val="22"/>
          <w:lang w:val="nl-NL"/>
        </w:rPr>
      </w:pPr>
    </w:p>
    <w:p w:rsidR="00612D91" w:rsidRPr="00612D91" w:rsidRDefault="00612D91" w:rsidP="00612D91">
      <w:pPr>
        <w:widowControl/>
        <w:jc w:val="center"/>
        <w:rPr>
          <w:rFonts w:ascii="Palatino Linotype" w:hAnsi="Palatino Linotype"/>
          <w:iCs/>
          <w:snapToGrid/>
          <w:sz w:val="22"/>
          <w:szCs w:val="22"/>
          <w:lang w:val="nl-NL"/>
        </w:rPr>
      </w:pPr>
      <w:r w:rsidRPr="00612D91">
        <w:rPr>
          <w:rFonts w:ascii="Palatino Linotype" w:hAnsi="Palatino Linotype"/>
          <w:snapToGrid/>
          <w:sz w:val="22"/>
          <w:szCs w:val="22"/>
          <w:lang w:val="nl-NL"/>
        </w:rPr>
        <w:t xml:space="preserve"> </w:t>
      </w:r>
      <w:r w:rsidRPr="00612D91">
        <w:rPr>
          <w:rFonts w:ascii="Palatino Linotype" w:hAnsi="Palatino Linotype"/>
          <w:iCs/>
          <w:snapToGrid/>
          <w:sz w:val="22"/>
          <w:szCs w:val="22"/>
          <w:lang w:val="nl-NL"/>
        </w:rPr>
        <w:t>Artikel 14</w:t>
      </w:r>
    </w:p>
    <w:p w:rsidR="00612D91" w:rsidRPr="00612D91" w:rsidRDefault="00612D91" w:rsidP="00612D91">
      <w:pPr>
        <w:widowControl/>
        <w:jc w:val="both"/>
        <w:rPr>
          <w:rFonts w:ascii="Palatino Linotype" w:hAnsi="Palatino Linotype"/>
          <w:iCs/>
          <w:snapToGrid/>
          <w:sz w:val="22"/>
          <w:szCs w:val="22"/>
          <w:lang w:val="nl-NL"/>
        </w:rPr>
      </w:pP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1. </w:t>
      </w:r>
      <w:r w:rsidRPr="00612D91">
        <w:rPr>
          <w:rFonts w:ascii="Palatino Linotype" w:hAnsi="Palatino Linotype"/>
          <w:snapToGrid/>
          <w:sz w:val="22"/>
          <w:szCs w:val="22"/>
          <w:lang w:val="nl-NL"/>
        </w:rPr>
        <w:tab/>
        <w:t>De minister stelt de dwangsom vast op:</w:t>
      </w: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 xml:space="preserve">a. een bedrag ineens; </w:t>
      </w: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 xml:space="preserve">b. een bedrag per tijdseenheid waarin de last niet is uitgevoerd; of, </w:t>
      </w: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c. een bedrag per overtreding van de last.</w:t>
      </w: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2. </w:t>
      </w:r>
      <w:r w:rsidRPr="00612D91">
        <w:rPr>
          <w:rFonts w:ascii="Palatino Linotype" w:hAnsi="Palatino Linotype"/>
          <w:snapToGrid/>
          <w:sz w:val="22"/>
          <w:szCs w:val="22"/>
          <w:lang w:val="nl-NL"/>
        </w:rPr>
        <w:tab/>
        <w:t>De minister stelt bij een dwangsom als bedoeld in onderdelen b of c tevens een bedrag vast waarboven voor die last geen dwangsom meer wordt verbeurd.</w:t>
      </w: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3. </w:t>
      </w:r>
      <w:r w:rsidRPr="00612D91">
        <w:rPr>
          <w:rFonts w:ascii="Palatino Linotype" w:hAnsi="Palatino Linotype"/>
          <w:snapToGrid/>
          <w:sz w:val="22"/>
          <w:szCs w:val="22"/>
          <w:lang w:val="nl-NL"/>
        </w:rPr>
        <w:tab/>
        <w:t xml:space="preserve">De bedragen staan in redelijke verhouding tot de zwaarte van het geschonden belang en tot de beoogde werking van de dwangsom. </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15</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360"/>
          <w:tab w:val="left" w:pos="450"/>
          <w:tab w:val="decimal"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70" w:hanging="270"/>
        <w:rPr>
          <w:rFonts w:ascii="Palatino Linotype" w:hAnsi="Palatino Linotype"/>
          <w:snapToGrid/>
          <w:sz w:val="22"/>
          <w:szCs w:val="22"/>
          <w:lang w:val="nl-NL"/>
        </w:rPr>
      </w:pPr>
      <w:r w:rsidRPr="00612D91">
        <w:rPr>
          <w:rFonts w:ascii="Palatino Linotype" w:hAnsi="Palatino Linotype"/>
          <w:snapToGrid/>
          <w:sz w:val="22"/>
          <w:szCs w:val="22"/>
          <w:lang w:val="nl-NL"/>
        </w:rPr>
        <w:t xml:space="preserve">Een beschikking tot oplegging van een last onder dwangsom vermeldt: </w:t>
      </w:r>
      <w:r w:rsidRPr="00612D91">
        <w:rPr>
          <w:rFonts w:ascii="Palatino Linotype" w:hAnsi="Palatino Linotype"/>
          <w:snapToGrid/>
          <w:sz w:val="22"/>
          <w:szCs w:val="22"/>
          <w:lang w:val="nl-NL"/>
        </w:rPr>
        <w:tab/>
      </w:r>
    </w:p>
    <w:p w:rsidR="00612D91" w:rsidRPr="00612D91" w:rsidRDefault="00612D91" w:rsidP="00612D91">
      <w:pPr>
        <w:widowControl/>
        <w:tabs>
          <w:tab w:val="right" w:leader="dot" w:pos="-1728"/>
          <w:tab w:val="right" w:leader="dot" w:pos="-1440"/>
          <w:tab w:val="left" w:pos="360"/>
          <w:tab w:val="left" w:pos="450"/>
          <w:tab w:val="decimal"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sidRPr="00612D91">
        <w:rPr>
          <w:rFonts w:ascii="Palatino Linotype" w:hAnsi="Palatino Linotype"/>
          <w:snapToGrid/>
          <w:sz w:val="22"/>
          <w:szCs w:val="22"/>
          <w:lang w:val="nl-NL"/>
        </w:rPr>
        <w:t>a.   een omschrijving van de overtreding;</w:t>
      </w:r>
    </w:p>
    <w:p w:rsidR="00612D91" w:rsidRPr="00612D91" w:rsidRDefault="00612D91" w:rsidP="00612D91">
      <w:pPr>
        <w:widowControl/>
        <w:tabs>
          <w:tab w:val="right" w:leader="dot" w:pos="-1728"/>
          <w:tab w:val="right" w:leader="dot" w:pos="-1440"/>
          <w:tab w:val="left" w:pos="360"/>
          <w:tab w:val="left" w:pos="450"/>
          <w:tab w:val="decimal"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sidRPr="00612D91">
        <w:rPr>
          <w:rFonts w:ascii="Palatino Linotype" w:hAnsi="Palatino Linotype"/>
          <w:snapToGrid/>
          <w:sz w:val="22"/>
          <w:szCs w:val="22"/>
          <w:lang w:val="nl-NL"/>
        </w:rPr>
        <w:t xml:space="preserve">b.   het overtreden voorschrift; </w:t>
      </w:r>
    </w:p>
    <w:p w:rsidR="00612D91" w:rsidRPr="00612D91" w:rsidRDefault="00612D91" w:rsidP="00612D91">
      <w:pPr>
        <w:widowControl/>
        <w:tabs>
          <w:tab w:val="right" w:leader="dot" w:pos="-1728"/>
          <w:tab w:val="right" w:leader="dot" w:pos="-1440"/>
          <w:tab w:val="left" w:pos="360"/>
          <w:tab w:val="left" w:pos="450"/>
          <w:tab w:val="decimal"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sidRPr="00612D91">
        <w:rPr>
          <w:rFonts w:ascii="Palatino Linotype" w:hAnsi="Palatino Linotype"/>
          <w:snapToGrid/>
          <w:sz w:val="22"/>
          <w:szCs w:val="22"/>
          <w:lang w:val="nl-NL"/>
        </w:rPr>
        <w:t xml:space="preserve">c.   de te nemen herstelmaatregelen; </w:t>
      </w:r>
    </w:p>
    <w:p w:rsidR="00612D91" w:rsidRPr="00612D91" w:rsidRDefault="00612D91" w:rsidP="00612D91">
      <w:pPr>
        <w:widowControl/>
        <w:tabs>
          <w:tab w:val="right" w:leader="dot" w:pos="-1728"/>
          <w:tab w:val="right" w:leader="dot" w:pos="-1440"/>
          <w:tab w:val="left" w:pos="360"/>
          <w:tab w:val="left" w:pos="450"/>
          <w:tab w:val="decimal"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sidRPr="00612D91">
        <w:rPr>
          <w:rFonts w:ascii="Palatino Linotype" w:hAnsi="Palatino Linotype"/>
          <w:snapToGrid/>
          <w:sz w:val="22"/>
          <w:szCs w:val="22"/>
          <w:lang w:val="nl-NL"/>
        </w:rPr>
        <w:t xml:space="preserve">d.   het bedrag, bedoeld in artikel 14; en  </w:t>
      </w:r>
    </w:p>
    <w:p w:rsidR="00612D91" w:rsidRPr="00612D91" w:rsidRDefault="00612D91" w:rsidP="00612D91">
      <w:pPr>
        <w:widowControl/>
        <w:tabs>
          <w:tab w:val="right" w:leader="dot" w:pos="-1728"/>
          <w:tab w:val="right" w:leader="dot" w:pos="-1440"/>
          <w:tab w:val="left" w:pos="270"/>
          <w:tab w:val="left" w:pos="360"/>
          <w:tab w:val="decimal"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r w:rsidRPr="00612D91">
        <w:rPr>
          <w:rFonts w:ascii="Palatino Linotype" w:hAnsi="Palatino Linotype"/>
          <w:snapToGrid/>
          <w:sz w:val="22"/>
          <w:szCs w:val="22"/>
          <w:lang w:val="nl-NL"/>
        </w:rPr>
        <w:t xml:space="preserve">e. </w:t>
      </w:r>
      <w:r w:rsidRPr="00612D91">
        <w:rPr>
          <w:rFonts w:ascii="Palatino Linotype" w:hAnsi="Palatino Linotype"/>
          <w:snapToGrid/>
          <w:sz w:val="22"/>
          <w:szCs w:val="22"/>
          <w:lang w:val="nl-NL"/>
        </w:rPr>
        <w:tab/>
        <w:t xml:space="preserve"> de termijn gedurende welke de last kan worden uitgevoerd zonder de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dwangsom te verbeuren.</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16</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De minister kan op verzoek van de overtreder in geval van blijvende of tijdelijke gehele of gedeeltelijke onmogelijkheid voor hem om aan diens uit de last voortvloeiende verplichtingen te voldoen:</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lastRenderedPageBreak/>
        <w:t>a.</w:t>
      </w:r>
      <w:r w:rsidRPr="00612D91">
        <w:rPr>
          <w:rFonts w:ascii="Palatino Linotype" w:hAnsi="Palatino Linotype"/>
          <w:snapToGrid/>
          <w:sz w:val="22"/>
          <w:szCs w:val="22"/>
          <w:lang w:val="nl-NL"/>
        </w:rPr>
        <w:tab/>
        <w:t xml:space="preserve">de last opheffen; </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b.</w:t>
      </w:r>
      <w:r w:rsidRPr="00612D91">
        <w:rPr>
          <w:rFonts w:ascii="Palatino Linotype" w:hAnsi="Palatino Linotype"/>
          <w:snapToGrid/>
          <w:sz w:val="22"/>
          <w:szCs w:val="22"/>
          <w:lang w:val="nl-NL"/>
        </w:rPr>
        <w:tab/>
        <w:t xml:space="preserve">de looptijd ervan opschorten voor een bepaalde termijn; of, </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c.</w:t>
      </w:r>
      <w:r w:rsidRPr="00612D91">
        <w:rPr>
          <w:rFonts w:ascii="Palatino Linotype" w:hAnsi="Palatino Linotype"/>
          <w:snapToGrid/>
          <w:sz w:val="22"/>
          <w:szCs w:val="22"/>
          <w:lang w:val="nl-NL"/>
        </w:rPr>
        <w:tab/>
        <w:t xml:space="preserve">de dwangsom verminderen. </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ab/>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17</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1. </w:t>
      </w:r>
      <w:r w:rsidRPr="00612D91">
        <w:rPr>
          <w:rFonts w:ascii="Palatino Linotype" w:hAnsi="Palatino Linotype"/>
          <w:snapToGrid/>
          <w:sz w:val="22"/>
          <w:szCs w:val="22"/>
          <w:lang w:val="nl-NL"/>
        </w:rPr>
        <w:tab/>
        <w:t>De minister beslist bij beschikking omtrent de invordering van een dwangsom, indien geconstateerd is dat de last niet tijdig geheel of gedeeltelijk uitgevoerd is.</w:t>
      </w: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2. </w:t>
      </w:r>
      <w:r w:rsidRPr="00612D91">
        <w:rPr>
          <w:rFonts w:ascii="Palatino Linotype" w:hAnsi="Palatino Linotype"/>
          <w:snapToGrid/>
          <w:sz w:val="22"/>
          <w:szCs w:val="22"/>
          <w:lang w:val="nl-NL"/>
        </w:rPr>
        <w:tab/>
        <w:t>De beschikking en een afschrift van het rapport waarin de niet-naleving  is geconstateerd worden onverwijld aan de overtreder verzonden.</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3.</w:t>
      </w:r>
      <w:r w:rsidRPr="00612D91">
        <w:rPr>
          <w:rFonts w:ascii="Palatino Linotype" w:hAnsi="Palatino Linotype"/>
          <w:snapToGrid/>
          <w:sz w:val="22"/>
          <w:szCs w:val="22"/>
          <w:lang w:val="nl-NL"/>
        </w:rPr>
        <w:tab/>
        <w:t>De beschikking vermeldt het verbeurde bedrag. Indien de last gedeeltelijk is uitgevoerd, kan het verbeurde bedrag minder bedragen dan het in de last genoemde bedrag.</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4.</w:t>
      </w:r>
      <w:r w:rsidRPr="00612D91">
        <w:rPr>
          <w:rFonts w:ascii="Palatino Linotype" w:hAnsi="Palatino Linotype"/>
          <w:snapToGrid/>
          <w:sz w:val="22"/>
          <w:szCs w:val="22"/>
          <w:lang w:val="nl-NL"/>
        </w:rPr>
        <w:tab/>
        <w:t>De bevoegdheid tot invordering van een verbeurde dwangsom vervalt vijf jaar na de dag waarop de beschikking, bedoeld in het eerste lid, is verzonden.</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18</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612D91" w:rsidRPr="00612D91" w:rsidRDefault="00612D91" w:rsidP="00612D91">
      <w:pPr>
        <w:widowControl/>
        <w:numPr>
          <w:ilvl w:val="0"/>
          <w:numId w:val="5"/>
        </w:numPr>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jc w:val="both"/>
        <w:rPr>
          <w:rFonts w:ascii="Palatino Linotype" w:hAnsi="Palatino Linotype"/>
          <w:snapToGrid/>
          <w:sz w:val="22"/>
          <w:szCs w:val="22"/>
          <w:lang w:val="nl-NL"/>
        </w:rPr>
      </w:pPr>
      <w:r w:rsidRPr="00612D91">
        <w:rPr>
          <w:rFonts w:ascii="Palatino Linotype" w:hAnsi="Palatino Linotype"/>
          <w:snapToGrid/>
          <w:sz w:val="22"/>
          <w:szCs w:val="22"/>
          <w:lang w:val="nl-NL"/>
        </w:rPr>
        <w:t>Indien uit een beschikking tot intrekking of wijziging van een last onder dwangsom voortvloeit dat een reeds gegeven beschikking tot invordering van die dwangsom niet in stand kan blijven, vervalt die beschikking.</w:t>
      </w: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2.</w:t>
      </w:r>
      <w:r w:rsidRPr="00612D91">
        <w:rPr>
          <w:rFonts w:ascii="Palatino Linotype" w:hAnsi="Palatino Linotype"/>
          <w:snapToGrid/>
          <w:sz w:val="22"/>
          <w:szCs w:val="22"/>
          <w:lang w:val="nl-NL"/>
        </w:rPr>
        <w:tab/>
        <w:t>De minister is bevoegd een nieuwe beschikking tot invordering te geven, die in overeenstemming is met de gewijzigde last onder dwangsom.</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hanging="360"/>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19</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1.</w:t>
      </w:r>
      <w:r w:rsidRPr="00612D91">
        <w:rPr>
          <w:rFonts w:ascii="Palatino Linotype" w:hAnsi="Palatino Linotype"/>
          <w:snapToGrid/>
          <w:sz w:val="22"/>
          <w:szCs w:val="22"/>
          <w:lang w:val="nl-NL"/>
        </w:rPr>
        <w:tab/>
        <w:t xml:space="preserve">Een verbeurde dwangsom wordt betaald binnen acht weken nadat de dwangsom van rechtswege is verbeurd. </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2.</w:t>
      </w:r>
      <w:r w:rsidRPr="00612D91">
        <w:rPr>
          <w:rFonts w:ascii="Palatino Linotype" w:hAnsi="Palatino Linotype"/>
          <w:snapToGrid/>
          <w:sz w:val="22"/>
          <w:szCs w:val="22"/>
          <w:lang w:val="nl-NL"/>
        </w:rPr>
        <w:tab/>
        <w:t xml:space="preserve">De overtreder is in verzuim, indien hij niet binnen de in het eerste lid bepaalde termijn heeft betaald, en is vanaf die datum aan het bestuursorgaan verschuldigd de wettelijke rente, bedoeld in artikel 120 van Boek 6 van het Burgerlijk Wetboek. </w:t>
      </w:r>
    </w:p>
    <w:p w:rsidR="00612D91" w:rsidRPr="00612D91" w:rsidRDefault="00612D91" w:rsidP="00612D91">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3.</w:t>
      </w:r>
      <w:r w:rsidRPr="00612D91">
        <w:rPr>
          <w:rFonts w:ascii="Palatino Linotype" w:hAnsi="Palatino Linotype"/>
          <w:snapToGrid/>
          <w:sz w:val="22"/>
          <w:szCs w:val="22"/>
          <w:lang w:val="nl-NL"/>
        </w:rPr>
        <w:tab/>
        <w:t xml:space="preserve">Bij gebreke van betaling van het bedrag van de dwangsom zendt het bestuursorgaan onverwijld de overtreder een aanmaning dat deze binnen een termijn van twee weken na de datum van verzending van de aanmaning alsnog aan zijn betalingsverplichting dient te voldoen. </w:t>
      </w:r>
    </w:p>
    <w:p w:rsidR="00612D91" w:rsidRPr="00612D91" w:rsidRDefault="00612D91" w:rsidP="00612D91">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4.</w:t>
      </w:r>
      <w:r w:rsidRPr="00612D91">
        <w:rPr>
          <w:rFonts w:ascii="Palatino Linotype" w:hAnsi="Palatino Linotype"/>
          <w:snapToGrid/>
          <w:sz w:val="22"/>
          <w:szCs w:val="22"/>
          <w:lang w:val="nl-NL"/>
        </w:rPr>
        <w:tab/>
        <w:t xml:space="preserve">De aanmaning bevat de aanzegging dat het verschuldigde bedrag, vermeerderd met de daarover verschuldigde wettelijke rente, bij dwangbevel zal worden ingevorderd, voor zover dat niet binnen de in het derde lid gestelde termijn volledig is voldaan, en dat de invorderingskosten en aanmaningskosten zullen worden verhaald op de overtreder. </w:t>
      </w:r>
    </w:p>
    <w:p w:rsidR="00612D91" w:rsidRPr="00612D91" w:rsidRDefault="00612D91" w:rsidP="00612D91">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5.</w:t>
      </w:r>
      <w:r w:rsidRPr="00612D91">
        <w:rPr>
          <w:rFonts w:ascii="Palatino Linotype" w:hAnsi="Palatino Linotype"/>
          <w:snapToGrid/>
          <w:sz w:val="22"/>
          <w:szCs w:val="22"/>
          <w:lang w:val="nl-NL"/>
        </w:rPr>
        <w:tab/>
        <w:t xml:space="preserve">De minister stelt het bedrag van de verschuldigde wettelijke rente bij beschikking vast. </w:t>
      </w:r>
    </w:p>
    <w:p w:rsidR="00612D91" w:rsidRPr="00612D91" w:rsidRDefault="00612D91" w:rsidP="00612D91">
      <w:pPr>
        <w:widowControl/>
        <w:tabs>
          <w:tab w:val="right" w:leader="dot" w:pos="-1728"/>
          <w:tab w:val="right" w:leader="dot" w:pos="-144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6. </w:t>
      </w:r>
      <w:r w:rsidRPr="00612D91">
        <w:rPr>
          <w:rFonts w:ascii="Palatino Linotype" w:hAnsi="Palatino Linotype"/>
          <w:snapToGrid/>
          <w:sz w:val="22"/>
          <w:szCs w:val="22"/>
          <w:lang w:val="nl-NL"/>
        </w:rPr>
        <w:tab/>
        <w:t>Tegen de aanmaning, bedoeld in het derde lid, staat geen bezwaar of beroep open.</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20</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1.</w:t>
      </w:r>
      <w:r w:rsidRPr="00612D91">
        <w:rPr>
          <w:rFonts w:ascii="Palatino Linotype" w:hAnsi="Palatino Linotype"/>
          <w:snapToGrid/>
          <w:sz w:val="22"/>
          <w:szCs w:val="22"/>
          <w:lang w:val="nl-NL"/>
        </w:rPr>
        <w:tab/>
        <w:t xml:space="preserve">Bij gebreke van betaling na de verzending van de aanmaning, bedoeld in artikel 19, derde lid, doet de minister het bedrag van de dwangsom, verhoogd met de wettelijke rente en de </w:t>
      </w:r>
      <w:r w:rsidRPr="00612D91">
        <w:rPr>
          <w:rFonts w:ascii="Palatino Linotype" w:hAnsi="Palatino Linotype"/>
          <w:snapToGrid/>
          <w:sz w:val="22"/>
          <w:szCs w:val="22"/>
          <w:lang w:val="nl-NL"/>
        </w:rPr>
        <w:lastRenderedPageBreak/>
        <w:t>op de aanmaning en invordering betrekking hebbende kosten, invorderen door de Ontvanger.</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2.   </w:t>
      </w:r>
      <w:r w:rsidRPr="00612D91">
        <w:rPr>
          <w:rFonts w:ascii="Palatino Linotype" w:hAnsi="Palatino Linotype"/>
          <w:snapToGrid/>
          <w:sz w:val="22"/>
          <w:szCs w:val="22"/>
          <w:lang w:val="nl-NL"/>
        </w:rPr>
        <w:tab/>
        <w:t>De Ontvanger vordert de dwangsom in met toepassing van de voorschriften van de Landsverordening houdende bepalingen van de invordering van belastingen door middel van dwangschriften, alsmede van de rechtspleging inzake van belastingbijdragen en vergoedingen 1943</w:t>
      </w:r>
      <w:r w:rsidRPr="00612D91">
        <w:rPr>
          <w:rFonts w:ascii="Palatino Linotype" w:hAnsi="Palatino Linotype"/>
          <w:snapToGrid/>
          <w:sz w:val="22"/>
          <w:szCs w:val="22"/>
          <w:vertAlign w:val="superscript"/>
          <w:lang w:val="nl-NL"/>
        </w:rPr>
        <w:footnoteReference w:id="5"/>
      </w:r>
      <w:r w:rsidRPr="00612D91">
        <w:rPr>
          <w:rFonts w:ascii="Palatino Linotype" w:hAnsi="Palatino Linotype"/>
          <w:snapToGrid/>
          <w:sz w:val="22"/>
          <w:szCs w:val="22"/>
          <w:lang w:val="nl-NL"/>
        </w:rPr>
        <w:t xml:space="preserve">. </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21</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Een dwangsom die is verbeurd door een natuurlijke persoon, vervalt bij diens overlijden, voor zover het bedrag van de dwangsom niet betaald of ingevorderd is.</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22</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1. </w:t>
      </w:r>
      <w:r w:rsidRPr="00612D91">
        <w:rPr>
          <w:rFonts w:ascii="Palatino Linotype" w:hAnsi="Palatino Linotype"/>
          <w:snapToGrid/>
          <w:sz w:val="22"/>
          <w:szCs w:val="22"/>
          <w:lang w:val="nl-NL"/>
        </w:rPr>
        <w:tab/>
        <w:t xml:space="preserve">Indien onherroepelijk is vastgesteld dat ten onrechte is beslist dat een dwangsom verbeurd is, is de minister over de termijn tussen de betaling en de terugbetaling wettelijke rente als bedoeld in artikel 120 van Boek 6 van het Burgerlijk Wetboek verschuldigd over het te veel betaalde bedrag. </w:t>
      </w:r>
    </w:p>
    <w:p w:rsidR="00612D91" w:rsidRPr="00612D91" w:rsidRDefault="00612D91" w:rsidP="00612D91">
      <w:pPr>
        <w:widowControl/>
        <w:tabs>
          <w:tab w:val="right" w:leader="dot" w:pos="-1728"/>
          <w:tab w:val="right" w:leader="dot" w:pos="-144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2.   Wettelijke rente is niet verschuldigd voor zover de onjuiste beschikking het gevolg is van onjuiste of onvolledige gegevensverstrekking door de belanghebbende, dan wel aan de belanghebbende is toe te rekenen dat onjuiste of onvolledige gegevens zijn verstrekt.</w:t>
      </w:r>
    </w:p>
    <w:p w:rsidR="00612D91" w:rsidRPr="00612D91" w:rsidRDefault="00612D91" w:rsidP="00612D91">
      <w:pPr>
        <w:widowControl/>
        <w:tabs>
          <w:tab w:val="right" w:leader="dot" w:pos="-1728"/>
          <w:tab w:val="right" w:leader="dot" w:pos="-1440"/>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Overgangsbepaling</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center"/>
        <w:rPr>
          <w:rFonts w:ascii="Palatino Linotype" w:hAnsi="Palatino Linotype"/>
          <w:snapToGrid/>
          <w:sz w:val="22"/>
          <w:szCs w:val="22"/>
          <w:lang w:val="nl-NL"/>
        </w:rPr>
      </w:pPr>
      <w:r w:rsidRPr="00612D91">
        <w:rPr>
          <w:rFonts w:ascii="Palatino Linotype" w:hAnsi="Palatino Linotype"/>
          <w:snapToGrid/>
          <w:sz w:val="22"/>
          <w:szCs w:val="22"/>
          <w:lang w:val="nl-NL"/>
        </w:rPr>
        <w:t>Artikel 23</w:t>
      </w: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decimal" w:pos="144"/>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7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1.</w:t>
      </w:r>
      <w:r w:rsidRPr="00612D91">
        <w:rPr>
          <w:rFonts w:ascii="Palatino Linotype" w:hAnsi="Palatino Linotype"/>
          <w:snapToGrid/>
          <w:sz w:val="22"/>
          <w:szCs w:val="22"/>
          <w:lang w:val="nl-NL"/>
        </w:rPr>
        <w:tab/>
        <w:t xml:space="preserve">In afwijking van artikel 3, eerste lid, is een voorafgaand aan de inwerkingtreding van deze landsverordening tussen partijen overeengekomen bezoldiging die meer bedraagt dan de maximale bezoldiging, bedoeld in artikel 4, eerste lid, toegestaan voor ten hoogste 2  jaar na de inwerkingtreding van deze landsverordening. Indien de periode van 2 jaar is verstreken, wordt de overeengekomen bezoldiging in een periode van drie jaar in drie gelijke delen teruggebracht tot het geldende maximum, bedoeld in artikel 4, eerste lid.  </w:t>
      </w:r>
    </w:p>
    <w:p w:rsidR="00612D91" w:rsidRPr="00612D91" w:rsidRDefault="00612D91" w:rsidP="00612D91">
      <w:pPr>
        <w:widowControl/>
        <w:tabs>
          <w:tab w:val="right" w:leader="dot" w:pos="-1728"/>
          <w:tab w:val="right" w:leader="dot" w:pos="-1440"/>
          <w:tab w:val="decimal" w:pos="144"/>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7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2.</w:t>
      </w:r>
      <w:r w:rsidRPr="00612D91">
        <w:rPr>
          <w:rFonts w:ascii="Palatino Linotype" w:hAnsi="Palatino Linotype"/>
          <w:snapToGrid/>
          <w:sz w:val="22"/>
          <w:szCs w:val="22"/>
          <w:lang w:val="nl-NL"/>
        </w:rPr>
        <w:tab/>
        <w:t xml:space="preserve">Het eerste lid is van overeenkomstige toepassing op een bezoldiging voor de leden van de hoogste toezichthoudende organen van een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die afwijkt van artikel 4, tweede lid.</w:t>
      </w:r>
    </w:p>
    <w:p w:rsidR="00612D91" w:rsidRPr="00612D91" w:rsidRDefault="00612D91" w:rsidP="00612D91">
      <w:pPr>
        <w:widowControl/>
        <w:tabs>
          <w:tab w:val="right" w:leader="dot" w:pos="-1728"/>
          <w:tab w:val="right" w:leader="dot" w:pos="-1440"/>
          <w:tab w:val="decimal" w:pos="144"/>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7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3. Een beding in afwijking van artikel 5, eerste lid, is, indien het beding is overeengekomen voorafgaand aan de inwerkingtreding van deze landsverordening, toegestaan voor ten hoogste twee jaar na inwerkingtreding van deze landsverordening.</w:t>
      </w:r>
    </w:p>
    <w:p w:rsidR="00612D91" w:rsidRPr="00612D91" w:rsidRDefault="00612D91" w:rsidP="00612D91">
      <w:pPr>
        <w:widowControl/>
        <w:tabs>
          <w:tab w:val="right" w:leader="dot" w:pos="-1728"/>
          <w:tab w:val="right" w:leader="dot" w:pos="-1440"/>
          <w:tab w:val="decimal" w:pos="144"/>
          <w:tab w:val="left" w:pos="27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270" w:hanging="27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4. </w:t>
      </w:r>
      <w:r w:rsidRPr="00612D91">
        <w:rPr>
          <w:rFonts w:ascii="Palatino Linotype" w:hAnsi="Palatino Linotype"/>
          <w:snapToGrid/>
          <w:sz w:val="22"/>
          <w:szCs w:val="22"/>
          <w:lang w:val="nl-NL"/>
        </w:rPr>
        <w:tab/>
        <w:t xml:space="preserve">Indien door wijziging van de bijlagen, bedoeld in artikel 1, tweede lid, deze landsverordening van toepassing wordt op de tussen partijen overeengekomen bezoldiging, is een voorafgaand aan de inwerkingtreding van die wijziging tussen partijen overeengekomen bezoldiging die meer bedraagt dan de maximale bezoldiging, bedoeld in de artikelen 4, eerste en tweede lid, en onderscheidenlijk het bedrag, bedoeld in artikel 5, eerste lid, toegestaan voor ten hoogste twee jaar bij een </w:t>
      </w:r>
      <w:proofErr w:type="spellStart"/>
      <w:r w:rsidRPr="00612D91">
        <w:rPr>
          <w:rFonts w:ascii="Palatino Linotype" w:hAnsi="Palatino Linotype"/>
          <w:snapToGrid/>
          <w:sz w:val="22"/>
          <w:szCs w:val="22"/>
          <w:lang w:val="nl-NL"/>
        </w:rPr>
        <w:t>overheidsgelieerde</w:t>
      </w:r>
      <w:proofErr w:type="spellEnd"/>
      <w:r w:rsidRPr="00612D91">
        <w:rPr>
          <w:rFonts w:ascii="Palatino Linotype" w:hAnsi="Palatino Linotype"/>
          <w:snapToGrid/>
          <w:sz w:val="22"/>
          <w:szCs w:val="22"/>
          <w:lang w:val="nl-NL"/>
        </w:rPr>
        <w:t xml:space="preserve"> entiteit die niet op de lijst voorkomt maar voor de datum van inwerkingtreding is opgericht. Deze bepaling is niet van toepassing op </w:t>
      </w:r>
      <w:proofErr w:type="spellStart"/>
      <w:r w:rsidRPr="00612D91">
        <w:rPr>
          <w:rFonts w:ascii="Palatino Linotype" w:hAnsi="Palatino Linotype"/>
          <w:snapToGrid/>
          <w:sz w:val="22"/>
          <w:szCs w:val="22"/>
          <w:lang w:val="nl-NL"/>
        </w:rPr>
        <w:lastRenderedPageBreak/>
        <w:t>overheidsgelieerde</w:t>
      </w:r>
      <w:proofErr w:type="spellEnd"/>
      <w:r w:rsidRPr="00612D91">
        <w:rPr>
          <w:rFonts w:ascii="Palatino Linotype" w:hAnsi="Palatino Linotype"/>
          <w:snapToGrid/>
          <w:sz w:val="22"/>
          <w:szCs w:val="22"/>
          <w:lang w:val="nl-NL"/>
        </w:rPr>
        <w:t xml:space="preserve"> entiteiten die na de datum van inwerkingtreding van deze landsverordening worden opgericht. </w:t>
      </w:r>
    </w:p>
    <w:p w:rsidR="00612D91" w:rsidRPr="00612D91" w:rsidRDefault="00612D91" w:rsidP="00612D91">
      <w:pPr>
        <w:widowControl/>
        <w:tabs>
          <w:tab w:val="left" w:pos="270"/>
          <w:tab w:val="left" w:pos="360"/>
        </w:tabs>
        <w:ind w:left="720"/>
        <w:rPr>
          <w:rFonts w:ascii="Palatino Linotype" w:eastAsia="Palatino Linotype" w:hAnsi="Palatino Linotype" w:cs="Palatino Linotype"/>
          <w:snapToGrid/>
          <w:sz w:val="22"/>
          <w:szCs w:val="22"/>
          <w:lang w:val="nl-NL"/>
        </w:rPr>
      </w:pP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Wijziging van de Landsverordening corporate </w:t>
      </w:r>
      <w:proofErr w:type="spellStart"/>
      <w:r w:rsidRPr="00612D91">
        <w:rPr>
          <w:rFonts w:ascii="Palatino Linotype" w:eastAsia="Palatino Linotype" w:hAnsi="Palatino Linotype" w:cs="Palatino Linotype"/>
          <w:snapToGrid/>
          <w:sz w:val="22"/>
          <w:szCs w:val="22"/>
          <w:lang w:val="nl-NL"/>
        </w:rPr>
        <w:t>governance</w:t>
      </w:r>
      <w:proofErr w:type="spellEnd"/>
      <w:r w:rsidRPr="00612D91">
        <w:rPr>
          <w:rFonts w:ascii="Palatino Linotype" w:eastAsia="Palatino Linotype" w:hAnsi="Palatino Linotype" w:cs="Palatino Linotype"/>
          <w:snapToGrid/>
          <w:sz w:val="22"/>
          <w:szCs w:val="22"/>
          <w:vertAlign w:val="superscript"/>
          <w:lang w:val="nl-NL"/>
        </w:rPr>
        <w:footnoteReference w:id="6"/>
      </w:r>
    </w:p>
    <w:p w:rsidR="00612D91" w:rsidRPr="00612D91" w:rsidRDefault="00612D91" w:rsidP="00612D91">
      <w:pPr>
        <w:widowControl/>
        <w:tabs>
          <w:tab w:val="left" w:pos="270"/>
          <w:tab w:val="left" w:pos="360"/>
        </w:tabs>
        <w:ind w:left="720" w:hanging="720"/>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Artikel 24</w:t>
      </w: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p>
    <w:p w:rsidR="00612D91" w:rsidRPr="00612D91" w:rsidRDefault="00612D91" w:rsidP="00612D91">
      <w:pPr>
        <w:widowControl/>
        <w:suppressAutoHyphens/>
        <w:jc w:val="both"/>
        <w:rPr>
          <w:rFonts w:ascii="Palatino Linotype" w:hAnsi="Palatino Linotype"/>
          <w:snapToGrid/>
          <w:sz w:val="22"/>
          <w:szCs w:val="22"/>
          <w:lang w:val="nl-NL"/>
        </w:rPr>
      </w:pPr>
      <w:r w:rsidRPr="00612D91">
        <w:rPr>
          <w:rFonts w:ascii="Palatino Linotype" w:hAnsi="Palatino Linotype"/>
          <w:snapToGrid/>
          <w:sz w:val="22"/>
          <w:szCs w:val="22"/>
          <w:lang w:val="nl-NL"/>
        </w:rPr>
        <w:t>I.</w:t>
      </w:r>
    </w:p>
    <w:p w:rsidR="00612D91" w:rsidRPr="00612D91" w:rsidRDefault="00612D91" w:rsidP="00612D91">
      <w:pPr>
        <w:widowControl/>
        <w:suppressAutoHyphens/>
        <w:jc w:val="both"/>
        <w:rPr>
          <w:rFonts w:ascii="Palatino Linotype" w:hAnsi="Palatino Linotype"/>
          <w:snapToGrid/>
          <w:sz w:val="22"/>
          <w:szCs w:val="22"/>
          <w:lang w:val="nl-NL"/>
        </w:rPr>
      </w:pPr>
      <w:r w:rsidRPr="00612D91">
        <w:rPr>
          <w:rFonts w:ascii="Palatino Linotype" w:hAnsi="Palatino Linotype"/>
          <w:snapToGrid/>
          <w:sz w:val="22"/>
          <w:szCs w:val="22"/>
          <w:lang w:val="nl-NL"/>
        </w:rPr>
        <w:t>Artikel 1, onderdelen g en h, komt te luiden:</w:t>
      </w:r>
    </w:p>
    <w:p w:rsidR="00612D91" w:rsidRPr="00612D91" w:rsidRDefault="00612D91" w:rsidP="00612D91">
      <w:pPr>
        <w:widowControl/>
        <w:suppressAutoHyphen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g. </w:t>
      </w:r>
      <w:r w:rsidRPr="00612D91">
        <w:rPr>
          <w:rFonts w:ascii="Palatino Linotype" w:hAnsi="Palatino Linotype"/>
          <w:snapToGrid/>
          <w:sz w:val="22"/>
          <w:szCs w:val="22"/>
          <w:lang w:val="nl-NL"/>
        </w:rPr>
        <w:tab/>
        <w:t>rechtspersoon: een bij of krachtens landsverordening ingestelde rechtspersoon;</w:t>
      </w:r>
    </w:p>
    <w:p w:rsidR="00612D91" w:rsidRPr="00612D91" w:rsidRDefault="00612D91" w:rsidP="00612D91">
      <w:pPr>
        <w:widowControl/>
        <w:suppressAutoHyphen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h.   zelfstandig bestuursorgaan: een zelfstandig bestuursorgaan als bedoeld in artikel 111 van de Staatsregeling van Curaçao. </w:t>
      </w:r>
    </w:p>
    <w:p w:rsidR="00612D91" w:rsidRPr="00612D91" w:rsidRDefault="00612D91" w:rsidP="00612D91">
      <w:pPr>
        <w:widowControl/>
        <w:suppressAutoHyphens/>
        <w:rPr>
          <w:rFonts w:ascii="Palatino Linotype" w:hAnsi="Palatino Linotype"/>
          <w:snapToGrid/>
          <w:sz w:val="22"/>
          <w:szCs w:val="22"/>
          <w:lang w:val="nl-NL"/>
        </w:rPr>
      </w:pPr>
    </w:p>
    <w:p w:rsidR="00612D91" w:rsidRPr="00612D91" w:rsidRDefault="00612D91" w:rsidP="00612D91">
      <w:pPr>
        <w:widowControl/>
        <w:suppressAutoHyphens/>
        <w:rPr>
          <w:rFonts w:ascii="Palatino Linotype" w:hAnsi="Palatino Linotype"/>
          <w:snapToGrid/>
          <w:sz w:val="22"/>
          <w:szCs w:val="22"/>
          <w:lang w:val="nl-NL"/>
        </w:rPr>
      </w:pPr>
      <w:r w:rsidRPr="00612D91">
        <w:rPr>
          <w:rFonts w:ascii="Palatino Linotype" w:hAnsi="Palatino Linotype"/>
          <w:snapToGrid/>
          <w:sz w:val="22"/>
          <w:szCs w:val="22"/>
          <w:lang w:val="nl-NL"/>
        </w:rPr>
        <w:t>II.</w:t>
      </w:r>
    </w:p>
    <w:p w:rsidR="00612D91" w:rsidRPr="00612D91" w:rsidRDefault="00612D91" w:rsidP="00612D91">
      <w:pPr>
        <w:widowControl/>
        <w:suppressAutoHyphens/>
        <w:rPr>
          <w:rFonts w:ascii="Palatino Linotype" w:hAnsi="Palatino Linotype"/>
          <w:snapToGrid/>
          <w:sz w:val="22"/>
          <w:szCs w:val="22"/>
          <w:lang w:val="nl-NL"/>
        </w:rPr>
      </w:pPr>
      <w:r w:rsidRPr="00612D91">
        <w:rPr>
          <w:rFonts w:ascii="Palatino Linotype" w:hAnsi="Palatino Linotype"/>
          <w:snapToGrid/>
          <w:sz w:val="22"/>
          <w:szCs w:val="22"/>
          <w:lang w:val="nl-NL"/>
        </w:rPr>
        <w:t>Artikel 3 wordt als volgt gewijzigd:</w:t>
      </w:r>
    </w:p>
    <w:p w:rsidR="00612D91" w:rsidRPr="00612D91" w:rsidRDefault="00612D91" w:rsidP="00612D91">
      <w:pPr>
        <w:widowControl/>
        <w:numPr>
          <w:ilvl w:val="0"/>
          <w:numId w:val="2"/>
        </w:numPr>
        <w:suppressAutoHyphens/>
        <w:ind w:left="360"/>
        <w:contextualSpacing/>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In het eerste lid wordt “vennootschappen en stichtingen” vervangen door: vennootschappen, rechtspersonen, stichtingen en zelfstandige bestuursorganen. </w:t>
      </w:r>
    </w:p>
    <w:p w:rsidR="00612D91" w:rsidRPr="00612D91" w:rsidRDefault="00612D91" w:rsidP="00612D91">
      <w:pPr>
        <w:widowControl/>
        <w:numPr>
          <w:ilvl w:val="0"/>
          <w:numId w:val="2"/>
        </w:numPr>
        <w:suppressAutoHyphens/>
        <w:ind w:left="360"/>
        <w:contextualSpacing/>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In het derde lid wordt de vennootschap of stichting vervangen door: de vennootschap, rechtspersoon, stichting of het zelfstandig bestuursorgaan. </w:t>
      </w:r>
    </w:p>
    <w:p w:rsidR="00612D91" w:rsidRPr="00612D91" w:rsidRDefault="00612D91" w:rsidP="00612D91">
      <w:pPr>
        <w:widowControl/>
        <w:suppressAutoHyphens/>
        <w:ind w:left="720"/>
        <w:contextualSpacing/>
        <w:rPr>
          <w:rFonts w:ascii="Palatino Linotype" w:hAnsi="Palatino Linotype"/>
          <w:snapToGrid/>
          <w:sz w:val="22"/>
          <w:szCs w:val="22"/>
          <w:lang w:val="nl-NL"/>
        </w:rPr>
      </w:pPr>
    </w:p>
    <w:p w:rsidR="00612D91" w:rsidRPr="00612D91" w:rsidRDefault="00612D91" w:rsidP="00612D91">
      <w:pPr>
        <w:widowControl/>
        <w:suppressAutoHyphens/>
        <w:rPr>
          <w:rFonts w:ascii="Palatino Linotype" w:hAnsi="Palatino Linotype"/>
          <w:snapToGrid/>
          <w:sz w:val="22"/>
          <w:szCs w:val="22"/>
          <w:lang w:val="nl-NL"/>
        </w:rPr>
      </w:pPr>
      <w:r w:rsidRPr="00612D91">
        <w:rPr>
          <w:rFonts w:ascii="Palatino Linotype" w:hAnsi="Palatino Linotype"/>
          <w:snapToGrid/>
          <w:sz w:val="22"/>
          <w:szCs w:val="22"/>
          <w:lang w:val="nl-NL"/>
        </w:rPr>
        <w:t>III.</w:t>
      </w:r>
    </w:p>
    <w:p w:rsidR="00612D91" w:rsidRPr="00612D91" w:rsidRDefault="00612D91" w:rsidP="00612D91">
      <w:pPr>
        <w:widowControl/>
        <w:suppressAutoHyphens/>
        <w:jc w:val="both"/>
        <w:rPr>
          <w:rFonts w:ascii="Palatino Linotype" w:hAnsi="Palatino Linotype"/>
          <w:snapToGrid/>
          <w:sz w:val="22"/>
          <w:szCs w:val="22"/>
          <w:lang w:val="nl-NL"/>
        </w:rPr>
      </w:pPr>
      <w:r w:rsidRPr="00612D91">
        <w:rPr>
          <w:rFonts w:ascii="Palatino Linotype" w:hAnsi="Palatino Linotype"/>
          <w:snapToGrid/>
          <w:sz w:val="22"/>
          <w:szCs w:val="22"/>
          <w:lang w:val="nl-NL"/>
        </w:rPr>
        <w:t>In artikel 8, eerste lid, wordt “de vennootschap of stichting” vervangen door: de vennootschap, rechtspersoon, stichting of het zelfstandig bestuursorgaan.</w:t>
      </w:r>
    </w:p>
    <w:p w:rsidR="00612D91" w:rsidRPr="00612D91" w:rsidRDefault="00612D91" w:rsidP="00612D91">
      <w:pPr>
        <w:widowControl/>
        <w:suppressAutoHyphens/>
        <w:jc w:val="both"/>
        <w:rPr>
          <w:rFonts w:ascii="Palatino Linotype" w:hAnsi="Palatino Linotype"/>
          <w:snapToGrid/>
          <w:sz w:val="22"/>
          <w:szCs w:val="22"/>
          <w:lang w:val="nl-NL"/>
        </w:rPr>
      </w:pPr>
    </w:p>
    <w:p w:rsidR="00612D91" w:rsidRPr="00612D91" w:rsidRDefault="00612D91" w:rsidP="00612D91">
      <w:pPr>
        <w:widowControl/>
        <w:suppressAutoHyphens/>
        <w:rPr>
          <w:rFonts w:ascii="Palatino Linotype" w:hAnsi="Palatino Linotype"/>
          <w:snapToGrid/>
          <w:sz w:val="22"/>
          <w:szCs w:val="22"/>
          <w:lang w:val="nl-NL"/>
        </w:rPr>
      </w:pPr>
      <w:r w:rsidRPr="00612D91">
        <w:rPr>
          <w:rFonts w:ascii="Palatino Linotype" w:hAnsi="Palatino Linotype"/>
          <w:snapToGrid/>
          <w:sz w:val="22"/>
          <w:szCs w:val="22"/>
          <w:lang w:val="nl-NL"/>
        </w:rPr>
        <w:t>IV.</w:t>
      </w:r>
    </w:p>
    <w:p w:rsidR="00612D91" w:rsidRPr="00612D91" w:rsidRDefault="00612D91" w:rsidP="00612D91">
      <w:pPr>
        <w:widowControl/>
        <w:suppressAutoHyphens/>
        <w:jc w:val="both"/>
        <w:rPr>
          <w:rFonts w:ascii="Palatino Linotype" w:hAnsi="Palatino Linotype"/>
          <w:snapToGrid/>
          <w:sz w:val="22"/>
          <w:szCs w:val="22"/>
          <w:lang w:val="nl-NL"/>
        </w:rPr>
      </w:pPr>
      <w:r w:rsidRPr="00612D91">
        <w:rPr>
          <w:rFonts w:ascii="Palatino Linotype" w:hAnsi="Palatino Linotype"/>
          <w:snapToGrid/>
          <w:sz w:val="22"/>
          <w:szCs w:val="22"/>
          <w:lang w:val="nl-NL"/>
        </w:rPr>
        <w:t>Aan artikel 9 wordt een zesde lid toegevoegd, luidende:</w:t>
      </w:r>
    </w:p>
    <w:p w:rsidR="00612D91" w:rsidRPr="00612D91" w:rsidRDefault="00612D91" w:rsidP="00612D91">
      <w:pPr>
        <w:widowControl/>
        <w:suppressAutoHyphen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6.  Het eerste tot en met vijfde lid is van overeenkomstige toepassing op de rechtspersoon of het zelfstandig bestuursorgaan. </w:t>
      </w:r>
    </w:p>
    <w:p w:rsidR="00612D91" w:rsidRPr="00612D91" w:rsidRDefault="00612D91" w:rsidP="00612D91">
      <w:pPr>
        <w:widowControl/>
        <w:suppressAutoHyphens/>
        <w:ind w:left="360" w:hanging="360"/>
        <w:jc w:val="both"/>
        <w:rPr>
          <w:rFonts w:ascii="Palatino Linotype" w:hAnsi="Palatino Linotype"/>
          <w:snapToGrid/>
          <w:sz w:val="22"/>
          <w:szCs w:val="22"/>
          <w:lang w:val="nl-NL"/>
        </w:rPr>
      </w:pPr>
    </w:p>
    <w:p w:rsidR="00612D91" w:rsidRPr="00612D91" w:rsidRDefault="00612D91" w:rsidP="00612D91">
      <w:pPr>
        <w:widowControl/>
        <w:suppressAutoHyphen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V.</w:t>
      </w:r>
    </w:p>
    <w:p w:rsidR="00612D91" w:rsidRPr="00612D91" w:rsidRDefault="00612D91" w:rsidP="00612D91">
      <w:pPr>
        <w:widowControl/>
        <w:suppressAutoHyphen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Aan artikel 10 wordt een vierde lid toegevoegd, luidende:</w:t>
      </w:r>
    </w:p>
    <w:p w:rsidR="00612D91" w:rsidRPr="00612D91" w:rsidRDefault="00612D91" w:rsidP="00612D91">
      <w:pPr>
        <w:widowControl/>
        <w:numPr>
          <w:ilvl w:val="0"/>
          <w:numId w:val="3"/>
        </w:numPr>
        <w:tabs>
          <w:tab w:val="left" w:pos="360"/>
        </w:tabs>
        <w:suppressAutoHyphens/>
        <w:ind w:left="360"/>
        <w:contextualSpacing/>
        <w:jc w:val="both"/>
        <w:rPr>
          <w:rFonts w:ascii="Palatino Linotype" w:hAnsi="Palatino Linotype"/>
          <w:snapToGrid/>
          <w:sz w:val="22"/>
          <w:szCs w:val="22"/>
          <w:lang w:val="nl-NL"/>
        </w:rPr>
      </w:pPr>
      <w:r w:rsidRPr="00612D91">
        <w:rPr>
          <w:rFonts w:ascii="Palatino Linotype" w:hAnsi="Palatino Linotype"/>
          <w:snapToGrid/>
          <w:sz w:val="22"/>
          <w:szCs w:val="22"/>
          <w:lang w:val="nl-NL"/>
        </w:rPr>
        <w:t>Het eerste tot en met derde lid is van overeenkomstige toepassing op de rechtspersoon of het zelfstandig bestuursorgaan.</w:t>
      </w:r>
    </w:p>
    <w:p w:rsidR="00612D91" w:rsidRPr="00612D91" w:rsidRDefault="00612D91" w:rsidP="00612D91">
      <w:pPr>
        <w:widowControl/>
        <w:suppressAutoHyphens/>
        <w:jc w:val="both"/>
        <w:rPr>
          <w:rFonts w:ascii="Palatino Linotype" w:hAnsi="Palatino Linotype"/>
          <w:snapToGrid/>
          <w:sz w:val="22"/>
          <w:szCs w:val="22"/>
          <w:lang w:val="nl-NL"/>
        </w:rPr>
      </w:pPr>
    </w:p>
    <w:p w:rsidR="00612D91" w:rsidRPr="00612D91" w:rsidRDefault="00612D91" w:rsidP="00612D91">
      <w:pPr>
        <w:widowControl/>
        <w:tabs>
          <w:tab w:val="left" w:pos="63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Wijziging van het Landsbesluit Code Corporate </w:t>
      </w:r>
      <w:proofErr w:type="spellStart"/>
      <w:r w:rsidRPr="00612D91">
        <w:rPr>
          <w:rFonts w:ascii="Palatino Linotype" w:eastAsia="Palatino Linotype" w:hAnsi="Palatino Linotype" w:cs="Palatino Linotype"/>
          <w:snapToGrid/>
          <w:sz w:val="22"/>
          <w:szCs w:val="22"/>
          <w:lang w:val="nl-NL"/>
        </w:rPr>
        <w:t>Governance</w:t>
      </w:r>
      <w:proofErr w:type="spellEnd"/>
      <w:r w:rsidRPr="00612D91">
        <w:rPr>
          <w:rFonts w:ascii="Palatino Linotype" w:eastAsia="Palatino Linotype" w:hAnsi="Palatino Linotype" w:cs="Palatino Linotype"/>
          <w:snapToGrid/>
          <w:sz w:val="22"/>
          <w:szCs w:val="22"/>
          <w:lang w:val="nl-NL"/>
        </w:rPr>
        <w:t xml:space="preserve"> Curaçao</w:t>
      </w:r>
      <w:r w:rsidRPr="00612D91">
        <w:rPr>
          <w:rFonts w:ascii="Palatino Linotype" w:eastAsia="Palatino Linotype" w:hAnsi="Palatino Linotype" w:cs="Palatino Linotype"/>
          <w:snapToGrid/>
          <w:sz w:val="22"/>
          <w:szCs w:val="22"/>
          <w:vertAlign w:val="superscript"/>
          <w:lang w:val="nl-NL"/>
        </w:rPr>
        <w:footnoteReference w:id="7"/>
      </w:r>
    </w:p>
    <w:p w:rsidR="00612D91" w:rsidRPr="00612D91" w:rsidRDefault="00612D91" w:rsidP="00612D91">
      <w:pPr>
        <w:widowControl/>
        <w:tabs>
          <w:tab w:val="left" w:pos="63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Artikel 25</w:t>
      </w:r>
    </w:p>
    <w:p w:rsidR="00612D91" w:rsidRPr="00612D91" w:rsidRDefault="00612D91" w:rsidP="00612D91">
      <w:pPr>
        <w:widowControl/>
        <w:tabs>
          <w:tab w:val="right" w:leader="dot" w:pos="-1728"/>
          <w:tab w:val="left" w:pos="0"/>
        </w:tabs>
        <w:rPr>
          <w:rFonts w:ascii="Palatino Linotype" w:hAnsi="Palatino Linotype"/>
          <w:snapToGrid/>
          <w:sz w:val="22"/>
          <w:szCs w:val="22"/>
          <w:lang w:val="nl-NL"/>
        </w:rPr>
      </w:pPr>
      <w:r w:rsidRPr="00612D91">
        <w:rPr>
          <w:rFonts w:ascii="Palatino Linotype" w:hAnsi="Palatino Linotype"/>
          <w:snapToGrid/>
          <w:sz w:val="22"/>
          <w:szCs w:val="22"/>
          <w:lang w:val="nl-NL"/>
        </w:rPr>
        <w:t>I.</w:t>
      </w:r>
      <w:r w:rsidRPr="00612D91">
        <w:rPr>
          <w:rFonts w:ascii="Palatino Linotype" w:hAnsi="Palatino Linotype"/>
          <w:snapToGrid/>
          <w:sz w:val="22"/>
          <w:szCs w:val="22"/>
          <w:lang w:val="nl-NL"/>
        </w:rPr>
        <w:tab/>
      </w:r>
    </w:p>
    <w:p w:rsidR="00612D91" w:rsidRPr="00612D91" w:rsidRDefault="00612D91" w:rsidP="00612D91">
      <w:pPr>
        <w:widowControl/>
        <w:tabs>
          <w:tab w:val="right" w:leader="dot" w:pos="-1728"/>
          <w:tab w:val="left" w:pos="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In Hoofdstuk 1, eerste alinea, vervalt de volzin “De Minister van Financiën kan bepalen dat de Code van overeenkomstige toepassing is op zelfstandige bestuursorganen dan wel op bij wet ingestelde rechtspersonen.” </w:t>
      </w:r>
    </w:p>
    <w:p w:rsidR="00612D91" w:rsidRDefault="00612D91" w:rsidP="00612D91">
      <w:pPr>
        <w:widowControl/>
        <w:tabs>
          <w:tab w:val="right" w:leader="dot" w:pos="-1728"/>
          <w:tab w:val="left" w:pos="0"/>
        </w:tabs>
        <w:jc w:val="both"/>
        <w:rPr>
          <w:rFonts w:ascii="Palatino Linotype" w:hAnsi="Palatino Linotype"/>
          <w:snapToGrid/>
          <w:sz w:val="22"/>
          <w:szCs w:val="22"/>
          <w:lang w:val="nl-NL"/>
        </w:rPr>
      </w:pPr>
    </w:p>
    <w:p w:rsidR="00612D91" w:rsidRDefault="00612D91" w:rsidP="00612D91">
      <w:pPr>
        <w:widowControl/>
        <w:tabs>
          <w:tab w:val="right" w:leader="dot" w:pos="-1728"/>
          <w:tab w:val="left" w:pos="0"/>
        </w:tabs>
        <w:jc w:val="both"/>
        <w:rPr>
          <w:rFonts w:ascii="Palatino Linotype" w:hAnsi="Palatino Linotype"/>
          <w:snapToGrid/>
          <w:sz w:val="22"/>
          <w:szCs w:val="22"/>
          <w:lang w:val="nl-NL"/>
        </w:rPr>
      </w:pPr>
    </w:p>
    <w:p w:rsidR="00612D91" w:rsidRDefault="00612D91" w:rsidP="00612D91">
      <w:pPr>
        <w:widowControl/>
        <w:tabs>
          <w:tab w:val="right" w:leader="dot" w:pos="-1728"/>
          <w:tab w:val="left" w:pos="0"/>
        </w:tabs>
        <w:jc w:val="both"/>
        <w:rPr>
          <w:rFonts w:ascii="Palatino Linotype" w:hAnsi="Palatino Linotype"/>
          <w:snapToGrid/>
          <w:sz w:val="22"/>
          <w:szCs w:val="22"/>
          <w:lang w:val="nl-NL"/>
        </w:rPr>
      </w:pPr>
    </w:p>
    <w:p w:rsidR="00612D91" w:rsidRDefault="00612D91" w:rsidP="00612D91">
      <w:pPr>
        <w:widowControl/>
        <w:tabs>
          <w:tab w:val="right" w:leader="dot" w:pos="-1728"/>
          <w:tab w:val="left" w:pos="0"/>
        </w:tabs>
        <w:jc w:val="both"/>
        <w:rPr>
          <w:rFonts w:ascii="Palatino Linotype" w:hAnsi="Palatino Linotype"/>
          <w:snapToGrid/>
          <w:sz w:val="22"/>
          <w:szCs w:val="22"/>
          <w:lang w:val="nl-NL"/>
        </w:rPr>
      </w:pPr>
    </w:p>
    <w:p w:rsidR="00612D91" w:rsidRPr="00612D91" w:rsidRDefault="00612D91" w:rsidP="00612D91">
      <w:pPr>
        <w:widowControl/>
        <w:tabs>
          <w:tab w:val="right" w:leader="dot" w:pos="-1728"/>
          <w:tab w:val="left" w:pos="0"/>
        </w:tabs>
        <w:jc w:val="both"/>
        <w:rPr>
          <w:rFonts w:ascii="Palatino Linotype" w:hAnsi="Palatino Linotype"/>
          <w:snapToGrid/>
          <w:sz w:val="22"/>
          <w:szCs w:val="22"/>
          <w:lang w:val="nl-NL"/>
        </w:rPr>
      </w:pPr>
    </w:p>
    <w:p w:rsidR="00612D91" w:rsidRPr="00612D91" w:rsidRDefault="00612D91" w:rsidP="00612D91">
      <w:pPr>
        <w:widowControl/>
        <w:tabs>
          <w:tab w:val="right" w:leader="dot" w:pos="-1728"/>
          <w:tab w:val="left" w:pos="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II.</w:t>
      </w:r>
    </w:p>
    <w:p w:rsidR="00612D91" w:rsidRPr="00612D91" w:rsidRDefault="00612D91" w:rsidP="00612D91">
      <w:pPr>
        <w:widowControl/>
        <w:tabs>
          <w:tab w:val="right" w:leader="dot" w:pos="-1728"/>
          <w:tab w:val="left" w:pos="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Onderdeel 3.8 komt te luiden: </w:t>
      </w:r>
    </w:p>
    <w:p w:rsidR="00612D91" w:rsidRPr="00612D91" w:rsidRDefault="00612D91" w:rsidP="00612D91">
      <w:pPr>
        <w:widowControl/>
        <w:tabs>
          <w:tab w:val="right" w:leader="dot" w:pos="-1728"/>
          <w:tab w:val="left" w:pos="0"/>
        </w:tabs>
        <w:jc w:val="both"/>
        <w:rPr>
          <w:rFonts w:ascii="Palatino Linotype" w:hAnsi="Palatino Linotype"/>
          <w:b/>
          <w:snapToGrid/>
          <w:sz w:val="22"/>
          <w:szCs w:val="22"/>
          <w:lang w:val="nl-NL"/>
        </w:rPr>
      </w:pPr>
    </w:p>
    <w:p w:rsidR="00612D91" w:rsidRPr="00612D91" w:rsidRDefault="00612D91" w:rsidP="00612D91">
      <w:pPr>
        <w:widowControl/>
        <w:tabs>
          <w:tab w:val="right" w:leader="dot" w:pos="-1728"/>
          <w:tab w:val="left" w:pos="0"/>
        </w:tabs>
        <w:jc w:val="both"/>
        <w:rPr>
          <w:rFonts w:ascii="Palatino Linotype" w:hAnsi="Palatino Linotype"/>
          <w:b/>
          <w:snapToGrid/>
          <w:sz w:val="22"/>
          <w:szCs w:val="22"/>
          <w:lang w:val="nl-NL"/>
        </w:rPr>
      </w:pPr>
      <w:r w:rsidRPr="00612D91">
        <w:rPr>
          <w:rFonts w:ascii="Palatino Linotype" w:hAnsi="Palatino Linotype"/>
          <w:b/>
          <w:snapToGrid/>
          <w:sz w:val="22"/>
          <w:szCs w:val="22"/>
          <w:lang w:val="nl-NL"/>
        </w:rPr>
        <w:t>3.8 Sociaal- en personeelsbeleid</w:t>
      </w:r>
    </w:p>
    <w:p w:rsidR="00612D91" w:rsidRPr="00612D91" w:rsidRDefault="00612D91" w:rsidP="00612D91">
      <w:pPr>
        <w:widowControl/>
        <w:tabs>
          <w:tab w:val="right" w:leader="dot" w:pos="-1728"/>
          <w:tab w:val="left" w:pos="0"/>
        </w:tabs>
        <w:jc w:val="both"/>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left" w:pos="0"/>
          <w:tab w:val="decimal" w:pos="144"/>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Tot de nadere invulling van het sociale en personeelsbeleid door het bestuur van de vennootschap behoort onder meer:</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zorgdragen voor de uitvoering van het sociale- en personeelsbeleid in overeenstemming met het business plan, het jaarplan en de jaarlijkse begrotingen;</w:t>
      </w:r>
    </w:p>
    <w:p w:rsidR="00612D91" w:rsidRPr="00612D91" w:rsidRDefault="00612D91" w:rsidP="00612D91">
      <w:pPr>
        <w:widowControl/>
        <w:tabs>
          <w:tab w:val="right" w:leader="dot" w:pos="-1728"/>
          <w:tab w:val="right" w:leader="dot" w:pos="-1440"/>
          <w:tab w:val="center" w:leader="dot" w:pos="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w:t>
      </w:r>
      <w:r w:rsidRPr="00612D91">
        <w:rPr>
          <w:rFonts w:ascii="Palatino Linotype" w:hAnsi="Palatino Linotype"/>
          <w:snapToGrid/>
          <w:sz w:val="22"/>
          <w:szCs w:val="22"/>
          <w:lang w:val="nl-NL"/>
        </w:rPr>
        <w:tab/>
        <w:t>het opstellen en vaststellen van een organisatiestructuur met het daarbij behorende personeelsformatieplan met in achtneming van taak- en doelstelling van de entiteit en de voor de entiteit beschikbare middelen en het door de raad van commissarissen vastgesteld kader;</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om de vijf jaar evalueren en zo nodig aanpassen van het personeelsformatieplan;</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leidinggeven aan en delegeren van bevoegdheden aan de leden van het management team;</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 xml:space="preserve">indien van toepassing het voeren van onderhandelingen met vakorganisaties inzake bovenstaande onderwerpen en alle mogelijke overige zaken en het bereiken van overeenstemming over </w:t>
      </w:r>
      <w:proofErr w:type="spellStart"/>
      <w:r w:rsidRPr="00612D91">
        <w:rPr>
          <w:rFonts w:ascii="Palatino Linotype" w:hAnsi="Palatino Linotype"/>
          <w:snapToGrid/>
          <w:sz w:val="22"/>
          <w:szCs w:val="22"/>
          <w:lang w:val="nl-NL"/>
        </w:rPr>
        <w:t>CAO’s</w:t>
      </w:r>
      <w:proofErr w:type="spellEnd"/>
      <w:r w:rsidRPr="00612D91">
        <w:rPr>
          <w:rFonts w:ascii="Palatino Linotype" w:hAnsi="Palatino Linotype"/>
          <w:snapToGrid/>
          <w:sz w:val="22"/>
          <w:szCs w:val="22"/>
          <w:lang w:val="nl-NL"/>
        </w:rPr>
        <w:t>;</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vaststellen en uitvoeren van een opleidingsplan;</w:t>
      </w:r>
    </w:p>
    <w:p w:rsidR="00612D91" w:rsidRPr="00612D91" w:rsidRDefault="00612D91" w:rsidP="00612D91">
      <w:pPr>
        <w:widowControl/>
        <w:tabs>
          <w:tab w:val="right" w:leader="dot" w:pos="-1728"/>
          <w:tab w:val="right" w:leader="dot" w:pos="-1440"/>
          <w:tab w:val="center" w:leader="dot" w:pos="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zorgdragen voor de ontwikkeling van onder andere competenties en management potentieel binnen de vennootschap ter bevordering van de doorstromingen van binnenuit bij de vervulling van (kader)functies;</w:t>
      </w:r>
    </w:p>
    <w:p w:rsidR="00612D91" w:rsidRPr="00612D91" w:rsidRDefault="00612D91" w:rsidP="00612D91">
      <w:pPr>
        <w:widowControl/>
        <w:tabs>
          <w:tab w:val="right" w:leader="dot" w:pos="-1728"/>
          <w:tab w:val="right" w:leader="dot" w:pos="-1440"/>
          <w:tab w:val="center" w:leader="dot" w:pos="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vrijgeven en zorgdragen voor tijdige vervulling van vacatures binnen de personeelsformatie. De werving en selectie dient op een transparante wijze en in principe middels een open sollicitatieprocedure te geschieden;</w:t>
      </w:r>
    </w:p>
    <w:p w:rsidR="00612D91" w:rsidRPr="00612D91" w:rsidRDefault="00612D91" w:rsidP="00612D91">
      <w:pPr>
        <w:widowControl/>
        <w:tabs>
          <w:tab w:val="right" w:leader="dot" w:pos="-1728"/>
          <w:tab w:val="right" w:leader="dot" w:pos="-1440"/>
          <w:tab w:val="center" w:leader="dot" w:pos="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alle vacatures dienen gepubliceerd te worden op een daartoe door de overheid aangewezen website;</w:t>
      </w:r>
    </w:p>
    <w:p w:rsidR="00612D91" w:rsidRPr="00612D91" w:rsidRDefault="00612D91" w:rsidP="00612D91">
      <w:pPr>
        <w:widowControl/>
        <w:tabs>
          <w:tab w:val="right" w:leader="dot" w:pos="-1728"/>
          <w:tab w:val="right" w:leader="dot" w:pos="-1440"/>
          <w:tab w:val="center" w:leader="dot" w:pos="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zorgdragen voor adequate arbeidsomstandigheden en een veilige bedrijfsvoering;</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vrijgeven en zorgdragen voor tijdige vervulling van vacatures;</w:t>
      </w:r>
    </w:p>
    <w:p w:rsidR="00612D91" w:rsidRPr="00612D91" w:rsidRDefault="00612D91" w:rsidP="00612D91">
      <w:pPr>
        <w:widowControl/>
        <w:tabs>
          <w:tab w:val="right" w:leader="dot" w:pos="-1728"/>
          <w:tab w:val="left" w:pos="36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w:t>
      </w:r>
      <w:r w:rsidRPr="00612D91">
        <w:rPr>
          <w:rFonts w:ascii="Palatino Linotype" w:hAnsi="Palatino Linotype"/>
          <w:snapToGrid/>
          <w:sz w:val="22"/>
          <w:szCs w:val="22"/>
          <w:lang w:val="nl-NL"/>
        </w:rPr>
        <w:tab/>
        <w:t>het nemen van disciplinaire maatregelen tegen medewerkers.</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 </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opstellen en vaststellen van een organisatiestructuur met het daarbij behorende personeelsformatieplan met in achtneming van taak- en doelstelling van de entiteit en de voor de entiteit beschikbare middelen en het door de raad van commissarissen vastgesteld kader;</w:t>
      </w:r>
    </w:p>
    <w:p w:rsidR="00612D91" w:rsidRPr="00612D91" w:rsidRDefault="00612D91" w:rsidP="00612D91">
      <w:pPr>
        <w:widowControl/>
        <w:tabs>
          <w:tab w:val="right" w:leader="dot" w:pos="-1728"/>
          <w:tab w:val="right" w:leader="dot" w:pos="-1440"/>
          <w:tab w:val="decimal" w:pos="144"/>
          <w:tab w:val="left" w:pos="360"/>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w:t>
      </w:r>
      <w:r w:rsidRPr="00612D91">
        <w:rPr>
          <w:rFonts w:ascii="Palatino Linotype" w:hAnsi="Palatino Linotype"/>
          <w:snapToGrid/>
          <w:sz w:val="22"/>
          <w:szCs w:val="22"/>
          <w:lang w:val="nl-NL"/>
        </w:rPr>
        <w:tab/>
      </w:r>
      <w:r w:rsidRPr="00612D91">
        <w:rPr>
          <w:rFonts w:ascii="Palatino Linotype" w:hAnsi="Palatino Linotype"/>
          <w:snapToGrid/>
          <w:sz w:val="22"/>
          <w:szCs w:val="22"/>
          <w:lang w:val="nl-NL"/>
        </w:rPr>
        <w:tab/>
        <w:t>het om de vijf jaar evalueren en zo nodig aanpassen van het personeelsformatieplan;</w:t>
      </w:r>
    </w:p>
    <w:p w:rsidR="00612D91" w:rsidRPr="00612D91" w:rsidRDefault="00612D91" w:rsidP="00612D91">
      <w:pPr>
        <w:widowControl/>
        <w:tabs>
          <w:tab w:val="right" w:leader="dot" w:pos="-1728"/>
          <w:tab w:val="right" w:leader="dot" w:pos="-1440"/>
          <w:tab w:val="decimal"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p>
    <w:p w:rsidR="00612D91" w:rsidRPr="00612D91" w:rsidRDefault="00612D91" w:rsidP="00612D91">
      <w:pPr>
        <w:widowControl/>
        <w:tabs>
          <w:tab w:val="right" w:leader="dot" w:pos="-1728"/>
          <w:tab w:val="right" w:leader="dot" w:pos="-1440"/>
          <w:tab w:val="decimal"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jc w:val="both"/>
        <w:rPr>
          <w:rFonts w:ascii="Palatino Linotype" w:hAnsi="Palatino Linotype"/>
          <w:snapToGrid/>
          <w:sz w:val="22"/>
          <w:szCs w:val="22"/>
          <w:lang w:val="nl-NL"/>
        </w:rPr>
      </w:pPr>
      <w:r w:rsidRPr="00612D91">
        <w:rPr>
          <w:rFonts w:ascii="Palatino Linotype" w:hAnsi="Palatino Linotype"/>
          <w:snapToGrid/>
          <w:sz w:val="22"/>
          <w:szCs w:val="22"/>
          <w:lang w:val="nl-NL"/>
        </w:rPr>
        <w:t xml:space="preserve">III. </w:t>
      </w:r>
      <w:r w:rsidRPr="00612D91">
        <w:rPr>
          <w:rFonts w:ascii="Palatino Linotype" w:hAnsi="Palatino Linotype"/>
          <w:snapToGrid/>
          <w:sz w:val="22"/>
          <w:szCs w:val="22"/>
          <w:lang w:val="nl-NL"/>
        </w:rPr>
        <w:tab/>
      </w:r>
    </w:p>
    <w:p w:rsidR="00612D91" w:rsidRPr="00612D91" w:rsidRDefault="00612D91" w:rsidP="00612D91">
      <w:pPr>
        <w:widowControl/>
        <w:tabs>
          <w:tab w:val="right" w:leader="dot" w:pos="-1728"/>
          <w:tab w:val="right" w:leader="dot" w:pos="-1440"/>
          <w:tab w:val="decimal"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450" w:hanging="450"/>
        <w:jc w:val="both"/>
        <w:rPr>
          <w:rFonts w:ascii="Palatino Linotype" w:hAnsi="Palatino Linotype"/>
          <w:snapToGrid/>
          <w:sz w:val="22"/>
          <w:szCs w:val="22"/>
          <w:lang w:val="nl-NL"/>
        </w:rPr>
      </w:pPr>
      <w:r w:rsidRPr="00612D91">
        <w:rPr>
          <w:rFonts w:ascii="Palatino Linotype" w:hAnsi="Palatino Linotype"/>
          <w:snapToGrid/>
          <w:sz w:val="22"/>
          <w:szCs w:val="22"/>
          <w:lang w:val="nl-NL"/>
        </w:rPr>
        <w:t>Onderdeel 3.11 wordt als volgt gewijzigd:</w:t>
      </w:r>
    </w:p>
    <w:p w:rsidR="00612D91" w:rsidRPr="00612D91" w:rsidRDefault="00612D91" w:rsidP="00612D91">
      <w:pPr>
        <w:widowControl/>
        <w:tabs>
          <w:tab w:val="right" w:leader="dot" w:pos="-1728"/>
          <w:tab w:val="right" w:leader="dot" w:pos="-1440"/>
          <w:tab w:val="decimal" w:pos="144"/>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1.  In de eerste zin van de eerste alinea wordt “aandeelhouders dan wel de Minister van Financiën, ” vervangen door: aandeelhouders vastgestelde kaders en wettelijke kaders.</w:t>
      </w:r>
    </w:p>
    <w:p w:rsidR="00612D91" w:rsidRPr="00612D91" w:rsidRDefault="00612D91" w:rsidP="00612D91">
      <w:pPr>
        <w:widowControl/>
        <w:tabs>
          <w:tab w:val="right" w:leader="dot" w:pos="-1728"/>
          <w:tab w:val="right" w:leader="dot" w:pos="-1440"/>
          <w:tab w:val="decimal" w:pos="144"/>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216"/>
          <w:tab w:val="left" w:pos="10080"/>
          <w:tab w:val="left" w:pos="10800"/>
        </w:tabs>
        <w:ind w:left="360" w:hanging="360"/>
        <w:jc w:val="both"/>
        <w:rPr>
          <w:rFonts w:ascii="Palatino Linotype" w:hAnsi="Palatino Linotype"/>
          <w:snapToGrid/>
          <w:sz w:val="22"/>
          <w:szCs w:val="22"/>
          <w:lang w:val="nl-NL"/>
        </w:rPr>
      </w:pPr>
      <w:r w:rsidRPr="00612D91">
        <w:rPr>
          <w:rFonts w:ascii="Palatino Linotype" w:hAnsi="Palatino Linotype"/>
          <w:snapToGrid/>
          <w:sz w:val="22"/>
          <w:szCs w:val="22"/>
          <w:lang w:val="nl-NL"/>
        </w:rPr>
        <w:t>2. De vierde alinea, luidende “Het ter beschikking stellen van een bedrijfsvoertuig ten behoeve van de bestuurder geschiedt overeenkomstig de door de Minister van Financiën ter zake vastgestelde kaders” vervalt.</w:t>
      </w:r>
    </w:p>
    <w:p w:rsidR="00612D91" w:rsidRPr="00612D91" w:rsidRDefault="00612D91" w:rsidP="00612D91">
      <w:pPr>
        <w:widowControl/>
        <w:tabs>
          <w:tab w:val="left" w:pos="0"/>
          <w:tab w:val="left" w:pos="360"/>
        </w:tabs>
        <w:jc w:val="center"/>
        <w:rPr>
          <w:rFonts w:ascii="Palatino Linotype" w:hAnsi="Palatino Linotype"/>
          <w:snapToGrid/>
          <w:sz w:val="22"/>
          <w:szCs w:val="22"/>
          <w:lang w:val="nl-NL"/>
        </w:rPr>
      </w:pPr>
    </w:p>
    <w:p w:rsidR="00612D91" w:rsidRPr="00612D91" w:rsidRDefault="00612D91" w:rsidP="00612D91">
      <w:pPr>
        <w:widowControl/>
        <w:tabs>
          <w:tab w:val="left" w:pos="0"/>
          <w:tab w:val="left" w:pos="36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lastRenderedPageBreak/>
        <w:t>Intrekking</w:t>
      </w:r>
    </w:p>
    <w:p w:rsidR="00612D91" w:rsidRPr="00612D91" w:rsidRDefault="00612D91" w:rsidP="00612D91">
      <w:pPr>
        <w:widowControl/>
        <w:tabs>
          <w:tab w:val="left" w:pos="0"/>
          <w:tab w:val="left" w:pos="360"/>
          <w:tab w:val="left" w:pos="477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Artikel 26</w:t>
      </w:r>
    </w:p>
    <w:p w:rsidR="00612D91" w:rsidRPr="00612D91" w:rsidRDefault="00612D91" w:rsidP="00612D91">
      <w:pPr>
        <w:widowControl/>
        <w:tabs>
          <w:tab w:val="left" w:pos="270"/>
          <w:tab w:val="left" w:pos="360"/>
        </w:tabs>
        <w:ind w:left="270"/>
        <w:jc w:val="center"/>
        <w:rPr>
          <w:rFonts w:ascii="Palatino Linotype" w:eastAsia="Palatino Linotype" w:hAnsi="Palatino Linotype" w:cs="Palatino Linotype"/>
          <w:snapToGrid/>
          <w:sz w:val="22"/>
          <w:szCs w:val="22"/>
          <w:lang w:val="nl-NL"/>
        </w:rPr>
      </w:pPr>
    </w:p>
    <w:p w:rsidR="00612D91" w:rsidRPr="00612D91" w:rsidRDefault="00612D91" w:rsidP="00612D91">
      <w:pPr>
        <w:widowControl/>
        <w:tabs>
          <w:tab w:val="left" w:pos="0"/>
          <w:tab w:val="left" w:pos="360"/>
        </w:tabs>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De Ministeriële beschikking van 13</w:t>
      </w:r>
      <w:r w:rsidRPr="00612D91">
        <w:rPr>
          <w:rFonts w:ascii="Palatino Linotype" w:eastAsia="Palatino Linotype" w:hAnsi="Palatino Linotype" w:cs="Palatino Linotype"/>
          <w:snapToGrid/>
          <w:sz w:val="22"/>
          <w:szCs w:val="22"/>
          <w:vertAlign w:val="superscript"/>
          <w:lang w:val="nl-NL"/>
        </w:rPr>
        <w:t>de</w:t>
      </w:r>
      <w:r w:rsidRPr="00612D91">
        <w:rPr>
          <w:rFonts w:ascii="Palatino Linotype" w:eastAsia="Palatino Linotype" w:hAnsi="Palatino Linotype" w:cs="Palatino Linotype"/>
          <w:snapToGrid/>
          <w:sz w:val="22"/>
          <w:szCs w:val="22"/>
          <w:lang w:val="nl-NL"/>
        </w:rPr>
        <w:t xml:space="preserve"> mei 2020 ter vaststelling van een kader om de personeelslasten van overheid gelieerde entiteiten te optimaliseren</w:t>
      </w:r>
      <w:r w:rsidRPr="00612D91">
        <w:rPr>
          <w:rFonts w:ascii="Palatino Linotype" w:eastAsia="Palatino Linotype" w:hAnsi="Palatino Linotype" w:cs="Palatino Linotype"/>
          <w:snapToGrid/>
          <w:sz w:val="22"/>
          <w:szCs w:val="22"/>
          <w:vertAlign w:val="superscript"/>
          <w:lang w:val="nl-NL"/>
        </w:rPr>
        <w:footnoteReference w:id="8"/>
      </w:r>
      <w:r w:rsidRPr="00612D91">
        <w:rPr>
          <w:rFonts w:ascii="Palatino Linotype" w:eastAsia="Palatino Linotype" w:hAnsi="Palatino Linotype" w:cs="Palatino Linotype"/>
          <w:snapToGrid/>
          <w:sz w:val="22"/>
          <w:szCs w:val="22"/>
          <w:lang w:val="nl-NL"/>
        </w:rPr>
        <w:t xml:space="preserve"> wordt ingetrokken.</w:t>
      </w:r>
    </w:p>
    <w:p w:rsidR="00612D91" w:rsidRPr="00612D91" w:rsidRDefault="00612D91" w:rsidP="00612D91">
      <w:pPr>
        <w:widowControl/>
        <w:tabs>
          <w:tab w:val="left" w:pos="270"/>
          <w:tab w:val="left" w:pos="360"/>
        </w:tabs>
        <w:ind w:left="270"/>
        <w:jc w:val="center"/>
        <w:rPr>
          <w:rFonts w:ascii="Palatino Linotype" w:eastAsia="Palatino Linotype" w:hAnsi="Palatino Linotype" w:cs="Palatino Linotype"/>
          <w:snapToGrid/>
          <w:sz w:val="22"/>
          <w:szCs w:val="22"/>
          <w:lang w:val="nl-NL"/>
        </w:rPr>
      </w:pP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Evaluatiebepaling</w:t>
      </w:r>
    </w:p>
    <w:p w:rsidR="00612D91" w:rsidRPr="00612D91" w:rsidRDefault="00612D91" w:rsidP="00612D91">
      <w:pPr>
        <w:widowControl/>
        <w:tabs>
          <w:tab w:val="left" w:pos="36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Artikel 27</w:t>
      </w:r>
    </w:p>
    <w:p w:rsidR="00612D91" w:rsidRPr="00612D91" w:rsidRDefault="00612D91" w:rsidP="00612D91">
      <w:pPr>
        <w:widowControl/>
        <w:jc w:val="both"/>
        <w:rPr>
          <w:rFonts w:ascii="Palatino Linotype" w:hAnsi="Palatino Linotype"/>
          <w:i/>
          <w:iCs/>
          <w:snapToGrid/>
          <w:color w:val="000000"/>
          <w:sz w:val="22"/>
          <w:szCs w:val="22"/>
          <w:lang w:val="nl-NL"/>
        </w:rPr>
      </w:pPr>
    </w:p>
    <w:p w:rsidR="00612D91" w:rsidRPr="00612D91" w:rsidRDefault="00612D91" w:rsidP="00612D91">
      <w:pPr>
        <w:widowControl/>
        <w:jc w:val="both"/>
        <w:rPr>
          <w:rFonts w:ascii="Palatino Linotype" w:hAnsi="Palatino Linotype"/>
          <w:iCs/>
          <w:snapToGrid/>
          <w:color w:val="000000"/>
          <w:sz w:val="22"/>
          <w:szCs w:val="22"/>
          <w:lang w:val="nl-NL"/>
        </w:rPr>
      </w:pPr>
      <w:r w:rsidRPr="00612D91">
        <w:rPr>
          <w:rFonts w:ascii="Palatino Linotype" w:hAnsi="Palatino Linotype"/>
          <w:iCs/>
          <w:snapToGrid/>
          <w:color w:val="000000"/>
          <w:sz w:val="22"/>
          <w:szCs w:val="22"/>
          <w:lang w:val="nl-NL"/>
        </w:rPr>
        <w:t>De Ministers zenden binnen vier jaar na de inwerkingtreding van deze landsverordening aan de Staten een verslag over de doeltreffendheid en de effecten van deze landsverordening in de praktijk.</w:t>
      </w:r>
    </w:p>
    <w:p w:rsidR="00612D91" w:rsidRPr="00612D91" w:rsidRDefault="00612D91" w:rsidP="00612D91">
      <w:pPr>
        <w:widowControl/>
        <w:jc w:val="both"/>
        <w:rPr>
          <w:rFonts w:ascii="Palatino Linotype" w:eastAsia="Palatino Linotype" w:hAnsi="Palatino Linotype" w:cs="Palatino Linotype"/>
          <w:i/>
          <w:snapToGrid/>
          <w:sz w:val="22"/>
          <w:szCs w:val="22"/>
          <w:lang w:val="nl-NL"/>
        </w:rPr>
      </w:pPr>
    </w:p>
    <w:p w:rsidR="00612D91" w:rsidRPr="00612D91" w:rsidRDefault="00612D91" w:rsidP="00612D91">
      <w:pPr>
        <w:widowControl/>
        <w:tabs>
          <w:tab w:val="left" w:pos="36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Inwerkingtreding</w:t>
      </w: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Artikel 28</w:t>
      </w: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p>
    <w:p w:rsidR="00612D91" w:rsidRPr="00612D91" w:rsidRDefault="00612D91" w:rsidP="00612D91">
      <w:pPr>
        <w:widowControl/>
        <w:tabs>
          <w:tab w:val="left" w:pos="630"/>
        </w:tabs>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Deze landsverordening treedt in werking met ingang van de dag na de datum van bekendmaking. </w:t>
      </w: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 Citeertitel</w:t>
      </w: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Artikel 29</w:t>
      </w:r>
    </w:p>
    <w:p w:rsidR="00612D91" w:rsidRPr="00612D91" w:rsidRDefault="00612D91" w:rsidP="00612D91">
      <w:pPr>
        <w:widowControl/>
        <w:tabs>
          <w:tab w:val="left" w:pos="270"/>
          <w:tab w:val="left" w:pos="360"/>
        </w:tabs>
        <w:jc w:val="center"/>
        <w:rPr>
          <w:rFonts w:ascii="Palatino Linotype" w:eastAsia="Palatino Linotype" w:hAnsi="Palatino Linotype" w:cs="Palatino Linotype"/>
          <w:snapToGrid/>
          <w:sz w:val="22"/>
          <w:szCs w:val="22"/>
          <w:lang w:val="nl-NL"/>
        </w:rPr>
      </w:pPr>
    </w:p>
    <w:p w:rsidR="00612D91" w:rsidRPr="00612D91" w:rsidRDefault="00612D91" w:rsidP="00612D91">
      <w:pPr>
        <w:widowControl/>
        <w:tabs>
          <w:tab w:val="left" w:pos="270"/>
          <w:tab w:val="left" w:pos="360"/>
        </w:tabs>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Deze landsverordening wordt aangehaald als: Landsverordening normering topinkomens Curaçao. </w:t>
      </w:r>
    </w:p>
    <w:p w:rsidR="00612D91" w:rsidRPr="00612D91" w:rsidRDefault="00612D91" w:rsidP="00612D91">
      <w:pPr>
        <w:widowControl/>
        <w:tabs>
          <w:tab w:val="left" w:pos="360"/>
          <w:tab w:val="left" w:pos="567"/>
        </w:tabs>
        <w:ind w:left="720"/>
        <w:jc w:val="both"/>
        <w:rPr>
          <w:rFonts w:ascii="Palatino Linotype" w:eastAsia="Palatino Linotype" w:hAnsi="Palatino Linotype" w:cs="Palatino Linotype"/>
          <w:snapToGrid/>
          <w:sz w:val="22"/>
          <w:szCs w:val="22"/>
          <w:lang w:val="nl-NL"/>
        </w:rPr>
      </w:pPr>
    </w:p>
    <w:p w:rsidR="00612D91" w:rsidRPr="00612D91" w:rsidRDefault="00612D91" w:rsidP="00612D91">
      <w:pPr>
        <w:widowControl/>
        <w:ind w:left="3600"/>
        <w:rPr>
          <w:rFonts w:ascii="Palatino Linotype" w:eastAsia="Palatino Linotype" w:hAnsi="Palatino Linotype" w:cs="Palatino Linotype"/>
          <w:snapToGrid/>
          <w:sz w:val="22"/>
          <w:szCs w:val="22"/>
          <w:lang w:val="nl-NL"/>
        </w:rPr>
      </w:pPr>
    </w:p>
    <w:p w:rsidR="00612D91" w:rsidRPr="00612D91" w:rsidRDefault="00612D91" w:rsidP="00612D91">
      <w:pPr>
        <w:widowControl/>
        <w:ind w:left="4770" w:right="400"/>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Gegeven te Willemstad, 19 december 2022</w:t>
      </w:r>
    </w:p>
    <w:p w:rsidR="00612D91" w:rsidRPr="00612D91" w:rsidRDefault="00612D91" w:rsidP="00612D91">
      <w:pPr>
        <w:widowControl/>
        <w:autoSpaceDE w:val="0"/>
        <w:autoSpaceDN w:val="0"/>
        <w:ind w:left="4770" w:right="400"/>
        <w:jc w:val="center"/>
        <w:rPr>
          <w:rFonts w:ascii="Palatino Linotype" w:eastAsia="Calibri"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L.A. GEORGE-WOUT</w:t>
      </w: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De Minister van Financiën,</w:t>
      </w:r>
    </w:p>
    <w:p w:rsidR="00612D91" w:rsidRPr="00612D91" w:rsidRDefault="00612D91" w:rsidP="00612D91">
      <w:pPr>
        <w:tabs>
          <w:tab w:val="left" w:pos="2610"/>
        </w:tabs>
        <w:autoSpaceDE w:val="0"/>
        <w:autoSpaceDN w:val="0"/>
        <w:spacing w:line="296" w:lineRule="exact"/>
        <w:ind w:right="6700"/>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J.F.A. SILVANIA</w:t>
      </w: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De Minister van Algemene Zaken,</w:t>
      </w:r>
    </w:p>
    <w:p w:rsidR="00612D91" w:rsidRPr="00612D91" w:rsidRDefault="00612D91" w:rsidP="00612D91">
      <w:pPr>
        <w:autoSpaceDE w:val="0"/>
        <w:autoSpaceDN w:val="0"/>
        <w:ind w:right="5980"/>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G.S. PISAS</w:t>
      </w: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ind w:left="3544"/>
        <w:rPr>
          <w:rFonts w:ascii="Palatino Linotype" w:eastAsia="Palatino Linotype" w:hAnsi="Palatino Linotype" w:cs="Palatino Linotype"/>
          <w:snapToGrid/>
          <w:sz w:val="22"/>
          <w:szCs w:val="22"/>
          <w:lang w:val="nl-NL"/>
        </w:rPr>
      </w:pPr>
    </w:p>
    <w:p w:rsidR="00612D91" w:rsidRPr="00612D91" w:rsidRDefault="00612D91" w:rsidP="00612D91">
      <w:pPr>
        <w:widowControl/>
        <w:ind w:left="4770"/>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Uitgegeven de 20</w:t>
      </w:r>
      <w:r w:rsidRPr="00612D91">
        <w:rPr>
          <w:rFonts w:ascii="Palatino Linotype" w:eastAsia="Palatino Linotype" w:hAnsi="Palatino Linotype" w:cs="Palatino Linotype"/>
          <w:snapToGrid/>
          <w:sz w:val="22"/>
          <w:szCs w:val="22"/>
          <w:vertAlign w:val="superscript"/>
          <w:lang w:val="nl-NL"/>
        </w:rPr>
        <w:t>ste</w:t>
      </w:r>
      <w:r w:rsidRPr="00612D91">
        <w:rPr>
          <w:rFonts w:ascii="Palatino Linotype" w:eastAsia="Palatino Linotype" w:hAnsi="Palatino Linotype" w:cs="Palatino Linotype"/>
          <w:snapToGrid/>
          <w:sz w:val="22"/>
          <w:szCs w:val="22"/>
          <w:lang w:val="nl-NL"/>
        </w:rPr>
        <w:t xml:space="preserve"> december 2022</w:t>
      </w:r>
    </w:p>
    <w:p w:rsidR="00612D91" w:rsidRPr="00612D91" w:rsidRDefault="00612D91" w:rsidP="00612D91">
      <w:pPr>
        <w:widowControl/>
        <w:ind w:left="4770"/>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De Minister van Algemene Zaken, </w:t>
      </w:r>
    </w:p>
    <w:p w:rsidR="00612D91" w:rsidRPr="00612D91" w:rsidRDefault="00612D91" w:rsidP="00612D91">
      <w:pPr>
        <w:autoSpaceDE w:val="0"/>
        <w:autoSpaceDN w:val="0"/>
        <w:ind w:left="4770" w:right="1210"/>
        <w:jc w:val="center"/>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G.S. PISAS</w:t>
      </w: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br w:type="page"/>
      </w: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lastRenderedPageBreak/>
        <w:t>Bijlage 1 behorende bij artikel 1, onderdeel a, onder 1</w:t>
      </w:r>
      <w:r w:rsidRPr="00612D91">
        <w:rPr>
          <w:rFonts w:ascii="Palatino Linotype" w:eastAsia="Palatino Linotype" w:hAnsi="Palatino Linotype" w:cs="Palatino Linotype"/>
          <w:snapToGrid/>
          <w:szCs w:val="24"/>
          <w:vertAlign w:val="superscript"/>
          <w:lang w:val="nl-NL"/>
        </w:rPr>
        <w:t>o</w:t>
      </w:r>
      <w:r w:rsidRPr="00612D91">
        <w:rPr>
          <w:rFonts w:ascii="Palatino Linotype" w:eastAsia="Palatino Linotype" w:hAnsi="Palatino Linotype" w:cs="Palatino Linotype"/>
          <w:snapToGrid/>
          <w:sz w:val="22"/>
          <w:szCs w:val="22"/>
          <w:lang w:val="nl-NL"/>
        </w:rPr>
        <w:t>, van de Landsverordening normering topinkomens Curaçao</w:t>
      </w: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Landsloterij</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Algemeen Pensioenfonds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University of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Sociale Verzekeringsbank</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Bureau Telecommunicatie en Post</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 xml:space="preserve">Bureau </w:t>
      </w:r>
      <w:proofErr w:type="spellStart"/>
      <w:r w:rsidRPr="00612D91">
        <w:rPr>
          <w:rFonts w:ascii="Palatino Linotype" w:eastAsia="Palatino Linotype" w:hAnsi="Palatino Linotype" w:cs="Palatino Linotype"/>
          <w:snapToGrid/>
          <w:sz w:val="22"/>
          <w:szCs w:val="22"/>
        </w:rPr>
        <w:t>Intellectuele</w:t>
      </w:r>
      <w:proofErr w:type="spellEnd"/>
      <w:r w:rsidRPr="00612D91">
        <w:rPr>
          <w:rFonts w:ascii="Palatino Linotype" w:eastAsia="Palatino Linotype" w:hAnsi="Palatino Linotype" w:cs="Palatino Linotype"/>
          <w:snapToGrid/>
          <w:sz w:val="22"/>
          <w:szCs w:val="22"/>
        </w:rPr>
        <w:t xml:space="preserve"> </w:t>
      </w:r>
      <w:proofErr w:type="spellStart"/>
      <w:r w:rsidRPr="00612D91">
        <w:rPr>
          <w:rFonts w:ascii="Palatino Linotype" w:eastAsia="Palatino Linotype" w:hAnsi="Palatino Linotype" w:cs="Palatino Linotype"/>
          <w:snapToGrid/>
          <w:sz w:val="22"/>
          <w:szCs w:val="22"/>
        </w:rPr>
        <w:t>Eigendom</w:t>
      </w:r>
      <w:proofErr w:type="spellEnd"/>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Fair Trade Authority Curaçao (FTAC)</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Kamer van Koophandel en Nijverheid</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Centrale Bank van Curaçao en Sint Maarten</w:t>
      </w: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br w:type="page"/>
      </w: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Bijlage 2 behorende bij artikel 1, onderdeel a, onder 2</w:t>
      </w:r>
      <w:r w:rsidRPr="00612D91">
        <w:rPr>
          <w:rFonts w:ascii="Palatino Linotype" w:eastAsia="Palatino Linotype" w:hAnsi="Palatino Linotype" w:cs="Palatino Linotype"/>
          <w:snapToGrid/>
          <w:szCs w:val="24"/>
          <w:vertAlign w:val="superscript"/>
          <w:lang w:val="nl-NL"/>
        </w:rPr>
        <w:t>o</w:t>
      </w:r>
      <w:r w:rsidRPr="00612D91">
        <w:rPr>
          <w:rFonts w:ascii="Palatino Linotype" w:eastAsia="Palatino Linotype" w:hAnsi="Palatino Linotype" w:cs="Palatino Linotype"/>
          <w:snapToGrid/>
          <w:sz w:val="22"/>
          <w:szCs w:val="22"/>
          <w:lang w:val="nl-NL"/>
        </w:rPr>
        <w:t xml:space="preserve"> en 3</w:t>
      </w:r>
      <w:r w:rsidRPr="00612D91">
        <w:rPr>
          <w:rFonts w:ascii="Palatino Linotype" w:eastAsia="Palatino Linotype" w:hAnsi="Palatino Linotype" w:cs="Palatino Linotype"/>
          <w:snapToGrid/>
          <w:sz w:val="22"/>
          <w:szCs w:val="22"/>
          <w:vertAlign w:val="superscript"/>
          <w:lang w:val="nl-NL"/>
        </w:rPr>
        <w:t>o</w:t>
      </w:r>
      <w:r w:rsidRPr="00612D91">
        <w:rPr>
          <w:rFonts w:ascii="Palatino Linotype" w:eastAsia="Palatino Linotype" w:hAnsi="Palatino Linotype" w:cs="Palatino Linotype"/>
          <w:snapToGrid/>
          <w:sz w:val="22"/>
          <w:szCs w:val="22"/>
          <w:lang w:val="nl-NL"/>
        </w:rPr>
        <w:t>, van de  Landsverordening normering topinkomens Curaçao</w:t>
      </w:r>
    </w:p>
    <w:p w:rsidR="00612D91" w:rsidRPr="00612D91" w:rsidRDefault="00612D91" w:rsidP="00612D91">
      <w:pPr>
        <w:widowControl/>
        <w:rPr>
          <w:rFonts w:ascii="Palatino Linotype" w:eastAsia="Palatino Linotype" w:hAnsi="Palatino Linotype" w:cs="Palatino Linotype"/>
          <w:b/>
          <w:snapToGrid/>
          <w:sz w:val="22"/>
          <w:szCs w:val="22"/>
          <w:lang w:val="nl-NL"/>
        </w:rPr>
      </w:pPr>
    </w:p>
    <w:p w:rsidR="00612D91" w:rsidRPr="00612D91" w:rsidRDefault="00612D91" w:rsidP="00612D91">
      <w:pPr>
        <w:widowControl/>
        <w:rPr>
          <w:rFonts w:ascii="Palatino Linotype" w:eastAsia="Palatino Linotype" w:hAnsi="Palatino Linotype" w:cs="Palatino Linotype"/>
          <w:b/>
          <w:snapToGrid/>
          <w:sz w:val="22"/>
          <w:szCs w:val="22"/>
          <w:lang w:val="nl-NL"/>
        </w:rPr>
      </w:pPr>
    </w:p>
    <w:p w:rsidR="00612D91" w:rsidRPr="00612D91" w:rsidRDefault="00612D91" w:rsidP="00612D91">
      <w:pPr>
        <w:widowControl/>
        <w:rPr>
          <w:rFonts w:ascii="Palatino Linotype" w:eastAsia="Palatino Linotype" w:hAnsi="Palatino Linotype" w:cs="Palatino Linotype"/>
          <w:b/>
          <w:snapToGrid/>
          <w:sz w:val="22"/>
          <w:szCs w:val="22"/>
          <w:lang w:val="nl-NL"/>
        </w:rPr>
      </w:pPr>
      <w:r w:rsidRPr="00612D91">
        <w:rPr>
          <w:rFonts w:ascii="Palatino Linotype" w:eastAsia="Palatino Linotype" w:hAnsi="Palatino Linotype" w:cs="Palatino Linotype"/>
          <w:b/>
          <w:snapToGrid/>
          <w:sz w:val="22"/>
          <w:szCs w:val="22"/>
          <w:lang w:val="nl-NL"/>
        </w:rPr>
        <w:t>Stichtingen en verenigingen</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Curaçao </w:t>
      </w:r>
      <w:proofErr w:type="spellStart"/>
      <w:r w:rsidRPr="00612D91">
        <w:rPr>
          <w:rFonts w:ascii="Palatino Linotype" w:eastAsia="Palatino Linotype" w:hAnsi="Palatino Linotype" w:cs="Palatino Linotype"/>
          <w:snapToGrid/>
          <w:sz w:val="22"/>
          <w:szCs w:val="22"/>
          <w:lang w:val="nl-NL"/>
        </w:rPr>
        <w:t>Tourism</w:t>
      </w:r>
      <w:proofErr w:type="spellEnd"/>
      <w:r w:rsidRPr="00612D91">
        <w:rPr>
          <w:rFonts w:ascii="Palatino Linotype" w:eastAsia="Palatino Linotype" w:hAnsi="Palatino Linotype" w:cs="Palatino Linotype"/>
          <w:snapToGrid/>
          <w:sz w:val="22"/>
          <w:szCs w:val="22"/>
          <w:lang w:val="nl-NL"/>
        </w:rPr>
        <w:t xml:space="preserve"> Development Foundation</w:t>
      </w:r>
    </w:p>
    <w:p w:rsidR="00612D91" w:rsidRPr="00612D91" w:rsidRDefault="00612D91" w:rsidP="00612D91">
      <w:pPr>
        <w:widowControl/>
        <w:rPr>
          <w:rFonts w:ascii="Palatino Linotype" w:eastAsia="Palatino Linotype" w:hAnsi="Palatino Linotype" w:cs="Palatino Linotype"/>
          <w:snapToGrid/>
          <w:sz w:val="22"/>
          <w:szCs w:val="22"/>
          <w:lang w:val="nl-NL"/>
        </w:rPr>
      </w:pPr>
      <w:proofErr w:type="spellStart"/>
      <w:r w:rsidRPr="00612D91">
        <w:rPr>
          <w:rFonts w:ascii="Palatino Linotype" w:eastAsia="Palatino Linotype" w:hAnsi="Palatino Linotype" w:cs="Palatino Linotype"/>
          <w:snapToGrid/>
          <w:sz w:val="22"/>
          <w:szCs w:val="22"/>
          <w:lang w:val="nl-NL"/>
        </w:rPr>
        <w:t>Fundashon</w:t>
      </w:r>
      <w:proofErr w:type="spellEnd"/>
      <w:r w:rsidRPr="00612D91">
        <w:rPr>
          <w:rFonts w:ascii="Palatino Linotype" w:eastAsia="Palatino Linotype" w:hAnsi="Palatino Linotype" w:cs="Palatino Linotype"/>
          <w:snapToGrid/>
          <w:sz w:val="22"/>
          <w:szCs w:val="22"/>
          <w:lang w:val="nl-NL"/>
        </w:rPr>
        <w:t xml:space="preserve"> </w:t>
      </w:r>
      <w:proofErr w:type="spellStart"/>
      <w:r w:rsidRPr="00612D91">
        <w:rPr>
          <w:rFonts w:ascii="Palatino Linotype" w:eastAsia="Palatino Linotype" w:hAnsi="Palatino Linotype" w:cs="Palatino Linotype"/>
          <w:snapToGrid/>
          <w:sz w:val="22"/>
          <w:szCs w:val="22"/>
          <w:lang w:val="nl-NL"/>
        </w:rPr>
        <w:t>Biblioteka</w:t>
      </w:r>
      <w:proofErr w:type="spellEnd"/>
      <w:r w:rsidRPr="00612D91">
        <w:rPr>
          <w:rFonts w:ascii="Palatino Linotype" w:eastAsia="Palatino Linotype" w:hAnsi="Palatino Linotype" w:cs="Palatino Linotype"/>
          <w:snapToGrid/>
          <w:sz w:val="22"/>
          <w:szCs w:val="22"/>
          <w:lang w:val="nl-NL"/>
        </w:rPr>
        <w:t xml:space="preserve"> </w:t>
      </w:r>
      <w:proofErr w:type="spellStart"/>
      <w:r w:rsidRPr="00612D91">
        <w:rPr>
          <w:rFonts w:ascii="Palatino Linotype" w:eastAsia="Palatino Linotype" w:hAnsi="Palatino Linotype" w:cs="Palatino Linotype"/>
          <w:snapToGrid/>
          <w:sz w:val="22"/>
          <w:szCs w:val="22"/>
          <w:lang w:val="nl-NL"/>
        </w:rPr>
        <w:t>Nashonal</w:t>
      </w:r>
      <w:proofErr w:type="spellEnd"/>
      <w:r w:rsidRPr="00612D91">
        <w:rPr>
          <w:rFonts w:ascii="Palatino Linotype" w:eastAsia="Palatino Linotype" w:hAnsi="Palatino Linotype" w:cs="Palatino Linotype"/>
          <w:snapToGrid/>
          <w:sz w:val="22"/>
          <w:szCs w:val="22"/>
          <w:lang w:val="nl-NL"/>
        </w:rPr>
        <w:t xml:space="preserve"> </w:t>
      </w:r>
      <w:proofErr w:type="spellStart"/>
      <w:r w:rsidRPr="00612D91">
        <w:rPr>
          <w:rFonts w:ascii="Palatino Linotype" w:eastAsia="Palatino Linotype" w:hAnsi="Palatino Linotype" w:cs="Palatino Linotype"/>
          <w:snapToGrid/>
          <w:sz w:val="22"/>
          <w:szCs w:val="22"/>
          <w:lang w:val="nl-NL"/>
        </w:rPr>
        <w:t>Kòrsou</w:t>
      </w:r>
      <w:proofErr w:type="spellEnd"/>
      <w:r w:rsidRPr="00612D91">
        <w:rPr>
          <w:rFonts w:ascii="Palatino Linotype" w:eastAsia="Palatino Linotype" w:hAnsi="Palatino Linotype" w:cs="Palatino Linotype"/>
          <w:snapToGrid/>
          <w:sz w:val="22"/>
          <w:szCs w:val="22"/>
          <w:lang w:val="nl-NL"/>
        </w:rPr>
        <w:t xml:space="preserve"> Frank Martinus Arion</w:t>
      </w:r>
    </w:p>
    <w:p w:rsidR="00612D91" w:rsidRPr="00612D91" w:rsidRDefault="00612D91" w:rsidP="00612D91">
      <w:pPr>
        <w:widowControl/>
        <w:rPr>
          <w:rFonts w:ascii="Palatino Linotype" w:eastAsia="Palatino Linotype" w:hAnsi="Palatino Linotype" w:cs="Palatino Linotype"/>
          <w:snapToGrid/>
          <w:sz w:val="22"/>
          <w:szCs w:val="22"/>
          <w:lang w:val="nl-NL"/>
        </w:rPr>
      </w:pPr>
      <w:proofErr w:type="spellStart"/>
      <w:r w:rsidRPr="00612D91">
        <w:rPr>
          <w:rFonts w:ascii="Palatino Linotype" w:eastAsia="Palatino Linotype" w:hAnsi="Palatino Linotype" w:cs="Palatino Linotype"/>
          <w:snapToGrid/>
          <w:sz w:val="22"/>
          <w:szCs w:val="22"/>
          <w:lang w:val="nl-NL"/>
        </w:rPr>
        <w:t>Fundashon</w:t>
      </w:r>
      <w:proofErr w:type="spellEnd"/>
      <w:r w:rsidRPr="00612D91">
        <w:rPr>
          <w:rFonts w:ascii="Palatino Linotype" w:eastAsia="Palatino Linotype" w:hAnsi="Palatino Linotype" w:cs="Palatino Linotype"/>
          <w:snapToGrid/>
          <w:sz w:val="22"/>
          <w:szCs w:val="22"/>
          <w:lang w:val="nl-NL"/>
        </w:rPr>
        <w:t xml:space="preserve"> </w:t>
      </w:r>
      <w:proofErr w:type="spellStart"/>
      <w:r w:rsidRPr="00612D91">
        <w:rPr>
          <w:rFonts w:ascii="Palatino Linotype" w:eastAsia="Palatino Linotype" w:hAnsi="Palatino Linotype" w:cs="Palatino Linotype"/>
          <w:snapToGrid/>
          <w:sz w:val="22"/>
          <w:szCs w:val="22"/>
          <w:lang w:val="nl-NL"/>
        </w:rPr>
        <w:t>Desaroyo</w:t>
      </w:r>
      <w:proofErr w:type="spellEnd"/>
      <w:r w:rsidRPr="00612D91">
        <w:rPr>
          <w:rFonts w:ascii="Palatino Linotype" w:eastAsia="Palatino Linotype" w:hAnsi="Palatino Linotype" w:cs="Palatino Linotype"/>
          <w:snapToGrid/>
          <w:sz w:val="22"/>
          <w:szCs w:val="22"/>
          <w:lang w:val="nl-NL"/>
        </w:rPr>
        <w:t xml:space="preserve"> </w:t>
      </w:r>
      <w:proofErr w:type="spellStart"/>
      <w:r w:rsidRPr="00612D91">
        <w:rPr>
          <w:rFonts w:ascii="Palatino Linotype" w:eastAsia="Palatino Linotype" w:hAnsi="Palatino Linotype" w:cs="Palatino Linotype"/>
          <w:snapToGrid/>
          <w:sz w:val="22"/>
          <w:szCs w:val="22"/>
          <w:lang w:val="nl-NL"/>
        </w:rPr>
        <w:t>Deportivo</w:t>
      </w:r>
      <w:proofErr w:type="spellEnd"/>
      <w:r w:rsidRPr="00612D91">
        <w:rPr>
          <w:rFonts w:ascii="Palatino Linotype" w:eastAsia="Palatino Linotype" w:hAnsi="Palatino Linotype" w:cs="Palatino Linotype"/>
          <w:snapToGrid/>
          <w:sz w:val="22"/>
          <w:szCs w:val="22"/>
          <w:lang w:val="nl-NL"/>
        </w:rPr>
        <w:t xml:space="preserve"> </w:t>
      </w:r>
      <w:proofErr w:type="spellStart"/>
      <w:r w:rsidRPr="00612D91">
        <w:rPr>
          <w:rFonts w:ascii="Palatino Linotype" w:eastAsia="Palatino Linotype" w:hAnsi="Palatino Linotype" w:cs="Palatino Linotype"/>
          <w:snapToGrid/>
          <w:sz w:val="22"/>
          <w:szCs w:val="22"/>
          <w:lang w:val="nl-NL"/>
        </w:rPr>
        <w:t>Kòrsou</w:t>
      </w:r>
      <w:proofErr w:type="spellEnd"/>
      <w:r w:rsidRPr="00612D91">
        <w:rPr>
          <w:rFonts w:ascii="Palatino Linotype" w:eastAsia="Palatino Linotype" w:hAnsi="Palatino Linotype" w:cs="Palatino Linotype"/>
          <w:snapToGrid/>
          <w:sz w:val="22"/>
          <w:szCs w:val="22"/>
          <w:lang w:val="nl-NL"/>
        </w:rPr>
        <w:t xml:space="preserve"> (FDDK)</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Kas Popular</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Kuido</w:t>
      </w:r>
      <w:proofErr w:type="spellEnd"/>
      <w:r w:rsidRPr="00612D91">
        <w:rPr>
          <w:rFonts w:ascii="Palatino Linotype" w:eastAsia="Palatino Linotype" w:hAnsi="Palatino Linotype" w:cs="Palatino Linotype"/>
          <w:snapToGrid/>
          <w:sz w:val="22"/>
          <w:szCs w:val="22"/>
          <w:lang w:val="es-ES"/>
        </w:rPr>
        <w:t xml:space="preserve"> di </w:t>
      </w:r>
      <w:proofErr w:type="spellStart"/>
      <w:r w:rsidRPr="00612D91">
        <w:rPr>
          <w:rFonts w:ascii="Palatino Linotype" w:eastAsia="Palatino Linotype" w:hAnsi="Palatino Linotype" w:cs="Palatino Linotype"/>
          <w:snapToGrid/>
          <w:sz w:val="22"/>
          <w:szCs w:val="22"/>
          <w:lang w:val="es-ES"/>
        </w:rPr>
        <w:t>Ambulans</w:t>
      </w:r>
      <w:proofErr w:type="spellEnd"/>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Marshe</w:t>
      </w:r>
      <w:proofErr w:type="spellEnd"/>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Material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Skol</w:t>
      </w:r>
      <w:proofErr w:type="spellEnd"/>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Inovashon</w:t>
      </w:r>
      <w:proofErr w:type="spellEnd"/>
      <w:r w:rsidRPr="00612D91">
        <w:rPr>
          <w:rFonts w:ascii="Palatino Linotype" w:eastAsia="Palatino Linotype" w:hAnsi="Palatino Linotype" w:cs="Palatino Linotype"/>
          <w:snapToGrid/>
          <w:sz w:val="22"/>
          <w:szCs w:val="22"/>
          <w:lang w:val="es-ES"/>
        </w:rPr>
        <w:t xml:space="preserve"> di </w:t>
      </w:r>
      <w:proofErr w:type="spellStart"/>
      <w:r w:rsidRPr="00612D91">
        <w:rPr>
          <w:rFonts w:ascii="Palatino Linotype" w:eastAsia="Palatino Linotype" w:hAnsi="Palatino Linotype" w:cs="Palatino Linotype"/>
          <w:snapToGrid/>
          <w:sz w:val="22"/>
          <w:szCs w:val="22"/>
          <w:lang w:val="es-ES"/>
        </w:rPr>
        <w:t>Enseñansana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Kòrsou</w:t>
      </w:r>
      <w:proofErr w:type="spellEnd"/>
      <w:r w:rsidRPr="00612D91">
        <w:rPr>
          <w:rFonts w:ascii="Palatino Linotype" w:eastAsia="Palatino Linotype" w:hAnsi="Palatino Linotype" w:cs="Palatino Linotype"/>
          <w:snapToGrid/>
          <w:sz w:val="22"/>
          <w:szCs w:val="22"/>
          <w:lang w:val="es-ES"/>
        </w:rPr>
        <w:t xml:space="preserve"> (FIDE)</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Skol</w:t>
      </w:r>
      <w:proofErr w:type="spellEnd"/>
      <w:r w:rsidRPr="00612D91">
        <w:rPr>
          <w:rFonts w:ascii="Palatino Linotype" w:eastAsia="Palatino Linotype" w:hAnsi="Palatino Linotype" w:cs="Palatino Linotype"/>
          <w:snapToGrid/>
          <w:sz w:val="22"/>
          <w:szCs w:val="22"/>
          <w:lang w:val="es-ES"/>
        </w:rPr>
        <w:t xml:space="preserve"> Humanista </w:t>
      </w:r>
      <w:proofErr w:type="spellStart"/>
      <w:r w:rsidRPr="00612D91">
        <w:rPr>
          <w:rFonts w:ascii="Palatino Linotype" w:eastAsia="Palatino Linotype" w:hAnsi="Palatino Linotype" w:cs="Palatino Linotype"/>
          <w:snapToGrid/>
          <w:sz w:val="22"/>
          <w:szCs w:val="22"/>
          <w:lang w:val="es-ES"/>
        </w:rPr>
        <w:t>Papiamentu</w:t>
      </w:r>
      <w:proofErr w:type="spellEnd"/>
      <w:r w:rsidRPr="00612D91">
        <w:rPr>
          <w:rFonts w:ascii="Palatino Linotype" w:eastAsia="Palatino Linotype" w:hAnsi="Palatino Linotype" w:cs="Palatino Linotype"/>
          <w:snapToGrid/>
          <w:sz w:val="22"/>
          <w:szCs w:val="22"/>
          <w:lang w:val="es-ES"/>
        </w:rPr>
        <w:t xml:space="preserve"> (FSHP)</w:t>
      </w:r>
    </w:p>
    <w:p w:rsidR="00612D91" w:rsidRPr="00612D91" w:rsidRDefault="00612D91" w:rsidP="00612D91">
      <w:pPr>
        <w:widowControl/>
        <w:rPr>
          <w:rFonts w:ascii="Palatino Linotype" w:eastAsia="Palatino Linotype" w:hAnsi="Palatino Linotype" w:cs="Palatino Linotype"/>
          <w:snapToGrid/>
          <w:sz w:val="22"/>
          <w:szCs w:val="22"/>
          <w:lang w:val="es-ES"/>
        </w:rPr>
      </w:pPr>
      <w:r w:rsidRPr="00612D91">
        <w:rPr>
          <w:rFonts w:ascii="Palatino Linotype" w:eastAsia="Palatino Linotype" w:hAnsi="Palatino Linotype" w:cs="Palatino Linotype"/>
          <w:snapToGrid/>
          <w:sz w:val="22"/>
          <w:szCs w:val="22"/>
          <w:lang w:val="es-ES"/>
        </w:rPr>
        <w:t xml:space="preserve">Instituto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Formashon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Enfermeria</w:t>
      </w:r>
      <w:proofErr w:type="spellEnd"/>
      <w:r w:rsidRPr="00612D91">
        <w:rPr>
          <w:rFonts w:ascii="Palatino Linotype" w:eastAsia="Palatino Linotype" w:hAnsi="Palatino Linotype" w:cs="Palatino Linotype"/>
          <w:snapToGrid/>
          <w:sz w:val="22"/>
          <w:szCs w:val="22"/>
          <w:lang w:val="es-ES"/>
        </w:rPr>
        <w:t xml:space="preserve"> (IFE)</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Sentro</w:t>
      </w:r>
      <w:proofErr w:type="spellEnd"/>
      <w:r w:rsidRPr="00612D91">
        <w:rPr>
          <w:rFonts w:ascii="Palatino Linotype" w:eastAsia="Palatino Linotype" w:hAnsi="Palatino Linotype" w:cs="Palatino Linotype"/>
          <w:snapToGrid/>
          <w:sz w:val="22"/>
          <w:szCs w:val="22"/>
          <w:lang w:val="es-ES"/>
        </w:rPr>
        <w:t xml:space="preserve"> di </w:t>
      </w:r>
      <w:proofErr w:type="spellStart"/>
      <w:r w:rsidRPr="00612D91">
        <w:rPr>
          <w:rFonts w:ascii="Palatino Linotype" w:eastAsia="Palatino Linotype" w:hAnsi="Palatino Linotype" w:cs="Palatino Linotype"/>
          <w:snapToGrid/>
          <w:sz w:val="22"/>
          <w:szCs w:val="22"/>
          <w:lang w:val="es-ES"/>
        </w:rPr>
        <w:t>Informashon</w:t>
      </w:r>
      <w:proofErr w:type="spellEnd"/>
      <w:r w:rsidRPr="00612D91">
        <w:rPr>
          <w:rFonts w:ascii="Palatino Linotype" w:eastAsia="Palatino Linotype" w:hAnsi="Palatino Linotype" w:cs="Palatino Linotype"/>
          <w:snapToGrid/>
          <w:sz w:val="22"/>
          <w:szCs w:val="22"/>
          <w:lang w:val="es-ES"/>
        </w:rPr>
        <w:t xml:space="preserve"> i </w:t>
      </w:r>
      <w:proofErr w:type="spellStart"/>
      <w:r w:rsidRPr="00612D91">
        <w:rPr>
          <w:rFonts w:ascii="Palatino Linotype" w:eastAsia="Palatino Linotype" w:hAnsi="Palatino Linotype" w:cs="Palatino Linotype"/>
          <w:snapToGrid/>
          <w:sz w:val="22"/>
          <w:szCs w:val="22"/>
          <w:lang w:val="es-ES"/>
        </w:rPr>
        <w:t>Formashon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na</w:t>
      </w:r>
      <w:proofErr w:type="spellEnd"/>
      <w:r w:rsidRPr="00612D91">
        <w:rPr>
          <w:rFonts w:ascii="Palatino Linotype" w:eastAsia="Palatino Linotype" w:hAnsi="Palatino Linotype" w:cs="Palatino Linotype"/>
          <w:snapToGrid/>
          <w:sz w:val="22"/>
          <w:szCs w:val="22"/>
          <w:lang w:val="es-ES"/>
        </w:rPr>
        <w:t xml:space="preserve"> bienestar di Mucha (SIFMA)</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Maneho</w:t>
      </w:r>
      <w:proofErr w:type="spellEnd"/>
      <w:r w:rsidRPr="00612D91">
        <w:rPr>
          <w:rFonts w:ascii="Palatino Linotype" w:eastAsia="Palatino Linotype" w:hAnsi="Palatino Linotype" w:cs="Palatino Linotype"/>
          <w:snapToGrid/>
          <w:sz w:val="22"/>
          <w:szCs w:val="22"/>
          <w:lang w:val="es-ES"/>
        </w:rPr>
        <w:t xml:space="preserve"> di </w:t>
      </w:r>
      <w:proofErr w:type="spellStart"/>
      <w:r w:rsidRPr="00612D91">
        <w:rPr>
          <w:rFonts w:ascii="Palatino Linotype" w:eastAsia="Palatino Linotype" w:hAnsi="Palatino Linotype" w:cs="Palatino Linotype"/>
          <w:snapToGrid/>
          <w:sz w:val="22"/>
          <w:szCs w:val="22"/>
          <w:lang w:val="es-ES"/>
        </w:rPr>
        <w:t>Adikshon</w:t>
      </w:r>
      <w:proofErr w:type="spellEnd"/>
      <w:r w:rsidRPr="00612D91">
        <w:rPr>
          <w:rFonts w:ascii="Palatino Linotype" w:eastAsia="Palatino Linotype" w:hAnsi="Palatino Linotype" w:cs="Palatino Linotype"/>
          <w:snapToGrid/>
          <w:sz w:val="22"/>
          <w:szCs w:val="22"/>
          <w:lang w:val="es-ES"/>
        </w:rPr>
        <w:t xml:space="preserve"> (FMA)</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stimula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Edukashon</w:t>
      </w:r>
      <w:proofErr w:type="spellEnd"/>
      <w:r w:rsidRPr="00612D91">
        <w:rPr>
          <w:rFonts w:ascii="Palatino Linotype" w:eastAsia="Palatino Linotype" w:hAnsi="Palatino Linotype" w:cs="Palatino Linotype"/>
          <w:snapToGrid/>
          <w:sz w:val="22"/>
          <w:szCs w:val="22"/>
          <w:lang w:val="es-ES"/>
        </w:rPr>
        <w:t xml:space="preserve"> i </w:t>
      </w:r>
      <w:proofErr w:type="spellStart"/>
      <w:r w:rsidRPr="00612D91">
        <w:rPr>
          <w:rFonts w:ascii="Palatino Linotype" w:eastAsia="Palatino Linotype" w:hAnsi="Palatino Linotype" w:cs="Palatino Linotype"/>
          <w:snapToGrid/>
          <w:sz w:val="22"/>
          <w:szCs w:val="22"/>
          <w:lang w:val="es-ES"/>
        </w:rPr>
        <w:t>Formashon</w:t>
      </w:r>
      <w:proofErr w:type="spellEnd"/>
      <w:r w:rsidRPr="00612D91">
        <w:rPr>
          <w:rFonts w:ascii="Palatino Linotype" w:eastAsia="Palatino Linotype" w:hAnsi="Palatino Linotype" w:cs="Palatino Linotype"/>
          <w:snapToGrid/>
          <w:sz w:val="22"/>
          <w:szCs w:val="22"/>
          <w:lang w:val="es-ES"/>
        </w:rPr>
        <w:t xml:space="preserve"> den Bario</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Planifikashon</w:t>
      </w:r>
      <w:proofErr w:type="spellEnd"/>
      <w:r w:rsidRPr="00612D91">
        <w:rPr>
          <w:rFonts w:ascii="Palatino Linotype" w:eastAsia="Palatino Linotype" w:hAnsi="Palatino Linotype" w:cs="Palatino Linotype"/>
          <w:snapToGrid/>
          <w:sz w:val="22"/>
          <w:szCs w:val="22"/>
          <w:lang w:val="es-ES"/>
        </w:rPr>
        <w:t xml:space="preserve"> di Idioma (FPI)</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Perspektiva</w:t>
      </w:r>
      <w:proofErr w:type="spellEnd"/>
      <w:r w:rsidRPr="00612D91">
        <w:rPr>
          <w:rFonts w:ascii="Palatino Linotype" w:eastAsia="Palatino Linotype" w:hAnsi="Palatino Linotype" w:cs="Palatino Linotype"/>
          <w:snapToGrid/>
          <w:sz w:val="22"/>
          <w:szCs w:val="22"/>
          <w:lang w:val="es-ES"/>
        </w:rPr>
        <w:t xml:space="preserve"> I </w:t>
      </w:r>
      <w:proofErr w:type="spellStart"/>
      <w:r w:rsidRPr="00612D91">
        <w:rPr>
          <w:rFonts w:ascii="Palatino Linotype" w:eastAsia="Palatino Linotype" w:hAnsi="Palatino Linotype" w:cs="Palatino Linotype"/>
          <w:snapToGrid/>
          <w:sz w:val="22"/>
          <w:szCs w:val="22"/>
          <w:lang w:val="es-ES"/>
        </w:rPr>
        <w:t>Sosten</w:t>
      </w:r>
      <w:proofErr w:type="spellEnd"/>
      <w:r w:rsidRPr="00612D91">
        <w:rPr>
          <w:rFonts w:ascii="Palatino Linotype" w:eastAsia="Palatino Linotype" w:hAnsi="Palatino Linotype" w:cs="Palatino Linotype"/>
          <w:snapToGrid/>
          <w:sz w:val="22"/>
          <w:szCs w:val="22"/>
          <w:lang w:val="es-ES"/>
        </w:rPr>
        <w:t xml:space="preserve"> Integral (PSI)</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Sentro</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Desaroyo</w:t>
      </w:r>
      <w:proofErr w:type="spellEnd"/>
      <w:r w:rsidRPr="00612D91">
        <w:rPr>
          <w:rFonts w:ascii="Palatino Linotype" w:eastAsia="Palatino Linotype" w:hAnsi="Palatino Linotype" w:cs="Palatino Linotype"/>
          <w:snapToGrid/>
          <w:sz w:val="22"/>
          <w:szCs w:val="22"/>
          <w:lang w:val="es-ES"/>
        </w:rPr>
        <w:t xml:space="preserve"> di Empresa </w:t>
      </w:r>
      <w:proofErr w:type="spellStart"/>
      <w:r w:rsidRPr="00612D91">
        <w:rPr>
          <w:rFonts w:ascii="Palatino Linotype" w:eastAsia="Palatino Linotype" w:hAnsi="Palatino Linotype" w:cs="Palatino Linotype"/>
          <w:snapToGrid/>
          <w:sz w:val="22"/>
          <w:szCs w:val="22"/>
          <w:lang w:val="es-ES"/>
        </w:rPr>
        <w:t>Chiki</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Kòrsou</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Sedeck</w:t>
      </w:r>
      <w:proofErr w:type="spellEnd"/>
      <w:r w:rsidRPr="00612D91">
        <w:rPr>
          <w:rFonts w:ascii="Palatino Linotype" w:eastAsia="Palatino Linotype" w:hAnsi="Palatino Linotype" w:cs="Palatino Linotype"/>
          <w:snapToGrid/>
          <w:sz w:val="22"/>
          <w:szCs w:val="22"/>
          <w:lang w:val="es-ES"/>
        </w:rPr>
        <w:t>)</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Fundashon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Sentro</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Guia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Edukashonal</w:t>
      </w:r>
      <w:proofErr w:type="spellEnd"/>
      <w:r w:rsidRPr="00612D91">
        <w:rPr>
          <w:rFonts w:ascii="Palatino Linotype" w:eastAsia="Palatino Linotype" w:hAnsi="Palatino Linotype" w:cs="Palatino Linotype"/>
          <w:snapToGrid/>
          <w:sz w:val="22"/>
          <w:szCs w:val="22"/>
          <w:lang w:val="es-ES"/>
        </w:rPr>
        <w:t xml:space="preserve"> (SGE)</w:t>
      </w:r>
    </w:p>
    <w:p w:rsidR="00612D91" w:rsidRPr="00612D91" w:rsidRDefault="00612D91" w:rsidP="00612D91">
      <w:pPr>
        <w:widowControl/>
        <w:rPr>
          <w:rFonts w:ascii="Palatino Linotype" w:eastAsia="Palatino Linotype" w:hAnsi="Palatino Linotype" w:cs="Palatino Linotype"/>
          <w:snapToGrid/>
          <w:sz w:val="22"/>
          <w:szCs w:val="22"/>
        </w:rPr>
      </w:pPr>
      <w:proofErr w:type="spellStart"/>
      <w:r w:rsidRPr="00612D91">
        <w:rPr>
          <w:rFonts w:ascii="Palatino Linotype" w:eastAsia="Palatino Linotype" w:hAnsi="Palatino Linotype" w:cs="Palatino Linotype"/>
          <w:snapToGrid/>
          <w:sz w:val="22"/>
          <w:szCs w:val="22"/>
        </w:rPr>
        <w:t>Fundashon</w:t>
      </w:r>
      <w:proofErr w:type="spellEnd"/>
      <w:r w:rsidRPr="00612D91">
        <w:rPr>
          <w:rFonts w:ascii="Palatino Linotype" w:eastAsia="Palatino Linotype" w:hAnsi="Palatino Linotype" w:cs="Palatino Linotype"/>
          <w:snapToGrid/>
          <w:sz w:val="22"/>
          <w:szCs w:val="22"/>
        </w:rPr>
        <w:t xml:space="preserve"> </w:t>
      </w:r>
      <w:proofErr w:type="spellStart"/>
      <w:r w:rsidRPr="00612D91">
        <w:rPr>
          <w:rFonts w:ascii="Palatino Linotype" w:eastAsia="Palatino Linotype" w:hAnsi="Palatino Linotype" w:cs="Palatino Linotype"/>
          <w:snapToGrid/>
          <w:sz w:val="22"/>
          <w:szCs w:val="22"/>
        </w:rPr>
        <w:t>Tayer</w:t>
      </w:r>
      <w:proofErr w:type="spellEnd"/>
      <w:r w:rsidRPr="00612D91">
        <w:rPr>
          <w:rFonts w:ascii="Palatino Linotype" w:eastAsia="Palatino Linotype" w:hAnsi="Palatino Linotype" w:cs="Palatino Linotype"/>
          <w:snapToGrid/>
          <w:sz w:val="22"/>
          <w:szCs w:val="22"/>
        </w:rPr>
        <w:t xml:space="preserve"> </w:t>
      </w:r>
      <w:proofErr w:type="spellStart"/>
      <w:r w:rsidRPr="00612D91">
        <w:rPr>
          <w:rFonts w:ascii="Palatino Linotype" w:eastAsia="Palatino Linotype" w:hAnsi="Palatino Linotype" w:cs="Palatino Linotype"/>
          <w:snapToGrid/>
          <w:sz w:val="22"/>
          <w:szCs w:val="22"/>
        </w:rPr>
        <w:t>Soshal</w:t>
      </w:r>
      <w:proofErr w:type="spellEnd"/>
    </w:p>
    <w:p w:rsidR="00612D91" w:rsidRPr="00612D91" w:rsidRDefault="00612D91" w:rsidP="00612D91">
      <w:pPr>
        <w:widowControl/>
        <w:rPr>
          <w:rFonts w:ascii="Palatino Linotype" w:eastAsia="Palatino Linotype" w:hAnsi="Palatino Linotype" w:cs="Palatino Linotype"/>
          <w:snapToGrid/>
          <w:sz w:val="22"/>
          <w:szCs w:val="22"/>
        </w:rPr>
      </w:pPr>
      <w:proofErr w:type="spellStart"/>
      <w:r w:rsidRPr="00612D91">
        <w:rPr>
          <w:rFonts w:ascii="Palatino Linotype" w:eastAsia="Palatino Linotype" w:hAnsi="Palatino Linotype" w:cs="Palatino Linotype"/>
          <w:snapToGrid/>
          <w:sz w:val="22"/>
          <w:szCs w:val="22"/>
        </w:rPr>
        <w:t>Fundashon</w:t>
      </w:r>
      <w:proofErr w:type="spellEnd"/>
      <w:r w:rsidRPr="00612D91">
        <w:rPr>
          <w:rFonts w:ascii="Palatino Linotype" w:eastAsia="Palatino Linotype" w:hAnsi="Palatino Linotype" w:cs="Palatino Linotype"/>
          <w:snapToGrid/>
          <w:sz w:val="22"/>
          <w:szCs w:val="22"/>
        </w:rPr>
        <w:t xml:space="preserve"> </w:t>
      </w:r>
      <w:proofErr w:type="spellStart"/>
      <w:r w:rsidRPr="00612D91">
        <w:rPr>
          <w:rFonts w:ascii="Palatino Linotype" w:eastAsia="Palatino Linotype" w:hAnsi="Palatino Linotype" w:cs="Palatino Linotype"/>
          <w:snapToGrid/>
          <w:sz w:val="22"/>
          <w:szCs w:val="22"/>
        </w:rPr>
        <w:t>Wega</w:t>
      </w:r>
      <w:proofErr w:type="spellEnd"/>
      <w:r w:rsidRPr="00612D91">
        <w:rPr>
          <w:rFonts w:ascii="Palatino Linotype" w:eastAsia="Palatino Linotype" w:hAnsi="Palatino Linotype" w:cs="Palatino Linotype"/>
          <w:snapToGrid/>
          <w:sz w:val="22"/>
          <w:szCs w:val="22"/>
        </w:rPr>
        <w:t xml:space="preserve"> di Number </w:t>
      </w:r>
      <w:proofErr w:type="spellStart"/>
      <w:r w:rsidRPr="00612D91">
        <w:rPr>
          <w:rFonts w:ascii="Palatino Linotype" w:eastAsia="Palatino Linotype" w:hAnsi="Palatino Linotype" w:cs="Palatino Linotype"/>
          <w:snapToGrid/>
          <w:sz w:val="22"/>
          <w:szCs w:val="22"/>
        </w:rPr>
        <w:t>Kòrsou</w:t>
      </w:r>
      <w:proofErr w:type="spellEnd"/>
    </w:p>
    <w:p w:rsidR="00612D91" w:rsidRPr="00612D91" w:rsidRDefault="00612D91" w:rsidP="00612D91">
      <w:pPr>
        <w:widowControl/>
        <w:rPr>
          <w:rFonts w:ascii="Palatino Linotype" w:eastAsia="Palatino Linotype" w:hAnsi="Palatino Linotype" w:cs="Palatino Linotype"/>
          <w:snapToGrid/>
          <w:sz w:val="22"/>
          <w:szCs w:val="22"/>
        </w:rPr>
      </w:pP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Bureau Toezicht en Normering Overheidsentiteiten</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Fonds voor Sociale Ontwikkeling en Economische Bedrijvigheid</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Cultureel Centrum Curaçao (CCC)</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Stichting Elektra </w:t>
      </w:r>
      <w:proofErr w:type="spellStart"/>
      <w:r w:rsidRPr="00612D91">
        <w:rPr>
          <w:rFonts w:ascii="Palatino Linotype" w:eastAsia="Palatino Linotype" w:hAnsi="Palatino Linotype" w:cs="Palatino Linotype"/>
          <w:snapToGrid/>
          <w:sz w:val="22"/>
          <w:szCs w:val="22"/>
          <w:lang w:val="nl-NL"/>
        </w:rPr>
        <w:t>Blou</w:t>
      </w:r>
      <w:proofErr w:type="spellEnd"/>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Gaming Control Board</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Instituut voor de Pedagogische en Sociale Opleidingen (IPSO)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Kadaster en Openbare Registers Curaçao</w:t>
      </w:r>
    </w:p>
    <w:p w:rsidR="00612D91" w:rsidRPr="00612D91" w:rsidRDefault="00612D91" w:rsidP="00612D91">
      <w:pPr>
        <w:widowControl/>
        <w:rPr>
          <w:rFonts w:ascii="Palatino Linotype" w:eastAsia="Palatino Linotype" w:hAnsi="Palatino Linotype" w:cs="Palatino Linotype"/>
          <w:snapToGrid/>
          <w:sz w:val="22"/>
          <w:szCs w:val="22"/>
          <w:lang w:val="es-ES"/>
        </w:rPr>
      </w:pPr>
      <w:proofErr w:type="spellStart"/>
      <w:r w:rsidRPr="00612D91">
        <w:rPr>
          <w:rFonts w:ascii="Palatino Linotype" w:eastAsia="Palatino Linotype" w:hAnsi="Palatino Linotype" w:cs="Palatino Linotype"/>
          <w:snapToGrid/>
          <w:sz w:val="22"/>
          <w:szCs w:val="22"/>
          <w:lang w:val="es-ES"/>
        </w:rPr>
        <w:t>Stichting</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Korporashon</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Pa</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Desaroyo</w:t>
      </w:r>
      <w:proofErr w:type="spellEnd"/>
      <w:r w:rsidRPr="00612D91">
        <w:rPr>
          <w:rFonts w:ascii="Palatino Linotype" w:eastAsia="Palatino Linotype" w:hAnsi="Palatino Linotype" w:cs="Palatino Linotype"/>
          <w:snapToGrid/>
          <w:sz w:val="22"/>
          <w:szCs w:val="22"/>
          <w:lang w:val="es-ES"/>
        </w:rPr>
        <w:t xml:space="preserve"> di </w:t>
      </w:r>
      <w:proofErr w:type="spellStart"/>
      <w:r w:rsidRPr="00612D91">
        <w:rPr>
          <w:rFonts w:ascii="Palatino Linotype" w:eastAsia="Palatino Linotype" w:hAnsi="Palatino Linotype" w:cs="Palatino Linotype"/>
          <w:snapToGrid/>
          <w:sz w:val="22"/>
          <w:szCs w:val="22"/>
          <w:lang w:val="es-ES"/>
        </w:rPr>
        <w:t>Kòrsou</w:t>
      </w:r>
      <w:proofErr w:type="spellEnd"/>
      <w:r w:rsidRPr="00612D91">
        <w:rPr>
          <w:rFonts w:ascii="Palatino Linotype" w:eastAsia="Palatino Linotype" w:hAnsi="Palatino Linotype" w:cs="Palatino Linotype"/>
          <w:snapToGrid/>
          <w:sz w:val="22"/>
          <w:szCs w:val="22"/>
          <w:lang w:val="es-ES"/>
        </w:rPr>
        <w:t xml:space="preserve"> (</w:t>
      </w:r>
      <w:proofErr w:type="spellStart"/>
      <w:r w:rsidRPr="00612D91">
        <w:rPr>
          <w:rFonts w:ascii="Palatino Linotype" w:eastAsia="Palatino Linotype" w:hAnsi="Palatino Linotype" w:cs="Palatino Linotype"/>
          <w:snapToGrid/>
          <w:sz w:val="22"/>
          <w:szCs w:val="22"/>
          <w:lang w:val="es-ES"/>
        </w:rPr>
        <w:t>Korpodeko</w:t>
      </w:r>
      <w:proofErr w:type="spellEnd"/>
      <w:r w:rsidRPr="00612D91">
        <w:rPr>
          <w:rFonts w:ascii="Palatino Linotype" w:eastAsia="Palatino Linotype" w:hAnsi="Palatino Linotype" w:cs="Palatino Linotype"/>
          <w:snapToGrid/>
          <w:sz w:val="22"/>
          <w:szCs w:val="22"/>
          <w:lang w:val="es-ES"/>
        </w:rPr>
        <w:t>)</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Monumentenfonds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Rooms Katholiek Schoolbestuur (RKCS)</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Onderwijs der Zevendaagse Adventisten (SOZDA)</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Christelijk Onderwijs New Song (SCONS)</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Christelijk Onderwijs Evangelisch Broederschap (EBG)</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Vereniging Protestants Christelijk Onderwijs (VPCO)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Onderhoud Schoolgebouwen (S.O.S)</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Stichting Opvangtehuis </w:t>
      </w:r>
      <w:proofErr w:type="spellStart"/>
      <w:r w:rsidRPr="00612D91">
        <w:rPr>
          <w:rFonts w:ascii="Palatino Linotype" w:eastAsia="Palatino Linotype" w:hAnsi="Palatino Linotype" w:cs="Palatino Linotype"/>
          <w:snapToGrid/>
          <w:sz w:val="22"/>
          <w:szCs w:val="22"/>
          <w:lang w:val="nl-NL"/>
        </w:rPr>
        <w:t>Brasami</w:t>
      </w:r>
      <w:proofErr w:type="spellEnd"/>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Stichting </w:t>
      </w:r>
      <w:proofErr w:type="spellStart"/>
      <w:r w:rsidRPr="00612D91">
        <w:rPr>
          <w:rFonts w:ascii="Palatino Linotype" w:eastAsia="Palatino Linotype" w:hAnsi="Palatino Linotype" w:cs="Palatino Linotype"/>
          <w:snapToGrid/>
          <w:sz w:val="22"/>
          <w:szCs w:val="22"/>
          <w:lang w:val="nl-NL"/>
        </w:rPr>
        <w:t>Overheids</w:t>
      </w:r>
      <w:proofErr w:type="spellEnd"/>
      <w:r w:rsidRPr="00612D91">
        <w:rPr>
          <w:rFonts w:ascii="Palatino Linotype" w:eastAsia="Palatino Linotype" w:hAnsi="Palatino Linotype" w:cs="Palatino Linotype"/>
          <w:snapToGrid/>
          <w:sz w:val="22"/>
          <w:szCs w:val="22"/>
          <w:lang w:val="nl-NL"/>
        </w:rPr>
        <w:t xml:space="preserve"> Belastingaccountantsbureau</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Overheidsaccountantsbureau</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Schouwburg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Stichting Secretariaat Curaçaos Informatica </w:t>
      </w:r>
      <w:proofErr w:type="spellStart"/>
      <w:r w:rsidRPr="00612D91">
        <w:rPr>
          <w:rFonts w:ascii="Palatino Linotype" w:eastAsia="Palatino Linotype" w:hAnsi="Palatino Linotype" w:cs="Palatino Linotype"/>
          <w:snapToGrid/>
          <w:sz w:val="22"/>
          <w:szCs w:val="22"/>
          <w:lang w:val="nl-NL"/>
        </w:rPr>
        <w:t>Stimulerings</w:t>
      </w:r>
      <w:proofErr w:type="spellEnd"/>
      <w:r w:rsidRPr="00612D91">
        <w:rPr>
          <w:rFonts w:ascii="Palatino Linotype" w:eastAsia="Palatino Linotype" w:hAnsi="Palatino Linotype" w:cs="Palatino Linotype"/>
          <w:snapToGrid/>
          <w:sz w:val="22"/>
          <w:szCs w:val="22"/>
          <w:lang w:val="nl-NL"/>
        </w:rPr>
        <w:t xml:space="preserve"> Plan (CISP-Secretariaat)</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lastRenderedPageBreak/>
        <w:t>Stichting Studiefinanciering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Veeteelt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Wegenfonds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Stichting Reclassering Curaçao </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Beveiligingszorg Justitie</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 xml:space="preserve">Stichting Ambulante Justitiële Jeugdzorg Curaçao </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GVI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Stichting HNO Holding</w:t>
      </w: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br w:type="page"/>
      </w:r>
    </w:p>
    <w:p w:rsidR="00612D91" w:rsidRPr="00612D91" w:rsidRDefault="00612D91" w:rsidP="00612D91">
      <w:pPr>
        <w:widowControl/>
        <w:jc w:val="both"/>
        <w:rPr>
          <w:rFonts w:ascii="Palatino Linotype" w:eastAsia="Palatino Linotype" w:hAnsi="Palatino Linotype" w:cs="Palatino Linotype"/>
          <w:snapToGrid/>
          <w:sz w:val="22"/>
          <w:szCs w:val="22"/>
          <w:lang w:val="nl-NL"/>
        </w:rPr>
      </w:pPr>
    </w:p>
    <w:p w:rsidR="00612D91" w:rsidRPr="00612D91" w:rsidRDefault="00612D91" w:rsidP="00612D91">
      <w:pPr>
        <w:widowControl/>
        <w:tabs>
          <w:tab w:val="left" w:pos="0"/>
        </w:tabs>
        <w:jc w:val="both"/>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Bijlage 3 behorende bij artikel 1, onderdeel a, onder 3</w:t>
      </w:r>
      <w:r w:rsidRPr="00612D91">
        <w:rPr>
          <w:rFonts w:ascii="Palatino Linotype" w:eastAsia="Palatino Linotype" w:hAnsi="Palatino Linotype" w:cs="Palatino Linotype"/>
          <w:snapToGrid/>
          <w:sz w:val="22"/>
          <w:szCs w:val="22"/>
          <w:vertAlign w:val="superscript"/>
          <w:lang w:val="nl-NL"/>
        </w:rPr>
        <w:t>o</w:t>
      </w:r>
      <w:r w:rsidRPr="00612D91">
        <w:rPr>
          <w:rFonts w:ascii="Palatino Linotype" w:eastAsia="Palatino Linotype" w:hAnsi="Palatino Linotype" w:cs="Palatino Linotype"/>
          <w:snapToGrid/>
          <w:sz w:val="22"/>
          <w:szCs w:val="22"/>
          <w:lang w:val="nl-NL"/>
        </w:rPr>
        <w:t>, van de  Landsverordening normering topinkomens Curaçao</w:t>
      </w:r>
    </w:p>
    <w:p w:rsidR="00612D91" w:rsidRPr="00612D91" w:rsidRDefault="00612D91" w:rsidP="00612D91">
      <w:pPr>
        <w:widowControl/>
        <w:tabs>
          <w:tab w:val="left" w:pos="0"/>
        </w:tabs>
        <w:jc w:val="both"/>
        <w:rPr>
          <w:rFonts w:ascii="Palatino Linotype" w:eastAsia="Palatino Linotype" w:hAnsi="Palatino Linotype" w:cs="Palatino Linotype"/>
          <w:snapToGrid/>
          <w:sz w:val="22"/>
          <w:szCs w:val="22"/>
          <w:lang w:val="nl-NL"/>
        </w:rPr>
      </w:pPr>
    </w:p>
    <w:p w:rsidR="00612D91" w:rsidRPr="00612D91" w:rsidRDefault="00612D91" w:rsidP="00612D91">
      <w:pPr>
        <w:widowControl/>
        <w:rPr>
          <w:rFonts w:ascii="Palatino Linotype" w:eastAsia="Palatino Linotype" w:hAnsi="Palatino Linotype" w:cs="Palatino Linotype"/>
          <w:b/>
          <w:snapToGrid/>
          <w:sz w:val="22"/>
          <w:szCs w:val="22"/>
          <w:lang w:val="nl-NL"/>
        </w:rPr>
      </w:pPr>
      <w:r w:rsidRPr="00612D91">
        <w:rPr>
          <w:rFonts w:ascii="Palatino Linotype" w:eastAsia="Palatino Linotype" w:hAnsi="Palatino Linotype" w:cs="Palatino Linotype"/>
          <w:b/>
          <w:snapToGrid/>
          <w:sz w:val="22"/>
          <w:szCs w:val="22"/>
          <w:lang w:val="nl-NL"/>
        </w:rPr>
        <w:t>Vennootschappen</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Analytisch Diagnostisch Centrum N.V. (ADC N.V.)</w:t>
      </w:r>
    </w:p>
    <w:p w:rsidR="00612D91" w:rsidRPr="00612D91" w:rsidRDefault="00612D91" w:rsidP="00612D91">
      <w:pPr>
        <w:widowControl/>
        <w:rPr>
          <w:rFonts w:ascii="Palatino Linotype" w:eastAsia="Palatino Linotype" w:hAnsi="Palatino Linotype" w:cs="Palatino Linotype"/>
          <w:snapToGrid/>
          <w:sz w:val="22"/>
          <w:szCs w:val="22"/>
        </w:rPr>
      </w:pPr>
      <w:proofErr w:type="spellStart"/>
      <w:r w:rsidRPr="00612D91">
        <w:rPr>
          <w:rFonts w:ascii="Palatino Linotype" w:eastAsia="Palatino Linotype" w:hAnsi="Palatino Linotype" w:cs="Palatino Linotype"/>
          <w:snapToGrid/>
          <w:sz w:val="22"/>
          <w:szCs w:val="22"/>
        </w:rPr>
        <w:t>Buskabaai</w:t>
      </w:r>
      <w:proofErr w:type="spellEnd"/>
      <w:r w:rsidRPr="00612D91">
        <w:rPr>
          <w:rFonts w:ascii="Palatino Linotype" w:eastAsia="Palatino Linotype" w:hAnsi="Palatino Linotype" w:cs="Palatino Linotype"/>
          <w:snapToGrid/>
          <w:sz w:val="22"/>
          <w:szCs w:val="22"/>
        </w:rPr>
        <w:t xml:space="preserve">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C.D.M. Holding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Core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C-Post International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Curaçao Airport Holding N.V. (CAH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Curaçao Industrial and International Trade Development Company N.V. (</w:t>
      </w:r>
      <w:proofErr w:type="spellStart"/>
      <w:r w:rsidRPr="00612D91">
        <w:rPr>
          <w:rFonts w:ascii="Palatino Linotype" w:eastAsia="Palatino Linotype" w:hAnsi="Palatino Linotype" w:cs="Palatino Linotype"/>
          <w:snapToGrid/>
          <w:sz w:val="22"/>
          <w:szCs w:val="22"/>
        </w:rPr>
        <w:t>Curinde</w:t>
      </w:r>
      <w:proofErr w:type="spellEnd"/>
      <w:r w:rsidRPr="00612D91">
        <w:rPr>
          <w:rFonts w:ascii="Palatino Linotype" w:eastAsia="Palatino Linotype" w:hAnsi="Palatino Linotype" w:cs="Palatino Linotype"/>
          <w:snapToGrid/>
          <w:sz w:val="22"/>
          <w:szCs w:val="22"/>
        </w:rPr>
        <w:t xml:space="preserve">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Curaçao Oil N.V. (</w:t>
      </w:r>
      <w:proofErr w:type="spellStart"/>
      <w:r w:rsidRPr="00612D91">
        <w:rPr>
          <w:rFonts w:ascii="Palatino Linotype" w:eastAsia="Palatino Linotype" w:hAnsi="Palatino Linotype" w:cs="Palatino Linotype"/>
          <w:snapToGrid/>
          <w:sz w:val="22"/>
          <w:szCs w:val="22"/>
        </w:rPr>
        <w:t>Curoil</w:t>
      </w:r>
      <w:proofErr w:type="spellEnd"/>
      <w:r w:rsidRPr="00612D91">
        <w:rPr>
          <w:rFonts w:ascii="Palatino Linotype" w:eastAsia="Palatino Linotype" w:hAnsi="Palatino Linotype" w:cs="Palatino Linotype"/>
          <w:snapToGrid/>
          <w:sz w:val="22"/>
          <w:szCs w:val="22"/>
        </w:rPr>
        <w:t xml:space="preserve">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Curaçao Port Authority N.V. (CPA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Dutch Caribbean Air Navigation Service Provider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Integrated Utility Holding N.V. (IUH N.V. /</w:t>
      </w:r>
      <w:proofErr w:type="spellStart"/>
      <w:r w:rsidRPr="00612D91">
        <w:rPr>
          <w:rFonts w:ascii="Palatino Linotype" w:eastAsia="Palatino Linotype" w:hAnsi="Palatino Linotype" w:cs="Palatino Linotype"/>
          <w:snapToGrid/>
          <w:sz w:val="22"/>
          <w:szCs w:val="22"/>
        </w:rPr>
        <w:t>Aqualectra</w:t>
      </w:r>
      <w:proofErr w:type="spellEnd"/>
      <w:r w:rsidRPr="00612D91">
        <w:rPr>
          <w:rFonts w:ascii="Palatino Linotype" w:eastAsia="Palatino Linotype" w:hAnsi="Palatino Linotype" w:cs="Palatino Linotype"/>
          <w:snapToGrid/>
          <w:sz w:val="22"/>
          <w:szCs w:val="22"/>
        </w:rPr>
        <w:t xml:space="preserve"> N.V.)</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N.V. Autobusbedrijf Curaçao</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N.V. Stadsherstel Willemstad</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Ontwikkelingsbank van de Nederlandse Antillen N.V. (OBNA N.V.)</w:t>
      </w:r>
    </w:p>
    <w:p w:rsidR="00612D91" w:rsidRPr="00612D91" w:rsidRDefault="00612D91" w:rsidP="00612D91">
      <w:pPr>
        <w:widowControl/>
        <w:rPr>
          <w:rFonts w:ascii="Palatino Linotype" w:eastAsia="Palatino Linotype" w:hAnsi="Palatino Linotype" w:cs="Palatino Linotype"/>
          <w:snapToGrid/>
          <w:sz w:val="22"/>
          <w:szCs w:val="22"/>
        </w:rPr>
      </w:pPr>
      <w:proofErr w:type="spellStart"/>
      <w:r w:rsidRPr="00612D91">
        <w:rPr>
          <w:rFonts w:ascii="Palatino Linotype" w:eastAsia="Palatino Linotype" w:hAnsi="Palatino Linotype" w:cs="Palatino Linotype"/>
          <w:snapToGrid/>
          <w:sz w:val="22"/>
          <w:szCs w:val="22"/>
        </w:rPr>
        <w:t>Refineria</w:t>
      </w:r>
      <w:proofErr w:type="spellEnd"/>
      <w:r w:rsidRPr="00612D91">
        <w:rPr>
          <w:rFonts w:ascii="Palatino Linotype" w:eastAsia="Palatino Linotype" w:hAnsi="Palatino Linotype" w:cs="Palatino Linotype"/>
          <w:snapToGrid/>
          <w:sz w:val="22"/>
          <w:szCs w:val="22"/>
        </w:rPr>
        <w:t xml:space="preserve"> di </w:t>
      </w:r>
      <w:proofErr w:type="spellStart"/>
      <w:r w:rsidRPr="00612D91">
        <w:rPr>
          <w:rFonts w:ascii="Palatino Linotype" w:eastAsia="Palatino Linotype" w:hAnsi="Palatino Linotype" w:cs="Palatino Linotype"/>
          <w:snapToGrid/>
          <w:sz w:val="22"/>
          <w:szCs w:val="22"/>
        </w:rPr>
        <w:t>Korsou</w:t>
      </w:r>
      <w:proofErr w:type="spellEnd"/>
      <w:r w:rsidRPr="00612D91">
        <w:rPr>
          <w:rFonts w:ascii="Palatino Linotype" w:eastAsia="Palatino Linotype" w:hAnsi="Palatino Linotype" w:cs="Palatino Linotype"/>
          <w:snapToGrid/>
          <w:sz w:val="22"/>
          <w:szCs w:val="22"/>
        </w:rPr>
        <w:t xml:space="preserve"> N.V. (</w:t>
      </w:r>
      <w:proofErr w:type="spellStart"/>
      <w:r w:rsidRPr="00612D91">
        <w:rPr>
          <w:rFonts w:ascii="Palatino Linotype" w:eastAsia="Palatino Linotype" w:hAnsi="Palatino Linotype" w:cs="Palatino Linotype"/>
          <w:snapToGrid/>
          <w:sz w:val="22"/>
          <w:szCs w:val="22"/>
        </w:rPr>
        <w:t>RdK</w:t>
      </w:r>
      <w:proofErr w:type="spellEnd"/>
      <w:r w:rsidRPr="00612D91">
        <w:rPr>
          <w:rFonts w:ascii="Palatino Linotype" w:eastAsia="Palatino Linotype" w:hAnsi="Palatino Linotype" w:cs="Palatino Linotype"/>
          <w:snapToGrid/>
          <w:sz w:val="22"/>
          <w:szCs w:val="22"/>
        </w:rPr>
        <w:t xml:space="preserve"> N.V.)</w:t>
      </w:r>
    </w:p>
    <w:p w:rsidR="00612D91" w:rsidRPr="00612D91" w:rsidRDefault="00612D91" w:rsidP="00612D91">
      <w:pPr>
        <w:widowControl/>
        <w:rPr>
          <w:rFonts w:ascii="Palatino Linotype" w:eastAsia="Palatino Linotype" w:hAnsi="Palatino Linotype" w:cs="Palatino Linotype"/>
          <w:snapToGrid/>
          <w:sz w:val="22"/>
          <w:szCs w:val="22"/>
        </w:rPr>
      </w:pPr>
      <w:r w:rsidRPr="00612D91">
        <w:rPr>
          <w:rFonts w:ascii="Palatino Linotype" w:eastAsia="Palatino Linotype" w:hAnsi="Palatino Linotype" w:cs="Palatino Linotype"/>
          <w:snapToGrid/>
          <w:sz w:val="22"/>
          <w:szCs w:val="22"/>
        </w:rPr>
        <w:t xml:space="preserve">Curaçao Oil Refinery Utility B.V.  </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SELIKOR N.V.</w:t>
      </w:r>
    </w:p>
    <w:p w:rsidR="00612D91" w:rsidRPr="00612D91" w:rsidRDefault="00612D91" w:rsidP="00612D91">
      <w:pPr>
        <w:widowControl/>
        <w:rPr>
          <w:rFonts w:ascii="Palatino Linotype" w:eastAsia="Palatino Linotype" w:hAnsi="Palatino Linotype" w:cs="Palatino Linotype"/>
          <w:snapToGrid/>
          <w:sz w:val="22"/>
          <w:szCs w:val="22"/>
          <w:lang w:val="nl-NL"/>
        </w:rPr>
      </w:pPr>
      <w:r w:rsidRPr="00612D91">
        <w:rPr>
          <w:rFonts w:ascii="Palatino Linotype" w:eastAsia="Palatino Linotype" w:hAnsi="Palatino Linotype" w:cs="Palatino Linotype"/>
          <w:snapToGrid/>
          <w:sz w:val="22"/>
          <w:szCs w:val="22"/>
          <w:lang w:val="nl-NL"/>
        </w:rPr>
        <w:t>Woningbouw Curaçao N.V.</w:t>
      </w:r>
    </w:p>
    <w:p w:rsidR="00612D91" w:rsidRPr="00612D91" w:rsidRDefault="00612D91" w:rsidP="00612D91">
      <w:pPr>
        <w:widowControl/>
        <w:tabs>
          <w:tab w:val="left" w:pos="360"/>
        </w:tabs>
        <w:suppressAutoHyphens/>
        <w:rPr>
          <w:rFonts w:ascii="Palatino Linotype" w:hAnsi="Palatino Linotype"/>
          <w:snapToGrid/>
          <w:sz w:val="22"/>
          <w:szCs w:val="22"/>
        </w:rPr>
      </w:pPr>
      <w:r w:rsidRPr="00612D91">
        <w:rPr>
          <w:rFonts w:ascii="Palatino Linotype" w:hAnsi="Palatino Linotype"/>
          <w:snapToGrid/>
          <w:sz w:val="22"/>
          <w:szCs w:val="22"/>
        </w:rPr>
        <w:t>Curaçao Data &amp; Television N.V.</w:t>
      </w:r>
    </w:p>
    <w:p w:rsidR="00612D91" w:rsidRPr="00612D91" w:rsidRDefault="00612D91" w:rsidP="00612D91">
      <w:pPr>
        <w:widowControl/>
        <w:tabs>
          <w:tab w:val="left" w:pos="360"/>
        </w:tabs>
        <w:suppressAutoHyphens/>
        <w:rPr>
          <w:rFonts w:ascii="Palatino Linotype" w:hAnsi="Palatino Linotype"/>
          <w:snapToGrid/>
          <w:sz w:val="22"/>
          <w:szCs w:val="22"/>
        </w:rPr>
      </w:pPr>
      <w:r w:rsidRPr="00612D91">
        <w:rPr>
          <w:rFonts w:ascii="Palatino Linotype" w:hAnsi="Palatino Linotype"/>
          <w:snapToGrid/>
          <w:sz w:val="22"/>
          <w:szCs w:val="22"/>
        </w:rPr>
        <w:t>Curaçao Development Institute N.V.</w:t>
      </w:r>
    </w:p>
    <w:p w:rsidR="00612D91" w:rsidRPr="00612D91" w:rsidRDefault="00612D91" w:rsidP="00612D91">
      <w:pPr>
        <w:widowControl/>
        <w:tabs>
          <w:tab w:val="left" w:pos="360"/>
        </w:tabs>
        <w:suppressAutoHyphens/>
        <w:rPr>
          <w:rFonts w:ascii="Palatino Linotype" w:hAnsi="Palatino Linotype"/>
          <w:snapToGrid/>
          <w:sz w:val="22"/>
          <w:szCs w:val="22"/>
        </w:rPr>
      </w:pPr>
      <w:r w:rsidRPr="00612D91">
        <w:rPr>
          <w:rFonts w:ascii="Palatino Linotype" w:hAnsi="Palatino Linotype"/>
          <w:snapToGrid/>
          <w:sz w:val="22"/>
          <w:szCs w:val="22"/>
        </w:rPr>
        <w:t xml:space="preserve">GI-RO Settlement Holding N.V. </w:t>
      </w:r>
    </w:p>
    <w:p w:rsidR="00612D91" w:rsidRPr="00612D91" w:rsidRDefault="00612D91" w:rsidP="00612D91">
      <w:pPr>
        <w:widowControl/>
        <w:tabs>
          <w:tab w:val="left" w:pos="360"/>
        </w:tabs>
        <w:suppressAutoHyphens/>
        <w:rPr>
          <w:rFonts w:ascii="Palatino Linotype" w:hAnsi="Palatino Linotype"/>
          <w:snapToGrid/>
          <w:sz w:val="22"/>
          <w:szCs w:val="22"/>
          <w:lang w:val="nl-NL"/>
        </w:rPr>
      </w:pPr>
      <w:bookmarkStart w:id="8" w:name="_Hlk98837130"/>
      <w:bookmarkStart w:id="9" w:name="_Hlk98837951"/>
      <w:r w:rsidRPr="00612D91">
        <w:rPr>
          <w:rFonts w:ascii="Palatino Linotype" w:hAnsi="Palatino Linotype"/>
          <w:snapToGrid/>
          <w:sz w:val="22"/>
          <w:szCs w:val="22"/>
          <w:lang w:val="nl-NL"/>
        </w:rPr>
        <w:t>HNO Transitie en Exploitatie N.V.</w:t>
      </w:r>
    </w:p>
    <w:p w:rsidR="00612D91" w:rsidRPr="00612D91" w:rsidRDefault="00612D91" w:rsidP="00612D91">
      <w:pPr>
        <w:widowControl/>
        <w:tabs>
          <w:tab w:val="left" w:pos="360"/>
        </w:tabs>
        <w:suppressAutoHyphens/>
        <w:rPr>
          <w:rFonts w:ascii="Palatino Linotype" w:hAnsi="Palatino Linotype"/>
          <w:b/>
          <w:snapToGrid/>
          <w:sz w:val="22"/>
          <w:szCs w:val="22"/>
          <w:u w:val="single"/>
          <w:lang w:val="nl-NL"/>
        </w:rPr>
      </w:pPr>
      <w:r w:rsidRPr="00612D91">
        <w:rPr>
          <w:rFonts w:ascii="Palatino Linotype" w:hAnsi="Palatino Linotype"/>
          <w:snapToGrid/>
          <w:sz w:val="22"/>
          <w:szCs w:val="22"/>
          <w:lang w:val="nl-NL"/>
        </w:rPr>
        <w:t>HNO Vastgoed en Beheer N.V.</w:t>
      </w:r>
      <w:bookmarkEnd w:id="8"/>
      <w:bookmarkEnd w:id="9"/>
    </w:p>
    <w:p w:rsidR="00612D91" w:rsidRPr="00612D91" w:rsidRDefault="00612D91" w:rsidP="00612D91">
      <w:pPr>
        <w:widowControl/>
        <w:suppressAutoHyphens/>
        <w:rPr>
          <w:rFonts w:ascii="Palatino Linotype" w:hAnsi="Palatino Linotype"/>
          <w:b/>
          <w:snapToGrid/>
          <w:sz w:val="22"/>
          <w:szCs w:val="22"/>
          <w:u w:val="single"/>
          <w:lang w:val="nl-NL"/>
        </w:rPr>
      </w:pPr>
    </w:p>
    <w:p w:rsidR="00612D91" w:rsidRPr="00612D91" w:rsidRDefault="00612D91" w:rsidP="00612D91">
      <w:pPr>
        <w:widowControl/>
        <w:suppressAutoHyphens/>
        <w:rPr>
          <w:rFonts w:ascii="Palatino Linotype" w:hAnsi="Palatino Linotype"/>
          <w:b/>
          <w:snapToGrid/>
          <w:sz w:val="22"/>
          <w:szCs w:val="22"/>
          <w:u w:val="single"/>
          <w:lang w:val="nl-NL"/>
        </w:rPr>
      </w:pPr>
    </w:p>
    <w:p w:rsidR="00612D91" w:rsidRPr="00612D91" w:rsidRDefault="00612D91" w:rsidP="00612D91">
      <w:pPr>
        <w:widowControl/>
        <w:suppressAutoHyphens/>
        <w:rPr>
          <w:rFonts w:ascii="Palatino Linotype" w:hAnsi="Palatino Linotype"/>
          <w:b/>
          <w:snapToGrid/>
          <w:sz w:val="22"/>
          <w:szCs w:val="22"/>
          <w:u w:val="single"/>
          <w:lang w:val="nl-NL"/>
        </w:rPr>
      </w:pPr>
    </w:p>
    <w:p w:rsidR="00612D91" w:rsidRPr="00612D91" w:rsidRDefault="00612D91" w:rsidP="00612D91">
      <w:pPr>
        <w:widowControl/>
        <w:suppressAutoHyphens/>
        <w:rPr>
          <w:rFonts w:ascii="Palatino Linotype" w:hAnsi="Palatino Linotype"/>
          <w:b/>
          <w:snapToGrid/>
          <w:sz w:val="22"/>
          <w:szCs w:val="22"/>
          <w:u w:val="single"/>
          <w:lang w:val="nl-NL"/>
        </w:rPr>
      </w:pPr>
    </w:p>
    <w:p w:rsidR="00612D91" w:rsidRPr="00612D91" w:rsidRDefault="00612D91" w:rsidP="00612D91">
      <w:pPr>
        <w:widowControl/>
        <w:suppressAutoHyphens/>
        <w:rPr>
          <w:rFonts w:ascii="Palatino Linotype" w:hAnsi="Palatino Linotype"/>
          <w:b/>
          <w:snapToGrid/>
          <w:sz w:val="22"/>
          <w:szCs w:val="22"/>
          <w:u w:val="single"/>
          <w:lang w:val="nl-NL"/>
        </w:rPr>
      </w:pPr>
    </w:p>
    <w:p w:rsidR="00612D91" w:rsidRPr="00612D91" w:rsidRDefault="00612D91" w:rsidP="00612D91">
      <w:pPr>
        <w:widowControl/>
        <w:suppressAutoHyphens/>
        <w:rPr>
          <w:rFonts w:ascii="Palatino Linotype" w:hAnsi="Palatino Linotype"/>
          <w:b/>
          <w:snapToGrid/>
          <w:sz w:val="22"/>
          <w:szCs w:val="22"/>
          <w:u w:val="single"/>
          <w:lang w:val="nl-NL"/>
        </w:rPr>
      </w:pPr>
    </w:p>
    <w:p w:rsidR="00612D91" w:rsidRPr="00612D91" w:rsidRDefault="00612D91" w:rsidP="00612D91">
      <w:pPr>
        <w:widowControl/>
        <w:suppressAutoHyphens/>
        <w:rPr>
          <w:rFonts w:ascii="Palatino Linotype" w:hAnsi="Palatino Linotype"/>
          <w:b/>
          <w:snapToGrid/>
          <w:sz w:val="22"/>
          <w:szCs w:val="22"/>
          <w:u w:val="single"/>
          <w:lang w:val="nl-NL"/>
        </w:rPr>
      </w:pPr>
    </w:p>
    <w:p w:rsidR="00612D91" w:rsidRPr="00612D91" w:rsidRDefault="00612D91" w:rsidP="00612D91">
      <w:pPr>
        <w:autoSpaceDE w:val="0"/>
        <w:autoSpaceDN w:val="0"/>
        <w:adjustRightInd w:val="0"/>
        <w:rPr>
          <w:rFonts w:ascii="Palatino Linotype" w:hAnsi="Palatino Linotype" w:cs="Arial"/>
          <w:b/>
          <w:sz w:val="22"/>
          <w:szCs w:val="22"/>
          <w:lang w:val="nl-NL"/>
        </w:rPr>
      </w:pPr>
    </w:p>
    <w:p w:rsidR="00022D76" w:rsidRDefault="00022D76" w:rsidP="00022D76">
      <w:pPr>
        <w:autoSpaceDE w:val="0"/>
        <w:autoSpaceDN w:val="0"/>
        <w:adjustRightInd w:val="0"/>
        <w:rPr>
          <w:rFonts w:ascii="Palatino Linotype" w:hAnsi="Palatino Linotype" w:cs="Arial"/>
          <w:b/>
          <w:sz w:val="20"/>
          <w:lang w:val="nl-NL"/>
        </w:rPr>
      </w:pPr>
    </w:p>
    <w:p w:rsidR="00022D76" w:rsidRDefault="00022D76" w:rsidP="00022D76">
      <w:pPr>
        <w:rPr>
          <w:rFonts w:asciiTheme="minorHAnsi" w:eastAsiaTheme="minorHAnsi" w:hAnsiTheme="minorHAnsi" w:cstheme="minorBidi"/>
          <w:sz w:val="22"/>
          <w:szCs w:val="22"/>
          <w:lang w:val="nl-NL"/>
        </w:rPr>
      </w:pPr>
    </w:p>
    <w:p w:rsidR="00022D76" w:rsidRPr="00022D76" w:rsidRDefault="00022D76" w:rsidP="00022D76">
      <w:pPr>
        <w:rPr>
          <w:lang w:val="nl-NL"/>
        </w:rPr>
        <w:sectPr w:rsidR="00022D76" w:rsidRPr="00022D76">
          <w:headerReference w:type="even" r:id="rId9"/>
          <w:headerReference w:type="default" r:id="rId10"/>
          <w:endnotePr>
            <w:numFmt w:val="decimal"/>
          </w:endnotePr>
          <w:pgSz w:w="11906" w:h="16838"/>
          <w:pgMar w:top="1560" w:right="1298" w:bottom="958" w:left="1298" w:header="1440" w:footer="958" w:gutter="0"/>
          <w:pgNumType w:start="1"/>
          <w:cols w:space="720"/>
          <w:noEndnote/>
          <w:titlePg/>
        </w:sectPr>
      </w:pPr>
    </w:p>
    <w:p w:rsidR="00331A7B" w:rsidRPr="00022D76" w:rsidRDefault="00331A7B">
      <w:pPr>
        <w:tabs>
          <w:tab w:val="left" w:pos="-720"/>
        </w:tabs>
        <w:suppressAutoHyphens/>
        <w:jc w:val="both"/>
        <w:rPr>
          <w:rFonts w:ascii="Palatino Linotype" w:hAnsi="Palatino Linotype"/>
          <w:bCs/>
          <w:spacing w:val="-3"/>
          <w:sz w:val="22"/>
          <w:szCs w:val="22"/>
          <w:lang w:val="nl-NL"/>
        </w:rPr>
      </w:pPr>
    </w:p>
    <w:sectPr w:rsidR="00331A7B" w:rsidRPr="00022D76">
      <w:endnotePr>
        <w:numFmt w:val="decimal"/>
      </w:endnotePr>
      <w:type w:val="continuous"/>
      <w:pgSz w:w="11906" w:h="16838"/>
      <w:pgMar w:top="1962" w:right="1298" w:bottom="958" w:left="1298" w:header="1440" w:footer="958"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09F" w:rsidRDefault="0043209F">
      <w:pPr>
        <w:spacing w:line="20" w:lineRule="exact"/>
      </w:pPr>
    </w:p>
  </w:endnote>
  <w:endnote w:type="continuationSeparator" w:id="0">
    <w:p w:rsidR="0043209F" w:rsidRDefault="0043209F">
      <w:r>
        <w:t xml:space="preserve"> </w:t>
      </w:r>
    </w:p>
  </w:endnote>
  <w:endnote w:type="continuationNotice" w:id="1">
    <w:p w:rsidR="0043209F" w:rsidRDefault="0043209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09F" w:rsidRDefault="0043209F">
      <w:r>
        <w:separator/>
      </w:r>
    </w:p>
  </w:footnote>
  <w:footnote w:type="continuationSeparator" w:id="0">
    <w:p w:rsidR="0043209F" w:rsidRDefault="0043209F">
      <w:r>
        <w:continuationSeparator/>
      </w:r>
    </w:p>
  </w:footnote>
  <w:footnote w:id="1">
    <w:p w:rsidR="00612D91" w:rsidRPr="008162F6" w:rsidRDefault="00612D91" w:rsidP="00612D91">
      <w:pPr>
        <w:pStyle w:val="FootnoteText"/>
        <w:rPr>
          <w:rFonts w:ascii="Palatino Linotype" w:hAnsi="Palatino Linotype"/>
          <w:sz w:val="18"/>
          <w:szCs w:val="18"/>
          <w:lang w:val="nl-NL"/>
        </w:rPr>
      </w:pPr>
      <w:r w:rsidRPr="008162F6">
        <w:rPr>
          <w:rStyle w:val="FootnoteReference"/>
          <w:rFonts w:ascii="Palatino Linotype" w:hAnsi="Palatino Linotype"/>
          <w:sz w:val="18"/>
          <w:szCs w:val="18"/>
        </w:rPr>
        <w:footnoteRef/>
      </w:r>
      <w:r w:rsidRPr="008162F6">
        <w:rPr>
          <w:rFonts w:ascii="Palatino Linotype" w:hAnsi="Palatino Linotype"/>
          <w:sz w:val="18"/>
          <w:szCs w:val="18"/>
          <w:lang w:val="nl-NL"/>
        </w:rPr>
        <w:t xml:space="preserve"> P.B. 2014, no. 3.</w:t>
      </w:r>
    </w:p>
  </w:footnote>
  <w:footnote w:id="2">
    <w:p w:rsidR="00612D91" w:rsidRPr="00A9674D" w:rsidRDefault="00612D91" w:rsidP="00612D91">
      <w:pPr>
        <w:pStyle w:val="FootnoteText"/>
        <w:rPr>
          <w:rFonts w:ascii="Palatino Linotype" w:hAnsi="Palatino Linotype"/>
          <w:sz w:val="18"/>
          <w:szCs w:val="18"/>
          <w:lang w:val="nl-NL"/>
        </w:rPr>
      </w:pPr>
      <w:r w:rsidRPr="0095242F">
        <w:rPr>
          <w:rStyle w:val="FootnoteReference"/>
          <w:rFonts w:ascii="Palatino Linotype" w:hAnsi="Palatino Linotype"/>
          <w:sz w:val="18"/>
          <w:szCs w:val="18"/>
        </w:rPr>
        <w:footnoteRef/>
      </w:r>
      <w:r w:rsidRPr="00A9674D">
        <w:rPr>
          <w:rFonts w:ascii="Palatino Linotype" w:hAnsi="Palatino Linotype"/>
          <w:sz w:val="18"/>
          <w:szCs w:val="18"/>
          <w:lang w:val="nl-NL"/>
        </w:rPr>
        <w:t xml:space="preserve"> A.B. 2010, no. 87, bijlage b, zoals gewijzigd.</w:t>
      </w:r>
    </w:p>
  </w:footnote>
  <w:footnote w:id="3">
    <w:p w:rsidR="00612D91" w:rsidRPr="00A417A5" w:rsidRDefault="00612D91" w:rsidP="00612D91">
      <w:pPr>
        <w:pStyle w:val="FootnoteText"/>
        <w:rPr>
          <w:rFonts w:ascii="Palatino Linotype" w:hAnsi="Palatino Linotype"/>
          <w:sz w:val="18"/>
          <w:szCs w:val="18"/>
          <w:lang w:val="es-ES"/>
        </w:rPr>
      </w:pPr>
      <w:r w:rsidRPr="000F2931">
        <w:rPr>
          <w:rStyle w:val="FootnoteReference"/>
          <w:rFonts w:ascii="Palatino Linotype" w:hAnsi="Palatino Linotype"/>
          <w:sz w:val="18"/>
          <w:szCs w:val="18"/>
        </w:rPr>
        <w:footnoteRef/>
      </w:r>
      <w:r w:rsidRPr="00A417A5">
        <w:rPr>
          <w:rFonts w:ascii="Palatino Linotype" w:hAnsi="Palatino Linotype"/>
          <w:sz w:val="18"/>
          <w:szCs w:val="18"/>
          <w:lang w:val="es-ES"/>
        </w:rPr>
        <w:t xml:space="preserve"> P.B. 1975, no. 254</w:t>
      </w:r>
      <w:r>
        <w:rPr>
          <w:rFonts w:ascii="Palatino Linotype" w:hAnsi="Palatino Linotype"/>
          <w:sz w:val="18"/>
          <w:szCs w:val="18"/>
          <w:lang w:val="es-ES"/>
        </w:rPr>
        <w:t>.</w:t>
      </w:r>
    </w:p>
  </w:footnote>
  <w:footnote w:id="4">
    <w:p w:rsidR="00612D91" w:rsidRPr="00A417A5" w:rsidRDefault="00612D91" w:rsidP="00612D91">
      <w:pPr>
        <w:pStyle w:val="FootnoteText"/>
        <w:rPr>
          <w:lang w:val="es-ES"/>
        </w:rPr>
      </w:pPr>
      <w:r>
        <w:rPr>
          <w:rStyle w:val="FootnoteReference"/>
        </w:rPr>
        <w:footnoteRef/>
      </w:r>
      <w:r w:rsidRPr="00A417A5">
        <w:rPr>
          <w:lang w:val="es-ES"/>
        </w:rPr>
        <w:t xml:space="preserve"> </w:t>
      </w:r>
      <w:r w:rsidRPr="00A417A5">
        <w:rPr>
          <w:rFonts w:ascii="Palatino Linotype" w:hAnsi="Palatino Linotype"/>
          <w:sz w:val="18"/>
          <w:szCs w:val="18"/>
          <w:lang w:val="es-ES"/>
        </w:rPr>
        <w:t>P.B. 2021, no. 77.</w:t>
      </w:r>
    </w:p>
  </w:footnote>
  <w:footnote w:id="5">
    <w:p w:rsidR="00612D91" w:rsidRPr="008162F6" w:rsidRDefault="00612D91" w:rsidP="00612D91">
      <w:pPr>
        <w:pStyle w:val="FootnoteText"/>
        <w:rPr>
          <w:rFonts w:ascii="Palatino Linotype" w:hAnsi="Palatino Linotype"/>
          <w:sz w:val="18"/>
          <w:szCs w:val="18"/>
          <w:lang w:val="es-ES"/>
        </w:rPr>
      </w:pPr>
      <w:r w:rsidRPr="008162F6">
        <w:rPr>
          <w:rStyle w:val="FootnoteReference"/>
          <w:rFonts w:ascii="Palatino Linotype" w:hAnsi="Palatino Linotype"/>
          <w:sz w:val="18"/>
          <w:szCs w:val="18"/>
        </w:rPr>
        <w:footnoteRef/>
      </w:r>
      <w:r w:rsidRPr="008162F6">
        <w:rPr>
          <w:rFonts w:ascii="Palatino Linotype" w:hAnsi="Palatino Linotype"/>
          <w:sz w:val="18"/>
          <w:szCs w:val="18"/>
          <w:lang w:val="es-ES"/>
        </w:rPr>
        <w:t xml:space="preserve"> P.B. 1942, no. 246.</w:t>
      </w:r>
    </w:p>
  </w:footnote>
  <w:footnote w:id="6">
    <w:p w:rsidR="00612D91" w:rsidRPr="008162F6" w:rsidRDefault="00612D91" w:rsidP="00612D91">
      <w:pPr>
        <w:pStyle w:val="FootnoteText"/>
        <w:rPr>
          <w:rFonts w:ascii="Palatino Linotype" w:hAnsi="Palatino Linotype"/>
          <w:sz w:val="18"/>
          <w:szCs w:val="18"/>
          <w:lang w:val="es-ES"/>
        </w:rPr>
      </w:pPr>
      <w:r w:rsidRPr="008162F6">
        <w:rPr>
          <w:rStyle w:val="FootnoteReference"/>
          <w:rFonts w:ascii="Palatino Linotype" w:hAnsi="Palatino Linotype"/>
          <w:sz w:val="18"/>
          <w:szCs w:val="18"/>
        </w:rPr>
        <w:footnoteRef/>
      </w:r>
      <w:r w:rsidRPr="008162F6">
        <w:rPr>
          <w:rFonts w:ascii="Palatino Linotype" w:hAnsi="Palatino Linotype"/>
          <w:sz w:val="18"/>
          <w:szCs w:val="18"/>
          <w:lang w:val="es-ES"/>
        </w:rPr>
        <w:t xml:space="preserve"> P.B. 2014, no. 3 (G.T.)</w:t>
      </w:r>
    </w:p>
  </w:footnote>
  <w:footnote w:id="7">
    <w:p w:rsidR="00612D91" w:rsidRPr="008162F6" w:rsidRDefault="00612D91" w:rsidP="00612D91">
      <w:pPr>
        <w:pStyle w:val="FootnoteText"/>
        <w:rPr>
          <w:rFonts w:ascii="Palatino Linotype" w:hAnsi="Palatino Linotype"/>
          <w:sz w:val="18"/>
          <w:szCs w:val="18"/>
          <w:lang w:val="es-ES"/>
        </w:rPr>
      </w:pPr>
      <w:r w:rsidRPr="008162F6">
        <w:rPr>
          <w:rStyle w:val="FootnoteReference"/>
          <w:rFonts w:ascii="Palatino Linotype" w:hAnsi="Palatino Linotype"/>
          <w:sz w:val="18"/>
          <w:szCs w:val="18"/>
        </w:rPr>
        <w:footnoteRef/>
      </w:r>
      <w:r w:rsidRPr="008162F6">
        <w:rPr>
          <w:rFonts w:ascii="Palatino Linotype" w:hAnsi="Palatino Linotype"/>
          <w:sz w:val="18"/>
          <w:szCs w:val="18"/>
          <w:lang w:val="es-ES"/>
        </w:rPr>
        <w:t xml:space="preserve"> P.B. 2020, no. 50.</w:t>
      </w:r>
    </w:p>
  </w:footnote>
  <w:footnote w:id="8">
    <w:p w:rsidR="00612D91" w:rsidRPr="00A9674D" w:rsidRDefault="00612D91" w:rsidP="00612D91">
      <w:pPr>
        <w:pStyle w:val="FootnoteText"/>
        <w:rPr>
          <w:rFonts w:ascii="Palatino Linotype" w:hAnsi="Palatino Linotype"/>
          <w:sz w:val="18"/>
          <w:szCs w:val="18"/>
          <w:lang w:val="nl-NL"/>
        </w:rPr>
      </w:pPr>
      <w:r w:rsidRPr="001F2F5F">
        <w:rPr>
          <w:rStyle w:val="FootnoteReference"/>
          <w:rFonts w:ascii="Palatino Linotype" w:hAnsi="Palatino Linotype"/>
          <w:sz w:val="18"/>
          <w:szCs w:val="18"/>
        </w:rPr>
        <w:footnoteRef/>
      </w:r>
      <w:r w:rsidRPr="00A9674D">
        <w:rPr>
          <w:rFonts w:ascii="Palatino Linotype" w:hAnsi="Palatino Linotype"/>
          <w:sz w:val="18"/>
          <w:szCs w:val="18"/>
          <w:lang w:val="nl-NL"/>
        </w:rPr>
        <w:t xml:space="preserve"> P.B. 2020, no. 51, zoals gewijzigd bij P.B. 2020, no.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022D76" w:rsidRDefault="00022D76">
                    <w:pPr>
                      <w:tabs>
                        <w:tab w:val="center" w:pos="4657"/>
                        <w:tab w:val="right" w:pos="9314"/>
                      </w:tabs>
                      <w:rPr>
                        <w:rFonts w:ascii="Times New Roman" w:hAnsi="Times New Roman"/>
                        <w:spacing w:val="-3"/>
                      </w:rPr>
                    </w:pPr>
                  </w:p>
                  <w:p w:rsidR="00022D76" w:rsidRDefault="00022D76">
                    <w:pPr>
                      <w:tabs>
                        <w:tab w:val="center" w:pos="4657"/>
                        <w:tab w:val="right" w:pos="9314"/>
                      </w:tabs>
                      <w:rPr>
                        <w:rFonts w:ascii="Times New Roman" w:hAnsi="Times New Roman"/>
                        <w:spacing w:val="-3"/>
                      </w:rPr>
                    </w:pPr>
                  </w:p>
                </w:txbxContent>
              </v:textbox>
              <w10:wrap anchorx="page"/>
            </v:rect>
          </w:pict>
        </mc:Fallback>
      </mc:AlternateContent>
    </w:r>
    <w:r w:rsidR="00612D91">
      <w:rPr>
        <w:rFonts w:ascii="Times New Roman" w:hAnsi="Times New Roman"/>
        <w:b/>
        <w:spacing w:val="-4"/>
        <w:sz w:val="36"/>
      </w:rPr>
      <w:t>133</w:t>
    </w:r>
  </w:p>
  <w:p w:rsidR="00022D76" w:rsidRDefault="00022D76">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D76" w:rsidRDefault="00022D76">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022D76" w:rsidRDefault="00022D76">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803F56">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Pr>
        <w:rFonts w:ascii="Times New Roman" w:hAnsi="Times New Roman"/>
        <w:b/>
        <w:spacing w:val="-4"/>
        <w:sz w:val="36"/>
      </w:rPr>
      <w:tab/>
      <w:t>1</w:t>
    </w:r>
    <w:r w:rsidR="00612D91">
      <w:rPr>
        <w:rFonts w:ascii="Times New Roman" w:hAnsi="Times New Roman"/>
        <w:b/>
        <w:spacing w:val="-4"/>
        <w:sz w:val="36"/>
      </w:rPr>
      <w:t>33</w:t>
    </w:r>
  </w:p>
  <w:p w:rsidR="00022D76" w:rsidRDefault="00022D76">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B3648"/>
    <w:multiLevelType w:val="hybridMultilevel"/>
    <w:tmpl w:val="CDA25E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361594C"/>
    <w:multiLevelType w:val="hybridMultilevel"/>
    <w:tmpl w:val="597C7248"/>
    <w:lvl w:ilvl="0" w:tplc="3B36F2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62673E"/>
    <w:multiLevelType w:val="hybridMultilevel"/>
    <w:tmpl w:val="55B6A704"/>
    <w:lvl w:ilvl="0" w:tplc="04090019">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741940"/>
    <w:multiLevelType w:val="hybridMultilevel"/>
    <w:tmpl w:val="473E8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FF45E7"/>
    <w:multiLevelType w:val="hybridMultilevel"/>
    <w:tmpl w:val="7AEE87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AC0722"/>
    <w:multiLevelType w:val="multilevel"/>
    <w:tmpl w:val="BE66D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228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09F"/>
    <w:rsid w:val="0001282E"/>
    <w:rsid w:val="00022D76"/>
    <w:rsid w:val="00023DB3"/>
    <w:rsid w:val="000254C1"/>
    <w:rsid w:val="00064039"/>
    <w:rsid w:val="000829F9"/>
    <w:rsid w:val="000A0DBD"/>
    <w:rsid w:val="0014186C"/>
    <w:rsid w:val="00173FBA"/>
    <w:rsid w:val="001A7D22"/>
    <w:rsid w:val="001C27B0"/>
    <w:rsid w:val="001C384D"/>
    <w:rsid w:val="00213227"/>
    <w:rsid w:val="00282C3F"/>
    <w:rsid w:val="002B27B9"/>
    <w:rsid w:val="002F0CFE"/>
    <w:rsid w:val="00331A7B"/>
    <w:rsid w:val="00334EF0"/>
    <w:rsid w:val="00390EC1"/>
    <w:rsid w:val="003B694F"/>
    <w:rsid w:val="003C30EB"/>
    <w:rsid w:val="003D1497"/>
    <w:rsid w:val="003D25AC"/>
    <w:rsid w:val="003E6FF3"/>
    <w:rsid w:val="0043209F"/>
    <w:rsid w:val="004E29EE"/>
    <w:rsid w:val="004E2C9C"/>
    <w:rsid w:val="004E799B"/>
    <w:rsid w:val="00593143"/>
    <w:rsid w:val="005B7EA9"/>
    <w:rsid w:val="005D0989"/>
    <w:rsid w:val="005D39A3"/>
    <w:rsid w:val="00612D91"/>
    <w:rsid w:val="006147F1"/>
    <w:rsid w:val="006169E6"/>
    <w:rsid w:val="006725E6"/>
    <w:rsid w:val="006C19FE"/>
    <w:rsid w:val="00775CA7"/>
    <w:rsid w:val="00781AD6"/>
    <w:rsid w:val="007A6572"/>
    <w:rsid w:val="007C7D7D"/>
    <w:rsid w:val="007D4D73"/>
    <w:rsid w:val="007F37E8"/>
    <w:rsid w:val="00803F56"/>
    <w:rsid w:val="00831996"/>
    <w:rsid w:val="00853D6F"/>
    <w:rsid w:val="00862E7C"/>
    <w:rsid w:val="00864BBA"/>
    <w:rsid w:val="00870E7E"/>
    <w:rsid w:val="008A1329"/>
    <w:rsid w:val="008B0FBF"/>
    <w:rsid w:val="008C60C3"/>
    <w:rsid w:val="008D67E9"/>
    <w:rsid w:val="008F676F"/>
    <w:rsid w:val="00910EBB"/>
    <w:rsid w:val="00957572"/>
    <w:rsid w:val="009E45FD"/>
    <w:rsid w:val="00A0173D"/>
    <w:rsid w:val="00AA53B3"/>
    <w:rsid w:val="00AC5F65"/>
    <w:rsid w:val="00B14BB9"/>
    <w:rsid w:val="00B34BEA"/>
    <w:rsid w:val="00B41F4D"/>
    <w:rsid w:val="00B42035"/>
    <w:rsid w:val="00B73573"/>
    <w:rsid w:val="00B747D5"/>
    <w:rsid w:val="00B84E49"/>
    <w:rsid w:val="00B920FE"/>
    <w:rsid w:val="00BC51D4"/>
    <w:rsid w:val="00BE36FD"/>
    <w:rsid w:val="00BF3E97"/>
    <w:rsid w:val="00C00533"/>
    <w:rsid w:val="00C06F82"/>
    <w:rsid w:val="00CC6CA3"/>
    <w:rsid w:val="00CE18CE"/>
    <w:rsid w:val="00CE5C4F"/>
    <w:rsid w:val="00D03575"/>
    <w:rsid w:val="00D03A15"/>
    <w:rsid w:val="00D50DA5"/>
    <w:rsid w:val="00D67282"/>
    <w:rsid w:val="00D95F17"/>
    <w:rsid w:val="00DC4B4C"/>
    <w:rsid w:val="00E42D6B"/>
    <w:rsid w:val="00EB1834"/>
    <w:rsid w:val="00ED69A7"/>
    <w:rsid w:val="00EE4FD2"/>
    <w:rsid w:val="00F81906"/>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71A404"/>
  <w15:chartTrackingRefBased/>
  <w15:docId w15:val="{837877A3-1503-4758-933B-DB82C6A96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link w:val="FootnoteTextChar"/>
    <w:uiPriority w:val="99"/>
    <w:semiHidden/>
  </w:style>
  <w:style w:type="character" w:styleId="FootnoteReference">
    <w:name w:val="footnote reference"/>
    <w:uiPriority w:val="99"/>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link w:val="HeaderChar"/>
    <w:uiPriority w:val="99"/>
    <w:pPr>
      <w:widowControl/>
      <w:tabs>
        <w:tab w:val="center" w:pos="4320"/>
        <w:tab w:val="right" w:pos="8640"/>
      </w:tabs>
    </w:pPr>
    <w:rPr>
      <w:rFonts w:ascii="Times New Roman" w:hAnsi="Times New Roman"/>
      <w:snapToGrid/>
      <w:sz w:val="20"/>
    </w:rPr>
  </w:style>
  <w:style w:type="paragraph" w:styleId="Footer">
    <w:name w:val="footer"/>
    <w:basedOn w:val="Normal"/>
    <w:link w:val="FooterChar"/>
    <w:uiPriority w:val="99"/>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 w:type="character" w:customStyle="1" w:styleId="FootnoteTextChar">
    <w:name w:val="Footnote Text Char"/>
    <w:basedOn w:val="DefaultParagraphFont"/>
    <w:link w:val="FootnoteText"/>
    <w:uiPriority w:val="99"/>
    <w:semiHidden/>
    <w:rsid w:val="00022D76"/>
    <w:rPr>
      <w:rFonts w:ascii="Courier" w:hAnsi="Courier"/>
      <w:snapToGrid w:val="0"/>
      <w:sz w:val="24"/>
    </w:rPr>
  </w:style>
  <w:style w:type="character" w:customStyle="1" w:styleId="HeaderChar">
    <w:name w:val="Header Char"/>
    <w:basedOn w:val="DefaultParagraphFont"/>
    <w:link w:val="Header"/>
    <w:uiPriority w:val="99"/>
    <w:rsid w:val="00022D76"/>
  </w:style>
  <w:style w:type="character" w:customStyle="1" w:styleId="FooterChar">
    <w:name w:val="Footer Char"/>
    <w:basedOn w:val="DefaultParagraphFont"/>
    <w:link w:val="Footer"/>
    <w:uiPriority w:val="99"/>
    <w:rsid w:val="00022D76"/>
    <w:rPr>
      <w:rFonts w:ascii="Courier" w:hAnsi="Courier"/>
      <w:snapToGrid w:val="0"/>
      <w:sz w:val="24"/>
    </w:rPr>
  </w:style>
  <w:style w:type="paragraph" w:customStyle="1" w:styleId="FootnoteText1">
    <w:name w:val="Footnote Text1"/>
    <w:basedOn w:val="Normal"/>
    <w:next w:val="FootnoteText"/>
    <w:uiPriority w:val="99"/>
    <w:semiHidden/>
    <w:rsid w:val="00022D76"/>
    <w:pPr>
      <w:widowControl/>
    </w:pPr>
    <w:rPr>
      <w:rFonts w:asciiTheme="minorHAnsi" w:eastAsia="SimSun" w:hAnsiTheme="minorHAnsi" w:cstheme="minorBidi"/>
      <w:snapToGrid/>
      <w:sz w:val="20"/>
      <w:lang w:eastAsia="zh-CN"/>
    </w:rPr>
  </w:style>
  <w:style w:type="character" w:customStyle="1" w:styleId="FootnoteTextChar1">
    <w:name w:val="Footnote Text Char1"/>
    <w:basedOn w:val="DefaultParagraphFont"/>
    <w:uiPriority w:val="99"/>
    <w:semiHidden/>
    <w:rsid w:val="00022D76"/>
    <w:rPr>
      <w:sz w:val="20"/>
      <w:szCs w:val="20"/>
    </w:rPr>
  </w:style>
  <w:style w:type="table" w:styleId="TableGrid">
    <w:name w:val="Table Grid"/>
    <w:basedOn w:val="TableNormal"/>
    <w:uiPriority w:val="39"/>
    <w:rsid w:val="00022D76"/>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068990400">
      <w:bodyDiv w:val="1"/>
      <w:marLeft w:val="0"/>
      <w:marRight w:val="0"/>
      <w:marTop w:val="0"/>
      <w:marBottom w:val="0"/>
      <w:divBdr>
        <w:top w:val="none" w:sz="0" w:space="0" w:color="auto"/>
        <w:left w:val="none" w:sz="0" w:space="0" w:color="auto"/>
        <w:bottom w:val="none" w:sz="0" w:space="0" w:color="auto"/>
        <w:right w:val="none" w:sz="0" w:space="0" w:color="auto"/>
      </w:divBdr>
    </w:div>
    <w:div w:id="1260602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tten.overheid.nl/BWBR0005537/2022-01-01"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BekendmakingsTeam\Templates\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12</TotalTime>
  <Pages>19</Pages>
  <Words>5902</Words>
  <Characters>35885</Characters>
  <Application>Microsoft Office Word</Application>
  <DocSecurity>0</DocSecurity>
  <Lines>875</Lines>
  <Paragraphs>401</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41386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2011-07-22T21:19:00Z</cp:lastPrinted>
  <dcterms:created xsi:type="dcterms:W3CDTF">2022-12-20T22:15:00Z</dcterms:created>
  <dcterms:modified xsi:type="dcterms:W3CDTF">2022-12-20T22:23:00Z</dcterms:modified>
</cp:coreProperties>
</file>