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E2436B">
        <w:rPr>
          <w:b/>
          <w:sz w:val="36"/>
          <w:szCs w:val="36"/>
          <w:lang w:val="nl-NL"/>
        </w:rPr>
        <w:t>3</w:t>
      </w:r>
      <w:r w:rsidR="003D25AC" w:rsidRPr="00022D76">
        <w:rPr>
          <w:sz w:val="36"/>
          <w:szCs w:val="36"/>
          <w:lang w:val="nl-NL"/>
        </w:rPr>
        <w:tab/>
      </w:r>
      <w:r w:rsidR="003D25AC" w:rsidRPr="00022D76">
        <w:rPr>
          <w:b/>
          <w:sz w:val="36"/>
          <w:szCs w:val="36"/>
          <w:lang w:val="nl-NL"/>
        </w:rPr>
        <w:t xml:space="preserve">N° </w:t>
      </w:r>
      <w:r w:rsidR="0045755B">
        <w:rPr>
          <w:b/>
          <w:sz w:val="36"/>
          <w:szCs w:val="36"/>
        </w:rPr>
        <w:fldChar w:fldCharType="begin">
          <w:ffData>
            <w:name w:val="Text2"/>
            <w:enabled/>
            <w:calcOnExit w:val="0"/>
            <w:textInput>
              <w:default w:val="58"/>
            </w:textInput>
          </w:ffData>
        </w:fldChar>
      </w:r>
      <w:bookmarkStart w:id="0" w:name="Text2"/>
      <w:r w:rsidR="0045755B" w:rsidRPr="00D4596E">
        <w:rPr>
          <w:b/>
          <w:sz w:val="36"/>
          <w:szCs w:val="36"/>
          <w:lang w:val="nl-NL"/>
        </w:rPr>
        <w:instrText xml:space="preserve"> FORMTEXT </w:instrText>
      </w:r>
      <w:r w:rsidR="0045755B">
        <w:rPr>
          <w:b/>
          <w:sz w:val="36"/>
          <w:szCs w:val="36"/>
        </w:rPr>
      </w:r>
      <w:r w:rsidR="0045755B">
        <w:rPr>
          <w:b/>
          <w:sz w:val="36"/>
          <w:szCs w:val="36"/>
        </w:rPr>
        <w:fldChar w:fldCharType="separate"/>
      </w:r>
      <w:r w:rsidR="0045755B" w:rsidRPr="00D4596E">
        <w:rPr>
          <w:b/>
          <w:noProof/>
          <w:sz w:val="36"/>
          <w:szCs w:val="36"/>
          <w:lang w:val="nl-NL"/>
        </w:rPr>
        <w:t>58</w:t>
      </w:r>
      <w:r w:rsidR="0045755B">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45755B" w:rsidRPr="0045755B" w:rsidRDefault="0045755B" w:rsidP="0045755B">
      <w:pPr>
        <w:tabs>
          <w:tab w:val="left" w:pos="284"/>
          <w:tab w:val="left" w:pos="567"/>
          <w:tab w:val="left" w:pos="851"/>
          <w:tab w:val="left" w:pos="1134"/>
        </w:tabs>
        <w:jc w:val="both"/>
        <w:rPr>
          <w:rFonts w:ascii="Palatino Linotype" w:hAnsi="Palatino Linotype"/>
          <w:b/>
          <w:sz w:val="22"/>
          <w:szCs w:val="22"/>
          <w:lang w:val="nl-NL"/>
        </w:rPr>
      </w:pPr>
      <w:r w:rsidRPr="0045755B">
        <w:rPr>
          <w:rFonts w:ascii="Palatino Linotype" w:hAnsi="Palatino Linotype"/>
          <w:b/>
          <w:spacing w:val="-3"/>
          <w:sz w:val="22"/>
          <w:szCs w:val="22"/>
          <w:lang w:val="nl-NL"/>
        </w:rPr>
        <w:t xml:space="preserve">MINISTERIËLE REGELING MET ALGEMENE WERKING van de </w:t>
      </w:r>
      <w:r>
        <w:rPr>
          <w:rFonts w:ascii="Palatino Linotype" w:hAnsi="Palatino Linotype"/>
          <w:b/>
          <w:spacing w:val="-3"/>
          <w:sz w:val="22"/>
          <w:szCs w:val="22"/>
          <w:lang w:val="nl-NL"/>
        </w:rPr>
        <w:t>16</w:t>
      </w:r>
      <w:r w:rsidRPr="0045755B">
        <w:rPr>
          <w:rFonts w:ascii="Palatino Linotype" w:hAnsi="Palatino Linotype"/>
          <w:b/>
          <w:spacing w:val="-3"/>
          <w:sz w:val="22"/>
          <w:szCs w:val="22"/>
          <w:vertAlign w:val="superscript"/>
          <w:lang w:val="nl-NL"/>
        </w:rPr>
        <w:t>de</w:t>
      </w:r>
      <w:r>
        <w:rPr>
          <w:rFonts w:ascii="Palatino Linotype" w:hAnsi="Palatino Linotype"/>
          <w:b/>
          <w:spacing w:val="-3"/>
          <w:sz w:val="22"/>
          <w:szCs w:val="22"/>
          <w:lang w:val="nl-NL"/>
        </w:rPr>
        <w:t xml:space="preserve"> juni 2023</w:t>
      </w:r>
      <w:r w:rsidRPr="0045755B">
        <w:rPr>
          <w:rFonts w:ascii="Palatino Linotype" w:hAnsi="Palatino Linotype"/>
          <w:b/>
          <w:spacing w:val="-3"/>
          <w:sz w:val="22"/>
          <w:szCs w:val="22"/>
          <w:lang w:val="nl-NL"/>
        </w:rPr>
        <w:t xml:space="preserve"> ter uitvoering van artikel 1, tweede lid, onderdeel c, van de Landsverordening belastingfaciliteiten investeringen</w:t>
      </w:r>
      <w:r w:rsidRPr="0045755B">
        <w:rPr>
          <w:rFonts w:ascii="Palatino Linotype" w:hAnsi="Palatino Linotype"/>
          <w:b/>
          <w:spacing w:val="-3"/>
          <w:sz w:val="22"/>
          <w:szCs w:val="22"/>
          <w:vertAlign w:val="superscript"/>
          <w:lang w:val="nl-NL"/>
        </w:rPr>
        <w:footnoteReference w:id="1"/>
      </w:r>
      <w:r w:rsidRPr="0045755B">
        <w:rPr>
          <w:rFonts w:ascii="Palatino Linotype" w:hAnsi="Palatino Linotype"/>
          <w:b/>
          <w:spacing w:val="-3"/>
          <w:sz w:val="22"/>
          <w:szCs w:val="22"/>
          <w:lang w:val="nl-NL"/>
        </w:rPr>
        <w:t xml:space="preserve"> (Tijdelijke regeling aard van activiteiten)</w:t>
      </w:r>
    </w:p>
    <w:p w:rsidR="0045755B" w:rsidRPr="0045755B" w:rsidRDefault="0045755B" w:rsidP="0045755B">
      <w:pPr>
        <w:tabs>
          <w:tab w:val="left" w:pos="0"/>
          <w:tab w:val="left" w:pos="540"/>
          <w:tab w:val="left" w:pos="720"/>
          <w:tab w:val="left" w:pos="1080"/>
          <w:tab w:val="left" w:pos="1260"/>
          <w:tab w:val="left" w:pos="1440"/>
          <w:tab w:val="left" w:pos="1620"/>
        </w:tabs>
        <w:suppressAutoHyphens/>
        <w:jc w:val="both"/>
        <w:rPr>
          <w:rFonts w:ascii="Palatino Linotype" w:hAnsi="Palatino Linotype"/>
          <w:b/>
          <w:spacing w:val="-3"/>
          <w:sz w:val="22"/>
          <w:szCs w:val="22"/>
          <w:lang w:val="nl-NL"/>
        </w:rPr>
      </w:pPr>
      <w:r w:rsidRPr="0045755B">
        <w:rPr>
          <w:rFonts w:ascii="Palatino Linotype" w:hAnsi="Palatino Linotype"/>
          <w:b/>
          <w:spacing w:val="-3"/>
          <w:sz w:val="22"/>
          <w:szCs w:val="22"/>
          <w:lang w:val="nl-NL"/>
        </w:rPr>
        <w:t xml:space="preserve"> </w:t>
      </w:r>
    </w:p>
    <w:p w:rsidR="0045755B" w:rsidRPr="0045755B" w:rsidRDefault="0045755B" w:rsidP="0045755B">
      <w:pPr>
        <w:tabs>
          <w:tab w:val="left" w:pos="360"/>
          <w:tab w:val="left" w:pos="540"/>
          <w:tab w:val="left" w:pos="720"/>
          <w:tab w:val="left" w:pos="900"/>
          <w:tab w:val="left" w:pos="1080"/>
          <w:tab w:val="left" w:pos="1260"/>
          <w:tab w:val="left" w:pos="1440"/>
          <w:tab w:val="left" w:pos="1620"/>
        </w:tabs>
        <w:suppressAutoHyphens/>
        <w:jc w:val="center"/>
        <w:rPr>
          <w:rFonts w:ascii="Palatino Linotype" w:hAnsi="Palatino Linotype"/>
          <w:spacing w:val="-3"/>
          <w:sz w:val="22"/>
          <w:szCs w:val="22"/>
          <w:lang w:val="nl-NL"/>
        </w:rPr>
      </w:pPr>
      <w:r w:rsidRPr="0045755B">
        <w:rPr>
          <w:rFonts w:ascii="Palatino Linotype" w:hAnsi="Palatino Linotype"/>
          <w:spacing w:val="-3"/>
          <w:sz w:val="22"/>
          <w:szCs w:val="22"/>
          <w:lang w:val="nl-NL"/>
        </w:rPr>
        <w:t>____________</w:t>
      </w:r>
    </w:p>
    <w:p w:rsidR="0045755B" w:rsidRPr="0045755B" w:rsidRDefault="0045755B" w:rsidP="0045755B">
      <w:pPr>
        <w:tabs>
          <w:tab w:val="left" w:pos="-720"/>
          <w:tab w:val="left" w:pos="360"/>
          <w:tab w:val="left" w:pos="540"/>
          <w:tab w:val="left" w:pos="720"/>
          <w:tab w:val="left" w:pos="900"/>
          <w:tab w:val="left" w:pos="1080"/>
          <w:tab w:val="left" w:pos="1260"/>
          <w:tab w:val="left" w:pos="1440"/>
          <w:tab w:val="left" w:pos="1620"/>
        </w:tabs>
        <w:suppressAutoHyphens/>
        <w:spacing w:line="200" w:lineRule="exact"/>
        <w:jc w:val="both"/>
        <w:rPr>
          <w:rFonts w:ascii="Palatino Linotype" w:hAnsi="Palatino Linotype"/>
          <w:spacing w:val="-3"/>
          <w:sz w:val="22"/>
          <w:szCs w:val="22"/>
          <w:lang w:val="nl-NL"/>
        </w:rPr>
      </w:pPr>
    </w:p>
    <w:p w:rsidR="0045755B" w:rsidRPr="0045755B" w:rsidRDefault="0045755B" w:rsidP="0045755B">
      <w:pPr>
        <w:tabs>
          <w:tab w:val="left" w:pos="360"/>
          <w:tab w:val="left" w:pos="540"/>
          <w:tab w:val="left" w:pos="720"/>
          <w:tab w:val="left" w:pos="900"/>
          <w:tab w:val="left" w:pos="1080"/>
          <w:tab w:val="left" w:pos="1260"/>
          <w:tab w:val="left" w:pos="1440"/>
          <w:tab w:val="left" w:pos="1620"/>
        </w:tabs>
        <w:suppressAutoHyphens/>
        <w:jc w:val="center"/>
        <w:rPr>
          <w:rFonts w:ascii="Palatino Linotype" w:hAnsi="Palatino Linotype"/>
          <w:spacing w:val="-3"/>
          <w:sz w:val="22"/>
          <w:szCs w:val="22"/>
          <w:lang w:val="nl-NL"/>
        </w:rPr>
      </w:pPr>
      <w:r w:rsidRPr="0045755B">
        <w:rPr>
          <w:rFonts w:ascii="Palatino Linotype" w:hAnsi="Palatino Linotype"/>
          <w:spacing w:val="-3"/>
          <w:sz w:val="22"/>
          <w:szCs w:val="22"/>
          <w:lang w:val="nl-NL"/>
        </w:rPr>
        <w:t>De Minister van Financiën,</w:t>
      </w:r>
    </w:p>
    <w:p w:rsidR="0045755B" w:rsidRPr="0045755B" w:rsidRDefault="0045755B" w:rsidP="0045755B">
      <w:pPr>
        <w:tabs>
          <w:tab w:val="left" w:pos="-720"/>
          <w:tab w:val="left" w:pos="360"/>
          <w:tab w:val="left" w:pos="540"/>
          <w:tab w:val="left" w:pos="720"/>
          <w:tab w:val="left" w:pos="900"/>
          <w:tab w:val="left" w:pos="1080"/>
          <w:tab w:val="left" w:pos="1260"/>
          <w:tab w:val="left" w:pos="1440"/>
          <w:tab w:val="left" w:pos="1620"/>
        </w:tabs>
        <w:suppressAutoHyphens/>
        <w:jc w:val="both"/>
        <w:rPr>
          <w:rFonts w:ascii="Palatino Linotype" w:hAnsi="Palatino Linotype"/>
          <w:spacing w:val="-3"/>
          <w:sz w:val="22"/>
          <w:szCs w:val="22"/>
          <w:lang w:val="nl-NL"/>
        </w:rPr>
      </w:pPr>
    </w:p>
    <w:p w:rsidR="0045755B" w:rsidRPr="0045755B" w:rsidRDefault="0045755B" w:rsidP="0045755B">
      <w:pPr>
        <w:tabs>
          <w:tab w:val="left" w:pos="-720"/>
          <w:tab w:val="left" w:pos="0"/>
          <w:tab w:val="left" w:pos="540"/>
          <w:tab w:val="left" w:pos="720"/>
          <w:tab w:val="left" w:pos="900"/>
          <w:tab w:val="left" w:pos="1080"/>
          <w:tab w:val="left" w:pos="1260"/>
          <w:tab w:val="left" w:pos="1440"/>
          <w:tab w:val="left" w:pos="1620"/>
        </w:tabs>
        <w:suppressAutoHyphens/>
        <w:jc w:val="both"/>
        <w:rPr>
          <w:rFonts w:ascii="Palatino Linotype" w:hAnsi="Palatino Linotype"/>
          <w:spacing w:val="-3"/>
          <w:sz w:val="22"/>
          <w:szCs w:val="22"/>
          <w:lang w:val="nl-NL"/>
        </w:rPr>
      </w:pPr>
      <w:r w:rsidRPr="0045755B">
        <w:rPr>
          <w:rFonts w:ascii="Palatino Linotype" w:hAnsi="Palatino Linotype"/>
          <w:spacing w:val="-3"/>
          <w:sz w:val="22"/>
          <w:szCs w:val="22"/>
          <w:lang w:val="nl-NL"/>
        </w:rPr>
        <w:br/>
        <w:t>Overwegende:</w:t>
      </w:r>
    </w:p>
    <w:p w:rsidR="0045755B" w:rsidRPr="0045755B" w:rsidRDefault="0045755B" w:rsidP="0045755B">
      <w:pPr>
        <w:tabs>
          <w:tab w:val="left" w:pos="-720"/>
          <w:tab w:val="left" w:pos="360"/>
          <w:tab w:val="left" w:pos="540"/>
          <w:tab w:val="left" w:pos="720"/>
          <w:tab w:val="left" w:pos="900"/>
          <w:tab w:val="left" w:pos="1080"/>
          <w:tab w:val="left" w:pos="1260"/>
          <w:tab w:val="left" w:pos="1440"/>
          <w:tab w:val="left" w:pos="1620"/>
        </w:tabs>
        <w:suppressAutoHyphens/>
        <w:jc w:val="both"/>
        <w:rPr>
          <w:rFonts w:ascii="Palatino Linotype" w:hAnsi="Palatino Linotype"/>
          <w:spacing w:val="-3"/>
          <w:sz w:val="22"/>
          <w:szCs w:val="22"/>
          <w:lang w:val="nl-NL"/>
        </w:rPr>
      </w:pPr>
    </w:p>
    <w:p w:rsidR="0045755B" w:rsidRPr="0045755B" w:rsidRDefault="0045755B" w:rsidP="0045755B">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r w:rsidRPr="0045755B">
        <w:rPr>
          <w:rFonts w:ascii="Palatino Linotype" w:hAnsi="Palatino Linotype"/>
          <w:spacing w:val="-3"/>
          <w:sz w:val="22"/>
          <w:szCs w:val="22"/>
          <w:lang w:val="nl-NL"/>
        </w:rPr>
        <w:t>dat het wenselijk is nadere regels te stellen met betrekking tot de aard van de activiteiten, genoemd in artikel 1, tweede lid, onderdeel c, van de Landsverordening belastingfaciliteiten investeringen;</w:t>
      </w:r>
    </w:p>
    <w:p w:rsidR="0045755B" w:rsidRPr="0045755B" w:rsidRDefault="0045755B" w:rsidP="0045755B">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p>
    <w:p w:rsidR="0045755B" w:rsidRPr="0045755B" w:rsidRDefault="0045755B" w:rsidP="0045755B">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p>
    <w:p w:rsidR="0045755B" w:rsidRPr="0045755B" w:rsidRDefault="0045755B" w:rsidP="0045755B">
      <w:pPr>
        <w:widowControl/>
        <w:suppressAutoHyphens/>
        <w:autoSpaceDE w:val="0"/>
        <w:autoSpaceDN w:val="0"/>
        <w:adjustRightInd w:val="0"/>
        <w:spacing w:line="200" w:lineRule="atLeast"/>
        <w:textAlignment w:val="center"/>
        <w:rPr>
          <w:rFonts w:ascii="Palatino Linotype" w:eastAsia="MS Mincho" w:hAnsi="Palatino Linotype" w:cs="ITC Charter Com Black Italic"/>
          <w:iCs/>
          <w:snapToGrid/>
          <w:color w:val="000000"/>
          <w:sz w:val="22"/>
          <w:szCs w:val="22"/>
          <w:lang w:val="nl-NL"/>
        </w:rPr>
      </w:pPr>
      <w:r w:rsidRPr="0045755B">
        <w:rPr>
          <w:rFonts w:ascii="Palatino Linotype" w:eastAsia="MS Mincho" w:hAnsi="Palatino Linotype" w:cs="ITC Charter Com Black Italic"/>
          <w:iCs/>
          <w:snapToGrid/>
          <w:color w:val="000000"/>
          <w:sz w:val="22"/>
          <w:szCs w:val="22"/>
          <w:lang w:val="nl-NL"/>
        </w:rPr>
        <w:t>Gelet op:</w:t>
      </w:r>
    </w:p>
    <w:p w:rsidR="0045755B" w:rsidRPr="0045755B" w:rsidRDefault="0045755B" w:rsidP="0045755B">
      <w:pPr>
        <w:widowControl/>
        <w:suppressAutoHyphens/>
        <w:autoSpaceDE w:val="0"/>
        <w:autoSpaceDN w:val="0"/>
        <w:adjustRightInd w:val="0"/>
        <w:spacing w:line="200" w:lineRule="atLeast"/>
        <w:textAlignment w:val="center"/>
        <w:rPr>
          <w:rFonts w:ascii="Palatino Linotype" w:eastAsia="MS Mincho" w:hAnsi="Palatino Linotype" w:cs="ITC Charter Com Black Italic"/>
          <w:iCs/>
          <w:snapToGrid/>
          <w:color w:val="000000"/>
          <w:sz w:val="22"/>
          <w:szCs w:val="22"/>
          <w:lang w:val="nl-NL"/>
        </w:rPr>
      </w:pPr>
    </w:p>
    <w:p w:rsidR="0045755B" w:rsidRPr="0045755B" w:rsidRDefault="0045755B" w:rsidP="0045755B">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trike/>
          <w:spacing w:val="-3"/>
          <w:sz w:val="22"/>
          <w:szCs w:val="22"/>
          <w:lang w:val="nl-NL"/>
        </w:rPr>
      </w:pPr>
      <w:r w:rsidRPr="0045755B">
        <w:rPr>
          <w:rFonts w:ascii="Palatino Linotype" w:hAnsi="Palatino Linotype"/>
          <w:spacing w:val="-3"/>
          <w:sz w:val="22"/>
          <w:szCs w:val="22"/>
          <w:lang w:val="nl-NL"/>
        </w:rPr>
        <w:t xml:space="preserve">artikel 1, tweede lid, onderdeel c, laatste volzin, van de Landsverordening belastingfaciliteiten investeringen; </w:t>
      </w:r>
    </w:p>
    <w:p w:rsidR="0045755B" w:rsidRPr="0045755B" w:rsidRDefault="0045755B" w:rsidP="0045755B">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center"/>
        <w:rPr>
          <w:rFonts w:ascii="Palatino Linotype" w:hAnsi="Palatino Linotype"/>
          <w:spacing w:val="-3"/>
          <w:sz w:val="22"/>
          <w:szCs w:val="22"/>
          <w:lang w:val="nl-NL"/>
        </w:rPr>
      </w:pPr>
    </w:p>
    <w:p w:rsidR="0045755B" w:rsidRPr="0045755B" w:rsidRDefault="0045755B" w:rsidP="0045755B">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center"/>
        <w:rPr>
          <w:rFonts w:ascii="Palatino Linotype" w:hAnsi="Palatino Linotype"/>
          <w:spacing w:val="-3"/>
          <w:sz w:val="22"/>
          <w:szCs w:val="22"/>
          <w:lang w:val="nl-NL"/>
        </w:rPr>
      </w:pPr>
    </w:p>
    <w:p w:rsidR="0045755B" w:rsidRPr="0045755B" w:rsidRDefault="0045755B" w:rsidP="0045755B">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center"/>
        <w:rPr>
          <w:rFonts w:ascii="Palatino Linotype" w:hAnsi="Palatino Linotype"/>
          <w:spacing w:val="-3"/>
          <w:sz w:val="22"/>
          <w:szCs w:val="22"/>
          <w:lang w:val="nl-NL"/>
        </w:rPr>
      </w:pPr>
      <w:r w:rsidRPr="0045755B">
        <w:rPr>
          <w:rFonts w:ascii="Palatino Linotype" w:hAnsi="Palatino Linotype"/>
          <w:spacing w:val="-3"/>
          <w:sz w:val="22"/>
          <w:szCs w:val="22"/>
          <w:lang w:val="nl-NL"/>
        </w:rPr>
        <w:t>Heeft besloten:</w:t>
      </w:r>
    </w:p>
    <w:p w:rsidR="0045755B" w:rsidRPr="0045755B" w:rsidRDefault="0045755B" w:rsidP="0045755B">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center"/>
        <w:rPr>
          <w:rFonts w:ascii="Palatino Linotype" w:hAnsi="Palatino Linotype"/>
          <w:spacing w:val="-3"/>
          <w:sz w:val="22"/>
          <w:szCs w:val="22"/>
          <w:lang w:val="nl-NL"/>
        </w:rPr>
      </w:pPr>
    </w:p>
    <w:p w:rsidR="0045755B" w:rsidRPr="0045755B" w:rsidRDefault="0045755B" w:rsidP="0045755B">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center"/>
        <w:rPr>
          <w:rFonts w:ascii="Palatino Linotype" w:hAnsi="Palatino Linotype"/>
          <w:spacing w:val="-3"/>
          <w:sz w:val="22"/>
          <w:szCs w:val="22"/>
          <w:lang w:val="nl-NL"/>
        </w:rPr>
      </w:pPr>
    </w:p>
    <w:p w:rsidR="0045755B" w:rsidRPr="0045755B" w:rsidRDefault="0045755B" w:rsidP="0045755B">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center"/>
        <w:rPr>
          <w:rFonts w:ascii="Palatino Linotype" w:hAnsi="Palatino Linotype"/>
          <w:spacing w:val="-3"/>
          <w:sz w:val="22"/>
          <w:szCs w:val="22"/>
          <w:lang w:val="nl-NL"/>
        </w:rPr>
      </w:pPr>
      <w:r w:rsidRPr="0045755B">
        <w:rPr>
          <w:rFonts w:ascii="Palatino Linotype" w:hAnsi="Palatino Linotype"/>
          <w:spacing w:val="-3"/>
          <w:sz w:val="22"/>
          <w:szCs w:val="22"/>
          <w:lang w:val="nl-NL"/>
        </w:rPr>
        <w:t>Artikel 1</w:t>
      </w:r>
    </w:p>
    <w:p w:rsidR="0045755B" w:rsidRPr="0045755B" w:rsidRDefault="0045755B" w:rsidP="0045755B">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center"/>
        <w:rPr>
          <w:rFonts w:ascii="Palatino Linotype" w:hAnsi="Palatino Linotype"/>
          <w:spacing w:val="-3"/>
          <w:sz w:val="22"/>
          <w:szCs w:val="22"/>
          <w:lang w:val="nl-NL"/>
        </w:rPr>
      </w:pPr>
    </w:p>
    <w:p w:rsidR="0045755B" w:rsidRPr="0045755B" w:rsidRDefault="0045755B" w:rsidP="0045755B">
      <w:pPr>
        <w:widowControl/>
        <w:spacing w:after="160" w:line="259" w:lineRule="auto"/>
        <w:jc w:val="both"/>
        <w:rPr>
          <w:rFonts w:ascii="Palatino Linotype" w:eastAsia="MS Mincho" w:hAnsi="Palatino Linotype"/>
          <w:snapToGrid/>
          <w:sz w:val="22"/>
          <w:szCs w:val="22"/>
          <w:lang w:val="nl-NL"/>
        </w:rPr>
      </w:pPr>
      <w:r w:rsidRPr="0045755B">
        <w:rPr>
          <w:rFonts w:ascii="Palatino Linotype" w:eastAsia="MS Mincho" w:hAnsi="Palatino Linotype"/>
          <w:snapToGrid/>
          <w:sz w:val="22"/>
          <w:szCs w:val="22"/>
          <w:lang w:val="nl-NL"/>
        </w:rPr>
        <w:t>Voor de toepassing van artikel 1, tweede lid, onderdeel c, onder 2°, 7°, 13°, 14° en 16⁰, van de Landsverordening</w:t>
      </w:r>
      <w:r w:rsidRPr="0045755B">
        <w:rPr>
          <w:rFonts w:ascii="Palatino Linotype" w:hAnsi="Palatino Linotype"/>
          <w:spacing w:val="-3"/>
          <w:sz w:val="22"/>
          <w:szCs w:val="22"/>
          <w:lang w:val="nl-NL"/>
        </w:rPr>
        <w:t xml:space="preserve"> belastingfaciliteiten investeringen,</w:t>
      </w:r>
      <w:r w:rsidRPr="0045755B">
        <w:rPr>
          <w:rFonts w:ascii="Palatino Linotype" w:eastAsia="MS Mincho" w:hAnsi="Palatino Linotype"/>
          <w:snapToGrid/>
          <w:sz w:val="22"/>
          <w:szCs w:val="22"/>
          <w:lang w:val="nl-NL"/>
        </w:rPr>
        <w:t xml:space="preserve"> wordt er voldaan aan de aard van de activiteiten, indien de bedrijfsactiviteiten van de onderneming geheel of nagenoeg geheel gericht zijn op ten minste een van de activiteiten, genoemd onder 2°, 7°, 13°, 14° en 16⁰ van artikel 1, tweede lid, onderdeel c. </w:t>
      </w:r>
    </w:p>
    <w:p w:rsidR="0045755B" w:rsidRPr="0045755B" w:rsidRDefault="0045755B" w:rsidP="0045755B">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center"/>
        <w:rPr>
          <w:rFonts w:ascii="Palatino Linotype" w:hAnsi="Palatino Linotype"/>
          <w:spacing w:val="-3"/>
          <w:sz w:val="22"/>
          <w:szCs w:val="22"/>
          <w:lang w:val="nl-NL"/>
        </w:rPr>
      </w:pPr>
    </w:p>
    <w:p w:rsidR="0045755B" w:rsidRPr="0045755B" w:rsidRDefault="0045755B" w:rsidP="0045755B">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center"/>
        <w:rPr>
          <w:rFonts w:ascii="Palatino Linotype" w:hAnsi="Palatino Linotype"/>
          <w:spacing w:val="-3"/>
          <w:sz w:val="22"/>
          <w:szCs w:val="22"/>
          <w:lang w:val="nl-NL"/>
        </w:rPr>
      </w:pPr>
      <w:r w:rsidRPr="0045755B">
        <w:rPr>
          <w:rFonts w:ascii="Palatino Linotype" w:hAnsi="Palatino Linotype"/>
          <w:spacing w:val="-3"/>
          <w:sz w:val="22"/>
          <w:szCs w:val="22"/>
          <w:lang w:val="nl-NL"/>
        </w:rPr>
        <w:t>Artikel 2</w:t>
      </w:r>
    </w:p>
    <w:p w:rsidR="0045755B" w:rsidRPr="0045755B" w:rsidRDefault="0045755B" w:rsidP="0045755B">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rPr>
          <w:rFonts w:ascii="Palatino Linotype" w:hAnsi="Palatino Linotype"/>
          <w:spacing w:val="-3"/>
          <w:sz w:val="22"/>
          <w:szCs w:val="22"/>
          <w:lang w:val="nl-NL"/>
        </w:rPr>
      </w:pPr>
    </w:p>
    <w:p w:rsidR="0045755B" w:rsidRPr="0045755B" w:rsidRDefault="0045755B" w:rsidP="0045755B">
      <w:pPr>
        <w:widowControl/>
        <w:tabs>
          <w:tab w:val="left" w:pos="284"/>
        </w:tabs>
        <w:jc w:val="both"/>
        <w:rPr>
          <w:rFonts w:ascii="Palatino Linotype" w:eastAsia="MS Mincho" w:hAnsi="Palatino Linotype"/>
          <w:snapToGrid/>
          <w:sz w:val="22"/>
          <w:szCs w:val="22"/>
          <w:lang w:val="nl-NL"/>
        </w:rPr>
      </w:pPr>
      <w:r w:rsidRPr="0045755B">
        <w:rPr>
          <w:rFonts w:ascii="Palatino Linotype" w:eastAsia="MS Mincho" w:hAnsi="Palatino Linotype"/>
          <w:snapToGrid/>
          <w:sz w:val="22"/>
          <w:szCs w:val="22"/>
          <w:lang w:val="nl-NL"/>
        </w:rPr>
        <w:t xml:space="preserve">Deze regeling treedt in werking met ingang van de dag na de datum van bekendmaking </w:t>
      </w:r>
      <w:bookmarkStart w:id="1" w:name="_Hlk127532920"/>
      <w:r w:rsidRPr="0045755B">
        <w:rPr>
          <w:rFonts w:ascii="Palatino Linotype" w:eastAsia="MS Mincho" w:hAnsi="Palatino Linotype"/>
          <w:snapToGrid/>
          <w:sz w:val="22"/>
          <w:szCs w:val="22"/>
          <w:lang w:val="nl-NL"/>
        </w:rPr>
        <w:t>en vervalt twee jaar na datum van inwerkingtreding.</w:t>
      </w:r>
    </w:p>
    <w:p w:rsidR="0045755B" w:rsidRPr="0045755B" w:rsidRDefault="0045755B" w:rsidP="0045755B">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r w:rsidRPr="0045755B">
        <w:rPr>
          <w:rFonts w:ascii="Palatino Linotype" w:hAnsi="Palatino Linotype"/>
          <w:spacing w:val="-3"/>
          <w:sz w:val="22"/>
          <w:szCs w:val="22"/>
          <w:lang w:val="nl-NL"/>
        </w:rPr>
        <w:br/>
      </w:r>
    </w:p>
    <w:bookmarkEnd w:id="1"/>
    <w:p w:rsidR="0045755B" w:rsidRPr="0045755B" w:rsidRDefault="0045755B" w:rsidP="0045755B">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p>
    <w:p w:rsidR="0045755B" w:rsidRPr="0045755B" w:rsidRDefault="0045755B" w:rsidP="0045755B">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center"/>
        <w:rPr>
          <w:rFonts w:ascii="Palatino Linotype" w:hAnsi="Palatino Linotype"/>
          <w:spacing w:val="-3"/>
          <w:sz w:val="22"/>
          <w:szCs w:val="22"/>
          <w:lang w:val="nl-NL"/>
        </w:rPr>
      </w:pPr>
      <w:r w:rsidRPr="0045755B">
        <w:rPr>
          <w:rFonts w:ascii="Palatino Linotype" w:hAnsi="Palatino Linotype"/>
          <w:spacing w:val="-3"/>
          <w:sz w:val="22"/>
          <w:szCs w:val="22"/>
          <w:lang w:val="nl-NL"/>
        </w:rPr>
        <w:t>Artikel 3</w:t>
      </w:r>
    </w:p>
    <w:p w:rsidR="0045755B" w:rsidRPr="0045755B" w:rsidRDefault="0045755B" w:rsidP="0045755B">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p>
    <w:p w:rsidR="0045755B" w:rsidRPr="0045755B" w:rsidRDefault="0045755B" w:rsidP="0045755B">
      <w:pPr>
        <w:tabs>
          <w:tab w:val="left" w:pos="284"/>
          <w:tab w:val="left" w:pos="567"/>
          <w:tab w:val="left" w:pos="851"/>
          <w:tab w:val="left" w:pos="1134"/>
        </w:tabs>
        <w:jc w:val="both"/>
        <w:rPr>
          <w:rFonts w:ascii="Palatino Linotype" w:hAnsi="Palatino Linotype"/>
          <w:sz w:val="22"/>
          <w:szCs w:val="22"/>
          <w:lang w:val="nl-NL"/>
        </w:rPr>
      </w:pPr>
      <w:r w:rsidRPr="0045755B">
        <w:rPr>
          <w:rFonts w:ascii="Palatino Linotype" w:hAnsi="Palatino Linotype"/>
          <w:sz w:val="22"/>
          <w:szCs w:val="22"/>
          <w:lang w:val="nl-NL"/>
        </w:rPr>
        <w:t>Deze regeling wordt aangehaald als: Tijdelijke r</w:t>
      </w:r>
      <w:r w:rsidRPr="0045755B">
        <w:rPr>
          <w:rFonts w:ascii="Palatino Linotype" w:hAnsi="Palatino Linotype"/>
          <w:spacing w:val="-3"/>
          <w:sz w:val="22"/>
          <w:szCs w:val="22"/>
          <w:lang w:val="nl-NL"/>
        </w:rPr>
        <w:t>egeling aard van activiteiten.</w:t>
      </w:r>
    </w:p>
    <w:p w:rsidR="0045755B" w:rsidRPr="0045755B" w:rsidRDefault="0045755B" w:rsidP="0045755B">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p>
    <w:p w:rsidR="0045755B" w:rsidRPr="0045755B" w:rsidRDefault="0045755B" w:rsidP="0045755B">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p>
    <w:p w:rsidR="0045755B" w:rsidRPr="0045755B" w:rsidRDefault="0045755B" w:rsidP="0045755B">
      <w:pPr>
        <w:tabs>
          <w:tab w:val="left" w:pos="-1167"/>
          <w:tab w:val="left" w:pos="-720"/>
          <w:tab w:val="left" w:pos="-360"/>
          <w:tab w:val="left" w:pos="0"/>
          <w:tab w:val="left" w:pos="389"/>
          <w:tab w:val="left" w:pos="777"/>
          <w:tab w:val="left" w:pos="1166"/>
          <w:tab w:val="left" w:pos="1555"/>
          <w:tab w:val="left" w:pos="1944"/>
          <w:tab w:val="left" w:pos="2333"/>
          <w:tab w:val="left" w:pos="2880"/>
          <w:tab w:val="left" w:pos="3600"/>
          <w:tab w:val="left" w:pos="4320"/>
          <w:tab w:val="left" w:pos="5040"/>
          <w:tab w:val="left" w:pos="5760"/>
          <w:tab w:val="left" w:pos="6480"/>
          <w:tab w:val="left" w:pos="7200"/>
          <w:tab w:val="left" w:pos="7920"/>
          <w:tab w:val="left" w:pos="8640"/>
          <w:tab w:val="left" w:pos="9600"/>
        </w:tabs>
        <w:suppressAutoHyphens/>
        <w:jc w:val="both"/>
        <w:rPr>
          <w:rFonts w:ascii="Palatino Linotype" w:hAnsi="Palatino Linotype"/>
          <w:spacing w:val="-3"/>
          <w:sz w:val="22"/>
          <w:szCs w:val="22"/>
          <w:lang w:val="nl-NL"/>
        </w:rPr>
      </w:pPr>
    </w:p>
    <w:p w:rsidR="0045755B" w:rsidRPr="0045755B" w:rsidRDefault="0045755B" w:rsidP="0045755B">
      <w:pPr>
        <w:tabs>
          <w:tab w:val="left" w:pos="-1167"/>
          <w:tab w:val="left" w:pos="-720"/>
          <w:tab w:val="left" w:pos="-360"/>
          <w:tab w:val="left" w:pos="0"/>
          <w:tab w:val="left" w:pos="389"/>
          <w:tab w:val="left" w:pos="777"/>
          <w:tab w:val="left" w:pos="1166"/>
          <w:tab w:val="left" w:pos="1555"/>
          <w:tab w:val="left" w:pos="1944"/>
          <w:tab w:val="left" w:pos="2333"/>
          <w:tab w:val="left" w:pos="2880"/>
          <w:tab w:val="left" w:pos="3600"/>
          <w:tab w:val="left" w:pos="4320"/>
          <w:tab w:val="left" w:pos="5040"/>
          <w:tab w:val="left" w:pos="5760"/>
          <w:tab w:val="left" w:pos="6480"/>
          <w:tab w:val="left" w:pos="7200"/>
          <w:tab w:val="left" w:pos="7920"/>
          <w:tab w:val="left" w:pos="8640"/>
          <w:tab w:val="left" w:pos="9600"/>
        </w:tabs>
        <w:suppressAutoHyphens/>
        <w:jc w:val="both"/>
        <w:rPr>
          <w:rFonts w:ascii="Palatino Linotype" w:hAnsi="Palatino Linotype"/>
          <w:spacing w:val="-3"/>
          <w:sz w:val="22"/>
          <w:szCs w:val="22"/>
          <w:lang w:val="nl-NL"/>
        </w:rPr>
      </w:pPr>
    </w:p>
    <w:p w:rsidR="0045755B" w:rsidRPr="0045755B" w:rsidRDefault="0045755B" w:rsidP="0045755B">
      <w:pPr>
        <w:tabs>
          <w:tab w:val="left" w:pos="5040"/>
        </w:tabs>
        <w:suppressAutoHyphens/>
        <w:spacing w:line="240" w:lineRule="atLeast"/>
        <w:jc w:val="both"/>
        <w:rPr>
          <w:rFonts w:ascii="Palatino Linotype" w:hAnsi="Palatino Linotype"/>
          <w:spacing w:val="-3"/>
          <w:sz w:val="22"/>
          <w:szCs w:val="22"/>
          <w:lang w:val="nl-NL"/>
        </w:rPr>
      </w:pPr>
      <w:r w:rsidRPr="0045755B">
        <w:rPr>
          <w:rFonts w:ascii="Palatino Linotype" w:hAnsi="Palatino Linotype"/>
          <w:spacing w:val="-3"/>
          <w:sz w:val="22"/>
          <w:szCs w:val="22"/>
          <w:lang w:val="nl-NL"/>
        </w:rPr>
        <w:tab/>
        <w:t>Willemstad,</w:t>
      </w:r>
      <w:r>
        <w:rPr>
          <w:rFonts w:ascii="Palatino Linotype" w:hAnsi="Palatino Linotype"/>
          <w:spacing w:val="-3"/>
          <w:sz w:val="22"/>
          <w:szCs w:val="22"/>
          <w:lang w:val="nl-NL"/>
        </w:rPr>
        <w:t xml:space="preserve"> </w:t>
      </w:r>
      <w:r w:rsidR="003E31E5">
        <w:rPr>
          <w:rFonts w:ascii="Palatino Linotype" w:hAnsi="Palatino Linotype"/>
          <w:spacing w:val="-3"/>
          <w:sz w:val="22"/>
          <w:szCs w:val="22"/>
          <w:lang w:val="nl-NL"/>
        </w:rPr>
        <w:t>16 juni 2023</w:t>
      </w:r>
    </w:p>
    <w:p w:rsidR="0045755B" w:rsidRDefault="0045755B" w:rsidP="0045755B">
      <w:pPr>
        <w:tabs>
          <w:tab w:val="left" w:pos="5040"/>
        </w:tabs>
        <w:suppressAutoHyphens/>
        <w:spacing w:line="240" w:lineRule="atLeast"/>
        <w:jc w:val="both"/>
        <w:rPr>
          <w:rFonts w:ascii="Palatino Linotype" w:hAnsi="Palatino Linotype"/>
          <w:spacing w:val="-3"/>
          <w:sz w:val="22"/>
          <w:szCs w:val="22"/>
          <w:lang w:val="nl-NL"/>
        </w:rPr>
      </w:pPr>
      <w:r w:rsidRPr="0045755B">
        <w:rPr>
          <w:rFonts w:ascii="Palatino Linotype" w:hAnsi="Palatino Linotype"/>
          <w:spacing w:val="-3"/>
          <w:sz w:val="22"/>
          <w:szCs w:val="22"/>
          <w:lang w:val="nl-NL"/>
        </w:rPr>
        <w:tab/>
        <w:t>De Minister van Financiën,</w:t>
      </w:r>
    </w:p>
    <w:p w:rsidR="003E31E5" w:rsidRPr="009C210F" w:rsidRDefault="003E31E5" w:rsidP="003E31E5">
      <w:pPr>
        <w:pStyle w:val="BodyText"/>
        <w:spacing w:line="296" w:lineRule="exact"/>
        <w:ind w:left="5040" w:right="1672"/>
        <w:jc w:val="center"/>
        <w:rPr>
          <w:lang w:val="nl-NL"/>
        </w:rPr>
      </w:pPr>
      <w:r w:rsidRPr="009C210F">
        <w:rPr>
          <w:lang w:val="nl-NL"/>
        </w:rPr>
        <w:t>J.F.A. SILVANIA</w:t>
      </w:r>
    </w:p>
    <w:p w:rsidR="003E31E5" w:rsidRDefault="003E31E5" w:rsidP="003E31E5">
      <w:pPr>
        <w:tabs>
          <w:tab w:val="left" w:pos="5040"/>
        </w:tabs>
        <w:suppressAutoHyphens/>
        <w:spacing w:line="240" w:lineRule="atLeast"/>
        <w:ind w:left="5040"/>
        <w:jc w:val="both"/>
        <w:rPr>
          <w:rFonts w:ascii="Palatino Linotype" w:hAnsi="Palatino Linotype"/>
          <w:spacing w:val="-3"/>
          <w:sz w:val="22"/>
          <w:szCs w:val="22"/>
          <w:lang w:val="nl-NL"/>
        </w:rPr>
      </w:pPr>
    </w:p>
    <w:p w:rsidR="003E31E5" w:rsidRDefault="003E31E5" w:rsidP="0045755B">
      <w:pPr>
        <w:tabs>
          <w:tab w:val="left" w:pos="5040"/>
        </w:tabs>
        <w:suppressAutoHyphens/>
        <w:spacing w:line="240" w:lineRule="atLeast"/>
        <w:jc w:val="both"/>
        <w:rPr>
          <w:rFonts w:ascii="Palatino Linotype" w:hAnsi="Palatino Linotype"/>
          <w:spacing w:val="-3"/>
          <w:sz w:val="22"/>
          <w:szCs w:val="22"/>
          <w:lang w:val="nl-NL"/>
        </w:rPr>
      </w:pPr>
    </w:p>
    <w:p w:rsidR="0045755B" w:rsidRPr="0045755B" w:rsidRDefault="0045755B" w:rsidP="0045755B">
      <w:pPr>
        <w:tabs>
          <w:tab w:val="left" w:pos="5040"/>
        </w:tabs>
        <w:suppressAutoHyphens/>
        <w:spacing w:line="240" w:lineRule="atLeast"/>
        <w:jc w:val="both"/>
        <w:rPr>
          <w:rFonts w:ascii="Palatino Linotype" w:hAnsi="Palatino Linotype"/>
          <w:spacing w:val="-3"/>
          <w:sz w:val="22"/>
          <w:szCs w:val="22"/>
          <w:lang w:val="nl-NL"/>
        </w:rPr>
      </w:pPr>
      <w:r w:rsidRPr="0045755B">
        <w:rPr>
          <w:rFonts w:ascii="Palatino Linotype" w:hAnsi="Palatino Linotype"/>
          <w:spacing w:val="-3"/>
          <w:sz w:val="22"/>
          <w:szCs w:val="22"/>
          <w:lang w:val="nl-NL"/>
        </w:rPr>
        <w:tab/>
      </w:r>
    </w:p>
    <w:p w:rsidR="0045755B" w:rsidRPr="0045755B" w:rsidRDefault="0045755B" w:rsidP="0045755B">
      <w:pPr>
        <w:tabs>
          <w:tab w:val="left" w:pos="5040"/>
        </w:tabs>
        <w:suppressAutoHyphens/>
        <w:spacing w:line="240" w:lineRule="atLeast"/>
        <w:jc w:val="both"/>
        <w:rPr>
          <w:rFonts w:ascii="Palatino Linotype" w:hAnsi="Palatino Linotype"/>
          <w:spacing w:val="-3"/>
          <w:sz w:val="22"/>
          <w:szCs w:val="22"/>
          <w:lang w:val="nl-NL"/>
        </w:rPr>
      </w:pPr>
    </w:p>
    <w:p w:rsidR="0045755B" w:rsidRPr="0045755B" w:rsidRDefault="0045755B" w:rsidP="0045755B">
      <w:pPr>
        <w:tabs>
          <w:tab w:val="left" w:pos="5040"/>
        </w:tabs>
        <w:suppressAutoHyphens/>
        <w:spacing w:line="240" w:lineRule="atLeast"/>
        <w:jc w:val="both"/>
        <w:rPr>
          <w:rFonts w:ascii="Palatino Linotype" w:hAnsi="Palatino Linotype"/>
          <w:spacing w:val="-3"/>
          <w:sz w:val="22"/>
          <w:szCs w:val="22"/>
          <w:lang w:val="nl-NL"/>
        </w:rPr>
      </w:pPr>
      <w:r w:rsidRPr="0045755B">
        <w:rPr>
          <w:rFonts w:ascii="Palatino Linotype" w:hAnsi="Palatino Linotype"/>
          <w:spacing w:val="-3"/>
          <w:sz w:val="22"/>
          <w:szCs w:val="22"/>
          <w:lang w:val="nl-NL"/>
        </w:rPr>
        <w:tab/>
        <w:t xml:space="preserve">Uitgegeven de </w:t>
      </w:r>
      <w:r w:rsidR="003E31E5">
        <w:rPr>
          <w:rFonts w:ascii="Palatino Linotype" w:hAnsi="Palatino Linotype"/>
          <w:spacing w:val="-3"/>
          <w:sz w:val="22"/>
          <w:szCs w:val="22"/>
          <w:lang w:val="nl-NL"/>
        </w:rPr>
        <w:t>22</w:t>
      </w:r>
      <w:r w:rsidR="003E31E5" w:rsidRPr="003E31E5">
        <w:rPr>
          <w:rFonts w:ascii="Palatino Linotype" w:hAnsi="Palatino Linotype"/>
          <w:spacing w:val="-3"/>
          <w:sz w:val="22"/>
          <w:szCs w:val="22"/>
          <w:vertAlign w:val="superscript"/>
          <w:lang w:val="nl-NL"/>
        </w:rPr>
        <w:t>ste</w:t>
      </w:r>
      <w:r w:rsidR="003E31E5">
        <w:rPr>
          <w:rFonts w:ascii="Palatino Linotype" w:hAnsi="Palatino Linotype"/>
          <w:spacing w:val="-3"/>
          <w:sz w:val="22"/>
          <w:szCs w:val="22"/>
          <w:lang w:val="nl-NL"/>
        </w:rPr>
        <w:t xml:space="preserve"> juni 2023</w:t>
      </w:r>
    </w:p>
    <w:p w:rsidR="0045755B" w:rsidRDefault="0045755B" w:rsidP="0045755B">
      <w:pPr>
        <w:tabs>
          <w:tab w:val="left" w:pos="5040"/>
        </w:tabs>
        <w:suppressAutoHyphens/>
        <w:spacing w:line="240" w:lineRule="atLeast"/>
        <w:jc w:val="both"/>
        <w:rPr>
          <w:rFonts w:ascii="Palatino Linotype" w:hAnsi="Palatino Linotype"/>
          <w:spacing w:val="-3"/>
          <w:sz w:val="22"/>
          <w:szCs w:val="22"/>
          <w:lang w:val="nl-NL"/>
        </w:rPr>
      </w:pPr>
      <w:r w:rsidRPr="0045755B">
        <w:rPr>
          <w:rFonts w:ascii="Palatino Linotype" w:hAnsi="Palatino Linotype"/>
          <w:spacing w:val="-3"/>
          <w:sz w:val="22"/>
          <w:szCs w:val="22"/>
          <w:lang w:val="nl-NL"/>
        </w:rPr>
        <w:tab/>
        <w:t>De Minister van Algemene Zaken,</w:t>
      </w:r>
    </w:p>
    <w:p w:rsidR="003E31E5" w:rsidRDefault="003E31E5" w:rsidP="003E31E5">
      <w:pPr>
        <w:tabs>
          <w:tab w:val="left" w:pos="5040"/>
          <w:tab w:val="left" w:pos="5130"/>
        </w:tabs>
        <w:suppressAutoHyphens/>
        <w:spacing w:line="240" w:lineRule="atLeast"/>
        <w:ind w:left="5040" w:right="952"/>
        <w:jc w:val="center"/>
        <w:rPr>
          <w:rFonts w:ascii="Palatino Linotype" w:hAnsi="Palatino Linotype"/>
          <w:spacing w:val="-3"/>
          <w:sz w:val="22"/>
          <w:szCs w:val="22"/>
          <w:lang w:val="nl-NL"/>
        </w:rPr>
      </w:pPr>
      <w:r w:rsidRPr="003E31E5">
        <w:rPr>
          <w:rFonts w:ascii="Palatino Linotype" w:eastAsia="Palatino Linotype" w:hAnsi="Palatino Linotype" w:cs="Palatino Linotype"/>
          <w:snapToGrid/>
          <w:sz w:val="22"/>
          <w:szCs w:val="22"/>
          <w:lang w:val="nl-NL"/>
        </w:rPr>
        <w:t>G.S. PISAS</w:t>
      </w:r>
    </w:p>
    <w:p w:rsidR="003E31E5" w:rsidRDefault="003E31E5" w:rsidP="003E31E5">
      <w:pPr>
        <w:tabs>
          <w:tab w:val="left" w:pos="5040"/>
        </w:tabs>
        <w:suppressAutoHyphens/>
        <w:spacing w:line="240" w:lineRule="atLeast"/>
        <w:ind w:left="5040"/>
        <w:jc w:val="both"/>
        <w:rPr>
          <w:rFonts w:ascii="Palatino Linotype" w:hAnsi="Palatino Linotype"/>
          <w:spacing w:val="-3"/>
          <w:sz w:val="22"/>
          <w:szCs w:val="22"/>
          <w:lang w:val="nl-NL"/>
        </w:rPr>
      </w:pPr>
    </w:p>
    <w:p w:rsidR="003E31E5" w:rsidRPr="0045755B" w:rsidRDefault="003E31E5" w:rsidP="0045755B">
      <w:pPr>
        <w:tabs>
          <w:tab w:val="left" w:pos="5040"/>
        </w:tabs>
        <w:suppressAutoHyphens/>
        <w:spacing w:line="240" w:lineRule="atLeast"/>
        <w:jc w:val="both"/>
        <w:rPr>
          <w:rFonts w:ascii="Palatino Linotype" w:hAnsi="Palatino Linotype"/>
          <w:spacing w:val="-3"/>
          <w:sz w:val="22"/>
          <w:szCs w:val="22"/>
          <w:lang w:val="nl-NL"/>
        </w:rPr>
      </w:pPr>
    </w:p>
    <w:p w:rsidR="0045755B" w:rsidRPr="0045755B" w:rsidRDefault="0045755B" w:rsidP="0045755B">
      <w:pPr>
        <w:tabs>
          <w:tab w:val="left" w:pos="5040"/>
        </w:tabs>
        <w:suppressAutoHyphens/>
        <w:spacing w:line="240" w:lineRule="atLeast"/>
        <w:rPr>
          <w:rFonts w:ascii="Palatino Linotype" w:hAnsi="Palatino Linotype"/>
          <w:b/>
          <w:spacing w:val="-3"/>
          <w:sz w:val="22"/>
          <w:szCs w:val="22"/>
          <w:lang w:val="nl-NL"/>
        </w:rPr>
      </w:pPr>
      <w:r w:rsidRPr="0045755B">
        <w:rPr>
          <w:rFonts w:ascii="Palatino Linotype" w:hAnsi="Palatino Linotype"/>
          <w:spacing w:val="-3"/>
          <w:sz w:val="22"/>
          <w:szCs w:val="22"/>
          <w:lang w:val="nl-NL"/>
        </w:rPr>
        <w:tab/>
      </w:r>
      <w:r w:rsidRPr="0045755B">
        <w:rPr>
          <w:rFonts w:ascii="Palatino Linotype" w:hAnsi="Palatino Linotype"/>
          <w:spacing w:val="-3"/>
          <w:sz w:val="22"/>
          <w:szCs w:val="22"/>
          <w:lang w:val="nl-NL"/>
        </w:rPr>
        <w:tab/>
      </w:r>
      <w:r w:rsidRPr="0045755B">
        <w:rPr>
          <w:rFonts w:ascii="Palatino Linotype" w:hAnsi="Palatino Linotype"/>
          <w:spacing w:val="-3"/>
          <w:sz w:val="22"/>
          <w:szCs w:val="22"/>
          <w:lang w:val="nl-NL"/>
        </w:rPr>
        <w:br w:type="page"/>
      </w:r>
      <w:r w:rsidRPr="0045755B">
        <w:rPr>
          <w:rFonts w:ascii="Palatino Linotype" w:hAnsi="Palatino Linotype"/>
          <w:b/>
          <w:spacing w:val="-3"/>
          <w:sz w:val="22"/>
          <w:szCs w:val="22"/>
          <w:lang w:val="nl-NL"/>
        </w:rPr>
        <w:lastRenderedPageBreak/>
        <w:t xml:space="preserve">Toelichting behorende bij de Tijdelijke regeling aard van activiteiten </w:t>
      </w:r>
    </w:p>
    <w:p w:rsidR="0045755B" w:rsidRPr="0045755B" w:rsidRDefault="0045755B" w:rsidP="0045755B">
      <w:pPr>
        <w:tabs>
          <w:tab w:val="left" w:pos="5040"/>
        </w:tabs>
        <w:suppressAutoHyphens/>
        <w:spacing w:line="240" w:lineRule="atLeast"/>
        <w:jc w:val="both"/>
        <w:rPr>
          <w:rFonts w:ascii="Palatino Linotype" w:hAnsi="Palatino Linotype"/>
          <w:spacing w:val="-3"/>
          <w:sz w:val="22"/>
          <w:szCs w:val="22"/>
          <w:lang w:val="nl-NL"/>
        </w:rPr>
      </w:pPr>
    </w:p>
    <w:p w:rsidR="0045755B" w:rsidRPr="0045755B" w:rsidRDefault="0045755B" w:rsidP="0045755B">
      <w:pPr>
        <w:tabs>
          <w:tab w:val="left" w:pos="5040"/>
        </w:tabs>
        <w:suppressAutoHyphens/>
        <w:spacing w:line="240" w:lineRule="atLeast"/>
        <w:jc w:val="both"/>
        <w:rPr>
          <w:rFonts w:ascii="Palatino Linotype" w:hAnsi="Palatino Linotype"/>
          <w:b/>
          <w:spacing w:val="-3"/>
          <w:sz w:val="22"/>
          <w:szCs w:val="22"/>
          <w:lang w:val="nl-NL"/>
        </w:rPr>
      </w:pPr>
      <w:r w:rsidRPr="0045755B">
        <w:rPr>
          <w:rFonts w:ascii="Palatino Linotype" w:hAnsi="Palatino Linotype"/>
          <w:b/>
          <w:spacing w:val="-3"/>
          <w:sz w:val="22"/>
          <w:szCs w:val="22"/>
          <w:lang w:val="nl-NL"/>
        </w:rPr>
        <w:t>§ 1.</w:t>
      </w:r>
      <w:r w:rsidRPr="0045755B">
        <w:rPr>
          <w:rFonts w:ascii="Palatino Linotype" w:eastAsia="MS Mincho" w:hAnsi="Palatino Linotype"/>
          <w:i/>
          <w:snapToGrid/>
          <w:w w:val="105"/>
          <w:sz w:val="22"/>
          <w:szCs w:val="22"/>
          <w:lang w:val="nl-NL"/>
        </w:rPr>
        <w:t xml:space="preserve"> </w:t>
      </w:r>
      <w:r w:rsidRPr="0045755B">
        <w:rPr>
          <w:rFonts w:ascii="Palatino Linotype" w:hAnsi="Palatino Linotype"/>
          <w:b/>
          <w:spacing w:val="-3"/>
          <w:sz w:val="22"/>
          <w:szCs w:val="22"/>
          <w:lang w:val="nl-NL"/>
        </w:rPr>
        <w:t>Algemeen</w:t>
      </w:r>
    </w:p>
    <w:p w:rsidR="0045755B" w:rsidRPr="0045755B" w:rsidRDefault="0045755B" w:rsidP="0045755B">
      <w:pPr>
        <w:widowControl/>
        <w:jc w:val="both"/>
        <w:rPr>
          <w:rFonts w:ascii="Palatino Linotype" w:hAnsi="Palatino Linotype"/>
          <w:sz w:val="22"/>
          <w:szCs w:val="22"/>
          <w:lang w:val="nl-NL"/>
        </w:rPr>
      </w:pPr>
    </w:p>
    <w:p w:rsidR="0045755B" w:rsidRPr="0045755B" w:rsidRDefault="0045755B" w:rsidP="0045755B">
      <w:pPr>
        <w:widowControl/>
        <w:jc w:val="both"/>
        <w:rPr>
          <w:rFonts w:ascii="Palatino Linotype" w:eastAsia="MS Mincho" w:hAnsi="Palatino Linotype"/>
          <w:snapToGrid/>
          <w:color w:val="262626"/>
          <w:sz w:val="22"/>
          <w:szCs w:val="22"/>
          <w:lang w:val="nl-NL"/>
        </w:rPr>
      </w:pPr>
      <w:r w:rsidRPr="0045755B">
        <w:rPr>
          <w:rFonts w:ascii="Palatino Linotype" w:eastAsia="MS Mincho" w:hAnsi="Palatino Linotype"/>
          <w:snapToGrid/>
          <w:color w:val="262626"/>
          <w:sz w:val="22"/>
          <w:szCs w:val="22"/>
          <w:lang w:val="nl-NL"/>
        </w:rPr>
        <w:t xml:space="preserve">Bij de invoering van de Landsverordening belastingfaciliteiten investeringen (hierna: LBI), is het de bedoeling van de wetgever geweest om het stelsel en de uitvoering daarvan te vereenvoudigen en te moderniseren. </w:t>
      </w:r>
    </w:p>
    <w:p w:rsidR="0045755B" w:rsidRPr="0045755B" w:rsidRDefault="0045755B" w:rsidP="0045755B">
      <w:pPr>
        <w:widowControl/>
        <w:jc w:val="both"/>
        <w:rPr>
          <w:rFonts w:ascii="Palatino Linotype" w:eastAsia="MS Mincho" w:hAnsi="Palatino Linotype"/>
          <w:snapToGrid/>
          <w:color w:val="262626"/>
          <w:sz w:val="22"/>
          <w:szCs w:val="22"/>
          <w:lang w:val="nl-NL"/>
        </w:rPr>
      </w:pPr>
    </w:p>
    <w:p w:rsidR="0045755B" w:rsidRPr="0045755B" w:rsidRDefault="0045755B" w:rsidP="0045755B">
      <w:pPr>
        <w:widowControl/>
        <w:jc w:val="both"/>
        <w:rPr>
          <w:rFonts w:ascii="Palatino Linotype" w:eastAsia="MS Mincho" w:hAnsi="Palatino Linotype"/>
          <w:snapToGrid/>
          <w:color w:val="262626"/>
          <w:sz w:val="22"/>
          <w:szCs w:val="22"/>
          <w:lang w:val="nl-NL"/>
        </w:rPr>
      </w:pPr>
      <w:r w:rsidRPr="0045755B">
        <w:rPr>
          <w:rFonts w:ascii="Palatino Linotype" w:eastAsia="MS Mincho" w:hAnsi="Palatino Linotype"/>
          <w:snapToGrid/>
          <w:color w:val="262626"/>
          <w:sz w:val="22"/>
          <w:szCs w:val="22"/>
          <w:lang w:val="nl-NL"/>
        </w:rPr>
        <w:t xml:space="preserve">Artikel 1, tweede lid, onderdeel c, van de LBI, bepaalt dat ondernemingen in aanmerking komen voor de toekenning van belastingfaciliteiten indien zij onder meer aan de investeringseis voldoen, alsmede aan minimaal tien in het lokale bevolkingsregister ingeschreven personen voltijds en blijvend werk verschaffen. Daarnaast wordt vereist dat de bedrijfsactiviteiten van de onderneming geheel of nagenoeg geheel gericht zijn op een in de LBI aangewezen activiteit. </w:t>
      </w:r>
    </w:p>
    <w:p w:rsidR="0045755B" w:rsidRPr="0045755B" w:rsidRDefault="0045755B" w:rsidP="0045755B">
      <w:pPr>
        <w:widowControl/>
        <w:jc w:val="both"/>
        <w:rPr>
          <w:rFonts w:ascii="Palatino Linotype" w:eastAsia="MS Mincho" w:hAnsi="Palatino Linotype"/>
          <w:snapToGrid/>
          <w:color w:val="262626"/>
          <w:sz w:val="22"/>
          <w:szCs w:val="22"/>
          <w:lang w:val="nl-NL"/>
        </w:rPr>
      </w:pPr>
    </w:p>
    <w:p w:rsidR="0045755B" w:rsidRPr="0045755B" w:rsidRDefault="0045755B" w:rsidP="0045755B">
      <w:pPr>
        <w:widowControl/>
        <w:jc w:val="both"/>
        <w:rPr>
          <w:rFonts w:ascii="Palatino Linotype" w:eastAsia="MS Mincho" w:hAnsi="Palatino Linotype"/>
          <w:snapToGrid/>
          <w:color w:val="262626"/>
          <w:sz w:val="22"/>
          <w:szCs w:val="22"/>
          <w:lang w:val="nl-NL"/>
        </w:rPr>
      </w:pPr>
      <w:r w:rsidRPr="0045755B">
        <w:rPr>
          <w:rFonts w:ascii="Palatino Linotype" w:eastAsia="MS Mincho" w:hAnsi="Palatino Linotype"/>
          <w:snapToGrid/>
          <w:color w:val="262626"/>
          <w:sz w:val="22"/>
          <w:szCs w:val="22"/>
          <w:lang w:val="nl-NL"/>
        </w:rPr>
        <w:t>Op basis van de praktijk is komen vast te staan dat er onduidelijkheid bestaat ten aanzien van de aard van de activiteiten, genoemd in artikel 1, tweede lid, onderdeel c, onder 2°, 7°, 13°, 14° en 16⁰, van de LBI. Onduidelijkheid bestaat over de vraag of een onderneming cumulatief aan de activiteiten, genoemd onder 2°, 7°, 13°, 14° en 16⁰, van artikel 1, tweede lid, onderdeel c, dient te voldoen. Artikel 1, tweede lid, onderdeel c, laatste volzin, van de LBI, biedt de mogelijkheid om nadere regels met betrekking tot de aard en omvang van de genoemde activiteiten en sectoren te stellen.</w:t>
      </w:r>
    </w:p>
    <w:p w:rsidR="0045755B" w:rsidRPr="0045755B" w:rsidRDefault="0045755B" w:rsidP="0045755B">
      <w:pPr>
        <w:widowControl/>
        <w:jc w:val="both"/>
        <w:rPr>
          <w:rFonts w:ascii="Palatino Linotype" w:eastAsia="MS Mincho" w:hAnsi="Palatino Linotype"/>
          <w:snapToGrid/>
          <w:color w:val="262626"/>
          <w:sz w:val="22"/>
          <w:szCs w:val="22"/>
          <w:lang w:val="nl-NL"/>
        </w:rPr>
      </w:pPr>
      <w:r w:rsidRPr="0045755B">
        <w:rPr>
          <w:rFonts w:ascii="Palatino Linotype" w:eastAsia="MS Mincho" w:hAnsi="Palatino Linotype"/>
          <w:snapToGrid/>
          <w:color w:val="262626"/>
          <w:sz w:val="22"/>
          <w:szCs w:val="22"/>
          <w:lang w:val="nl-NL"/>
        </w:rPr>
        <w:t xml:space="preserve">Doel en strekking van de LBI is om investeringen in bepaalde bedrijfsactiviteiten te stimuleren die kunnen leiden tot verbreding van de economische basis van Curaçao. De voorwaarden uit het tweede lid van artikel 1, in de LBI zijn bedoeld als enumeratieve criteria. Zou dit niet het geval zijn, dan zouden deze onderdelen als een dode letter kunnen worden beschouwd, aangezien het in de praktijk meer uitzondering dan regel is dat een onderneming deze activiteiten gezamenlijk verricht. </w:t>
      </w:r>
    </w:p>
    <w:p w:rsidR="0045755B" w:rsidRPr="0045755B" w:rsidRDefault="0045755B" w:rsidP="0045755B">
      <w:pPr>
        <w:widowControl/>
        <w:jc w:val="both"/>
        <w:rPr>
          <w:rFonts w:ascii="Palatino Linotype" w:eastAsia="MS Mincho" w:hAnsi="Palatino Linotype"/>
          <w:snapToGrid/>
          <w:color w:val="262626"/>
          <w:sz w:val="22"/>
          <w:szCs w:val="22"/>
          <w:lang w:val="nl-NL"/>
        </w:rPr>
      </w:pPr>
    </w:p>
    <w:p w:rsidR="0045755B" w:rsidRPr="0045755B" w:rsidRDefault="0045755B" w:rsidP="0045755B">
      <w:pPr>
        <w:widowControl/>
        <w:jc w:val="both"/>
        <w:rPr>
          <w:rFonts w:ascii="Palatino Linotype" w:eastAsia="MS Mincho" w:hAnsi="Palatino Linotype"/>
          <w:snapToGrid/>
          <w:color w:val="262626"/>
          <w:sz w:val="22"/>
          <w:szCs w:val="22"/>
          <w:lang w:val="nl-NL"/>
        </w:rPr>
      </w:pPr>
      <w:r w:rsidRPr="0045755B">
        <w:rPr>
          <w:rFonts w:ascii="Palatino Linotype" w:eastAsia="MS Mincho" w:hAnsi="Palatino Linotype"/>
          <w:snapToGrid/>
          <w:color w:val="262626"/>
          <w:sz w:val="22"/>
          <w:szCs w:val="22"/>
          <w:lang w:val="nl-NL"/>
        </w:rPr>
        <w:t>Teneinde</w:t>
      </w:r>
      <w:r w:rsidRPr="0045755B">
        <w:rPr>
          <w:rFonts w:ascii="Palatino Linotype" w:eastAsia="MS Mincho" w:hAnsi="Palatino Linotype"/>
          <w:snapToGrid/>
          <w:color w:val="262626"/>
          <w:spacing w:val="-22"/>
          <w:sz w:val="22"/>
          <w:szCs w:val="22"/>
          <w:lang w:val="nl-NL"/>
        </w:rPr>
        <w:t xml:space="preserve"> </w:t>
      </w:r>
      <w:r w:rsidRPr="0045755B">
        <w:rPr>
          <w:rFonts w:ascii="Palatino Linotype" w:eastAsia="MS Mincho" w:hAnsi="Palatino Linotype"/>
          <w:snapToGrid/>
          <w:color w:val="262626"/>
          <w:sz w:val="22"/>
          <w:szCs w:val="22"/>
          <w:lang w:val="nl-NL"/>
        </w:rPr>
        <w:t>deze</w:t>
      </w:r>
      <w:r w:rsidRPr="0045755B">
        <w:rPr>
          <w:rFonts w:ascii="Palatino Linotype" w:eastAsia="MS Mincho" w:hAnsi="Palatino Linotype"/>
          <w:snapToGrid/>
          <w:color w:val="262626"/>
          <w:spacing w:val="-24"/>
          <w:sz w:val="22"/>
          <w:szCs w:val="22"/>
          <w:lang w:val="nl-NL"/>
        </w:rPr>
        <w:t xml:space="preserve"> </w:t>
      </w:r>
      <w:r w:rsidRPr="0045755B">
        <w:rPr>
          <w:rFonts w:ascii="Palatino Linotype" w:eastAsia="MS Mincho" w:hAnsi="Palatino Linotype"/>
          <w:snapToGrid/>
          <w:color w:val="262626"/>
          <w:sz w:val="22"/>
          <w:szCs w:val="22"/>
          <w:lang w:val="nl-NL"/>
        </w:rPr>
        <w:t>onduidelijkheid</w:t>
      </w:r>
      <w:r w:rsidRPr="0045755B">
        <w:rPr>
          <w:rFonts w:ascii="Palatino Linotype" w:eastAsia="MS Mincho" w:hAnsi="Palatino Linotype"/>
          <w:snapToGrid/>
          <w:color w:val="262626"/>
          <w:spacing w:val="-31"/>
          <w:sz w:val="22"/>
          <w:szCs w:val="22"/>
          <w:lang w:val="nl-NL"/>
        </w:rPr>
        <w:t xml:space="preserve"> </w:t>
      </w:r>
      <w:r w:rsidRPr="0045755B">
        <w:rPr>
          <w:rFonts w:ascii="Palatino Linotype" w:eastAsia="MS Mincho" w:hAnsi="Palatino Linotype"/>
          <w:snapToGrid/>
          <w:color w:val="262626"/>
          <w:sz w:val="22"/>
          <w:szCs w:val="22"/>
          <w:lang w:val="nl-NL"/>
        </w:rPr>
        <w:t>weg</w:t>
      </w:r>
      <w:r w:rsidRPr="0045755B">
        <w:rPr>
          <w:rFonts w:ascii="Palatino Linotype" w:eastAsia="MS Mincho" w:hAnsi="Palatino Linotype"/>
          <w:snapToGrid/>
          <w:color w:val="262626"/>
          <w:spacing w:val="-21"/>
          <w:sz w:val="22"/>
          <w:szCs w:val="22"/>
          <w:lang w:val="nl-NL"/>
        </w:rPr>
        <w:t xml:space="preserve"> </w:t>
      </w:r>
      <w:r w:rsidRPr="0045755B">
        <w:rPr>
          <w:rFonts w:ascii="Palatino Linotype" w:eastAsia="MS Mincho" w:hAnsi="Palatino Linotype"/>
          <w:snapToGrid/>
          <w:color w:val="262626"/>
          <w:sz w:val="22"/>
          <w:szCs w:val="22"/>
          <w:lang w:val="nl-NL"/>
        </w:rPr>
        <w:t>te</w:t>
      </w:r>
      <w:r w:rsidRPr="0045755B">
        <w:rPr>
          <w:rFonts w:ascii="Palatino Linotype" w:eastAsia="MS Mincho" w:hAnsi="Palatino Linotype"/>
          <w:snapToGrid/>
          <w:color w:val="262626"/>
          <w:spacing w:val="-27"/>
          <w:sz w:val="22"/>
          <w:szCs w:val="22"/>
          <w:lang w:val="nl-NL"/>
        </w:rPr>
        <w:t xml:space="preserve"> </w:t>
      </w:r>
      <w:r w:rsidRPr="0045755B">
        <w:rPr>
          <w:rFonts w:ascii="Palatino Linotype" w:eastAsia="MS Mincho" w:hAnsi="Palatino Linotype"/>
          <w:snapToGrid/>
          <w:color w:val="262626"/>
          <w:sz w:val="22"/>
          <w:szCs w:val="22"/>
          <w:lang w:val="nl-NL"/>
        </w:rPr>
        <w:t xml:space="preserve">nemen wordt er middels deze regeling duidelijkheid verschaft omtrent de aard van de te verrichten activiteiten om in aanmerking te kunnen komen voor de belastingfaciliteiten. </w:t>
      </w:r>
      <w:bookmarkStart w:id="2" w:name="_Hlk127532880"/>
      <w:r w:rsidRPr="0045755B">
        <w:rPr>
          <w:rFonts w:ascii="Palatino Linotype" w:eastAsia="MS Mincho" w:hAnsi="Palatino Linotype"/>
          <w:snapToGrid/>
          <w:color w:val="262626"/>
          <w:sz w:val="22"/>
          <w:szCs w:val="22"/>
          <w:lang w:val="nl-NL"/>
        </w:rPr>
        <w:t xml:space="preserve">Ook de onduidelijkheid in de LBI zal worden weggenomen door een wijziging van de LBI, reden waarom wordt voorgesteld om deze regeling van tijdelijke aard te doen zijn.  </w:t>
      </w:r>
    </w:p>
    <w:bookmarkEnd w:id="2"/>
    <w:p w:rsidR="0045755B" w:rsidRPr="0045755B" w:rsidRDefault="0045755B" w:rsidP="0045755B">
      <w:pPr>
        <w:widowControl/>
        <w:jc w:val="both"/>
        <w:rPr>
          <w:rFonts w:ascii="Palatino Linotype" w:hAnsi="Palatino Linotype"/>
          <w:sz w:val="22"/>
          <w:szCs w:val="22"/>
          <w:lang w:val="nl-NL"/>
        </w:rPr>
      </w:pPr>
    </w:p>
    <w:p w:rsidR="0045755B" w:rsidRPr="0045755B" w:rsidRDefault="0045755B" w:rsidP="0045755B">
      <w:pPr>
        <w:tabs>
          <w:tab w:val="left" w:pos="5040"/>
        </w:tabs>
        <w:suppressAutoHyphens/>
        <w:spacing w:line="240" w:lineRule="atLeast"/>
        <w:jc w:val="both"/>
        <w:rPr>
          <w:rFonts w:ascii="Palatino Linotype" w:hAnsi="Palatino Linotype"/>
          <w:b/>
          <w:spacing w:val="-3"/>
          <w:sz w:val="22"/>
          <w:szCs w:val="22"/>
          <w:lang w:val="nl-NL"/>
        </w:rPr>
      </w:pPr>
      <w:r w:rsidRPr="0045755B">
        <w:rPr>
          <w:rFonts w:ascii="Palatino Linotype" w:hAnsi="Palatino Linotype"/>
          <w:b/>
          <w:spacing w:val="-3"/>
          <w:sz w:val="22"/>
          <w:szCs w:val="22"/>
          <w:lang w:val="nl-NL"/>
        </w:rPr>
        <w:t>§ 2.  Budgettaire gevolgen</w:t>
      </w:r>
    </w:p>
    <w:p w:rsidR="0045755B" w:rsidRPr="0045755B" w:rsidRDefault="0045755B" w:rsidP="0045755B">
      <w:pPr>
        <w:tabs>
          <w:tab w:val="left" w:pos="-1166"/>
          <w:tab w:val="left" w:pos="-720"/>
          <w:tab w:val="left" w:pos="-36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94"/>
          <w:tab w:val="left" w:pos="3259"/>
          <w:tab w:val="left" w:pos="3725"/>
          <w:tab w:val="left" w:pos="4320"/>
          <w:tab w:val="left" w:pos="5040"/>
          <w:tab w:val="left" w:pos="5760"/>
          <w:tab w:val="left" w:pos="6480"/>
          <w:tab w:val="left" w:pos="7200"/>
          <w:tab w:val="left" w:pos="7920"/>
          <w:tab w:val="left" w:pos="8640"/>
          <w:tab w:val="left" w:pos="9600"/>
        </w:tabs>
        <w:suppressAutoHyphens/>
        <w:spacing w:line="240" w:lineRule="atLeast"/>
        <w:jc w:val="both"/>
        <w:rPr>
          <w:rFonts w:ascii="Palatino Linotype" w:hAnsi="Palatino Linotype"/>
          <w:sz w:val="22"/>
          <w:szCs w:val="22"/>
          <w:lang w:val="nl-NL"/>
        </w:rPr>
      </w:pPr>
    </w:p>
    <w:p w:rsidR="0045755B" w:rsidRPr="0045755B" w:rsidRDefault="0045755B" w:rsidP="0045755B">
      <w:pPr>
        <w:widowControl/>
        <w:spacing w:after="160" w:line="259" w:lineRule="auto"/>
        <w:jc w:val="both"/>
        <w:rPr>
          <w:rFonts w:ascii="Palatino Linotype" w:eastAsia="MS Mincho" w:hAnsi="Palatino Linotype"/>
          <w:b/>
          <w:snapToGrid/>
          <w:sz w:val="22"/>
          <w:szCs w:val="22"/>
          <w:lang w:val="nl-NL"/>
        </w:rPr>
      </w:pPr>
      <w:r w:rsidRPr="0045755B">
        <w:rPr>
          <w:rFonts w:ascii="Palatino Linotype" w:eastAsia="MS Mincho" w:hAnsi="Palatino Linotype"/>
          <w:snapToGrid/>
          <w:sz w:val="22"/>
          <w:szCs w:val="22"/>
          <w:lang w:val="nl-NL"/>
        </w:rPr>
        <w:t>Deze regeling heeft geen budgettaire gevolgen voor het Land. Het dient slechts ter verduidelijking van in de LBI opgenomen voorwaarden.</w:t>
      </w:r>
    </w:p>
    <w:p w:rsidR="0045755B" w:rsidRPr="0045755B" w:rsidRDefault="0045755B" w:rsidP="0045755B">
      <w:pPr>
        <w:widowControl/>
        <w:spacing w:after="160" w:line="259" w:lineRule="auto"/>
        <w:rPr>
          <w:rFonts w:ascii="Palatino Linotype" w:eastAsia="MS Mincho" w:hAnsi="Palatino Linotype"/>
          <w:b/>
          <w:snapToGrid/>
          <w:sz w:val="22"/>
          <w:szCs w:val="22"/>
          <w:lang w:val="nl-NL"/>
        </w:rPr>
      </w:pPr>
      <w:r w:rsidRPr="0045755B">
        <w:rPr>
          <w:rFonts w:ascii="Palatino Linotype" w:eastAsia="MS Mincho" w:hAnsi="Palatino Linotype"/>
          <w:b/>
          <w:snapToGrid/>
          <w:sz w:val="22"/>
          <w:szCs w:val="22"/>
          <w:lang w:val="nl-NL"/>
        </w:rPr>
        <w:br w:type="page"/>
      </w:r>
    </w:p>
    <w:p w:rsidR="0045755B" w:rsidRPr="0045755B" w:rsidRDefault="0045755B" w:rsidP="0045755B">
      <w:pPr>
        <w:tabs>
          <w:tab w:val="left" w:pos="5040"/>
        </w:tabs>
        <w:suppressAutoHyphens/>
        <w:spacing w:line="240" w:lineRule="atLeast"/>
        <w:jc w:val="both"/>
        <w:rPr>
          <w:rFonts w:ascii="Palatino Linotype" w:eastAsia="MS Mincho" w:hAnsi="Palatino Linotype"/>
          <w:b/>
          <w:snapToGrid/>
          <w:sz w:val="22"/>
          <w:szCs w:val="22"/>
          <w:lang w:val="nl-NL"/>
        </w:rPr>
      </w:pPr>
      <w:r w:rsidRPr="0045755B">
        <w:rPr>
          <w:rFonts w:ascii="Palatino Linotype" w:hAnsi="Palatino Linotype"/>
          <w:b/>
          <w:spacing w:val="-3"/>
          <w:sz w:val="22"/>
          <w:szCs w:val="22"/>
          <w:lang w:val="nl-NL"/>
        </w:rPr>
        <w:lastRenderedPageBreak/>
        <w:t>§ 3. Artikelsgewijze</w:t>
      </w:r>
      <w:r w:rsidRPr="0045755B">
        <w:rPr>
          <w:rFonts w:ascii="Palatino Linotype" w:eastAsia="MS Mincho" w:hAnsi="Palatino Linotype"/>
          <w:b/>
          <w:snapToGrid/>
          <w:sz w:val="22"/>
          <w:szCs w:val="22"/>
          <w:lang w:val="nl-NL"/>
        </w:rPr>
        <w:t xml:space="preserve"> toelichting </w:t>
      </w:r>
    </w:p>
    <w:p w:rsidR="0045755B" w:rsidRPr="0045755B" w:rsidRDefault="0045755B" w:rsidP="0045755B">
      <w:pPr>
        <w:widowControl/>
        <w:spacing w:after="160" w:line="259" w:lineRule="auto"/>
        <w:jc w:val="both"/>
        <w:rPr>
          <w:rFonts w:ascii="Palatino Linotype" w:eastAsia="MS Mincho" w:hAnsi="Palatino Linotype"/>
          <w:b/>
          <w:snapToGrid/>
          <w:sz w:val="22"/>
          <w:szCs w:val="22"/>
          <w:lang w:val="nl-NL"/>
        </w:rPr>
      </w:pPr>
    </w:p>
    <w:p w:rsidR="0045755B" w:rsidRPr="0045755B" w:rsidRDefault="0045755B" w:rsidP="0045755B">
      <w:pPr>
        <w:widowControl/>
        <w:spacing w:after="160" w:line="259" w:lineRule="auto"/>
        <w:jc w:val="both"/>
        <w:rPr>
          <w:rFonts w:ascii="Palatino Linotype" w:eastAsia="MS Mincho" w:hAnsi="Palatino Linotype"/>
          <w:b/>
          <w:snapToGrid/>
          <w:sz w:val="22"/>
          <w:szCs w:val="22"/>
          <w:lang w:val="nl-NL"/>
        </w:rPr>
      </w:pPr>
      <w:r w:rsidRPr="0045755B">
        <w:rPr>
          <w:rFonts w:ascii="Palatino Linotype" w:eastAsia="MS Mincho" w:hAnsi="Palatino Linotype"/>
          <w:b/>
          <w:snapToGrid/>
          <w:sz w:val="22"/>
          <w:szCs w:val="22"/>
          <w:lang w:val="nl-NL"/>
        </w:rPr>
        <w:t>Artikel 1</w:t>
      </w:r>
    </w:p>
    <w:p w:rsidR="0045755B" w:rsidRPr="0045755B" w:rsidRDefault="0045755B" w:rsidP="0045755B">
      <w:pPr>
        <w:widowControl/>
        <w:spacing w:after="160" w:line="259" w:lineRule="auto"/>
        <w:jc w:val="both"/>
        <w:rPr>
          <w:rFonts w:ascii="Palatino Linotype" w:eastAsia="MS Mincho" w:hAnsi="Palatino Linotype"/>
          <w:snapToGrid/>
          <w:sz w:val="22"/>
          <w:szCs w:val="22"/>
          <w:lang w:val="nl-NL"/>
        </w:rPr>
      </w:pPr>
      <w:r w:rsidRPr="0045755B">
        <w:rPr>
          <w:rFonts w:ascii="Palatino Linotype" w:eastAsia="MS Mincho" w:hAnsi="Palatino Linotype"/>
          <w:snapToGrid/>
          <w:sz w:val="22"/>
          <w:szCs w:val="22"/>
          <w:lang w:val="nl-NL"/>
        </w:rPr>
        <w:t>In dit artikel wordt bepaald dat een onderneming niet cumulatief de activiteiten in artikel 1, tweede lid, onderdeel c, onder 2°, 7°, 13°, 14° en 16° LBI dient te verrichten om in aanmerking voor de faciliteiten te kunnen komen. Dit zou immers, zoals al aangegeven in paragraaf 1 van deze toelichting, als gevolg hebben dat deze bepalingen nimmer van toepassing zouden kunnen zijn, aangezien het in de praktijk nagenoeg geheel niet voorkomt dat deze activiteiten cumulatief door een onderneming worden verricht. Een onderneming die bijvoorbeeld activiteiten op zowel het gebied van luchtvaart, ruimtevaart en scheepvaart verricht komt in principe niet voor. Het is de bedoeling dat een onderneming die zich bijvoorbeeld alleen met scheepvaart bezighoudt en verder voldoet aan de overige voorwaarden van de LBI, in aanmerking komt voor de belastingfaciliteiten. Zo  moet het ook gelezen worden voor de andere activiteiten genoemd onder 2°, 7°, 13°, 14° en 16° van artikel 1, tweede lid, onderdeel c.</w:t>
      </w:r>
    </w:p>
    <w:p w:rsidR="0045755B" w:rsidRPr="0045755B" w:rsidRDefault="0045755B" w:rsidP="0045755B">
      <w:pPr>
        <w:widowControl/>
        <w:spacing w:after="160" w:line="259" w:lineRule="auto"/>
        <w:jc w:val="both"/>
        <w:rPr>
          <w:rFonts w:ascii="Palatino Linotype" w:eastAsia="MS Mincho" w:hAnsi="Palatino Linotype"/>
          <w:snapToGrid/>
          <w:sz w:val="22"/>
          <w:szCs w:val="22"/>
          <w:lang w:val="nl-NL"/>
        </w:rPr>
      </w:pPr>
      <w:r w:rsidRPr="0045755B">
        <w:rPr>
          <w:rFonts w:ascii="Palatino Linotype" w:eastAsia="MS Mincho" w:hAnsi="Palatino Linotype"/>
          <w:snapToGrid/>
          <w:sz w:val="22"/>
          <w:szCs w:val="22"/>
          <w:lang w:val="nl-NL"/>
        </w:rPr>
        <w:t>Het is derhalve voldoende om in aanmerking te komen voor de belastingfaciliteiten indien een onderneming zich richt op één van de activiteiten.</w:t>
      </w:r>
    </w:p>
    <w:p w:rsidR="0045755B" w:rsidRPr="0045755B" w:rsidRDefault="0045755B" w:rsidP="0045755B">
      <w:pPr>
        <w:widowControl/>
        <w:spacing w:after="160" w:line="259" w:lineRule="auto"/>
        <w:jc w:val="both"/>
        <w:rPr>
          <w:rFonts w:ascii="Palatino Linotype" w:eastAsia="MS Mincho" w:hAnsi="Palatino Linotype"/>
          <w:snapToGrid/>
          <w:sz w:val="22"/>
          <w:szCs w:val="22"/>
          <w:lang w:val="nl-NL"/>
        </w:rPr>
      </w:pPr>
      <w:r w:rsidRPr="0045755B">
        <w:rPr>
          <w:rFonts w:ascii="Palatino Linotype" w:eastAsia="MS Mincho" w:hAnsi="Palatino Linotype"/>
          <w:snapToGrid/>
          <w:sz w:val="22"/>
          <w:szCs w:val="22"/>
          <w:lang w:val="nl-NL"/>
        </w:rPr>
        <w:t xml:space="preserve">Deze verduidelijking wordt uit hoofde van het rechtszekerheidsbeginsel verschaft en om vragen in de praktijk te beperken. </w:t>
      </w:r>
    </w:p>
    <w:p w:rsidR="0045755B" w:rsidRPr="0045755B" w:rsidRDefault="0045755B" w:rsidP="00714637">
      <w:pPr>
        <w:widowControl/>
        <w:spacing w:after="160" w:line="259" w:lineRule="auto"/>
        <w:jc w:val="both"/>
        <w:rPr>
          <w:rFonts w:ascii="Palatino Linotype" w:hAnsi="Palatino Linotype"/>
          <w:spacing w:val="-3"/>
          <w:sz w:val="22"/>
          <w:szCs w:val="22"/>
          <w:lang w:val="nl-NL"/>
        </w:rPr>
      </w:pPr>
      <w:r w:rsidRPr="0045755B">
        <w:rPr>
          <w:rFonts w:ascii="Palatino Linotype" w:eastAsia="MS Mincho" w:hAnsi="Palatino Linotype"/>
          <w:b/>
          <w:snapToGrid/>
          <w:sz w:val="22"/>
          <w:szCs w:val="22"/>
          <w:lang w:val="nl-NL"/>
        </w:rPr>
        <w:br/>
      </w:r>
    </w:p>
    <w:p w:rsidR="0045755B" w:rsidRDefault="0045755B" w:rsidP="0045755B">
      <w:pPr>
        <w:tabs>
          <w:tab w:val="left" w:pos="5850"/>
        </w:tabs>
        <w:suppressAutoHyphens/>
        <w:spacing w:line="240" w:lineRule="atLeast"/>
        <w:jc w:val="right"/>
        <w:rPr>
          <w:rFonts w:ascii="Palatino Linotype" w:hAnsi="Palatino Linotype"/>
          <w:spacing w:val="-3"/>
          <w:sz w:val="22"/>
          <w:szCs w:val="22"/>
          <w:lang w:val="nl-NL"/>
        </w:rPr>
      </w:pPr>
      <w:r w:rsidRPr="0045755B">
        <w:rPr>
          <w:rFonts w:ascii="Palatino Linotype" w:hAnsi="Palatino Linotype"/>
          <w:spacing w:val="-3"/>
          <w:sz w:val="22"/>
          <w:szCs w:val="22"/>
          <w:lang w:val="nl-NL"/>
        </w:rPr>
        <w:t>De Minister van Financiën,</w:t>
      </w:r>
    </w:p>
    <w:p w:rsidR="003E31E5" w:rsidRDefault="003E31E5" w:rsidP="00714637">
      <w:pPr>
        <w:pStyle w:val="BodyText"/>
        <w:spacing w:line="296" w:lineRule="exact"/>
        <w:ind w:left="6660"/>
        <w:jc w:val="center"/>
        <w:rPr>
          <w:lang w:val="nl-NL"/>
        </w:rPr>
      </w:pPr>
      <w:r>
        <w:rPr>
          <w:lang w:val="nl-NL"/>
        </w:rPr>
        <w:t>J.F.A. SILVANIA</w:t>
      </w:r>
    </w:p>
    <w:p w:rsidR="003E31E5" w:rsidRPr="0045755B" w:rsidRDefault="003E31E5" w:rsidP="0045755B">
      <w:pPr>
        <w:tabs>
          <w:tab w:val="left" w:pos="5850"/>
        </w:tabs>
        <w:suppressAutoHyphens/>
        <w:spacing w:line="240" w:lineRule="atLeast"/>
        <w:jc w:val="right"/>
        <w:rPr>
          <w:rFonts w:ascii="Palatino Linotype" w:hAnsi="Palatino Linotype"/>
          <w:spacing w:val="-3"/>
          <w:sz w:val="22"/>
          <w:szCs w:val="22"/>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rsidSect="003E31E5">
          <w:headerReference w:type="even" r:id="rId7"/>
          <w:headerReference w:type="default" r:id="rId8"/>
          <w:endnotePr>
            <w:numFmt w:val="decimal"/>
          </w:endnotePr>
          <w:pgSz w:w="11906" w:h="16838"/>
          <w:pgMar w:top="1560" w:right="1376" w:bottom="958" w:left="1298" w:header="1440" w:footer="958" w:gutter="0"/>
          <w:pgNumType w:start="1"/>
          <w:cols w:space="720"/>
          <w:noEndnote/>
          <w:titlePg/>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p w:rsidR="00331A7B" w:rsidRPr="000A0DBD" w:rsidRDefault="00331A7B" w:rsidP="00331A7B">
      <w:pPr>
        <w:tabs>
          <w:tab w:val="left" w:pos="-720"/>
        </w:tabs>
        <w:suppressAutoHyphens/>
        <w:jc w:val="both"/>
        <w:rPr>
          <w:rFonts w:ascii="Palatino Linotype" w:hAnsi="Palatino Linotype"/>
          <w:bCs/>
          <w:spacing w:val="-3"/>
          <w:sz w:val="22"/>
          <w:szCs w:val="22"/>
          <w:lang w:val="nl-NL"/>
        </w:rPr>
      </w:pPr>
    </w:p>
    <w:p w:rsidR="003D25AC" w:rsidRPr="000A0DBD" w:rsidRDefault="003D25AC">
      <w:pPr>
        <w:tabs>
          <w:tab w:val="left" w:pos="-720"/>
        </w:tabs>
        <w:suppressAutoHyphens/>
        <w:jc w:val="both"/>
        <w:rPr>
          <w:rFonts w:ascii="Palatino Linotype" w:hAnsi="Palatino Linotype"/>
          <w:bCs/>
          <w:spacing w:val="-3"/>
          <w:sz w:val="22"/>
          <w:szCs w:val="22"/>
          <w:lang w:val="nl-NL"/>
        </w:rPr>
      </w:pPr>
      <w:bookmarkStart w:id="3" w:name="_GoBack"/>
      <w:bookmarkEnd w:id="3"/>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09F" w:rsidRDefault="0043209F">
      <w:pPr>
        <w:spacing w:line="20" w:lineRule="exact"/>
      </w:pPr>
    </w:p>
  </w:endnote>
  <w:endnote w:type="continuationSeparator" w:id="0">
    <w:p w:rsidR="0043209F" w:rsidRDefault="0043209F">
      <w:r>
        <w:t xml:space="preserve"> </w:t>
      </w:r>
    </w:p>
  </w:endnote>
  <w:endnote w:type="continuationNotice" w:id="1">
    <w:p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TC Charter Com Black Italic">
    <w:altName w:val="Times New Roman"/>
    <w:charset w:val="00"/>
    <w:family w:val="roman"/>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09F" w:rsidRDefault="0043209F">
      <w:r>
        <w:separator/>
      </w:r>
    </w:p>
  </w:footnote>
  <w:footnote w:type="continuationSeparator" w:id="0">
    <w:p w:rsidR="0043209F" w:rsidRDefault="0043209F">
      <w:r>
        <w:continuationSeparator/>
      </w:r>
    </w:p>
  </w:footnote>
  <w:footnote w:id="1">
    <w:p w:rsidR="0045755B" w:rsidRPr="00D8638C" w:rsidRDefault="0045755B" w:rsidP="0045755B">
      <w:pPr>
        <w:tabs>
          <w:tab w:val="left" w:pos="360"/>
          <w:tab w:val="left" w:pos="540"/>
          <w:tab w:val="left" w:pos="720"/>
          <w:tab w:val="left" w:pos="900"/>
          <w:tab w:val="left" w:pos="1080"/>
          <w:tab w:val="left" w:pos="1260"/>
          <w:tab w:val="left" w:pos="1440"/>
          <w:tab w:val="left" w:pos="1620"/>
        </w:tabs>
        <w:suppressAutoHyphens/>
        <w:jc w:val="both"/>
        <w:rPr>
          <w:rFonts w:ascii="Palatino Linotype" w:hAnsi="Palatino Linotype"/>
          <w:sz w:val="16"/>
          <w:szCs w:val="16"/>
          <w:lang w:val="nl-NL"/>
        </w:rPr>
      </w:pPr>
      <w:r w:rsidRPr="00CA1E43">
        <w:rPr>
          <w:rStyle w:val="FootnoteReference"/>
          <w:rFonts w:ascii="Palatino Linotype" w:hAnsi="Palatino Linotype"/>
          <w:sz w:val="16"/>
          <w:szCs w:val="16"/>
        </w:rPr>
        <w:footnoteRef/>
      </w:r>
      <w:r w:rsidRPr="00D8638C">
        <w:rPr>
          <w:rFonts w:ascii="Palatino Linotype" w:hAnsi="Palatino Linotype"/>
          <w:sz w:val="16"/>
          <w:szCs w:val="16"/>
          <w:lang w:val="nl-NL"/>
        </w:rPr>
        <w:t xml:space="preserve"> P.B. 20</w:t>
      </w:r>
      <w:r>
        <w:rPr>
          <w:rFonts w:ascii="Palatino Linotype" w:hAnsi="Palatino Linotype"/>
          <w:sz w:val="16"/>
          <w:szCs w:val="16"/>
          <w:lang w:val="nl-NL"/>
        </w:rPr>
        <w:t>16, no. 77, zoals laatstelijk gewijzigd bij P.B. 2019, no. 92</w:t>
      </w:r>
      <w:r w:rsidRPr="00D8638C">
        <w:rPr>
          <w:rFonts w:ascii="Palatino Linotype" w:hAnsi="Palatino Linotype"/>
          <w:sz w:val="16"/>
          <w:szCs w:val="16"/>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45755B">
      <w:rPr>
        <w:rFonts w:ascii="Times New Roman" w:hAnsi="Times New Roman"/>
        <w:b/>
        <w:spacing w:val="-4"/>
        <w:sz w:val="36"/>
      </w:rPr>
      <w:t>58</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45755B">
      <w:rPr>
        <w:rFonts w:ascii="Times New Roman" w:hAnsi="Times New Roman"/>
        <w:b/>
        <w:spacing w:val="-4"/>
        <w:sz w:val="36"/>
      </w:rPr>
      <w:t>58</w:t>
    </w:r>
  </w:p>
  <w:p w:rsidR="00022D76" w:rsidRDefault="00022D76">
    <w:pPr>
      <w:tabs>
        <w:tab w:val="right" w:pos="9313"/>
      </w:tabs>
      <w:suppressAutoHyphens/>
      <w:jc w:val="both"/>
      <w:rPr>
        <w:rFonts w:ascii="Times New Roman" w:hAnsi="Times New Roman"/>
        <w:spacing w:val="-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2D76"/>
    <w:rsid w:val="00023DB3"/>
    <w:rsid w:val="000254C1"/>
    <w:rsid w:val="00064039"/>
    <w:rsid w:val="000829F9"/>
    <w:rsid w:val="000A0DBD"/>
    <w:rsid w:val="0014186C"/>
    <w:rsid w:val="00173FBA"/>
    <w:rsid w:val="001A7D22"/>
    <w:rsid w:val="001C27B0"/>
    <w:rsid w:val="001C384D"/>
    <w:rsid w:val="00213227"/>
    <w:rsid w:val="00216E3C"/>
    <w:rsid w:val="00282C3F"/>
    <w:rsid w:val="002B27B9"/>
    <w:rsid w:val="002F0CFE"/>
    <w:rsid w:val="00331A7B"/>
    <w:rsid w:val="00334EF0"/>
    <w:rsid w:val="00390EC1"/>
    <w:rsid w:val="003B694F"/>
    <w:rsid w:val="003C30EB"/>
    <w:rsid w:val="003D1497"/>
    <w:rsid w:val="003D25AC"/>
    <w:rsid w:val="003E31E5"/>
    <w:rsid w:val="003E6FF3"/>
    <w:rsid w:val="0043209F"/>
    <w:rsid w:val="0045755B"/>
    <w:rsid w:val="004E29EE"/>
    <w:rsid w:val="004E2C9C"/>
    <w:rsid w:val="004E799B"/>
    <w:rsid w:val="00593143"/>
    <w:rsid w:val="005B7EA9"/>
    <w:rsid w:val="005D0989"/>
    <w:rsid w:val="005D39A3"/>
    <w:rsid w:val="006147F1"/>
    <w:rsid w:val="006169E6"/>
    <w:rsid w:val="006725E6"/>
    <w:rsid w:val="006C19FE"/>
    <w:rsid w:val="00714637"/>
    <w:rsid w:val="00781AD6"/>
    <w:rsid w:val="007A6572"/>
    <w:rsid w:val="007C18B0"/>
    <w:rsid w:val="007C7D7D"/>
    <w:rsid w:val="007D4D73"/>
    <w:rsid w:val="007F37E8"/>
    <w:rsid w:val="00803F56"/>
    <w:rsid w:val="00831996"/>
    <w:rsid w:val="00853D6F"/>
    <w:rsid w:val="00862E7C"/>
    <w:rsid w:val="00864BBA"/>
    <w:rsid w:val="00870E7E"/>
    <w:rsid w:val="008A1329"/>
    <w:rsid w:val="008B0FBF"/>
    <w:rsid w:val="008C60C3"/>
    <w:rsid w:val="008D67E9"/>
    <w:rsid w:val="008F676F"/>
    <w:rsid w:val="00910EBB"/>
    <w:rsid w:val="00957572"/>
    <w:rsid w:val="009E45FD"/>
    <w:rsid w:val="00A0173D"/>
    <w:rsid w:val="00AA53B3"/>
    <w:rsid w:val="00AC5F65"/>
    <w:rsid w:val="00B14BB9"/>
    <w:rsid w:val="00B34BEA"/>
    <w:rsid w:val="00B41F4D"/>
    <w:rsid w:val="00B42035"/>
    <w:rsid w:val="00B73573"/>
    <w:rsid w:val="00B747D5"/>
    <w:rsid w:val="00B84E49"/>
    <w:rsid w:val="00B920FE"/>
    <w:rsid w:val="00BE36FD"/>
    <w:rsid w:val="00BF3E97"/>
    <w:rsid w:val="00C00533"/>
    <w:rsid w:val="00C06F82"/>
    <w:rsid w:val="00CC6CA3"/>
    <w:rsid w:val="00CE18CE"/>
    <w:rsid w:val="00CE5C4F"/>
    <w:rsid w:val="00D03575"/>
    <w:rsid w:val="00D03A15"/>
    <w:rsid w:val="00D4596E"/>
    <w:rsid w:val="00D50DA5"/>
    <w:rsid w:val="00D67282"/>
    <w:rsid w:val="00D95F17"/>
    <w:rsid w:val="00DC4B4C"/>
    <w:rsid w:val="00E2436B"/>
    <w:rsid w:val="00E42D6B"/>
    <w:rsid w:val="00EB1834"/>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346AA23"/>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E31E5"/>
    <w:pPr>
      <w:autoSpaceDE w:val="0"/>
      <w:autoSpaceDN w:val="0"/>
    </w:pPr>
    <w:rPr>
      <w:rFonts w:ascii="Palatino Linotype" w:eastAsia="Palatino Linotype" w:hAnsi="Palatino Linotype" w:cs="Palatino Linotype"/>
      <w:snapToGrid/>
      <w:sz w:val="22"/>
      <w:szCs w:val="22"/>
    </w:rPr>
  </w:style>
  <w:style w:type="character" w:customStyle="1" w:styleId="BodyTextChar">
    <w:name w:val="Body Text Char"/>
    <w:basedOn w:val="DefaultParagraphFont"/>
    <w:link w:val="BodyText"/>
    <w:uiPriority w:val="1"/>
    <w:rsid w:val="003E31E5"/>
    <w:rPr>
      <w:rFonts w:ascii="Palatino Linotype" w:eastAsia="Palatino Linotype" w:hAnsi="Palatino Linotype" w:cs="Palatino Linotyp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83699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786</Words>
  <Characters>4479</Characters>
  <Application>Microsoft Office Word</Application>
  <DocSecurity>0</DocSecurity>
  <Lines>139</Lines>
  <Paragraphs>46</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3</cp:revision>
  <cp:lastPrinted>2011-07-22T21:19:00Z</cp:lastPrinted>
  <dcterms:created xsi:type="dcterms:W3CDTF">2023-06-22T22:33:00Z</dcterms:created>
  <dcterms:modified xsi:type="dcterms:W3CDTF">2023-06-23T00:01:00Z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