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5A762" w14:textId="7BF9A95D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9B20AE0" wp14:editId="5E57FA55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F24CDB">
        <w:rPr>
          <w:b/>
          <w:sz w:val="36"/>
          <w:szCs w:val="36"/>
          <w:lang w:val="nl-NL"/>
        </w:rPr>
        <w:t>8</w:t>
      </w:r>
    </w:p>
    <w:p w14:paraId="0163035E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4E84D96E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9963836" w14:textId="77777777" w:rsidR="003D25AC" w:rsidRPr="00022D76" w:rsidRDefault="003D25AC" w:rsidP="00122D92">
      <w:pPr>
        <w:pStyle w:val="Header"/>
        <w:tabs>
          <w:tab w:val="clear" w:pos="4320"/>
          <w:tab w:val="clear" w:pos="8640"/>
        </w:tabs>
        <w:spacing w:line="220" w:lineRule="exact"/>
        <w:rPr>
          <w:sz w:val="24"/>
          <w:szCs w:val="24"/>
          <w:lang w:val="nl-NL"/>
        </w:rPr>
      </w:pPr>
    </w:p>
    <w:p w14:paraId="72F76075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173C577A" w14:textId="77777777" w:rsidR="005D39A3" w:rsidRPr="005D39A3" w:rsidRDefault="005D39A3" w:rsidP="00122D92">
      <w:pPr>
        <w:spacing w:line="220" w:lineRule="exact"/>
        <w:rPr>
          <w:lang w:val="nl-NL"/>
        </w:rPr>
      </w:pPr>
    </w:p>
    <w:p w14:paraId="00F49740" w14:textId="3C007E85" w:rsidR="008D5E2E" w:rsidRPr="00980443" w:rsidRDefault="00917C12" w:rsidP="00122D92">
      <w:pPr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b/>
          <w:sz w:val="22"/>
          <w:szCs w:val="22"/>
          <w:lang w:val="nl-NL"/>
        </w:rPr>
      </w:pPr>
      <w:r w:rsidRPr="00980443">
        <w:rPr>
          <w:rFonts w:ascii="Palatino Linotype" w:hAnsi="Palatino Linotype"/>
          <w:b/>
          <w:sz w:val="22"/>
          <w:szCs w:val="22"/>
          <w:lang w:val="nl-NL"/>
        </w:rPr>
        <w:t xml:space="preserve">MINISTERIËLE REGELING MET ALGEMENE WERKING </w:t>
      </w:r>
      <w:r w:rsidR="00980443" w:rsidRPr="00980443">
        <w:rPr>
          <w:rFonts w:ascii="Palatino Linotype" w:hAnsi="Palatino Linotype"/>
          <w:b/>
          <w:sz w:val="22"/>
          <w:szCs w:val="22"/>
          <w:lang w:val="nl-NL"/>
        </w:rPr>
        <w:t xml:space="preserve">van de </w:t>
      </w:r>
      <w:r w:rsidR="00077A27">
        <w:rPr>
          <w:rFonts w:ascii="Palatino Linotype" w:hAnsi="Palatino Linotype"/>
          <w:b/>
          <w:sz w:val="22"/>
          <w:szCs w:val="22"/>
          <w:lang w:val="nl-NL"/>
        </w:rPr>
        <w:t>19</w:t>
      </w:r>
      <w:r w:rsidR="00077A27" w:rsidRPr="00077A27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de</w:t>
      </w:r>
      <w:r w:rsidR="00077A27">
        <w:rPr>
          <w:rFonts w:ascii="Palatino Linotype" w:hAnsi="Palatino Linotype"/>
          <w:b/>
          <w:sz w:val="22"/>
          <w:szCs w:val="22"/>
          <w:lang w:val="nl-NL"/>
        </w:rPr>
        <w:t xml:space="preserve"> febr</w:t>
      </w:r>
      <w:r w:rsidR="00980443" w:rsidRPr="00980443">
        <w:rPr>
          <w:rFonts w:ascii="Palatino Linotype" w:hAnsi="Palatino Linotype"/>
          <w:b/>
          <w:sz w:val="22"/>
          <w:szCs w:val="22"/>
          <w:lang w:val="nl-NL"/>
        </w:rPr>
        <w:t>uari 2025 tot wijziging van de Prijzenregeling basis-, brandstof- en consumententarieven (P.B. 2023, no. 91)</w:t>
      </w:r>
    </w:p>
    <w:p w14:paraId="425B2101" w14:textId="77777777" w:rsidR="00980443" w:rsidRPr="003B18BB" w:rsidRDefault="00980443" w:rsidP="00122D92">
      <w:pPr>
        <w:widowControl/>
        <w:spacing w:line="20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___________</w:t>
      </w:r>
    </w:p>
    <w:p w14:paraId="3D0E0A64" w14:textId="77777777" w:rsidR="00980443" w:rsidRPr="003B18BB" w:rsidRDefault="00980443" w:rsidP="00122D92">
      <w:pPr>
        <w:widowControl/>
        <w:spacing w:line="20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EB17A43" w14:textId="77777777" w:rsidR="00980443" w:rsidRPr="00980443" w:rsidRDefault="00980443" w:rsidP="00980443">
      <w:pPr>
        <w:autoSpaceDE w:val="0"/>
        <w:autoSpaceDN w:val="0"/>
        <w:adjustRightInd w:val="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De Minister van Economische Ontwikkeling,</w:t>
      </w:r>
    </w:p>
    <w:p w14:paraId="59AC57AC" w14:textId="77777777" w:rsidR="00022D76" w:rsidRDefault="00022D76" w:rsidP="00980443">
      <w:pPr>
        <w:autoSpaceDE w:val="0"/>
        <w:autoSpaceDN w:val="0"/>
        <w:adjustRightInd w:val="0"/>
        <w:spacing w:line="200" w:lineRule="exact"/>
        <w:rPr>
          <w:rFonts w:ascii="Palatino Linotype" w:hAnsi="Palatino Linotype" w:cs="Arial"/>
          <w:b/>
          <w:sz w:val="20"/>
          <w:lang w:val="nl-NL"/>
        </w:rPr>
      </w:pPr>
    </w:p>
    <w:p w14:paraId="43AC3A93" w14:textId="77777777" w:rsidR="00980443" w:rsidRPr="00980443" w:rsidRDefault="00980443" w:rsidP="00980443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>Overwegende:</w:t>
      </w:r>
    </w:p>
    <w:p w14:paraId="414FF21E" w14:textId="77777777" w:rsidR="00980443" w:rsidRPr="00980443" w:rsidRDefault="00980443" w:rsidP="00980443">
      <w:pPr>
        <w:widowControl/>
        <w:tabs>
          <w:tab w:val="left" w:pos="126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14:paraId="33084523" w14:textId="77777777" w:rsidR="00980443" w:rsidRPr="00980443" w:rsidRDefault="00980443" w:rsidP="00980443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980443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980443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14:paraId="5F511A31" w14:textId="77777777" w:rsidR="00980443" w:rsidRPr="00980443" w:rsidRDefault="00980443" w:rsidP="00980443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14:paraId="4566B8C5" w14:textId="77777777" w:rsidR="00980443" w:rsidRPr="00980443" w:rsidRDefault="00980443" w:rsidP="00980443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14:paraId="10CB37C9" w14:textId="77777777" w:rsidR="00980443" w:rsidRPr="00980443" w:rsidRDefault="00980443" w:rsidP="00980443">
      <w:pPr>
        <w:widowControl/>
        <w:tabs>
          <w:tab w:val="left" w:pos="108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5F27C1CE" w14:textId="77777777" w:rsidR="00980443" w:rsidRPr="00980443" w:rsidRDefault="00980443" w:rsidP="00980443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980443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980443">
        <w:rPr>
          <w:rFonts w:ascii="Times New Roman" w:hAnsi="Times New Roman"/>
          <w:snapToGrid/>
          <w:szCs w:val="24"/>
          <w:lang w:val="nl-NL"/>
        </w:rPr>
        <w:t>;</w:t>
      </w:r>
    </w:p>
    <w:p w14:paraId="1342E6FD" w14:textId="77777777" w:rsidR="00980443" w:rsidRPr="00980443" w:rsidRDefault="00980443" w:rsidP="00980443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14:paraId="08A421A6" w14:textId="77777777" w:rsidR="00980443" w:rsidRPr="00980443" w:rsidRDefault="00980443" w:rsidP="0098044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>Heeft besloten:</w:t>
      </w:r>
    </w:p>
    <w:p w14:paraId="1BAB9774" w14:textId="77777777" w:rsidR="00980443" w:rsidRPr="00980443" w:rsidRDefault="00980443" w:rsidP="0098044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>Artikel I</w:t>
      </w:r>
    </w:p>
    <w:p w14:paraId="20DDEED2" w14:textId="77777777" w:rsidR="00980443" w:rsidRPr="00122D92" w:rsidRDefault="00980443" w:rsidP="00980443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14:paraId="7D1FB22C" w14:textId="59B38226" w:rsidR="00980443" w:rsidRPr="00980443" w:rsidRDefault="00980443" w:rsidP="00F75D92">
      <w:pPr>
        <w:widowControl/>
        <w:spacing w:after="120"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 w:rsidR="0019391F">
        <w:rPr>
          <w:rFonts w:ascii="Times New Roman" w:hAnsi="Times New Roman"/>
          <w:snapToGrid/>
          <w:szCs w:val="24"/>
          <w:lang w:val="nl-NL"/>
        </w:rPr>
        <w:t>P.B.</w:t>
      </w:r>
      <w:r w:rsidRPr="00980443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14:paraId="4990D9E5" w14:textId="77777777" w:rsidR="00980443" w:rsidRPr="00980443" w:rsidRDefault="00980443" w:rsidP="00122D92">
      <w:pPr>
        <w:widowControl/>
        <w:spacing w:after="120"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283"/>
        <w:gridCol w:w="1325"/>
        <w:gridCol w:w="235"/>
        <w:gridCol w:w="850"/>
        <w:gridCol w:w="567"/>
        <w:gridCol w:w="743"/>
        <w:gridCol w:w="533"/>
        <w:gridCol w:w="975"/>
        <w:gridCol w:w="467"/>
      </w:tblGrid>
      <w:tr w:rsidR="00980443" w:rsidRPr="002C332B" w14:paraId="71204A6A" w14:textId="77777777" w:rsidTr="00980443">
        <w:trPr>
          <w:gridAfter w:val="1"/>
          <w:wAfter w:w="467" w:type="dxa"/>
          <w:cantSplit/>
          <w:trHeight w:val="934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400B4" w14:textId="77777777" w:rsidR="00980443" w:rsidRPr="002C332B" w:rsidRDefault="00980443" w:rsidP="00261FB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BE36B" w14:textId="77777777" w:rsidR="00980443" w:rsidRPr="002C332B" w:rsidRDefault="00980443" w:rsidP="00261FB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342C" w14:textId="77777777" w:rsidR="00980443" w:rsidRPr="002C332B" w:rsidRDefault="00980443" w:rsidP="00261FB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4D95" w14:textId="77777777" w:rsidR="00980443" w:rsidRDefault="00980443" w:rsidP="00261FB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  <w:p w14:paraId="25431F8D" w14:textId="77777777" w:rsidR="00980443" w:rsidRPr="002C332B" w:rsidRDefault="00980443" w:rsidP="00261FB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3692" w14:textId="77777777" w:rsidR="00980443" w:rsidRPr="002C332B" w:rsidRDefault="00980443" w:rsidP="00261FB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077A27" w:rsidRPr="00980443" w14:paraId="385FCFFB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BA5E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A19DB7" w14:textId="21D54971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2C28CF" w14:textId="5B3201DB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2650F0" w14:textId="0AE06B82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FBC275" w14:textId="4B8EDC2C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0,5621</w:t>
            </w:r>
          </w:p>
        </w:tc>
      </w:tr>
      <w:tr w:rsidR="00077A27" w:rsidRPr="00980443" w14:paraId="5594F318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AA2FB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0B4602" w14:textId="461A3C7C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8997DC" w14:textId="4D03C5F0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0,4092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93CAA8" w14:textId="7727ED59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D2730F" w14:textId="3794EED8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0,6684</w:t>
            </w:r>
          </w:p>
        </w:tc>
      </w:tr>
      <w:tr w:rsidR="00077A27" w:rsidRPr="00980443" w14:paraId="2963763F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EC818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8F1B88" w14:textId="5B133784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200FF0" w14:textId="0A4EF5E5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0,4534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105ABC" w14:textId="225C322F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758B08" w14:textId="3D3EA7D0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0,7126</w:t>
            </w:r>
          </w:p>
        </w:tc>
      </w:tr>
      <w:tr w:rsidR="00077A27" w:rsidRPr="00980443" w14:paraId="3CB0ADD9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0C2D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2C0A84" w14:textId="70C7AE72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9C4093" w14:textId="32D307BC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65F9FB" w14:textId="7BC46860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33DCF7" w14:textId="4B61C80C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0,6718</w:t>
            </w:r>
          </w:p>
        </w:tc>
      </w:tr>
      <w:tr w:rsidR="00077A27" w:rsidRPr="00980443" w14:paraId="69B99E5A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A278F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9C8EF6" w14:textId="36F9CF5C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25506D" w14:textId="711D8346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8B565D" w14:textId="45D95FB4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7D15C9" w14:textId="143B17CB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0,5721</w:t>
            </w:r>
          </w:p>
        </w:tc>
      </w:tr>
      <w:tr w:rsidR="00077A27" w:rsidRPr="00980443" w14:paraId="641ED825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CD6D6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CA980C" w14:textId="0AD69899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37E910" w14:textId="1C5666B3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0,3074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F4E972" w14:textId="78DA522A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ACA40F" w14:textId="0A576E4F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0,5666</w:t>
            </w:r>
          </w:p>
        </w:tc>
      </w:tr>
      <w:tr w:rsidR="00077A27" w:rsidRPr="00980443" w14:paraId="29D3AFBB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6F7A9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67B74E" w14:textId="56B394BB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F00BEB" w14:textId="1F3AFF44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0,1830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061561" w14:textId="2E55CFED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6F105D" w14:textId="52CF1ADF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0,4422</w:t>
            </w:r>
          </w:p>
        </w:tc>
      </w:tr>
      <w:tr w:rsidR="00077A27" w:rsidRPr="00980443" w14:paraId="6424FC3F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95ACC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ED10FD" w14:textId="2B432AF6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B17B53" w14:textId="3FC486AB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0,1776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D4E896" w14:textId="51B5CA85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EB7646" w14:textId="681E8B7A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0,4368</w:t>
            </w:r>
          </w:p>
        </w:tc>
      </w:tr>
      <w:tr w:rsidR="00077A27" w:rsidRPr="00980443" w14:paraId="70541E19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DEC27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8995B8" w14:textId="185898EE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418FEF" w14:textId="1688F32C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0,2477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3B805E" w14:textId="6C581AB0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B866FF" w14:textId="4EA33301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0,5069</w:t>
            </w:r>
          </w:p>
        </w:tc>
      </w:tr>
      <w:tr w:rsidR="00077A27" w:rsidRPr="00980443" w14:paraId="296838E8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3A0A3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067B4A" w14:textId="23BA5186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B472D8" w14:textId="5F406000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A67B58" w14:textId="4B813059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D6C59E" w14:textId="52054D97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0,5011</w:t>
            </w:r>
          </w:p>
        </w:tc>
      </w:tr>
      <w:tr w:rsidR="00077A27" w:rsidRPr="00980443" w14:paraId="661D7C86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BF586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E6D5F8" w14:textId="020EB8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B5F16" w14:textId="3F2F4470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0,1596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6BC095" w14:textId="1A6E959E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C7FC0D" w14:textId="6E0339D6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0,4188</w:t>
            </w:r>
          </w:p>
        </w:tc>
      </w:tr>
      <w:tr w:rsidR="00077A27" w:rsidRPr="00980443" w14:paraId="4EC43B5A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F1FFC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BAD153" w14:textId="72BBCEC8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FD41A2" w14:textId="45BDA6C8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0,1447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CBAD95" w14:textId="71A63875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CEFCC6" w14:textId="351BD607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0,4039</w:t>
            </w:r>
          </w:p>
        </w:tc>
      </w:tr>
      <w:tr w:rsidR="00077A27" w:rsidRPr="00980443" w14:paraId="498AF005" w14:textId="77777777" w:rsidTr="00306BA2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5DC9C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8D429D" w14:textId="65A15DC0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4130C3" w14:textId="7ABAF20C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F89DBA" w14:textId="0D992DF7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0,2592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C7D032" w14:textId="33A9147B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0,5535</w:t>
            </w:r>
          </w:p>
        </w:tc>
      </w:tr>
      <w:tr w:rsidR="00980443" w:rsidRPr="00122D92" w14:paraId="7D1B90AF" w14:textId="77777777" w:rsidTr="00980443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6D232" w14:textId="77777777" w:rsidR="00980443" w:rsidRPr="00980443" w:rsidRDefault="00980443" w:rsidP="0098044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lastRenderedPageBreak/>
              <w:t>Tariefgroep water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AB4F5" w14:textId="77777777" w:rsidR="00980443" w:rsidRPr="00980443" w:rsidRDefault="00980443" w:rsidP="00980443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D1150" w14:textId="77777777" w:rsidR="00980443" w:rsidRPr="00980443" w:rsidRDefault="00980443" w:rsidP="0098044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E22FF" w14:textId="77777777" w:rsidR="00980443" w:rsidRPr="00980443" w:rsidRDefault="00980443" w:rsidP="0098044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17112" w14:textId="77777777" w:rsidR="00980443" w:rsidRPr="00980443" w:rsidRDefault="00980443" w:rsidP="0098044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980443" w:rsidRPr="00122D92" w14:paraId="13636F8B" w14:textId="77777777" w:rsidTr="00980443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A7EEA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39BDE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F6AB7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DCADE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7F11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80443" w:rsidRPr="00122D92" w14:paraId="5763751F" w14:textId="77777777" w:rsidTr="00980443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ADC18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A7230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B83BD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9BD82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7E184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80443" w:rsidRPr="00122D92" w14:paraId="3B2AE819" w14:textId="77777777" w:rsidTr="00980443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0FCE2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21CAD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309FE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31363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BAD0E" w14:textId="77777777" w:rsidR="00980443" w:rsidRPr="00980443" w:rsidRDefault="00980443" w:rsidP="00980443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77A27" w:rsidRPr="00980443" w14:paraId="1C4B9FC8" w14:textId="77777777" w:rsidTr="009534A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6E437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E09B8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079582" w14:textId="66DF7505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FF88E0" w14:textId="02A27707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3,1932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32BB64" w14:textId="4669BB51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8,1221</w:t>
            </w:r>
          </w:p>
        </w:tc>
      </w:tr>
      <w:tr w:rsidR="00077A27" w:rsidRPr="00980443" w14:paraId="37971643" w14:textId="77777777" w:rsidTr="009534A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D74D4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B331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625843" w14:textId="07780B1C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E0C6C1" w14:textId="248CA724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3,1932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358760" w14:textId="487C9104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13,2724</w:t>
            </w:r>
          </w:p>
        </w:tc>
      </w:tr>
      <w:tr w:rsidR="00077A27" w:rsidRPr="00980443" w14:paraId="299A035A" w14:textId="77777777" w:rsidTr="009534A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DDE83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E0DB8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B14CA5" w14:textId="008B3088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D63913" w14:textId="5D6DF496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3,1932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584D4A" w14:textId="4B5555BD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15,2135</w:t>
            </w:r>
          </w:p>
        </w:tc>
      </w:tr>
      <w:tr w:rsidR="00077A27" w:rsidRPr="00980443" w14:paraId="517F864E" w14:textId="77777777" w:rsidTr="009534A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F5AA8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59307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675FE" w14:textId="2680379F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097441" w14:textId="53B04188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3,1932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BDB96D" w14:textId="3C589762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17,1772</w:t>
            </w:r>
          </w:p>
        </w:tc>
      </w:tr>
      <w:tr w:rsidR="00077A27" w:rsidRPr="00980443" w14:paraId="61B21CFF" w14:textId="77777777" w:rsidTr="009534A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033E8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40F64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2F4D70" w14:textId="7B2AE3FB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BAA0EB" w14:textId="392181F5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3,1932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BC5267" w14:textId="2C11808D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13,6421</w:t>
            </w:r>
          </w:p>
        </w:tc>
      </w:tr>
      <w:tr w:rsidR="00077A27" w:rsidRPr="00980443" w14:paraId="7FB034C5" w14:textId="77777777" w:rsidTr="009534A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F4BD7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D2B7B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9E641" w14:textId="03A26C1F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62F38D" w14:textId="5D35F7E8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3,1932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263AF2" w14:textId="5E88950B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13,6421</w:t>
            </w:r>
          </w:p>
        </w:tc>
      </w:tr>
      <w:tr w:rsidR="00077A27" w:rsidRPr="00980443" w14:paraId="2328A3D0" w14:textId="77777777" w:rsidTr="009534A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5681F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83F28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FBCFD3" w14:textId="506684F7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60B9E0" w14:textId="3097CD59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3,1932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C7B99D" w14:textId="01B8E040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13,6421</w:t>
            </w:r>
          </w:p>
        </w:tc>
      </w:tr>
      <w:tr w:rsidR="00077A27" w:rsidRPr="00980443" w14:paraId="5F0347D9" w14:textId="77777777" w:rsidTr="009534A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12BFD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1896A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216EB1" w14:textId="36754DE3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A04535" w14:textId="3D64CFC3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3,1932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8BD1FB" w14:textId="4793F2B9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12,6921</w:t>
            </w:r>
          </w:p>
        </w:tc>
      </w:tr>
      <w:tr w:rsidR="00077A27" w:rsidRPr="00980443" w14:paraId="2D1072C2" w14:textId="77777777" w:rsidTr="009534A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83C7B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4FCB2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3F137A" w14:textId="791DAAC7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DB0EDA" w14:textId="2A3EF6F5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3,1932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D5B1BC" w14:textId="048E0BD6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12,6921</w:t>
            </w:r>
          </w:p>
        </w:tc>
      </w:tr>
      <w:tr w:rsidR="00077A27" w:rsidRPr="00980443" w14:paraId="17C1A924" w14:textId="77777777" w:rsidTr="009534A2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F40E2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80443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91816" w14:textId="77777777" w:rsidR="00077A27" w:rsidRPr="00980443" w:rsidRDefault="00077A27" w:rsidP="00077A2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5DD2BF" w14:textId="438A890E" w:rsidR="00077A27" w:rsidRPr="00980443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6A9931" w14:textId="2C21A008" w:rsidR="00077A27" w:rsidRPr="00077A27" w:rsidRDefault="00077A27" w:rsidP="00077A2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3,1932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83C24B" w14:textId="5CA4034D" w:rsidR="00077A27" w:rsidRPr="00077A27" w:rsidRDefault="00077A27" w:rsidP="00077A2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77A2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6,6932</w:t>
            </w:r>
          </w:p>
        </w:tc>
      </w:tr>
    </w:tbl>
    <w:p w14:paraId="7B828126" w14:textId="77777777" w:rsidR="00980443" w:rsidRPr="00980443" w:rsidRDefault="00980443" w:rsidP="00980443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58A17C0D" w14:textId="77777777" w:rsidR="00980443" w:rsidRPr="00980443" w:rsidRDefault="00980443" w:rsidP="00980443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4620D245" w14:textId="77777777" w:rsidR="00980443" w:rsidRPr="00980443" w:rsidRDefault="00980443" w:rsidP="0098044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>Artikel II</w:t>
      </w:r>
    </w:p>
    <w:p w14:paraId="742F68D8" w14:textId="77777777" w:rsidR="00980443" w:rsidRPr="00980443" w:rsidRDefault="00980443" w:rsidP="00980443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59D6271F" w14:textId="77777777" w:rsidR="00980443" w:rsidRPr="00980443" w:rsidRDefault="00980443" w:rsidP="0098044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14:paraId="07A7A575" w14:textId="77777777" w:rsidR="00980443" w:rsidRPr="00980443" w:rsidRDefault="00980443" w:rsidP="0098044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45834123" w14:textId="77777777" w:rsidR="00980443" w:rsidRPr="00980443" w:rsidRDefault="00980443" w:rsidP="0098044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5766A811" w14:textId="77777777" w:rsidR="00980443" w:rsidRPr="00980443" w:rsidRDefault="00980443" w:rsidP="0098044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>Artikel III</w:t>
      </w:r>
    </w:p>
    <w:p w14:paraId="184A718A" w14:textId="77777777" w:rsidR="00980443" w:rsidRPr="00980443" w:rsidRDefault="00980443" w:rsidP="0098044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7AF27B0B" w14:textId="43AEEAE1" w:rsidR="00980443" w:rsidRPr="00980443" w:rsidRDefault="00980443" w:rsidP="0098044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1 </w:t>
      </w:r>
      <w:r w:rsidR="00077A27">
        <w:rPr>
          <w:rFonts w:ascii="Times New Roman" w:hAnsi="Times New Roman"/>
          <w:snapToGrid/>
          <w:szCs w:val="24"/>
          <w:lang w:val="nl-NL"/>
        </w:rPr>
        <w:t>maart</w:t>
      </w:r>
      <w:r w:rsidRPr="00980443">
        <w:rPr>
          <w:rFonts w:ascii="Times New Roman" w:hAnsi="Times New Roman"/>
          <w:snapToGrid/>
          <w:szCs w:val="24"/>
          <w:lang w:val="nl-NL"/>
        </w:rPr>
        <w:t xml:space="preserve"> 2025.</w:t>
      </w:r>
    </w:p>
    <w:p w14:paraId="436752E0" w14:textId="77777777" w:rsidR="00980443" w:rsidRPr="00980443" w:rsidRDefault="00980443" w:rsidP="0098044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6DE33B35" w14:textId="77777777" w:rsidR="00980443" w:rsidRDefault="00980443" w:rsidP="0098044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bookmarkStart w:id="0" w:name="_GoBack"/>
      <w:bookmarkEnd w:id="0"/>
    </w:p>
    <w:p w14:paraId="4163464E" w14:textId="77777777" w:rsidR="00980443" w:rsidRPr="00980443" w:rsidRDefault="00980443" w:rsidP="0098044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188D0777" w14:textId="1DDA8A9B" w:rsidR="00980443" w:rsidRPr="00980443" w:rsidRDefault="00980443" w:rsidP="00980443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 xml:space="preserve">Gegeven te Willemstad, </w:t>
      </w:r>
      <w:r w:rsidR="00077A27">
        <w:rPr>
          <w:rFonts w:ascii="Times New Roman" w:hAnsi="Times New Roman"/>
          <w:snapToGrid/>
          <w:szCs w:val="24"/>
          <w:lang w:val="nl-NL"/>
        </w:rPr>
        <w:t>19 febr</w:t>
      </w:r>
      <w:r w:rsidRPr="00980443">
        <w:rPr>
          <w:rFonts w:ascii="Times New Roman" w:hAnsi="Times New Roman"/>
          <w:snapToGrid/>
          <w:szCs w:val="24"/>
          <w:lang w:val="nl-NL"/>
        </w:rPr>
        <w:t>uari 2025</w:t>
      </w:r>
    </w:p>
    <w:p w14:paraId="75640DA2" w14:textId="465A8D8E" w:rsidR="00980443" w:rsidRDefault="00980443" w:rsidP="00980443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2C2A94">
        <w:rPr>
          <w:rFonts w:ascii="Times New Roman" w:hAnsi="Times New Roman"/>
          <w:snapToGrid/>
          <w:szCs w:val="24"/>
          <w:lang w:val="nl-NL"/>
        </w:rPr>
        <w:t>,</w:t>
      </w:r>
    </w:p>
    <w:p w14:paraId="1A6C02E7" w14:textId="77777777" w:rsidR="00980443" w:rsidRPr="00980443" w:rsidRDefault="00980443" w:rsidP="00980443">
      <w:pPr>
        <w:widowControl/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C.F. COOPER</w:t>
      </w:r>
    </w:p>
    <w:p w14:paraId="3CB825EB" w14:textId="77777777" w:rsidR="00980443" w:rsidRPr="00980443" w:rsidRDefault="00980443" w:rsidP="00980443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00B7EFA7" w14:textId="77777777" w:rsidR="00980443" w:rsidRPr="00980443" w:rsidRDefault="00980443" w:rsidP="00980443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2B719C6E" w14:textId="757640E0" w:rsidR="00980443" w:rsidRPr="00980443" w:rsidRDefault="00980443" w:rsidP="00980443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</w:t>
      </w:r>
      <w:r w:rsidR="00077A27">
        <w:rPr>
          <w:rFonts w:ascii="Times New Roman" w:hAnsi="Times New Roman"/>
          <w:snapToGrid/>
          <w:szCs w:val="24"/>
          <w:lang w:val="nl-NL"/>
        </w:rPr>
        <w:t>1</w:t>
      </w:r>
      <w:r w:rsidRPr="00980443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</w:t>
      </w:r>
      <w:r w:rsidR="00077A27">
        <w:rPr>
          <w:rFonts w:ascii="Times New Roman" w:hAnsi="Times New Roman"/>
          <w:snapToGrid/>
          <w:szCs w:val="24"/>
          <w:lang w:val="nl-NL"/>
        </w:rPr>
        <w:t>febr</w:t>
      </w:r>
      <w:r>
        <w:rPr>
          <w:rFonts w:ascii="Times New Roman" w:hAnsi="Times New Roman"/>
          <w:snapToGrid/>
          <w:szCs w:val="24"/>
          <w:lang w:val="nl-NL"/>
        </w:rPr>
        <w:t>uari 2025</w:t>
      </w:r>
    </w:p>
    <w:p w14:paraId="408AFBBB" w14:textId="72C68EA0" w:rsidR="00980443" w:rsidRDefault="00980443" w:rsidP="00980443">
      <w:pPr>
        <w:autoSpaceDE w:val="0"/>
        <w:autoSpaceDN w:val="0"/>
        <w:adjustRightInd w:val="0"/>
        <w:ind w:left="4320" w:right="1570"/>
        <w:rPr>
          <w:rFonts w:ascii="Times New Roman" w:hAnsi="Times New Roman"/>
          <w:snapToGrid/>
          <w:szCs w:val="24"/>
          <w:lang w:val="nl-NL"/>
        </w:rPr>
      </w:pPr>
      <w:r w:rsidRPr="00980443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2C2A94">
        <w:rPr>
          <w:rFonts w:ascii="Times New Roman" w:hAnsi="Times New Roman"/>
          <w:snapToGrid/>
          <w:szCs w:val="24"/>
          <w:lang w:val="nl-NL"/>
        </w:rPr>
        <w:t>,</w:t>
      </w:r>
    </w:p>
    <w:p w14:paraId="2EE81D1F" w14:textId="77777777" w:rsidR="00980443" w:rsidRDefault="00980443" w:rsidP="00980443">
      <w:pPr>
        <w:autoSpaceDE w:val="0"/>
        <w:autoSpaceDN w:val="0"/>
        <w:adjustRightInd w:val="0"/>
        <w:ind w:left="4320" w:right="1570"/>
        <w:jc w:val="center"/>
        <w:rPr>
          <w:rFonts w:ascii="Palatino Linotype" w:hAnsi="Palatino Linotype" w:cs="Arial"/>
          <w:b/>
          <w:sz w:val="20"/>
          <w:lang w:val="nl-NL"/>
        </w:rPr>
      </w:pPr>
      <w:r w:rsidRPr="00980443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sectPr w:rsidR="00980443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B989B" w14:textId="77777777" w:rsidR="0043209F" w:rsidRDefault="0043209F">
      <w:pPr>
        <w:spacing w:line="20" w:lineRule="exact"/>
      </w:pPr>
    </w:p>
  </w:endnote>
  <w:endnote w:type="continuationSeparator" w:id="0">
    <w:p w14:paraId="7FB491B6" w14:textId="77777777" w:rsidR="0043209F" w:rsidRDefault="0043209F">
      <w:r>
        <w:t xml:space="preserve"> </w:t>
      </w:r>
    </w:p>
  </w:endnote>
  <w:endnote w:type="continuationNotice" w:id="1">
    <w:p w14:paraId="37307442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71C1A" w14:textId="77777777" w:rsidR="0043209F" w:rsidRDefault="0043209F">
      <w:r>
        <w:separator/>
      </w:r>
    </w:p>
  </w:footnote>
  <w:footnote w:type="continuationSeparator" w:id="0">
    <w:p w14:paraId="7C66C0EE" w14:textId="77777777" w:rsidR="0043209F" w:rsidRDefault="0043209F">
      <w:r>
        <w:continuationSeparator/>
      </w:r>
    </w:p>
  </w:footnote>
  <w:footnote w:id="1">
    <w:p w14:paraId="5604DC9E" w14:textId="046D90F2" w:rsidR="00980443" w:rsidRPr="00980443" w:rsidRDefault="00980443" w:rsidP="00980443">
      <w:pPr>
        <w:pStyle w:val="FootnoteText"/>
        <w:rPr>
          <w:rFonts w:ascii="Palatino Linotype" w:hAnsi="Palatino Linotype"/>
        </w:rPr>
      </w:pPr>
      <w:r w:rsidRPr="00980443">
        <w:rPr>
          <w:rStyle w:val="FootnoteReference"/>
          <w:rFonts w:ascii="Palatino Linotype" w:hAnsi="Palatino Linotype"/>
          <w:sz w:val="18"/>
        </w:rPr>
        <w:footnoteRef/>
      </w:r>
      <w:r w:rsidRPr="00980443">
        <w:rPr>
          <w:rFonts w:ascii="Palatino Linotype" w:hAnsi="Palatino Linotype"/>
          <w:sz w:val="18"/>
        </w:rPr>
        <w:t xml:space="preserve"> P.B. 2024, no. 101</w:t>
      </w:r>
      <w:r w:rsidR="00077A27">
        <w:rPr>
          <w:rFonts w:ascii="Palatino Linotype" w:hAnsi="Palatino Linotype"/>
          <w:sz w:val="18"/>
        </w:rPr>
        <w:t xml:space="preserve"> (GT)</w:t>
      </w:r>
      <w:r w:rsidRPr="00980443">
        <w:rPr>
          <w:rFonts w:ascii="Palatino Linotype" w:hAnsi="Palatino Linotype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1A67D" w14:textId="5DEBB83A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FFF578" wp14:editId="3578EB6A">
              <wp:simplePos x="0" y="0"/>
              <wp:positionH relativeFrom="page">
                <wp:posOffset>822960</wp:posOffset>
              </wp:positionH>
              <wp:positionV relativeFrom="paragraph">
                <wp:posOffset>57150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459576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1083A48A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254BFF5A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FFF578" id="Rectangle 1" o:spid="_x0000_s1026" style="position:absolute;left:0;text-align:left;margin-left:64.8pt;margin-top:4.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" o:allowincell="f" filled="f" stroked="f" strokeweight="0">
              <v:textbox inset="0,0,0,0">
                <w:txbxContent>
                  <w:p w14:paraId="28459576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1083A48A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254BFF5A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24CDB">
      <w:rPr>
        <w:rFonts w:ascii="Times New Roman" w:hAnsi="Times New Roman"/>
        <w:b/>
        <w:spacing w:val="-4"/>
        <w:sz w:val="36"/>
      </w:rPr>
      <w:t>8</w:t>
    </w:r>
  </w:p>
  <w:p w14:paraId="6CBCF501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424A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AEC0DC8" wp14:editId="4CD9AE69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F25624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EC0DC8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7DF25624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62D0CBC6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77A27"/>
    <w:rsid w:val="000829F9"/>
    <w:rsid w:val="000A0DBD"/>
    <w:rsid w:val="00122D92"/>
    <w:rsid w:val="0014186C"/>
    <w:rsid w:val="00163B50"/>
    <w:rsid w:val="00173FBA"/>
    <w:rsid w:val="0019391F"/>
    <w:rsid w:val="001A7D22"/>
    <w:rsid w:val="001C27B0"/>
    <w:rsid w:val="001C3472"/>
    <w:rsid w:val="001C384D"/>
    <w:rsid w:val="001C4DF2"/>
    <w:rsid w:val="00213227"/>
    <w:rsid w:val="00282C3F"/>
    <w:rsid w:val="002B27B9"/>
    <w:rsid w:val="002C2A94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17C12"/>
    <w:rsid w:val="00957572"/>
    <w:rsid w:val="00980443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24CDB"/>
    <w:rsid w:val="00F75D9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0CB3770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2025-01-23T20:32:00Z</cp:lastPrinted>
  <dcterms:created xsi:type="dcterms:W3CDTF">2025-02-21T17:31:00Z</dcterms:created>
  <dcterms:modified xsi:type="dcterms:W3CDTF">2025-02-22T00:25:00Z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20250221201322786</vt:lpwstr>
  </property>
</Properties>
</file>