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7F675" w14:textId="7C6B1EB5"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5B859333" wp14:editId="2E6CF879">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6F659E">
        <w:rPr>
          <w:b/>
          <w:sz w:val="36"/>
          <w:szCs w:val="36"/>
          <w:lang w:val="nl-NL"/>
        </w:rPr>
        <w:t>3</w:t>
      </w:r>
      <w:r w:rsidR="003D25AC" w:rsidRPr="00022D76">
        <w:rPr>
          <w:sz w:val="36"/>
          <w:szCs w:val="36"/>
          <w:lang w:val="nl-NL"/>
        </w:rPr>
        <w:tab/>
      </w:r>
      <w:r w:rsidR="003D25AC" w:rsidRPr="00022D76">
        <w:rPr>
          <w:b/>
          <w:sz w:val="36"/>
          <w:szCs w:val="36"/>
          <w:lang w:val="nl-NL"/>
        </w:rPr>
        <w:t xml:space="preserve">N° </w:t>
      </w:r>
      <w:r w:rsidR="00523035">
        <w:rPr>
          <w:b/>
          <w:sz w:val="36"/>
          <w:szCs w:val="36"/>
          <w:lang w:val="nl-NL"/>
        </w:rPr>
        <w:t>1</w:t>
      </w:r>
      <w:r w:rsidR="00290AB0">
        <w:rPr>
          <w:b/>
          <w:sz w:val="36"/>
          <w:szCs w:val="36"/>
          <w:lang w:val="nl-NL"/>
        </w:rPr>
        <w:t>3</w:t>
      </w:r>
      <w:r w:rsidR="00275770">
        <w:rPr>
          <w:b/>
          <w:sz w:val="36"/>
          <w:szCs w:val="36"/>
          <w:lang w:val="nl-NL"/>
        </w:rPr>
        <w:t>2</w:t>
      </w:r>
      <w:r w:rsidR="00290AB0">
        <w:rPr>
          <w:b/>
          <w:sz w:val="36"/>
          <w:szCs w:val="36"/>
          <w:lang w:val="nl-NL"/>
        </w:rPr>
        <w:t xml:space="preserve"> </w:t>
      </w:r>
      <w:r w:rsidR="00787733" w:rsidRPr="00E96E34">
        <w:rPr>
          <w:b/>
          <w:sz w:val="36"/>
          <w:szCs w:val="36"/>
          <w:lang w:val="nl-NL"/>
        </w:rPr>
        <w:t>(GT)</w:t>
      </w:r>
    </w:p>
    <w:p w14:paraId="6516B85D" w14:textId="77777777" w:rsidR="003D25AC" w:rsidRPr="00022D76" w:rsidRDefault="003D25AC">
      <w:pPr>
        <w:pStyle w:val="Header"/>
        <w:tabs>
          <w:tab w:val="clear" w:pos="4320"/>
          <w:tab w:val="clear" w:pos="8640"/>
        </w:tabs>
        <w:rPr>
          <w:sz w:val="24"/>
          <w:szCs w:val="24"/>
          <w:lang w:val="nl-NL"/>
        </w:rPr>
      </w:pPr>
    </w:p>
    <w:p w14:paraId="33ABAAEB" w14:textId="77777777" w:rsidR="003D25AC" w:rsidRPr="00022D76" w:rsidRDefault="003D25AC">
      <w:pPr>
        <w:pStyle w:val="Header"/>
        <w:tabs>
          <w:tab w:val="clear" w:pos="4320"/>
          <w:tab w:val="clear" w:pos="8640"/>
        </w:tabs>
        <w:rPr>
          <w:sz w:val="24"/>
          <w:szCs w:val="24"/>
          <w:lang w:val="nl-NL"/>
        </w:rPr>
      </w:pPr>
    </w:p>
    <w:p w14:paraId="5BC8B8C2" w14:textId="77777777" w:rsidR="003D25AC" w:rsidRPr="00022D76" w:rsidRDefault="003D25AC">
      <w:pPr>
        <w:pStyle w:val="Header"/>
        <w:tabs>
          <w:tab w:val="clear" w:pos="4320"/>
          <w:tab w:val="clear" w:pos="8640"/>
        </w:tabs>
        <w:rPr>
          <w:sz w:val="24"/>
          <w:szCs w:val="24"/>
          <w:lang w:val="nl-NL"/>
        </w:rPr>
      </w:pPr>
    </w:p>
    <w:p w14:paraId="3E64DDF1" w14:textId="77777777" w:rsidR="003D25AC" w:rsidRPr="00022D76" w:rsidRDefault="003D25AC">
      <w:pPr>
        <w:pStyle w:val="Header"/>
        <w:tabs>
          <w:tab w:val="clear" w:pos="4320"/>
          <w:tab w:val="clear" w:pos="8640"/>
        </w:tabs>
        <w:rPr>
          <w:sz w:val="24"/>
          <w:szCs w:val="24"/>
          <w:lang w:val="nl-NL"/>
        </w:rPr>
      </w:pPr>
    </w:p>
    <w:p w14:paraId="3EA33CDE" w14:textId="3B801D93" w:rsidR="00022D76" w:rsidRDefault="003D25AC" w:rsidP="005D39A3">
      <w:pPr>
        <w:pStyle w:val="Heading1"/>
        <w:rPr>
          <w:b w:val="0"/>
          <w:sz w:val="44"/>
          <w:lang w:val="nl-NL"/>
        </w:rPr>
      </w:pPr>
      <w:r w:rsidRPr="00022D76">
        <w:rPr>
          <w:b w:val="0"/>
          <w:sz w:val="44"/>
          <w:lang w:val="nl-NL"/>
        </w:rPr>
        <w:t>PUBLICATIEBLAD</w:t>
      </w:r>
    </w:p>
    <w:p w14:paraId="3CFB70E9" w14:textId="77777777" w:rsidR="00C71CA5" w:rsidRPr="00C71CA5" w:rsidRDefault="00C71CA5" w:rsidP="00C71CA5">
      <w:pPr>
        <w:rPr>
          <w:b/>
          <w:lang w:val="nl-NL"/>
        </w:rPr>
      </w:pPr>
    </w:p>
    <w:p w14:paraId="597C91FF" w14:textId="72ABA21B" w:rsidR="00787733" w:rsidRPr="00C71CA5" w:rsidRDefault="00275770" w:rsidP="00290AB0">
      <w:pPr>
        <w:pStyle w:val="Title"/>
        <w:jc w:val="both"/>
        <w:rPr>
          <w:rFonts w:ascii="Palatino Linotype" w:hAnsi="Palatino Linotype"/>
          <w:sz w:val="22"/>
          <w:szCs w:val="22"/>
          <w:lang w:val="nl-NL"/>
        </w:rPr>
      </w:pPr>
      <w:r w:rsidRPr="00275770">
        <w:rPr>
          <w:rFonts w:ascii="Palatino Linotype" w:hAnsi="Palatino Linotype"/>
          <w:sz w:val="22"/>
          <w:szCs w:val="22"/>
          <w:lang w:val="nl-NL"/>
        </w:rPr>
        <w:t>LANDSBESLUIT</w:t>
      </w:r>
      <w:r w:rsidRPr="00275770">
        <w:rPr>
          <w:rFonts w:ascii="Palatino Linotype" w:hAnsi="Palatino Linotype"/>
          <w:spacing w:val="46"/>
          <w:sz w:val="22"/>
          <w:szCs w:val="22"/>
          <w:lang w:val="nl-NL"/>
        </w:rPr>
        <w:t xml:space="preserve"> </w:t>
      </w:r>
      <w:r w:rsidRPr="00275770">
        <w:rPr>
          <w:rFonts w:ascii="Palatino Linotype" w:hAnsi="Palatino Linotype"/>
          <w:sz w:val="22"/>
          <w:szCs w:val="22"/>
          <w:lang w:val="nl-NL"/>
        </w:rPr>
        <w:t>van de 16</w:t>
      </w:r>
      <w:r w:rsidRPr="00275770">
        <w:rPr>
          <w:rFonts w:ascii="Palatino Linotype" w:hAnsi="Palatino Linotype"/>
          <w:sz w:val="22"/>
          <w:szCs w:val="22"/>
          <w:vertAlign w:val="superscript"/>
          <w:lang w:val="nl-NL"/>
        </w:rPr>
        <w:t>de</w:t>
      </w:r>
      <w:r w:rsidRPr="00275770">
        <w:rPr>
          <w:rFonts w:ascii="Palatino Linotype" w:hAnsi="Palatino Linotype"/>
          <w:sz w:val="22"/>
          <w:szCs w:val="22"/>
          <w:lang w:val="nl-NL"/>
        </w:rPr>
        <w:t xml:space="preserve"> oktober 2023, no.</w:t>
      </w:r>
      <w:r w:rsidR="000A3574">
        <w:rPr>
          <w:rFonts w:ascii="Palatino Linotype" w:hAnsi="Palatino Linotype"/>
          <w:sz w:val="22"/>
          <w:szCs w:val="22"/>
          <w:lang w:val="nl-NL"/>
        </w:rPr>
        <w:t xml:space="preserve"> </w:t>
      </w:r>
      <w:r w:rsidRPr="00275770">
        <w:rPr>
          <w:rFonts w:ascii="Palatino Linotype" w:hAnsi="Palatino Linotype"/>
          <w:sz w:val="22"/>
          <w:szCs w:val="22"/>
          <w:lang w:val="nl-NL"/>
        </w:rPr>
        <w:t>23/2181, houdende vaststelling van de geconsolideerde tekst van de Landsverordening ter uitvoering van de artikelen 30, lid 4 en 32, lid 3 van de Schepenwet</w:t>
      </w:r>
      <w:r w:rsidRPr="00C71CA5">
        <w:rPr>
          <w:rStyle w:val="FootnoteReference"/>
          <w:rFonts w:ascii="Palatino Linotype" w:hAnsi="Palatino Linotype"/>
          <w:sz w:val="22"/>
          <w:szCs w:val="22"/>
          <w:lang w:val="nl-NL"/>
        </w:rPr>
        <w:t xml:space="preserve"> </w:t>
      </w:r>
      <w:r w:rsidR="00290AB0" w:rsidRPr="00C71CA5">
        <w:rPr>
          <w:rStyle w:val="FootnoteReference"/>
          <w:rFonts w:ascii="Palatino Linotype" w:hAnsi="Palatino Linotype"/>
          <w:sz w:val="22"/>
          <w:szCs w:val="22"/>
          <w:lang w:val="nl-NL"/>
        </w:rPr>
        <w:footnoteReference w:id="1"/>
      </w:r>
    </w:p>
    <w:p w14:paraId="1AF9B8FC" w14:textId="77777777" w:rsidR="00787733" w:rsidRPr="00787733" w:rsidRDefault="00787733" w:rsidP="00787733">
      <w:pPr>
        <w:widowControl/>
        <w:jc w:val="center"/>
        <w:rPr>
          <w:rFonts w:ascii="Palatino Linotype" w:hAnsi="Palatino Linotype"/>
          <w:b/>
          <w:snapToGrid/>
          <w:sz w:val="22"/>
          <w:szCs w:val="22"/>
          <w:lang w:val="nl-NL"/>
        </w:rPr>
      </w:pPr>
      <w:r w:rsidRPr="00787733">
        <w:rPr>
          <w:rFonts w:ascii="Palatino Linotype" w:hAnsi="Palatino Linotype"/>
          <w:b/>
          <w:snapToGrid/>
          <w:sz w:val="22"/>
          <w:szCs w:val="22"/>
          <w:lang w:val="nl-NL"/>
        </w:rPr>
        <w:t>____________</w:t>
      </w:r>
    </w:p>
    <w:p w14:paraId="793A4AC0" w14:textId="77777777" w:rsidR="00787733" w:rsidRPr="00787733" w:rsidRDefault="00787733" w:rsidP="00C0364D">
      <w:pPr>
        <w:widowControl/>
        <w:spacing w:line="210" w:lineRule="exact"/>
        <w:jc w:val="center"/>
        <w:rPr>
          <w:rFonts w:ascii="Palatino Linotype" w:hAnsi="Palatino Linotype"/>
          <w:snapToGrid/>
          <w:sz w:val="22"/>
          <w:szCs w:val="22"/>
          <w:lang w:val="nl-NL"/>
        </w:rPr>
      </w:pPr>
    </w:p>
    <w:p w14:paraId="4C529239" w14:textId="0B4AFEDF" w:rsidR="00787733" w:rsidRPr="00787733" w:rsidRDefault="00787733" w:rsidP="00787733">
      <w:pPr>
        <w:widowControl/>
        <w:jc w:val="center"/>
        <w:rPr>
          <w:rFonts w:ascii="Palatino Linotype" w:hAnsi="Palatino Linotype"/>
          <w:snapToGrid/>
          <w:sz w:val="22"/>
          <w:szCs w:val="22"/>
          <w:lang w:val="nl-NL"/>
        </w:rPr>
      </w:pPr>
      <w:r w:rsidRPr="00787733">
        <w:rPr>
          <w:rFonts w:ascii="Palatino Linotype" w:hAnsi="Palatino Linotype"/>
          <w:snapToGrid/>
          <w:sz w:val="22"/>
          <w:szCs w:val="22"/>
          <w:lang w:val="nl-NL"/>
        </w:rPr>
        <w:t>Gouverneur van Curaçao,</w:t>
      </w:r>
    </w:p>
    <w:p w14:paraId="16C072E5" w14:textId="77777777" w:rsidR="00787733" w:rsidRPr="00787733" w:rsidRDefault="00787733" w:rsidP="00787733">
      <w:pPr>
        <w:widowControl/>
        <w:spacing w:line="200" w:lineRule="exact"/>
        <w:rPr>
          <w:rFonts w:ascii="Palatino Linotype" w:hAnsi="Palatino Linotype"/>
          <w:snapToGrid/>
          <w:sz w:val="22"/>
          <w:szCs w:val="22"/>
          <w:lang w:val="nl-NL"/>
        </w:rPr>
      </w:pPr>
    </w:p>
    <w:p w14:paraId="70047B07" w14:textId="77777777" w:rsidR="00787733" w:rsidRPr="00787733" w:rsidRDefault="00787733" w:rsidP="00787733">
      <w:pPr>
        <w:widowControl/>
        <w:spacing w:line="200" w:lineRule="exact"/>
        <w:rPr>
          <w:rFonts w:ascii="Palatino Linotype" w:hAnsi="Palatino Linotype"/>
          <w:snapToGrid/>
          <w:sz w:val="22"/>
          <w:szCs w:val="22"/>
          <w:lang w:val="nl-NL"/>
        </w:rPr>
      </w:pPr>
    </w:p>
    <w:p w14:paraId="76F0B273" w14:textId="77777777" w:rsidR="00787733" w:rsidRPr="00787733" w:rsidRDefault="00787733" w:rsidP="00787733">
      <w:pPr>
        <w:widowControl/>
        <w:ind w:firstLine="3"/>
        <w:jc w:val="both"/>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Op voordracht van de Minister van Justitie;</w:t>
      </w:r>
    </w:p>
    <w:p w14:paraId="0AFAF02C"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57DC8E57" w14:textId="77777777" w:rsidR="00787733" w:rsidRPr="00787733" w:rsidRDefault="00787733" w:rsidP="00787733">
      <w:pPr>
        <w:widowControl/>
        <w:jc w:val="both"/>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Gelet op:</w:t>
      </w:r>
    </w:p>
    <w:p w14:paraId="434D8EF3"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1171D6F9" w14:textId="77777777" w:rsidR="00787733" w:rsidRPr="00787733" w:rsidRDefault="00787733" w:rsidP="00787733">
      <w:pPr>
        <w:widowControl/>
        <w:ind w:firstLine="3"/>
        <w:jc w:val="both"/>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de Algemene overgangsregeling wetgeving en bestuur Land Curaçao</w:t>
      </w:r>
      <w:r w:rsidRPr="00787733">
        <w:rPr>
          <w:rFonts w:ascii="Palatino Linotype" w:hAnsi="Palatino Linotype"/>
          <w:snapToGrid/>
          <w:spacing w:val="-3"/>
          <w:sz w:val="22"/>
          <w:szCs w:val="22"/>
          <w:vertAlign w:val="superscript"/>
          <w:lang w:val="nl-NL"/>
        </w:rPr>
        <w:footnoteReference w:id="2"/>
      </w:r>
      <w:r w:rsidRPr="00787733">
        <w:rPr>
          <w:rFonts w:ascii="Palatino Linotype" w:hAnsi="Palatino Linotype"/>
          <w:snapToGrid/>
          <w:spacing w:val="-3"/>
          <w:sz w:val="22"/>
          <w:szCs w:val="22"/>
          <w:lang w:val="nl-NL"/>
        </w:rPr>
        <w:t>;</w:t>
      </w:r>
    </w:p>
    <w:p w14:paraId="5750C800"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51159505"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4402C5AC" w14:textId="77777777" w:rsidR="00787733" w:rsidRPr="00787733" w:rsidRDefault="00787733" w:rsidP="00787733">
      <w:pPr>
        <w:widowControl/>
        <w:spacing w:line="200" w:lineRule="exact"/>
        <w:jc w:val="center"/>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Heeft goedgevonden:</w:t>
      </w:r>
    </w:p>
    <w:p w14:paraId="39661DB1"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1D8DF0B6" w14:textId="77777777" w:rsidR="00787733" w:rsidRPr="00787733" w:rsidRDefault="00787733" w:rsidP="00787733">
      <w:pPr>
        <w:widowControl/>
        <w:spacing w:line="200" w:lineRule="exact"/>
        <w:rPr>
          <w:rFonts w:ascii="Palatino Linotype" w:hAnsi="Palatino Linotype"/>
          <w:snapToGrid/>
          <w:spacing w:val="-3"/>
          <w:sz w:val="22"/>
          <w:szCs w:val="22"/>
          <w:lang w:val="nl-NL"/>
        </w:rPr>
      </w:pPr>
    </w:p>
    <w:p w14:paraId="69582EB0" w14:textId="430A3A69" w:rsidR="00787733" w:rsidRDefault="00787733" w:rsidP="00787733">
      <w:pPr>
        <w:widowControl/>
        <w:spacing w:line="200" w:lineRule="exact"/>
        <w:jc w:val="center"/>
        <w:rPr>
          <w:rFonts w:ascii="Palatino Linotype" w:hAnsi="Palatino Linotype"/>
          <w:snapToGrid/>
          <w:spacing w:val="-3"/>
          <w:sz w:val="22"/>
          <w:szCs w:val="22"/>
          <w:lang w:val="nl-NL"/>
        </w:rPr>
      </w:pPr>
      <w:r w:rsidRPr="00787733">
        <w:rPr>
          <w:rFonts w:ascii="Palatino Linotype" w:hAnsi="Palatino Linotype"/>
          <w:snapToGrid/>
          <w:spacing w:val="-3"/>
          <w:sz w:val="22"/>
          <w:szCs w:val="22"/>
          <w:lang w:val="nl-NL"/>
        </w:rPr>
        <w:t>Artikel 1</w:t>
      </w:r>
    </w:p>
    <w:p w14:paraId="7A6F958C" w14:textId="77777777" w:rsidR="00290AB0" w:rsidRPr="00787733" w:rsidRDefault="00290AB0" w:rsidP="00787733">
      <w:pPr>
        <w:widowControl/>
        <w:spacing w:line="200" w:lineRule="exact"/>
        <w:jc w:val="center"/>
        <w:rPr>
          <w:rFonts w:ascii="Palatino Linotype" w:hAnsi="Palatino Linotype"/>
          <w:snapToGrid/>
          <w:spacing w:val="-3"/>
          <w:sz w:val="22"/>
          <w:szCs w:val="22"/>
          <w:lang w:val="nl-NL"/>
        </w:rPr>
      </w:pPr>
    </w:p>
    <w:p w14:paraId="6DDE8DC8" w14:textId="33E62D02" w:rsidR="00787733" w:rsidRPr="00787733" w:rsidRDefault="00275770" w:rsidP="005A5D8F">
      <w:pPr>
        <w:jc w:val="both"/>
        <w:rPr>
          <w:rFonts w:ascii="Palatino Linotype" w:hAnsi="Palatino Linotype"/>
          <w:sz w:val="22"/>
          <w:szCs w:val="22"/>
          <w:lang w:val="nl-NL"/>
        </w:rPr>
      </w:pPr>
      <w:r w:rsidRPr="00355CA4">
        <w:rPr>
          <w:rFonts w:ascii="Palatino Linotype" w:hAnsi="Palatino Linotype"/>
          <w:sz w:val="22"/>
          <w:szCs w:val="22"/>
          <w:lang w:val="nl-NL"/>
        </w:rPr>
        <w:t>De geconsolideerde tekst van d</w:t>
      </w:r>
      <w:r>
        <w:rPr>
          <w:rFonts w:ascii="Palatino Linotype" w:hAnsi="Palatino Linotype"/>
          <w:sz w:val="22"/>
          <w:szCs w:val="22"/>
          <w:lang w:val="nl-NL"/>
        </w:rPr>
        <w:t xml:space="preserve">e </w:t>
      </w:r>
      <w:r w:rsidRPr="00693EEF">
        <w:rPr>
          <w:rFonts w:ascii="Palatino Linotype" w:hAnsi="Palatino Linotype"/>
          <w:sz w:val="22"/>
          <w:szCs w:val="22"/>
          <w:lang w:val="nl-NL"/>
        </w:rPr>
        <w:t>Landsverordening ter uitvoering van de art</w:t>
      </w:r>
      <w:r>
        <w:rPr>
          <w:rFonts w:ascii="Palatino Linotype" w:hAnsi="Palatino Linotype"/>
          <w:sz w:val="22"/>
          <w:szCs w:val="22"/>
          <w:lang w:val="nl-NL"/>
        </w:rPr>
        <w:t>ikelen</w:t>
      </w:r>
      <w:r w:rsidRPr="00693EEF">
        <w:rPr>
          <w:rFonts w:ascii="Palatino Linotype" w:hAnsi="Palatino Linotype"/>
          <w:sz w:val="22"/>
          <w:szCs w:val="22"/>
          <w:lang w:val="nl-NL"/>
        </w:rPr>
        <w:t xml:space="preserve"> 30, lid 4</w:t>
      </w:r>
      <w:r>
        <w:rPr>
          <w:rFonts w:ascii="Palatino Linotype" w:hAnsi="Palatino Linotype"/>
          <w:sz w:val="22"/>
          <w:szCs w:val="22"/>
          <w:lang w:val="nl-NL"/>
        </w:rPr>
        <w:t xml:space="preserve"> </w:t>
      </w:r>
      <w:r w:rsidRPr="00693EEF">
        <w:rPr>
          <w:rFonts w:ascii="Palatino Linotype" w:hAnsi="Palatino Linotype"/>
          <w:sz w:val="22"/>
          <w:szCs w:val="22"/>
          <w:lang w:val="nl-NL"/>
        </w:rPr>
        <w:t>en 32, lid 3 van de Schepenwet</w:t>
      </w:r>
      <w:r>
        <w:rPr>
          <w:rFonts w:ascii="Palatino Linotype" w:hAnsi="Palatino Linotype"/>
          <w:sz w:val="22"/>
          <w:szCs w:val="22"/>
          <w:lang w:val="nl-NL"/>
        </w:rPr>
        <w:t xml:space="preserve"> 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00787733" w:rsidRPr="00787733">
        <w:rPr>
          <w:rFonts w:ascii="Palatino Linotype" w:hAnsi="Palatino Linotype"/>
          <w:sz w:val="22"/>
          <w:szCs w:val="22"/>
          <w:lang w:val="nl-NL"/>
        </w:rPr>
        <w:t>.</w:t>
      </w:r>
    </w:p>
    <w:p w14:paraId="0DF2196F" w14:textId="77777777" w:rsidR="00787733" w:rsidRPr="00787733" w:rsidRDefault="00787733" w:rsidP="00787733">
      <w:pPr>
        <w:widowControl/>
        <w:spacing w:line="200" w:lineRule="exact"/>
        <w:rPr>
          <w:rFonts w:ascii="Palatino Linotype" w:hAnsi="Palatino Linotype"/>
          <w:sz w:val="22"/>
          <w:szCs w:val="22"/>
          <w:lang w:val="nl-NL"/>
        </w:rPr>
      </w:pPr>
    </w:p>
    <w:p w14:paraId="1BC680D5" w14:textId="77777777" w:rsidR="00787733" w:rsidRPr="00787733" w:rsidRDefault="00787733" w:rsidP="00787733">
      <w:pPr>
        <w:jc w:val="center"/>
        <w:rPr>
          <w:rFonts w:ascii="Palatino Linotype" w:hAnsi="Palatino Linotype"/>
          <w:sz w:val="22"/>
          <w:szCs w:val="22"/>
          <w:lang w:val="nl-NL"/>
        </w:rPr>
      </w:pPr>
      <w:r w:rsidRPr="00787733">
        <w:rPr>
          <w:rFonts w:ascii="Palatino Linotype" w:hAnsi="Palatino Linotype"/>
          <w:sz w:val="22"/>
          <w:szCs w:val="22"/>
          <w:lang w:val="nl-NL"/>
        </w:rPr>
        <w:t>Artikel 2</w:t>
      </w:r>
    </w:p>
    <w:p w14:paraId="29492620" w14:textId="77777777" w:rsidR="00787733" w:rsidRPr="00787733" w:rsidRDefault="00787733" w:rsidP="00787733">
      <w:pPr>
        <w:jc w:val="center"/>
        <w:rPr>
          <w:rFonts w:ascii="Palatino Linotype" w:hAnsi="Palatino Linotype"/>
          <w:sz w:val="22"/>
          <w:szCs w:val="22"/>
          <w:lang w:val="nl-NL"/>
        </w:rPr>
      </w:pPr>
    </w:p>
    <w:p w14:paraId="76485CAF" w14:textId="77777777" w:rsidR="00787733" w:rsidRPr="00787733" w:rsidRDefault="00787733" w:rsidP="00787733">
      <w:pPr>
        <w:jc w:val="both"/>
        <w:rPr>
          <w:rFonts w:ascii="Palatino Linotype" w:hAnsi="Palatino Linotype"/>
          <w:sz w:val="22"/>
          <w:szCs w:val="22"/>
          <w:lang w:val="nl-NL"/>
        </w:rPr>
      </w:pPr>
      <w:r w:rsidRPr="00787733">
        <w:rPr>
          <w:rFonts w:ascii="Palatino Linotype" w:hAnsi="Palatino Linotype"/>
          <w:sz w:val="22"/>
          <w:szCs w:val="22"/>
          <w:lang w:val="nl-NL"/>
        </w:rPr>
        <w:t>Dit landsbesluit met bijbehorende bijlage wordt bekendgemaakt in het Publicatieblad.</w:t>
      </w:r>
    </w:p>
    <w:p w14:paraId="51189537" w14:textId="77777777" w:rsidR="00787733" w:rsidRPr="00787733" w:rsidRDefault="00787733" w:rsidP="00787733">
      <w:pPr>
        <w:widowControl/>
        <w:spacing w:line="200" w:lineRule="exact"/>
        <w:rPr>
          <w:rFonts w:ascii="Palatino Linotype" w:hAnsi="Palatino Linotype"/>
          <w:sz w:val="22"/>
          <w:szCs w:val="22"/>
          <w:lang w:val="nl-NL"/>
        </w:rPr>
      </w:pPr>
    </w:p>
    <w:p w14:paraId="372151B2" w14:textId="77777777" w:rsidR="00787733" w:rsidRPr="00787733" w:rsidRDefault="00787733" w:rsidP="00787733">
      <w:pPr>
        <w:widowControl/>
        <w:spacing w:line="200" w:lineRule="exact"/>
        <w:rPr>
          <w:rFonts w:ascii="Palatino Linotype" w:hAnsi="Palatino Linotype"/>
          <w:sz w:val="22"/>
          <w:szCs w:val="22"/>
          <w:lang w:val="nl-NL"/>
        </w:rPr>
      </w:pPr>
    </w:p>
    <w:p w14:paraId="1447F707" w14:textId="47862707" w:rsidR="00787733" w:rsidRPr="00787733" w:rsidRDefault="00787733" w:rsidP="00787733">
      <w:pPr>
        <w:tabs>
          <w:tab w:val="left" w:pos="5040"/>
        </w:tabs>
        <w:rPr>
          <w:rFonts w:ascii="Palatino Linotype" w:hAnsi="Palatino Linotype"/>
          <w:sz w:val="22"/>
          <w:szCs w:val="22"/>
          <w:lang w:val="nl-NL"/>
        </w:rPr>
      </w:pPr>
      <w:r w:rsidRPr="00787733">
        <w:rPr>
          <w:rFonts w:ascii="Palatino Linotype" w:hAnsi="Palatino Linotype"/>
          <w:sz w:val="22"/>
          <w:szCs w:val="22"/>
          <w:lang w:val="nl-NL"/>
        </w:rPr>
        <w:tab/>
        <w:t>Gegeven te Willemstad,</w:t>
      </w:r>
      <w:r w:rsidR="00290AB0">
        <w:rPr>
          <w:rFonts w:ascii="Palatino Linotype" w:hAnsi="Palatino Linotype"/>
          <w:sz w:val="22"/>
          <w:szCs w:val="22"/>
          <w:lang w:val="nl-NL"/>
        </w:rPr>
        <w:t xml:space="preserve"> </w:t>
      </w:r>
      <w:r w:rsidR="005A5D8F">
        <w:rPr>
          <w:rFonts w:ascii="Palatino Linotype" w:hAnsi="Palatino Linotype"/>
          <w:sz w:val="22"/>
          <w:szCs w:val="22"/>
          <w:lang w:val="nl-NL"/>
        </w:rPr>
        <w:t>16</w:t>
      </w:r>
      <w:r w:rsidR="00290AB0">
        <w:rPr>
          <w:rFonts w:ascii="Palatino Linotype" w:hAnsi="Palatino Linotype"/>
          <w:sz w:val="22"/>
          <w:szCs w:val="22"/>
          <w:lang w:val="nl-NL"/>
        </w:rPr>
        <w:t xml:space="preserve"> okto</w:t>
      </w:r>
      <w:r>
        <w:rPr>
          <w:rFonts w:ascii="Palatino Linotype" w:hAnsi="Palatino Linotype"/>
          <w:sz w:val="22"/>
          <w:szCs w:val="22"/>
          <w:lang w:val="nl-NL"/>
        </w:rPr>
        <w:t>ber 2023</w:t>
      </w:r>
    </w:p>
    <w:p w14:paraId="52456B05" w14:textId="7943E502" w:rsidR="00787733" w:rsidRPr="00787733" w:rsidRDefault="00290AB0" w:rsidP="00787733">
      <w:pPr>
        <w:jc w:val="both"/>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L.A. GEORGE- WOUT</w:t>
      </w:r>
    </w:p>
    <w:p w14:paraId="22328C5C" w14:textId="77777777" w:rsidR="00787733" w:rsidRPr="00787733" w:rsidRDefault="00787733" w:rsidP="00787733">
      <w:pPr>
        <w:jc w:val="both"/>
        <w:rPr>
          <w:rFonts w:ascii="Palatino Linotype" w:hAnsi="Palatino Linotype"/>
          <w:sz w:val="22"/>
          <w:szCs w:val="22"/>
          <w:lang w:val="nl-NL"/>
        </w:rPr>
      </w:pPr>
      <w:r w:rsidRPr="00787733">
        <w:rPr>
          <w:rFonts w:ascii="Palatino Linotype" w:hAnsi="Palatino Linotype"/>
          <w:sz w:val="22"/>
          <w:szCs w:val="22"/>
          <w:lang w:val="nl-NL"/>
        </w:rPr>
        <w:t>De Minister van Justitie,</w:t>
      </w:r>
    </w:p>
    <w:p w14:paraId="083F6809" w14:textId="77777777" w:rsidR="00787733" w:rsidRPr="00787733" w:rsidRDefault="00787733" w:rsidP="00787733">
      <w:pPr>
        <w:ind w:right="7064"/>
        <w:jc w:val="center"/>
        <w:rPr>
          <w:rFonts w:ascii="Palatino Linotype" w:hAnsi="Palatino Linotype"/>
          <w:sz w:val="22"/>
          <w:szCs w:val="22"/>
          <w:lang w:val="nl-NL"/>
        </w:rPr>
      </w:pPr>
      <w:r w:rsidRPr="00787733">
        <w:rPr>
          <w:rFonts w:ascii="Palatino Linotype" w:hAnsi="Palatino Linotype"/>
          <w:sz w:val="22"/>
          <w:szCs w:val="22"/>
          <w:lang w:val="nl-NL"/>
        </w:rPr>
        <w:t>S.X.T. HATO</w:t>
      </w:r>
    </w:p>
    <w:p w14:paraId="0386E71B" w14:textId="77777777" w:rsidR="00787733" w:rsidRPr="00787733" w:rsidRDefault="00787733" w:rsidP="00787733">
      <w:pPr>
        <w:jc w:val="both"/>
        <w:rPr>
          <w:rFonts w:ascii="Palatino Linotype" w:hAnsi="Palatino Linotype"/>
          <w:sz w:val="22"/>
          <w:szCs w:val="22"/>
          <w:lang w:val="nl-NL"/>
        </w:rPr>
      </w:pPr>
    </w:p>
    <w:p w14:paraId="695CB55F" w14:textId="74A7F412" w:rsidR="00787733" w:rsidRPr="00787733" w:rsidRDefault="00787733" w:rsidP="00787733">
      <w:pPr>
        <w:tabs>
          <w:tab w:val="left" w:pos="5040"/>
        </w:tabs>
        <w:jc w:val="both"/>
        <w:rPr>
          <w:rFonts w:ascii="Palatino Linotype" w:hAnsi="Palatino Linotype"/>
          <w:sz w:val="22"/>
          <w:szCs w:val="22"/>
          <w:lang w:val="nl-NL"/>
        </w:rPr>
      </w:pPr>
      <w:r w:rsidRPr="00787733">
        <w:rPr>
          <w:rFonts w:ascii="Palatino Linotype" w:hAnsi="Palatino Linotype"/>
          <w:sz w:val="22"/>
          <w:szCs w:val="22"/>
          <w:lang w:val="nl-NL"/>
        </w:rPr>
        <w:tab/>
        <w:t xml:space="preserve">Uitgegeven de </w:t>
      </w:r>
      <w:r w:rsidR="00830518">
        <w:rPr>
          <w:rFonts w:ascii="Palatino Linotype" w:hAnsi="Palatino Linotype"/>
          <w:sz w:val="22"/>
          <w:szCs w:val="22"/>
          <w:lang w:val="nl-NL"/>
        </w:rPr>
        <w:t>6</w:t>
      </w:r>
      <w:r w:rsidR="00830518">
        <w:rPr>
          <w:rFonts w:ascii="Palatino Linotype" w:hAnsi="Palatino Linotype"/>
          <w:sz w:val="22"/>
          <w:szCs w:val="22"/>
          <w:vertAlign w:val="superscript"/>
          <w:lang w:val="nl-NL"/>
        </w:rPr>
        <w:t>de</w:t>
      </w:r>
      <w:r w:rsidR="00290AB0">
        <w:rPr>
          <w:rFonts w:ascii="Palatino Linotype" w:hAnsi="Palatino Linotype"/>
          <w:sz w:val="22"/>
          <w:szCs w:val="22"/>
          <w:vertAlign w:val="superscript"/>
          <w:lang w:val="nl-NL"/>
        </w:rPr>
        <w:t xml:space="preserve"> </w:t>
      </w:r>
      <w:r w:rsidR="00830518">
        <w:rPr>
          <w:rFonts w:ascii="Palatino Linotype" w:hAnsi="Palatino Linotype"/>
          <w:sz w:val="22"/>
          <w:szCs w:val="22"/>
          <w:lang w:val="nl-NL"/>
        </w:rPr>
        <w:t xml:space="preserve">november </w:t>
      </w:r>
      <w:r>
        <w:rPr>
          <w:rFonts w:ascii="Palatino Linotype" w:hAnsi="Palatino Linotype"/>
          <w:sz w:val="22"/>
          <w:szCs w:val="22"/>
          <w:lang w:val="nl-NL"/>
        </w:rPr>
        <w:t>2023</w:t>
      </w:r>
    </w:p>
    <w:p w14:paraId="24A6F10E" w14:textId="18BFAAB7" w:rsidR="00787733" w:rsidRPr="00787733" w:rsidRDefault="00787733" w:rsidP="00787733">
      <w:pPr>
        <w:tabs>
          <w:tab w:val="left" w:pos="5040"/>
        </w:tabs>
        <w:jc w:val="both"/>
        <w:rPr>
          <w:rFonts w:ascii="Palatino Linotype" w:hAnsi="Palatino Linotype"/>
          <w:sz w:val="22"/>
          <w:szCs w:val="22"/>
          <w:lang w:val="nl-NL"/>
        </w:rPr>
      </w:pPr>
      <w:r w:rsidRPr="00787733">
        <w:rPr>
          <w:rFonts w:ascii="Palatino Linotype" w:hAnsi="Palatino Linotype"/>
          <w:sz w:val="22"/>
          <w:szCs w:val="22"/>
          <w:lang w:val="nl-NL"/>
        </w:rPr>
        <w:tab/>
        <w:t>De Minister van Algemene Zaken</w:t>
      </w:r>
    </w:p>
    <w:p w14:paraId="2962E718" w14:textId="77777777" w:rsidR="00830518" w:rsidRPr="009C210F" w:rsidRDefault="00830518" w:rsidP="00830518">
      <w:pPr>
        <w:pStyle w:val="BodyText"/>
        <w:ind w:left="6292" w:firstLine="188"/>
        <w:rPr>
          <w:lang w:val="nl-NL"/>
        </w:rPr>
      </w:pPr>
      <w:r w:rsidRPr="009C210F">
        <w:rPr>
          <w:lang w:val="nl-NL"/>
        </w:rPr>
        <w:t>G.S. PISAS</w:t>
      </w:r>
    </w:p>
    <w:p w14:paraId="337A5D02" w14:textId="454F6808" w:rsidR="00787733" w:rsidRDefault="00787733" w:rsidP="00787733">
      <w:pPr>
        <w:ind w:left="5040" w:right="674"/>
        <w:jc w:val="center"/>
        <w:rPr>
          <w:rFonts w:ascii="Palatino Linotype" w:hAnsi="Palatino Linotype"/>
          <w:sz w:val="22"/>
          <w:szCs w:val="22"/>
          <w:lang w:val="nl-NL"/>
        </w:rPr>
      </w:pPr>
    </w:p>
    <w:p w14:paraId="081B35E9" w14:textId="562DE803" w:rsidR="00787733" w:rsidRDefault="00787733" w:rsidP="00787733">
      <w:pPr>
        <w:ind w:left="5040" w:right="674"/>
        <w:jc w:val="center"/>
        <w:rPr>
          <w:rFonts w:ascii="Palatino Linotype" w:hAnsi="Palatino Linotype"/>
          <w:sz w:val="22"/>
          <w:szCs w:val="22"/>
          <w:lang w:val="nl-NL"/>
        </w:rPr>
      </w:pPr>
    </w:p>
    <w:p w14:paraId="3A2AA1BE" w14:textId="77777777" w:rsidR="005A5D8F" w:rsidRPr="00095CE6" w:rsidRDefault="005A5D8F" w:rsidP="00787733">
      <w:pPr>
        <w:ind w:left="5040" w:right="674"/>
        <w:jc w:val="center"/>
        <w:rPr>
          <w:rFonts w:ascii="Palatino Linotype" w:hAnsi="Palatino Linotype"/>
          <w:vanish/>
          <w:sz w:val="22"/>
          <w:szCs w:val="22"/>
          <w:lang w:val="nl-NL"/>
        </w:rPr>
      </w:pPr>
    </w:p>
    <w:p w14:paraId="7C006817" w14:textId="77777777" w:rsidR="005A5D8F" w:rsidRDefault="005A5D8F" w:rsidP="00787733">
      <w:pPr>
        <w:pBdr>
          <w:bottom w:val="single" w:sz="6" w:space="1" w:color="auto"/>
        </w:pBdr>
        <w:ind w:right="-29"/>
        <w:jc w:val="both"/>
        <w:rPr>
          <w:rFonts w:ascii="Palatino Linotype" w:hAnsi="Palatino Linotype"/>
          <w:sz w:val="22"/>
          <w:szCs w:val="22"/>
          <w:lang w:val="nl-NL"/>
        </w:rPr>
      </w:pPr>
    </w:p>
    <w:p w14:paraId="1F38D31E" w14:textId="77777777" w:rsidR="005A5D8F" w:rsidRDefault="005A5D8F" w:rsidP="00787733">
      <w:pPr>
        <w:pBdr>
          <w:bottom w:val="single" w:sz="6" w:space="1" w:color="auto"/>
        </w:pBdr>
        <w:ind w:right="-29"/>
        <w:jc w:val="both"/>
        <w:rPr>
          <w:rFonts w:ascii="Palatino Linotype" w:hAnsi="Palatino Linotype"/>
          <w:sz w:val="22"/>
          <w:szCs w:val="22"/>
          <w:lang w:val="nl-NL"/>
        </w:rPr>
      </w:pPr>
    </w:p>
    <w:p w14:paraId="34C92282" w14:textId="77777777" w:rsidR="005251C6" w:rsidRDefault="005251C6" w:rsidP="00787733">
      <w:pPr>
        <w:pBdr>
          <w:bottom w:val="single" w:sz="6" w:space="1" w:color="auto"/>
        </w:pBdr>
        <w:ind w:right="-29"/>
        <w:jc w:val="both"/>
        <w:rPr>
          <w:rFonts w:ascii="Palatino Linotype" w:hAnsi="Palatino Linotype"/>
          <w:sz w:val="22"/>
          <w:szCs w:val="22"/>
          <w:lang w:val="nl-NL"/>
        </w:rPr>
      </w:pPr>
    </w:p>
    <w:p w14:paraId="0C29F01C" w14:textId="5ADB93FC" w:rsidR="00787733" w:rsidRDefault="00275770" w:rsidP="00787733">
      <w:pPr>
        <w:pBdr>
          <w:bottom w:val="single" w:sz="6" w:space="1" w:color="auto"/>
        </w:pBdr>
        <w:ind w:right="-29"/>
        <w:jc w:val="both"/>
        <w:rPr>
          <w:rFonts w:ascii="Palatino Linotype" w:hAnsi="Palatino Linotype"/>
          <w:sz w:val="22"/>
          <w:szCs w:val="22"/>
          <w:lang w:val="nl-NL"/>
        </w:rPr>
      </w:pPr>
      <w:bookmarkStart w:id="0" w:name="_GoBack"/>
      <w:bookmarkEnd w:id="0"/>
      <w:r w:rsidRPr="00355CA4">
        <w:rPr>
          <w:rFonts w:ascii="Palatino Linotype" w:hAnsi="Palatino Linotype"/>
          <w:sz w:val="22"/>
          <w:szCs w:val="22"/>
          <w:lang w:val="nl-NL"/>
        </w:rPr>
        <w:t>BIJLAGE behorende bij het Landsbesluit van de</w:t>
      </w:r>
      <w:r>
        <w:rPr>
          <w:rFonts w:ascii="Palatino Linotype" w:hAnsi="Palatino Linotype"/>
          <w:sz w:val="22"/>
          <w:szCs w:val="22"/>
          <w:lang w:val="nl-NL"/>
        </w:rPr>
        <w:t xml:space="preserve"> 16</w:t>
      </w:r>
      <w:r w:rsidRPr="009A3F7E">
        <w:rPr>
          <w:rFonts w:ascii="Palatino Linotype" w:hAnsi="Palatino Linotype"/>
          <w:sz w:val="22"/>
          <w:szCs w:val="22"/>
          <w:vertAlign w:val="superscript"/>
          <w:lang w:val="nl-NL"/>
        </w:rPr>
        <w:t>de</w:t>
      </w:r>
      <w:r>
        <w:rPr>
          <w:rFonts w:ascii="Palatino Linotype" w:hAnsi="Palatino Linotype"/>
          <w:sz w:val="22"/>
          <w:szCs w:val="22"/>
          <w:lang w:val="nl-NL"/>
        </w:rPr>
        <w:t xml:space="preserve"> oktober 2023</w:t>
      </w:r>
      <w:r w:rsidRPr="00355CA4">
        <w:rPr>
          <w:rFonts w:ascii="Palatino Linotype" w:hAnsi="Palatino Linotype"/>
          <w:sz w:val="22"/>
          <w:szCs w:val="22"/>
          <w:lang w:val="nl-NL"/>
        </w:rPr>
        <w:t>,</w:t>
      </w:r>
      <w:r w:rsidR="000A3574">
        <w:rPr>
          <w:rFonts w:ascii="Palatino Linotype" w:hAnsi="Palatino Linotype"/>
          <w:sz w:val="22"/>
          <w:szCs w:val="22"/>
          <w:lang w:val="nl-NL"/>
        </w:rPr>
        <w:t xml:space="preserve"> </w:t>
      </w:r>
      <w:r w:rsidRPr="00355CA4">
        <w:rPr>
          <w:rFonts w:ascii="Palatino Linotype" w:hAnsi="Palatino Linotype"/>
          <w:sz w:val="22"/>
          <w:szCs w:val="22"/>
          <w:lang w:val="nl-NL"/>
        </w:rPr>
        <w:t>no.</w:t>
      </w:r>
      <w:r>
        <w:rPr>
          <w:rFonts w:ascii="Palatino Linotype" w:hAnsi="Palatino Linotype"/>
          <w:sz w:val="22"/>
          <w:szCs w:val="22"/>
          <w:lang w:val="nl-NL"/>
        </w:rPr>
        <w:t xml:space="preserve"> 23/2181</w:t>
      </w:r>
      <w:r w:rsidRPr="00355CA4">
        <w:rPr>
          <w:rFonts w:ascii="Palatino Linotype" w:hAnsi="Palatino Linotype"/>
          <w:sz w:val="22"/>
          <w:szCs w:val="22"/>
          <w:lang w:val="nl-NL"/>
        </w:rPr>
        <w:t xml:space="preserve">, houdende </w:t>
      </w:r>
      <w:r w:rsidRPr="00355CA4">
        <w:rPr>
          <w:rFonts w:ascii="Palatino Linotype" w:hAnsi="Palatino Linotype"/>
          <w:sz w:val="22"/>
          <w:szCs w:val="22"/>
          <w:lang w:val="nl-NL"/>
        </w:rPr>
        <w:lastRenderedPageBreak/>
        <w:t xml:space="preserve">vaststelling van de geconsolideerde tekst van de </w:t>
      </w:r>
      <w:r w:rsidRPr="00693EEF">
        <w:rPr>
          <w:rFonts w:ascii="Palatino Linotype" w:hAnsi="Palatino Linotype"/>
          <w:sz w:val="22"/>
          <w:szCs w:val="22"/>
          <w:lang w:val="nl-NL"/>
        </w:rPr>
        <w:t>Landsverordening ter uitvoering van de art</w:t>
      </w:r>
      <w:r>
        <w:rPr>
          <w:rFonts w:ascii="Palatino Linotype" w:hAnsi="Palatino Linotype"/>
          <w:sz w:val="22"/>
          <w:szCs w:val="22"/>
          <w:lang w:val="nl-NL"/>
        </w:rPr>
        <w:t>ikelen</w:t>
      </w:r>
      <w:r w:rsidRPr="00693EEF">
        <w:rPr>
          <w:rFonts w:ascii="Palatino Linotype" w:hAnsi="Palatino Linotype"/>
          <w:sz w:val="22"/>
          <w:szCs w:val="22"/>
          <w:lang w:val="nl-NL"/>
        </w:rPr>
        <w:t xml:space="preserve"> 30, lid </w:t>
      </w:r>
      <w:r>
        <w:rPr>
          <w:rFonts w:ascii="Palatino Linotype" w:hAnsi="Palatino Linotype"/>
          <w:sz w:val="22"/>
          <w:szCs w:val="22"/>
          <w:lang w:val="nl-NL"/>
        </w:rPr>
        <w:t xml:space="preserve">4 en 32, lid 3 van de </w:t>
      </w:r>
      <w:r w:rsidRPr="00532947">
        <w:rPr>
          <w:rFonts w:ascii="Palatino Linotype" w:hAnsi="Palatino Linotype"/>
          <w:sz w:val="22"/>
          <w:szCs w:val="22"/>
          <w:lang w:val="nl-NL"/>
        </w:rPr>
        <w:t>Schepenwet</w:t>
      </w:r>
      <w:r w:rsidR="005A5D8F" w:rsidRPr="00787733">
        <w:rPr>
          <w:rFonts w:ascii="Palatino Linotype" w:hAnsi="Palatino Linotype"/>
          <w:sz w:val="22"/>
          <w:szCs w:val="22"/>
          <w:vertAlign w:val="superscript"/>
          <w:lang w:val="nl-NL"/>
        </w:rPr>
        <w:footnoteReference w:id="3"/>
      </w:r>
    </w:p>
    <w:p w14:paraId="317F4DE7" w14:textId="77777777" w:rsidR="005A5D8F" w:rsidRPr="00787733" w:rsidRDefault="005A5D8F" w:rsidP="00787733">
      <w:pPr>
        <w:pBdr>
          <w:bottom w:val="single" w:sz="6" w:space="1" w:color="auto"/>
        </w:pBdr>
        <w:ind w:right="-29"/>
        <w:jc w:val="both"/>
        <w:rPr>
          <w:rFonts w:ascii="Palatino Linotype" w:hAnsi="Palatino Linotype"/>
          <w:sz w:val="22"/>
          <w:szCs w:val="22"/>
          <w:lang w:val="nl-NL"/>
        </w:rPr>
      </w:pPr>
    </w:p>
    <w:p w14:paraId="3FED0EE8" w14:textId="47F57594" w:rsidR="00787733" w:rsidRDefault="00787733" w:rsidP="00290AB0">
      <w:pPr>
        <w:ind w:right="-29"/>
        <w:rPr>
          <w:rFonts w:ascii="Palatino Linotype" w:hAnsi="Palatino Linotype"/>
          <w:sz w:val="22"/>
          <w:szCs w:val="22"/>
          <w:lang w:val="nl-NL"/>
        </w:rPr>
      </w:pPr>
    </w:p>
    <w:p w14:paraId="546D6D57" w14:textId="77777777" w:rsidR="00275770" w:rsidRDefault="00275770" w:rsidP="00275770">
      <w:pPr>
        <w:ind w:right="-29"/>
        <w:jc w:val="both"/>
        <w:rPr>
          <w:rFonts w:ascii="Palatino Linotype" w:hAnsi="Palatino Linotype"/>
          <w:sz w:val="22"/>
          <w:szCs w:val="22"/>
          <w:lang w:val="nl-NL"/>
        </w:rPr>
      </w:pPr>
      <w:r w:rsidRPr="00355CA4">
        <w:rPr>
          <w:rFonts w:ascii="Palatino Linotype" w:hAnsi="Palatino Linotype"/>
          <w:sz w:val="22"/>
          <w:szCs w:val="22"/>
          <w:lang w:val="nl-NL"/>
        </w:rPr>
        <w:t>Geconsolideerde tekst van de</w:t>
      </w:r>
      <w:r w:rsidRPr="00532947">
        <w:rPr>
          <w:lang w:val="nl-NL"/>
        </w:rPr>
        <w:t xml:space="preserve"> </w:t>
      </w:r>
      <w:r w:rsidRPr="00532947">
        <w:rPr>
          <w:rFonts w:ascii="Palatino Linotype" w:hAnsi="Palatino Linotype"/>
          <w:sz w:val="22"/>
          <w:szCs w:val="22"/>
          <w:lang w:val="nl-NL"/>
        </w:rPr>
        <w:t>Landsverordening ter uitvoering van de art</w:t>
      </w:r>
      <w:r>
        <w:rPr>
          <w:rFonts w:ascii="Palatino Linotype" w:hAnsi="Palatino Linotype"/>
          <w:sz w:val="22"/>
          <w:szCs w:val="22"/>
          <w:lang w:val="nl-NL"/>
        </w:rPr>
        <w:t>ikelen</w:t>
      </w:r>
      <w:r w:rsidRPr="00532947">
        <w:rPr>
          <w:rFonts w:ascii="Palatino Linotype" w:hAnsi="Palatino Linotype"/>
          <w:sz w:val="22"/>
          <w:szCs w:val="22"/>
          <w:lang w:val="nl-NL"/>
        </w:rPr>
        <w:t xml:space="preserve"> 30, lid 4</w:t>
      </w:r>
      <w:r>
        <w:rPr>
          <w:rFonts w:ascii="Palatino Linotype" w:hAnsi="Palatino Linotype"/>
          <w:sz w:val="22"/>
          <w:szCs w:val="22"/>
          <w:lang w:val="nl-NL"/>
        </w:rPr>
        <w:t xml:space="preserve"> </w:t>
      </w:r>
      <w:r w:rsidRPr="00532947">
        <w:rPr>
          <w:rFonts w:ascii="Palatino Linotype" w:hAnsi="Palatino Linotype"/>
          <w:sz w:val="22"/>
          <w:szCs w:val="22"/>
          <w:lang w:val="nl-NL"/>
        </w:rPr>
        <w:t>en 32, lid 3 van de Schepenwet</w:t>
      </w:r>
      <w:r>
        <w:rPr>
          <w:rFonts w:ascii="Palatino Linotype" w:hAnsi="Palatino Linotype"/>
          <w:sz w:val="22"/>
          <w:szCs w:val="22"/>
          <w:lang w:val="nl-NL"/>
        </w:rPr>
        <w:t xml:space="preserve"> (P.B. 1955, no. 130)</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14:paraId="0508787A" w14:textId="77777777" w:rsidR="00275770" w:rsidRPr="00355CA4" w:rsidRDefault="00275770" w:rsidP="00275770">
      <w:pPr>
        <w:widowControl/>
        <w:ind w:right="-29"/>
        <w:jc w:val="both"/>
        <w:rPr>
          <w:rFonts w:ascii="Palatino Linotype" w:hAnsi="Palatino Linotype"/>
          <w:sz w:val="22"/>
          <w:szCs w:val="22"/>
          <w:lang w:val="nl-NL"/>
        </w:rPr>
      </w:pPr>
    </w:p>
    <w:p w14:paraId="310299F1" w14:textId="77777777" w:rsidR="00275770" w:rsidRPr="003E08D9" w:rsidRDefault="00275770" w:rsidP="00275770">
      <w:pPr>
        <w:pStyle w:val="ListParagraph"/>
        <w:widowControl/>
        <w:numPr>
          <w:ilvl w:val="0"/>
          <w:numId w:val="22"/>
        </w:numPr>
        <w:ind w:left="360" w:right="-29"/>
        <w:jc w:val="both"/>
        <w:rPr>
          <w:rFonts w:ascii="Palatino Linotype" w:hAnsi="Palatino Linotype"/>
          <w:sz w:val="22"/>
          <w:szCs w:val="22"/>
          <w:lang w:val="nl-NL"/>
        </w:rPr>
      </w:pPr>
      <w:r w:rsidRPr="003E08D9">
        <w:rPr>
          <w:rFonts w:ascii="Palatino Linotype" w:hAnsi="Palatino Linotype"/>
          <w:sz w:val="22"/>
          <w:szCs w:val="22"/>
          <w:lang w:val="nl-NL"/>
        </w:rPr>
        <w:t>na wijziging</w:t>
      </w:r>
      <w:r w:rsidRPr="003E08D9">
        <w:rPr>
          <w:rFonts w:ascii="Palatino Linotype" w:hAnsi="Palatino Linotype"/>
          <w:color w:val="FF0000"/>
          <w:sz w:val="22"/>
          <w:szCs w:val="22"/>
          <w:lang w:val="nl-NL"/>
        </w:rPr>
        <w:t xml:space="preserve"> </w:t>
      </w:r>
      <w:r w:rsidRPr="003E08D9">
        <w:rPr>
          <w:rFonts w:ascii="Palatino Linotype" w:hAnsi="Palatino Linotype"/>
          <w:sz w:val="22"/>
          <w:szCs w:val="22"/>
          <w:lang w:val="nl-NL"/>
        </w:rPr>
        <w:t xml:space="preserve">tot stand gebracht door het Land Nederlandse Antillen bij: </w:t>
      </w:r>
    </w:p>
    <w:p w14:paraId="4BD8802D" w14:textId="77777777" w:rsidR="00275770" w:rsidRPr="00532947" w:rsidRDefault="00275770" w:rsidP="00275770">
      <w:pPr>
        <w:pStyle w:val="ListParagraph"/>
        <w:widowControl/>
        <w:numPr>
          <w:ilvl w:val="0"/>
          <w:numId w:val="23"/>
        </w:numPr>
        <w:ind w:right="-29"/>
        <w:jc w:val="both"/>
        <w:rPr>
          <w:rFonts w:ascii="Palatino Linotype" w:hAnsi="Palatino Linotype"/>
          <w:sz w:val="22"/>
          <w:szCs w:val="22"/>
          <w:lang w:val="nl-NL"/>
        </w:rPr>
      </w:pPr>
      <w:r w:rsidRPr="00532947">
        <w:rPr>
          <w:rFonts w:ascii="Palatino Linotype" w:hAnsi="Palatino Linotype"/>
          <w:sz w:val="22"/>
          <w:szCs w:val="22"/>
          <w:lang w:val="nl-NL"/>
        </w:rPr>
        <w:t>Invoeringslandsverordening wetboek van strafvordering (P.B. 1997, no. 237);</w:t>
      </w:r>
    </w:p>
    <w:p w14:paraId="4BBA1F14" w14:textId="77777777" w:rsidR="00275770" w:rsidRDefault="00275770" w:rsidP="00275770">
      <w:pPr>
        <w:pStyle w:val="ListParagraph"/>
        <w:widowControl/>
        <w:numPr>
          <w:ilvl w:val="0"/>
          <w:numId w:val="23"/>
        </w:numPr>
        <w:ind w:right="-29"/>
        <w:jc w:val="both"/>
        <w:rPr>
          <w:rFonts w:ascii="Palatino Linotype" w:hAnsi="Palatino Linotype"/>
          <w:sz w:val="22"/>
          <w:szCs w:val="22"/>
          <w:lang w:val="nl-NL"/>
        </w:rPr>
      </w:pPr>
      <w:r w:rsidRPr="00532947">
        <w:rPr>
          <w:rFonts w:ascii="Palatino Linotype" w:hAnsi="Palatino Linotype"/>
          <w:sz w:val="22"/>
          <w:szCs w:val="22"/>
          <w:lang w:val="nl-NL"/>
        </w:rPr>
        <w:t xml:space="preserve">Landsverordening van de </w:t>
      </w:r>
      <w:r>
        <w:rPr>
          <w:rFonts w:ascii="Palatino Linotype" w:hAnsi="Palatino Linotype"/>
          <w:sz w:val="22"/>
          <w:szCs w:val="22"/>
          <w:lang w:val="nl-NL"/>
        </w:rPr>
        <w:t>15de</w:t>
      </w:r>
      <w:r w:rsidRPr="00532947">
        <w:rPr>
          <w:rFonts w:ascii="Palatino Linotype" w:hAnsi="Palatino Linotype"/>
          <w:sz w:val="22"/>
          <w:szCs w:val="22"/>
          <w:lang w:val="nl-NL"/>
        </w:rPr>
        <w:t xml:space="preserve"> maart 2001 houdende aanpassing van het bestaande Burgerlijk Wetboek van de Nederlandse Antillen en een aantal andere landsverordening in verband met de invoering van het nieuwe Burgerlijk Wetboek</w:t>
      </w:r>
      <w:r>
        <w:rPr>
          <w:rFonts w:ascii="Palatino Linotype" w:hAnsi="Palatino Linotype"/>
          <w:sz w:val="22"/>
          <w:szCs w:val="22"/>
          <w:lang w:val="nl-NL"/>
        </w:rPr>
        <w:t xml:space="preserve"> (P.B. 2001, no 24);</w:t>
      </w:r>
    </w:p>
    <w:p w14:paraId="3E472F36" w14:textId="77777777" w:rsidR="00275770" w:rsidRPr="003E08D9" w:rsidRDefault="00275770" w:rsidP="00275770">
      <w:pPr>
        <w:ind w:right="-29"/>
        <w:jc w:val="both"/>
        <w:rPr>
          <w:rFonts w:ascii="Palatino Linotype" w:hAnsi="Palatino Linotype"/>
          <w:sz w:val="22"/>
          <w:szCs w:val="22"/>
          <w:lang w:val="nl-NL"/>
        </w:rPr>
      </w:pPr>
      <w:r w:rsidRPr="003E08D9">
        <w:rPr>
          <w:rFonts w:ascii="Palatino Linotype" w:hAnsi="Palatino Linotype"/>
          <w:sz w:val="22"/>
          <w:szCs w:val="22"/>
          <w:lang w:val="nl-NL"/>
        </w:rPr>
        <w:t>en</w:t>
      </w:r>
    </w:p>
    <w:p w14:paraId="4BEB0880" w14:textId="77777777" w:rsidR="00275770" w:rsidRPr="00355CA4" w:rsidRDefault="00275770" w:rsidP="00275770">
      <w:pPr>
        <w:ind w:left="360" w:right="-29" w:hanging="360"/>
        <w:jc w:val="both"/>
        <w:rPr>
          <w:rFonts w:ascii="Palatino Linotype" w:hAnsi="Palatino Linotype"/>
          <w:sz w:val="22"/>
          <w:szCs w:val="22"/>
          <w:lang w:val="nl-NL"/>
        </w:rPr>
      </w:pPr>
    </w:p>
    <w:p w14:paraId="12B20732" w14:textId="77777777" w:rsidR="00275770" w:rsidRPr="00355CA4" w:rsidRDefault="00275770" w:rsidP="00275770">
      <w:pPr>
        <w:numPr>
          <w:ilvl w:val="0"/>
          <w:numId w:val="22"/>
        </w:numPr>
        <w:tabs>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14:paraId="52CAC3D5" w14:textId="77777777" w:rsidR="00275770" w:rsidRPr="00355CA4" w:rsidRDefault="00275770" w:rsidP="00275770">
      <w:pPr>
        <w:jc w:val="both"/>
        <w:rPr>
          <w:rFonts w:ascii="Palatino Linotype" w:hAnsi="Palatino Linotype"/>
          <w:sz w:val="22"/>
          <w:szCs w:val="22"/>
          <w:lang w:val="nl-NL"/>
        </w:rPr>
      </w:pPr>
    </w:p>
    <w:p w14:paraId="47C7A4D6" w14:textId="77777777" w:rsidR="00275770" w:rsidRPr="00355CA4" w:rsidRDefault="00275770" w:rsidP="00275770">
      <w:pPr>
        <w:jc w:val="center"/>
        <w:rPr>
          <w:rFonts w:ascii="Palatino Linotype" w:hAnsi="Palatino Linotype"/>
          <w:sz w:val="22"/>
          <w:szCs w:val="22"/>
          <w:lang w:val="nl-NL"/>
        </w:rPr>
      </w:pPr>
      <w:r w:rsidRPr="00355CA4">
        <w:rPr>
          <w:rFonts w:ascii="Palatino Linotype" w:hAnsi="Palatino Linotype"/>
          <w:sz w:val="22"/>
          <w:szCs w:val="22"/>
          <w:lang w:val="nl-NL"/>
        </w:rPr>
        <w:t>-----</w:t>
      </w:r>
    </w:p>
    <w:p w14:paraId="510B7324" w14:textId="77777777" w:rsidR="00275770" w:rsidRPr="00355CA4" w:rsidRDefault="00275770" w:rsidP="00275770">
      <w:pPr>
        <w:suppressAutoHyphens/>
        <w:jc w:val="center"/>
        <w:rPr>
          <w:rFonts w:ascii="Palatino Linotype" w:hAnsi="Palatino Linotype"/>
          <w:sz w:val="22"/>
          <w:szCs w:val="22"/>
          <w:lang w:val="nl-NL"/>
        </w:rPr>
      </w:pPr>
    </w:p>
    <w:p w14:paraId="3F4D1E45" w14:textId="77777777" w:rsidR="00275770" w:rsidRDefault="00275770" w:rsidP="00275770">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14:paraId="0C8F1004" w14:textId="77777777" w:rsidR="00275770" w:rsidRDefault="00275770" w:rsidP="00275770">
      <w:pPr>
        <w:suppressAutoHyphens/>
        <w:jc w:val="center"/>
        <w:rPr>
          <w:rFonts w:ascii="Palatino Linotype" w:hAnsi="Palatino Linotype"/>
          <w:sz w:val="22"/>
          <w:szCs w:val="22"/>
          <w:lang w:val="nl-NL"/>
        </w:rPr>
      </w:pPr>
    </w:p>
    <w:p w14:paraId="67661FD9" w14:textId="77777777" w:rsidR="00275770" w:rsidRDefault="00275770" w:rsidP="00275770">
      <w:pPr>
        <w:suppressAutoHyphens/>
        <w:jc w:val="both"/>
        <w:rPr>
          <w:rFonts w:ascii="Palatino Linotype" w:hAnsi="Palatino Linotype"/>
          <w:sz w:val="22"/>
          <w:szCs w:val="22"/>
          <w:lang w:val="nl-NL"/>
        </w:rPr>
      </w:pPr>
      <w:r>
        <w:rPr>
          <w:rFonts w:ascii="Palatino Linotype" w:hAnsi="Palatino Linotype"/>
          <w:sz w:val="22"/>
          <w:szCs w:val="22"/>
          <w:lang w:val="nl-NL"/>
        </w:rPr>
        <w:t>De voor het hoofd van de Scheepvaartinspectie of voor de Commissie van Onderzoek, als bedoeld in artikel 26 bis van de Schepenwet, afgelegde verklaringen of gegeven berichten worden op schrift gesteld, aan de getuigen of deskundigen voorgelezen en, na het aanbrengen van gewenste veranderingen en bijvoegingen, door deze ondertekend. Indien de betrokkene niet kan ondertekenen, wordt daarvan melding gemaakt.</w:t>
      </w:r>
    </w:p>
    <w:p w14:paraId="53E0C317" w14:textId="77777777" w:rsidR="00275770" w:rsidRDefault="00275770" w:rsidP="00275770">
      <w:pPr>
        <w:suppressAutoHyphens/>
        <w:rPr>
          <w:rFonts w:ascii="Palatino Linotype" w:hAnsi="Palatino Linotype"/>
          <w:sz w:val="22"/>
          <w:szCs w:val="22"/>
          <w:lang w:val="nl-NL"/>
        </w:rPr>
      </w:pPr>
    </w:p>
    <w:p w14:paraId="70A91B79"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2</w:t>
      </w:r>
    </w:p>
    <w:p w14:paraId="228FF429" w14:textId="77777777" w:rsidR="00275770" w:rsidRDefault="00275770" w:rsidP="00275770">
      <w:pPr>
        <w:suppressAutoHyphens/>
        <w:rPr>
          <w:rFonts w:ascii="Palatino Linotype" w:hAnsi="Palatino Linotype"/>
          <w:sz w:val="22"/>
          <w:szCs w:val="22"/>
          <w:lang w:val="nl-NL"/>
        </w:rPr>
      </w:pPr>
    </w:p>
    <w:p w14:paraId="07967E79" w14:textId="77777777" w:rsidR="00275770" w:rsidRDefault="00275770" w:rsidP="00275770">
      <w:pPr>
        <w:suppressAutoHyphens/>
        <w:jc w:val="both"/>
        <w:rPr>
          <w:rFonts w:ascii="Palatino Linotype" w:hAnsi="Palatino Linotype"/>
          <w:sz w:val="22"/>
          <w:szCs w:val="22"/>
          <w:lang w:val="nl-NL"/>
        </w:rPr>
      </w:pPr>
      <w:r>
        <w:rPr>
          <w:rFonts w:ascii="Palatino Linotype" w:hAnsi="Palatino Linotype"/>
          <w:sz w:val="22"/>
          <w:szCs w:val="22"/>
          <w:lang w:val="nl-NL"/>
        </w:rPr>
        <w:t>Indien een getuige of deskundige door ongesteldheid, ouderdom, invaliditeit of enige andere voor het hoofd of de Commissie aannemelijke reden verhinderd wordt op de aangewezen plaats te verschijnen, kan het hoofd of de Commissie, zulks noodzakelijk oordelende, aan de rechter in eerste aanleg, verzoeken hem daar ter plaatse en, naar gelang van omstandigheden, zelfs in zijn eigen woning te ondervragen.</w:t>
      </w:r>
    </w:p>
    <w:p w14:paraId="337E9690" w14:textId="77777777" w:rsidR="00275770" w:rsidRDefault="00275770" w:rsidP="00275770">
      <w:pPr>
        <w:suppressAutoHyphens/>
        <w:rPr>
          <w:rFonts w:ascii="Palatino Linotype" w:hAnsi="Palatino Linotype"/>
          <w:sz w:val="22"/>
          <w:szCs w:val="22"/>
          <w:lang w:val="nl-NL"/>
        </w:rPr>
      </w:pPr>
    </w:p>
    <w:p w14:paraId="1A62EB68"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3</w:t>
      </w:r>
    </w:p>
    <w:p w14:paraId="5FEDA722" w14:textId="77777777" w:rsidR="00275770" w:rsidRDefault="00275770" w:rsidP="00275770">
      <w:pPr>
        <w:suppressAutoHyphens/>
        <w:jc w:val="center"/>
        <w:rPr>
          <w:rFonts w:ascii="Palatino Linotype" w:hAnsi="Palatino Linotype"/>
          <w:sz w:val="22"/>
          <w:szCs w:val="22"/>
          <w:lang w:val="nl-NL"/>
        </w:rPr>
      </w:pPr>
    </w:p>
    <w:p w14:paraId="3B319F97" w14:textId="77777777" w:rsidR="00275770" w:rsidRDefault="00275770" w:rsidP="00275770">
      <w:pPr>
        <w:pStyle w:val="ListParagraph"/>
        <w:numPr>
          <w:ilvl w:val="0"/>
          <w:numId w:val="24"/>
        </w:numPr>
        <w:suppressAutoHyphens/>
        <w:ind w:left="360"/>
        <w:jc w:val="both"/>
        <w:rPr>
          <w:rFonts w:ascii="Palatino Linotype" w:hAnsi="Palatino Linotype"/>
          <w:sz w:val="22"/>
          <w:szCs w:val="22"/>
          <w:lang w:val="nl-NL"/>
        </w:rPr>
      </w:pPr>
      <w:r>
        <w:rPr>
          <w:rFonts w:ascii="Palatino Linotype" w:hAnsi="Palatino Linotype"/>
          <w:sz w:val="22"/>
          <w:szCs w:val="22"/>
          <w:lang w:val="nl-NL"/>
        </w:rPr>
        <w:t>Het hoofd of de Commissie kan het verhoor van getuigen, mits deze de ouderdom van zestien jaren vervuld hebben, onder ede doen plaats hebben.</w:t>
      </w:r>
    </w:p>
    <w:p w14:paraId="79C42E55" w14:textId="77777777" w:rsidR="00275770" w:rsidRDefault="00275770" w:rsidP="00275770">
      <w:pPr>
        <w:pStyle w:val="ListParagraph"/>
        <w:numPr>
          <w:ilvl w:val="0"/>
          <w:numId w:val="24"/>
        </w:numPr>
        <w:suppressAutoHyphens/>
        <w:ind w:left="360"/>
        <w:jc w:val="both"/>
        <w:rPr>
          <w:rFonts w:ascii="Palatino Linotype" w:hAnsi="Palatino Linotype"/>
          <w:sz w:val="22"/>
          <w:szCs w:val="22"/>
          <w:lang w:val="nl-NL"/>
        </w:rPr>
      </w:pPr>
      <w:r>
        <w:rPr>
          <w:rFonts w:ascii="Palatino Linotype" w:hAnsi="Palatino Linotype"/>
          <w:sz w:val="22"/>
          <w:szCs w:val="22"/>
          <w:lang w:val="nl-NL"/>
        </w:rPr>
        <w:t>Onder ede gehoord wordende, zweert (belooft), op de wijze van ieders godsdienstige gezindheid, de getuige de gehele waarheid en niets dan de waarheid te zullen zeggen.</w:t>
      </w:r>
    </w:p>
    <w:p w14:paraId="763261D8" w14:textId="77777777" w:rsidR="00275770" w:rsidRDefault="00275770" w:rsidP="00275770">
      <w:pPr>
        <w:pStyle w:val="ListParagraph"/>
        <w:numPr>
          <w:ilvl w:val="0"/>
          <w:numId w:val="24"/>
        </w:numPr>
        <w:suppressAutoHyphens/>
        <w:ind w:left="360"/>
        <w:jc w:val="both"/>
        <w:rPr>
          <w:rFonts w:ascii="Palatino Linotype" w:hAnsi="Palatino Linotype"/>
          <w:sz w:val="22"/>
          <w:szCs w:val="22"/>
          <w:lang w:val="nl-NL"/>
        </w:rPr>
      </w:pPr>
      <w:r>
        <w:rPr>
          <w:rFonts w:ascii="Palatino Linotype" w:hAnsi="Palatino Linotype"/>
          <w:sz w:val="22"/>
          <w:szCs w:val="22"/>
          <w:lang w:val="nl-NL"/>
        </w:rPr>
        <w:t>De deskundige is verplicht zijn taak onpartijdig en naar beste weten te verrichten.</w:t>
      </w:r>
    </w:p>
    <w:p w14:paraId="05E09C20" w14:textId="77777777" w:rsidR="00275770" w:rsidRDefault="00275770" w:rsidP="00275770">
      <w:pPr>
        <w:pStyle w:val="ListParagraph"/>
        <w:suppressAutoHyphens/>
        <w:ind w:left="360"/>
        <w:rPr>
          <w:rFonts w:ascii="Palatino Linotype" w:hAnsi="Palatino Linotype"/>
          <w:sz w:val="22"/>
          <w:szCs w:val="22"/>
          <w:lang w:val="nl-NL"/>
        </w:rPr>
      </w:pPr>
    </w:p>
    <w:p w14:paraId="14D22675" w14:textId="77777777" w:rsidR="00275770" w:rsidRDefault="00275770" w:rsidP="00275770">
      <w:pPr>
        <w:pStyle w:val="ListParagraph"/>
        <w:suppressAutoHyphens/>
        <w:ind w:left="0"/>
        <w:jc w:val="center"/>
        <w:rPr>
          <w:rFonts w:ascii="Palatino Linotype" w:hAnsi="Palatino Linotype"/>
          <w:sz w:val="22"/>
          <w:szCs w:val="22"/>
          <w:lang w:val="nl-NL"/>
        </w:rPr>
      </w:pPr>
      <w:r>
        <w:rPr>
          <w:rFonts w:ascii="Palatino Linotype" w:hAnsi="Palatino Linotype"/>
          <w:sz w:val="22"/>
          <w:szCs w:val="22"/>
          <w:lang w:val="nl-NL"/>
        </w:rPr>
        <w:t>Artikel 4</w:t>
      </w:r>
    </w:p>
    <w:p w14:paraId="5D1A1E22" w14:textId="77777777" w:rsidR="00275770" w:rsidRDefault="00275770" w:rsidP="00275770">
      <w:pPr>
        <w:pStyle w:val="ListParagraph"/>
        <w:suppressAutoHyphens/>
        <w:jc w:val="center"/>
        <w:rPr>
          <w:rFonts w:ascii="Palatino Linotype" w:hAnsi="Palatino Linotype"/>
          <w:sz w:val="22"/>
          <w:szCs w:val="22"/>
          <w:lang w:val="nl-NL"/>
        </w:rPr>
      </w:pPr>
    </w:p>
    <w:p w14:paraId="4E02F111" w14:textId="77777777" w:rsidR="00275770" w:rsidRDefault="00275770" w:rsidP="00275770">
      <w:pPr>
        <w:pStyle w:val="ListParagraph"/>
        <w:numPr>
          <w:ilvl w:val="0"/>
          <w:numId w:val="25"/>
        </w:numPr>
        <w:suppressAutoHyphens/>
        <w:ind w:left="360"/>
        <w:jc w:val="both"/>
        <w:rPr>
          <w:rFonts w:ascii="Palatino Linotype" w:hAnsi="Palatino Linotype"/>
          <w:sz w:val="22"/>
          <w:szCs w:val="22"/>
          <w:lang w:val="nl-NL"/>
        </w:rPr>
      </w:pPr>
      <w:r>
        <w:rPr>
          <w:rFonts w:ascii="Palatino Linotype" w:hAnsi="Palatino Linotype"/>
          <w:sz w:val="22"/>
          <w:szCs w:val="22"/>
          <w:lang w:val="nl-NL"/>
        </w:rPr>
        <w:t xml:space="preserve">Indien de behoorlijk gedagvaarde getuige of deskundige niet verschijnt, wordt daarvan een proces-verbaal opgemaakt, hetwelk een nauwkeurige omschrijving van het </w:t>
      </w:r>
      <w:proofErr w:type="spellStart"/>
      <w:r>
        <w:rPr>
          <w:rFonts w:ascii="Palatino Linotype" w:hAnsi="Palatino Linotype"/>
          <w:sz w:val="22"/>
          <w:szCs w:val="22"/>
          <w:lang w:val="nl-NL"/>
        </w:rPr>
        <w:t>exploit</w:t>
      </w:r>
      <w:proofErr w:type="spellEnd"/>
      <w:r>
        <w:rPr>
          <w:rFonts w:ascii="Palatino Linotype" w:hAnsi="Palatino Linotype"/>
          <w:sz w:val="22"/>
          <w:szCs w:val="22"/>
          <w:lang w:val="nl-NL"/>
        </w:rPr>
        <w:t xml:space="preserve"> van dagvaarding behelst.</w:t>
      </w:r>
    </w:p>
    <w:p w14:paraId="61E6F689" w14:textId="77777777" w:rsidR="00275770" w:rsidRDefault="00275770" w:rsidP="00275770">
      <w:pPr>
        <w:pStyle w:val="ListParagraph"/>
        <w:numPr>
          <w:ilvl w:val="0"/>
          <w:numId w:val="25"/>
        </w:numPr>
        <w:suppressAutoHyphens/>
        <w:ind w:left="360"/>
        <w:jc w:val="both"/>
        <w:rPr>
          <w:rFonts w:ascii="Palatino Linotype" w:hAnsi="Palatino Linotype"/>
          <w:sz w:val="22"/>
          <w:szCs w:val="22"/>
          <w:lang w:val="nl-NL"/>
        </w:rPr>
      </w:pPr>
      <w:r>
        <w:rPr>
          <w:rFonts w:ascii="Palatino Linotype" w:hAnsi="Palatino Linotype"/>
          <w:sz w:val="22"/>
          <w:szCs w:val="22"/>
          <w:lang w:val="nl-NL"/>
        </w:rPr>
        <w:t>Dit proces-verbaal wordt door het hoofd of de Commissie, zulks nodig oordelende, in handen gesteld van de ambtenaar van het openbaar ministerie bij het gerecht in eerste aanleg.</w:t>
      </w:r>
    </w:p>
    <w:p w14:paraId="748CCC0B" w14:textId="77777777" w:rsidR="00275770" w:rsidRDefault="00275770" w:rsidP="00275770">
      <w:pPr>
        <w:suppressAutoHyphens/>
        <w:rPr>
          <w:rFonts w:ascii="Palatino Linotype" w:hAnsi="Palatino Linotype"/>
          <w:sz w:val="22"/>
          <w:szCs w:val="22"/>
          <w:lang w:val="nl-NL"/>
        </w:rPr>
      </w:pPr>
    </w:p>
    <w:p w14:paraId="587CBFE0"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5</w:t>
      </w:r>
    </w:p>
    <w:p w14:paraId="44D9D435" w14:textId="77777777" w:rsidR="00275770" w:rsidRDefault="00275770" w:rsidP="00275770">
      <w:pPr>
        <w:suppressAutoHyphens/>
        <w:jc w:val="center"/>
        <w:rPr>
          <w:rFonts w:ascii="Palatino Linotype" w:hAnsi="Palatino Linotype"/>
          <w:sz w:val="22"/>
          <w:szCs w:val="22"/>
          <w:lang w:val="nl-NL"/>
        </w:rPr>
      </w:pPr>
    </w:p>
    <w:p w14:paraId="73AEDB4E" w14:textId="77777777" w:rsidR="00275770" w:rsidRDefault="00275770" w:rsidP="00275770">
      <w:pPr>
        <w:suppressAutoHyphens/>
        <w:jc w:val="both"/>
        <w:rPr>
          <w:rFonts w:ascii="Palatino Linotype" w:hAnsi="Palatino Linotype"/>
          <w:sz w:val="22"/>
          <w:szCs w:val="22"/>
          <w:lang w:val="nl-NL"/>
        </w:rPr>
      </w:pPr>
      <w:r>
        <w:rPr>
          <w:rFonts w:ascii="Palatino Linotype" w:hAnsi="Palatino Linotype"/>
          <w:sz w:val="22"/>
          <w:szCs w:val="22"/>
          <w:lang w:val="nl-NL"/>
        </w:rPr>
        <w:t>Het proces-verbaal van niet-verschijning, door het hoofd of de Commissie, of in het geval van artikel 2 door de rechter in eerste aanleg, opgemaakt, levert behoudens tegenbewijs een volledig bewijs op van hetgeen daarin vermeld staat.</w:t>
      </w:r>
    </w:p>
    <w:p w14:paraId="16202850" w14:textId="77777777" w:rsidR="00275770" w:rsidRDefault="00275770" w:rsidP="00275770">
      <w:pPr>
        <w:suppressAutoHyphens/>
        <w:rPr>
          <w:rFonts w:ascii="Palatino Linotype" w:hAnsi="Palatino Linotype"/>
          <w:sz w:val="22"/>
          <w:szCs w:val="22"/>
          <w:lang w:val="nl-NL"/>
        </w:rPr>
      </w:pPr>
    </w:p>
    <w:p w14:paraId="6AB74AF8"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6</w:t>
      </w:r>
    </w:p>
    <w:p w14:paraId="14C3F7FE" w14:textId="77777777" w:rsidR="00275770" w:rsidRDefault="00275770" w:rsidP="00275770">
      <w:pPr>
        <w:suppressAutoHyphens/>
        <w:jc w:val="center"/>
        <w:rPr>
          <w:rFonts w:ascii="Palatino Linotype" w:hAnsi="Palatino Linotype"/>
          <w:sz w:val="22"/>
          <w:szCs w:val="22"/>
          <w:lang w:val="nl-NL"/>
        </w:rPr>
      </w:pPr>
    </w:p>
    <w:p w14:paraId="3D0D9454" w14:textId="77777777" w:rsidR="00275770" w:rsidRDefault="00275770" w:rsidP="00275770">
      <w:pPr>
        <w:suppressAutoHyphens/>
        <w:jc w:val="both"/>
        <w:rPr>
          <w:rFonts w:ascii="Palatino Linotype" w:hAnsi="Palatino Linotype"/>
          <w:sz w:val="22"/>
          <w:szCs w:val="22"/>
          <w:lang w:val="nl-NL"/>
        </w:rPr>
      </w:pPr>
      <w:r>
        <w:rPr>
          <w:rFonts w:ascii="Palatino Linotype" w:hAnsi="Palatino Linotype"/>
          <w:sz w:val="22"/>
          <w:szCs w:val="22"/>
          <w:lang w:val="nl-NL"/>
        </w:rPr>
        <w:t>Onverminderd de vervolging wegens de eerste niet-verschijning, kan het hoofd of de Commissie een nadere dagvaarding van dezelfde getuige of deskundige bevelen en zelfs door tussenkomst van de ambtenaar van het openbaar ministerie bij het gerecht in eerste aanleg een bevel van medebrenging van de rechter-</w:t>
      </w:r>
      <w:proofErr w:type="spellStart"/>
      <w:r>
        <w:rPr>
          <w:rFonts w:ascii="Palatino Linotype" w:hAnsi="Palatino Linotype"/>
          <w:sz w:val="22"/>
          <w:szCs w:val="22"/>
          <w:lang w:val="nl-NL"/>
        </w:rPr>
        <w:t>commisaris</w:t>
      </w:r>
      <w:proofErr w:type="spellEnd"/>
      <w:r>
        <w:rPr>
          <w:rFonts w:ascii="Palatino Linotype" w:hAnsi="Palatino Linotype"/>
          <w:sz w:val="22"/>
          <w:szCs w:val="22"/>
          <w:lang w:val="nl-NL"/>
        </w:rPr>
        <w:t xml:space="preserve"> rekwireren, om bij de dagvaarding te worden gevoegd. Ook de voorzitter van de Commissie is bevoegd een bevel van medebrenging te verlenen.</w:t>
      </w:r>
    </w:p>
    <w:p w14:paraId="4D00382D" w14:textId="77777777" w:rsidR="00275770" w:rsidRDefault="00275770" w:rsidP="00275770">
      <w:pPr>
        <w:suppressAutoHyphens/>
        <w:rPr>
          <w:rFonts w:ascii="Palatino Linotype" w:hAnsi="Palatino Linotype"/>
          <w:sz w:val="22"/>
          <w:szCs w:val="22"/>
          <w:lang w:val="nl-NL"/>
        </w:rPr>
      </w:pPr>
    </w:p>
    <w:p w14:paraId="1C77F223"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7</w:t>
      </w:r>
    </w:p>
    <w:p w14:paraId="4090EFBF" w14:textId="77777777" w:rsidR="00275770" w:rsidRDefault="00275770" w:rsidP="00275770">
      <w:pPr>
        <w:suppressAutoHyphens/>
        <w:jc w:val="center"/>
        <w:rPr>
          <w:rFonts w:ascii="Palatino Linotype" w:hAnsi="Palatino Linotype"/>
          <w:sz w:val="22"/>
          <w:szCs w:val="22"/>
          <w:lang w:val="nl-NL"/>
        </w:rPr>
      </w:pPr>
    </w:p>
    <w:p w14:paraId="134A53B9" w14:textId="77777777" w:rsidR="00275770" w:rsidRDefault="00275770" w:rsidP="00275770">
      <w:pPr>
        <w:suppressAutoHyphens/>
        <w:jc w:val="both"/>
        <w:rPr>
          <w:rFonts w:ascii="Palatino Linotype" w:hAnsi="Palatino Linotype"/>
          <w:sz w:val="22"/>
          <w:szCs w:val="22"/>
          <w:lang w:val="nl-NL"/>
        </w:rPr>
      </w:pPr>
      <w:r>
        <w:rPr>
          <w:rFonts w:ascii="Palatino Linotype" w:hAnsi="Palatino Linotype"/>
          <w:sz w:val="22"/>
          <w:szCs w:val="22"/>
          <w:lang w:val="nl-NL"/>
        </w:rPr>
        <w:t>Bij herhaalde niet-verschijning zijn de artikelen 4 en 5 van deze landsverordening mede van toepassing.</w:t>
      </w:r>
    </w:p>
    <w:p w14:paraId="257A91D0" w14:textId="77777777" w:rsidR="00275770" w:rsidRDefault="00275770" w:rsidP="00275770">
      <w:pPr>
        <w:suppressAutoHyphens/>
        <w:rPr>
          <w:rFonts w:ascii="Palatino Linotype" w:hAnsi="Palatino Linotype"/>
          <w:sz w:val="22"/>
          <w:szCs w:val="22"/>
          <w:lang w:val="nl-NL"/>
        </w:rPr>
      </w:pPr>
    </w:p>
    <w:p w14:paraId="6A38957A"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8</w:t>
      </w:r>
    </w:p>
    <w:p w14:paraId="17CB5D03" w14:textId="77777777" w:rsidR="00275770" w:rsidRDefault="00275770" w:rsidP="00275770">
      <w:pPr>
        <w:suppressAutoHyphens/>
        <w:jc w:val="center"/>
        <w:rPr>
          <w:rFonts w:ascii="Palatino Linotype" w:hAnsi="Palatino Linotype"/>
          <w:sz w:val="22"/>
          <w:szCs w:val="22"/>
          <w:lang w:val="nl-NL"/>
        </w:rPr>
      </w:pPr>
    </w:p>
    <w:p w14:paraId="6FBC00F2" w14:textId="77777777" w:rsidR="00275770" w:rsidRDefault="00275770" w:rsidP="00275770">
      <w:pPr>
        <w:suppressAutoHyphens/>
        <w:jc w:val="both"/>
        <w:rPr>
          <w:rFonts w:ascii="Palatino Linotype" w:hAnsi="Palatino Linotype"/>
          <w:sz w:val="22"/>
          <w:szCs w:val="22"/>
          <w:lang w:val="nl-NL"/>
        </w:rPr>
      </w:pPr>
      <w:r>
        <w:rPr>
          <w:rFonts w:ascii="Palatino Linotype" w:hAnsi="Palatino Linotype"/>
          <w:sz w:val="22"/>
          <w:szCs w:val="22"/>
          <w:lang w:val="nl-NL"/>
        </w:rPr>
        <w:t>Wanneer een getuige of deskundige, hetzij op de eerste, hetzij op de nadere dagvaarding verschenen of uit kracht van het bevel van medebrenging voor het hoofd of de Commissie gebracht zijnde, weigert te antwoorden of een getuige weigert de eed (belofte) af te leggen, wordt daarvan proces-verbaal opgemaakt, hetwelk de redenen van weigering, zo die gegeven zijn, inhoudt. Dit proces-verbaal bezit de bewijskracht in artikel 5 omschreven.</w:t>
      </w:r>
    </w:p>
    <w:p w14:paraId="1A7D4159" w14:textId="77777777" w:rsidR="00275770" w:rsidRDefault="00275770" w:rsidP="00275770">
      <w:pPr>
        <w:suppressAutoHyphens/>
        <w:rPr>
          <w:rFonts w:ascii="Palatino Linotype" w:hAnsi="Palatino Linotype"/>
          <w:sz w:val="22"/>
          <w:szCs w:val="22"/>
          <w:lang w:val="nl-NL"/>
        </w:rPr>
      </w:pPr>
    </w:p>
    <w:p w14:paraId="5240A981"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9</w:t>
      </w:r>
    </w:p>
    <w:p w14:paraId="15B3A038" w14:textId="77777777" w:rsidR="00275770" w:rsidRDefault="00275770" w:rsidP="00275770">
      <w:pPr>
        <w:suppressAutoHyphens/>
        <w:jc w:val="center"/>
        <w:rPr>
          <w:rFonts w:ascii="Palatino Linotype" w:hAnsi="Palatino Linotype"/>
          <w:sz w:val="22"/>
          <w:szCs w:val="22"/>
          <w:lang w:val="nl-NL"/>
        </w:rPr>
      </w:pPr>
    </w:p>
    <w:p w14:paraId="27163C78" w14:textId="77777777" w:rsidR="00275770" w:rsidRDefault="00275770" w:rsidP="00275770">
      <w:pPr>
        <w:suppressAutoHyphens/>
        <w:jc w:val="both"/>
        <w:rPr>
          <w:rFonts w:ascii="Palatino Linotype" w:hAnsi="Palatino Linotype"/>
          <w:sz w:val="22"/>
          <w:szCs w:val="22"/>
          <w:lang w:val="nl-NL"/>
        </w:rPr>
      </w:pPr>
      <w:r>
        <w:rPr>
          <w:rFonts w:ascii="Palatino Linotype" w:hAnsi="Palatino Linotype"/>
          <w:sz w:val="22"/>
          <w:szCs w:val="22"/>
          <w:lang w:val="nl-NL"/>
        </w:rPr>
        <w:t>Het hoofd of de Commissie stelt dit proces-verbaal</w:t>
      </w:r>
      <w:r w:rsidRPr="00F41823">
        <w:rPr>
          <w:rFonts w:ascii="Palatino Linotype" w:hAnsi="Palatino Linotype"/>
          <w:sz w:val="22"/>
          <w:szCs w:val="22"/>
          <w:lang w:val="nl-NL"/>
        </w:rPr>
        <w:t>, zulks nodig oordelende, in handen van de ambtenaar van het openbaar ministerie bij het gerecht in eerste aanleg</w:t>
      </w:r>
      <w:r>
        <w:rPr>
          <w:rFonts w:ascii="Palatino Linotype" w:hAnsi="Palatino Linotype"/>
          <w:sz w:val="22"/>
          <w:szCs w:val="22"/>
          <w:lang w:val="nl-NL"/>
        </w:rPr>
        <w:t>.</w:t>
      </w:r>
    </w:p>
    <w:p w14:paraId="1B1A7CF2" w14:textId="77777777" w:rsidR="00275770" w:rsidRDefault="00275770" w:rsidP="00275770">
      <w:pPr>
        <w:suppressAutoHyphens/>
        <w:rPr>
          <w:rFonts w:ascii="Palatino Linotype" w:hAnsi="Palatino Linotype"/>
          <w:sz w:val="22"/>
          <w:szCs w:val="22"/>
          <w:lang w:val="nl-NL"/>
        </w:rPr>
      </w:pPr>
    </w:p>
    <w:p w14:paraId="62380FFA"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10</w:t>
      </w:r>
    </w:p>
    <w:p w14:paraId="1BC9CF47" w14:textId="77777777" w:rsidR="00275770" w:rsidRDefault="00275770" w:rsidP="00275770">
      <w:pPr>
        <w:suppressAutoHyphens/>
        <w:jc w:val="center"/>
        <w:rPr>
          <w:rFonts w:ascii="Palatino Linotype" w:hAnsi="Palatino Linotype"/>
          <w:sz w:val="22"/>
          <w:szCs w:val="22"/>
          <w:lang w:val="nl-NL"/>
        </w:rPr>
      </w:pPr>
    </w:p>
    <w:p w14:paraId="28218806" w14:textId="77777777" w:rsidR="00275770" w:rsidRDefault="00275770" w:rsidP="00275770">
      <w:pPr>
        <w:pStyle w:val="ListParagraph"/>
        <w:numPr>
          <w:ilvl w:val="0"/>
          <w:numId w:val="26"/>
        </w:numPr>
        <w:suppressAutoHyphens/>
        <w:ind w:left="360"/>
        <w:jc w:val="both"/>
        <w:rPr>
          <w:rFonts w:ascii="Palatino Linotype" w:hAnsi="Palatino Linotype"/>
          <w:sz w:val="22"/>
          <w:szCs w:val="22"/>
          <w:lang w:val="nl-NL"/>
        </w:rPr>
      </w:pPr>
      <w:r>
        <w:rPr>
          <w:rFonts w:ascii="Palatino Linotype" w:hAnsi="Palatino Linotype"/>
          <w:sz w:val="22"/>
          <w:szCs w:val="22"/>
          <w:lang w:val="nl-NL"/>
        </w:rPr>
        <w:t>De rechter in eerste aanleg kan de gijzeling van de weigerachtige getuige of deskundige gelasten; deze gijzeling wordt voor een tijdvak van zes maanden uitgesproken, doch houdt op wanneer de getuige of deskundige vroeger aan zijn verplichting mocht hebben voldaan.</w:t>
      </w:r>
    </w:p>
    <w:p w14:paraId="296C0E9F" w14:textId="77777777" w:rsidR="00275770" w:rsidRDefault="00275770" w:rsidP="00275770">
      <w:pPr>
        <w:pStyle w:val="ListParagraph"/>
        <w:numPr>
          <w:ilvl w:val="0"/>
          <w:numId w:val="26"/>
        </w:numPr>
        <w:suppressAutoHyphens/>
        <w:ind w:left="360"/>
        <w:jc w:val="both"/>
        <w:rPr>
          <w:rFonts w:ascii="Palatino Linotype" w:hAnsi="Palatino Linotype"/>
          <w:sz w:val="22"/>
          <w:szCs w:val="22"/>
          <w:lang w:val="nl-NL"/>
        </w:rPr>
      </w:pPr>
      <w:r>
        <w:rPr>
          <w:rFonts w:ascii="Palatino Linotype" w:hAnsi="Palatino Linotype"/>
          <w:sz w:val="22"/>
          <w:szCs w:val="22"/>
          <w:lang w:val="nl-NL"/>
        </w:rPr>
        <w:t xml:space="preserve">Op de vordering van het hoofd of van de Commissie van Onderzoek gelast de rechter in </w:t>
      </w:r>
      <w:r>
        <w:rPr>
          <w:rFonts w:ascii="Palatino Linotype" w:hAnsi="Palatino Linotype"/>
          <w:sz w:val="22"/>
          <w:szCs w:val="22"/>
          <w:lang w:val="nl-NL"/>
        </w:rPr>
        <w:lastRenderedPageBreak/>
        <w:t>eerste aanleg de dadelijke gijzeling van de weigerachtige getuige of deskundige, die inmiddels tot aan de uitspraak van de rechter in bewaring kan worden gehouden; het door de rechter af te geven bevel vermeldt de gedane vordering, benoemt de deurwaarder met de overbrenging belast en wijst de plaats van de voorlopige gijzeling aan.</w:t>
      </w:r>
    </w:p>
    <w:p w14:paraId="3179A555" w14:textId="77777777" w:rsidR="00275770" w:rsidRDefault="00275770" w:rsidP="00275770">
      <w:pPr>
        <w:pStyle w:val="ListParagraph"/>
        <w:numPr>
          <w:ilvl w:val="0"/>
          <w:numId w:val="26"/>
        </w:numPr>
        <w:suppressAutoHyphens/>
        <w:ind w:left="360"/>
        <w:jc w:val="both"/>
        <w:rPr>
          <w:rFonts w:ascii="Palatino Linotype" w:hAnsi="Palatino Linotype"/>
          <w:sz w:val="22"/>
          <w:szCs w:val="22"/>
          <w:lang w:val="nl-NL"/>
        </w:rPr>
      </w:pPr>
      <w:r>
        <w:rPr>
          <w:rFonts w:ascii="Palatino Linotype" w:hAnsi="Palatino Linotype"/>
          <w:sz w:val="22"/>
          <w:szCs w:val="22"/>
          <w:lang w:val="nl-NL"/>
        </w:rPr>
        <w:t xml:space="preserve">Van de </w:t>
      </w:r>
      <w:proofErr w:type="spellStart"/>
      <w:r>
        <w:rPr>
          <w:rFonts w:ascii="Palatino Linotype" w:hAnsi="Palatino Linotype"/>
          <w:sz w:val="22"/>
          <w:szCs w:val="22"/>
          <w:lang w:val="nl-NL"/>
        </w:rPr>
        <w:t>ingijzelingstelling</w:t>
      </w:r>
      <w:proofErr w:type="spellEnd"/>
      <w:r>
        <w:rPr>
          <w:rFonts w:ascii="Palatino Linotype" w:hAnsi="Palatino Linotype"/>
          <w:sz w:val="22"/>
          <w:szCs w:val="22"/>
          <w:lang w:val="nl-NL"/>
        </w:rPr>
        <w:t xml:space="preserve"> wordt een akte opgemaakt, waarin het bevel tot gijzeling wordt aangehaald en waarvan onmiddellijk een afschrift aan de gegijzelde wordt overhandigd. </w:t>
      </w:r>
    </w:p>
    <w:p w14:paraId="22C870DE" w14:textId="77777777" w:rsidR="00275770" w:rsidRDefault="00275770" w:rsidP="00275770">
      <w:pPr>
        <w:pStyle w:val="ListParagraph"/>
        <w:numPr>
          <w:ilvl w:val="0"/>
          <w:numId w:val="26"/>
        </w:numPr>
        <w:suppressAutoHyphens/>
        <w:ind w:left="360"/>
        <w:jc w:val="both"/>
        <w:rPr>
          <w:rFonts w:ascii="Palatino Linotype" w:hAnsi="Palatino Linotype"/>
          <w:sz w:val="22"/>
          <w:szCs w:val="22"/>
          <w:lang w:val="nl-NL"/>
        </w:rPr>
      </w:pPr>
      <w:r>
        <w:rPr>
          <w:rFonts w:ascii="Palatino Linotype" w:hAnsi="Palatino Linotype"/>
          <w:sz w:val="22"/>
          <w:szCs w:val="22"/>
          <w:lang w:val="nl-NL"/>
        </w:rPr>
        <w:t>Deze voorlopige gijzeling houdt op bij de voldoening aan de vroeger geweigerde verplichting en vervalt van rechtswege, indien de bekrachtiging daarvan niet binnen acht dagen bij de rechter is gevraagd.</w:t>
      </w:r>
    </w:p>
    <w:p w14:paraId="7E9EB6F5" w14:textId="77777777" w:rsidR="00275770" w:rsidRDefault="00275770" w:rsidP="00275770">
      <w:pPr>
        <w:pStyle w:val="ListParagraph"/>
        <w:numPr>
          <w:ilvl w:val="0"/>
          <w:numId w:val="26"/>
        </w:numPr>
        <w:suppressAutoHyphens/>
        <w:ind w:left="360"/>
        <w:jc w:val="both"/>
        <w:rPr>
          <w:rFonts w:ascii="Palatino Linotype" w:hAnsi="Palatino Linotype"/>
          <w:sz w:val="22"/>
          <w:szCs w:val="22"/>
          <w:lang w:val="nl-NL"/>
        </w:rPr>
      </w:pPr>
      <w:r>
        <w:rPr>
          <w:rFonts w:ascii="Palatino Linotype" w:hAnsi="Palatino Linotype"/>
          <w:sz w:val="22"/>
          <w:szCs w:val="22"/>
          <w:lang w:val="nl-NL"/>
        </w:rPr>
        <w:t xml:space="preserve">Het vonnis, waarbij de gijzeling is bevolen of bekrachtigd, is uitvoerbaar op de minuut, niettegenstaande enige daartegen gerichte voorziening. </w:t>
      </w:r>
    </w:p>
    <w:p w14:paraId="29DDCBB1" w14:textId="77777777" w:rsidR="00275770" w:rsidRDefault="00275770" w:rsidP="00275770">
      <w:pPr>
        <w:suppressAutoHyphens/>
        <w:rPr>
          <w:rFonts w:ascii="Palatino Linotype" w:hAnsi="Palatino Linotype"/>
          <w:sz w:val="22"/>
          <w:szCs w:val="22"/>
          <w:lang w:val="nl-NL"/>
        </w:rPr>
      </w:pPr>
    </w:p>
    <w:p w14:paraId="3CDC145A" w14:textId="77777777" w:rsidR="00275770" w:rsidRPr="00870D92" w:rsidRDefault="00275770" w:rsidP="00275770">
      <w:pPr>
        <w:suppressAutoHyphens/>
        <w:jc w:val="center"/>
        <w:rPr>
          <w:rFonts w:ascii="Palatino Linotype" w:hAnsi="Palatino Linotype"/>
          <w:sz w:val="22"/>
          <w:szCs w:val="22"/>
          <w:lang w:val="nl-NL"/>
        </w:rPr>
      </w:pPr>
      <w:r w:rsidRPr="00870D92">
        <w:rPr>
          <w:rFonts w:ascii="Palatino Linotype" w:hAnsi="Palatino Linotype"/>
          <w:sz w:val="22"/>
          <w:szCs w:val="22"/>
          <w:lang w:val="nl-NL"/>
        </w:rPr>
        <w:t>Artikel 11</w:t>
      </w:r>
    </w:p>
    <w:p w14:paraId="62058C5F" w14:textId="77777777" w:rsidR="00275770" w:rsidRDefault="00275770" w:rsidP="00275770">
      <w:pPr>
        <w:suppressAutoHyphens/>
        <w:jc w:val="center"/>
        <w:rPr>
          <w:rFonts w:ascii="Palatino Linotype" w:hAnsi="Palatino Linotype"/>
          <w:sz w:val="22"/>
          <w:szCs w:val="22"/>
          <w:lang w:val="nl-NL"/>
        </w:rPr>
      </w:pPr>
    </w:p>
    <w:p w14:paraId="09E703E3" w14:textId="77777777" w:rsidR="00275770" w:rsidRDefault="00275770" w:rsidP="00275770">
      <w:pPr>
        <w:suppressAutoHyphens/>
        <w:jc w:val="both"/>
        <w:rPr>
          <w:rFonts w:ascii="Palatino Linotype" w:hAnsi="Palatino Linotype"/>
          <w:sz w:val="22"/>
          <w:szCs w:val="22"/>
          <w:lang w:val="nl-NL"/>
        </w:rPr>
      </w:pPr>
      <w:r>
        <w:rPr>
          <w:rFonts w:ascii="Palatino Linotype" w:hAnsi="Palatino Linotype"/>
          <w:sz w:val="22"/>
          <w:szCs w:val="22"/>
          <w:lang w:val="nl-NL"/>
        </w:rPr>
        <w:t>Artikel 252, eerste lid, van het Wetboek van Strafvordering is van overeenkomstige toepassing.</w:t>
      </w:r>
    </w:p>
    <w:p w14:paraId="7E8CDA1A"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12</w:t>
      </w:r>
    </w:p>
    <w:p w14:paraId="7C9811F3" w14:textId="77777777" w:rsidR="00275770" w:rsidRDefault="00275770" w:rsidP="00275770">
      <w:pPr>
        <w:suppressAutoHyphens/>
        <w:jc w:val="center"/>
        <w:rPr>
          <w:rFonts w:ascii="Palatino Linotype" w:hAnsi="Palatino Linotype"/>
          <w:sz w:val="22"/>
          <w:szCs w:val="22"/>
          <w:lang w:val="nl-NL"/>
        </w:rPr>
      </w:pPr>
    </w:p>
    <w:p w14:paraId="70F596E1" w14:textId="77777777" w:rsidR="00275770" w:rsidRDefault="00275770" w:rsidP="00275770">
      <w:pPr>
        <w:suppressAutoHyphens/>
        <w:jc w:val="both"/>
        <w:rPr>
          <w:rFonts w:ascii="Palatino Linotype" w:hAnsi="Palatino Linotype"/>
          <w:sz w:val="22"/>
          <w:szCs w:val="22"/>
          <w:lang w:val="nl-NL"/>
        </w:rPr>
      </w:pPr>
      <w:r>
        <w:rPr>
          <w:rFonts w:ascii="Palatino Linotype" w:hAnsi="Palatino Linotype"/>
          <w:sz w:val="22"/>
          <w:szCs w:val="22"/>
          <w:lang w:val="nl-NL"/>
        </w:rPr>
        <w:t>Wanneer het hoofd of de Commissie van Onderzoek het nodig acht buiten het grondgebied van Curaçao verblijf houdende personen als getuigen of deskundigen te horen, kan het hoofd of de Commissie van de vragen, waarop antwoord verlangd wordt, in geschrifte mededeling doen aan de Gouverneur, die de beantwoording daarvan bevordert.</w:t>
      </w:r>
    </w:p>
    <w:p w14:paraId="18AA1C78" w14:textId="77777777" w:rsidR="00275770" w:rsidRDefault="00275770" w:rsidP="00275770">
      <w:pPr>
        <w:suppressAutoHyphens/>
        <w:rPr>
          <w:rFonts w:ascii="Palatino Linotype" w:hAnsi="Palatino Linotype"/>
          <w:sz w:val="22"/>
          <w:szCs w:val="22"/>
          <w:lang w:val="nl-NL"/>
        </w:rPr>
      </w:pPr>
    </w:p>
    <w:p w14:paraId="5112DC45"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13</w:t>
      </w:r>
    </w:p>
    <w:p w14:paraId="5B991124" w14:textId="77777777" w:rsidR="00275770" w:rsidRDefault="00275770" w:rsidP="00275770">
      <w:pPr>
        <w:suppressAutoHyphens/>
        <w:jc w:val="center"/>
        <w:rPr>
          <w:rFonts w:ascii="Palatino Linotype" w:hAnsi="Palatino Linotype"/>
          <w:sz w:val="22"/>
          <w:szCs w:val="22"/>
          <w:lang w:val="nl-NL"/>
        </w:rPr>
      </w:pPr>
    </w:p>
    <w:p w14:paraId="1A337643" w14:textId="77777777" w:rsidR="00275770" w:rsidRDefault="00275770" w:rsidP="00275770">
      <w:pPr>
        <w:suppressAutoHyphens/>
        <w:jc w:val="both"/>
        <w:rPr>
          <w:rFonts w:ascii="Palatino Linotype" w:hAnsi="Palatino Linotype"/>
          <w:sz w:val="22"/>
          <w:szCs w:val="22"/>
          <w:lang w:val="nl-NL"/>
        </w:rPr>
      </w:pPr>
      <w:r>
        <w:rPr>
          <w:rFonts w:ascii="Palatino Linotype" w:hAnsi="Palatino Linotype"/>
          <w:sz w:val="22"/>
          <w:szCs w:val="22"/>
          <w:lang w:val="nl-NL"/>
        </w:rPr>
        <w:t>Het proces-verbaal van gehouden getuigenverhoor bezit de bewijskracht in artikel 5 omschreven.</w:t>
      </w:r>
    </w:p>
    <w:p w14:paraId="434C9632" w14:textId="77777777" w:rsidR="00275770" w:rsidRDefault="00275770" w:rsidP="00275770">
      <w:pPr>
        <w:suppressAutoHyphens/>
        <w:rPr>
          <w:rFonts w:ascii="Palatino Linotype" w:hAnsi="Palatino Linotype"/>
          <w:sz w:val="22"/>
          <w:szCs w:val="22"/>
          <w:lang w:val="nl-NL"/>
        </w:rPr>
      </w:pPr>
    </w:p>
    <w:p w14:paraId="6C2ADC4B"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14</w:t>
      </w:r>
    </w:p>
    <w:p w14:paraId="43522B2C" w14:textId="77777777" w:rsidR="00275770" w:rsidRDefault="00275770" w:rsidP="00275770">
      <w:pPr>
        <w:suppressAutoHyphens/>
        <w:jc w:val="center"/>
        <w:rPr>
          <w:rFonts w:ascii="Palatino Linotype" w:hAnsi="Palatino Linotype"/>
          <w:sz w:val="22"/>
          <w:szCs w:val="22"/>
          <w:lang w:val="nl-NL"/>
        </w:rPr>
      </w:pPr>
    </w:p>
    <w:p w14:paraId="424F0FA0" w14:textId="77777777" w:rsidR="00275770" w:rsidRDefault="00275770" w:rsidP="00275770">
      <w:pPr>
        <w:suppressAutoHyphens/>
        <w:jc w:val="both"/>
        <w:rPr>
          <w:rFonts w:ascii="Palatino Linotype" w:hAnsi="Palatino Linotype"/>
          <w:sz w:val="22"/>
          <w:szCs w:val="22"/>
          <w:lang w:val="nl-NL"/>
        </w:rPr>
      </w:pPr>
      <w:r>
        <w:rPr>
          <w:rFonts w:ascii="Palatino Linotype" w:hAnsi="Palatino Linotype"/>
          <w:sz w:val="22"/>
          <w:szCs w:val="22"/>
          <w:lang w:val="nl-NL"/>
        </w:rPr>
        <w:t>Bij verzuim van overlegging aan het hoofd of aan de Commissie, binnen de gestelde termijn, van de bescheiden genoemd in artikel 32, lid 1 van de Schepenwet, wordt daarvan een proces-verbaal opgemaakt waarmee gehandeld wordt als bepaald in artikel 9 en dat de bewijskracht bezit in artikel 5 omschreven.</w:t>
      </w:r>
    </w:p>
    <w:p w14:paraId="6E174264" w14:textId="77777777" w:rsidR="00275770" w:rsidRDefault="00275770" w:rsidP="00275770">
      <w:pPr>
        <w:suppressAutoHyphens/>
        <w:rPr>
          <w:rFonts w:ascii="Palatino Linotype" w:hAnsi="Palatino Linotype"/>
          <w:sz w:val="22"/>
          <w:szCs w:val="22"/>
          <w:lang w:val="nl-NL"/>
        </w:rPr>
      </w:pPr>
    </w:p>
    <w:p w14:paraId="0D5AEB4B"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Artikel 15</w:t>
      </w:r>
    </w:p>
    <w:p w14:paraId="7401648D"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14:paraId="747B59EC" w14:textId="77777777" w:rsidR="00275770" w:rsidRDefault="00275770" w:rsidP="00275770">
      <w:pPr>
        <w:suppressAutoHyphens/>
        <w:jc w:val="center"/>
        <w:rPr>
          <w:rFonts w:ascii="Palatino Linotype" w:hAnsi="Palatino Linotype"/>
          <w:sz w:val="22"/>
          <w:szCs w:val="22"/>
          <w:lang w:val="nl-NL"/>
        </w:rPr>
      </w:pPr>
    </w:p>
    <w:p w14:paraId="3B35B7BC" w14:textId="77777777" w:rsidR="00275770" w:rsidRDefault="00275770" w:rsidP="00275770">
      <w:pPr>
        <w:suppressAutoHyphens/>
        <w:jc w:val="center"/>
        <w:rPr>
          <w:rFonts w:ascii="Palatino Linotype" w:hAnsi="Palatino Linotype"/>
          <w:sz w:val="22"/>
          <w:szCs w:val="22"/>
          <w:lang w:val="nl-NL"/>
        </w:rPr>
      </w:pPr>
      <w:r>
        <w:rPr>
          <w:rFonts w:ascii="Palatino Linotype" w:hAnsi="Palatino Linotype"/>
          <w:sz w:val="22"/>
          <w:szCs w:val="22"/>
          <w:lang w:val="nl-NL"/>
        </w:rPr>
        <w:t>***</w:t>
      </w:r>
    </w:p>
    <w:p w14:paraId="2EAC902C" w14:textId="77777777" w:rsidR="00275770" w:rsidRDefault="00275770" w:rsidP="00290AB0">
      <w:pPr>
        <w:ind w:right="-29"/>
        <w:rPr>
          <w:rFonts w:ascii="Palatino Linotype" w:hAnsi="Palatino Linotype"/>
          <w:sz w:val="22"/>
          <w:szCs w:val="22"/>
          <w:lang w:val="nl-NL"/>
        </w:rPr>
      </w:pPr>
    </w:p>
    <w:p w14:paraId="6FEE68AD" w14:textId="77777777" w:rsidR="00D723E2" w:rsidRDefault="00D723E2" w:rsidP="00D723E2">
      <w:pPr>
        <w:suppressAutoHyphens/>
        <w:jc w:val="both"/>
        <w:rPr>
          <w:rFonts w:ascii="Palatino Linotype" w:hAnsi="Palatino Linotype"/>
          <w:sz w:val="22"/>
          <w:szCs w:val="22"/>
          <w:lang w:val="nl-NL"/>
        </w:rPr>
      </w:pPr>
    </w:p>
    <w:sectPr w:rsidR="00D723E2">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09C6" w14:textId="77777777" w:rsidR="0043209F" w:rsidRDefault="0043209F">
      <w:pPr>
        <w:spacing w:line="20" w:lineRule="exact"/>
      </w:pPr>
    </w:p>
  </w:endnote>
  <w:endnote w:type="continuationSeparator" w:id="0">
    <w:p w14:paraId="3B2CFEF3" w14:textId="77777777" w:rsidR="0043209F" w:rsidRDefault="0043209F">
      <w:r>
        <w:t xml:space="preserve"> </w:t>
      </w:r>
    </w:p>
  </w:endnote>
  <w:endnote w:type="continuationNotice" w:id="1">
    <w:p w14:paraId="7DB18C64"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924E1" w14:textId="77777777" w:rsidR="0043209F" w:rsidRDefault="0043209F">
      <w:r>
        <w:separator/>
      </w:r>
    </w:p>
  </w:footnote>
  <w:footnote w:type="continuationSeparator" w:id="0">
    <w:p w14:paraId="10755E2B" w14:textId="77777777" w:rsidR="0043209F" w:rsidRDefault="0043209F">
      <w:r>
        <w:continuationSeparator/>
      </w:r>
    </w:p>
  </w:footnote>
  <w:footnote w:id="1">
    <w:p w14:paraId="00DAB451" w14:textId="5E5E2BDD" w:rsidR="00290AB0" w:rsidRPr="002B11FC" w:rsidRDefault="00290AB0" w:rsidP="00290AB0">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4A6F3A">
        <w:rPr>
          <w:rFonts w:ascii="Palatino Linotype" w:hAnsi="Palatino Linotype"/>
          <w:sz w:val="18"/>
          <w:szCs w:val="18"/>
          <w:lang w:val="nl-NL"/>
        </w:rPr>
        <w:t>van lands</w:t>
      </w:r>
      <w:r w:rsidR="000A3574">
        <w:rPr>
          <w:rFonts w:ascii="Palatino Linotype" w:hAnsi="Palatino Linotype"/>
          <w:sz w:val="18"/>
          <w:szCs w:val="18"/>
          <w:lang w:val="nl-NL"/>
        </w:rPr>
        <w:t>verordening</w:t>
      </w:r>
      <w:r w:rsidRPr="004A6F3A">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3DD04125" w14:textId="77777777" w:rsidR="00787733" w:rsidRPr="00FC07FB" w:rsidRDefault="00787733" w:rsidP="00787733">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C07FB">
        <w:rPr>
          <w:rFonts w:ascii="Palatino Linotype" w:hAnsi="Palatino Linotype"/>
          <w:sz w:val="18"/>
          <w:szCs w:val="18"/>
          <w:lang w:val="es-ES"/>
        </w:rPr>
        <w:t xml:space="preserve"> </w:t>
      </w:r>
      <w:r w:rsidRPr="00FC07FB">
        <w:rPr>
          <w:rFonts w:ascii="Palatino Linotype" w:hAnsi="Palatino Linotype"/>
          <w:sz w:val="18"/>
          <w:szCs w:val="18"/>
          <w:lang w:val="es-ES"/>
        </w:rPr>
        <w:tab/>
        <w:t xml:space="preserve">A.B. 2010, no. 87, </w:t>
      </w:r>
      <w:proofErr w:type="spellStart"/>
      <w:r w:rsidRPr="00FC07FB">
        <w:rPr>
          <w:rFonts w:ascii="Palatino Linotype" w:hAnsi="Palatino Linotype"/>
          <w:sz w:val="18"/>
          <w:szCs w:val="18"/>
          <w:lang w:val="es-ES"/>
        </w:rPr>
        <w:t>bijlage</w:t>
      </w:r>
      <w:proofErr w:type="spellEnd"/>
      <w:r w:rsidRPr="00FC07FB">
        <w:rPr>
          <w:rFonts w:ascii="Palatino Linotype" w:hAnsi="Palatino Linotype"/>
          <w:sz w:val="18"/>
          <w:szCs w:val="18"/>
          <w:lang w:val="es-ES"/>
        </w:rPr>
        <w:t xml:space="preserve"> a.</w:t>
      </w:r>
    </w:p>
  </w:footnote>
  <w:footnote w:id="3">
    <w:p w14:paraId="66D3F3E0" w14:textId="5DB58C24" w:rsidR="005A5D8F" w:rsidRPr="00FC07FB" w:rsidRDefault="005A5D8F" w:rsidP="005A5D8F">
      <w:pPr>
        <w:pStyle w:val="FootnoteText"/>
        <w:rPr>
          <w:rFonts w:ascii="Palatino Linotype" w:hAnsi="Palatino Linotype"/>
          <w:sz w:val="18"/>
          <w:szCs w:val="18"/>
          <w:lang w:val="es-ES"/>
        </w:rPr>
      </w:pPr>
      <w:r w:rsidRPr="001257FE">
        <w:rPr>
          <w:rStyle w:val="FootnoteReference"/>
          <w:rFonts w:ascii="Palatino Linotype" w:hAnsi="Palatino Linotype"/>
          <w:sz w:val="18"/>
          <w:szCs w:val="18"/>
        </w:rPr>
        <w:footnoteRef/>
      </w:r>
      <w:r w:rsidRPr="00FC07FB">
        <w:rPr>
          <w:rFonts w:ascii="Palatino Linotype" w:hAnsi="Palatino Linotype"/>
          <w:sz w:val="18"/>
          <w:szCs w:val="18"/>
          <w:lang w:val="es-ES"/>
        </w:rPr>
        <w:t xml:space="preserve"> P.B. </w:t>
      </w:r>
      <w:r>
        <w:rPr>
          <w:rFonts w:ascii="Palatino Linotype" w:hAnsi="Palatino Linotype"/>
          <w:sz w:val="18"/>
          <w:szCs w:val="18"/>
          <w:lang w:val="es-ES"/>
        </w:rPr>
        <w:t>19</w:t>
      </w:r>
      <w:r w:rsidR="00275770">
        <w:rPr>
          <w:rFonts w:ascii="Palatino Linotype" w:hAnsi="Palatino Linotype"/>
          <w:sz w:val="18"/>
          <w:szCs w:val="18"/>
          <w:lang w:val="es-ES"/>
        </w:rPr>
        <w:t>55</w:t>
      </w:r>
      <w:r>
        <w:rPr>
          <w:rFonts w:ascii="Palatino Linotype" w:hAnsi="Palatino Linotype"/>
          <w:sz w:val="18"/>
          <w:szCs w:val="18"/>
          <w:lang w:val="es-ES"/>
        </w:rPr>
        <w:t>, no. 1</w:t>
      </w:r>
      <w:r w:rsidR="00275770">
        <w:rPr>
          <w:rFonts w:ascii="Palatino Linotype" w:hAnsi="Palatino Linotype"/>
          <w:sz w:val="18"/>
          <w:szCs w:val="18"/>
          <w:lang w:val="es-ES"/>
        </w:rPr>
        <w:t>30</w:t>
      </w:r>
      <w:r>
        <w:rPr>
          <w:rFonts w:ascii="Palatino Linotype" w:hAnsi="Palatino Linotype"/>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7996F" w14:textId="43FFF9A1"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78B6528C" wp14:editId="0589C3A4">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55FE5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D0B0687" w14:textId="77777777" w:rsidR="00022D76" w:rsidRDefault="00022D76">
                          <w:pPr>
                            <w:tabs>
                              <w:tab w:val="center" w:pos="4657"/>
                              <w:tab w:val="right" w:pos="9314"/>
                            </w:tabs>
                            <w:rPr>
                              <w:rFonts w:ascii="Times New Roman" w:hAnsi="Times New Roman"/>
                              <w:spacing w:val="-3"/>
                            </w:rPr>
                          </w:pPr>
                        </w:p>
                        <w:p w14:paraId="5B06485A"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6528C"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3B55FE5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D0B0687" w14:textId="77777777" w:rsidR="00022D76" w:rsidRDefault="00022D76">
                    <w:pPr>
                      <w:tabs>
                        <w:tab w:val="center" w:pos="4657"/>
                        <w:tab w:val="right" w:pos="9314"/>
                      </w:tabs>
                      <w:rPr>
                        <w:rFonts w:ascii="Times New Roman" w:hAnsi="Times New Roman"/>
                        <w:spacing w:val="-3"/>
                      </w:rPr>
                    </w:pPr>
                  </w:p>
                  <w:p w14:paraId="5B06485A"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87733">
      <w:rPr>
        <w:rFonts w:ascii="Times New Roman" w:hAnsi="Times New Roman"/>
        <w:b/>
        <w:spacing w:val="-4"/>
        <w:sz w:val="36"/>
      </w:rPr>
      <w:t>1</w:t>
    </w:r>
    <w:r w:rsidR="00290AB0">
      <w:rPr>
        <w:rFonts w:ascii="Times New Roman" w:hAnsi="Times New Roman"/>
        <w:b/>
        <w:spacing w:val="-4"/>
        <w:sz w:val="36"/>
      </w:rPr>
      <w:t>3</w:t>
    </w:r>
    <w:r w:rsidR="00275770">
      <w:rPr>
        <w:rFonts w:ascii="Times New Roman" w:hAnsi="Times New Roman"/>
        <w:b/>
        <w:spacing w:val="-4"/>
        <w:sz w:val="36"/>
      </w:rPr>
      <w:t>2</w:t>
    </w:r>
    <w:r w:rsidR="00787733">
      <w:rPr>
        <w:rFonts w:ascii="Times New Roman" w:hAnsi="Times New Roman"/>
        <w:b/>
        <w:spacing w:val="-4"/>
        <w:sz w:val="36"/>
      </w:rPr>
      <w:t xml:space="preserve"> (GT)</w:t>
    </w:r>
  </w:p>
  <w:p w14:paraId="17060DCB"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96BC6" w14:textId="15E51C5E"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1232AF2" wp14:editId="0D333A84">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D21C5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32AF2"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2FD21C57"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w:t>
    </w:r>
    <w:r w:rsidR="00275770">
      <w:rPr>
        <w:rFonts w:ascii="Times New Roman" w:hAnsi="Times New Roman"/>
        <w:b/>
        <w:spacing w:val="-4"/>
        <w:sz w:val="36"/>
      </w:rPr>
      <w:t>32</w:t>
    </w:r>
    <w:r w:rsidR="00787733">
      <w:rPr>
        <w:rFonts w:ascii="Times New Roman" w:hAnsi="Times New Roman"/>
        <w:b/>
        <w:spacing w:val="-4"/>
        <w:sz w:val="36"/>
      </w:rPr>
      <w:t xml:space="preserve"> (GT)</w:t>
    </w:r>
  </w:p>
  <w:p w14:paraId="0FE8484D" w14:textId="77777777"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3D6"/>
    <w:multiLevelType w:val="hybridMultilevel"/>
    <w:tmpl w:val="EC143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83A76"/>
    <w:multiLevelType w:val="hybridMultilevel"/>
    <w:tmpl w:val="112C1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27B28"/>
    <w:multiLevelType w:val="hybridMultilevel"/>
    <w:tmpl w:val="1C2AF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92B5E"/>
    <w:multiLevelType w:val="hybridMultilevel"/>
    <w:tmpl w:val="D368D3E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1546F"/>
    <w:multiLevelType w:val="hybridMultilevel"/>
    <w:tmpl w:val="EC143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80D67"/>
    <w:multiLevelType w:val="hybridMultilevel"/>
    <w:tmpl w:val="CD360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6920AB"/>
    <w:multiLevelType w:val="hybridMultilevel"/>
    <w:tmpl w:val="8FD2D0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2F4E1F"/>
    <w:multiLevelType w:val="hybridMultilevel"/>
    <w:tmpl w:val="67605C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562CC"/>
    <w:multiLevelType w:val="hybridMultilevel"/>
    <w:tmpl w:val="AF500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2E6F27"/>
    <w:multiLevelType w:val="hybridMultilevel"/>
    <w:tmpl w:val="98A695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CB044C"/>
    <w:multiLevelType w:val="hybridMultilevel"/>
    <w:tmpl w:val="B4F01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E26DB"/>
    <w:multiLevelType w:val="hybridMultilevel"/>
    <w:tmpl w:val="948EAC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C5389"/>
    <w:multiLevelType w:val="hybridMultilevel"/>
    <w:tmpl w:val="C3646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3804E65"/>
    <w:multiLevelType w:val="hybridMultilevel"/>
    <w:tmpl w:val="ED241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4E5AFF"/>
    <w:multiLevelType w:val="hybridMultilevel"/>
    <w:tmpl w:val="161C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616E9"/>
    <w:multiLevelType w:val="hybridMultilevel"/>
    <w:tmpl w:val="6CEC1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47E37"/>
    <w:multiLevelType w:val="hybridMultilevel"/>
    <w:tmpl w:val="972E66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A2705F"/>
    <w:multiLevelType w:val="hybridMultilevel"/>
    <w:tmpl w:val="2500E2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70526D"/>
    <w:multiLevelType w:val="hybridMultilevel"/>
    <w:tmpl w:val="B5D09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595976"/>
    <w:multiLevelType w:val="hybridMultilevel"/>
    <w:tmpl w:val="C2BE8972"/>
    <w:lvl w:ilvl="0" w:tplc="6B4A4F54">
      <w:start w:val="26"/>
      <w:numFmt w:val="bullet"/>
      <w:lvlText w:val="-"/>
      <w:lvlJc w:val="left"/>
      <w:pPr>
        <w:ind w:left="4680" w:hanging="360"/>
      </w:pPr>
      <w:rPr>
        <w:rFonts w:ascii="Palatino Linotype" w:eastAsia="Times New Roman" w:hAnsi="Palatino Linotype"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1" w15:restartNumberingAfterBreak="0">
    <w:nsid w:val="5F3A02CD"/>
    <w:multiLevelType w:val="hybridMultilevel"/>
    <w:tmpl w:val="161C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01632"/>
    <w:multiLevelType w:val="hybridMultilevel"/>
    <w:tmpl w:val="05864D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1E08E3"/>
    <w:multiLevelType w:val="hybridMultilevel"/>
    <w:tmpl w:val="EF927D2C"/>
    <w:lvl w:ilvl="0" w:tplc="C7405AD4">
      <w:start w:val="1"/>
      <w:numFmt w:val="lowerLetter"/>
      <w:lvlText w:val="%1."/>
      <w:lvlJc w:val="left"/>
      <w:pPr>
        <w:ind w:left="1446" w:hanging="360"/>
      </w:pPr>
      <w:rPr>
        <w:rFonts w:hint="default"/>
        <w:color w:val="auto"/>
      </w:rPr>
    </w:lvl>
    <w:lvl w:ilvl="1" w:tplc="C7405AD4">
      <w:start w:val="1"/>
      <w:numFmt w:val="lowerLetter"/>
      <w:lvlText w:val="%2."/>
      <w:lvlJc w:val="left"/>
      <w:pPr>
        <w:ind w:left="2166" w:hanging="360"/>
      </w:pPr>
      <w:rPr>
        <w:rFonts w:hint="default"/>
        <w:color w:val="auto"/>
      </w:r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4" w15:restartNumberingAfterBreak="0">
    <w:nsid w:val="748B3A0B"/>
    <w:multiLevelType w:val="hybridMultilevel"/>
    <w:tmpl w:val="33BC1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6B36A7"/>
    <w:multiLevelType w:val="hybridMultilevel"/>
    <w:tmpl w:val="1B2E20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3"/>
  </w:num>
  <w:num w:numId="3">
    <w:abstractNumId w:val="21"/>
  </w:num>
  <w:num w:numId="4">
    <w:abstractNumId w:val="2"/>
  </w:num>
  <w:num w:numId="5">
    <w:abstractNumId w:val="17"/>
  </w:num>
  <w:num w:numId="6">
    <w:abstractNumId w:val="25"/>
  </w:num>
  <w:num w:numId="7">
    <w:abstractNumId w:val="19"/>
  </w:num>
  <w:num w:numId="8">
    <w:abstractNumId w:val="8"/>
  </w:num>
  <w:num w:numId="9">
    <w:abstractNumId w:val="24"/>
  </w:num>
  <w:num w:numId="10">
    <w:abstractNumId w:val="22"/>
  </w:num>
  <w:num w:numId="11">
    <w:abstractNumId w:val="11"/>
  </w:num>
  <w:num w:numId="12">
    <w:abstractNumId w:val="13"/>
  </w:num>
  <w:num w:numId="13">
    <w:abstractNumId w:val="5"/>
  </w:num>
  <w:num w:numId="14">
    <w:abstractNumId w:val="7"/>
  </w:num>
  <w:num w:numId="15">
    <w:abstractNumId w:val="18"/>
  </w:num>
  <w:num w:numId="16">
    <w:abstractNumId w:val="15"/>
  </w:num>
  <w:num w:numId="17">
    <w:abstractNumId w:val="9"/>
  </w:num>
  <w:num w:numId="18">
    <w:abstractNumId w:val="12"/>
  </w:num>
  <w:num w:numId="19">
    <w:abstractNumId w:val="6"/>
  </w:num>
  <w:num w:numId="20">
    <w:abstractNumId w:val="20"/>
  </w:num>
  <w:num w:numId="21">
    <w:abstractNumId w:val="10"/>
  </w:num>
  <w:num w:numId="22">
    <w:abstractNumId w:val="16"/>
  </w:num>
  <w:num w:numId="23">
    <w:abstractNumId w:val="3"/>
  </w:num>
  <w:num w:numId="24">
    <w:abstractNumId w:val="0"/>
  </w:num>
  <w:num w:numId="25">
    <w:abstractNumId w:val="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95CE6"/>
    <w:rsid w:val="000A0DBD"/>
    <w:rsid w:val="000A3574"/>
    <w:rsid w:val="000B3E13"/>
    <w:rsid w:val="000E2D9D"/>
    <w:rsid w:val="0014186C"/>
    <w:rsid w:val="00173FBA"/>
    <w:rsid w:val="001A7D22"/>
    <w:rsid w:val="001C27B0"/>
    <w:rsid w:val="001C384D"/>
    <w:rsid w:val="00213227"/>
    <w:rsid w:val="00275770"/>
    <w:rsid w:val="00282C3F"/>
    <w:rsid w:val="00290AB0"/>
    <w:rsid w:val="002B27B9"/>
    <w:rsid w:val="002F0CFE"/>
    <w:rsid w:val="00331A7B"/>
    <w:rsid w:val="00334EF0"/>
    <w:rsid w:val="00390EC1"/>
    <w:rsid w:val="003B694F"/>
    <w:rsid w:val="003C30EB"/>
    <w:rsid w:val="003D1497"/>
    <w:rsid w:val="003D25AC"/>
    <w:rsid w:val="003E6FF3"/>
    <w:rsid w:val="0043209F"/>
    <w:rsid w:val="00452C47"/>
    <w:rsid w:val="004E29EE"/>
    <w:rsid w:val="004E2C9C"/>
    <w:rsid w:val="004E799B"/>
    <w:rsid w:val="00523035"/>
    <w:rsid w:val="005251C6"/>
    <w:rsid w:val="00593143"/>
    <w:rsid w:val="005A5D8F"/>
    <w:rsid w:val="005B7EA9"/>
    <w:rsid w:val="005D0989"/>
    <w:rsid w:val="005D39A3"/>
    <w:rsid w:val="006147F1"/>
    <w:rsid w:val="006169E6"/>
    <w:rsid w:val="006725E6"/>
    <w:rsid w:val="006C19FE"/>
    <w:rsid w:val="006F659E"/>
    <w:rsid w:val="00733CD2"/>
    <w:rsid w:val="00781AD6"/>
    <w:rsid w:val="00787733"/>
    <w:rsid w:val="007A6572"/>
    <w:rsid w:val="007C7D7D"/>
    <w:rsid w:val="007D4D73"/>
    <w:rsid w:val="007F37E8"/>
    <w:rsid w:val="00803F56"/>
    <w:rsid w:val="00830518"/>
    <w:rsid w:val="00831996"/>
    <w:rsid w:val="00853D6F"/>
    <w:rsid w:val="00862E7C"/>
    <w:rsid w:val="00864BBA"/>
    <w:rsid w:val="00870E7E"/>
    <w:rsid w:val="008A1329"/>
    <w:rsid w:val="008B0FBF"/>
    <w:rsid w:val="008C60C3"/>
    <w:rsid w:val="008D67E9"/>
    <w:rsid w:val="008F676F"/>
    <w:rsid w:val="00910EBB"/>
    <w:rsid w:val="00917C23"/>
    <w:rsid w:val="00957572"/>
    <w:rsid w:val="00962DBC"/>
    <w:rsid w:val="009E45FD"/>
    <w:rsid w:val="00A0173D"/>
    <w:rsid w:val="00A96B7E"/>
    <w:rsid w:val="00AA53B3"/>
    <w:rsid w:val="00AC5F65"/>
    <w:rsid w:val="00B14BB9"/>
    <w:rsid w:val="00B34BEA"/>
    <w:rsid w:val="00B41F4D"/>
    <w:rsid w:val="00B42035"/>
    <w:rsid w:val="00B73573"/>
    <w:rsid w:val="00B747D5"/>
    <w:rsid w:val="00B84E49"/>
    <w:rsid w:val="00B920FE"/>
    <w:rsid w:val="00BD22C6"/>
    <w:rsid w:val="00BE36FD"/>
    <w:rsid w:val="00BF3E97"/>
    <w:rsid w:val="00C00533"/>
    <w:rsid w:val="00C0364D"/>
    <w:rsid w:val="00C06F82"/>
    <w:rsid w:val="00C71CA5"/>
    <w:rsid w:val="00CC6CA3"/>
    <w:rsid w:val="00CE18CE"/>
    <w:rsid w:val="00CE5C4F"/>
    <w:rsid w:val="00D03575"/>
    <w:rsid w:val="00D03A15"/>
    <w:rsid w:val="00D50DA5"/>
    <w:rsid w:val="00D55669"/>
    <w:rsid w:val="00D67282"/>
    <w:rsid w:val="00D723E2"/>
    <w:rsid w:val="00D95F17"/>
    <w:rsid w:val="00DC4B4C"/>
    <w:rsid w:val="00E42D6B"/>
    <w:rsid w:val="00E96E34"/>
    <w:rsid w:val="00EB1834"/>
    <w:rsid w:val="00EC090F"/>
    <w:rsid w:val="00ED69A7"/>
    <w:rsid w:val="00EE4FD2"/>
    <w:rsid w:val="00F81906"/>
    <w:rsid w:val="00F87233"/>
    <w:rsid w:val="00FC07FB"/>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194659F"/>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23035"/>
    <w:pPr>
      <w:widowControl/>
      <w:jc w:val="center"/>
    </w:pPr>
    <w:rPr>
      <w:rFonts w:ascii="Arial" w:hAnsi="Arial"/>
      <w:b/>
      <w:snapToGrid/>
      <w:sz w:val="32"/>
    </w:rPr>
  </w:style>
  <w:style w:type="character" w:customStyle="1" w:styleId="TitleChar">
    <w:name w:val="Title Char"/>
    <w:basedOn w:val="DefaultParagraphFont"/>
    <w:link w:val="Title"/>
    <w:rsid w:val="00523035"/>
    <w:rPr>
      <w:rFonts w:ascii="Arial" w:hAnsi="Arial"/>
      <w:b/>
      <w:sz w:val="32"/>
    </w:rPr>
  </w:style>
  <w:style w:type="paragraph" w:styleId="ListParagraph">
    <w:name w:val="List Paragraph"/>
    <w:basedOn w:val="Normal"/>
    <w:uiPriority w:val="34"/>
    <w:qFormat/>
    <w:rsid w:val="00523035"/>
    <w:pPr>
      <w:ind w:left="720"/>
      <w:contextualSpacing/>
    </w:pPr>
  </w:style>
  <w:style w:type="paragraph" w:styleId="BodyText">
    <w:name w:val="Body Text"/>
    <w:basedOn w:val="Normal"/>
    <w:link w:val="BodyTextChar"/>
    <w:uiPriority w:val="1"/>
    <w:qFormat/>
    <w:rsid w:val="00830518"/>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830518"/>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Numidia Mercelina</cp:lastModifiedBy>
  <cp:revision>2</cp:revision>
  <cp:lastPrinted>2023-11-06T17:57:00Z</cp:lastPrinted>
  <dcterms:created xsi:type="dcterms:W3CDTF">2023-11-06T18:11:00Z</dcterms:created>
  <dcterms:modified xsi:type="dcterms:W3CDTF">2023-11-06T18:11:00Z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