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A86DC8">
        <w:rPr>
          <w:b/>
          <w:sz w:val="36"/>
          <w:szCs w:val="36"/>
        </w:rPr>
        <w:fldChar w:fldCharType="begin">
          <w:ffData>
            <w:name w:val="Text2"/>
            <w:enabled/>
            <w:calcOnExit w:val="0"/>
            <w:textInput>
              <w:default w:val="149"/>
            </w:textInput>
          </w:ffData>
        </w:fldChar>
      </w:r>
      <w:bookmarkStart w:id="1" w:name="Text2"/>
      <w:r w:rsidR="00A86DC8" w:rsidRPr="00EF1EB6">
        <w:rPr>
          <w:b/>
          <w:sz w:val="36"/>
          <w:szCs w:val="36"/>
          <w:lang w:val="nl-NL"/>
        </w:rPr>
        <w:instrText xml:space="preserve"> FORMTEXT </w:instrText>
      </w:r>
      <w:r w:rsidR="00A86DC8">
        <w:rPr>
          <w:b/>
          <w:sz w:val="36"/>
          <w:szCs w:val="36"/>
        </w:rPr>
      </w:r>
      <w:r w:rsidR="00A86DC8">
        <w:rPr>
          <w:b/>
          <w:sz w:val="36"/>
          <w:szCs w:val="36"/>
        </w:rPr>
        <w:fldChar w:fldCharType="separate"/>
      </w:r>
      <w:r w:rsidR="00A86DC8" w:rsidRPr="00EF1EB6">
        <w:rPr>
          <w:b/>
          <w:noProof/>
          <w:sz w:val="36"/>
          <w:szCs w:val="36"/>
          <w:lang w:val="nl-NL"/>
        </w:rPr>
        <w:t>149</w:t>
      </w:r>
      <w:r w:rsidR="00A86DC8">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6C7B33" w:rsidRPr="006C7B33" w:rsidRDefault="006C7B33" w:rsidP="006C7B33">
      <w:pPr>
        <w:autoSpaceDE w:val="0"/>
        <w:autoSpaceDN w:val="0"/>
        <w:ind w:left="90"/>
        <w:rPr>
          <w:rFonts w:ascii="Verdana" w:eastAsia="Verdana" w:hAnsi="Verdana"/>
          <w:b/>
          <w:bCs/>
          <w:snapToGrid/>
          <w:sz w:val="18"/>
          <w:szCs w:val="18"/>
          <w:lang w:val="nl-NL"/>
        </w:rPr>
      </w:pPr>
    </w:p>
    <w:p w:rsidR="006C7B33" w:rsidRPr="006C7B33" w:rsidRDefault="006C7B33" w:rsidP="00A86DC8">
      <w:pPr>
        <w:widowControl/>
        <w:spacing w:after="160" w:line="259" w:lineRule="auto"/>
        <w:jc w:val="both"/>
        <w:rPr>
          <w:rFonts w:ascii="Times New Roman" w:eastAsia="Calibri" w:hAnsi="Times New Roman"/>
          <w:snapToGrid/>
          <w:sz w:val="22"/>
          <w:szCs w:val="22"/>
          <w:lang w:val="nl-NL"/>
        </w:rPr>
      </w:pPr>
      <w:r w:rsidRPr="006C7B33">
        <w:rPr>
          <w:rFonts w:ascii="Times New Roman" w:eastAsia="Calibri" w:hAnsi="Times New Roman"/>
          <w:b/>
          <w:bCs/>
          <w:snapToGrid/>
          <w:sz w:val="22"/>
          <w:szCs w:val="22"/>
          <w:lang w:val="nl-NL"/>
        </w:rPr>
        <w:t>Besluit van 29 november 2023 tot afkondiging van de Rijkswet van 21 oktober 2023 tot wijziging van de artikelen 14 en 38 van het Statuut voor het Koninkrijk der Nederlanden (beperken van de mogelijkheid een algemene maatregel van rijksbestuur uit te vaardigen zonder wettelijke grondslag daartoe)</w:t>
      </w:r>
      <w:r w:rsidRPr="006C7B33">
        <w:rPr>
          <w:rFonts w:ascii="Times New Roman" w:eastAsia="Calibri" w:hAnsi="Times New Roman"/>
          <w:snapToGrid/>
          <w:sz w:val="22"/>
          <w:szCs w:val="22"/>
          <w:lang w:val="nl-NL"/>
        </w:rPr>
        <w:t xml:space="preserve"> </w:t>
      </w:r>
    </w:p>
    <w:p w:rsidR="006C7B33" w:rsidRPr="006C7B33" w:rsidRDefault="00A86DC8" w:rsidP="00A86DC8">
      <w:pPr>
        <w:autoSpaceDE w:val="0"/>
        <w:autoSpaceDN w:val="0"/>
        <w:jc w:val="center"/>
        <w:rPr>
          <w:rFonts w:ascii="Verdana" w:eastAsia="Verdana" w:hAnsi="Verdana"/>
          <w:b/>
          <w:bCs/>
          <w:snapToGrid/>
          <w:sz w:val="18"/>
          <w:szCs w:val="18"/>
          <w:lang w:val="nl-NL"/>
        </w:rPr>
      </w:pPr>
      <w:r>
        <w:rPr>
          <w:rFonts w:ascii="Verdana" w:eastAsia="Verdana" w:hAnsi="Verdana"/>
          <w:b/>
          <w:bCs/>
          <w:snapToGrid/>
          <w:sz w:val="18"/>
          <w:szCs w:val="18"/>
          <w:lang w:val="nl-NL"/>
        </w:rPr>
        <w:t>____________</w:t>
      </w:r>
    </w:p>
    <w:p w:rsidR="006C7B33" w:rsidRDefault="006C7B33" w:rsidP="00A86DC8">
      <w:pPr>
        <w:widowControl/>
        <w:spacing w:before="222" w:line="259" w:lineRule="auto"/>
        <w:ind w:right="-43"/>
        <w:jc w:val="center"/>
        <w:textAlignment w:val="baseline"/>
        <w:rPr>
          <w:rFonts w:ascii="Times New Roman" w:eastAsia="Calibri" w:hAnsi="Times New Roman"/>
          <w:snapToGrid/>
          <w:szCs w:val="24"/>
          <w:lang w:val="nl-NL"/>
        </w:rPr>
      </w:pPr>
      <w:r w:rsidRPr="006C7B33">
        <w:rPr>
          <w:rFonts w:ascii="Times New Roman" w:eastAsia="Calibri" w:hAnsi="Times New Roman"/>
          <w:snapToGrid/>
          <w:szCs w:val="24"/>
          <w:lang w:val="nl-NL"/>
        </w:rPr>
        <w:t>In naam van de Koning!</w:t>
      </w:r>
    </w:p>
    <w:p w:rsidR="00A86DC8" w:rsidRPr="006C7B33" w:rsidRDefault="00A86DC8" w:rsidP="00A86DC8">
      <w:pPr>
        <w:widowControl/>
        <w:spacing w:before="100" w:beforeAutospacing="1" w:line="259" w:lineRule="auto"/>
        <w:ind w:right="-43"/>
        <w:jc w:val="center"/>
        <w:textAlignment w:val="baseline"/>
        <w:rPr>
          <w:rFonts w:ascii="Times New Roman" w:eastAsia="Calibri" w:hAnsi="Times New Roman"/>
          <w:snapToGrid/>
          <w:szCs w:val="24"/>
          <w:lang w:val="nl-NL"/>
        </w:rPr>
      </w:pPr>
      <w:r>
        <w:rPr>
          <w:rFonts w:ascii="Times New Roman" w:eastAsia="Calibri" w:hAnsi="Times New Roman"/>
          <w:snapToGrid/>
          <w:szCs w:val="24"/>
          <w:lang w:val="nl-NL"/>
        </w:rPr>
        <w:t>______</w:t>
      </w:r>
    </w:p>
    <w:p w:rsidR="006C7B33" w:rsidRDefault="006C7B33" w:rsidP="006C7B33">
      <w:pPr>
        <w:widowControl/>
        <w:spacing w:before="222" w:after="160" w:line="259" w:lineRule="auto"/>
        <w:ind w:right="-50"/>
        <w:jc w:val="center"/>
        <w:textAlignment w:val="baseline"/>
        <w:rPr>
          <w:rFonts w:ascii="Times New Roman" w:eastAsia="Calibri" w:hAnsi="Times New Roman"/>
          <w:snapToGrid/>
          <w:szCs w:val="24"/>
          <w:lang w:val="nl-NL"/>
        </w:rPr>
      </w:pPr>
      <w:r w:rsidRPr="006C7B33">
        <w:rPr>
          <w:rFonts w:ascii="Times New Roman" w:eastAsia="Calibri" w:hAnsi="Times New Roman"/>
          <w:snapToGrid/>
          <w:szCs w:val="24"/>
          <w:lang w:val="nl-NL"/>
        </w:rPr>
        <w:t>De waarnemend Gouverneur van Curaçao,</w:t>
      </w:r>
    </w:p>
    <w:p w:rsidR="00E71E3D" w:rsidRPr="00E71E3D" w:rsidRDefault="00E71E3D" w:rsidP="00EF1EB6">
      <w:pPr>
        <w:widowControl/>
        <w:spacing w:before="222"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Wij Willem-Alexander, bij de gratie Gods, Koning der Nederlanden, Prins van Oranje-Nassau, enz. enz. enz. </w:t>
      </w:r>
    </w:p>
    <w:p w:rsidR="00E71E3D" w:rsidRPr="00E71E3D" w:rsidRDefault="00E71E3D" w:rsidP="00E71E3D">
      <w:pPr>
        <w:widowControl/>
        <w:spacing w:before="222"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Allen, die deze zullen zien of horen lezen, saluut! doen te weten: </w:t>
      </w:r>
    </w:p>
    <w:p w:rsidR="00E71E3D" w:rsidRPr="00E71E3D" w:rsidRDefault="00E71E3D" w:rsidP="00EF1EB6">
      <w:pPr>
        <w:widowControl/>
        <w:spacing w:before="222" w:after="160" w:line="259" w:lineRule="auto"/>
        <w:ind w:right="-50"/>
        <w:jc w:val="both"/>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Alzo Wij in overweging genomen hebben, dat het wenselijk is dat het Statuut voor het Koninkrijk der Nederlanden zodanig gewijzigd wordt dat de mogelijkheid een algemene maatregel van rijksbestuur uit te vaardigen zonder wettelijke grondslag daartoe, wordt beperkt; </w:t>
      </w:r>
    </w:p>
    <w:p w:rsidR="00E71E3D" w:rsidRPr="00E71E3D" w:rsidRDefault="00E71E3D" w:rsidP="00EF1EB6">
      <w:pPr>
        <w:widowControl/>
        <w:spacing w:before="222" w:after="160" w:line="259" w:lineRule="auto"/>
        <w:ind w:right="-50"/>
        <w:jc w:val="both"/>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Zo is het, dat Wij, de Raad van State van het Koninkrijk gehoord, en met gemeen overleg der Staten-Generaal, de bepalingen van het Statuut voor het Koninkrijk in acht genomen zijnde, hebben goedgevonden en verstaan, gelijk Wij goedvinden en verstaan bij deze: </w:t>
      </w:r>
    </w:p>
    <w:p w:rsidR="00E71E3D" w:rsidRPr="00E71E3D" w:rsidRDefault="00E71E3D" w:rsidP="00EF1EB6">
      <w:pPr>
        <w:widowControl/>
        <w:spacing w:before="120" w:after="160"/>
        <w:ind w:right="-43"/>
        <w:textAlignment w:val="baseline"/>
        <w:rPr>
          <w:rFonts w:ascii="Times New Roman" w:eastAsia="Calibri" w:hAnsi="Times New Roman"/>
          <w:b/>
          <w:snapToGrid/>
          <w:szCs w:val="24"/>
          <w:lang w:val="nl-NL"/>
        </w:rPr>
      </w:pPr>
      <w:r w:rsidRPr="00E71E3D">
        <w:rPr>
          <w:rFonts w:ascii="Times New Roman" w:eastAsia="Calibri" w:hAnsi="Times New Roman"/>
          <w:b/>
          <w:snapToGrid/>
          <w:szCs w:val="24"/>
          <w:lang w:val="nl-NL"/>
        </w:rPr>
        <w:t xml:space="preserve">ARTIKEL I </w:t>
      </w:r>
    </w:p>
    <w:p w:rsidR="00E71E3D" w:rsidRPr="00E71E3D" w:rsidRDefault="00E71E3D" w:rsidP="00EF1EB6">
      <w:pPr>
        <w:widowControl/>
        <w:spacing w:before="120"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Het Statuut voor het Koninkrijk der Nederlanden wordt als volgt gewijzigd: </w:t>
      </w:r>
    </w:p>
    <w:p w:rsidR="00E71E3D" w:rsidRPr="00E71E3D" w:rsidRDefault="00E71E3D" w:rsidP="00EF1EB6">
      <w:pPr>
        <w:widowControl/>
        <w:spacing w:before="120" w:after="160" w:line="259" w:lineRule="auto"/>
        <w:ind w:right="-50"/>
        <w:textAlignment w:val="baseline"/>
        <w:rPr>
          <w:rFonts w:ascii="Times New Roman" w:eastAsia="Calibri" w:hAnsi="Times New Roman"/>
          <w:b/>
          <w:snapToGrid/>
          <w:szCs w:val="24"/>
          <w:lang w:val="nl-NL"/>
        </w:rPr>
      </w:pPr>
      <w:r w:rsidRPr="00E71E3D">
        <w:rPr>
          <w:rFonts w:ascii="Times New Roman" w:eastAsia="Calibri" w:hAnsi="Times New Roman"/>
          <w:b/>
          <w:snapToGrid/>
          <w:szCs w:val="24"/>
          <w:lang w:val="nl-NL"/>
        </w:rPr>
        <w:t xml:space="preserve">A </w:t>
      </w:r>
    </w:p>
    <w:p w:rsidR="00E71E3D" w:rsidRPr="00E71E3D" w:rsidRDefault="00E71E3D" w:rsidP="00EF1EB6">
      <w:pPr>
        <w:widowControl/>
        <w:spacing w:before="120"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Artikel 14 wordt als volgt gewijzigd: </w:t>
      </w:r>
    </w:p>
    <w:p w:rsidR="00E71E3D" w:rsidRPr="00E71E3D" w:rsidRDefault="00E71E3D" w:rsidP="00EF1EB6">
      <w:pPr>
        <w:widowControl/>
        <w:spacing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1. Het eerste lid komt te luiden: </w:t>
      </w:r>
    </w:p>
    <w:p w:rsidR="00E71E3D" w:rsidRPr="00E71E3D" w:rsidRDefault="00E71E3D" w:rsidP="00EF1EB6">
      <w:pPr>
        <w:widowControl/>
        <w:spacing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1. Regelen omtrent aangelegenheden van het Koninkrijk worden – voor zover de betrokken materie geen regeling in de Grondwet vindt en behoudens de internationale regelingen en hetgeen elders in het Statuut is bepaald – bij of krachtens rijkswet vastgesteld. In buitengewone gevallen van dringende aard kan de vaststelling geschieden bij een niet op een rijkswet of op </w:t>
      </w:r>
      <w:r w:rsidRPr="00E71E3D">
        <w:rPr>
          <w:rFonts w:ascii="Times New Roman" w:eastAsia="Calibri" w:hAnsi="Times New Roman"/>
          <w:snapToGrid/>
          <w:szCs w:val="24"/>
          <w:lang w:val="nl-NL"/>
        </w:rPr>
        <w:lastRenderedPageBreak/>
        <w:t xml:space="preserve">bepalingen elders in het Statuut berustende algemene maatregel van rijksbestuur met een werkingsduur van ten hoogste twee jaren. Na deze termijn van twee jaren vervalt zodanige algemene maatregel van rijksbestuur van rechtswege. De rijkswet of de algemene maatregel van rijksbestuur kan het stellen van nadere regelen opdragen of overlaten aan andere organen. Het opdragen of het overlaten aan de landen geschiedt aan de wetgever of de regering der landen. </w:t>
      </w:r>
    </w:p>
    <w:p w:rsidR="00E71E3D" w:rsidRPr="00E71E3D" w:rsidRDefault="00E71E3D" w:rsidP="00EF1EB6">
      <w:pPr>
        <w:widowControl/>
        <w:spacing w:before="222"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2. Het tweede lid vervalt. Het derde en vierde lid worden vernummerd tot tweede en derde lid. </w:t>
      </w:r>
    </w:p>
    <w:p w:rsidR="00E71E3D" w:rsidRPr="00E71E3D" w:rsidRDefault="00E71E3D" w:rsidP="00EF1EB6">
      <w:pPr>
        <w:widowControl/>
        <w:spacing w:before="222" w:line="259" w:lineRule="auto"/>
        <w:ind w:right="-43"/>
        <w:textAlignment w:val="baseline"/>
        <w:rPr>
          <w:rFonts w:ascii="Times New Roman" w:eastAsia="Calibri" w:hAnsi="Times New Roman"/>
          <w:b/>
          <w:snapToGrid/>
          <w:szCs w:val="24"/>
          <w:lang w:val="nl-NL"/>
        </w:rPr>
      </w:pPr>
      <w:r w:rsidRPr="00E71E3D">
        <w:rPr>
          <w:rFonts w:ascii="Times New Roman" w:eastAsia="Calibri" w:hAnsi="Times New Roman"/>
          <w:b/>
          <w:snapToGrid/>
          <w:szCs w:val="24"/>
          <w:lang w:val="nl-NL"/>
        </w:rPr>
        <w:t xml:space="preserve">B </w:t>
      </w:r>
    </w:p>
    <w:p w:rsidR="00E71E3D" w:rsidRPr="00E71E3D" w:rsidRDefault="00E71E3D" w:rsidP="00EF1EB6">
      <w:pPr>
        <w:widowControl/>
        <w:spacing w:before="222"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Artikel 38, tweede lid, wordt als volgt gewijzigd: </w:t>
      </w:r>
    </w:p>
    <w:p w:rsidR="00E71E3D" w:rsidRPr="00E71E3D" w:rsidRDefault="00E71E3D" w:rsidP="00EF1EB6">
      <w:pPr>
        <w:widowControl/>
        <w:spacing w:before="222"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1. De zinsnede «bij rijkswet of algemene maatregel van rijksbestuur» wordt vervangen door: bij of krachtens rijkswet. </w:t>
      </w:r>
    </w:p>
    <w:p w:rsidR="00E71E3D" w:rsidRPr="00E71E3D" w:rsidRDefault="00E71E3D" w:rsidP="00E71E3D">
      <w:pPr>
        <w:widowControl/>
        <w:spacing w:before="222"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2. Toegevoegd wordt een volzin, luidende: In buitengewone gevallen van dringende aard kan de vaststelling geschieden bij een niet op een rijkswet berustende algemene maatregel van rijksbestuur met een werkingsduur van ten hoogste twee jaren. Na deze termijn van twee jaren vervalt een niet op een rijkswet berustende algemene maatregel van rijksbestuur van rechtswege. </w:t>
      </w:r>
    </w:p>
    <w:p w:rsidR="00E71E3D" w:rsidRPr="00E71E3D" w:rsidRDefault="00E71E3D" w:rsidP="00EF1EB6">
      <w:pPr>
        <w:widowControl/>
        <w:spacing w:before="222" w:line="259" w:lineRule="auto"/>
        <w:ind w:right="-43"/>
        <w:textAlignment w:val="baseline"/>
        <w:rPr>
          <w:rFonts w:ascii="Times New Roman" w:eastAsia="Calibri" w:hAnsi="Times New Roman"/>
          <w:b/>
          <w:snapToGrid/>
          <w:szCs w:val="24"/>
          <w:lang w:val="nl-NL"/>
        </w:rPr>
      </w:pPr>
      <w:r w:rsidRPr="00E71E3D">
        <w:rPr>
          <w:rFonts w:ascii="Times New Roman" w:eastAsia="Calibri" w:hAnsi="Times New Roman"/>
          <w:b/>
          <w:snapToGrid/>
          <w:szCs w:val="24"/>
          <w:lang w:val="nl-NL"/>
        </w:rPr>
        <w:t xml:space="preserve">ARTIKEL II </w:t>
      </w:r>
    </w:p>
    <w:p w:rsidR="00E71E3D" w:rsidRPr="00E71E3D" w:rsidRDefault="00E71E3D" w:rsidP="00EF1EB6">
      <w:pPr>
        <w:widowControl/>
        <w:spacing w:before="120"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Op het tijdstip van inwerkingtreding van deze rijkswet bestaande algemene maatregelen van rijksbestuur als bedoeld in artikel 14, eerste lid, of artikel 38, tweede lid, van het Statuut, die niet berusten op een rijkswet blijven voor de duur van ten hoogste vier jaren na de inwerkingtreding van deze rijkswet van kracht. In buitengewone gevallen kan bij koninklijk besluit worden bepaald dat een algemene maatregel van rijksbestuur langer van kracht blijft. </w:t>
      </w:r>
    </w:p>
    <w:p w:rsidR="00E71E3D" w:rsidRPr="00E71E3D" w:rsidRDefault="00E71E3D" w:rsidP="007D5B9F">
      <w:pPr>
        <w:widowControl/>
        <w:spacing w:before="222" w:line="259" w:lineRule="auto"/>
        <w:ind w:right="-43"/>
        <w:textAlignment w:val="baseline"/>
        <w:rPr>
          <w:rFonts w:ascii="Times New Roman" w:eastAsia="Calibri" w:hAnsi="Times New Roman"/>
          <w:b/>
          <w:snapToGrid/>
          <w:szCs w:val="24"/>
          <w:lang w:val="nl-NL"/>
        </w:rPr>
      </w:pPr>
      <w:r w:rsidRPr="00E71E3D">
        <w:rPr>
          <w:rFonts w:ascii="Times New Roman" w:eastAsia="Calibri" w:hAnsi="Times New Roman"/>
          <w:b/>
          <w:snapToGrid/>
          <w:szCs w:val="24"/>
          <w:lang w:val="nl-NL"/>
        </w:rPr>
        <w:t xml:space="preserve">ARTIKEL III </w:t>
      </w:r>
    </w:p>
    <w:p w:rsidR="00E71E3D" w:rsidRPr="00E71E3D" w:rsidRDefault="00E71E3D" w:rsidP="007D5B9F">
      <w:pPr>
        <w:widowControl/>
        <w:spacing w:before="120"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Deze rijkswet treedt in werking met ingang van de eerste dag van de tweede kalendermaand na de datum van uitgifte van het Staatsblad waarin zij wordt geplaatst. </w:t>
      </w:r>
    </w:p>
    <w:p w:rsidR="00E71E3D" w:rsidRPr="00E71E3D" w:rsidRDefault="00E71E3D" w:rsidP="00E71E3D">
      <w:pPr>
        <w:widowControl/>
        <w:spacing w:before="222" w:after="160" w:line="259" w:lineRule="auto"/>
        <w:ind w:right="-5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Lasten en bevelen dat deze in het Staatsblad, in het Afkondigingsblad van Aruba, het Publicatieblad van Curaçao en in het Afkondigingsblad van Sint Maarten zal worden geplaatst en dat alle ministeries, autoriteiten, colleges en ambtenaren die zulks aangaat, aan de nauwkeurige uitvoering de hand zullen houden.</w:t>
      </w:r>
    </w:p>
    <w:p w:rsidR="00E71E3D" w:rsidRPr="00E71E3D" w:rsidRDefault="00E71E3D" w:rsidP="007D5B9F">
      <w:pPr>
        <w:widowControl/>
        <w:spacing w:before="222"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Gegeven te ’s-Gravenhage, 21 oktober 2023 </w:t>
      </w:r>
    </w:p>
    <w:p w:rsidR="00E71E3D" w:rsidRPr="00E71E3D" w:rsidRDefault="00E71E3D" w:rsidP="007D5B9F">
      <w:pPr>
        <w:widowControl/>
        <w:spacing w:before="120"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Willem-Alexander </w:t>
      </w:r>
    </w:p>
    <w:p w:rsidR="002067F2" w:rsidRDefault="002067F2" w:rsidP="002067F2">
      <w:pPr>
        <w:widowControl/>
        <w:spacing w:before="222" w:line="259" w:lineRule="auto"/>
        <w:ind w:right="-43"/>
        <w:textAlignment w:val="baseline"/>
        <w:rPr>
          <w:rFonts w:ascii="Times New Roman" w:eastAsia="Calibri" w:hAnsi="Times New Roman"/>
          <w:snapToGrid/>
          <w:szCs w:val="24"/>
          <w:lang w:val="nl-NL"/>
        </w:rPr>
      </w:pPr>
    </w:p>
    <w:p w:rsidR="00E71E3D" w:rsidRPr="00E71E3D" w:rsidRDefault="00E71E3D" w:rsidP="002067F2">
      <w:pPr>
        <w:widowControl/>
        <w:spacing w:before="222"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De Minister-President, Minister van Algemene Zaken, </w:t>
      </w:r>
    </w:p>
    <w:p w:rsidR="00E71E3D" w:rsidRDefault="00E71E3D" w:rsidP="007D5B9F">
      <w:pPr>
        <w:widowControl/>
        <w:spacing w:before="120"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M. Rutte </w:t>
      </w:r>
    </w:p>
    <w:p w:rsidR="002067F2" w:rsidRPr="00E71E3D" w:rsidRDefault="002067F2" w:rsidP="002067F2">
      <w:pPr>
        <w:widowControl/>
        <w:spacing w:before="222" w:after="240" w:line="259" w:lineRule="auto"/>
        <w:ind w:right="-43"/>
        <w:textAlignment w:val="baseline"/>
        <w:rPr>
          <w:rFonts w:ascii="Times New Roman" w:eastAsia="Calibri" w:hAnsi="Times New Roman"/>
          <w:snapToGrid/>
          <w:szCs w:val="24"/>
          <w:lang w:val="nl-NL"/>
        </w:rPr>
      </w:pPr>
    </w:p>
    <w:p w:rsidR="00E71E3D" w:rsidRPr="00E71E3D" w:rsidRDefault="00E71E3D" w:rsidP="002067F2">
      <w:pPr>
        <w:widowControl/>
        <w:spacing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De Staatssecretaris van Binnenlandse Zaken en Koninkrijksrelaties,</w:t>
      </w:r>
    </w:p>
    <w:p w:rsidR="00E71E3D" w:rsidRPr="00E71E3D" w:rsidRDefault="00E71E3D" w:rsidP="002067F2">
      <w:pPr>
        <w:widowControl/>
        <w:spacing w:after="160" w:line="259" w:lineRule="auto"/>
        <w:ind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A.C. van </w:t>
      </w:r>
      <w:proofErr w:type="spellStart"/>
      <w:r w:rsidRPr="00E71E3D">
        <w:rPr>
          <w:rFonts w:ascii="Times New Roman" w:eastAsia="Calibri" w:hAnsi="Times New Roman"/>
          <w:snapToGrid/>
          <w:szCs w:val="24"/>
          <w:lang w:val="nl-NL"/>
        </w:rPr>
        <w:t>Huffelen</w:t>
      </w:r>
      <w:proofErr w:type="spellEnd"/>
    </w:p>
    <w:p w:rsidR="00E71E3D" w:rsidRPr="00E71E3D" w:rsidRDefault="00E71E3D" w:rsidP="00E71E3D">
      <w:pPr>
        <w:widowControl/>
        <w:spacing w:before="222" w:after="160" w:line="259" w:lineRule="auto"/>
        <w:ind w:right="-50"/>
        <w:jc w:val="center"/>
        <w:textAlignment w:val="baseline"/>
        <w:rPr>
          <w:rFonts w:ascii="Times New Roman" w:eastAsia="Calibri" w:hAnsi="Times New Roman"/>
          <w:snapToGrid/>
          <w:szCs w:val="24"/>
          <w:lang w:val="nl-NL"/>
        </w:rPr>
      </w:pPr>
    </w:p>
    <w:p w:rsidR="007D5B9F" w:rsidRDefault="00E71E3D" w:rsidP="007D5B9F">
      <w:pPr>
        <w:widowControl/>
        <w:spacing w:before="222" w:line="259" w:lineRule="auto"/>
        <w:ind w:left="4766"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Heeft opneming daarvan </w:t>
      </w:r>
    </w:p>
    <w:p w:rsidR="00E71E3D" w:rsidRDefault="00E71E3D" w:rsidP="007D5B9F">
      <w:pPr>
        <w:widowControl/>
        <w:spacing w:after="160" w:line="259" w:lineRule="auto"/>
        <w:ind w:left="4766"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in het Publicatieblad bevolen,</w:t>
      </w:r>
    </w:p>
    <w:p w:rsidR="007D5B9F" w:rsidRDefault="007D5B9F" w:rsidP="007D5B9F">
      <w:pPr>
        <w:widowControl/>
        <w:spacing w:before="222" w:after="120" w:line="259" w:lineRule="auto"/>
        <w:ind w:left="4766"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Gedaan te Willemstad, de</w:t>
      </w:r>
      <w:r>
        <w:rPr>
          <w:rFonts w:ascii="Times New Roman" w:eastAsia="Calibri" w:hAnsi="Times New Roman"/>
          <w:snapToGrid/>
          <w:szCs w:val="24"/>
          <w:lang w:val="nl-NL"/>
        </w:rPr>
        <w:t xml:space="preserve"> 29</w:t>
      </w:r>
      <w:r w:rsidRPr="007D5B9F">
        <w:rPr>
          <w:rFonts w:ascii="Times New Roman" w:eastAsia="Calibri" w:hAnsi="Times New Roman"/>
          <w:snapToGrid/>
          <w:szCs w:val="24"/>
          <w:vertAlign w:val="superscript"/>
          <w:lang w:val="nl-NL"/>
        </w:rPr>
        <w:t>ste</w:t>
      </w:r>
      <w:r>
        <w:rPr>
          <w:rFonts w:ascii="Times New Roman" w:eastAsia="Calibri" w:hAnsi="Times New Roman"/>
          <w:snapToGrid/>
          <w:szCs w:val="24"/>
          <w:lang w:val="nl-NL"/>
        </w:rPr>
        <w:t xml:space="preserve"> november 2023</w:t>
      </w:r>
    </w:p>
    <w:p w:rsidR="007D5B9F" w:rsidRPr="007D5B9F" w:rsidRDefault="007D5B9F" w:rsidP="003701D7">
      <w:pPr>
        <w:widowControl/>
        <w:spacing w:line="259" w:lineRule="auto"/>
        <w:ind w:left="4766" w:right="40"/>
        <w:jc w:val="center"/>
        <w:textAlignment w:val="baseline"/>
        <w:rPr>
          <w:rFonts w:ascii="Times New Roman" w:eastAsia="Calibri" w:hAnsi="Times New Roman"/>
          <w:snapToGrid/>
          <w:szCs w:val="24"/>
          <w:lang w:val="nl-NL"/>
        </w:rPr>
      </w:pPr>
      <w:r w:rsidRPr="007D5B9F">
        <w:rPr>
          <w:rFonts w:ascii="Times New Roman" w:eastAsia="Calibri" w:hAnsi="Times New Roman"/>
          <w:snapToGrid/>
          <w:szCs w:val="24"/>
          <w:lang w:val="nl-NL"/>
        </w:rPr>
        <w:t>M. RUSSEL - CAPRILES</w:t>
      </w:r>
    </w:p>
    <w:p w:rsidR="007D5B9F" w:rsidRPr="00E71E3D" w:rsidRDefault="007D5B9F" w:rsidP="007D5B9F">
      <w:pPr>
        <w:widowControl/>
        <w:spacing w:line="259" w:lineRule="auto"/>
        <w:ind w:left="4766" w:right="-43"/>
        <w:textAlignment w:val="baseline"/>
        <w:rPr>
          <w:rFonts w:ascii="Times New Roman" w:eastAsia="Calibri" w:hAnsi="Times New Roman"/>
          <w:snapToGrid/>
          <w:szCs w:val="24"/>
          <w:lang w:val="nl-NL"/>
        </w:rPr>
      </w:pPr>
    </w:p>
    <w:p w:rsidR="00E71E3D" w:rsidRPr="00E71E3D" w:rsidRDefault="00E71E3D" w:rsidP="007D5B9F">
      <w:pPr>
        <w:widowControl/>
        <w:spacing w:before="222" w:after="160" w:line="259" w:lineRule="auto"/>
        <w:ind w:right="-50"/>
        <w:textAlignment w:val="baseline"/>
        <w:rPr>
          <w:rFonts w:ascii="Times New Roman" w:eastAsia="Calibri" w:hAnsi="Times New Roman"/>
          <w:snapToGrid/>
          <w:szCs w:val="24"/>
          <w:lang w:val="nl-NL"/>
        </w:rPr>
      </w:pPr>
    </w:p>
    <w:p w:rsidR="00E71E3D" w:rsidRDefault="00E71E3D" w:rsidP="003701D7">
      <w:pPr>
        <w:widowControl/>
        <w:spacing w:before="120"/>
        <w:ind w:left="4766" w:right="1120"/>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Uitgegeven de</w:t>
      </w:r>
      <w:r w:rsidR="002067F2">
        <w:rPr>
          <w:rFonts w:ascii="Times New Roman" w:eastAsia="Calibri" w:hAnsi="Times New Roman"/>
          <w:snapToGrid/>
          <w:szCs w:val="24"/>
          <w:lang w:val="nl-NL"/>
        </w:rPr>
        <w:t xml:space="preserve"> </w:t>
      </w:r>
      <w:r w:rsidR="003701D7">
        <w:rPr>
          <w:rFonts w:ascii="Times New Roman" w:eastAsia="Calibri" w:hAnsi="Times New Roman"/>
          <w:snapToGrid/>
          <w:szCs w:val="24"/>
          <w:lang w:val="nl-NL"/>
        </w:rPr>
        <w:t>15</w:t>
      </w:r>
      <w:r w:rsidR="003701D7" w:rsidRPr="003701D7">
        <w:rPr>
          <w:rFonts w:ascii="Times New Roman" w:eastAsia="Calibri" w:hAnsi="Times New Roman"/>
          <w:snapToGrid/>
          <w:szCs w:val="24"/>
          <w:vertAlign w:val="superscript"/>
          <w:lang w:val="nl-NL"/>
        </w:rPr>
        <w:t>de</w:t>
      </w:r>
      <w:r w:rsidR="003701D7">
        <w:rPr>
          <w:rFonts w:ascii="Times New Roman" w:eastAsia="Calibri" w:hAnsi="Times New Roman"/>
          <w:snapToGrid/>
          <w:szCs w:val="24"/>
          <w:lang w:val="nl-NL"/>
        </w:rPr>
        <w:t xml:space="preserve"> december 2023</w:t>
      </w:r>
    </w:p>
    <w:p w:rsidR="00E71E3D" w:rsidRDefault="00E71E3D" w:rsidP="003701D7">
      <w:pPr>
        <w:widowControl/>
        <w:spacing w:after="120" w:line="259" w:lineRule="auto"/>
        <w:ind w:left="4766" w:right="-43"/>
        <w:textAlignment w:val="baseline"/>
        <w:rPr>
          <w:rFonts w:ascii="Times New Roman" w:eastAsia="Calibri" w:hAnsi="Times New Roman"/>
          <w:snapToGrid/>
          <w:szCs w:val="24"/>
          <w:lang w:val="nl-NL"/>
        </w:rPr>
      </w:pPr>
      <w:r w:rsidRPr="00E71E3D">
        <w:rPr>
          <w:rFonts w:ascii="Times New Roman" w:eastAsia="Calibri" w:hAnsi="Times New Roman"/>
          <w:snapToGrid/>
          <w:szCs w:val="24"/>
          <w:lang w:val="nl-NL"/>
        </w:rPr>
        <w:t xml:space="preserve">De Minister van Algemene Zaken, </w:t>
      </w:r>
    </w:p>
    <w:p w:rsidR="003701D7" w:rsidRPr="009C210F" w:rsidRDefault="003701D7" w:rsidP="003701D7">
      <w:pPr>
        <w:pStyle w:val="BodyText"/>
        <w:ind w:left="4770" w:right="1120"/>
        <w:jc w:val="center"/>
        <w:rPr>
          <w:lang w:val="nl-NL"/>
        </w:rPr>
      </w:pPr>
      <w:r w:rsidRPr="009C210F">
        <w:rPr>
          <w:lang w:val="nl-NL"/>
        </w:rPr>
        <w:t>G.S. PISAS</w:t>
      </w:r>
    </w:p>
    <w:p w:rsidR="003701D7" w:rsidRDefault="003701D7" w:rsidP="003701D7">
      <w:pPr>
        <w:widowControl/>
        <w:spacing w:after="120" w:line="259" w:lineRule="auto"/>
        <w:ind w:left="4766" w:right="-43"/>
        <w:textAlignment w:val="baseline"/>
        <w:rPr>
          <w:rFonts w:ascii="Times New Roman" w:eastAsia="Calibri" w:hAnsi="Times New Roman"/>
          <w:snapToGrid/>
          <w:szCs w:val="24"/>
          <w:lang w:val="nl-NL"/>
        </w:rPr>
      </w:pPr>
    </w:p>
    <w:p w:rsidR="003701D7" w:rsidRPr="00E71E3D" w:rsidRDefault="003701D7" w:rsidP="003701D7">
      <w:pPr>
        <w:widowControl/>
        <w:spacing w:before="222" w:after="120" w:line="259" w:lineRule="auto"/>
        <w:ind w:left="4766" w:right="-43"/>
        <w:textAlignment w:val="baseline"/>
        <w:rPr>
          <w:rFonts w:ascii="Times New Roman" w:eastAsia="Calibri" w:hAnsi="Times New Roman"/>
          <w:snapToGrid/>
          <w:szCs w:val="24"/>
          <w:lang w:val="nl-NL"/>
        </w:rPr>
      </w:pPr>
    </w:p>
    <w:sectPr w:rsidR="003701D7" w:rsidRPr="00E71E3D">
      <w:headerReference w:type="even" r:id="rId7"/>
      <w:headerReference w:type="default" r:id="rId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86DC8">
      <w:rPr>
        <w:rFonts w:ascii="Times New Roman" w:hAnsi="Times New Roman"/>
        <w:b/>
        <w:spacing w:val="-4"/>
        <w:sz w:val="36"/>
      </w:rPr>
      <w:t>149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A86DC8">
      <w:rPr>
        <w:rFonts w:ascii="Times New Roman" w:hAnsi="Times New Roman"/>
        <w:b/>
        <w:spacing w:val="-4"/>
        <w:sz w:val="36"/>
      </w:rPr>
      <w:t>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067F2"/>
    <w:rsid w:val="00213227"/>
    <w:rsid w:val="00282C3F"/>
    <w:rsid w:val="002B27B9"/>
    <w:rsid w:val="002F0CFE"/>
    <w:rsid w:val="00331A7B"/>
    <w:rsid w:val="00334EF0"/>
    <w:rsid w:val="003701D7"/>
    <w:rsid w:val="00390EC1"/>
    <w:rsid w:val="003B694F"/>
    <w:rsid w:val="003C30EB"/>
    <w:rsid w:val="003D1497"/>
    <w:rsid w:val="003D25AC"/>
    <w:rsid w:val="003E6FF3"/>
    <w:rsid w:val="0043209F"/>
    <w:rsid w:val="00487C8B"/>
    <w:rsid w:val="004E29EE"/>
    <w:rsid w:val="004E2C9C"/>
    <w:rsid w:val="004E799B"/>
    <w:rsid w:val="00540EAD"/>
    <w:rsid w:val="00593143"/>
    <w:rsid w:val="005A131C"/>
    <w:rsid w:val="005B7EA9"/>
    <w:rsid w:val="005D0989"/>
    <w:rsid w:val="005D39A3"/>
    <w:rsid w:val="006147F1"/>
    <w:rsid w:val="006169E6"/>
    <w:rsid w:val="006725E6"/>
    <w:rsid w:val="006C19FE"/>
    <w:rsid w:val="006C7B33"/>
    <w:rsid w:val="006F659E"/>
    <w:rsid w:val="00781AD6"/>
    <w:rsid w:val="007A6572"/>
    <w:rsid w:val="007C7D7D"/>
    <w:rsid w:val="007D4D73"/>
    <w:rsid w:val="007D5B9F"/>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86DC8"/>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71E3D"/>
    <w:rsid w:val="00EB1834"/>
    <w:rsid w:val="00ED69A7"/>
    <w:rsid w:val="00EE4FD2"/>
    <w:rsid w:val="00EF1EB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567AD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01D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3701D7"/>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3512</Characters>
  <Application>Microsoft Office Word</Application>
  <DocSecurity>0</DocSecurity>
  <Lines>439</Lines>
  <Paragraphs>125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2023-12-15T20:31:00Z</dcterms:created>
  <dcterms:modified xsi:type="dcterms:W3CDTF">2023-12-15T20:31:00Z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20231215155324130</vt:lpwstr>
  </property>
</Properties>
</file>