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216" w:rsidRPr="00651AD8" w:rsidRDefault="000A0DBD" w:rsidP="001C2216">
      <w:pPr>
        <w:pStyle w:val="Heading2"/>
        <w:tabs>
          <w:tab w:val="right" w:pos="9356"/>
        </w:tabs>
        <w:rPr>
          <w:b/>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63659">
        <w:rPr>
          <w:b/>
          <w:sz w:val="36"/>
          <w:szCs w:val="36"/>
          <w:lang w:val="nl-NL"/>
        </w:rPr>
        <w:t>4</w:t>
      </w:r>
      <w:r w:rsidR="003D25AC" w:rsidRPr="00022D76">
        <w:rPr>
          <w:sz w:val="36"/>
          <w:szCs w:val="36"/>
          <w:lang w:val="nl-NL"/>
        </w:rPr>
        <w:tab/>
      </w:r>
      <w:r w:rsidR="003D25AC" w:rsidRPr="00022D76">
        <w:rPr>
          <w:b/>
          <w:sz w:val="36"/>
          <w:szCs w:val="36"/>
          <w:lang w:val="nl-NL"/>
        </w:rPr>
        <w:t xml:space="preserve">N° </w:t>
      </w:r>
      <w:r w:rsidR="001C2216" w:rsidRPr="00651AD8">
        <w:rPr>
          <w:b/>
          <w:sz w:val="36"/>
          <w:szCs w:val="36"/>
          <w:lang w:val="nl-NL"/>
        </w:rPr>
        <w:t>17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1C2216" w:rsidRDefault="005D39A3" w:rsidP="005D39A3">
      <w:pPr>
        <w:rPr>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1C2216" w:rsidRPr="00355CA4" w:rsidRDefault="001C2216" w:rsidP="001C2216">
      <w:pPr>
        <w:pStyle w:val="Title"/>
        <w:jc w:val="both"/>
        <w:rPr>
          <w:rFonts w:ascii="Palatino Linotype" w:hAnsi="Palatino Linotype"/>
          <w:b w:val="0"/>
          <w:sz w:val="22"/>
          <w:szCs w:val="22"/>
          <w:lang w:val="nl-NL"/>
        </w:rPr>
      </w:pPr>
      <w:r w:rsidRPr="001C2216">
        <w:rPr>
          <w:rFonts w:ascii="Palatino Linotype" w:hAnsi="Palatino Linotype"/>
          <w:sz w:val="22"/>
          <w:szCs w:val="22"/>
          <w:lang w:val="nl-NL"/>
        </w:rPr>
        <w:t>LANDSBESLUIT</w:t>
      </w:r>
      <w:r w:rsidRPr="001C2216">
        <w:rPr>
          <w:rFonts w:ascii="Palatino Linotype" w:hAnsi="Palatino Linotype"/>
          <w:spacing w:val="46"/>
          <w:sz w:val="22"/>
          <w:szCs w:val="22"/>
          <w:lang w:val="nl-NL"/>
        </w:rPr>
        <w:t xml:space="preserve"> </w:t>
      </w:r>
      <w:r w:rsidRPr="001C2216">
        <w:rPr>
          <w:rFonts w:ascii="Palatino Linotype" w:hAnsi="Palatino Linotype"/>
          <w:sz w:val="22"/>
          <w:szCs w:val="22"/>
          <w:lang w:val="nl-NL"/>
        </w:rPr>
        <w:t>van de 9</w:t>
      </w:r>
      <w:r w:rsidRPr="001C2216">
        <w:rPr>
          <w:rFonts w:ascii="Palatino Linotype" w:hAnsi="Palatino Linotype"/>
          <w:sz w:val="22"/>
          <w:szCs w:val="22"/>
          <w:vertAlign w:val="superscript"/>
          <w:lang w:val="nl-NL"/>
        </w:rPr>
        <w:t>de</w:t>
      </w:r>
      <w:r w:rsidRPr="001C2216">
        <w:rPr>
          <w:rFonts w:ascii="Palatino Linotype" w:hAnsi="Palatino Linotype"/>
          <w:sz w:val="22"/>
          <w:szCs w:val="22"/>
          <w:lang w:val="nl-NL"/>
        </w:rPr>
        <w:t xml:space="preserve"> januari 2024, no. 24/058, houdende vaststelling van de geconsolideerde tekst van de Landsverordening beperking tabaksgebruik</w:t>
      </w:r>
      <w:r w:rsidRPr="003D2B87">
        <w:rPr>
          <w:rStyle w:val="FootnoteReference"/>
          <w:rFonts w:ascii="Palatino Linotype" w:hAnsi="Palatino Linotype"/>
          <w:b w:val="0"/>
          <w:sz w:val="22"/>
          <w:szCs w:val="22"/>
          <w:lang w:val="nl-NL"/>
        </w:rPr>
        <w:footnoteReference w:id="1"/>
      </w:r>
    </w:p>
    <w:p w:rsidR="001C2216" w:rsidRPr="00355CA4" w:rsidRDefault="001C2216" w:rsidP="001C2216">
      <w:pPr>
        <w:pStyle w:val="Title"/>
        <w:jc w:val="left"/>
        <w:rPr>
          <w:rFonts w:ascii="Palatino Linotype" w:hAnsi="Palatino Linotype"/>
          <w:b w:val="0"/>
          <w:sz w:val="22"/>
          <w:szCs w:val="22"/>
          <w:lang w:val="nl-NL"/>
        </w:rPr>
      </w:pPr>
    </w:p>
    <w:p w:rsidR="001C2216" w:rsidRPr="00355CA4" w:rsidRDefault="001C2216" w:rsidP="001C2216">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1C2216" w:rsidRPr="00355CA4" w:rsidRDefault="001C2216" w:rsidP="001C2216">
      <w:pPr>
        <w:pStyle w:val="Title"/>
        <w:rPr>
          <w:rFonts w:ascii="Palatino Linotype" w:hAnsi="Palatino Linotype"/>
          <w:b w:val="0"/>
          <w:sz w:val="22"/>
          <w:szCs w:val="22"/>
          <w:lang w:val="nl-NL"/>
        </w:rPr>
      </w:pPr>
    </w:p>
    <w:p w:rsidR="001C2216" w:rsidRPr="003B48D2" w:rsidRDefault="001C2216" w:rsidP="001C2216">
      <w:pPr>
        <w:pStyle w:val="Title"/>
        <w:rPr>
          <w:rFonts w:ascii="Palatino Linotype" w:hAnsi="Palatino Linotype"/>
          <w:b w:val="0"/>
          <w:sz w:val="22"/>
          <w:szCs w:val="22"/>
          <w:lang w:val="nl-NL"/>
        </w:rPr>
      </w:pPr>
      <w:r w:rsidRPr="003B48D2">
        <w:rPr>
          <w:rFonts w:ascii="Palatino Linotype" w:hAnsi="Palatino Linotype"/>
          <w:b w:val="0"/>
          <w:sz w:val="22"/>
          <w:szCs w:val="22"/>
          <w:lang w:val="nl-NL"/>
        </w:rPr>
        <w:t xml:space="preserve">De </w:t>
      </w:r>
      <w:r>
        <w:rPr>
          <w:rFonts w:ascii="Palatino Linotype" w:hAnsi="Palatino Linotype"/>
          <w:b w:val="0"/>
          <w:sz w:val="22"/>
          <w:szCs w:val="22"/>
          <w:lang w:val="nl-NL"/>
        </w:rPr>
        <w:t>waarnemende G</w:t>
      </w:r>
      <w:r w:rsidRPr="003B48D2">
        <w:rPr>
          <w:rFonts w:ascii="Palatino Linotype" w:hAnsi="Palatino Linotype"/>
          <w:b w:val="0"/>
          <w:sz w:val="22"/>
          <w:szCs w:val="22"/>
          <w:lang w:val="nl-NL"/>
        </w:rPr>
        <w:t>ouverneur van Curaçao,</w:t>
      </w:r>
    </w:p>
    <w:p w:rsidR="001C2216" w:rsidRPr="001C2216" w:rsidRDefault="001C2216" w:rsidP="001C2216">
      <w:pPr>
        <w:pStyle w:val="Title"/>
        <w:jc w:val="left"/>
        <w:rPr>
          <w:rFonts w:ascii="Palatino Linotype" w:hAnsi="Palatino Linotype"/>
          <w:b w:val="0"/>
          <w:sz w:val="16"/>
          <w:szCs w:val="22"/>
          <w:lang w:val="nl-NL"/>
        </w:rPr>
      </w:pPr>
    </w:p>
    <w:p w:rsidR="001C2216" w:rsidRPr="001C2216" w:rsidRDefault="001C2216" w:rsidP="001C2216">
      <w:pPr>
        <w:pStyle w:val="BodyTextIndent"/>
        <w:ind w:left="0"/>
        <w:rPr>
          <w:rFonts w:ascii="Palatino Linotype" w:hAnsi="Palatino Linotype"/>
          <w:sz w:val="16"/>
          <w:szCs w:val="22"/>
        </w:rPr>
      </w:pPr>
    </w:p>
    <w:p w:rsidR="001C2216" w:rsidRPr="00355CA4" w:rsidRDefault="001C2216" w:rsidP="001C2216">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1C2216" w:rsidRPr="001C2216" w:rsidRDefault="001C2216" w:rsidP="001C2216">
      <w:pPr>
        <w:pStyle w:val="BodyTextIndent"/>
        <w:ind w:left="0"/>
        <w:rPr>
          <w:rFonts w:ascii="Palatino Linotype" w:hAnsi="Palatino Linotype"/>
          <w:sz w:val="16"/>
          <w:szCs w:val="22"/>
        </w:rPr>
      </w:pPr>
    </w:p>
    <w:p w:rsidR="001C2216" w:rsidRPr="00355CA4" w:rsidRDefault="001C2216" w:rsidP="001C2216">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1C2216" w:rsidRPr="001C2216" w:rsidRDefault="001C2216" w:rsidP="001C2216">
      <w:pPr>
        <w:pStyle w:val="BodyTextIndent"/>
        <w:ind w:left="0"/>
        <w:rPr>
          <w:rFonts w:ascii="Palatino Linotype" w:hAnsi="Palatino Linotype"/>
          <w:sz w:val="16"/>
          <w:szCs w:val="22"/>
        </w:rPr>
      </w:pPr>
    </w:p>
    <w:p w:rsidR="001C2216" w:rsidRPr="00355CA4" w:rsidRDefault="001C2216" w:rsidP="001C2216">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1C2216" w:rsidRPr="001C2216" w:rsidRDefault="001C2216" w:rsidP="001C2216">
      <w:pPr>
        <w:pStyle w:val="BodyTextIndent"/>
        <w:ind w:left="0"/>
        <w:rPr>
          <w:rFonts w:ascii="Palatino Linotype" w:hAnsi="Palatino Linotype"/>
          <w:sz w:val="16"/>
          <w:szCs w:val="22"/>
        </w:rPr>
      </w:pPr>
    </w:p>
    <w:p w:rsidR="001C2216" w:rsidRPr="001C2216" w:rsidRDefault="001C2216" w:rsidP="001C2216">
      <w:pPr>
        <w:pStyle w:val="BodyTextIndent"/>
        <w:ind w:left="0" w:right="-46"/>
        <w:rPr>
          <w:rFonts w:ascii="Palatino Linotype" w:hAnsi="Palatino Linotype"/>
          <w:sz w:val="16"/>
          <w:szCs w:val="22"/>
        </w:rPr>
      </w:pPr>
    </w:p>
    <w:p w:rsidR="001C2216" w:rsidRPr="00355CA4" w:rsidRDefault="001C2216" w:rsidP="001C2216">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1C2216" w:rsidRPr="001C2216" w:rsidRDefault="001C2216" w:rsidP="001C2216">
      <w:pPr>
        <w:rPr>
          <w:rFonts w:ascii="Palatino Linotype" w:hAnsi="Palatino Linotype"/>
          <w:sz w:val="16"/>
          <w:szCs w:val="22"/>
          <w:lang w:val="nl-NL"/>
        </w:rPr>
      </w:pPr>
    </w:p>
    <w:p w:rsidR="001C2216" w:rsidRPr="001C2216" w:rsidRDefault="001C2216" w:rsidP="001C2216">
      <w:pPr>
        <w:jc w:val="both"/>
        <w:rPr>
          <w:rFonts w:ascii="Palatino Linotype" w:hAnsi="Palatino Linotype"/>
          <w:sz w:val="16"/>
          <w:szCs w:val="22"/>
          <w:lang w:val="nl-NL"/>
        </w:rPr>
      </w:pPr>
    </w:p>
    <w:p w:rsidR="001C2216" w:rsidRPr="00355CA4" w:rsidRDefault="001C2216" w:rsidP="001C2216">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1C2216" w:rsidRPr="001C2216" w:rsidRDefault="001C2216" w:rsidP="001C2216">
      <w:pPr>
        <w:jc w:val="center"/>
        <w:rPr>
          <w:rFonts w:ascii="Palatino Linotype" w:hAnsi="Palatino Linotype"/>
          <w:sz w:val="16"/>
          <w:szCs w:val="22"/>
          <w:lang w:val="nl-NL"/>
        </w:rPr>
      </w:pPr>
    </w:p>
    <w:p w:rsidR="001C2216" w:rsidRPr="00355CA4" w:rsidRDefault="001C2216" w:rsidP="001C2216">
      <w:pPr>
        <w:jc w:val="both"/>
        <w:rPr>
          <w:rFonts w:ascii="Palatino Linotype" w:hAnsi="Palatino Linotype"/>
          <w:sz w:val="22"/>
          <w:szCs w:val="22"/>
          <w:lang w:val="nl-NL"/>
        </w:rPr>
      </w:pPr>
      <w:r>
        <w:rPr>
          <w:rFonts w:ascii="Palatino Linotype" w:hAnsi="Palatino Linotype"/>
          <w:sz w:val="22"/>
          <w:szCs w:val="22"/>
          <w:lang w:val="nl-NL"/>
        </w:rPr>
        <w:t xml:space="preserve">De geconsolideerde tekst van de </w:t>
      </w:r>
      <w:r w:rsidRPr="003D2B87">
        <w:rPr>
          <w:rFonts w:ascii="Palatino Linotype" w:hAnsi="Palatino Linotype"/>
          <w:sz w:val="22"/>
          <w:szCs w:val="22"/>
          <w:lang w:val="nl-NL"/>
        </w:rPr>
        <w:t>Landsverordening beperking tabaksgebruik opgenomen in de bijlage bij dit land</w:t>
      </w:r>
      <w:r w:rsidRPr="00355CA4">
        <w:rPr>
          <w:rFonts w:ascii="Palatino Linotype" w:hAnsi="Palatino Linotype"/>
          <w:sz w:val="22"/>
          <w:szCs w:val="22"/>
          <w:lang w:val="nl-NL"/>
        </w:rPr>
        <w:t xml:space="preserve">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1C2216" w:rsidRPr="001C2216" w:rsidRDefault="001C2216" w:rsidP="001C2216">
      <w:pPr>
        <w:jc w:val="both"/>
        <w:rPr>
          <w:rFonts w:ascii="Palatino Linotype" w:hAnsi="Palatino Linotype"/>
          <w:sz w:val="16"/>
          <w:szCs w:val="22"/>
          <w:lang w:val="nl-NL"/>
        </w:rPr>
      </w:pPr>
    </w:p>
    <w:p w:rsidR="001C2216" w:rsidRPr="00355CA4" w:rsidRDefault="001C2216" w:rsidP="001C2216">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1C2216" w:rsidRPr="001C2216" w:rsidRDefault="001C2216" w:rsidP="001C2216">
      <w:pPr>
        <w:jc w:val="center"/>
        <w:rPr>
          <w:rFonts w:ascii="Palatino Linotype" w:hAnsi="Palatino Linotype"/>
          <w:sz w:val="16"/>
          <w:szCs w:val="22"/>
          <w:lang w:val="nl-NL"/>
        </w:rPr>
      </w:pPr>
    </w:p>
    <w:p w:rsidR="001C2216" w:rsidRPr="00355CA4" w:rsidRDefault="001C2216" w:rsidP="001C2216">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1C2216" w:rsidRPr="001C2216" w:rsidRDefault="001C2216" w:rsidP="001C2216">
      <w:pPr>
        <w:jc w:val="both"/>
        <w:rPr>
          <w:rFonts w:ascii="Palatino Linotype" w:hAnsi="Palatino Linotype"/>
          <w:sz w:val="16"/>
          <w:szCs w:val="22"/>
          <w:lang w:val="nl-NL"/>
        </w:rPr>
      </w:pPr>
    </w:p>
    <w:p w:rsidR="001C2216" w:rsidRPr="001C2216" w:rsidRDefault="001C2216" w:rsidP="001C2216">
      <w:pPr>
        <w:tabs>
          <w:tab w:val="left" w:pos="5387"/>
        </w:tabs>
        <w:rPr>
          <w:rFonts w:ascii="Palatino Linotype" w:hAnsi="Palatino Linotype"/>
          <w:sz w:val="16"/>
          <w:szCs w:val="22"/>
          <w:lang w:val="nl-NL"/>
        </w:rPr>
      </w:pPr>
    </w:p>
    <w:p w:rsidR="001C2216" w:rsidRPr="00355CA4" w:rsidRDefault="001C2216" w:rsidP="001C2216">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9 januari 2024</w:t>
      </w:r>
    </w:p>
    <w:p w:rsidR="001C2216" w:rsidRPr="001C2216" w:rsidRDefault="001C2216" w:rsidP="001C2216">
      <w:pPr>
        <w:tabs>
          <w:tab w:val="left" w:pos="5387"/>
        </w:tabs>
        <w:ind w:left="5400" w:right="224"/>
        <w:jc w:val="center"/>
        <w:rPr>
          <w:rFonts w:ascii="Palatino Linotype" w:hAnsi="Palatino Linotype"/>
          <w:sz w:val="22"/>
          <w:szCs w:val="22"/>
          <w:lang w:val="nl-NL"/>
        </w:rPr>
      </w:pPr>
      <w:r w:rsidRPr="001C2216">
        <w:rPr>
          <w:rFonts w:ascii="Palatino Linotype" w:hAnsi="Palatino Linotype"/>
          <w:sz w:val="22"/>
          <w:szCs w:val="22"/>
          <w:lang w:val="nl-NL"/>
        </w:rPr>
        <w:t>M. RUSSEL - CAPRILES</w:t>
      </w:r>
    </w:p>
    <w:p w:rsidR="001C2216" w:rsidRPr="00355CA4" w:rsidRDefault="001C2216" w:rsidP="001C2216">
      <w:pPr>
        <w:jc w:val="both"/>
        <w:rPr>
          <w:rFonts w:ascii="Palatino Linotype" w:hAnsi="Palatino Linotype"/>
          <w:sz w:val="22"/>
          <w:szCs w:val="22"/>
          <w:lang w:val="nl-NL"/>
        </w:rPr>
      </w:pPr>
    </w:p>
    <w:p w:rsidR="001C2216" w:rsidRPr="00355CA4" w:rsidRDefault="001C2216" w:rsidP="001C2216">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1C2216" w:rsidRPr="00355CA4" w:rsidRDefault="001C2216" w:rsidP="001C2216">
      <w:pPr>
        <w:ind w:right="6974"/>
        <w:jc w:val="center"/>
        <w:rPr>
          <w:rFonts w:ascii="Palatino Linotype" w:hAnsi="Palatino Linotype"/>
          <w:sz w:val="22"/>
          <w:szCs w:val="22"/>
          <w:lang w:val="nl-NL"/>
        </w:rPr>
      </w:pPr>
      <w:r w:rsidRPr="001C2216">
        <w:rPr>
          <w:rFonts w:ascii="Palatino Linotype" w:hAnsi="Palatino Linotype"/>
          <w:sz w:val="22"/>
          <w:szCs w:val="22"/>
          <w:lang w:val="nl-NL"/>
        </w:rPr>
        <w:t>S.X.T. HATO</w:t>
      </w:r>
    </w:p>
    <w:p w:rsidR="001C2216" w:rsidRPr="00355CA4" w:rsidRDefault="001C2216" w:rsidP="001C2216">
      <w:pPr>
        <w:jc w:val="both"/>
        <w:rPr>
          <w:rFonts w:ascii="Palatino Linotype" w:hAnsi="Palatino Linotype"/>
          <w:sz w:val="22"/>
          <w:szCs w:val="22"/>
          <w:lang w:val="nl-NL"/>
        </w:rPr>
      </w:pPr>
    </w:p>
    <w:p w:rsidR="001C2216" w:rsidRPr="00355CA4" w:rsidRDefault="001C2216" w:rsidP="001C2216">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B93F1C">
        <w:rPr>
          <w:rFonts w:ascii="Palatino Linotype" w:hAnsi="Palatino Linotype"/>
          <w:sz w:val="22"/>
          <w:szCs w:val="22"/>
          <w:lang w:val="nl-NL"/>
        </w:rPr>
        <w:t>14</w:t>
      </w:r>
      <w:bookmarkStart w:id="0" w:name="_GoBack"/>
      <w:bookmarkEnd w:id="0"/>
      <w:r w:rsidRPr="001C2216">
        <w:rPr>
          <w:rFonts w:ascii="Palatino Linotype" w:hAnsi="Palatino Linotype"/>
          <w:sz w:val="22"/>
          <w:szCs w:val="22"/>
          <w:vertAlign w:val="superscript"/>
          <w:lang w:val="nl-NL"/>
        </w:rPr>
        <w:t>de</w:t>
      </w:r>
      <w:r>
        <w:rPr>
          <w:rFonts w:ascii="Palatino Linotype" w:hAnsi="Palatino Linotype"/>
          <w:sz w:val="22"/>
          <w:szCs w:val="22"/>
          <w:lang w:val="nl-NL"/>
        </w:rPr>
        <w:t xml:space="preserve"> februari 2024</w:t>
      </w:r>
    </w:p>
    <w:p w:rsidR="001C2216" w:rsidRDefault="001C2216" w:rsidP="001C2216">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D8760B" w:rsidRPr="00D8760B" w:rsidRDefault="00D8760B" w:rsidP="00D8760B">
      <w:pPr>
        <w:tabs>
          <w:tab w:val="left" w:pos="5387"/>
        </w:tabs>
        <w:ind w:left="5400" w:right="494"/>
        <w:jc w:val="center"/>
        <w:rPr>
          <w:rFonts w:ascii="Palatino Linotype" w:hAnsi="Palatino Linotype"/>
          <w:sz w:val="22"/>
          <w:szCs w:val="22"/>
          <w:lang w:val="nl-NL"/>
        </w:rPr>
      </w:pPr>
      <w:r w:rsidRPr="00D8760B">
        <w:rPr>
          <w:rFonts w:ascii="Palatino Linotype" w:hAnsi="Palatino Linotype"/>
          <w:sz w:val="22"/>
          <w:szCs w:val="22"/>
          <w:lang w:val="nl-NL"/>
        </w:rPr>
        <w:t>G.S. PISAS</w:t>
      </w:r>
    </w:p>
    <w:p w:rsidR="00D8760B" w:rsidRPr="00D8760B" w:rsidRDefault="00D8760B" w:rsidP="001C2216">
      <w:pPr>
        <w:tabs>
          <w:tab w:val="left" w:pos="5387"/>
        </w:tabs>
        <w:jc w:val="both"/>
        <w:rPr>
          <w:rFonts w:ascii="Palatino Linotype" w:hAnsi="Palatino Linotype"/>
          <w:b/>
          <w:sz w:val="22"/>
          <w:szCs w:val="22"/>
          <w:lang w:val="nl-NL"/>
        </w:rPr>
      </w:pPr>
    </w:p>
    <w:p w:rsidR="00D8760B" w:rsidRDefault="00D8760B" w:rsidP="001C2216">
      <w:pPr>
        <w:pBdr>
          <w:bottom w:val="single" w:sz="6" w:space="1" w:color="auto"/>
        </w:pBdr>
        <w:ind w:right="-29"/>
        <w:jc w:val="both"/>
        <w:rPr>
          <w:rFonts w:ascii="Palatino Linotype" w:hAnsi="Palatino Linotype"/>
          <w:sz w:val="22"/>
          <w:szCs w:val="22"/>
          <w:lang w:val="nl-NL"/>
        </w:rPr>
      </w:pPr>
    </w:p>
    <w:p w:rsidR="00D8760B" w:rsidRDefault="00D8760B" w:rsidP="001C2216">
      <w:pPr>
        <w:pBdr>
          <w:bottom w:val="single" w:sz="6" w:space="1" w:color="auto"/>
        </w:pBdr>
        <w:ind w:right="-29"/>
        <w:jc w:val="both"/>
        <w:rPr>
          <w:rFonts w:ascii="Palatino Linotype" w:hAnsi="Palatino Linotype"/>
          <w:sz w:val="22"/>
          <w:szCs w:val="22"/>
          <w:lang w:val="nl-NL"/>
        </w:rPr>
      </w:pPr>
    </w:p>
    <w:p w:rsidR="00D8760B" w:rsidRDefault="00D8760B" w:rsidP="001C2216">
      <w:pPr>
        <w:pBdr>
          <w:bottom w:val="single" w:sz="6" w:space="1" w:color="auto"/>
        </w:pBdr>
        <w:ind w:right="-29"/>
        <w:jc w:val="both"/>
        <w:rPr>
          <w:rFonts w:ascii="Palatino Linotype" w:hAnsi="Palatino Linotype"/>
          <w:sz w:val="22"/>
          <w:szCs w:val="22"/>
          <w:lang w:val="nl-NL"/>
        </w:rPr>
      </w:pPr>
    </w:p>
    <w:p w:rsidR="001C2216" w:rsidRPr="00355CA4" w:rsidRDefault="001C2216" w:rsidP="001C2216">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Pr="001C2216">
        <w:rPr>
          <w:rFonts w:ascii="Palatino Linotype" w:hAnsi="Palatino Linotype"/>
          <w:sz w:val="22"/>
          <w:szCs w:val="22"/>
          <w:lang w:val="nl-NL"/>
        </w:rPr>
        <w:t>9</w:t>
      </w:r>
      <w:r w:rsidRPr="001C2216">
        <w:rPr>
          <w:rFonts w:ascii="Palatino Linotype" w:hAnsi="Palatino Linotype"/>
          <w:sz w:val="22"/>
          <w:szCs w:val="22"/>
          <w:vertAlign w:val="superscript"/>
          <w:lang w:val="nl-NL"/>
        </w:rPr>
        <w:t>de</w:t>
      </w:r>
      <w:r w:rsidRPr="001C2216">
        <w:rPr>
          <w:rFonts w:ascii="Palatino Linotype" w:hAnsi="Palatino Linotype"/>
          <w:sz w:val="22"/>
          <w:szCs w:val="22"/>
          <w:lang w:val="nl-NL"/>
        </w:rPr>
        <w:t xml:space="preserve"> januari 2024</w:t>
      </w:r>
      <w:r w:rsidRPr="00355CA4">
        <w:rPr>
          <w:rFonts w:ascii="Palatino Linotype" w:hAnsi="Palatino Linotype"/>
          <w:sz w:val="22"/>
          <w:szCs w:val="22"/>
          <w:lang w:val="nl-NL"/>
        </w:rPr>
        <w:t>, no</w:t>
      </w:r>
      <w:r w:rsidRPr="001C2216">
        <w:rPr>
          <w:rFonts w:ascii="Palatino Linotype" w:hAnsi="Palatino Linotype"/>
          <w:sz w:val="22"/>
          <w:szCs w:val="22"/>
          <w:lang w:val="nl-NL"/>
        </w:rPr>
        <w:t>. 24/058</w:t>
      </w:r>
      <w:r w:rsidRPr="00355CA4">
        <w:rPr>
          <w:rFonts w:ascii="Palatino Linotype" w:hAnsi="Palatino Linotype"/>
          <w:sz w:val="22"/>
          <w:szCs w:val="22"/>
          <w:lang w:val="nl-NL"/>
        </w:rPr>
        <w:t xml:space="preserve">, houdende vaststelling van de geconsolideerde tekst van de </w:t>
      </w:r>
      <w:r w:rsidRPr="003D2B87">
        <w:rPr>
          <w:rFonts w:ascii="Palatino Linotype" w:hAnsi="Palatino Linotype"/>
          <w:sz w:val="22"/>
          <w:szCs w:val="22"/>
          <w:lang w:val="nl-NL"/>
        </w:rPr>
        <w:t>Landsverordening beperking tabaksgebruik</w:t>
      </w:r>
      <w:r w:rsidRPr="003D2B87">
        <w:rPr>
          <w:rStyle w:val="FootnoteReference"/>
          <w:rFonts w:ascii="Palatino Linotype" w:hAnsi="Palatino Linotype"/>
          <w:i/>
          <w:sz w:val="22"/>
          <w:szCs w:val="22"/>
          <w:lang w:val="nl-NL"/>
        </w:rPr>
        <w:footnoteReference w:id="3"/>
      </w:r>
    </w:p>
    <w:p w:rsidR="001C2216" w:rsidRPr="00355CA4" w:rsidRDefault="001C2216" w:rsidP="001C2216">
      <w:pPr>
        <w:pBdr>
          <w:bottom w:val="single" w:sz="6" w:space="1" w:color="auto"/>
        </w:pBdr>
        <w:ind w:right="-29"/>
        <w:jc w:val="both"/>
        <w:rPr>
          <w:rFonts w:ascii="Palatino Linotype" w:hAnsi="Palatino Linotype"/>
          <w:sz w:val="22"/>
          <w:szCs w:val="22"/>
          <w:lang w:val="nl-NL"/>
        </w:rPr>
      </w:pPr>
    </w:p>
    <w:p w:rsidR="001C2216" w:rsidRPr="00355CA4" w:rsidRDefault="001C2216" w:rsidP="001C2216">
      <w:pPr>
        <w:ind w:right="-29"/>
        <w:jc w:val="center"/>
        <w:rPr>
          <w:rFonts w:ascii="Palatino Linotype" w:hAnsi="Palatino Linotype"/>
          <w:sz w:val="22"/>
          <w:szCs w:val="22"/>
          <w:lang w:val="nl-NL"/>
        </w:rPr>
      </w:pPr>
    </w:p>
    <w:p w:rsidR="001C2216" w:rsidRDefault="001C2216" w:rsidP="001C2216">
      <w:pPr>
        <w:ind w:right="-29"/>
        <w:jc w:val="both"/>
        <w:rPr>
          <w:rFonts w:ascii="Palatino Linotype" w:hAnsi="Palatino Linotype"/>
          <w:sz w:val="22"/>
          <w:szCs w:val="22"/>
          <w:lang w:val="nl-NL"/>
        </w:rPr>
      </w:pPr>
      <w:r w:rsidRPr="003D2B87">
        <w:rPr>
          <w:rFonts w:ascii="Palatino Linotype" w:hAnsi="Palatino Linotype"/>
          <w:sz w:val="22"/>
          <w:szCs w:val="22"/>
          <w:lang w:val="nl-NL"/>
        </w:rPr>
        <w:t>Geconsolideerde tekst van de Landsverordening beperking tabaksgebruik (P.B. 1996, no. 55),</w:t>
      </w:r>
      <w:r w:rsidRPr="003D2B87">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1C2216" w:rsidRPr="00355CA4" w:rsidRDefault="001C2216" w:rsidP="001C2216">
      <w:pPr>
        <w:widowControl/>
        <w:ind w:right="-29"/>
        <w:jc w:val="both"/>
        <w:rPr>
          <w:rFonts w:ascii="Palatino Linotype" w:hAnsi="Palatino Linotype"/>
          <w:sz w:val="22"/>
          <w:szCs w:val="22"/>
          <w:lang w:val="nl-NL"/>
        </w:rPr>
      </w:pPr>
    </w:p>
    <w:p w:rsidR="001C2216" w:rsidRDefault="001C2216" w:rsidP="001C2216">
      <w:pPr>
        <w:pStyle w:val="ListParagraph"/>
        <w:numPr>
          <w:ilvl w:val="0"/>
          <w:numId w:val="1"/>
        </w:numPr>
        <w:ind w:left="360" w:right="-29"/>
        <w:jc w:val="both"/>
        <w:rPr>
          <w:rFonts w:ascii="Palatino Linotype" w:hAnsi="Palatino Linotype"/>
          <w:sz w:val="22"/>
          <w:szCs w:val="22"/>
          <w:lang w:val="nl-NL"/>
        </w:rPr>
      </w:pPr>
      <w:r w:rsidRPr="00093865">
        <w:rPr>
          <w:rFonts w:ascii="Palatino Linotype" w:hAnsi="Palatino Linotype"/>
          <w:sz w:val="22"/>
          <w:szCs w:val="22"/>
          <w:lang w:val="nl-NL"/>
        </w:rPr>
        <w:t xml:space="preserve">na wijziging tot stand gebracht door het Land </w:t>
      </w:r>
      <w:r>
        <w:rPr>
          <w:rFonts w:ascii="Palatino Linotype" w:hAnsi="Palatino Linotype"/>
          <w:sz w:val="22"/>
          <w:szCs w:val="22"/>
          <w:lang w:val="nl-NL"/>
        </w:rPr>
        <w:t xml:space="preserve">Nederlandse Antillen </w:t>
      </w:r>
      <w:r w:rsidRPr="00093865">
        <w:rPr>
          <w:rFonts w:ascii="Palatino Linotype" w:hAnsi="Palatino Linotype"/>
          <w:sz w:val="22"/>
          <w:szCs w:val="22"/>
          <w:lang w:val="nl-NL"/>
        </w:rPr>
        <w:t>bij:</w:t>
      </w:r>
    </w:p>
    <w:p w:rsidR="001C2216" w:rsidRDefault="001C2216" w:rsidP="001C2216">
      <w:pPr>
        <w:pStyle w:val="ListParagraph"/>
        <w:ind w:left="360" w:right="-29"/>
        <w:jc w:val="both"/>
        <w:rPr>
          <w:rFonts w:ascii="Palatino Linotype" w:hAnsi="Palatino Linotype"/>
          <w:sz w:val="22"/>
          <w:szCs w:val="22"/>
          <w:lang w:val="nl-NL"/>
        </w:rPr>
      </w:pPr>
      <w:r>
        <w:rPr>
          <w:rFonts w:ascii="Palatino Linotype" w:hAnsi="Palatino Linotype"/>
          <w:sz w:val="22"/>
          <w:szCs w:val="22"/>
          <w:lang w:val="nl-NL"/>
        </w:rPr>
        <w:t>-</w:t>
      </w:r>
      <w:r>
        <w:rPr>
          <w:rFonts w:ascii="Palatino Linotype" w:hAnsi="Palatino Linotype"/>
          <w:sz w:val="22"/>
          <w:szCs w:val="22"/>
          <w:lang w:val="nl-NL"/>
        </w:rPr>
        <w:tab/>
        <w:t>Overgangsregeling decentralisatie Nederlandse Antillen ((P.B. 2009, no. 75);</w:t>
      </w:r>
    </w:p>
    <w:p w:rsidR="001C2216" w:rsidRDefault="001C2216" w:rsidP="001C2216">
      <w:pPr>
        <w:pStyle w:val="ListParagraph"/>
        <w:ind w:left="360" w:right="-29"/>
        <w:jc w:val="both"/>
        <w:rPr>
          <w:rFonts w:ascii="Palatino Linotype" w:hAnsi="Palatino Linotype"/>
          <w:sz w:val="22"/>
          <w:szCs w:val="22"/>
          <w:lang w:val="nl-NL"/>
        </w:rPr>
      </w:pPr>
    </w:p>
    <w:p w:rsidR="001C2216" w:rsidRDefault="001C2216" w:rsidP="001C2216">
      <w:pPr>
        <w:pStyle w:val="ListParagraph"/>
        <w:numPr>
          <w:ilvl w:val="0"/>
          <w:numId w:val="1"/>
        </w:numPr>
        <w:ind w:left="360" w:right="-29"/>
        <w:jc w:val="both"/>
        <w:rPr>
          <w:rFonts w:ascii="Palatino Linotype" w:hAnsi="Palatino Linotype"/>
          <w:sz w:val="22"/>
          <w:szCs w:val="22"/>
          <w:lang w:val="nl-NL"/>
        </w:rPr>
      </w:pPr>
      <w:r w:rsidRPr="00093865">
        <w:rPr>
          <w:rFonts w:ascii="Palatino Linotype" w:hAnsi="Palatino Linotype"/>
          <w:sz w:val="22"/>
          <w:szCs w:val="22"/>
          <w:lang w:val="nl-NL"/>
        </w:rPr>
        <w:t xml:space="preserve">na wijziging tot stand gebracht door het Land </w:t>
      </w:r>
      <w:r>
        <w:rPr>
          <w:rFonts w:ascii="Palatino Linotype" w:hAnsi="Palatino Linotype"/>
          <w:sz w:val="22"/>
          <w:szCs w:val="22"/>
          <w:lang w:val="nl-NL"/>
        </w:rPr>
        <w:t xml:space="preserve">Curaçao </w:t>
      </w:r>
      <w:r w:rsidRPr="00093865">
        <w:rPr>
          <w:rFonts w:ascii="Palatino Linotype" w:hAnsi="Palatino Linotype"/>
          <w:sz w:val="22"/>
          <w:szCs w:val="22"/>
          <w:lang w:val="nl-NL"/>
        </w:rPr>
        <w:t>bij</w:t>
      </w:r>
      <w:r>
        <w:rPr>
          <w:rFonts w:ascii="Palatino Linotype" w:hAnsi="Palatino Linotype"/>
          <w:sz w:val="22"/>
          <w:szCs w:val="22"/>
          <w:lang w:val="nl-NL"/>
        </w:rPr>
        <w:t>:</w:t>
      </w:r>
    </w:p>
    <w:p w:rsidR="001C2216" w:rsidRDefault="001C2216" w:rsidP="001C2216">
      <w:pPr>
        <w:pStyle w:val="Title"/>
        <w:numPr>
          <w:ilvl w:val="0"/>
          <w:numId w:val="2"/>
        </w:numPr>
        <w:jc w:val="both"/>
        <w:rPr>
          <w:rFonts w:ascii="Palatino Linotype" w:hAnsi="Palatino Linotype"/>
          <w:b w:val="0"/>
          <w:sz w:val="22"/>
          <w:szCs w:val="22"/>
          <w:lang w:val="nl-NL"/>
        </w:rPr>
      </w:pPr>
      <w:r w:rsidRPr="003D2B87">
        <w:rPr>
          <w:rFonts w:ascii="Palatino Linotype" w:hAnsi="Palatino Linotype"/>
          <w:b w:val="0"/>
          <w:sz w:val="22"/>
          <w:szCs w:val="22"/>
          <w:lang w:val="nl-NL"/>
        </w:rPr>
        <w:t>Landsverordening van de 7</w:t>
      </w:r>
      <w:r w:rsidRPr="003D2B87">
        <w:rPr>
          <w:rFonts w:ascii="Palatino Linotype" w:hAnsi="Palatino Linotype"/>
          <w:b w:val="0"/>
          <w:sz w:val="22"/>
          <w:szCs w:val="22"/>
          <w:vertAlign w:val="superscript"/>
          <w:lang w:val="nl-NL"/>
        </w:rPr>
        <w:t>de</w:t>
      </w:r>
      <w:r w:rsidRPr="003D2B87">
        <w:rPr>
          <w:rFonts w:ascii="Palatino Linotype" w:hAnsi="Palatino Linotype"/>
          <w:b w:val="0"/>
          <w:sz w:val="22"/>
          <w:szCs w:val="22"/>
          <w:lang w:val="nl-NL"/>
        </w:rPr>
        <w:t xml:space="preserve"> september 2015 tot wijziging van de Landsverordening beperking tabaksgebruik (P.B. 2015, no. 44)</w:t>
      </w:r>
      <w:r>
        <w:rPr>
          <w:rFonts w:ascii="Palatino Linotype" w:hAnsi="Palatino Linotype"/>
          <w:b w:val="0"/>
          <w:sz w:val="22"/>
          <w:szCs w:val="22"/>
          <w:lang w:val="nl-NL"/>
        </w:rPr>
        <w:t>;</w:t>
      </w:r>
    </w:p>
    <w:p w:rsidR="001C2216" w:rsidRPr="00B34959" w:rsidRDefault="001C2216" w:rsidP="001C2216">
      <w:pPr>
        <w:pStyle w:val="Title"/>
        <w:numPr>
          <w:ilvl w:val="0"/>
          <w:numId w:val="2"/>
        </w:numPr>
        <w:jc w:val="both"/>
        <w:rPr>
          <w:rFonts w:ascii="Palatino Linotype" w:hAnsi="Palatino Linotype"/>
          <w:b w:val="0"/>
          <w:sz w:val="22"/>
          <w:szCs w:val="22"/>
          <w:lang w:val="nl-NL"/>
        </w:rPr>
      </w:pPr>
      <w:r w:rsidRPr="00B34959">
        <w:rPr>
          <w:rFonts w:ascii="Palatino Linotype" w:hAnsi="Palatino Linotype"/>
          <w:b w:val="0"/>
          <w:sz w:val="22"/>
          <w:szCs w:val="22"/>
          <w:lang w:val="nl-NL"/>
        </w:rPr>
        <w:t>Landsverordening elektronische bekendmaking (P.B. 2018, no. 54);</w:t>
      </w:r>
    </w:p>
    <w:p w:rsidR="001C2216" w:rsidRDefault="001C2216" w:rsidP="001C2216">
      <w:pPr>
        <w:ind w:left="360" w:right="-29" w:hanging="360"/>
        <w:jc w:val="both"/>
        <w:rPr>
          <w:rFonts w:ascii="Palatino Linotype" w:hAnsi="Palatino Linotype"/>
          <w:sz w:val="22"/>
          <w:szCs w:val="22"/>
          <w:lang w:val="nl-NL"/>
        </w:rPr>
      </w:pPr>
    </w:p>
    <w:p w:rsidR="001C2216" w:rsidRPr="003E08D9" w:rsidRDefault="001C2216" w:rsidP="001C2216">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rsidR="001C2216" w:rsidRPr="00355CA4" w:rsidRDefault="001C2216" w:rsidP="001C2216">
      <w:pPr>
        <w:ind w:left="360" w:right="-29" w:hanging="360"/>
        <w:jc w:val="both"/>
        <w:rPr>
          <w:rFonts w:ascii="Palatino Linotype" w:hAnsi="Palatino Linotype"/>
          <w:sz w:val="22"/>
          <w:szCs w:val="22"/>
          <w:lang w:val="nl-NL"/>
        </w:rPr>
      </w:pPr>
    </w:p>
    <w:p w:rsidR="001C2216" w:rsidRPr="00355CA4" w:rsidRDefault="001C2216" w:rsidP="001C2216">
      <w:pPr>
        <w:numPr>
          <w:ilvl w:val="0"/>
          <w:numId w:val="1"/>
        </w:numPr>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1C2216" w:rsidRPr="00355CA4" w:rsidRDefault="001C2216" w:rsidP="001C2216">
      <w:pPr>
        <w:jc w:val="both"/>
        <w:rPr>
          <w:rFonts w:ascii="Palatino Linotype" w:hAnsi="Palatino Linotype"/>
          <w:sz w:val="22"/>
          <w:szCs w:val="22"/>
          <w:lang w:val="nl-NL"/>
        </w:rPr>
      </w:pPr>
    </w:p>
    <w:p w:rsidR="001C2216" w:rsidRPr="00355CA4" w:rsidRDefault="001C2216" w:rsidP="001C2216">
      <w:pPr>
        <w:jc w:val="center"/>
        <w:rPr>
          <w:rFonts w:ascii="Palatino Linotype" w:hAnsi="Palatino Linotype"/>
          <w:sz w:val="22"/>
          <w:szCs w:val="22"/>
          <w:lang w:val="nl-NL"/>
        </w:rPr>
      </w:pPr>
      <w:r w:rsidRPr="00355CA4">
        <w:rPr>
          <w:rFonts w:ascii="Palatino Linotype" w:hAnsi="Palatino Linotype"/>
          <w:sz w:val="22"/>
          <w:szCs w:val="22"/>
          <w:lang w:val="nl-NL"/>
        </w:rPr>
        <w:t>-----</w:t>
      </w:r>
    </w:p>
    <w:p w:rsidR="001C2216" w:rsidRPr="00355CA4" w:rsidRDefault="001C2216" w:rsidP="001C2216">
      <w:pPr>
        <w:suppressAutoHyphens/>
        <w:jc w:val="center"/>
        <w:rPr>
          <w:rFonts w:ascii="Palatino Linotype" w:hAnsi="Palatino Linotype"/>
          <w:sz w:val="22"/>
          <w:szCs w:val="22"/>
          <w:lang w:val="nl-NL"/>
        </w:rPr>
      </w:pPr>
    </w:p>
    <w:p w:rsidR="001C2216" w:rsidRPr="00355CA4" w:rsidRDefault="001C2216" w:rsidP="001C2216">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1C2216" w:rsidRPr="00355CA4" w:rsidRDefault="001C2216" w:rsidP="001C2216">
      <w:pPr>
        <w:suppressAutoHyphens/>
        <w:jc w:val="center"/>
        <w:rPr>
          <w:rFonts w:ascii="Palatino Linotype" w:hAnsi="Palatino Linotype"/>
          <w:sz w:val="22"/>
          <w:szCs w:val="22"/>
          <w:lang w:val="nl-NL"/>
        </w:rPr>
      </w:pPr>
    </w:p>
    <w:p w:rsidR="001C2216" w:rsidRPr="00570205" w:rsidRDefault="001C2216" w:rsidP="001C2216">
      <w:pPr>
        <w:suppressAutoHyphens/>
        <w:jc w:val="both"/>
        <w:rPr>
          <w:rFonts w:ascii="Palatino Linotype" w:hAnsi="Palatino Linotype"/>
          <w:sz w:val="22"/>
          <w:szCs w:val="22"/>
          <w:lang w:val="nl-NL"/>
        </w:rPr>
      </w:pPr>
      <w:r w:rsidRPr="00570205">
        <w:rPr>
          <w:rFonts w:ascii="Palatino Linotype" w:hAnsi="Palatino Linotype"/>
          <w:sz w:val="22"/>
          <w:szCs w:val="22"/>
          <w:lang w:val="nl-NL"/>
        </w:rPr>
        <w:t>In deze landsverordening en de daarop berustende bepalingen wordt verstaan onder:</w:t>
      </w:r>
    </w:p>
    <w:p w:rsidR="001C2216" w:rsidRPr="0068066A" w:rsidRDefault="001C2216" w:rsidP="001C2216">
      <w:pPr>
        <w:pStyle w:val="ListParagraph"/>
        <w:numPr>
          <w:ilvl w:val="0"/>
          <w:numId w:val="3"/>
        </w:numPr>
        <w:tabs>
          <w:tab w:val="left" w:pos="360"/>
          <w:tab w:val="left" w:pos="2880"/>
          <w:tab w:val="left" w:pos="3420"/>
          <w:tab w:val="left" w:pos="3600"/>
        </w:tabs>
        <w:suppressAutoHyphens/>
        <w:ind w:left="3600" w:hanging="3600"/>
        <w:jc w:val="both"/>
        <w:rPr>
          <w:rFonts w:ascii="Palatino Linotype" w:hAnsi="Palatino Linotype"/>
          <w:sz w:val="22"/>
          <w:szCs w:val="22"/>
          <w:lang w:val="nl-NL"/>
        </w:rPr>
      </w:pPr>
      <w:r w:rsidRPr="0068066A">
        <w:rPr>
          <w:rFonts w:ascii="Palatino Linotype" w:hAnsi="Palatino Linotype"/>
          <w:sz w:val="22"/>
          <w:szCs w:val="22"/>
          <w:lang w:val="nl-NL"/>
        </w:rPr>
        <w:t>tabaksproducten</w:t>
      </w:r>
      <w:r>
        <w:rPr>
          <w:rFonts w:ascii="Palatino Linotype" w:hAnsi="Palatino Linotype"/>
          <w:sz w:val="22"/>
          <w:szCs w:val="22"/>
          <w:lang w:val="nl-NL"/>
        </w:rPr>
        <w:tab/>
      </w:r>
      <w:r>
        <w:rPr>
          <w:rFonts w:ascii="Palatino Linotype" w:hAnsi="Palatino Linotype"/>
          <w:sz w:val="22"/>
          <w:szCs w:val="22"/>
          <w:lang w:val="nl-NL"/>
        </w:rPr>
        <w:tab/>
      </w:r>
      <w:r w:rsidRPr="0068066A">
        <w:rPr>
          <w:rFonts w:ascii="Palatino Linotype" w:hAnsi="Palatino Linotype"/>
          <w:sz w:val="22"/>
          <w:szCs w:val="22"/>
          <w:lang w:val="nl-NL"/>
        </w:rPr>
        <w:t xml:space="preserve">: </w:t>
      </w:r>
      <w:r w:rsidRPr="0068066A">
        <w:rPr>
          <w:rFonts w:ascii="Palatino Linotype" w:hAnsi="Palatino Linotype"/>
          <w:sz w:val="22"/>
          <w:szCs w:val="22"/>
          <w:lang w:val="nl-NL"/>
        </w:rPr>
        <w:tab/>
        <w:t xml:space="preserve">sigaren, sigaretten en kerftabak, geheel of </w:t>
      </w:r>
      <w:r>
        <w:rPr>
          <w:rFonts w:ascii="Palatino Linotype" w:hAnsi="Palatino Linotype"/>
          <w:sz w:val="22"/>
          <w:szCs w:val="22"/>
          <w:lang w:val="nl-NL"/>
        </w:rPr>
        <w:t>g</w:t>
      </w:r>
      <w:r w:rsidRPr="0068066A">
        <w:rPr>
          <w:rFonts w:ascii="Palatino Linotype" w:hAnsi="Palatino Linotype"/>
          <w:sz w:val="22"/>
          <w:szCs w:val="22"/>
          <w:lang w:val="nl-NL"/>
        </w:rPr>
        <w:t>edeeltelijk bestaande uit bestanddelen van de plant Nicotiana;</w:t>
      </w:r>
    </w:p>
    <w:p w:rsidR="001C2216" w:rsidRDefault="001C2216" w:rsidP="001C2216">
      <w:pPr>
        <w:pStyle w:val="ListParagraph"/>
        <w:numPr>
          <w:ilvl w:val="0"/>
          <w:numId w:val="3"/>
        </w:numPr>
        <w:tabs>
          <w:tab w:val="left" w:pos="2880"/>
          <w:tab w:val="left" w:pos="3420"/>
          <w:tab w:val="left" w:pos="3600"/>
        </w:tabs>
        <w:suppressAutoHyphens/>
        <w:ind w:left="360"/>
        <w:jc w:val="both"/>
        <w:rPr>
          <w:rFonts w:ascii="Palatino Linotype" w:hAnsi="Palatino Linotype"/>
          <w:sz w:val="22"/>
          <w:szCs w:val="22"/>
          <w:lang w:val="nl-NL"/>
        </w:rPr>
      </w:pPr>
      <w:r w:rsidRPr="00330DEF">
        <w:rPr>
          <w:rFonts w:ascii="Palatino Linotype" w:hAnsi="Palatino Linotype"/>
          <w:sz w:val="22"/>
          <w:szCs w:val="22"/>
          <w:lang w:val="nl-NL"/>
        </w:rPr>
        <w:t>kerftabak</w:t>
      </w:r>
      <w:r>
        <w:rPr>
          <w:rFonts w:ascii="Palatino Linotype" w:hAnsi="Palatino Linotype"/>
          <w:sz w:val="22"/>
          <w:szCs w:val="22"/>
          <w:lang w:val="nl-NL"/>
        </w:rPr>
        <w:tab/>
      </w:r>
      <w:r>
        <w:rPr>
          <w:rFonts w:ascii="Palatino Linotype" w:hAnsi="Palatino Linotype"/>
          <w:sz w:val="22"/>
          <w:szCs w:val="22"/>
          <w:lang w:val="nl-NL"/>
        </w:rPr>
        <w:tab/>
      </w:r>
      <w:r w:rsidRPr="00330DEF">
        <w:rPr>
          <w:rFonts w:ascii="Palatino Linotype" w:hAnsi="Palatino Linotype"/>
          <w:sz w:val="22"/>
          <w:szCs w:val="22"/>
          <w:lang w:val="nl-NL"/>
        </w:rPr>
        <w:t xml:space="preserve">: </w:t>
      </w:r>
      <w:r>
        <w:rPr>
          <w:rFonts w:ascii="Palatino Linotype" w:hAnsi="Palatino Linotype"/>
          <w:sz w:val="22"/>
          <w:szCs w:val="22"/>
          <w:lang w:val="nl-NL"/>
        </w:rPr>
        <w:tab/>
      </w:r>
      <w:r w:rsidRPr="00330DEF">
        <w:rPr>
          <w:rFonts w:ascii="Palatino Linotype" w:hAnsi="Palatino Linotype"/>
          <w:sz w:val="22"/>
          <w:szCs w:val="22"/>
          <w:lang w:val="nl-NL"/>
        </w:rPr>
        <w:t>shag, pijp-, pruim- en sniftabak;</w:t>
      </w:r>
    </w:p>
    <w:p w:rsidR="001C2216" w:rsidRPr="0068066A" w:rsidRDefault="001C2216" w:rsidP="001C2216">
      <w:pPr>
        <w:pStyle w:val="ListParagraph"/>
        <w:numPr>
          <w:ilvl w:val="0"/>
          <w:numId w:val="3"/>
        </w:numPr>
        <w:tabs>
          <w:tab w:val="left" w:pos="360"/>
          <w:tab w:val="left" w:pos="2880"/>
          <w:tab w:val="left" w:pos="3420"/>
          <w:tab w:val="left" w:pos="3600"/>
        </w:tabs>
        <w:suppressAutoHyphens/>
        <w:ind w:left="3600" w:hanging="3600"/>
        <w:jc w:val="both"/>
        <w:rPr>
          <w:rFonts w:ascii="Palatino Linotype" w:hAnsi="Palatino Linotype"/>
          <w:sz w:val="22"/>
          <w:szCs w:val="22"/>
          <w:lang w:val="nl-NL"/>
        </w:rPr>
      </w:pPr>
      <w:r w:rsidRPr="0068066A">
        <w:rPr>
          <w:rFonts w:ascii="Palatino Linotype" w:hAnsi="Palatino Linotype"/>
          <w:sz w:val="22"/>
          <w:szCs w:val="22"/>
          <w:lang w:val="nl-NL"/>
        </w:rPr>
        <w:t>publiek toegankelijke ruimten</w:t>
      </w:r>
      <w:r>
        <w:rPr>
          <w:rFonts w:ascii="Palatino Linotype" w:hAnsi="Palatino Linotype"/>
          <w:sz w:val="22"/>
          <w:szCs w:val="22"/>
          <w:lang w:val="nl-NL"/>
        </w:rPr>
        <w:tab/>
      </w:r>
      <w:r w:rsidRPr="0068066A">
        <w:rPr>
          <w:rFonts w:ascii="Palatino Linotype" w:hAnsi="Palatino Linotype"/>
          <w:sz w:val="22"/>
          <w:szCs w:val="22"/>
          <w:lang w:val="nl-NL"/>
        </w:rPr>
        <w:t xml:space="preserve">: </w:t>
      </w:r>
      <w:r w:rsidRPr="0068066A">
        <w:rPr>
          <w:rFonts w:ascii="Palatino Linotype" w:hAnsi="Palatino Linotype"/>
          <w:sz w:val="22"/>
          <w:szCs w:val="22"/>
          <w:lang w:val="nl-NL"/>
        </w:rPr>
        <w:tab/>
        <w:t xml:space="preserve">elke ruimte waar het algemeen publiek, of delen daarvan, doorgaans toegang tot heeft, al dan niet tegen betaling, ongeacht of het betreft een ruimte van publieke of private eigendom; </w:t>
      </w:r>
    </w:p>
    <w:p w:rsidR="001C2216" w:rsidRPr="0068066A" w:rsidRDefault="001C2216" w:rsidP="001C2216">
      <w:pPr>
        <w:pStyle w:val="ListParagraph"/>
        <w:numPr>
          <w:ilvl w:val="0"/>
          <w:numId w:val="3"/>
        </w:numPr>
        <w:tabs>
          <w:tab w:val="left" w:pos="360"/>
          <w:tab w:val="left" w:pos="2880"/>
          <w:tab w:val="left" w:pos="3420"/>
          <w:tab w:val="left" w:pos="3600"/>
        </w:tabs>
        <w:suppressAutoHyphens/>
        <w:ind w:left="3600" w:hanging="3600"/>
        <w:jc w:val="both"/>
        <w:rPr>
          <w:rFonts w:ascii="Palatino Linotype" w:hAnsi="Palatino Linotype"/>
          <w:sz w:val="22"/>
          <w:szCs w:val="22"/>
          <w:lang w:val="nl-NL"/>
        </w:rPr>
      </w:pPr>
      <w:r w:rsidRPr="0068066A">
        <w:rPr>
          <w:rFonts w:ascii="Palatino Linotype" w:hAnsi="Palatino Linotype"/>
          <w:sz w:val="22"/>
          <w:szCs w:val="22"/>
          <w:lang w:val="nl-NL"/>
        </w:rPr>
        <w:t>ruimte</w:t>
      </w:r>
      <w:r>
        <w:rPr>
          <w:rFonts w:ascii="Palatino Linotype" w:hAnsi="Palatino Linotype"/>
          <w:sz w:val="22"/>
          <w:szCs w:val="22"/>
          <w:lang w:val="nl-NL"/>
        </w:rPr>
        <w:tab/>
      </w:r>
      <w:r>
        <w:rPr>
          <w:rFonts w:ascii="Palatino Linotype" w:hAnsi="Palatino Linotype"/>
          <w:sz w:val="22"/>
          <w:szCs w:val="22"/>
          <w:lang w:val="nl-NL"/>
        </w:rPr>
        <w:tab/>
      </w:r>
      <w:r w:rsidRPr="0068066A">
        <w:rPr>
          <w:rFonts w:ascii="Palatino Linotype" w:hAnsi="Palatino Linotype"/>
          <w:sz w:val="22"/>
          <w:szCs w:val="22"/>
          <w:lang w:val="nl-NL"/>
        </w:rPr>
        <w:t xml:space="preserve">: </w:t>
      </w:r>
      <w:r w:rsidRPr="0068066A">
        <w:rPr>
          <w:rFonts w:ascii="Palatino Linotype" w:hAnsi="Palatino Linotype"/>
          <w:sz w:val="22"/>
          <w:szCs w:val="22"/>
          <w:lang w:val="nl-NL"/>
        </w:rPr>
        <w:tab/>
        <w:t xml:space="preserve">elk gebied, kamer of pand bedekt met een dak of soortgelijke structuur of welke is afgesloten door middel van een of meer muren of zijwanden ongeacht het type materiaal dat gebruikt is voor de </w:t>
      </w:r>
      <w:proofErr w:type="spellStart"/>
      <w:r w:rsidRPr="0068066A">
        <w:rPr>
          <w:rFonts w:ascii="Palatino Linotype" w:hAnsi="Palatino Linotype"/>
          <w:sz w:val="22"/>
          <w:szCs w:val="22"/>
          <w:lang w:val="nl-NL"/>
        </w:rPr>
        <w:t>dakstructuur</w:t>
      </w:r>
      <w:proofErr w:type="spellEnd"/>
      <w:r w:rsidRPr="0068066A">
        <w:rPr>
          <w:rFonts w:ascii="Palatino Linotype" w:hAnsi="Palatino Linotype"/>
          <w:sz w:val="22"/>
          <w:szCs w:val="22"/>
          <w:lang w:val="nl-NL"/>
        </w:rPr>
        <w:t xml:space="preserve">, muren of zijwanden en ongeacht of de structuur permanent is of tijdelijk; </w:t>
      </w:r>
    </w:p>
    <w:p w:rsidR="001C2216" w:rsidRPr="0068066A" w:rsidRDefault="001C2216" w:rsidP="001C2216">
      <w:pPr>
        <w:pStyle w:val="ListParagraph"/>
        <w:numPr>
          <w:ilvl w:val="0"/>
          <w:numId w:val="3"/>
        </w:numPr>
        <w:tabs>
          <w:tab w:val="left" w:pos="360"/>
          <w:tab w:val="left" w:pos="2880"/>
          <w:tab w:val="left" w:pos="3420"/>
          <w:tab w:val="left" w:pos="3600"/>
        </w:tabs>
        <w:suppressAutoHyphens/>
        <w:ind w:left="3600" w:hanging="3600"/>
        <w:jc w:val="both"/>
        <w:rPr>
          <w:rFonts w:ascii="Palatino Linotype" w:hAnsi="Palatino Linotype"/>
          <w:sz w:val="22"/>
          <w:szCs w:val="22"/>
          <w:lang w:val="nl-NL"/>
        </w:rPr>
      </w:pPr>
      <w:r w:rsidRPr="0068066A">
        <w:rPr>
          <w:rFonts w:ascii="Palatino Linotype" w:hAnsi="Palatino Linotype"/>
          <w:sz w:val="22"/>
          <w:szCs w:val="22"/>
          <w:lang w:val="nl-NL"/>
        </w:rPr>
        <w:t>muur</w:t>
      </w:r>
      <w:r>
        <w:rPr>
          <w:rFonts w:ascii="Palatino Linotype" w:hAnsi="Palatino Linotype"/>
          <w:sz w:val="22"/>
          <w:szCs w:val="22"/>
          <w:lang w:val="nl-NL"/>
        </w:rPr>
        <w:tab/>
      </w:r>
      <w:r>
        <w:rPr>
          <w:rFonts w:ascii="Palatino Linotype" w:hAnsi="Palatino Linotype"/>
          <w:sz w:val="22"/>
          <w:szCs w:val="22"/>
          <w:lang w:val="nl-NL"/>
        </w:rPr>
        <w:tab/>
      </w:r>
      <w:r w:rsidRPr="0068066A">
        <w:rPr>
          <w:rFonts w:ascii="Palatino Linotype" w:hAnsi="Palatino Linotype"/>
          <w:sz w:val="22"/>
          <w:szCs w:val="22"/>
          <w:lang w:val="nl-NL"/>
        </w:rPr>
        <w:t xml:space="preserve">: </w:t>
      </w:r>
      <w:r w:rsidRPr="0068066A">
        <w:rPr>
          <w:rFonts w:ascii="Palatino Linotype" w:hAnsi="Palatino Linotype"/>
          <w:sz w:val="22"/>
          <w:szCs w:val="22"/>
          <w:lang w:val="nl-NL"/>
        </w:rPr>
        <w:tab/>
        <w:t xml:space="preserve">elke structuur of onderdeel, hetzij vast of mobiel, dat een luchtstroming tegenhoudt of aanzienlijk belemmert; </w:t>
      </w:r>
    </w:p>
    <w:p w:rsidR="001C2216" w:rsidRPr="0068066A" w:rsidRDefault="001C2216" w:rsidP="001C2216">
      <w:pPr>
        <w:pStyle w:val="ListParagraph"/>
        <w:numPr>
          <w:ilvl w:val="0"/>
          <w:numId w:val="3"/>
        </w:numPr>
        <w:tabs>
          <w:tab w:val="left" w:pos="360"/>
          <w:tab w:val="left" w:pos="2880"/>
          <w:tab w:val="left" w:pos="3420"/>
          <w:tab w:val="left" w:pos="3600"/>
        </w:tabs>
        <w:suppressAutoHyphens/>
        <w:ind w:left="3600" w:hanging="3600"/>
        <w:jc w:val="both"/>
        <w:rPr>
          <w:rFonts w:ascii="Palatino Linotype" w:hAnsi="Palatino Linotype"/>
          <w:sz w:val="22"/>
          <w:szCs w:val="22"/>
          <w:lang w:val="nl-NL"/>
        </w:rPr>
      </w:pPr>
      <w:r w:rsidRPr="0068066A">
        <w:rPr>
          <w:rFonts w:ascii="Palatino Linotype" w:hAnsi="Palatino Linotype"/>
          <w:sz w:val="22"/>
          <w:szCs w:val="22"/>
          <w:lang w:val="nl-NL"/>
        </w:rPr>
        <w:t>werkruimte</w:t>
      </w:r>
      <w:r>
        <w:rPr>
          <w:rFonts w:ascii="Palatino Linotype" w:hAnsi="Palatino Linotype"/>
          <w:sz w:val="22"/>
          <w:szCs w:val="22"/>
          <w:lang w:val="nl-NL"/>
        </w:rPr>
        <w:tab/>
      </w:r>
      <w:r>
        <w:rPr>
          <w:rFonts w:ascii="Palatino Linotype" w:hAnsi="Palatino Linotype"/>
          <w:sz w:val="22"/>
          <w:szCs w:val="22"/>
          <w:lang w:val="nl-NL"/>
        </w:rPr>
        <w:tab/>
      </w:r>
      <w:r w:rsidRPr="0068066A">
        <w:rPr>
          <w:rFonts w:ascii="Palatino Linotype" w:hAnsi="Palatino Linotype"/>
          <w:sz w:val="22"/>
          <w:szCs w:val="22"/>
          <w:lang w:val="nl-NL"/>
        </w:rPr>
        <w:t xml:space="preserve">: </w:t>
      </w:r>
      <w:r w:rsidRPr="0068066A">
        <w:rPr>
          <w:rFonts w:ascii="Palatino Linotype" w:hAnsi="Palatino Linotype"/>
          <w:sz w:val="22"/>
          <w:szCs w:val="22"/>
          <w:lang w:val="nl-NL"/>
        </w:rPr>
        <w:tab/>
        <w:t>elke ruimte gebruikt door een persoon of personen tijdens werkdienst, hetzij zelfwerkzaam of anderzijds, ongeacht of daar betaling, financieel of anderzijds, voor wordt ontvangen</w:t>
      </w:r>
      <w:r>
        <w:rPr>
          <w:rFonts w:ascii="Palatino Linotype" w:hAnsi="Palatino Linotype"/>
          <w:sz w:val="22"/>
          <w:szCs w:val="22"/>
          <w:lang w:val="nl-NL"/>
        </w:rPr>
        <w:t>;</w:t>
      </w:r>
    </w:p>
    <w:p w:rsidR="001C2216" w:rsidRPr="0068066A" w:rsidRDefault="001C2216" w:rsidP="001C2216">
      <w:pPr>
        <w:pStyle w:val="ListParagraph"/>
        <w:numPr>
          <w:ilvl w:val="0"/>
          <w:numId w:val="3"/>
        </w:numPr>
        <w:tabs>
          <w:tab w:val="left" w:pos="360"/>
          <w:tab w:val="left" w:pos="3420"/>
          <w:tab w:val="left" w:pos="3600"/>
        </w:tabs>
        <w:ind w:left="3600" w:hanging="3600"/>
        <w:jc w:val="both"/>
        <w:rPr>
          <w:rFonts w:ascii="Palatino Linotype" w:hAnsi="Palatino Linotype"/>
          <w:sz w:val="22"/>
          <w:szCs w:val="22"/>
          <w:lang w:val="nl-NL"/>
        </w:rPr>
      </w:pPr>
      <w:r w:rsidRPr="0068066A">
        <w:rPr>
          <w:rFonts w:ascii="Palatino Linotype" w:hAnsi="Palatino Linotype"/>
          <w:sz w:val="22"/>
          <w:szCs w:val="22"/>
          <w:lang w:val="nl-NL"/>
        </w:rPr>
        <w:lastRenderedPageBreak/>
        <w:t>openbaar vervoer</w:t>
      </w:r>
      <w:r>
        <w:rPr>
          <w:rFonts w:ascii="Palatino Linotype" w:hAnsi="Palatino Linotype"/>
          <w:sz w:val="22"/>
          <w:szCs w:val="22"/>
          <w:lang w:val="nl-NL"/>
        </w:rPr>
        <w:tab/>
      </w:r>
      <w:r w:rsidRPr="0068066A">
        <w:rPr>
          <w:rFonts w:ascii="Palatino Linotype" w:hAnsi="Palatino Linotype"/>
          <w:sz w:val="22"/>
          <w:szCs w:val="22"/>
          <w:lang w:val="nl-NL"/>
        </w:rPr>
        <w:t xml:space="preserve">: </w:t>
      </w:r>
      <w:r w:rsidRPr="0068066A">
        <w:rPr>
          <w:rFonts w:ascii="Palatino Linotype" w:hAnsi="Palatino Linotype"/>
          <w:sz w:val="22"/>
          <w:szCs w:val="22"/>
          <w:lang w:val="nl-NL"/>
        </w:rPr>
        <w:tab/>
        <w:t>voer- en vaartuigen voor het verzorgen van publieke</w:t>
      </w:r>
      <w:r>
        <w:rPr>
          <w:rFonts w:ascii="Palatino Linotype" w:hAnsi="Palatino Linotype"/>
          <w:sz w:val="22"/>
          <w:szCs w:val="22"/>
          <w:lang w:val="nl-NL"/>
        </w:rPr>
        <w:t xml:space="preserve"> </w:t>
      </w:r>
      <w:r w:rsidRPr="0068066A">
        <w:rPr>
          <w:rFonts w:ascii="Palatino Linotype" w:hAnsi="Palatino Linotype"/>
          <w:sz w:val="22"/>
          <w:szCs w:val="22"/>
          <w:lang w:val="nl-NL"/>
        </w:rPr>
        <w:t xml:space="preserve">diensten of elk ander voer- of vaartuig voor het transporteren van personen tegen betaling of anders; </w:t>
      </w:r>
    </w:p>
    <w:p w:rsidR="001C2216" w:rsidRPr="00F50F49" w:rsidRDefault="001C2216" w:rsidP="001C2216">
      <w:pPr>
        <w:pStyle w:val="ListParagraph"/>
        <w:numPr>
          <w:ilvl w:val="0"/>
          <w:numId w:val="3"/>
        </w:numPr>
        <w:tabs>
          <w:tab w:val="left" w:pos="3420"/>
          <w:tab w:val="left" w:pos="3600"/>
        </w:tabs>
        <w:ind w:left="360"/>
        <w:rPr>
          <w:rFonts w:ascii="Palatino Linotype" w:hAnsi="Palatino Linotype"/>
          <w:sz w:val="22"/>
          <w:szCs w:val="22"/>
          <w:lang w:val="nl-NL"/>
        </w:rPr>
      </w:pPr>
      <w:r w:rsidRPr="00F50F49">
        <w:rPr>
          <w:rFonts w:ascii="Palatino Linotype" w:hAnsi="Palatino Linotype"/>
          <w:sz w:val="22"/>
          <w:szCs w:val="22"/>
          <w:lang w:val="nl-NL"/>
        </w:rPr>
        <w:t>de minister</w:t>
      </w:r>
      <w:r>
        <w:rPr>
          <w:rFonts w:ascii="Palatino Linotype" w:hAnsi="Palatino Linotype"/>
          <w:sz w:val="22"/>
          <w:szCs w:val="22"/>
          <w:lang w:val="nl-NL"/>
        </w:rPr>
        <w:tab/>
      </w:r>
      <w:r w:rsidRPr="00F50F49">
        <w:rPr>
          <w:rFonts w:ascii="Palatino Linotype" w:hAnsi="Palatino Linotype"/>
          <w:sz w:val="22"/>
          <w:szCs w:val="22"/>
          <w:lang w:val="nl-NL"/>
        </w:rPr>
        <w:t xml:space="preserve">: </w:t>
      </w:r>
      <w:r>
        <w:rPr>
          <w:rFonts w:ascii="Palatino Linotype" w:hAnsi="Palatino Linotype"/>
          <w:sz w:val="22"/>
          <w:szCs w:val="22"/>
          <w:lang w:val="nl-NL"/>
        </w:rPr>
        <w:tab/>
      </w:r>
      <w:r w:rsidRPr="00F50F49">
        <w:rPr>
          <w:rFonts w:ascii="Palatino Linotype" w:hAnsi="Palatino Linotype"/>
          <w:sz w:val="22"/>
          <w:szCs w:val="22"/>
          <w:lang w:val="nl-NL"/>
        </w:rPr>
        <w:t>Minister van Gezondheid, Milieu en Natuur.</w:t>
      </w:r>
    </w:p>
    <w:p w:rsidR="001C2216" w:rsidRDefault="001C2216" w:rsidP="001C2216">
      <w:pPr>
        <w:pStyle w:val="ListParagraph"/>
        <w:ind w:left="360" w:hanging="360"/>
        <w:rPr>
          <w:lang w:val="nl-NL"/>
        </w:rPr>
      </w:pPr>
    </w:p>
    <w:p w:rsidR="001C2216" w:rsidRDefault="001C2216" w:rsidP="001C2216">
      <w:pPr>
        <w:suppressAutoHyphens/>
        <w:jc w:val="center"/>
        <w:rPr>
          <w:rFonts w:ascii="Palatino Linotype" w:hAnsi="Palatino Linotype"/>
          <w:sz w:val="22"/>
          <w:szCs w:val="22"/>
          <w:lang w:val="nl-NL"/>
        </w:rPr>
      </w:pPr>
      <w:r w:rsidRPr="00570205">
        <w:rPr>
          <w:rFonts w:ascii="Palatino Linotype" w:hAnsi="Palatino Linotype"/>
          <w:sz w:val="22"/>
          <w:szCs w:val="22"/>
          <w:lang w:val="nl-NL"/>
        </w:rPr>
        <w:t>Artikel 2</w:t>
      </w:r>
    </w:p>
    <w:p w:rsidR="001C2216" w:rsidRPr="00570205" w:rsidRDefault="001C2216" w:rsidP="001C2216">
      <w:pPr>
        <w:suppressAutoHyphens/>
        <w:jc w:val="both"/>
        <w:rPr>
          <w:rFonts w:ascii="Palatino Linotype" w:hAnsi="Palatino Linotype"/>
          <w:sz w:val="22"/>
          <w:szCs w:val="22"/>
          <w:lang w:val="nl-NL"/>
        </w:rPr>
      </w:pPr>
    </w:p>
    <w:p w:rsidR="001C2216" w:rsidRPr="00171393" w:rsidRDefault="001C2216" w:rsidP="001C2216">
      <w:pPr>
        <w:pStyle w:val="ListParagraph"/>
        <w:numPr>
          <w:ilvl w:val="0"/>
          <w:numId w:val="4"/>
        </w:numPr>
        <w:suppressAutoHyphens/>
        <w:ind w:left="360"/>
        <w:jc w:val="both"/>
        <w:rPr>
          <w:rFonts w:ascii="Palatino Linotype" w:hAnsi="Palatino Linotype"/>
          <w:sz w:val="22"/>
          <w:szCs w:val="22"/>
          <w:lang w:val="nl-NL"/>
        </w:rPr>
      </w:pPr>
      <w:r w:rsidRPr="00171393">
        <w:rPr>
          <w:rFonts w:ascii="Palatino Linotype" w:hAnsi="Palatino Linotype"/>
          <w:sz w:val="22"/>
          <w:szCs w:val="22"/>
          <w:lang w:val="nl-NL"/>
        </w:rPr>
        <w:t xml:space="preserve">Het is eenieder verboden tabaksproducten te roken in publiek toegankelijke ruimten, werkruimten en in openbaar vervoer. Dit verbod is eveneens van toepassing op terreinen behorende bij faciliteiten als bedoeld in het tweede lid, onderdelen d en h. </w:t>
      </w:r>
    </w:p>
    <w:p w:rsidR="001C2216" w:rsidRPr="00171393" w:rsidRDefault="001C2216" w:rsidP="001C2216">
      <w:pPr>
        <w:pStyle w:val="ListParagraph"/>
        <w:numPr>
          <w:ilvl w:val="0"/>
          <w:numId w:val="4"/>
        </w:numPr>
        <w:suppressAutoHyphens/>
        <w:ind w:left="360"/>
        <w:jc w:val="both"/>
        <w:rPr>
          <w:rFonts w:ascii="Palatino Linotype" w:hAnsi="Palatino Linotype"/>
          <w:sz w:val="22"/>
          <w:szCs w:val="22"/>
          <w:lang w:val="nl-NL"/>
        </w:rPr>
      </w:pPr>
      <w:r w:rsidRPr="00171393">
        <w:rPr>
          <w:rFonts w:ascii="Palatino Linotype" w:hAnsi="Palatino Linotype"/>
          <w:sz w:val="22"/>
          <w:szCs w:val="22"/>
          <w:lang w:val="nl-NL"/>
        </w:rPr>
        <w:t xml:space="preserve">Het rookverbod, bedoeld in het eerste lid, is in ieder geval van toepassing op de volgende publiek toegankelijke ruimten, werkruimten en het openbaar vervoer: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openbare en particuliere werkruimten, kantoren en kantoorgebouwen;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overheidsterreinen, waaronder alle overheidsgebouwen en kantoren die gebruikt worden voor het uitvoeren van werkzaamheden of activiteiten, direct of indirect, in verband met het functioneren van de overheid;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cafés, discotheken, cafetaria, clubs, kroegen, bars, lounges en restaurants en alle overige ruimten die deel uitmaken of functioneren in samenhang of verband met de faciliteit;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gebouwen en ruimten van onderwijsinstelling van alle niveaus en kinderopvanginstellingen;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bejaardentehuizen en dagverblijven en gezinsvervangende tehuizen voor gehandicapten en alle overige ruimten die deel uitmaken van of functioneren in samenhang of verband met de hiervoor bedoelde faciliteiten; </w:t>
      </w:r>
    </w:p>
    <w:p w:rsidR="001C2216"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bedrijfsterreinen, waaronder alle openbare en particuliere faciliteiten die gebruikt worden voor enig type industriële- of commerciële activiteit of dienstverlening;</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fabrieken, opslagruimten en magazijnen;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gezondheidsinstellingen, gezondheidszorg faciliteiten, klinieken, verpleeghuizen en ziekenhuizen;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hotels, motels, pensions en alle overige accommodatiefaciliteiten;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openbare transportterminals, waaronder luchthavens;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vliegtuigen, helikopters, bussen, taxi’s, boten en alle overige middelen voor openbaar vervoer;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proofErr w:type="spellStart"/>
      <w:r w:rsidRPr="00171393">
        <w:rPr>
          <w:rFonts w:ascii="Palatino Linotype" w:hAnsi="Palatino Linotype"/>
          <w:sz w:val="22"/>
          <w:szCs w:val="22"/>
          <w:lang w:val="nl-NL"/>
        </w:rPr>
        <w:t>kleinhandelvestigingen</w:t>
      </w:r>
      <w:proofErr w:type="spellEnd"/>
      <w:r w:rsidRPr="00171393">
        <w:rPr>
          <w:rFonts w:ascii="Palatino Linotype" w:hAnsi="Palatino Linotype"/>
          <w:sz w:val="22"/>
          <w:szCs w:val="22"/>
          <w:lang w:val="nl-NL"/>
        </w:rPr>
        <w:t xml:space="preserve"> waaronder winkels, markten, en shopping </w:t>
      </w:r>
      <w:proofErr w:type="spellStart"/>
      <w:r w:rsidRPr="00171393">
        <w:rPr>
          <w:rFonts w:ascii="Palatino Linotype" w:hAnsi="Palatino Linotype"/>
          <w:sz w:val="22"/>
          <w:szCs w:val="22"/>
          <w:lang w:val="nl-NL"/>
        </w:rPr>
        <w:t>malls</w:t>
      </w:r>
      <w:proofErr w:type="spellEnd"/>
      <w:r w:rsidRPr="00171393">
        <w:rPr>
          <w:rFonts w:ascii="Palatino Linotype" w:hAnsi="Palatino Linotype"/>
          <w:sz w:val="22"/>
          <w:szCs w:val="22"/>
          <w:lang w:val="nl-NL"/>
        </w:rPr>
        <w:t xml:space="preserve">; </w:t>
      </w:r>
    </w:p>
    <w:p w:rsidR="001C2216" w:rsidRPr="00171393"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openbaar beheerde ruimten verhuurd voor evenementen; </w:t>
      </w:r>
    </w:p>
    <w:p w:rsidR="001C2216"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bioscopen, theaters, casino’s en alle overige plaatsen die gebruikt worden voor overdekte openbare vermakelijkheden; </w:t>
      </w:r>
    </w:p>
    <w:p w:rsidR="001C2216"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musea, bibliotheken, buurtcentra en recreatieruimten en zalen; </w:t>
      </w:r>
    </w:p>
    <w:p w:rsidR="001C2216" w:rsidRDefault="001C2216" w:rsidP="001C2216">
      <w:pPr>
        <w:pStyle w:val="ListParagraph"/>
        <w:numPr>
          <w:ilvl w:val="0"/>
          <w:numId w:val="5"/>
        </w:numPr>
        <w:suppressAutoHyphens/>
        <w:jc w:val="both"/>
        <w:rPr>
          <w:rFonts w:ascii="Palatino Linotype" w:hAnsi="Palatino Linotype"/>
          <w:sz w:val="22"/>
          <w:szCs w:val="22"/>
          <w:lang w:val="nl-NL"/>
        </w:rPr>
      </w:pPr>
      <w:r w:rsidRPr="00171393">
        <w:rPr>
          <w:rFonts w:ascii="Palatino Linotype" w:hAnsi="Palatino Linotype"/>
          <w:sz w:val="22"/>
          <w:szCs w:val="22"/>
          <w:lang w:val="nl-NL"/>
        </w:rPr>
        <w:t xml:space="preserve">sport-, educatieve- en recreatieruimten. </w:t>
      </w:r>
    </w:p>
    <w:p w:rsidR="001C2216" w:rsidRPr="00171393" w:rsidRDefault="001C2216" w:rsidP="001C2216">
      <w:pPr>
        <w:pStyle w:val="ListParagraph"/>
        <w:numPr>
          <w:ilvl w:val="0"/>
          <w:numId w:val="4"/>
        </w:numPr>
        <w:suppressAutoHyphens/>
        <w:ind w:left="360"/>
        <w:jc w:val="both"/>
        <w:rPr>
          <w:rFonts w:ascii="Palatino Linotype" w:hAnsi="Palatino Linotype"/>
          <w:sz w:val="22"/>
          <w:szCs w:val="22"/>
          <w:lang w:val="nl-NL"/>
        </w:rPr>
      </w:pPr>
      <w:r w:rsidRPr="00171393">
        <w:rPr>
          <w:rFonts w:ascii="Palatino Linotype" w:hAnsi="Palatino Linotype"/>
          <w:sz w:val="22"/>
          <w:szCs w:val="22"/>
          <w:lang w:val="nl-NL"/>
        </w:rPr>
        <w:t xml:space="preserve">Bij landsbesluit, houdende algemene maatregelen, kan de minister andere ruimten aanwijzen als publiek toegankelijke ruimte, werkruimte en openbaar vervoer als bedoeld in het eerste lid. </w:t>
      </w:r>
    </w:p>
    <w:p w:rsidR="001C2216" w:rsidRDefault="001C2216" w:rsidP="001C2216">
      <w:pPr>
        <w:suppressAutoHyphens/>
        <w:jc w:val="both"/>
        <w:rPr>
          <w:rFonts w:ascii="Palatino Linotype" w:hAnsi="Palatino Linotype"/>
          <w:sz w:val="22"/>
          <w:szCs w:val="22"/>
          <w:lang w:val="nl-NL"/>
        </w:rPr>
      </w:pPr>
    </w:p>
    <w:p w:rsidR="001C2216" w:rsidRPr="00570205" w:rsidRDefault="001C2216" w:rsidP="001C2216">
      <w:pPr>
        <w:suppressAutoHyphens/>
        <w:jc w:val="center"/>
        <w:rPr>
          <w:rFonts w:ascii="Palatino Linotype" w:hAnsi="Palatino Linotype"/>
          <w:sz w:val="22"/>
          <w:szCs w:val="22"/>
          <w:lang w:val="nl-NL"/>
        </w:rPr>
      </w:pPr>
      <w:r w:rsidRPr="00570205">
        <w:rPr>
          <w:rFonts w:ascii="Palatino Linotype" w:hAnsi="Palatino Linotype"/>
          <w:sz w:val="22"/>
          <w:szCs w:val="22"/>
          <w:lang w:val="nl-NL"/>
        </w:rPr>
        <w:t>Artikel 3</w:t>
      </w:r>
    </w:p>
    <w:p w:rsidR="00D8760B" w:rsidRDefault="00D8760B" w:rsidP="001C2216">
      <w:pPr>
        <w:suppressAutoHyphens/>
        <w:jc w:val="both"/>
        <w:rPr>
          <w:rFonts w:ascii="Palatino Linotype" w:hAnsi="Palatino Linotype"/>
          <w:sz w:val="22"/>
          <w:szCs w:val="22"/>
          <w:lang w:val="nl-NL"/>
        </w:rPr>
      </w:pPr>
    </w:p>
    <w:p w:rsidR="001C2216" w:rsidRPr="006B5FBA" w:rsidRDefault="001C2216" w:rsidP="001C2216">
      <w:pPr>
        <w:pStyle w:val="ListParagraph"/>
        <w:numPr>
          <w:ilvl w:val="1"/>
          <w:numId w:val="6"/>
        </w:numPr>
        <w:suppressAutoHyphens/>
        <w:ind w:left="360"/>
        <w:jc w:val="both"/>
        <w:rPr>
          <w:rFonts w:ascii="Palatino Linotype" w:hAnsi="Palatino Linotype"/>
          <w:sz w:val="22"/>
          <w:szCs w:val="22"/>
          <w:lang w:val="nl-NL"/>
        </w:rPr>
      </w:pPr>
      <w:r w:rsidRPr="006B5FBA">
        <w:rPr>
          <w:rFonts w:ascii="Palatino Linotype" w:hAnsi="Palatino Linotype"/>
          <w:sz w:val="22"/>
          <w:szCs w:val="22"/>
          <w:lang w:val="nl-NL"/>
        </w:rPr>
        <w:t xml:space="preserve">Degene die de feitelijke leiding of beleidsbepalende verantwoordelijkheden heeft, op welk niveau dan ook, over het beheer van een publiek toegankelijke ruimten treft zodanige </w:t>
      </w:r>
      <w:r w:rsidRPr="006B5FBA">
        <w:rPr>
          <w:rFonts w:ascii="Palatino Linotype" w:hAnsi="Palatino Linotype"/>
          <w:sz w:val="22"/>
          <w:szCs w:val="22"/>
          <w:lang w:val="nl-NL"/>
        </w:rPr>
        <w:lastRenderedPageBreak/>
        <w:t>maatregelen dat deze ruimten rookvrij is.</w:t>
      </w:r>
    </w:p>
    <w:p w:rsidR="001C2216" w:rsidRPr="006B5FBA" w:rsidRDefault="001C2216" w:rsidP="001C2216">
      <w:pPr>
        <w:pStyle w:val="ListParagraph"/>
        <w:numPr>
          <w:ilvl w:val="1"/>
          <w:numId w:val="6"/>
        </w:numPr>
        <w:suppressAutoHyphens/>
        <w:ind w:left="360"/>
        <w:jc w:val="both"/>
        <w:rPr>
          <w:rFonts w:ascii="Palatino Linotype" w:hAnsi="Palatino Linotype"/>
          <w:sz w:val="22"/>
          <w:szCs w:val="22"/>
          <w:lang w:val="nl-NL"/>
        </w:rPr>
      </w:pPr>
      <w:r w:rsidRPr="006B5FBA">
        <w:rPr>
          <w:rFonts w:ascii="Palatino Linotype" w:hAnsi="Palatino Linotype"/>
          <w:sz w:val="22"/>
          <w:szCs w:val="22"/>
          <w:lang w:val="nl-NL"/>
        </w:rPr>
        <w:t xml:space="preserve">Werkgevers zijn verplicht zodanige maatregelen te treffen dat werknemers hun werkzaamheden kunnen verrichten in een rookvrije werkruimte. </w:t>
      </w:r>
    </w:p>
    <w:p w:rsidR="001C2216" w:rsidRPr="006B5FBA" w:rsidRDefault="001C2216" w:rsidP="001C2216">
      <w:pPr>
        <w:pStyle w:val="ListParagraph"/>
        <w:numPr>
          <w:ilvl w:val="1"/>
          <w:numId w:val="6"/>
        </w:numPr>
        <w:suppressAutoHyphens/>
        <w:ind w:left="360"/>
        <w:jc w:val="both"/>
        <w:rPr>
          <w:rFonts w:ascii="Palatino Linotype" w:hAnsi="Palatino Linotype"/>
          <w:sz w:val="22"/>
          <w:szCs w:val="22"/>
          <w:lang w:val="nl-NL"/>
        </w:rPr>
      </w:pPr>
      <w:r w:rsidRPr="006B5FBA">
        <w:rPr>
          <w:rFonts w:ascii="Palatino Linotype" w:hAnsi="Palatino Linotype"/>
          <w:sz w:val="22"/>
          <w:szCs w:val="22"/>
          <w:lang w:val="nl-NL"/>
        </w:rPr>
        <w:t>Eigenaren en exploitanten van middelen voor openbaar vervoer zijn verplicht zodanige maatregelen te treffen dat middelen voor openbaar vervoer rookvrij zijn.</w:t>
      </w:r>
    </w:p>
    <w:p w:rsidR="001C2216" w:rsidRPr="006B5FBA" w:rsidRDefault="001C2216" w:rsidP="001C2216">
      <w:pPr>
        <w:pStyle w:val="ListParagraph"/>
        <w:numPr>
          <w:ilvl w:val="1"/>
          <w:numId w:val="6"/>
        </w:numPr>
        <w:suppressAutoHyphens/>
        <w:ind w:left="360"/>
        <w:jc w:val="both"/>
        <w:rPr>
          <w:rFonts w:ascii="Palatino Linotype" w:hAnsi="Palatino Linotype"/>
          <w:sz w:val="22"/>
          <w:szCs w:val="22"/>
          <w:lang w:val="nl-NL"/>
        </w:rPr>
      </w:pPr>
      <w:r w:rsidRPr="006B5FBA">
        <w:rPr>
          <w:rFonts w:ascii="Palatino Linotype" w:hAnsi="Palatino Linotype"/>
          <w:sz w:val="22"/>
          <w:szCs w:val="22"/>
          <w:lang w:val="nl-NL"/>
        </w:rPr>
        <w:t xml:space="preserve">Tot de maatregelen, bedoeld in de eerste tot en met derde lid, behoren in ieder geval: </w:t>
      </w:r>
    </w:p>
    <w:p w:rsidR="001C2216" w:rsidRPr="006B5FBA" w:rsidRDefault="001C2216" w:rsidP="001C2216">
      <w:pPr>
        <w:pStyle w:val="ListParagraph"/>
        <w:numPr>
          <w:ilvl w:val="0"/>
          <w:numId w:val="7"/>
        </w:numPr>
        <w:jc w:val="both"/>
        <w:rPr>
          <w:rFonts w:ascii="Palatino Linotype" w:hAnsi="Palatino Linotype"/>
          <w:sz w:val="22"/>
          <w:szCs w:val="22"/>
          <w:lang w:val="nl-NL"/>
        </w:rPr>
      </w:pPr>
      <w:r w:rsidRPr="006B5FBA">
        <w:rPr>
          <w:rFonts w:ascii="Palatino Linotype" w:hAnsi="Palatino Linotype"/>
          <w:sz w:val="22"/>
          <w:szCs w:val="22"/>
          <w:lang w:val="nl-NL"/>
        </w:rPr>
        <w:t xml:space="preserve">het zorg dragen dat het rookverbod, bedoeld in artikel 2, eerste lid, van deze landsverordening wordt nageleefd; </w:t>
      </w:r>
    </w:p>
    <w:p w:rsidR="001C2216" w:rsidRPr="006B5FBA" w:rsidRDefault="001C2216" w:rsidP="001C2216">
      <w:pPr>
        <w:pStyle w:val="ListParagraph"/>
        <w:numPr>
          <w:ilvl w:val="0"/>
          <w:numId w:val="7"/>
        </w:numPr>
        <w:jc w:val="both"/>
        <w:rPr>
          <w:rFonts w:ascii="Palatino Linotype" w:hAnsi="Palatino Linotype"/>
          <w:sz w:val="22"/>
          <w:szCs w:val="22"/>
          <w:lang w:val="nl-NL"/>
        </w:rPr>
      </w:pPr>
      <w:r w:rsidRPr="006B5FBA">
        <w:rPr>
          <w:rFonts w:ascii="Palatino Linotype" w:hAnsi="Palatino Linotype"/>
          <w:sz w:val="22"/>
          <w:szCs w:val="22"/>
          <w:lang w:val="nl-NL"/>
        </w:rPr>
        <w:t xml:space="preserve">het plaatsen van aanduidingen met betrekking tot het rookverbod in ruimten waar het rookverbod van toepassing is, op een zodanige plaats waar de aanduiding zichtbaar is voor het publiek; </w:t>
      </w:r>
    </w:p>
    <w:p w:rsidR="001C2216" w:rsidRDefault="001C2216" w:rsidP="001C2216">
      <w:pPr>
        <w:ind w:left="720" w:hanging="360"/>
        <w:jc w:val="both"/>
        <w:rPr>
          <w:lang w:val="nl-NL"/>
        </w:rPr>
      </w:pPr>
      <w:r>
        <w:rPr>
          <w:rFonts w:ascii="Palatino Linotype" w:hAnsi="Palatino Linotype"/>
          <w:sz w:val="22"/>
          <w:szCs w:val="22"/>
          <w:lang w:val="nl-NL"/>
        </w:rPr>
        <w:t xml:space="preserve">c. </w:t>
      </w:r>
      <w:r>
        <w:rPr>
          <w:rFonts w:ascii="Palatino Linotype" w:hAnsi="Palatino Linotype"/>
          <w:sz w:val="22"/>
          <w:szCs w:val="22"/>
          <w:lang w:val="nl-NL"/>
        </w:rPr>
        <w:tab/>
      </w:r>
      <w:r w:rsidRPr="006B5FBA">
        <w:rPr>
          <w:rFonts w:ascii="Palatino Linotype" w:hAnsi="Palatino Linotype"/>
          <w:sz w:val="22"/>
          <w:szCs w:val="22"/>
          <w:lang w:val="nl-NL"/>
        </w:rPr>
        <w:t xml:space="preserve">het zorg dragen dat er geen asbakken aanwezig zijn. </w:t>
      </w:r>
    </w:p>
    <w:p w:rsidR="001C2216" w:rsidRDefault="001C2216" w:rsidP="001C2216">
      <w:pPr>
        <w:suppressAutoHyphens/>
        <w:jc w:val="center"/>
        <w:rPr>
          <w:rFonts w:ascii="Palatino Linotype" w:hAnsi="Palatino Linotype"/>
          <w:sz w:val="22"/>
          <w:szCs w:val="22"/>
          <w:lang w:val="nl-NL"/>
        </w:rPr>
      </w:pPr>
    </w:p>
    <w:p w:rsidR="001C2216" w:rsidRDefault="001C2216" w:rsidP="001C2216">
      <w:pPr>
        <w:suppressAutoHyphens/>
        <w:jc w:val="center"/>
        <w:rPr>
          <w:rFonts w:ascii="Palatino Linotype" w:hAnsi="Palatino Linotype"/>
          <w:sz w:val="22"/>
          <w:szCs w:val="22"/>
          <w:lang w:val="nl-NL"/>
        </w:rPr>
      </w:pPr>
      <w:r w:rsidRPr="006B5FBA">
        <w:rPr>
          <w:rFonts w:ascii="Palatino Linotype" w:hAnsi="Palatino Linotype"/>
          <w:sz w:val="22"/>
          <w:szCs w:val="22"/>
          <w:lang w:val="nl-NL"/>
        </w:rPr>
        <w:t>Artikel 3a</w:t>
      </w:r>
    </w:p>
    <w:p w:rsidR="001C2216" w:rsidRDefault="001C2216" w:rsidP="001C2216">
      <w:pPr>
        <w:suppressAutoHyphens/>
        <w:jc w:val="both"/>
        <w:rPr>
          <w:rFonts w:ascii="Palatino Linotype" w:hAnsi="Palatino Linotype"/>
          <w:sz w:val="22"/>
          <w:szCs w:val="22"/>
          <w:lang w:val="nl-NL"/>
        </w:rPr>
      </w:pPr>
    </w:p>
    <w:p w:rsidR="001C2216" w:rsidRPr="00782CDC" w:rsidRDefault="001C2216" w:rsidP="001C2216">
      <w:pPr>
        <w:pStyle w:val="ListParagraph"/>
        <w:numPr>
          <w:ilvl w:val="1"/>
          <w:numId w:val="2"/>
        </w:numPr>
        <w:suppressAutoHyphens/>
        <w:ind w:left="360"/>
        <w:jc w:val="both"/>
        <w:rPr>
          <w:rFonts w:ascii="Palatino Linotype" w:hAnsi="Palatino Linotype"/>
          <w:sz w:val="22"/>
          <w:szCs w:val="22"/>
          <w:lang w:val="nl-NL"/>
        </w:rPr>
      </w:pPr>
      <w:r w:rsidRPr="00782CDC">
        <w:rPr>
          <w:rFonts w:ascii="Palatino Linotype" w:hAnsi="Palatino Linotype"/>
          <w:sz w:val="22"/>
          <w:szCs w:val="22"/>
          <w:lang w:val="nl-NL"/>
        </w:rPr>
        <w:t xml:space="preserve">Met het toezicht op de naleving van het bij of krachtens deze landsverordening bepaalde zijn belast de daartoe bij landsbesluit aangewezen ambtenaren. Een zodanige aanwijzing wordt bekendgemaakt in </w:t>
      </w:r>
      <w:r>
        <w:rPr>
          <w:rFonts w:ascii="Palatino Linotype" w:hAnsi="Palatino Linotype"/>
          <w:sz w:val="22"/>
          <w:szCs w:val="22"/>
          <w:lang w:val="nl-NL"/>
        </w:rPr>
        <w:t>het blad waarin van Landswege de officiële berichten worden geplaatst</w:t>
      </w:r>
      <w:r w:rsidRPr="00782CDC">
        <w:rPr>
          <w:rFonts w:ascii="Palatino Linotype" w:hAnsi="Palatino Linotype"/>
          <w:sz w:val="22"/>
          <w:szCs w:val="22"/>
          <w:lang w:val="nl-NL"/>
        </w:rPr>
        <w:t xml:space="preserve">. </w:t>
      </w:r>
    </w:p>
    <w:p w:rsidR="001C2216" w:rsidRPr="00782CDC" w:rsidRDefault="001C2216" w:rsidP="001C2216">
      <w:pPr>
        <w:pStyle w:val="ListParagraph"/>
        <w:numPr>
          <w:ilvl w:val="1"/>
          <w:numId w:val="2"/>
        </w:numPr>
        <w:suppressAutoHyphens/>
        <w:ind w:left="360"/>
        <w:jc w:val="both"/>
        <w:rPr>
          <w:rFonts w:ascii="Palatino Linotype" w:hAnsi="Palatino Linotype"/>
          <w:sz w:val="22"/>
          <w:szCs w:val="22"/>
          <w:lang w:val="nl-NL"/>
        </w:rPr>
      </w:pPr>
      <w:r w:rsidRPr="00782CDC">
        <w:rPr>
          <w:rFonts w:ascii="Palatino Linotype" w:hAnsi="Palatino Linotype"/>
          <w:sz w:val="22"/>
          <w:szCs w:val="22"/>
          <w:lang w:val="nl-NL"/>
        </w:rPr>
        <w:t xml:space="preserve">De krachtens het eerste lid aangewezen personen zijn, uitsluitend voor zover dat voor de vervulling van hun taak redelijkerwijze noodzakelijk is, bevoegd: </w:t>
      </w:r>
    </w:p>
    <w:p w:rsidR="001C2216" w:rsidRPr="00782CDC" w:rsidRDefault="001C2216" w:rsidP="001C2216">
      <w:pPr>
        <w:pStyle w:val="ListParagraph"/>
        <w:numPr>
          <w:ilvl w:val="2"/>
          <w:numId w:val="2"/>
        </w:numPr>
        <w:suppressAutoHyphens/>
        <w:ind w:left="720"/>
        <w:jc w:val="both"/>
        <w:rPr>
          <w:rFonts w:ascii="Palatino Linotype" w:hAnsi="Palatino Linotype"/>
          <w:sz w:val="22"/>
          <w:szCs w:val="22"/>
          <w:lang w:val="nl-NL"/>
        </w:rPr>
      </w:pPr>
      <w:r w:rsidRPr="00782CDC">
        <w:rPr>
          <w:rFonts w:ascii="Palatino Linotype" w:hAnsi="Palatino Linotype"/>
          <w:sz w:val="22"/>
          <w:szCs w:val="22"/>
          <w:lang w:val="nl-NL"/>
        </w:rPr>
        <w:t xml:space="preserve">alle inlichtingen te vragen; </w:t>
      </w:r>
    </w:p>
    <w:p w:rsidR="001C2216" w:rsidRPr="00782CDC" w:rsidRDefault="001C2216" w:rsidP="001C2216">
      <w:pPr>
        <w:pStyle w:val="ListParagraph"/>
        <w:numPr>
          <w:ilvl w:val="2"/>
          <w:numId w:val="2"/>
        </w:numPr>
        <w:suppressAutoHyphens/>
        <w:ind w:left="720"/>
        <w:jc w:val="both"/>
        <w:rPr>
          <w:rFonts w:ascii="Palatino Linotype" w:hAnsi="Palatino Linotype"/>
          <w:sz w:val="22"/>
          <w:szCs w:val="22"/>
          <w:lang w:val="nl-NL"/>
        </w:rPr>
      </w:pPr>
      <w:r w:rsidRPr="00782CDC">
        <w:rPr>
          <w:rFonts w:ascii="Palatino Linotype" w:hAnsi="Palatino Linotype"/>
          <w:sz w:val="22"/>
          <w:szCs w:val="22"/>
          <w:lang w:val="nl-NL"/>
        </w:rPr>
        <w:t xml:space="preserve">alle plaatsen, met uitzondering van woningen, zonder de uitdrukkelijke toestemming van bewoner, te betreden, vergezeld van de door hen aangewezen personen; </w:t>
      </w:r>
    </w:p>
    <w:p w:rsidR="001C2216" w:rsidRPr="00782CDC" w:rsidRDefault="001C2216" w:rsidP="001C2216">
      <w:pPr>
        <w:pStyle w:val="ListParagraph"/>
        <w:numPr>
          <w:ilvl w:val="1"/>
          <w:numId w:val="2"/>
        </w:numPr>
        <w:suppressAutoHyphens/>
        <w:ind w:left="360"/>
        <w:jc w:val="both"/>
        <w:rPr>
          <w:rFonts w:ascii="Palatino Linotype" w:hAnsi="Palatino Linotype"/>
          <w:sz w:val="22"/>
          <w:szCs w:val="22"/>
          <w:lang w:val="nl-NL"/>
        </w:rPr>
      </w:pPr>
      <w:r w:rsidRPr="00782CDC">
        <w:rPr>
          <w:rFonts w:ascii="Palatino Linotype" w:hAnsi="Palatino Linotype"/>
          <w:sz w:val="22"/>
          <w:szCs w:val="22"/>
          <w:lang w:val="nl-NL"/>
        </w:rPr>
        <w:t xml:space="preserve">Zo nodig, wordt de toegang tot een plaats als bedoeld in het tweede lid, onderdeel b, verschaft met behulp van de sterke arm. </w:t>
      </w:r>
    </w:p>
    <w:p w:rsidR="001C2216" w:rsidRPr="00782CDC" w:rsidRDefault="001C2216" w:rsidP="001C2216">
      <w:pPr>
        <w:pStyle w:val="ListParagraph"/>
        <w:numPr>
          <w:ilvl w:val="1"/>
          <w:numId w:val="2"/>
        </w:numPr>
        <w:suppressAutoHyphens/>
        <w:ind w:left="360"/>
        <w:jc w:val="both"/>
        <w:rPr>
          <w:rFonts w:ascii="Palatino Linotype" w:hAnsi="Palatino Linotype"/>
          <w:sz w:val="22"/>
          <w:szCs w:val="22"/>
          <w:lang w:val="nl-NL"/>
        </w:rPr>
      </w:pPr>
      <w:r w:rsidRPr="00782CDC">
        <w:rPr>
          <w:rFonts w:ascii="Palatino Linotype" w:hAnsi="Palatino Linotype"/>
          <w:sz w:val="22"/>
          <w:szCs w:val="22"/>
          <w:lang w:val="nl-NL"/>
        </w:rPr>
        <w:t xml:space="preserve">Bij landsbesluit, houdende algemene maatregelen, kunnen regels worden gesteld met betrekking tot de wijze van taakuitoefening van de krachtens het eerste lid aangewezen personen. </w:t>
      </w:r>
    </w:p>
    <w:p w:rsidR="001C2216" w:rsidRPr="00782CDC" w:rsidRDefault="001C2216" w:rsidP="001C2216">
      <w:pPr>
        <w:pStyle w:val="ListParagraph"/>
        <w:numPr>
          <w:ilvl w:val="1"/>
          <w:numId w:val="2"/>
        </w:numPr>
        <w:suppressAutoHyphens/>
        <w:ind w:left="360"/>
        <w:jc w:val="both"/>
        <w:rPr>
          <w:rFonts w:ascii="Palatino Linotype" w:hAnsi="Palatino Linotype"/>
          <w:sz w:val="22"/>
          <w:szCs w:val="22"/>
          <w:lang w:val="nl-NL"/>
        </w:rPr>
      </w:pPr>
      <w:r w:rsidRPr="00782CDC">
        <w:rPr>
          <w:rFonts w:ascii="Palatino Linotype" w:hAnsi="Palatino Linotype"/>
          <w:sz w:val="22"/>
          <w:szCs w:val="22"/>
          <w:lang w:val="nl-NL"/>
        </w:rPr>
        <w:t>Eenieder is verplicht aan de krachtens het eerste lid aangewezen personen alle medewerking te verlenen die op grond van het tweede lid wordt gevorderd.</w:t>
      </w:r>
    </w:p>
    <w:p w:rsidR="001C2216" w:rsidRDefault="001C2216" w:rsidP="001C2216">
      <w:pPr>
        <w:suppressAutoHyphens/>
        <w:jc w:val="both"/>
        <w:rPr>
          <w:rFonts w:ascii="Palatino Linotype" w:hAnsi="Palatino Linotype"/>
          <w:sz w:val="22"/>
          <w:szCs w:val="22"/>
          <w:lang w:val="nl-NL"/>
        </w:rPr>
      </w:pPr>
    </w:p>
    <w:p w:rsidR="001C2216" w:rsidRDefault="001C2216" w:rsidP="001C2216">
      <w:pPr>
        <w:suppressAutoHyphens/>
        <w:jc w:val="center"/>
        <w:rPr>
          <w:rFonts w:ascii="Palatino Linotype" w:hAnsi="Palatino Linotype"/>
          <w:sz w:val="22"/>
          <w:szCs w:val="22"/>
          <w:lang w:val="nl-NL"/>
        </w:rPr>
      </w:pPr>
      <w:r w:rsidRPr="006B5FBA">
        <w:rPr>
          <w:rFonts w:ascii="Palatino Linotype" w:hAnsi="Palatino Linotype"/>
          <w:sz w:val="22"/>
          <w:szCs w:val="22"/>
          <w:lang w:val="nl-NL"/>
        </w:rPr>
        <w:t>Artikel 3b</w:t>
      </w:r>
    </w:p>
    <w:p w:rsidR="001C2216" w:rsidRDefault="001C2216" w:rsidP="001C2216">
      <w:pPr>
        <w:suppressAutoHyphens/>
        <w:jc w:val="both"/>
        <w:rPr>
          <w:rFonts w:ascii="Palatino Linotype" w:hAnsi="Palatino Linotype"/>
          <w:sz w:val="22"/>
          <w:szCs w:val="22"/>
          <w:lang w:val="nl-NL"/>
        </w:rPr>
      </w:pPr>
    </w:p>
    <w:p w:rsidR="001C2216" w:rsidRDefault="001C2216" w:rsidP="001C2216">
      <w:pPr>
        <w:suppressAutoHyphens/>
        <w:jc w:val="both"/>
        <w:rPr>
          <w:rFonts w:ascii="Palatino Linotype" w:hAnsi="Palatino Linotype"/>
          <w:sz w:val="22"/>
          <w:szCs w:val="22"/>
          <w:lang w:val="nl-NL"/>
        </w:rPr>
      </w:pPr>
      <w:r w:rsidRPr="006B5FBA">
        <w:rPr>
          <w:rFonts w:ascii="Palatino Linotype" w:hAnsi="Palatino Linotype"/>
          <w:sz w:val="22"/>
          <w:szCs w:val="22"/>
          <w:lang w:val="nl-NL"/>
        </w:rPr>
        <w:t xml:space="preserve">Bij de uitvoering van hun taak dragen de krachtens artikel 3a, eerste lid, aangewezen personen een legitimatiebewijs bij zich, die door de minister wordt verstrekt. Zij tonen hun legitimatiebewijs desgevraagd aanstonds. Het legitimatiebewijs bevat een foto van de krachtens artikel 3a, eerste lid, aangewezen personen en vermeldt in ieder geval dienst naam en hoedanigheid. </w:t>
      </w:r>
    </w:p>
    <w:p w:rsidR="001C2216" w:rsidRDefault="001C2216" w:rsidP="001C2216">
      <w:pPr>
        <w:suppressAutoHyphens/>
        <w:jc w:val="both"/>
        <w:rPr>
          <w:rFonts w:ascii="Palatino Linotype" w:hAnsi="Palatino Linotype"/>
          <w:sz w:val="22"/>
          <w:szCs w:val="22"/>
          <w:lang w:val="nl-NL"/>
        </w:rPr>
      </w:pPr>
    </w:p>
    <w:p w:rsidR="001C2216" w:rsidRDefault="001C2216" w:rsidP="001C2216">
      <w:pPr>
        <w:suppressAutoHyphens/>
        <w:jc w:val="center"/>
        <w:rPr>
          <w:rFonts w:ascii="Palatino Linotype" w:hAnsi="Palatino Linotype"/>
          <w:sz w:val="22"/>
          <w:szCs w:val="22"/>
          <w:lang w:val="nl-NL"/>
        </w:rPr>
      </w:pPr>
      <w:r w:rsidRPr="006B5FBA">
        <w:rPr>
          <w:rFonts w:ascii="Palatino Linotype" w:hAnsi="Palatino Linotype"/>
          <w:sz w:val="22"/>
          <w:szCs w:val="22"/>
          <w:lang w:val="nl-NL"/>
        </w:rPr>
        <w:t>Artikel 3c</w:t>
      </w:r>
    </w:p>
    <w:p w:rsidR="001C2216" w:rsidRDefault="001C2216" w:rsidP="001C2216">
      <w:pPr>
        <w:suppressAutoHyphens/>
        <w:jc w:val="both"/>
        <w:rPr>
          <w:rFonts w:ascii="Palatino Linotype" w:hAnsi="Palatino Linotype"/>
          <w:sz w:val="22"/>
          <w:szCs w:val="22"/>
          <w:lang w:val="nl-NL"/>
        </w:rPr>
      </w:pPr>
    </w:p>
    <w:p w:rsidR="001C2216" w:rsidRPr="00782CDC" w:rsidRDefault="001C2216" w:rsidP="001C2216">
      <w:pPr>
        <w:pStyle w:val="ListParagraph"/>
        <w:numPr>
          <w:ilvl w:val="1"/>
          <w:numId w:val="8"/>
        </w:numPr>
        <w:suppressAutoHyphens/>
        <w:ind w:left="360"/>
        <w:jc w:val="both"/>
        <w:rPr>
          <w:rFonts w:ascii="Palatino Linotype" w:hAnsi="Palatino Linotype"/>
          <w:sz w:val="22"/>
          <w:szCs w:val="22"/>
          <w:lang w:val="nl-NL"/>
        </w:rPr>
      </w:pPr>
      <w:r w:rsidRPr="00782CDC">
        <w:rPr>
          <w:rFonts w:ascii="Palatino Linotype" w:hAnsi="Palatino Linotype"/>
          <w:sz w:val="22"/>
          <w:szCs w:val="22"/>
          <w:lang w:val="nl-NL"/>
        </w:rPr>
        <w:t xml:space="preserve">De minister kan bij een verwijtbare overtreding van de artikelen 2, eerste lid, en 3, eerste lid tot en met derde lid, een bestuurlijke boete opleggen van maximaal NAf 5.000,-. </w:t>
      </w:r>
    </w:p>
    <w:p w:rsidR="001C2216" w:rsidRPr="00782CDC" w:rsidRDefault="001C2216" w:rsidP="001C2216">
      <w:pPr>
        <w:pStyle w:val="ListParagraph"/>
        <w:numPr>
          <w:ilvl w:val="1"/>
          <w:numId w:val="8"/>
        </w:numPr>
        <w:suppressAutoHyphens/>
        <w:ind w:left="360"/>
        <w:jc w:val="both"/>
        <w:rPr>
          <w:rFonts w:ascii="Palatino Linotype" w:hAnsi="Palatino Linotype"/>
          <w:sz w:val="22"/>
          <w:szCs w:val="22"/>
          <w:lang w:val="nl-NL"/>
        </w:rPr>
      </w:pPr>
      <w:r w:rsidRPr="00782CDC">
        <w:rPr>
          <w:rFonts w:ascii="Palatino Linotype" w:hAnsi="Palatino Linotype"/>
          <w:sz w:val="22"/>
          <w:szCs w:val="22"/>
          <w:lang w:val="nl-NL"/>
        </w:rPr>
        <w:t xml:space="preserve">De hoogte van de bestuurlijke boete wordt als volgt vastgesteld: </w:t>
      </w:r>
    </w:p>
    <w:p w:rsidR="001C2216" w:rsidRPr="00782CDC" w:rsidRDefault="001C2216" w:rsidP="001C2216">
      <w:pPr>
        <w:pStyle w:val="ListParagraph"/>
        <w:numPr>
          <w:ilvl w:val="0"/>
          <w:numId w:val="9"/>
        </w:numPr>
        <w:suppressAutoHyphens/>
        <w:jc w:val="both"/>
        <w:rPr>
          <w:rFonts w:ascii="Palatino Linotype" w:hAnsi="Palatino Linotype"/>
          <w:sz w:val="22"/>
          <w:szCs w:val="22"/>
          <w:lang w:val="nl-NL"/>
        </w:rPr>
      </w:pPr>
      <w:r w:rsidRPr="00782CDC">
        <w:rPr>
          <w:rFonts w:ascii="Palatino Linotype" w:hAnsi="Palatino Linotype"/>
          <w:sz w:val="22"/>
          <w:szCs w:val="22"/>
          <w:lang w:val="nl-NL"/>
        </w:rPr>
        <w:t xml:space="preserve">het bedrag van de bestuurlijke boete bedraagt NAf 500,-; </w:t>
      </w:r>
    </w:p>
    <w:p w:rsidR="001C2216" w:rsidRPr="00782CDC" w:rsidRDefault="001C2216" w:rsidP="001C2216">
      <w:pPr>
        <w:pStyle w:val="ListParagraph"/>
        <w:numPr>
          <w:ilvl w:val="0"/>
          <w:numId w:val="9"/>
        </w:numPr>
        <w:suppressAutoHyphens/>
        <w:jc w:val="both"/>
        <w:rPr>
          <w:rFonts w:ascii="Palatino Linotype" w:hAnsi="Palatino Linotype"/>
          <w:sz w:val="22"/>
          <w:szCs w:val="22"/>
          <w:lang w:val="nl-NL"/>
        </w:rPr>
      </w:pPr>
      <w:r w:rsidRPr="00782CDC">
        <w:rPr>
          <w:rFonts w:ascii="Palatino Linotype" w:hAnsi="Palatino Linotype"/>
          <w:sz w:val="22"/>
          <w:szCs w:val="22"/>
          <w:lang w:val="nl-NL"/>
        </w:rPr>
        <w:t xml:space="preserve">het bedrag van de bestuurlijke boete wordt verhoogd tot NAf 1000,- indien degene aan </w:t>
      </w:r>
      <w:r w:rsidRPr="00782CDC">
        <w:rPr>
          <w:rFonts w:ascii="Palatino Linotype" w:hAnsi="Palatino Linotype"/>
          <w:sz w:val="22"/>
          <w:szCs w:val="22"/>
          <w:lang w:val="nl-NL"/>
        </w:rPr>
        <w:lastRenderedPageBreak/>
        <w:t xml:space="preserve">wie de overtreding kan worden toegerekend voor een soortgelijke overtreding eerder is beboet en nog geen twee jaar zijn verlopen sinds die eerdere bestuurlijke boete onherroepelijk is geworden; </w:t>
      </w:r>
    </w:p>
    <w:p w:rsidR="001C2216" w:rsidRPr="00782CDC" w:rsidRDefault="001C2216" w:rsidP="001C2216">
      <w:pPr>
        <w:pStyle w:val="ListParagraph"/>
        <w:numPr>
          <w:ilvl w:val="0"/>
          <w:numId w:val="9"/>
        </w:numPr>
        <w:suppressAutoHyphens/>
        <w:jc w:val="both"/>
        <w:rPr>
          <w:rFonts w:ascii="Palatino Linotype" w:hAnsi="Palatino Linotype"/>
          <w:sz w:val="22"/>
          <w:szCs w:val="22"/>
          <w:lang w:val="nl-NL"/>
        </w:rPr>
      </w:pPr>
      <w:r w:rsidRPr="00782CDC">
        <w:rPr>
          <w:rFonts w:ascii="Palatino Linotype" w:hAnsi="Palatino Linotype"/>
          <w:sz w:val="22"/>
          <w:szCs w:val="22"/>
          <w:lang w:val="nl-NL"/>
        </w:rPr>
        <w:t xml:space="preserve">het bedrag van de bestuurlijke boete wordt verhoogd tot NAf 5.000,- wanneer binnen drie jaar na het onherroepelijk zijn van de bestuurlijke boete op de eerste overtreding dezelfde overtreding voor de derde keer wordt begaan. </w:t>
      </w:r>
    </w:p>
    <w:p w:rsidR="001C2216" w:rsidRPr="00782CDC" w:rsidRDefault="001C2216" w:rsidP="001C2216">
      <w:pPr>
        <w:pStyle w:val="ListParagraph"/>
        <w:numPr>
          <w:ilvl w:val="1"/>
          <w:numId w:val="8"/>
        </w:numPr>
        <w:suppressAutoHyphens/>
        <w:ind w:left="360"/>
        <w:jc w:val="both"/>
        <w:rPr>
          <w:rFonts w:ascii="Palatino Linotype" w:hAnsi="Palatino Linotype"/>
          <w:sz w:val="22"/>
          <w:szCs w:val="22"/>
          <w:lang w:val="nl-NL"/>
        </w:rPr>
      </w:pPr>
      <w:r w:rsidRPr="00782CDC">
        <w:rPr>
          <w:rFonts w:ascii="Palatino Linotype" w:hAnsi="Palatino Linotype"/>
          <w:sz w:val="22"/>
          <w:szCs w:val="22"/>
          <w:lang w:val="nl-NL"/>
        </w:rPr>
        <w:t xml:space="preserve">De boete wordt bij een voor bezwaar vatbare beschikking opgelegd. </w:t>
      </w:r>
    </w:p>
    <w:p w:rsidR="001C2216" w:rsidRPr="00782CDC" w:rsidRDefault="001C2216" w:rsidP="001C2216">
      <w:pPr>
        <w:pStyle w:val="ListParagraph"/>
        <w:numPr>
          <w:ilvl w:val="1"/>
          <w:numId w:val="8"/>
        </w:numPr>
        <w:suppressAutoHyphens/>
        <w:ind w:left="360"/>
        <w:jc w:val="both"/>
        <w:rPr>
          <w:rFonts w:ascii="Palatino Linotype" w:hAnsi="Palatino Linotype"/>
          <w:sz w:val="22"/>
          <w:szCs w:val="22"/>
          <w:lang w:val="nl-NL"/>
        </w:rPr>
      </w:pPr>
      <w:r w:rsidRPr="00782CDC">
        <w:rPr>
          <w:rFonts w:ascii="Palatino Linotype" w:hAnsi="Palatino Linotype"/>
          <w:sz w:val="22"/>
          <w:szCs w:val="22"/>
          <w:lang w:val="nl-NL"/>
        </w:rPr>
        <w:t>De boete wordt niet opgelegd indien de overtreder inmiddels is overleden. Een opgelegde boete vervalt indien de overtreder overlijdt, voor zover het nog niet was voldaan.</w:t>
      </w:r>
    </w:p>
    <w:p w:rsidR="001C2216" w:rsidRDefault="001C2216" w:rsidP="001C2216">
      <w:pPr>
        <w:suppressAutoHyphens/>
        <w:jc w:val="center"/>
        <w:rPr>
          <w:rFonts w:ascii="Palatino Linotype" w:hAnsi="Palatino Linotype"/>
          <w:sz w:val="22"/>
          <w:szCs w:val="22"/>
          <w:lang w:val="nl-NL"/>
        </w:rPr>
      </w:pPr>
    </w:p>
    <w:p w:rsidR="001C2216" w:rsidRDefault="001C2216" w:rsidP="001C2216">
      <w:pPr>
        <w:suppressAutoHyphens/>
        <w:jc w:val="center"/>
        <w:rPr>
          <w:rFonts w:ascii="Palatino Linotype" w:hAnsi="Palatino Linotype"/>
          <w:sz w:val="22"/>
          <w:szCs w:val="22"/>
          <w:lang w:val="nl-NL"/>
        </w:rPr>
      </w:pPr>
      <w:r w:rsidRPr="00570205">
        <w:rPr>
          <w:rFonts w:ascii="Palatino Linotype" w:hAnsi="Palatino Linotype"/>
          <w:sz w:val="22"/>
          <w:szCs w:val="22"/>
          <w:lang w:val="nl-NL"/>
        </w:rPr>
        <w:t>Artikel 4</w:t>
      </w:r>
    </w:p>
    <w:p w:rsidR="001C2216" w:rsidRPr="00570205" w:rsidRDefault="001C2216" w:rsidP="001C221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1C2216" w:rsidRDefault="001C2216" w:rsidP="001C2216">
      <w:pPr>
        <w:suppressAutoHyphens/>
        <w:jc w:val="both"/>
        <w:rPr>
          <w:rFonts w:ascii="Palatino Linotype" w:hAnsi="Palatino Linotype"/>
          <w:sz w:val="22"/>
          <w:szCs w:val="22"/>
          <w:lang w:val="nl-NL"/>
        </w:rPr>
      </w:pPr>
      <w:r>
        <w:rPr>
          <w:rFonts w:ascii="Palatino Linotype" w:hAnsi="Palatino Linotype"/>
          <w:sz w:val="22"/>
          <w:szCs w:val="22"/>
          <w:lang w:val="nl-NL"/>
        </w:rPr>
        <w:t xml:space="preserve"> </w:t>
      </w:r>
    </w:p>
    <w:p w:rsidR="001C2216" w:rsidRPr="00570205" w:rsidRDefault="001C2216" w:rsidP="001C2216">
      <w:pPr>
        <w:suppressAutoHyphens/>
        <w:jc w:val="center"/>
        <w:rPr>
          <w:rFonts w:ascii="Palatino Linotype" w:hAnsi="Palatino Linotype"/>
          <w:sz w:val="22"/>
          <w:szCs w:val="22"/>
          <w:lang w:val="nl-NL"/>
        </w:rPr>
      </w:pPr>
      <w:r w:rsidRPr="00570205">
        <w:rPr>
          <w:rFonts w:ascii="Palatino Linotype" w:hAnsi="Palatino Linotype"/>
          <w:sz w:val="22"/>
          <w:szCs w:val="22"/>
          <w:lang w:val="nl-NL"/>
        </w:rPr>
        <w:t>Artikel 5</w:t>
      </w:r>
    </w:p>
    <w:p w:rsidR="001C2216" w:rsidRDefault="001C2216" w:rsidP="001C2216">
      <w:pPr>
        <w:suppressAutoHyphens/>
        <w:jc w:val="both"/>
        <w:rPr>
          <w:rFonts w:ascii="Palatino Linotype" w:hAnsi="Palatino Linotype"/>
          <w:sz w:val="22"/>
          <w:szCs w:val="22"/>
          <w:lang w:val="nl-NL"/>
        </w:rPr>
      </w:pPr>
    </w:p>
    <w:p w:rsidR="001C2216" w:rsidRDefault="001C2216" w:rsidP="001C2216">
      <w:pPr>
        <w:suppressAutoHyphens/>
        <w:jc w:val="both"/>
        <w:rPr>
          <w:rFonts w:ascii="Palatino Linotype" w:hAnsi="Palatino Linotype"/>
          <w:sz w:val="22"/>
          <w:szCs w:val="22"/>
          <w:lang w:val="nl-NL"/>
        </w:rPr>
      </w:pPr>
      <w:r w:rsidRPr="00570205">
        <w:rPr>
          <w:rFonts w:ascii="Palatino Linotype" w:hAnsi="Palatino Linotype"/>
          <w:sz w:val="22"/>
          <w:szCs w:val="22"/>
          <w:lang w:val="nl-NL"/>
        </w:rPr>
        <w:t>Deze landsverordening kan worden aangehaald als: Landsverordening beperking tabaksgebr</w:t>
      </w:r>
      <w:r>
        <w:rPr>
          <w:rFonts w:ascii="Palatino Linotype" w:hAnsi="Palatino Linotype"/>
          <w:sz w:val="22"/>
          <w:szCs w:val="22"/>
          <w:lang w:val="nl-NL"/>
        </w:rPr>
        <w:t>uik.</w:t>
      </w:r>
    </w:p>
    <w:p w:rsidR="001C2216" w:rsidRDefault="001C2216" w:rsidP="001C2216">
      <w:pPr>
        <w:suppressAutoHyphens/>
        <w:jc w:val="both"/>
        <w:rPr>
          <w:rFonts w:ascii="Palatino Linotype" w:hAnsi="Palatino Linotype"/>
          <w:sz w:val="22"/>
          <w:szCs w:val="22"/>
          <w:lang w:val="nl-NL"/>
        </w:rPr>
      </w:pPr>
    </w:p>
    <w:p w:rsidR="00022D76" w:rsidRPr="003A58DC" w:rsidRDefault="001C2216" w:rsidP="003A58DC">
      <w:pPr>
        <w:suppressAutoHyphens/>
        <w:jc w:val="center"/>
        <w:rPr>
          <w:rFonts w:ascii="Palatino Linotype" w:hAnsi="Palatino Linotype"/>
          <w:sz w:val="22"/>
          <w:szCs w:val="22"/>
          <w:lang w:val="nl-NL"/>
        </w:rPr>
        <w:sectPr w:rsidR="00022D76" w:rsidRPr="003A58D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r>
        <w:rPr>
          <w:rFonts w:ascii="Palatino Linotype" w:hAnsi="Palatino Linotype"/>
          <w:sz w:val="22"/>
          <w:szCs w:val="22"/>
          <w:lang w:val="nl-NL"/>
        </w:rPr>
        <w:t>***</w:t>
      </w:r>
    </w:p>
    <w:p w:rsidR="003D25AC" w:rsidRPr="003A58DC" w:rsidRDefault="003D25AC" w:rsidP="003A58DC">
      <w:pPr>
        <w:tabs>
          <w:tab w:val="left" w:pos="-720"/>
        </w:tabs>
        <w:suppressAutoHyphens/>
        <w:jc w:val="both"/>
        <w:rPr>
          <w:rFonts w:ascii="Palatino Linotype" w:hAnsi="Palatino Linotype"/>
          <w:bCs/>
          <w:spacing w:val="-3"/>
          <w:sz w:val="22"/>
          <w:szCs w:val="22"/>
          <w:lang w:val="nl-NL"/>
        </w:rPr>
      </w:pPr>
    </w:p>
    <w:sectPr w:rsidR="003D25AC" w:rsidRPr="003A58DC">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1C2216" w:rsidRPr="002B11FC" w:rsidRDefault="001C2216" w:rsidP="001C221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3D2B87">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1C2216" w:rsidRPr="0008225B" w:rsidRDefault="001C2216" w:rsidP="001C2216">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1C2216" w:rsidRPr="00F8329B" w:rsidRDefault="001C2216" w:rsidP="001C2216">
      <w:pPr>
        <w:pStyle w:val="FootnoteText"/>
        <w:rPr>
          <w:rFonts w:ascii="Palatino Linotype" w:hAnsi="Palatino Linotype"/>
          <w:sz w:val="18"/>
          <w:szCs w:val="18"/>
          <w:lang w:val="nl-NL"/>
        </w:rPr>
      </w:pPr>
      <w:r w:rsidRPr="003D2B87">
        <w:rPr>
          <w:rStyle w:val="FootnoteReference"/>
          <w:rFonts w:ascii="Palatino Linotype" w:hAnsi="Palatino Linotype"/>
          <w:sz w:val="18"/>
          <w:szCs w:val="18"/>
        </w:rPr>
        <w:footnoteRef/>
      </w:r>
      <w:r w:rsidRPr="003D2B87">
        <w:rPr>
          <w:rFonts w:ascii="Palatino Linotype" w:hAnsi="Palatino Linotype"/>
          <w:sz w:val="18"/>
          <w:szCs w:val="18"/>
          <w:lang w:val="nl-NL"/>
        </w:rPr>
        <w:t xml:space="preserve"> P.B. 1996, no.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2216">
      <w:rPr>
        <w:rFonts w:ascii="Times New Roman" w:hAnsi="Times New Roman"/>
        <w:b/>
        <w:spacing w:val="-4"/>
        <w:sz w:val="36"/>
      </w:rPr>
      <w:t>17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1C2216">
      <w:rPr>
        <w:rFonts w:ascii="Times New Roman" w:hAnsi="Times New Roman"/>
        <w:b/>
        <w:spacing w:val="-4"/>
        <w:sz w:val="36"/>
      </w:rPr>
      <w:t>7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0D72"/>
    <w:multiLevelType w:val="hybridMultilevel"/>
    <w:tmpl w:val="F4D65B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0201"/>
    <w:multiLevelType w:val="hybridMultilevel"/>
    <w:tmpl w:val="04E05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23491"/>
    <w:multiLevelType w:val="hybridMultilevel"/>
    <w:tmpl w:val="C016BDC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00C9C"/>
    <w:multiLevelType w:val="hybridMultilevel"/>
    <w:tmpl w:val="962A4A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31476"/>
    <w:multiLevelType w:val="hybridMultilevel"/>
    <w:tmpl w:val="D4EE4FB0"/>
    <w:lvl w:ilvl="0" w:tplc="4AB0C5A6">
      <w:start w:val="1"/>
      <w:numFmt w:val="bullet"/>
      <w:lvlText w:val="-"/>
      <w:lvlJc w:val="left"/>
      <w:pPr>
        <w:ind w:left="720" w:hanging="360"/>
      </w:pPr>
      <w:rPr>
        <w:rFonts w:ascii="Times New Roman" w:eastAsia="Times New Roman" w:hAnsi="Times New Roman" w:cs="Times New Roman" w:hint="default"/>
      </w:rPr>
    </w:lvl>
    <w:lvl w:ilvl="1" w:tplc="FF9E0BC2">
      <w:start w:val="1"/>
      <w:numFmt w:val="decimal"/>
      <w:lvlText w:val="%2."/>
      <w:lvlJc w:val="left"/>
      <w:pPr>
        <w:ind w:left="1440" w:hanging="360"/>
      </w:pPr>
      <w:rPr>
        <w:rFonts w:hint="default"/>
      </w:rPr>
    </w:lvl>
    <w:lvl w:ilvl="2" w:tplc="790AE8E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333A9"/>
    <w:multiLevelType w:val="hybridMultilevel"/>
    <w:tmpl w:val="124C63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02549"/>
    <w:multiLevelType w:val="hybridMultilevel"/>
    <w:tmpl w:val="512EC616"/>
    <w:lvl w:ilvl="0" w:tplc="04090019">
      <w:start w:val="1"/>
      <w:numFmt w:val="lowerLetter"/>
      <w:lvlText w:val="%1."/>
      <w:lvlJc w:val="left"/>
      <w:pPr>
        <w:ind w:left="720" w:hanging="360"/>
      </w:pPr>
    </w:lvl>
    <w:lvl w:ilvl="1" w:tplc="E19006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47E37"/>
    <w:multiLevelType w:val="hybridMultilevel"/>
    <w:tmpl w:val="E34EDF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9606D"/>
    <w:multiLevelType w:val="hybridMultilevel"/>
    <w:tmpl w:val="E9FC1B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3"/>
  </w:num>
  <w:num w:numId="4">
    <w:abstractNumId w:val="8"/>
  </w:num>
  <w:num w:numId="5">
    <w:abstractNumId w:val="6"/>
  </w:num>
  <w:num w:numId="6">
    <w:abstractNumId w:val="5"/>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216"/>
    <w:rsid w:val="001C27B0"/>
    <w:rsid w:val="001C384D"/>
    <w:rsid w:val="00213227"/>
    <w:rsid w:val="00282C3F"/>
    <w:rsid w:val="002B27B9"/>
    <w:rsid w:val="002F0CFE"/>
    <w:rsid w:val="00331A7B"/>
    <w:rsid w:val="00334EF0"/>
    <w:rsid w:val="00390EC1"/>
    <w:rsid w:val="003A58DC"/>
    <w:rsid w:val="003B60D8"/>
    <w:rsid w:val="003B694F"/>
    <w:rsid w:val="003C30EB"/>
    <w:rsid w:val="003D1497"/>
    <w:rsid w:val="003D25AC"/>
    <w:rsid w:val="003E6FF3"/>
    <w:rsid w:val="0043209F"/>
    <w:rsid w:val="00452EE1"/>
    <w:rsid w:val="004E29EE"/>
    <w:rsid w:val="004E2C9C"/>
    <w:rsid w:val="004E799B"/>
    <w:rsid w:val="00563659"/>
    <w:rsid w:val="00593143"/>
    <w:rsid w:val="005B7EA9"/>
    <w:rsid w:val="005D0989"/>
    <w:rsid w:val="005D39A3"/>
    <w:rsid w:val="006147F1"/>
    <w:rsid w:val="006169E6"/>
    <w:rsid w:val="00651AD8"/>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D67E9"/>
    <w:rsid w:val="008F0F71"/>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93F1C"/>
    <w:rsid w:val="00BE36FD"/>
    <w:rsid w:val="00BF3E97"/>
    <w:rsid w:val="00C00533"/>
    <w:rsid w:val="00C06F82"/>
    <w:rsid w:val="00CC6CA3"/>
    <w:rsid w:val="00CE18CE"/>
    <w:rsid w:val="00CE5C4F"/>
    <w:rsid w:val="00D03575"/>
    <w:rsid w:val="00D03A15"/>
    <w:rsid w:val="00D50DA5"/>
    <w:rsid w:val="00D67282"/>
    <w:rsid w:val="00D8760B"/>
    <w:rsid w:val="00D95F17"/>
    <w:rsid w:val="00DC4B4C"/>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5643FCB"/>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C2216"/>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1C2216"/>
    <w:rPr>
      <w:spacing w:val="-3"/>
      <w:sz w:val="24"/>
      <w:szCs w:val="24"/>
      <w:lang w:val="nl-NL"/>
    </w:rPr>
  </w:style>
  <w:style w:type="paragraph" w:styleId="Title">
    <w:name w:val="Title"/>
    <w:basedOn w:val="Normal"/>
    <w:link w:val="TitleChar"/>
    <w:qFormat/>
    <w:rsid w:val="001C2216"/>
    <w:pPr>
      <w:widowControl/>
      <w:jc w:val="center"/>
    </w:pPr>
    <w:rPr>
      <w:rFonts w:ascii="Arial" w:hAnsi="Arial"/>
      <w:b/>
      <w:snapToGrid/>
      <w:sz w:val="32"/>
    </w:rPr>
  </w:style>
  <w:style w:type="character" w:customStyle="1" w:styleId="TitleChar">
    <w:name w:val="Title Char"/>
    <w:basedOn w:val="DefaultParagraphFont"/>
    <w:link w:val="Title"/>
    <w:rsid w:val="001C2216"/>
    <w:rPr>
      <w:rFonts w:ascii="Arial" w:hAnsi="Arial"/>
      <w:b/>
      <w:sz w:val="32"/>
    </w:rPr>
  </w:style>
  <w:style w:type="paragraph" w:styleId="ListParagraph">
    <w:name w:val="List Paragraph"/>
    <w:basedOn w:val="Normal"/>
    <w:uiPriority w:val="34"/>
    <w:qFormat/>
    <w:rsid w:val="001C2216"/>
    <w:pPr>
      <w:ind w:left="720"/>
      <w:contextualSpacing/>
    </w:pPr>
  </w:style>
  <w:style w:type="paragraph" w:styleId="BodyText">
    <w:name w:val="Body Text"/>
    <w:basedOn w:val="Normal"/>
    <w:link w:val="BodyTextChar"/>
    <w:rsid w:val="001C2216"/>
    <w:pPr>
      <w:spacing w:after="120"/>
    </w:pPr>
  </w:style>
  <w:style w:type="character" w:customStyle="1" w:styleId="BodyTextChar">
    <w:name w:val="Body Text Char"/>
    <w:basedOn w:val="DefaultParagraphFont"/>
    <w:link w:val="BodyText"/>
    <w:rsid w:val="001C2216"/>
    <w:rPr>
      <w:rFonts w:ascii="Courier" w:hAnsi="Courier"/>
      <w:snapToGrid w:val="0"/>
      <w:sz w:val="24"/>
    </w:rPr>
  </w:style>
  <w:style w:type="paragraph" w:styleId="BalloonText">
    <w:name w:val="Balloon Text"/>
    <w:basedOn w:val="Normal"/>
    <w:link w:val="BalloonTextChar"/>
    <w:rsid w:val="003A58DC"/>
    <w:rPr>
      <w:rFonts w:ascii="Segoe UI" w:hAnsi="Segoe UI" w:cs="Segoe UI"/>
      <w:sz w:val="18"/>
      <w:szCs w:val="18"/>
    </w:rPr>
  </w:style>
  <w:style w:type="character" w:customStyle="1" w:styleId="BalloonTextChar">
    <w:name w:val="Balloon Text Char"/>
    <w:basedOn w:val="DefaultParagraphFont"/>
    <w:link w:val="BalloonText"/>
    <w:rsid w:val="003A58DC"/>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12</TotalTime>
  <Pages>5</Pages>
  <Words>1283</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6</cp:revision>
  <cp:lastPrinted>2024-02-06T18:29:00Z</cp:lastPrinted>
  <dcterms:created xsi:type="dcterms:W3CDTF">2024-02-06T18:29:00Z</dcterms:created>
  <dcterms:modified xsi:type="dcterms:W3CDTF">2024-02-14T12:29:00Z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