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2C5E36">
        <w:rPr>
          <w:b/>
          <w:sz w:val="36"/>
          <w:szCs w:val="36"/>
        </w:rPr>
        <w:fldChar w:fldCharType="begin">
          <w:ffData>
            <w:name w:val="Text2"/>
            <w:enabled/>
            <w:calcOnExit w:val="0"/>
            <w:textInput>
              <w:default w:val="109 (GT)"/>
            </w:textInput>
          </w:ffData>
        </w:fldChar>
      </w:r>
      <w:bookmarkStart w:id="0" w:name="Text2"/>
      <w:r w:rsidR="002C5E36" w:rsidRPr="002C5E36">
        <w:rPr>
          <w:b/>
          <w:sz w:val="36"/>
          <w:szCs w:val="36"/>
          <w:lang w:val="nl-NL"/>
        </w:rPr>
        <w:instrText xml:space="preserve"> FORMTEXT </w:instrText>
      </w:r>
      <w:r w:rsidR="002C5E36">
        <w:rPr>
          <w:b/>
          <w:sz w:val="36"/>
          <w:szCs w:val="36"/>
        </w:rPr>
      </w:r>
      <w:r w:rsidR="002C5E36">
        <w:rPr>
          <w:b/>
          <w:sz w:val="36"/>
          <w:szCs w:val="36"/>
        </w:rPr>
        <w:fldChar w:fldCharType="separate"/>
      </w:r>
      <w:r w:rsidR="002C5E36" w:rsidRPr="002C5E36">
        <w:rPr>
          <w:b/>
          <w:noProof/>
          <w:sz w:val="36"/>
          <w:szCs w:val="36"/>
          <w:lang w:val="nl-NL"/>
        </w:rPr>
        <w:t>109 (GT)</w:t>
      </w:r>
      <w:r w:rsidR="002C5E36">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2C5E36" w:rsidRPr="002C5E36" w:rsidRDefault="002C5E36" w:rsidP="002C5E36">
      <w:pPr>
        <w:pStyle w:val="Title"/>
        <w:jc w:val="both"/>
        <w:rPr>
          <w:rFonts w:ascii="Palatino Linotype" w:hAnsi="Palatino Linotype"/>
          <w:sz w:val="22"/>
          <w:szCs w:val="22"/>
          <w:lang w:val="nl-NL"/>
        </w:rPr>
      </w:pPr>
      <w:r w:rsidRPr="002C5E36">
        <w:rPr>
          <w:rFonts w:ascii="Palatino Linotype" w:hAnsi="Palatino Linotype"/>
          <w:sz w:val="22"/>
          <w:szCs w:val="22"/>
          <w:lang w:val="nl-NL"/>
        </w:rPr>
        <w:t>LANDSBESLUIT</w:t>
      </w:r>
      <w:r w:rsidRPr="002C5E36">
        <w:rPr>
          <w:rFonts w:ascii="Palatino Linotype" w:hAnsi="Palatino Linotype"/>
          <w:spacing w:val="46"/>
          <w:sz w:val="22"/>
          <w:szCs w:val="22"/>
          <w:lang w:val="nl-NL"/>
        </w:rPr>
        <w:t xml:space="preserve"> </w:t>
      </w:r>
      <w:r w:rsidRPr="002C5E36">
        <w:rPr>
          <w:rFonts w:ascii="Palatino Linotype" w:hAnsi="Palatino Linotype"/>
          <w:sz w:val="22"/>
          <w:szCs w:val="22"/>
          <w:lang w:val="nl-NL"/>
        </w:rPr>
        <w:t xml:space="preserve">van de </w:t>
      </w:r>
      <w:r>
        <w:rPr>
          <w:rFonts w:ascii="Palatino Linotype" w:hAnsi="Palatino Linotype"/>
          <w:sz w:val="22"/>
          <w:szCs w:val="22"/>
          <w:lang w:val="nl-NL"/>
        </w:rPr>
        <w:t>19</w:t>
      </w:r>
      <w:r w:rsidRPr="002C5E36">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2024</w:t>
      </w:r>
      <w:r w:rsidRPr="002C5E36">
        <w:rPr>
          <w:rFonts w:ascii="Palatino Linotype" w:hAnsi="Palatino Linotype"/>
          <w:sz w:val="22"/>
          <w:szCs w:val="22"/>
          <w:lang w:val="nl-NL"/>
        </w:rPr>
        <w:t>, no.</w:t>
      </w:r>
      <w:r>
        <w:rPr>
          <w:rFonts w:ascii="Palatino Linotype" w:hAnsi="Palatino Linotype"/>
          <w:sz w:val="22"/>
          <w:szCs w:val="22"/>
          <w:lang w:val="nl-NL"/>
        </w:rPr>
        <w:t xml:space="preserve"> 24/2138</w:t>
      </w:r>
      <w:r w:rsidRPr="002C5E36">
        <w:rPr>
          <w:rFonts w:ascii="Palatino Linotype" w:hAnsi="Palatino Linotype"/>
          <w:sz w:val="22"/>
          <w:szCs w:val="22"/>
          <w:lang w:val="nl-NL"/>
        </w:rPr>
        <w:t>, houdende vaststelling van de geconsolideerde tekst van de Wapenverordening 1931</w:t>
      </w:r>
      <w:r w:rsidRPr="002C5E36">
        <w:rPr>
          <w:rStyle w:val="FootnoteReference"/>
          <w:rFonts w:ascii="Palatino Linotype" w:hAnsi="Palatino Linotype"/>
          <w:sz w:val="22"/>
          <w:szCs w:val="22"/>
          <w:lang w:val="nl-NL"/>
        </w:rPr>
        <w:footnoteReference w:id="1"/>
      </w:r>
    </w:p>
    <w:p w:rsidR="002C5E36" w:rsidRPr="002C5E36" w:rsidRDefault="002C5E36" w:rsidP="002C5E36">
      <w:pPr>
        <w:pStyle w:val="Title"/>
        <w:jc w:val="left"/>
        <w:rPr>
          <w:rFonts w:ascii="Palatino Linotype" w:hAnsi="Palatino Linotype"/>
          <w:sz w:val="22"/>
          <w:szCs w:val="22"/>
          <w:lang w:val="nl-NL"/>
        </w:rPr>
      </w:pPr>
    </w:p>
    <w:p w:rsidR="002C5E36" w:rsidRPr="00355CA4" w:rsidRDefault="002C5E36" w:rsidP="002C5E36">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2C5E36" w:rsidRPr="00355CA4" w:rsidRDefault="002C5E36" w:rsidP="002C5E36">
      <w:pPr>
        <w:pStyle w:val="Title"/>
        <w:rPr>
          <w:rFonts w:ascii="Palatino Linotype" w:hAnsi="Palatino Linotype"/>
          <w:b w:val="0"/>
          <w:sz w:val="22"/>
          <w:szCs w:val="22"/>
          <w:lang w:val="nl-NL"/>
        </w:rPr>
      </w:pPr>
    </w:p>
    <w:p w:rsidR="002C5E36" w:rsidRPr="003B48D2" w:rsidRDefault="002C5E36" w:rsidP="002C5E36">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sidR="00773D44">
        <w:rPr>
          <w:rFonts w:ascii="Palatino Linotype" w:hAnsi="Palatino Linotype"/>
          <w:b w:val="0"/>
          <w:sz w:val="22"/>
          <w:szCs w:val="22"/>
          <w:lang w:val="nl-NL"/>
        </w:rPr>
        <w:t xml:space="preserve">waarnemende </w:t>
      </w:r>
      <w:r w:rsidRPr="003B48D2">
        <w:rPr>
          <w:rFonts w:ascii="Palatino Linotype" w:hAnsi="Palatino Linotype"/>
          <w:b w:val="0"/>
          <w:sz w:val="22"/>
          <w:szCs w:val="22"/>
          <w:lang w:val="nl-NL"/>
        </w:rPr>
        <w:t>Gouverneur van Curaçao,</w:t>
      </w:r>
    </w:p>
    <w:p w:rsidR="002C5E36" w:rsidRPr="00355CA4" w:rsidRDefault="002C5E36" w:rsidP="002C5E36">
      <w:pPr>
        <w:pStyle w:val="BodyTextIndent"/>
        <w:ind w:left="0"/>
        <w:rPr>
          <w:rFonts w:ascii="Palatino Linotype" w:hAnsi="Palatino Linotype"/>
          <w:sz w:val="22"/>
          <w:szCs w:val="22"/>
        </w:rPr>
      </w:pPr>
    </w:p>
    <w:p w:rsidR="002C5E36" w:rsidRPr="00355CA4" w:rsidRDefault="002C5E36" w:rsidP="002C5E36">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2C5E36" w:rsidRPr="00355CA4" w:rsidRDefault="002C5E36" w:rsidP="002C5E36">
      <w:pPr>
        <w:pStyle w:val="BodyTextIndent"/>
        <w:ind w:left="0"/>
        <w:rPr>
          <w:rFonts w:ascii="Palatino Linotype" w:hAnsi="Palatino Linotype"/>
          <w:sz w:val="22"/>
          <w:szCs w:val="22"/>
        </w:rPr>
      </w:pPr>
    </w:p>
    <w:p w:rsidR="002C5E36" w:rsidRPr="00355CA4" w:rsidRDefault="002C5E36" w:rsidP="002C5E36">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2C5E36" w:rsidRPr="00355CA4" w:rsidRDefault="002C5E36" w:rsidP="002C5E36">
      <w:pPr>
        <w:pStyle w:val="BodyTextIndent"/>
        <w:ind w:left="0"/>
        <w:rPr>
          <w:rFonts w:ascii="Palatino Linotype" w:hAnsi="Palatino Linotype"/>
          <w:sz w:val="22"/>
          <w:szCs w:val="22"/>
        </w:rPr>
      </w:pPr>
    </w:p>
    <w:p w:rsidR="002C5E36" w:rsidRPr="00355CA4" w:rsidRDefault="002C5E36" w:rsidP="002C5E36">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2C5E36" w:rsidRPr="00355CA4" w:rsidRDefault="002C5E36" w:rsidP="002C5E36">
      <w:pPr>
        <w:pStyle w:val="BodyTextIndent"/>
        <w:ind w:left="0" w:right="-46" w:firstLine="0"/>
        <w:rPr>
          <w:rFonts w:ascii="Palatino Linotype" w:hAnsi="Palatino Linotype"/>
          <w:sz w:val="22"/>
          <w:szCs w:val="22"/>
        </w:rPr>
      </w:pPr>
    </w:p>
    <w:p w:rsidR="002C5E36" w:rsidRPr="00355CA4" w:rsidRDefault="002C5E36" w:rsidP="002C5E36">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2C5E36" w:rsidRPr="00355CA4" w:rsidRDefault="002C5E36" w:rsidP="002C5E36">
      <w:pPr>
        <w:jc w:val="both"/>
        <w:rPr>
          <w:rFonts w:ascii="Palatino Linotype" w:hAnsi="Palatino Linotype"/>
          <w:sz w:val="22"/>
          <w:szCs w:val="22"/>
          <w:lang w:val="nl-NL"/>
        </w:rPr>
      </w:pPr>
    </w:p>
    <w:p w:rsidR="002C5E36" w:rsidRPr="00355CA4" w:rsidRDefault="002C5E36" w:rsidP="002C5E36">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2C5E36" w:rsidRPr="00355CA4" w:rsidRDefault="002C5E36" w:rsidP="002C5E36">
      <w:pPr>
        <w:jc w:val="center"/>
        <w:rPr>
          <w:rFonts w:ascii="Palatino Linotype" w:hAnsi="Palatino Linotype"/>
          <w:sz w:val="22"/>
          <w:szCs w:val="22"/>
          <w:lang w:val="nl-NL"/>
        </w:rPr>
      </w:pPr>
    </w:p>
    <w:p w:rsidR="002C5E36" w:rsidRPr="00355CA4" w:rsidRDefault="002C5E36" w:rsidP="002C5E36">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675F16">
        <w:rPr>
          <w:rFonts w:ascii="Palatino Linotype" w:hAnsi="Palatino Linotype"/>
          <w:sz w:val="22"/>
          <w:szCs w:val="22"/>
          <w:lang w:val="nl-NL"/>
        </w:rPr>
        <w:t>Wapenveror</w:t>
      </w:r>
      <w:r>
        <w:rPr>
          <w:rFonts w:ascii="Palatino Linotype" w:hAnsi="Palatino Linotype"/>
          <w:sz w:val="22"/>
          <w:szCs w:val="22"/>
          <w:lang w:val="nl-NL"/>
        </w:rPr>
        <w:t>dening 1931 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2C5E36" w:rsidRPr="00355CA4" w:rsidRDefault="002C5E36" w:rsidP="002C5E36">
      <w:pPr>
        <w:jc w:val="both"/>
        <w:rPr>
          <w:rFonts w:ascii="Palatino Linotype" w:hAnsi="Palatino Linotype"/>
          <w:sz w:val="22"/>
          <w:szCs w:val="22"/>
          <w:lang w:val="nl-NL"/>
        </w:rPr>
      </w:pPr>
    </w:p>
    <w:p w:rsidR="002C5E36" w:rsidRPr="00355CA4" w:rsidRDefault="002C5E36" w:rsidP="002C5E36">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2C5E36" w:rsidRPr="00355CA4" w:rsidRDefault="002C5E36" w:rsidP="002C5E36">
      <w:pPr>
        <w:jc w:val="center"/>
        <w:rPr>
          <w:rFonts w:ascii="Palatino Linotype" w:hAnsi="Palatino Linotype"/>
          <w:sz w:val="22"/>
          <w:szCs w:val="22"/>
          <w:lang w:val="nl-NL"/>
        </w:rPr>
      </w:pPr>
    </w:p>
    <w:p w:rsidR="002C5E36" w:rsidRPr="00355CA4" w:rsidRDefault="002C5E36" w:rsidP="002C5E36">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2C5E36" w:rsidRPr="00355CA4" w:rsidRDefault="002C5E36" w:rsidP="002C5E36">
      <w:pPr>
        <w:tabs>
          <w:tab w:val="left" w:pos="5387"/>
        </w:tabs>
        <w:rPr>
          <w:rFonts w:ascii="Palatino Linotype" w:hAnsi="Palatino Linotype"/>
          <w:sz w:val="22"/>
          <w:szCs w:val="22"/>
          <w:lang w:val="nl-NL"/>
        </w:rPr>
      </w:pPr>
    </w:p>
    <w:p w:rsidR="002C5E36" w:rsidRDefault="00773D44" w:rsidP="002C5E36">
      <w:pPr>
        <w:tabs>
          <w:tab w:val="left" w:pos="5387"/>
        </w:tabs>
        <w:rPr>
          <w:rFonts w:ascii="Palatino Linotype" w:hAnsi="Palatino Linotype"/>
          <w:sz w:val="22"/>
          <w:szCs w:val="22"/>
          <w:lang w:val="nl-NL"/>
        </w:rPr>
      </w:pPr>
      <w:r>
        <w:rPr>
          <w:rFonts w:ascii="Palatino Linotype" w:hAnsi="Palatino Linotype"/>
          <w:sz w:val="22"/>
          <w:szCs w:val="22"/>
          <w:lang w:val="nl-NL"/>
        </w:rPr>
        <w:t xml:space="preserve">                                                                                             </w:t>
      </w:r>
      <w:r w:rsidR="002C5E36">
        <w:rPr>
          <w:rFonts w:ascii="Palatino Linotype" w:hAnsi="Palatino Linotype"/>
          <w:sz w:val="22"/>
          <w:szCs w:val="22"/>
          <w:lang w:val="nl-NL"/>
        </w:rPr>
        <w:t xml:space="preserve">Gegeven te </w:t>
      </w:r>
      <w:r w:rsidR="002C5E36" w:rsidRPr="00355CA4">
        <w:rPr>
          <w:rFonts w:ascii="Palatino Linotype" w:hAnsi="Palatino Linotype"/>
          <w:sz w:val="22"/>
          <w:szCs w:val="22"/>
          <w:lang w:val="nl-NL"/>
        </w:rPr>
        <w:t>Willemstad,</w:t>
      </w:r>
      <w:r w:rsidR="002C5E36">
        <w:rPr>
          <w:rFonts w:ascii="Palatino Linotype" w:hAnsi="Palatino Linotype"/>
          <w:sz w:val="22"/>
          <w:szCs w:val="22"/>
          <w:lang w:val="nl-NL"/>
        </w:rPr>
        <w:t xml:space="preserve"> 19 september 2024</w:t>
      </w:r>
    </w:p>
    <w:p w:rsidR="002C5E36" w:rsidRPr="00355CA4" w:rsidRDefault="00773D44" w:rsidP="002C5E36">
      <w:pPr>
        <w:tabs>
          <w:tab w:val="left" w:pos="5387"/>
        </w:tabs>
        <w:rPr>
          <w:rFonts w:ascii="Palatino Linotype" w:hAnsi="Palatino Linotype"/>
          <w:sz w:val="22"/>
          <w:szCs w:val="22"/>
          <w:lang w:val="nl-NL"/>
        </w:rPr>
      </w:pPr>
      <w:r>
        <w:rPr>
          <w:rFonts w:ascii="Palatino Linotype" w:hAnsi="Palatino Linotype"/>
          <w:sz w:val="22"/>
          <w:szCs w:val="22"/>
          <w:lang w:val="nl-NL"/>
        </w:rPr>
        <w:t xml:space="preserve">                                                                                                             </w:t>
      </w:r>
      <w:r w:rsidR="002C5E36">
        <w:rPr>
          <w:rFonts w:ascii="Palatino Linotype" w:hAnsi="Palatino Linotype"/>
          <w:sz w:val="22"/>
          <w:szCs w:val="22"/>
          <w:lang w:val="nl-NL"/>
        </w:rPr>
        <w:t>M. RUSSEL-CAPRILES</w:t>
      </w:r>
      <w:r w:rsidR="002C5E36" w:rsidRPr="00355CA4">
        <w:rPr>
          <w:rFonts w:ascii="Palatino Linotype" w:hAnsi="Palatino Linotype"/>
          <w:sz w:val="22"/>
          <w:szCs w:val="22"/>
          <w:lang w:val="nl-NL"/>
        </w:rPr>
        <w:t xml:space="preserve"> </w:t>
      </w:r>
    </w:p>
    <w:p w:rsidR="002C5E36" w:rsidRPr="00355CA4" w:rsidRDefault="002C5E36" w:rsidP="002C5E36">
      <w:pPr>
        <w:jc w:val="both"/>
        <w:rPr>
          <w:rFonts w:ascii="Palatino Linotype" w:hAnsi="Palatino Linotype"/>
          <w:sz w:val="22"/>
          <w:szCs w:val="22"/>
          <w:lang w:val="nl-NL"/>
        </w:rPr>
      </w:pPr>
    </w:p>
    <w:p w:rsidR="002C5E36" w:rsidRPr="00355CA4" w:rsidRDefault="002C5E36" w:rsidP="002C5E36">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2C5E36" w:rsidRPr="00355CA4" w:rsidRDefault="003B74CF" w:rsidP="002C5E36">
      <w:pPr>
        <w:jc w:val="both"/>
        <w:rPr>
          <w:rFonts w:ascii="Palatino Linotype" w:hAnsi="Palatino Linotype"/>
          <w:sz w:val="22"/>
          <w:szCs w:val="22"/>
          <w:lang w:val="nl-NL"/>
        </w:rPr>
      </w:pPr>
      <w:r>
        <w:rPr>
          <w:rFonts w:ascii="Palatino Linotype" w:hAnsi="Palatino Linotype"/>
          <w:sz w:val="22"/>
          <w:szCs w:val="22"/>
          <w:lang w:val="nl-NL"/>
        </w:rPr>
        <w:t xml:space="preserve">         </w:t>
      </w:r>
      <w:r w:rsidR="002C5E36">
        <w:rPr>
          <w:rFonts w:ascii="Palatino Linotype" w:hAnsi="Palatino Linotype"/>
          <w:sz w:val="22"/>
          <w:szCs w:val="22"/>
          <w:lang w:val="nl-NL"/>
        </w:rPr>
        <w:t>S.X.T. HATO</w:t>
      </w:r>
    </w:p>
    <w:p w:rsidR="002C5E36" w:rsidRPr="00355CA4" w:rsidRDefault="002C5E36" w:rsidP="002C5E36">
      <w:pPr>
        <w:jc w:val="both"/>
        <w:rPr>
          <w:rFonts w:ascii="Palatino Linotype" w:hAnsi="Palatino Linotype"/>
          <w:sz w:val="22"/>
          <w:szCs w:val="22"/>
          <w:lang w:val="nl-NL"/>
        </w:rPr>
      </w:pPr>
    </w:p>
    <w:p w:rsidR="002C5E36" w:rsidRPr="00355CA4" w:rsidRDefault="00773D44" w:rsidP="002C5E36">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002C5E36" w:rsidRPr="00355CA4">
        <w:rPr>
          <w:rFonts w:ascii="Palatino Linotype" w:hAnsi="Palatino Linotype"/>
          <w:sz w:val="22"/>
          <w:szCs w:val="22"/>
          <w:lang w:val="nl-NL"/>
        </w:rPr>
        <w:t xml:space="preserve">Uitgegeven de </w:t>
      </w:r>
      <w:r w:rsidR="00092CCB">
        <w:rPr>
          <w:rFonts w:ascii="Palatino Linotype" w:hAnsi="Palatino Linotype"/>
          <w:sz w:val="22"/>
          <w:szCs w:val="22"/>
          <w:lang w:val="nl-NL"/>
        </w:rPr>
        <w:t>30</w:t>
      </w:r>
      <w:r w:rsidR="002C5E36" w:rsidRPr="002C5E36">
        <w:rPr>
          <w:rFonts w:ascii="Palatino Linotype" w:hAnsi="Palatino Linotype"/>
          <w:sz w:val="22"/>
          <w:szCs w:val="22"/>
          <w:vertAlign w:val="superscript"/>
          <w:lang w:val="nl-NL"/>
        </w:rPr>
        <w:t>ste</w:t>
      </w:r>
      <w:r w:rsidR="002C5E36">
        <w:rPr>
          <w:rFonts w:ascii="Palatino Linotype" w:hAnsi="Palatino Linotype"/>
          <w:sz w:val="22"/>
          <w:szCs w:val="22"/>
          <w:lang w:val="nl-NL"/>
        </w:rPr>
        <w:t xml:space="preserve"> oktober 2024</w:t>
      </w:r>
    </w:p>
    <w:p w:rsidR="002C5E36" w:rsidRPr="00355CA4" w:rsidRDefault="00773D44" w:rsidP="002C5E36">
      <w:pPr>
        <w:tabs>
          <w:tab w:val="left" w:pos="5387"/>
        </w:tabs>
        <w:jc w:val="both"/>
        <w:rPr>
          <w:rFonts w:ascii="Palatino Linotype" w:hAnsi="Palatino Linotype"/>
          <w:sz w:val="22"/>
          <w:szCs w:val="22"/>
          <w:lang w:val="nl-NL"/>
        </w:rPr>
      </w:pPr>
      <w:r>
        <w:rPr>
          <w:rFonts w:ascii="Palatino Linotype" w:hAnsi="Palatino Linotype"/>
          <w:sz w:val="22"/>
          <w:szCs w:val="22"/>
          <w:lang w:val="nl-NL"/>
        </w:rPr>
        <w:t xml:space="preserve">                                                                                             </w:t>
      </w:r>
      <w:r w:rsidR="002C5E36" w:rsidRPr="00355CA4">
        <w:rPr>
          <w:rFonts w:ascii="Palatino Linotype" w:hAnsi="Palatino Linotype"/>
          <w:sz w:val="22"/>
          <w:szCs w:val="22"/>
          <w:lang w:val="nl-NL"/>
        </w:rPr>
        <w:t>De Minister van Algemene Zaken,</w:t>
      </w:r>
      <w:r>
        <w:rPr>
          <w:rFonts w:ascii="Palatino Linotype" w:hAnsi="Palatino Linotype"/>
          <w:sz w:val="22"/>
          <w:szCs w:val="22"/>
          <w:lang w:val="nl-NL"/>
        </w:rPr>
        <w:t xml:space="preserve"> </w:t>
      </w:r>
    </w:p>
    <w:p w:rsidR="002C5E36" w:rsidRDefault="00773D44" w:rsidP="002C5E36">
      <w:pPr>
        <w:jc w:val="both"/>
        <w:rPr>
          <w:rFonts w:ascii="Palatino Linotype" w:hAnsi="Palatino Linotype"/>
          <w:sz w:val="22"/>
          <w:szCs w:val="22"/>
          <w:lang w:val="nl-NL"/>
        </w:rPr>
      </w:pPr>
      <w:r>
        <w:rPr>
          <w:rFonts w:ascii="Palatino Linotype" w:hAnsi="Palatino Linotype"/>
          <w:sz w:val="22"/>
          <w:szCs w:val="22"/>
          <w:lang w:val="nl-NL"/>
        </w:rPr>
        <w:t xml:space="preserve">                                                                                                                </w:t>
      </w:r>
      <w:r w:rsidR="003B74CF">
        <w:rPr>
          <w:rFonts w:ascii="Palatino Linotype" w:hAnsi="Palatino Linotype"/>
          <w:sz w:val="22"/>
          <w:szCs w:val="22"/>
          <w:lang w:val="nl-NL"/>
        </w:rPr>
        <w:t>G.S. PISAS</w:t>
      </w:r>
    </w:p>
    <w:p w:rsidR="002C5E36" w:rsidRPr="00355CA4" w:rsidRDefault="002C5E36" w:rsidP="002C5E36">
      <w:pPr>
        <w:jc w:val="both"/>
        <w:rPr>
          <w:rFonts w:ascii="Palatino Linotype" w:hAnsi="Palatino Linotype"/>
          <w:sz w:val="22"/>
          <w:szCs w:val="22"/>
          <w:lang w:val="nl-NL"/>
        </w:rPr>
      </w:pPr>
    </w:p>
    <w:p w:rsidR="002C5E36" w:rsidRPr="00355CA4" w:rsidRDefault="002C5E36" w:rsidP="002C5E36">
      <w:pPr>
        <w:ind w:left="4560"/>
        <w:jc w:val="both"/>
        <w:rPr>
          <w:rFonts w:ascii="Palatino Linotype" w:hAnsi="Palatino Linotype"/>
          <w:sz w:val="22"/>
          <w:szCs w:val="22"/>
          <w:lang w:val="nl-NL"/>
        </w:rPr>
      </w:pPr>
      <w:bookmarkStart w:id="1" w:name="_GoBack"/>
      <w:bookmarkEnd w:id="1"/>
    </w:p>
    <w:p w:rsidR="00982982" w:rsidRDefault="00982982" w:rsidP="002C5E36">
      <w:pPr>
        <w:pBdr>
          <w:bottom w:val="single" w:sz="6" w:space="1" w:color="auto"/>
        </w:pBdr>
        <w:ind w:right="-29"/>
        <w:jc w:val="both"/>
        <w:rPr>
          <w:rFonts w:ascii="Palatino Linotype" w:hAnsi="Palatino Linotype"/>
          <w:sz w:val="22"/>
          <w:szCs w:val="22"/>
          <w:lang w:val="nl-NL"/>
        </w:rPr>
      </w:pPr>
      <w:r>
        <w:rPr>
          <w:rFonts w:ascii="Palatino Linotype" w:hAnsi="Palatino Linotype"/>
          <w:sz w:val="22"/>
          <w:szCs w:val="22"/>
          <w:lang w:val="nl-NL"/>
        </w:rPr>
        <w:br w:type="page"/>
      </w:r>
    </w:p>
    <w:p w:rsidR="002C5E36" w:rsidRPr="00355CA4" w:rsidRDefault="002C5E36" w:rsidP="002C5E36">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19</w:t>
      </w:r>
      <w:r w:rsidRPr="002C5E36">
        <w:rPr>
          <w:rFonts w:ascii="Palatino Linotype" w:hAnsi="Palatino Linotype"/>
          <w:sz w:val="22"/>
          <w:szCs w:val="22"/>
          <w:vertAlign w:val="superscript"/>
          <w:lang w:val="nl-NL"/>
        </w:rPr>
        <w:t>de</w:t>
      </w:r>
      <w:r>
        <w:rPr>
          <w:rFonts w:ascii="Palatino Linotype" w:hAnsi="Palatino Linotype"/>
          <w:sz w:val="22"/>
          <w:szCs w:val="22"/>
          <w:lang w:val="nl-NL"/>
        </w:rPr>
        <w:t xml:space="preserve"> september 2024</w:t>
      </w:r>
      <w:r w:rsidRPr="00355CA4">
        <w:rPr>
          <w:rFonts w:ascii="Palatino Linotype" w:hAnsi="Palatino Linotype"/>
          <w:sz w:val="22"/>
          <w:szCs w:val="22"/>
          <w:lang w:val="nl-NL"/>
        </w:rPr>
        <w:t>, no.</w:t>
      </w:r>
      <w:r>
        <w:rPr>
          <w:rFonts w:ascii="Palatino Linotype" w:hAnsi="Palatino Linotype"/>
          <w:sz w:val="22"/>
          <w:szCs w:val="22"/>
          <w:lang w:val="nl-NL"/>
        </w:rPr>
        <w:t xml:space="preserve"> 24/2138</w:t>
      </w:r>
      <w:r w:rsidRPr="00355CA4">
        <w:rPr>
          <w:rFonts w:ascii="Palatino Linotype" w:hAnsi="Palatino Linotype"/>
          <w:sz w:val="22"/>
          <w:szCs w:val="22"/>
          <w:lang w:val="nl-NL"/>
        </w:rPr>
        <w:t xml:space="preserve">, houdende vaststelling van de geconsolideerde tekst van de </w:t>
      </w:r>
      <w:r w:rsidRPr="00675F16">
        <w:rPr>
          <w:rFonts w:ascii="Palatino Linotype" w:hAnsi="Palatino Linotype"/>
          <w:sz w:val="22"/>
          <w:szCs w:val="22"/>
          <w:lang w:val="nl-NL"/>
        </w:rPr>
        <w:t>Wapenverordening 1931</w:t>
      </w:r>
      <w:r w:rsidRPr="00675F16">
        <w:rPr>
          <w:rStyle w:val="FootnoteReference"/>
          <w:rFonts w:ascii="Palatino Linotype" w:hAnsi="Palatino Linotype"/>
          <w:color w:val="000000" w:themeColor="text1"/>
          <w:sz w:val="22"/>
          <w:szCs w:val="22"/>
          <w:lang w:val="nl-NL"/>
        </w:rPr>
        <w:footnoteReference w:id="3"/>
      </w:r>
    </w:p>
    <w:p w:rsidR="002C5E36" w:rsidRPr="00355CA4" w:rsidRDefault="002C5E36" w:rsidP="002C5E36">
      <w:pPr>
        <w:pBdr>
          <w:bottom w:val="single" w:sz="6" w:space="1" w:color="auto"/>
        </w:pBdr>
        <w:ind w:right="-29"/>
        <w:jc w:val="both"/>
        <w:rPr>
          <w:rFonts w:ascii="Palatino Linotype" w:hAnsi="Palatino Linotype"/>
          <w:sz w:val="22"/>
          <w:szCs w:val="22"/>
          <w:lang w:val="nl-NL"/>
        </w:rPr>
      </w:pPr>
    </w:p>
    <w:p w:rsidR="002C5E36" w:rsidRPr="00355CA4" w:rsidRDefault="002C5E36" w:rsidP="002C5E36">
      <w:pPr>
        <w:ind w:right="-29"/>
        <w:jc w:val="center"/>
        <w:rPr>
          <w:rFonts w:ascii="Palatino Linotype" w:hAnsi="Palatino Linotype"/>
          <w:sz w:val="22"/>
          <w:szCs w:val="22"/>
          <w:lang w:val="nl-NL"/>
        </w:rPr>
      </w:pPr>
    </w:p>
    <w:p w:rsidR="002C5E36" w:rsidRDefault="002C5E36" w:rsidP="002C5E36">
      <w:pPr>
        <w:ind w:right="-29"/>
        <w:jc w:val="both"/>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675F16">
        <w:rPr>
          <w:rFonts w:ascii="Palatino Linotype" w:hAnsi="Palatino Linotype"/>
          <w:sz w:val="22"/>
          <w:szCs w:val="22"/>
          <w:lang w:val="nl-NL"/>
        </w:rPr>
        <w:t>Wapenverordening 1931 (P.B. 1967, no. 168)</w:t>
      </w:r>
      <w:r w:rsidRPr="00355CA4">
        <w:rPr>
          <w:rFonts w:ascii="Palatino Linotype" w:hAnsi="Palatino Linotype"/>
          <w:sz w:val="22"/>
          <w:szCs w:val="22"/>
          <w:lang w:val="nl-NL"/>
        </w:rPr>
        <w:t>,</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2C5E36" w:rsidRDefault="002C5E36" w:rsidP="002C5E36">
      <w:pPr>
        <w:ind w:right="-29"/>
        <w:rPr>
          <w:rFonts w:ascii="Palatino Linotype" w:hAnsi="Palatino Linotype"/>
          <w:sz w:val="22"/>
          <w:szCs w:val="22"/>
          <w:lang w:val="nl-NL"/>
        </w:rPr>
      </w:pPr>
    </w:p>
    <w:p w:rsidR="002C5E36" w:rsidRPr="003E08D9" w:rsidRDefault="002C5E36" w:rsidP="002C5E36">
      <w:pPr>
        <w:pStyle w:val="ListParagraph"/>
        <w:numPr>
          <w:ilvl w:val="0"/>
          <w:numId w:val="7"/>
        </w:numPr>
        <w:ind w:left="360" w:right="-29"/>
        <w:jc w:val="both"/>
        <w:rPr>
          <w:rFonts w:ascii="Palatino Linotype" w:hAnsi="Palatino Linotype"/>
          <w:sz w:val="22"/>
          <w:szCs w:val="22"/>
        </w:rPr>
      </w:pPr>
      <w:r w:rsidRPr="003E08D9">
        <w:rPr>
          <w:rFonts w:ascii="Palatino Linotype" w:hAnsi="Palatino Linotype"/>
          <w:sz w:val="22"/>
          <w:szCs w:val="22"/>
        </w:rPr>
        <w:t>na wijziging</w:t>
      </w:r>
      <w:r w:rsidRPr="003E08D9">
        <w:rPr>
          <w:rFonts w:ascii="Palatino Linotype" w:hAnsi="Palatino Linotype"/>
          <w:color w:val="FF0000"/>
          <w:sz w:val="22"/>
          <w:szCs w:val="22"/>
        </w:rPr>
        <w:t xml:space="preserve"> </w:t>
      </w:r>
      <w:r w:rsidRPr="003E08D9">
        <w:rPr>
          <w:rFonts w:ascii="Palatino Linotype" w:hAnsi="Palatino Linotype"/>
          <w:sz w:val="22"/>
          <w:szCs w:val="22"/>
        </w:rPr>
        <w:t xml:space="preserve">tot stand gebracht door het Land Nederlandse Antillen bij: </w:t>
      </w:r>
    </w:p>
    <w:p w:rsidR="002C5E36" w:rsidRPr="00DC5A36" w:rsidRDefault="002C5E36" w:rsidP="002C5E36">
      <w:pPr>
        <w:pStyle w:val="ListParagraph"/>
        <w:numPr>
          <w:ilvl w:val="0"/>
          <w:numId w:val="8"/>
        </w:numPr>
        <w:ind w:right="-29"/>
        <w:jc w:val="both"/>
        <w:rPr>
          <w:rFonts w:ascii="Palatino Linotype" w:hAnsi="Palatino Linotype"/>
          <w:color w:val="000000" w:themeColor="text1"/>
          <w:sz w:val="22"/>
          <w:szCs w:val="22"/>
        </w:rPr>
      </w:pPr>
      <w:r w:rsidRPr="00DC5A36">
        <w:rPr>
          <w:rFonts w:ascii="Palatino Linotype" w:hAnsi="Palatino Linotype"/>
          <w:color w:val="000000" w:themeColor="text1"/>
          <w:sz w:val="22"/>
          <w:szCs w:val="22"/>
        </w:rPr>
        <w:t>Landsverordening van de 23ste december 1976 tot wijziging van de "Wapenverordening 1931" (P.B. 1967, no. 168) (P.B. 1976, no. 279);</w:t>
      </w:r>
    </w:p>
    <w:p w:rsidR="002C5E36" w:rsidRPr="00DC5A36" w:rsidRDefault="002C5E36" w:rsidP="002C5E36">
      <w:pPr>
        <w:pStyle w:val="ListParagraph"/>
        <w:numPr>
          <w:ilvl w:val="0"/>
          <w:numId w:val="8"/>
        </w:numPr>
        <w:ind w:right="-29"/>
        <w:jc w:val="both"/>
        <w:rPr>
          <w:rFonts w:ascii="Palatino Linotype" w:hAnsi="Palatino Linotype"/>
          <w:color w:val="000000" w:themeColor="text1"/>
          <w:sz w:val="22"/>
          <w:szCs w:val="22"/>
        </w:rPr>
      </w:pPr>
      <w:r w:rsidRPr="00DC5A36">
        <w:rPr>
          <w:rFonts w:ascii="Palatino Linotype" w:hAnsi="Palatino Linotype"/>
          <w:color w:val="000000" w:themeColor="text1"/>
          <w:sz w:val="22"/>
          <w:szCs w:val="22"/>
        </w:rPr>
        <w:t>Landsverordening van de 27st</w:t>
      </w:r>
      <w:r>
        <w:rPr>
          <w:rFonts w:ascii="Palatino Linotype" w:hAnsi="Palatino Linotype"/>
          <w:color w:val="000000" w:themeColor="text1"/>
          <w:sz w:val="22"/>
          <w:szCs w:val="22"/>
        </w:rPr>
        <w:t>e</w:t>
      </w:r>
      <w:r w:rsidRPr="00DC5A36">
        <w:rPr>
          <w:rFonts w:ascii="Palatino Linotype" w:hAnsi="Palatino Linotype"/>
          <w:color w:val="000000" w:themeColor="text1"/>
          <w:sz w:val="22"/>
          <w:szCs w:val="22"/>
        </w:rPr>
        <w:t xml:space="preserve"> juni 1996 tot wijziging van de Vuurwapenverordening 1930 (P.B. 1967, no. 169) en de Wapenverordening 1931 (P.B. 1967, no. 168) (P.B. 1996, no. 74);</w:t>
      </w:r>
    </w:p>
    <w:p w:rsidR="002C5E36" w:rsidRPr="00DC5A36" w:rsidRDefault="002C5E36" w:rsidP="002C5E36">
      <w:pPr>
        <w:pStyle w:val="ListParagraph"/>
        <w:numPr>
          <w:ilvl w:val="0"/>
          <w:numId w:val="8"/>
        </w:numPr>
        <w:ind w:right="-29"/>
        <w:jc w:val="both"/>
        <w:rPr>
          <w:rFonts w:ascii="Palatino Linotype" w:hAnsi="Palatino Linotype"/>
          <w:color w:val="000000" w:themeColor="text1"/>
          <w:sz w:val="22"/>
          <w:szCs w:val="22"/>
        </w:rPr>
      </w:pPr>
      <w:r w:rsidRPr="00DC5A36">
        <w:rPr>
          <w:rFonts w:ascii="Palatino Linotype" w:hAnsi="Palatino Linotype"/>
          <w:color w:val="000000" w:themeColor="text1"/>
          <w:sz w:val="22"/>
          <w:szCs w:val="22"/>
        </w:rPr>
        <w:t>Invoeringslandsverordening wetboek van strafvordering (P.B. 1997, no. 237);</w:t>
      </w:r>
    </w:p>
    <w:p w:rsidR="002C5E36" w:rsidRPr="00DC5A36" w:rsidRDefault="002C5E36" w:rsidP="002C5E36">
      <w:pPr>
        <w:pStyle w:val="ListParagraph"/>
        <w:numPr>
          <w:ilvl w:val="0"/>
          <w:numId w:val="8"/>
        </w:numPr>
        <w:ind w:right="-29"/>
        <w:jc w:val="both"/>
        <w:rPr>
          <w:rFonts w:ascii="Palatino Linotype" w:hAnsi="Palatino Linotype"/>
          <w:color w:val="000000" w:themeColor="text1"/>
          <w:sz w:val="22"/>
          <w:szCs w:val="22"/>
        </w:rPr>
      </w:pPr>
      <w:r w:rsidRPr="00DC5A36">
        <w:rPr>
          <w:rFonts w:ascii="Palatino Linotype" w:hAnsi="Palatino Linotype"/>
          <w:color w:val="000000" w:themeColor="text1"/>
          <w:sz w:val="22"/>
          <w:szCs w:val="22"/>
        </w:rPr>
        <w:t xml:space="preserve">Landsverordening van de 28ste maart 2000 houdende wijziging van het Wetboek van Strafrecht van de Nederlandse Antillen, de Vuurwapenverordening 1930, de Wapenverordening 1931, de Opiumlandsverordening 1960 en de Verordening van 20 april 1932, houdende enige regelingen van burgerrechtelijke aard bij botsing, aan- of </w:t>
      </w:r>
      <w:proofErr w:type="spellStart"/>
      <w:r w:rsidRPr="00DC5A36">
        <w:rPr>
          <w:rFonts w:ascii="Palatino Linotype" w:hAnsi="Palatino Linotype"/>
          <w:color w:val="000000" w:themeColor="text1"/>
          <w:sz w:val="22"/>
          <w:szCs w:val="22"/>
        </w:rPr>
        <w:t>overrijding</w:t>
      </w:r>
      <w:proofErr w:type="spellEnd"/>
      <w:r w:rsidRPr="00DC5A36">
        <w:rPr>
          <w:rFonts w:ascii="Palatino Linotype" w:hAnsi="Palatino Linotype"/>
          <w:color w:val="000000" w:themeColor="text1"/>
          <w:sz w:val="22"/>
          <w:szCs w:val="22"/>
        </w:rPr>
        <w:t xml:space="preserve"> met motorrijtuigen en houdende regeling van de ontzegging van de bevoegdheid motorrijtuigen te besturen (P.B. 1957, no. 75), inzake de bij ernstige misdrijven op te leggen maximum- en minimumstraffen (P.B. 2000, no. 28);</w:t>
      </w:r>
    </w:p>
    <w:p w:rsidR="002C5E36" w:rsidRPr="009C2371" w:rsidRDefault="002C5E36" w:rsidP="002C5E36">
      <w:pPr>
        <w:pStyle w:val="ListParagraph"/>
        <w:numPr>
          <w:ilvl w:val="0"/>
          <w:numId w:val="8"/>
        </w:numPr>
        <w:ind w:right="-29"/>
        <w:jc w:val="both"/>
        <w:rPr>
          <w:rFonts w:ascii="Palatino Linotype" w:hAnsi="Palatino Linotype"/>
          <w:color w:val="000000" w:themeColor="text1"/>
          <w:sz w:val="22"/>
          <w:szCs w:val="22"/>
        </w:rPr>
      </w:pPr>
      <w:r w:rsidRPr="009C2371">
        <w:rPr>
          <w:rFonts w:ascii="Palatino Linotype" w:hAnsi="Palatino Linotype"/>
          <w:color w:val="000000" w:themeColor="text1"/>
          <w:sz w:val="22"/>
          <w:szCs w:val="22"/>
        </w:rPr>
        <w:t>Invoeringslandsverordening administratieve rechtspraak (P.B. 2001, no. 80);</w:t>
      </w:r>
    </w:p>
    <w:p w:rsidR="002C5E36" w:rsidRPr="00DC5A36" w:rsidRDefault="002C5E36" w:rsidP="002C5E36">
      <w:pPr>
        <w:pStyle w:val="ListParagraph"/>
        <w:numPr>
          <w:ilvl w:val="0"/>
          <w:numId w:val="8"/>
        </w:numPr>
        <w:ind w:right="-29"/>
        <w:jc w:val="both"/>
        <w:rPr>
          <w:rFonts w:ascii="Palatino Linotype" w:hAnsi="Palatino Linotype"/>
          <w:color w:val="000000" w:themeColor="text1"/>
          <w:sz w:val="22"/>
          <w:szCs w:val="22"/>
        </w:rPr>
      </w:pPr>
      <w:r w:rsidRPr="00DC5A36">
        <w:rPr>
          <w:rFonts w:ascii="Palatino Linotype" w:hAnsi="Palatino Linotype"/>
          <w:color w:val="000000" w:themeColor="text1"/>
          <w:sz w:val="22"/>
          <w:szCs w:val="22"/>
        </w:rPr>
        <w:t>Invoeringslandsverordening Boek 2 BW (P.B. 2004, no. 16);</w:t>
      </w:r>
    </w:p>
    <w:p w:rsidR="002C5E36" w:rsidRPr="00DC5A36" w:rsidRDefault="002C5E36" w:rsidP="002C5E36">
      <w:pPr>
        <w:tabs>
          <w:tab w:val="left" w:pos="240"/>
        </w:tabs>
        <w:ind w:left="360" w:right="-29" w:firstLine="645"/>
        <w:jc w:val="both"/>
        <w:rPr>
          <w:rFonts w:ascii="Palatino Linotype" w:hAnsi="Palatino Linotype"/>
          <w:color w:val="000000" w:themeColor="text1"/>
          <w:sz w:val="22"/>
          <w:szCs w:val="22"/>
          <w:lang w:val="nl-NL"/>
        </w:rPr>
      </w:pPr>
    </w:p>
    <w:p w:rsidR="002C5E36" w:rsidRPr="00DC5A36" w:rsidRDefault="002C5E36" w:rsidP="002C5E36">
      <w:pPr>
        <w:pStyle w:val="ListParagraph"/>
        <w:widowControl w:val="0"/>
        <w:numPr>
          <w:ilvl w:val="0"/>
          <w:numId w:val="7"/>
        </w:numPr>
        <w:ind w:left="360" w:right="-29"/>
        <w:jc w:val="both"/>
        <w:rPr>
          <w:rFonts w:ascii="Palatino Linotype" w:hAnsi="Palatino Linotype"/>
          <w:color w:val="000000" w:themeColor="text1"/>
          <w:sz w:val="22"/>
          <w:szCs w:val="22"/>
        </w:rPr>
      </w:pPr>
      <w:r w:rsidRPr="00DC5A36">
        <w:rPr>
          <w:rFonts w:ascii="Palatino Linotype" w:hAnsi="Palatino Linotype"/>
          <w:color w:val="000000" w:themeColor="text1"/>
          <w:sz w:val="22"/>
          <w:szCs w:val="22"/>
        </w:rPr>
        <w:t>na wijziging tot stand gebracht door het Land Curaçao bij:</w:t>
      </w:r>
    </w:p>
    <w:p w:rsidR="002C5E36" w:rsidRPr="00DC5A36" w:rsidRDefault="002C5E36" w:rsidP="002C5E36">
      <w:pPr>
        <w:pStyle w:val="Title"/>
        <w:numPr>
          <w:ilvl w:val="0"/>
          <w:numId w:val="9"/>
        </w:numPr>
        <w:jc w:val="both"/>
        <w:rPr>
          <w:rFonts w:ascii="Palatino Linotype" w:hAnsi="Palatino Linotype"/>
          <w:b w:val="0"/>
          <w:color w:val="000000" w:themeColor="text1"/>
          <w:sz w:val="22"/>
          <w:szCs w:val="22"/>
          <w:lang w:val="nl-NL"/>
        </w:rPr>
      </w:pPr>
      <w:r w:rsidRPr="00DC5A36">
        <w:rPr>
          <w:rFonts w:ascii="Palatino Linotype" w:hAnsi="Palatino Linotype"/>
          <w:b w:val="0"/>
          <w:color w:val="000000" w:themeColor="text1"/>
          <w:sz w:val="22"/>
          <w:szCs w:val="22"/>
          <w:lang w:val="nl-NL"/>
        </w:rPr>
        <w:t xml:space="preserve">Invoeringslandsverordening Wetboek van Strafrecht (P.B. 2011, no. 49); </w:t>
      </w:r>
    </w:p>
    <w:p w:rsidR="002C5E36" w:rsidRDefault="002C5E36" w:rsidP="002C5E36">
      <w:pPr>
        <w:ind w:left="360" w:right="-29" w:hanging="360"/>
        <w:jc w:val="both"/>
        <w:rPr>
          <w:rFonts w:ascii="Palatino Linotype" w:hAnsi="Palatino Linotype"/>
          <w:sz w:val="22"/>
          <w:szCs w:val="22"/>
          <w:lang w:val="nl-NL"/>
        </w:rPr>
      </w:pPr>
    </w:p>
    <w:p w:rsidR="002C5E36" w:rsidRPr="003E08D9" w:rsidRDefault="002C5E36" w:rsidP="002C5E36">
      <w:pPr>
        <w:ind w:right="-29"/>
        <w:jc w:val="both"/>
        <w:rPr>
          <w:rFonts w:ascii="Palatino Linotype" w:hAnsi="Palatino Linotype"/>
          <w:sz w:val="22"/>
          <w:szCs w:val="22"/>
          <w:lang w:val="nl-NL"/>
        </w:rPr>
      </w:pPr>
      <w:r w:rsidRPr="003E08D9">
        <w:rPr>
          <w:rFonts w:ascii="Palatino Linotype" w:hAnsi="Palatino Linotype"/>
          <w:sz w:val="22"/>
          <w:szCs w:val="22"/>
          <w:lang w:val="nl-NL"/>
        </w:rPr>
        <w:t>en</w:t>
      </w:r>
    </w:p>
    <w:p w:rsidR="002C5E36" w:rsidRPr="00355CA4" w:rsidRDefault="002C5E36" w:rsidP="002C5E36">
      <w:pPr>
        <w:ind w:left="360" w:right="-29" w:hanging="360"/>
        <w:jc w:val="both"/>
        <w:rPr>
          <w:rFonts w:ascii="Palatino Linotype" w:hAnsi="Palatino Linotype"/>
          <w:sz w:val="22"/>
          <w:szCs w:val="22"/>
          <w:lang w:val="nl-NL"/>
        </w:rPr>
      </w:pPr>
    </w:p>
    <w:p w:rsidR="002C5E36" w:rsidRPr="00355CA4" w:rsidRDefault="002C5E36" w:rsidP="002C5E36">
      <w:pPr>
        <w:numPr>
          <w:ilvl w:val="0"/>
          <w:numId w:val="7"/>
        </w:numPr>
        <w:tabs>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2C5E36" w:rsidRPr="00355CA4" w:rsidRDefault="002C5E36" w:rsidP="002C5E36">
      <w:pPr>
        <w:jc w:val="both"/>
        <w:rPr>
          <w:rFonts w:ascii="Palatino Linotype" w:hAnsi="Palatino Linotype"/>
          <w:sz w:val="22"/>
          <w:szCs w:val="22"/>
          <w:lang w:val="nl-NL"/>
        </w:rPr>
      </w:pPr>
    </w:p>
    <w:p w:rsidR="002C5E36" w:rsidRPr="00355CA4" w:rsidRDefault="002C5E36" w:rsidP="002C5E36">
      <w:pPr>
        <w:jc w:val="center"/>
        <w:rPr>
          <w:rFonts w:ascii="Palatino Linotype" w:hAnsi="Palatino Linotype"/>
          <w:sz w:val="22"/>
          <w:szCs w:val="22"/>
          <w:lang w:val="nl-NL"/>
        </w:rPr>
      </w:pPr>
      <w:r w:rsidRPr="00355CA4">
        <w:rPr>
          <w:rFonts w:ascii="Palatino Linotype" w:hAnsi="Palatino Linotype"/>
          <w:sz w:val="22"/>
          <w:szCs w:val="22"/>
          <w:lang w:val="nl-NL"/>
        </w:rPr>
        <w:t>-----</w:t>
      </w:r>
    </w:p>
    <w:p w:rsidR="002C5E36" w:rsidRPr="00355CA4" w:rsidRDefault="002C5E36" w:rsidP="002C5E36">
      <w:pPr>
        <w:suppressAutoHyphens/>
        <w:jc w:val="center"/>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pStyle w:val="ListParagraph"/>
        <w:widowControl w:val="0"/>
        <w:numPr>
          <w:ilvl w:val="0"/>
          <w:numId w:val="10"/>
        </w:numPr>
        <w:suppressAutoHyphens/>
        <w:ind w:left="360"/>
        <w:jc w:val="both"/>
        <w:rPr>
          <w:rFonts w:ascii="Palatino Linotype" w:hAnsi="Palatino Linotype"/>
          <w:sz w:val="22"/>
          <w:szCs w:val="22"/>
        </w:rPr>
      </w:pPr>
      <w:r w:rsidRPr="00675F16">
        <w:rPr>
          <w:rFonts w:ascii="Palatino Linotype" w:hAnsi="Palatino Linotype"/>
          <w:sz w:val="22"/>
          <w:szCs w:val="22"/>
        </w:rPr>
        <w:t>Het is verboden op de openbare weg of op enige voor het publiek toegankelijke plaats een wapen bij zich te hebben.</w:t>
      </w:r>
    </w:p>
    <w:p w:rsidR="002C5E36" w:rsidRPr="00675F16" w:rsidRDefault="002C5E36" w:rsidP="002C5E36">
      <w:pPr>
        <w:pStyle w:val="ListParagraph"/>
        <w:widowControl w:val="0"/>
        <w:numPr>
          <w:ilvl w:val="0"/>
          <w:numId w:val="10"/>
        </w:numPr>
        <w:suppressAutoHyphens/>
        <w:ind w:left="360"/>
        <w:jc w:val="both"/>
        <w:rPr>
          <w:rFonts w:ascii="Palatino Linotype" w:hAnsi="Palatino Linotype"/>
          <w:sz w:val="22"/>
          <w:szCs w:val="22"/>
        </w:rPr>
      </w:pPr>
      <w:r w:rsidRPr="00675F16">
        <w:rPr>
          <w:rFonts w:ascii="Palatino Linotype" w:hAnsi="Palatino Linotype"/>
          <w:sz w:val="22"/>
          <w:szCs w:val="22"/>
        </w:rPr>
        <w:t>Onder wapenen worden in deze landsverordening verstaan:</w:t>
      </w:r>
    </w:p>
    <w:p w:rsidR="002C5E36" w:rsidRPr="00675F16" w:rsidRDefault="002C5E36" w:rsidP="002C5E36">
      <w:pPr>
        <w:pStyle w:val="ListParagraph"/>
        <w:widowControl w:val="0"/>
        <w:numPr>
          <w:ilvl w:val="0"/>
          <w:numId w:val="11"/>
        </w:numPr>
        <w:suppressAutoHyphens/>
        <w:jc w:val="both"/>
        <w:rPr>
          <w:rFonts w:ascii="Palatino Linotype" w:hAnsi="Palatino Linotype"/>
          <w:sz w:val="22"/>
          <w:szCs w:val="22"/>
        </w:rPr>
      </w:pPr>
      <w:r w:rsidRPr="00675F16">
        <w:rPr>
          <w:rFonts w:ascii="Palatino Linotype" w:hAnsi="Palatino Linotype"/>
          <w:sz w:val="22"/>
          <w:szCs w:val="22"/>
        </w:rPr>
        <w:t>de vuurwapenen, vallende onder de Vuurwapenverordening 1930</w:t>
      </w:r>
      <w:r>
        <w:rPr>
          <w:rStyle w:val="FootnoteReference"/>
          <w:rFonts w:ascii="Palatino Linotype" w:hAnsi="Palatino Linotype"/>
          <w:sz w:val="22"/>
          <w:szCs w:val="22"/>
        </w:rPr>
        <w:footnoteReference w:id="4"/>
      </w:r>
      <w:r w:rsidRPr="00675F16">
        <w:rPr>
          <w:rFonts w:ascii="Palatino Linotype" w:hAnsi="Palatino Linotype"/>
          <w:sz w:val="22"/>
          <w:szCs w:val="22"/>
        </w:rPr>
        <w:t xml:space="preserve">, zomede geweren en pistolen waarmede projectielen door middel van samengeperste lucht of gas kunnen worden afgeschoten, dolken, dolkmessen, bajonetten, ponjaarden, zwaarden, sabels, degens, klewangs, degenstokken, priemstokken, wapenstokken, gummistokken, </w:t>
      </w:r>
      <w:proofErr w:type="spellStart"/>
      <w:r w:rsidRPr="00675F16">
        <w:rPr>
          <w:rFonts w:ascii="Palatino Linotype" w:hAnsi="Palatino Linotype"/>
          <w:sz w:val="22"/>
          <w:szCs w:val="22"/>
        </w:rPr>
        <w:t>bullepezen</w:t>
      </w:r>
      <w:proofErr w:type="spellEnd"/>
      <w:r w:rsidRPr="00675F16">
        <w:rPr>
          <w:rFonts w:ascii="Palatino Linotype" w:hAnsi="Palatino Linotype"/>
          <w:sz w:val="22"/>
          <w:szCs w:val="22"/>
        </w:rPr>
        <w:t xml:space="preserve">, ploertendoders, boksbeugels, lansen, speren, spiesen, pijlen en andere </w:t>
      </w:r>
      <w:r w:rsidRPr="00675F16">
        <w:rPr>
          <w:rFonts w:ascii="Palatino Linotype" w:hAnsi="Palatino Linotype"/>
          <w:sz w:val="22"/>
          <w:szCs w:val="22"/>
        </w:rPr>
        <w:lastRenderedPageBreak/>
        <w:t>soortgelijke voorwerpen die kennelijk vervaardigd zijn om als wapen te dienen;</w:t>
      </w:r>
    </w:p>
    <w:p w:rsidR="002C5E36" w:rsidRPr="00675F16" w:rsidRDefault="002C5E36" w:rsidP="002C5E36">
      <w:pPr>
        <w:pStyle w:val="ListParagraph"/>
        <w:widowControl w:val="0"/>
        <w:numPr>
          <w:ilvl w:val="0"/>
          <w:numId w:val="11"/>
        </w:numPr>
        <w:suppressAutoHyphens/>
        <w:jc w:val="both"/>
        <w:rPr>
          <w:rFonts w:ascii="Palatino Linotype" w:hAnsi="Palatino Linotype"/>
          <w:sz w:val="22"/>
          <w:szCs w:val="22"/>
        </w:rPr>
      </w:pPr>
      <w:r w:rsidRPr="00675F16">
        <w:rPr>
          <w:rFonts w:ascii="Palatino Linotype" w:hAnsi="Palatino Linotype"/>
          <w:sz w:val="22"/>
          <w:szCs w:val="22"/>
        </w:rPr>
        <w:t>andere voorwerpen, die door de drager of gebruiker daarvan zijn bedoeld om als wapenen of mede als wapenen te dienen, blijkende uit de omstandigheid waaronder of de wijze waarop zij worden gedragen of</w:t>
      </w:r>
      <w:r>
        <w:rPr>
          <w:rFonts w:ascii="Palatino Linotype" w:hAnsi="Palatino Linotype"/>
          <w:sz w:val="22"/>
          <w:szCs w:val="22"/>
        </w:rPr>
        <w:t xml:space="preserve"> </w:t>
      </w:r>
      <w:r w:rsidRPr="00675F16">
        <w:rPr>
          <w:rFonts w:ascii="Palatino Linotype" w:hAnsi="Palatino Linotype"/>
          <w:sz w:val="22"/>
          <w:szCs w:val="22"/>
        </w:rPr>
        <w:t>gebruikt.</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2</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both"/>
        <w:rPr>
          <w:rFonts w:ascii="Palatino Linotype" w:hAnsi="Palatino Linotype"/>
          <w:sz w:val="22"/>
          <w:szCs w:val="22"/>
          <w:lang w:val="nl-NL"/>
        </w:rPr>
      </w:pPr>
      <w:r w:rsidRPr="00675F16">
        <w:rPr>
          <w:rFonts w:ascii="Palatino Linotype" w:hAnsi="Palatino Linotype"/>
          <w:sz w:val="22"/>
          <w:szCs w:val="22"/>
          <w:lang w:val="nl-NL"/>
        </w:rPr>
        <w:t>De bepaling van artikel 1 is niet toepasselijk:</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op ambtenaren en beambten, die krachtens besluit van de Gouverneur een wapen bij zich mogen hebben;</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op hen, die een wapen bij zich hebben, dat behoort bij hun ambtskleding;</w:t>
      </w:r>
    </w:p>
    <w:p w:rsidR="002C5E36" w:rsidRPr="00F022B5"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 xml:space="preserve">op hen, die deel uitmaken van de gewapende macht, van de politie, voor zover het wapen, dat zij bij zich hebben, tot </w:t>
      </w:r>
      <w:r w:rsidRPr="00F022B5">
        <w:rPr>
          <w:rFonts w:ascii="Palatino Linotype" w:hAnsi="Palatino Linotype"/>
          <w:sz w:val="22"/>
          <w:szCs w:val="22"/>
        </w:rPr>
        <w:t>hun uitrusting behoort;</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F022B5">
        <w:rPr>
          <w:rFonts w:ascii="Palatino Linotype" w:hAnsi="Palatino Linotype"/>
          <w:sz w:val="22"/>
          <w:szCs w:val="22"/>
        </w:rPr>
        <w:t>op hen, die deel uitmaken van rechtspersoonlijkheid bezittende verenigingen tot oefening</w:t>
      </w:r>
      <w:r w:rsidRPr="00675F16">
        <w:rPr>
          <w:rFonts w:ascii="Palatino Linotype" w:hAnsi="Palatino Linotype"/>
          <w:sz w:val="22"/>
          <w:szCs w:val="22"/>
        </w:rPr>
        <w:t xml:space="preserve"> in de wapenhandel — met uitzondering van schietverenigingen — doch slechts gedurende de tijd voor die oefeningen bestemd, daaronder begrepen de tijd om zich naar en van de oefenplaatsen te begeven;</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 xml:space="preserve">op hen, die deel uitmaken van </w:t>
      </w:r>
      <w:r w:rsidRPr="00333AE1">
        <w:rPr>
          <w:rFonts w:ascii="Palatino Linotype" w:hAnsi="Palatino Linotype"/>
          <w:sz w:val="22"/>
          <w:szCs w:val="22"/>
        </w:rPr>
        <w:t>schietverenigingen met volledige rechtsbevoegdheid</w:t>
      </w:r>
      <w:r w:rsidRPr="00675F16">
        <w:rPr>
          <w:rFonts w:ascii="Palatino Linotype" w:hAnsi="Palatino Linotype"/>
          <w:sz w:val="22"/>
          <w:szCs w:val="22"/>
        </w:rPr>
        <w:t>, die in het bezit zijn van de in artikel 2a bedoelde vergunning, doch slechts gedurende de tijd voor oefeningen bestemd, daaronder begrepen de tijd om zich naar en van de oefenplaatsen te begeven;</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op hen die deel uitmaken van bij landsbesluit, houdende algemene maatregelen toegelaten weerkorpsen, doch slechts gedurende de tijd voor oefeningen bestemd of gedurende de tijd dat die weerkorpsen in actie zijn, daaronder mede begrepen de tijd om zich naar en van de oefenplaatsen en van de plaatsen, waar die weerkorpsen in actie zijn, te begeven;</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op hen, die een vuurwape</w:t>
      </w:r>
      <w:r>
        <w:rPr>
          <w:rFonts w:ascii="Palatino Linotype" w:hAnsi="Palatino Linotype"/>
          <w:sz w:val="22"/>
          <w:szCs w:val="22"/>
        </w:rPr>
        <w:t>n vervoeren overeenkomstig het “</w:t>
      </w:r>
      <w:r w:rsidRPr="00675F16">
        <w:rPr>
          <w:rFonts w:ascii="Palatino Linotype" w:hAnsi="Palatino Linotype"/>
          <w:sz w:val="22"/>
          <w:szCs w:val="22"/>
        </w:rPr>
        <w:t>Vuurwapenbesluit 1930";</w:t>
      </w:r>
    </w:p>
    <w:p w:rsidR="002C5E36" w:rsidRPr="00675F1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op hen, die andere dan vuurwapenen vervoeren zodanig ingepakt, dat zij niet voor dadelijk gebruik kunnen worden aangewend;</w:t>
      </w:r>
    </w:p>
    <w:p w:rsidR="002C5E36" w:rsidRDefault="002C5E36" w:rsidP="002C5E36">
      <w:pPr>
        <w:pStyle w:val="ListParagraph"/>
        <w:widowControl w:val="0"/>
        <w:numPr>
          <w:ilvl w:val="0"/>
          <w:numId w:val="12"/>
        </w:numPr>
        <w:suppressAutoHyphens/>
        <w:ind w:left="360"/>
        <w:jc w:val="both"/>
        <w:rPr>
          <w:rFonts w:ascii="Palatino Linotype" w:hAnsi="Palatino Linotype"/>
          <w:sz w:val="22"/>
          <w:szCs w:val="22"/>
        </w:rPr>
      </w:pPr>
      <w:r w:rsidRPr="00675F16">
        <w:rPr>
          <w:rFonts w:ascii="Palatino Linotype" w:hAnsi="Palatino Linotype"/>
          <w:sz w:val="22"/>
          <w:szCs w:val="22"/>
        </w:rPr>
        <w:t>op hen, die voorzien zijn van een daartoe strekkende en overeenkomstig de volgende bepalingen geldige machtiging;</w:t>
      </w:r>
    </w:p>
    <w:p w:rsidR="002C5E36" w:rsidRDefault="002C5E36" w:rsidP="002C5E36">
      <w:pPr>
        <w:pStyle w:val="ListParagraph"/>
        <w:widowControl w:val="0"/>
        <w:numPr>
          <w:ilvl w:val="0"/>
          <w:numId w:val="12"/>
        </w:numPr>
        <w:suppressAutoHyphens/>
        <w:ind w:left="360" w:hanging="450"/>
        <w:jc w:val="both"/>
        <w:rPr>
          <w:rFonts w:ascii="Palatino Linotype" w:hAnsi="Palatino Linotype"/>
          <w:sz w:val="22"/>
          <w:szCs w:val="22"/>
        </w:rPr>
      </w:pPr>
      <w:r w:rsidRPr="00675F16">
        <w:rPr>
          <w:rFonts w:ascii="Palatino Linotype" w:hAnsi="Palatino Linotype"/>
          <w:sz w:val="22"/>
          <w:szCs w:val="22"/>
        </w:rPr>
        <w:t>ten aanzien van de in artikel 1, tweede lid bedoelde voorwerpen, op ogenblikken dat zij als werktuig gebruikt worden of kennelijk tot de uitrusting ten dienste van de uitoefening van een beroep of bedrijf behoren</w:t>
      </w:r>
      <w:r>
        <w:rPr>
          <w:rFonts w:ascii="Palatino Linotype" w:hAnsi="Palatino Linotype"/>
          <w:sz w:val="22"/>
          <w:szCs w:val="22"/>
        </w:rPr>
        <w:t>;</w:t>
      </w:r>
    </w:p>
    <w:p w:rsidR="002C5E36" w:rsidRPr="00E17850" w:rsidRDefault="002C5E36" w:rsidP="002C5E36">
      <w:pPr>
        <w:pStyle w:val="ListParagraph"/>
        <w:widowControl w:val="0"/>
        <w:numPr>
          <w:ilvl w:val="0"/>
          <w:numId w:val="12"/>
        </w:numPr>
        <w:suppressAutoHyphens/>
        <w:ind w:left="360" w:hanging="450"/>
        <w:jc w:val="both"/>
        <w:rPr>
          <w:rFonts w:ascii="Palatino Linotype" w:hAnsi="Palatino Linotype"/>
          <w:sz w:val="22"/>
          <w:szCs w:val="22"/>
        </w:rPr>
      </w:pPr>
      <w:r w:rsidRPr="00E17850">
        <w:rPr>
          <w:rFonts w:ascii="Palatino Linotype" w:hAnsi="Palatino Linotype"/>
          <w:sz w:val="22"/>
          <w:szCs w:val="22"/>
        </w:rPr>
        <w:t>op hen, die krachtens een tot bepaalde plaatsen beperkte machtiging van het bevoegd gezag een vuurwapen en munitie voorhanden mogen hebben gedurende de tijd, dat zij zich bewegen tussen de plaatsen, waarvoor de machtiging geldt, mits het vuurwapen gedurende het vervoer zodanig is ingepakt, dat het niet voor dadelijk gebruik kan worden aangewend.</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2a</w:t>
      </w:r>
    </w:p>
    <w:p w:rsidR="002C5E36" w:rsidRPr="00675F16" w:rsidRDefault="002C5E36" w:rsidP="002C5E36">
      <w:pPr>
        <w:suppressAutoHyphens/>
        <w:jc w:val="both"/>
        <w:rPr>
          <w:rFonts w:ascii="Palatino Linotype" w:hAnsi="Palatino Linotype"/>
          <w:sz w:val="22"/>
          <w:szCs w:val="22"/>
          <w:lang w:val="nl-NL"/>
        </w:rPr>
      </w:pPr>
    </w:p>
    <w:p w:rsidR="002C5E36" w:rsidRPr="003A3A37" w:rsidRDefault="002C5E36" w:rsidP="002C5E36">
      <w:pPr>
        <w:pStyle w:val="ListParagraph"/>
        <w:widowControl w:val="0"/>
        <w:numPr>
          <w:ilvl w:val="0"/>
          <w:numId w:val="13"/>
        </w:numPr>
        <w:suppressAutoHyphens/>
        <w:ind w:left="360"/>
        <w:jc w:val="both"/>
        <w:rPr>
          <w:rFonts w:ascii="Palatino Linotype" w:hAnsi="Palatino Linotype"/>
          <w:sz w:val="22"/>
          <w:szCs w:val="22"/>
        </w:rPr>
      </w:pPr>
      <w:r>
        <w:rPr>
          <w:rFonts w:ascii="Palatino Linotype" w:hAnsi="Palatino Linotype"/>
          <w:sz w:val="22"/>
          <w:szCs w:val="22"/>
        </w:rPr>
        <w:t>S</w:t>
      </w:r>
      <w:r w:rsidRPr="00333AE1">
        <w:rPr>
          <w:rFonts w:ascii="Palatino Linotype" w:hAnsi="Palatino Linotype"/>
          <w:sz w:val="22"/>
          <w:szCs w:val="22"/>
        </w:rPr>
        <w:t>chietverenigingen met volledige rechtsbevoegdheid</w:t>
      </w:r>
      <w:r w:rsidRPr="003A3A37">
        <w:rPr>
          <w:rFonts w:ascii="Palatino Linotype" w:hAnsi="Palatino Linotype"/>
          <w:sz w:val="22"/>
          <w:szCs w:val="22"/>
        </w:rPr>
        <w:t xml:space="preserve"> dienen, alvorens als zodanig te kunnen optreden, in het bezit te zijn van een daartoe bestemde vergunning, welke door de Minister van Justitie kan worden verleend onder door hem te stellen voorwaarden.</w:t>
      </w:r>
    </w:p>
    <w:p w:rsidR="002C5E36" w:rsidRPr="003A3A37" w:rsidRDefault="002C5E36" w:rsidP="002C5E36">
      <w:pPr>
        <w:pStyle w:val="ListParagraph"/>
        <w:widowControl w:val="0"/>
        <w:numPr>
          <w:ilvl w:val="0"/>
          <w:numId w:val="13"/>
        </w:numPr>
        <w:suppressAutoHyphens/>
        <w:ind w:left="360"/>
        <w:jc w:val="both"/>
        <w:rPr>
          <w:rFonts w:ascii="Palatino Linotype" w:hAnsi="Palatino Linotype"/>
          <w:sz w:val="22"/>
          <w:szCs w:val="22"/>
        </w:rPr>
      </w:pPr>
      <w:r w:rsidRPr="003A3A37">
        <w:rPr>
          <w:rFonts w:ascii="Palatino Linotype" w:hAnsi="Palatino Linotype"/>
          <w:sz w:val="22"/>
          <w:szCs w:val="22"/>
        </w:rPr>
        <w:t>De Minister van Justitie kan, nadat de in het voorgaande lid bedoelde vergunning is verleend, de daaraan verbonden voorwaarden wijzigen en/of nadere voorwaarden stellen.</w:t>
      </w:r>
    </w:p>
    <w:p w:rsidR="002C5E36" w:rsidRPr="003A3A37" w:rsidRDefault="002C5E36" w:rsidP="002C5E36">
      <w:pPr>
        <w:pStyle w:val="ListParagraph"/>
        <w:widowControl w:val="0"/>
        <w:numPr>
          <w:ilvl w:val="0"/>
          <w:numId w:val="13"/>
        </w:numPr>
        <w:suppressAutoHyphens/>
        <w:ind w:left="360"/>
        <w:jc w:val="both"/>
        <w:rPr>
          <w:rFonts w:ascii="Palatino Linotype" w:hAnsi="Palatino Linotype"/>
          <w:sz w:val="22"/>
          <w:szCs w:val="22"/>
        </w:rPr>
      </w:pPr>
      <w:r w:rsidRPr="003A3A37">
        <w:rPr>
          <w:rFonts w:ascii="Palatino Linotype" w:hAnsi="Palatino Linotype"/>
          <w:sz w:val="22"/>
          <w:szCs w:val="22"/>
        </w:rPr>
        <w:t xml:space="preserve">De Minister van Justitie kan de vergunning schorsen of intrekken, indien de aan de </w:t>
      </w:r>
      <w:r w:rsidRPr="003A3A37">
        <w:rPr>
          <w:rFonts w:ascii="Palatino Linotype" w:hAnsi="Palatino Linotype"/>
          <w:sz w:val="22"/>
          <w:szCs w:val="22"/>
        </w:rPr>
        <w:lastRenderedPageBreak/>
        <w:t xml:space="preserve">vergunning verbonden voorwaarden niet worden nagekomen dan wel indien de openbare orde of de veiligheid van </w:t>
      </w:r>
      <w:r>
        <w:rPr>
          <w:rFonts w:ascii="Palatino Linotype" w:hAnsi="Palatino Linotype"/>
          <w:sz w:val="22"/>
          <w:szCs w:val="22"/>
        </w:rPr>
        <w:t>Curaçao</w:t>
      </w:r>
      <w:r w:rsidRPr="003A3A37">
        <w:rPr>
          <w:rFonts w:ascii="Palatino Linotype" w:hAnsi="Palatino Linotype"/>
          <w:sz w:val="22"/>
          <w:szCs w:val="22"/>
        </w:rPr>
        <w:t xml:space="preserve"> of een deel daarvan in gevaar zou worden gebracht door gebruikmaking van de vergunning.</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3</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both"/>
        <w:rPr>
          <w:rFonts w:ascii="Palatino Linotype" w:hAnsi="Palatino Linotype"/>
          <w:sz w:val="22"/>
          <w:szCs w:val="22"/>
          <w:lang w:val="nl-NL"/>
        </w:rPr>
      </w:pPr>
      <w:r w:rsidRPr="00675F16">
        <w:rPr>
          <w:rFonts w:ascii="Palatino Linotype" w:hAnsi="Palatino Linotype"/>
          <w:sz w:val="22"/>
          <w:szCs w:val="22"/>
          <w:lang w:val="nl-NL"/>
        </w:rPr>
        <w:t xml:space="preserve">De </w:t>
      </w:r>
      <w:r>
        <w:rPr>
          <w:rFonts w:ascii="Palatino Linotype" w:hAnsi="Palatino Linotype"/>
          <w:sz w:val="22"/>
          <w:szCs w:val="22"/>
          <w:lang w:val="nl-NL"/>
        </w:rPr>
        <w:t>in artikel 2</w:t>
      </w:r>
      <w:r w:rsidRPr="00675F16">
        <w:rPr>
          <w:rFonts w:ascii="Palatino Linotype" w:hAnsi="Palatino Linotype"/>
          <w:sz w:val="22"/>
          <w:szCs w:val="22"/>
          <w:lang w:val="nl-NL"/>
        </w:rPr>
        <w:t xml:space="preserve"> bedoelde machtiging wordt verleend door </w:t>
      </w:r>
      <w:r>
        <w:rPr>
          <w:rFonts w:ascii="Palatino Linotype" w:hAnsi="Palatino Linotype"/>
          <w:sz w:val="22"/>
          <w:szCs w:val="22"/>
          <w:lang w:val="nl-NL"/>
        </w:rPr>
        <w:t>de minister van Justitie of een door hem aan te wijzen ambtenaar</w:t>
      </w:r>
      <w:r w:rsidRPr="00675F16">
        <w:rPr>
          <w:rFonts w:ascii="Palatino Linotype" w:hAnsi="Palatino Linotype"/>
          <w:sz w:val="22"/>
          <w:szCs w:val="22"/>
          <w:lang w:val="nl-NL"/>
        </w:rPr>
        <w:t>:</w:t>
      </w:r>
    </w:p>
    <w:p w:rsidR="002C5E36" w:rsidRPr="003A3A37" w:rsidRDefault="002C5E36" w:rsidP="002C5E36">
      <w:pPr>
        <w:pStyle w:val="ListParagraph"/>
        <w:widowControl w:val="0"/>
        <w:numPr>
          <w:ilvl w:val="0"/>
          <w:numId w:val="14"/>
        </w:numPr>
        <w:suppressAutoHyphens/>
        <w:ind w:left="360"/>
        <w:jc w:val="both"/>
        <w:rPr>
          <w:rFonts w:ascii="Palatino Linotype" w:hAnsi="Palatino Linotype"/>
          <w:sz w:val="22"/>
          <w:szCs w:val="22"/>
        </w:rPr>
      </w:pPr>
      <w:r w:rsidRPr="003A3A37">
        <w:rPr>
          <w:rFonts w:ascii="Palatino Linotype" w:hAnsi="Palatino Linotype"/>
          <w:sz w:val="22"/>
          <w:szCs w:val="22"/>
        </w:rPr>
        <w:t>slechts voor de loop van het kalenderjaar, waarin zij wordt afgegeven;</w:t>
      </w:r>
    </w:p>
    <w:p w:rsidR="002C5E36" w:rsidRPr="003A3A37" w:rsidRDefault="002C5E36" w:rsidP="002C5E36">
      <w:pPr>
        <w:pStyle w:val="ListParagraph"/>
        <w:widowControl w:val="0"/>
        <w:numPr>
          <w:ilvl w:val="0"/>
          <w:numId w:val="14"/>
        </w:numPr>
        <w:suppressAutoHyphens/>
        <w:ind w:left="360"/>
        <w:jc w:val="both"/>
        <w:rPr>
          <w:rFonts w:ascii="Palatino Linotype" w:hAnsi="Palatino Linotype"/>
          <w:sz w:val="22"/>
          <w:szCs w:val="22"/>
        </w:rPr>
      </w:pPr>
      <w:r w:rsidRPr="003A3A37">
        <w:rPr>
          <w:rFonts w:ascii="Palatino Linotype" w:hAnsi="Palatino Linotype"/>
          <w:sz w:val="22"/>
          <w:szCs w:val="22"/>
        </w:rPr>
        <w:t xml:space="preserve">slechts voor </w:t>
      </w:r>
      <w:r>
        <w:rPr>
          <w:rFonts w:ascii="Palatino Linotype" w:hAnsi="Palatino Linotype"/>
          <w:sz w:val="22"/>
          <w:szCs w:val="22"/>
        </w:rPr>
        <w:t>Curaçao, met de onderhorigheden daarvan</w:t>
      </w:r>
      <w:r w:rsidRPr="003A3A37">
        <w:rPr>
          <w:rFonts w:ascii="Palatino Linotype" w:hAnsi="Palatino Linotype"/>
          <w:sz w:val="22"/>
          <w:szCs w:val="22"/>
        </w:rPr>
        <w:t>;</w:t>
      </w:r>
    </w:p>
    <w:p w:rsidR="002C5E36" w:rsidRPr="003A3A37" w:rsidRDefault="002C5E36" w:rsidP="002C5E36">
      <w:pPr>
        <w:pStyle w:val="ListParagraph"/>
        <w:widowControl w:val="0"/>
        <w:numPr>
          <w:ilvl w:val="0"/>
          <w:numId w:val="14"/>
        </w:numPr>
        <w:suppressAutoHyphens/>
        <w:ind w:left="360"/>
        <w:jc w:val="both"/>
        <w:rPr>
          <w:rFonts w:ascii="Palatino Linotype" w:hAnsi="Palatino Linotype"/>
          <w:sz w:val="22"/>
          <w:szCs w:val="22"/>
        </w:rPr>
      </w:pPr>
      <w:r w:rsidRPr="003A3A37">
        <w:rPr>
          <w:rFonts w:ascii="Palatino Linotype" w:hAnsi="Palatino Linotype"/>
          <w:sz w:val="22"/>
          <w:szCs w:val="22"/>
        </w:rPr>
        <w:t>slechts ten name van één persoon, wordende deze persoon daarin zo nauwkeurig mogelijk aangewezen door vermelding van voornamen, geslachtsnaam, geboorteplaats, leeftijd, ambt of beroep, woon- of verblijfplaats.</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4</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both"/>
        <w:rPr>
          <w:rFonts w:ascii="Palatino Linotype" w:hAnsi="Palatino Linotype"/>
          <w:sz w:val="22"/>
          <w:szCs w:val="22"/>
          <w:lang w:val="nl-NL"/>
        </w:rPr>
      </w:pPr>
      <w:r w:rsidRPr="00675F16">
        <w:rPr>
          <w:rFonts w:ascii="Palatino Linotype" w:hAnsi="Palatino Linotype"/>
          <w:sz w:val="22"/>
          <w:szCs w:val="22"/>
          <w:lang w:val="nl-NL"/>
        </w:rPr>
        <w:t>De machtiging vermeldt het soort van wapen, tot het bij zich hebben waarvan zij verleend wordt en is overigens ingericht naar een door de Gouverneur bij besluit vast te stellen model.</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5</w:t>
      </w:r>
    </w:p>
    <w:p w:rsidR="002C5E36" w:rsidRPr="00675F16" w:rsidRDefault="002C5E36" w:rsidP="002C5E36">
      <w:pPr>
        <w:suppressAutoHyphens/>
        <w:jc w:val="both"/>
        <w:rPr>
          <w:rFonts w:ascii="Palatino Linotype" w:hAnsi="Palatino Linotype"/>
          <w:sz w:val="22"/>
          <w:szCs w:val="22"/>
          <w:lang w:val="nl-NL"/>
        </w:rPr>
      </w:pPr>
    </w:p>
    <w:p w:rsidR="002C5E36" w:rsidRPr="003A3A37" w:rsidRDefault="002C5E36" w:rsidP="002C5E36">
      <w:pPr>
        <w:pStyle w:val="ListParagraph"/>
        <w:widowControl w:val="0"/>
        <w:numPr>
          <w:ilvl w:val="1"/>
          <w:numId w:val="12"/>
        </w:numPr>
        <w:suppressAutoHyphens/>
        <w:ind w:left="360"/>
        <w:jc w:val="both"/>
        <w:rPr>
          <w:rFonts w:ascii="Palatino Linotype" w:hAnsi="Palatino Linotype"/>
          <w:sz w:val="22"/>
          <w:szCs w:val="22"/>
        </w:rPr>
      </w:pPr>
      <w:r w:rsidRPr="003A3A37">
        <w:rPr>
          <w:rFonts w:ascii="Palatino Linotype" w:hAnsi="Palatino Linotype"/>
          <w:sz w:val="22"/>
          <w:szCs w:val="22"/>
        </w:rPr>
        <w:t>De machtiging wordt schriftelijk aangevraagd. De aanvrager verstrekt zoveel mogelijk de van hen gevraagde inlichtingen en bescheiden.</w:t>
      </w:r>
    </w:p>
    <w:p w:rsidR="002C5E36" w:rsidRPr="003A3A37" w:rsidRDefault="002C5E36" w:rsidP="002C5E36">
      <w:pPr>
        <w:pStyle w:val="ListParagraph"/>
        <w:widowControl w:val="0"/>
        <w:numPr>
          <w:ilvl w:val="1"/>
          <w:numId w:val="12"/>
        </w:numPr>
        <w:suppressAutoHyphens/>
        <w:ind w:left="360"/>
        <w:jc w:val="both"/>
        <w:rPr>
          <w:rFonts w:ascii="Palatino Linotype" w:hAnsi="Palatino Linotype"/>
          <w:sz w:val="22"/>
          <w:szCs w:val="22"/>
        </w:rPr>
      </w:pPr>
      <w:r w:rsidRPr="003A3A37">
        <w:rPr>
          <w:rFonts w:ascii="Palatino Linotype" w:hAnsi="Palatino Linotype"/>
          <w:sz w:val="22"/>
          <w:szCs w:val="22"/>
        </w:rPr>
        <w:t>Binnen een maand wordt op de aanvraag schriftelijk beschikt. Indien de aanvraag geheel of gedeeltelijk niet wordt ingewilligd, is de beschikking met redenen omkleed.</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6</w:t>
      </w:r>
    </w:p>
    <w:p w:rsidR="002C5E36" w:rsidRPr="00675F16" w:rsidRDefault="002C5E36" w:rsidP="002C5E3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7</w:t>
      </w:r>
    </w:p>
    <w:p w:rsidR="002C5E36" w:rsidRPr="00675F16" w:rsidRDefault="002C5E36" w:rsidP="002C5E36">
      <w:pPr>
        <w:suppressAutoHyphens/>
        <w:jc w:val="both"/>
        <w:rPr>
          <w:rFonts w:ascii="Palatino Linotype" w:hAnsi="Palatino Linotype"/>
          <w:sz w:val="22"/>
          <w:szCs w:val="22"/>
          <w:lang w:val="nl-NL"/>
        </w:rPr>
      </w:pPr>
    </w:p>
    <w:p w:rsidR="002C5E36" w:rsidRPr="00CB3713" w:rsidRDefault="002C5E36" w:rsidP="002C5E36">
      <w:pPr>
        <w:pStyle w:val="ListParagraph"/>
        <w:suppressAutoHyphens/>
        <w:ind w:left="0"/>
        <w:jc w:val="both"/>
        <w:rPr>
          <w:rFonts w:ascii="Palatino Linotype" w:hAnsi="Palatino Linotype"/>
          <w:sz w:val="22"/>
          <w:szCs w:val="22"/>
        </w:rPr>
      </w:pPr>
      <w:r>
        <w:rPr>
          <w:rFonts w:ascii="Palatino Linotype" w:hAnsi="Palatino Linotype"/>
          <w:sz w:val="22"/>
          <w:szCs w:val="22"/>
        </w:rPr>
        <w:t>De minister van Justitie of een door hem aan te wijzen ambtenaar</w:t>
      </w:r>
      <w:r w:rsidRPr="00194525">
        <w:rPr>
          <w:rFonts w:ascii="Palatino Linotype" w:hAnsi="Palatino Linotype"/>
          <w:sz w:val="22"/>
          <w:szCs w:val="22"/>
        </w:rPr>
        <w:t xml:space="preserve"> is te allen tijde bevoegd elke verleende machtiging bij een met redenen </w:t>
      </w:r>
      <w:r w:rsidRPr="00831548">
        <w:rPr>
          <w:rFonts w:ascii="Palatino Linotype" w:hAnsi="Palatino Linotype"/>
          <w:sz w:val="22"/>
          <w:szCs w:val="22"/>
        </w:rPr>
        <w:t>omklede beschikking</w:t>
      </w:r>
      <w:r w:rsidRPr="00194525">
        <w:rPr>
          <w:rFonts w:ascii="Palatino Linotype" w:hAnsi="Palatino Linotype"/>
          <w:sz w:val="22"/>
          <w:szCs w:val="22"/>
        </w:rPr>
        <w:t xml:space="preserve"> te schorsen of in te trekken. Hij kan in dringende gevallen </w:t>
      </w:r>
      <w:r w:rsidRPr="00831548">
        <w:rPr>
          <w:rFonts w:ascii="Palatino Linotype" w:hAnsi="Palatino Linotype"/>
          <w:sz w:val="22"/>
          <w:szCs w:val="22"/>
        </w:rPr>
        <w:t>deze beschikking bij</w:t>
      </w:r>
      <w:r w:rsidRPr="00194525">
        <w:rPr>
          <w:rFonts w:ascii="Palatino Linotype" w:hAnsi="Palatino Linotype"/>
          <w:sz w:val="22"/>
          <w:szCs w:val="22"/>
        </w:rPr>
        <w:t xml:space="preserve"> voorraad uitvoerbaar verklaren.</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8</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both"/>
        <w:rPr>
          <w:rFonts w:ascii="Palatino Linotype" w:hAnsi="Palatino Linotype"/>
          <w:sz w:val="22"/>
          <w:szCs w:val="22"/>
          <w:lang w:val="nl-NL"/>
        </w:rPr>
      </w:pPr>
      <w:r>
        <w:rPr>
          <w:rFonts w:ascii="Palatino Linotype" w:hAnsi="Palatino Linotype"/>
          <w:sz w:val="22"/>
          <w:szCs w:val="22"/>
          <w:lang w:val="nl-NL"/>
        </w:rPr>
        <w:t>De minister van Justitie</w:t>
      </w:r>
      <w:r w:rsidRPr="00194525">
        <w:rPr>
          <w:rFonts w:ascii="Palatino Linotype" w:hAnsi="Palatino Linotype"/>
          <w:sz w:val="22"/>
          <w:szCs w:val="22"/>
          <w:lang w:val="nl-NL"/>
        </w:rPr>
        <w:t xml:space="preserve"> </w:t>
      </w:r>
      <w:r>
        <w:rPr>
          <w:rFonts w:ascii="Palatino Linotype" w:hAnsi="Palatino Linotype"/>
          <w:sz w:val="22"/>
          <w:szCs w:val="22"/>
          <w:lang w:val="nl-NL"/>
        </w:rPr>
        <w:t xml:space="preserve">of een door hem aan te wijzen ambtenaar </w:t>
      </w:r>
      <w:r w:rsidRPr="00194525">
        <w:rPr>
          <w:rFonts w:ascii="Palatino Linotype" w:hAnsi="Palatino Linotype"/>
          <w:sz w:val="22"/>
          <w:szCs w:val="22"/>
          <w:lang w:val="nl-NL"/>
        </w:rPr>
        <w:t>is verplicht een register te houden en daarin aantekening te doen zowel van elke verleende machtigin</w:t>
      </w:r>
      <w:r>
        <w:rPr>
          <w:rFonts w:ascii="Palatino Linotype" w:hAnsi="Palatino Linotype"/>
          <w:sz w:val="22"/>
          <w:szCs w:val="22"/>
          <w:lang w:val="nl-NL"/>
        </w:rPr>
        <w:t>g, met vermelding van de dag van de</w:t>
      </w:r>
      <w:r w:rsidRPr="00194525">
        <w:rPr>
          <w:rFonts w:ascii="Palatino Linotype" w:hAnsi="Palatino Linotype"/>
          <w:sz w:val="22"/>
          <w:szCs w:val="22"/>
          <w:lang w:val="nl-NL"/>
        </w:rPr>
        <w:t xml:space="preserve"> uitreiking en van hetgeen de machtiging volgens deze landsverordening moet inhouden, als van elke intrekking van zodanige machtiging, met vermelding van de dag, waarop zulks is geschied.</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9</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both"/>
        <w:rPr>
          <w:rFonts w:ascii="Palatino Linotype" w:hAnsi="Palatino Linotype"/>
          <w:sz w:val="22"/>
          <w:szCs w:val="22"/>
          <w:lang w:val="nl-NL"/>
        </w:rPr>
      </w:pPr>
      <w:r w:rsidRPr="00675F16">
        <w:rPr>
          <w:rFonts w:ascii="Palatino Linotype" w:hAnsi="Palatino Linotype"/>
          <w:sz w:val="22"/>
          <w:szCs w:val="22"/>
          <w:lang w:val="nl-NL"/>
        </w:rPr>
        <w:t xml:space="preserve">Hij, die krachtens verleende machtiging, op de openbare weg of op enige voor het publiek </w:t>
      </w:r>
      <w:r w:rsidRPr="00675F16">
        <w:rPr>
          <w:rFonts w:ascii="Palatino Linotype" w:hAnsi="Palatino Linotype"/>
          <w:sz w:val="22"/>
          <w:szCs w:val="22"/>
          <w:lang w:val="nl-NL"/>
        </w:rPr>
        <w:lastRenderedPageBreak/>
        <w:t xml:space="preserve">toegankelijke plaats een wapen bij zich heeft, is verplicht deze machtiging bij zich te hebben en die op de eerste vordering van </w:t>
      </w:r>
      <w:r w:rsidRPr="00194525">
        <w:rPr>
          <w:rFonts w:ascii="Palatino Linotype" w:hAnsi="Palatino Linotype"/>
          <w:sz w:val="22"/>
          <w:szCs w:val="22"/>
          <w:lang w:val="nl-NL"/>
        </w:rPr>
        <w:t>de in artikel 13, eerste lid, bedoelde ambtenaren</w:t>
      </w:r>
      <w:r w:rsidRPr="00675F16">
        <w:rPr>
          <w:rFonts w:ascii="Palatino Linotype" w:hAnsi="Palatino Linotype"/>
          <w:sz w:val="22"/>
          <w:szCs w:val="22"/>
          <w:lang w:val="nl-NL"/>
        </w:rPr>
        <w:t>, terstond ter inzage af te geven.</w:t>
      </w:r>
    </w:p>
    <w:p w:rsidR="002C5E36" w:rsidRDefault="002C5E36" w:rsidP="002C5E36">
      <w:pPr>
        <w:suppressAutoHyphens/>
        <w:jc w:val="center"/>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10</w:t>
      </w:r>
    </w:p>
    <w:p w:rsidR="002C5E36" w:rsidRPr="00675F16" w:rsidRDefault="002C5E36" w:rsidP="002C5E36">
      <w:pPr>
        <w:suppressAutoHyphens/>
        <w:jc w:val="both"/>
        <w:rPr>
          <w:rFonts w:ascii="Palatino Linotype" w:hAnsi="Palatino Linotype"/>
          <w:sz w:val="22"/>
          <w:szCs w:val="22"/>
          <w:lang w:val="nl-NL"/>
        </w:rPr>
      </w:pPr>
    </w:p>
    <w:p w:rsidR="002C5E36" w:rsidRPr="00CB3713" w:rsidRDefault="002C5E36" w:rsidP="002C5E36">
      <w:pPr>
        <w:pStyle w:val="ListParagraph"/>
        <w:widowControl w:val="0"/>
        <w:numPr>
          <w:ilvl w:val="1"/>
          <w:numId w:val="9"/>
        </w:numPr>
        <w:suppressAutoHyphens/>
        <w:ind w:left="360"/>
        <w:jc w:val="both"/>
        <w:rPr>
          <w:rFonts w:ascii="Palatino Linotype" w:hAnsi="Palatino Linotype"/>
          <w:sz w:val="22"/>
          <w:szCs w:val="22"/>
        </w:rPr>
      </w:pPr>
      <w:r w:rsidRPr="00CB3713">
        <w:rPr>
          <w:rFonts w:ascii="Palatino Linotype" w:hAnsi="Palatino Linotype"/>
          <w:sz w:val="22"/>
          <w:szCs w:val="22"/>
        </w:rPr>
        <w:t xml:space="preserve">De Gouverneur kan bij besluit: </w:t>
      </w:r>
    </w:p>
    <w:p w:rsidR="002C5E36" w:rsidRPr="00CB3713" w:rsidRDefault="002C5E36" w:rsidP="002C5E36">
      <w:pPr>
        <w:pStyle w:val="ListParagraph"/>
        <w:widowControl w:val="0"/>
        <w:numPr>
          <w:ilvl w:val="0"/>
          <w:numId w:val="15"/>
        </w:numPr>
        <w:suppressAutoHyphens/>
        <w:jc w:val="both"/>
        <w:rPr>
          <w:rFonts w:ascii="Palatino Linotype" w:hAnsi="Palatino Linotype"/>
          <w:sz w:val="22"/>
          <w:szCs w:val="22"/>
        </w:rPr>
      </w:pPr>
      <w:r w:rsidRPr="00CB3713">
        <w:rPr>
          <w:rFonts w:ascii="Palatino Linotype" w:hAnsi="Palatino Linotype"/>
          <w:sz w:val="22"/>
          <w:szCs w:val="22"/>
        </w:rPr>
        <w:t>verbieden het in voorraad hebben van bepaalde wapenen boven een daarbij te vermelden aantal en van andere dan daarbij te bepalen afmetingen;</w:t>
      </w:r>
    </w:p>
    <w:p w:rsidR="002C5E36" w:rsidRPr="005915D9" w:rsidRDefault="002C5E36" w:rsidP="002C5E36">
      <w:pPr>
        <w:pStyle w:val="ListParagraph"/>
        <w:widowControl w:val="0"/>
        <w:numPr>
          <w:ilvl w:val="0"/>
          <w:numId w:val="15"/>
        </w:numPr>
        <w:suppressAutoHyphens/>
        <w:jc w:val="both"/>
        <w:rPr>
          <w:rFonts w:ascii="Palatino Linotype" w:hAnsi="Palatino Linotype"/>
          <w:sz w:val="22"/>
          <w:szCs w:val="22"/>
        </w:rPr>
      </w:pPr>
      <w:r w:rsidRPr="00CB3713">
        <w:rPr>
          <w:rFonts w:ascii="Palatino Linotype" w:hAnsi="Palatino Linotype"/>
          <w:sz w:val="22"/>
          <w:szCs w:val="22"/>
        </w:rPr>
        <w:t xml:space="preserve">bevelen het overbrengen binnen een termijn en op een plaats daarbij aan te wijzen van </w:t>
      </w:r>
      <w:r w:rsidRPr="005915D9">
        <w:rPr>
          <w:rFonts w:ascii="Palatino Linotype" w:hAnsi="Palatino Linotype"/>
          <w:sz w:val="22"/>
          <w:szCs w:val="22"/>
        </w:rPr>
        <w:t>zodanig wapenen, of van wapenen van zodanige afmetingen, als daarbij te vermelden.</w:t>
      </w:r>
    </w:p>
    <w:p w:rsidR="002C5E36" w:rsidRPr="00CB3713" w:rsidRDefault="002C5E36" w:rsidP="002C5E36">
      <w:pPr>
        <w:pStyle w:val="ListParagraph"/>
        <w:suppressAutoHyphens/>
        <w:jc w:val="both"/>
        <w:rPr>
          <w:rFonts w:ascii="Palatino Linotype" w:hAnsi="Palatino Linotype"/>
          <w:sz w:val="22"/>
          <w:szCs w:val="22"/>
        </w:rPr>
      </w:pPr>
      <w:r w:rsidRPr="005915D9">
        <w:rPr>
          <w:rFonts w:ascii="Palatino Linotype" w:hAnsi="Palatino Linotype"/>
          <w:sz w:val="22"/>
          <w:szCs w:val="22"/>
        </w:rPr>
        <w:t>Over de wapenen als onder 2°. bedoeld, kan de rechthebbende na de overbrenging beschikken, met inachtneming van de wettelijke regelingen ter zake.</w:t>
      </w:r>
    </w:p>
    <w:p w:rsidR="002C5E36" w:rsidRPr="00CB3713" w:rsidRDefault="002C5E36" w:rsidP="002C5E36">
      <w:pPr>
        <w:pStyle w:val="ListParagraph"/>
        <w:widowControl w:val="0"/>
        <w:numPr>
          <w:ilvl w:val="0"/>
          <w:numId w:val="15"/>
        </w:numPr>
        <w:suppressAutoHyphens/>
        <w:jc w:val="both"/>
        <w:rPr>
          <w:rFonts w:ascii="Palatino Linotype" w:hAnsi="Palatino Linotype"/>
          <w:sz w:val="22"/>
          <w:szCs w:val="22"/>
        </w:rPr>
      </w:pPr>
      <w:r w:rsidRPr="00CB3713">
        <w:rPr>
          <w:rFonts w:ascii="Palatino Linotype" w:hAnsi="Palatino Linotype"/>
          <w:sz w:val="22"/>
          <w:szCs w:val="22"/>
        </w:rPr>
        <w:t>voorschriften vaststellen voor personen, die een beroep of een gewoonte maken van het afleveren aan particulieren van zodanige wapenen, of van wapenen van zodanige afmetingen, als daarbij te vermelden.</w:t>
      </w:r>
    </w:p>
    <w:p w:rsidR="002C5E36" w:rsidRPr="00CB3713" w:rsidRDefault="002C5E36" w:rsidP="002C5E36">
      <w:pPr>
        <w:pStyle w:val="ListParagraph"/>
        <w:widowControl w:val="0"/>
        <w:numPr>
          <w:ilvl w:val="0"/>
          <w:numId w:val="16"/>
        </w:numPr>
        <w:suppressAutoHyphens/>
        <w:ind w:left="360"/>
        <w:jc w:val="both"/>
        <w:rPr>
          <w:rFonts w:ascii="Palatino Linotype" w:hAnsi="Palatino Linotype"/>
          <w:sz w:val="22"/>
          <w:szCs w:val="22"/>
        </w:rPr>
      </w:pPr>
      <w:r w:rsidRPr="00CB3713">
        <w:rPr>
          <w:rFonts w:ascii="Palatino Linotype" w:hAnsi="Palatino Linotype"/>
          <w:sz w:val="22"/>
          <w:szCs w:val="22"/>
        </w:rPr>
        <w:t>Een besluit als in het eerste lid onder 1°. en 2°. van dit artikel bedoeld, is niet langer van kracht dan gedurende zes maanden na zijn afkondiging, tenzij het binnen dat tijdperk door een verordening bekrachtigd is.</w:t>
      </w:r>
    </w:p>
    <w:p w:rsidR="002C5E36" w:rsidRPr="00CB3713" w:rsidRDefault="002C5E36" w:rsidP="002C5E36">
      <w:pPr>
        <w:pStyle w:val="ListParagraph"/>
        <w:widowControl w:val="0"/>
        <w:numPr>
          <w:ilvl w:val="0"/>
          <w:numId w:val="16"/>
        </w:numPr>
        <w:suppressAutoHyphens/>
        <w:ind w:left="360"/>
        <w:jc w:val="both"/>
        <w:rPr>
          <w:rFonts w:ascii="Palatino Linotype" w:hAnsi="Palatino Linotype"/>
          <w:sz w:val="22"/>
          <w:szCs w:val="22"/>
        </w:rPr>
      </w:pPr>
      <w:r w:rsidRPr="00CB3713">
        <w:rPr>
          <w:rFonts w:ascii="Palatino Linotype" w:hAnsi="Palatino Linotype"/>
          <w:sz w:val="22"/>
          <w:szCs w:val="22"/>
        </w:rPr>
        <w:t>Een besluit als in dit artikel bedoeld, is niet van toepassing op vuurwapenen.</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11</w:t>
      </w:r>
    </w:p>
    <w:p w:rsidR="002C5E36" w:rsidRPr="00675F16" w:rsidRDefault="002C5E36" w:rsidP="002C5E36">
      <w:pPr>
        <w:suppressAutoHyphens/>
        <w:jc w:val="both"/>
        <w:rPr>
          <w:rFonts w:ascii="Palatino Linotype" w:hAnsi="Palatino Linotype"/>
          <w:sz w:val="22"/>
          <w:szCs w:val="22"/>
          <w:lang w:val="nl-NL"/>
        </w:rPr>
      </w:pPr>
    </w:p>
    <w:p w:rsidR="002C5E36" w:rsidRDefault="002C5E36" w:rsidP="002C5E36">
      <w:pPr>
        <w:pStyle w:val="ListParagraph"/>
        <w:widowControl w:val="0"/>
        <w:numPr>
          <w:ilvl w:val="0"/>
          <w:numId w:val="17"/>
        </w:numPr>
        <w:suppressAutoHyphens/>
        <w:ind w:left="360"/>
        <w:jc w:val="both"/>
        <w:rPr>
          <w:rFonts w:ascii="Palatino Linotype" w:hAnsi="Palatino Linotype"/>
          <w:sz w:val="22"/>
          <w:szCs w:val="22"/>
        </w:rPr>
      </w:pPr>
      <w:r w:rsidRPr="00194525">
        <w:rPr>
          <w:rFonts w:ascii="Palatino Linotype" w:hAnsi="Palatino Linotype"/>
          <w:sz w:val="22"/>
          <w:szCs w:val="22"/>
        </w:rPr>
        <w:t xml:space="preserve">Hij die de verbodsbepaling van artikel 1 overtreedt, wordt gestraft met gevangenisstraf van ten hoogste vier jaren of </w:t>
      </w:r>
      <w:r w:rsidRPr="00073448">
        <w:rPr>
          <w:rFonts w:ascii="Palatino Linotype" w:hAnsi="Palatino Linotype"/>
          <w:sz w:val="22"/>
          <w:szCs w:val="22"/>
        </w:rPr>
        <w:t>geldboete van de derde categorie</w:t>
      </w:r>
      <w:r w:rsidRPr="00194525">
        <w:rPr>
          <w:rFonts w:ascii="Palatino Linotype" w:hAnsi="Palatino Linotype"/>
          <w:sz w:val="22"/>
          <w:szCs w:val="22"/>
        </w:rPr>
        <w:t>.</w:t>
      </w:r>
    </w:p>
    <w:p w:rsidR="002C5E36" w:rsidRPr="00CB3713" w:rsidRDefault="002C5E36" w:rsidP="002C5E36">
      <w:pPr>
        <w:pStyle w:val="ListParagraph"/>
        <w:widowControl w:val="0"/>
        <w:numPr>
          <w:ilvl w:val="0"/>
          <w:numId w:val="17"/>
        </w:numPr>
        <w:suppressAutoHyphens/>
        <w:ind w:left="360"/>
        <w:jc w:val="both"/>
        <w:rPr>
          <w:rFonts w:ascii="Palatino Linotype" w:hAnsi="Palatino Linotype"/>
          <w:sz w:val="22"/>
          <w:szCs w:val="22"/>
        </w:rPr>
      </w:pPr>
      <w:r w:rsidRPr="00194525">
        <w:rPr>
          <w:rFonts w:ascii="Palatino Linotype" w:hAnsi="Palatino Linotype"/>
          <w:sz w:val="22"/>
          <w:szCs w:val="22"/>
        </w:rPr>
        <w:t xml:space="preserve">Hij die handelt in strijd met de artikelen 9, 13b, vierde lid, of met de bij of krachtens deze landsverordening vastgestelde voorschriften, of niet voldoet aan een vordering als bedoeld in artikel 13d, derde lid, of artikel 13e, eerste lid, wordt gestraft met hechtenis van ten hoogste twee maanden of </w:t>
      </w:r>
      <w:r>
        <w:rPr>
          <w:rFonts w:ascii="Palatino Linotype" w:hAnsi="Palatino Linotype"/>
          <w:sz w:val="22"/>
          <w:szCs w:val="22"/>
        </w:rPr>
        <w:t>geldboete van de twee</w:t>
      </w:r>
      <w:r w:rsidRPr="00073448">
        <w:rPr>
          <w:rFonts w:ascii="Palatino Linotype" w:hAnsi="Palatino Linotype"/>
          <w:sz w:val="22"/>
          <w:szCs w:val="22"/>
        </w:rPr>
        <w:t>de categorie</w:t>
      </w:r>
      <w:r w:rsidRPr="00194525">
        <w:rPr>
          <w:rFonts w:ascii="Palatino Linotype" w:hAnsi="Palatino Linotype"/>
          <w:sz w:val="22"/>
          <w:szCs w:val="22"/>
        </w:rPr>
        <w:t>.</w:t>
      </w:r>
    </w:p>
    <w:p w:rsidR="002C5E36" w:rsidRPr="00CB3713" w:rsidRDefault="002C5E36" w:rsidP="002C5E36">
      <w:pPr>
        <w:pStyle w:val="ListParagraph"/>
        <w:widowControl w:val="0"/>
        <w:numPr>
          <w:ilvl w:val="0"/>
          <w:numId w:val="17"/>
        </w:numPr>
        <w:suppressAutoHyphens/>
        <w:ind w:left="360"/>
        <w:jc w:val="both"/>
        <w:rPr>
          <w:rFonts w:ascii="Palatino Linotype" w:hAnsi="Palatino Linotype"/>
          <w:sz w:val="22"/>
          <w:szCs w:val="22"/>
        </w:rPr>
      </w:pPr>
      <w:r w:rsidRPr="00CB3713">
        <w:rPr>
          <w:rFonts w:ascii="Palatino Linotype" w:hAnsi="Palatino Linotype"/>
          <w:sz w:val="22"/>
          <w:szCs w:val="22"/>
        </w:rPr>
        <w:t xml:space="preserve">Indien echter, naar hij weet of redelijkerwijze moet vermoeden, enig voorwerp met betrekking tot hetwelk het feit wordt begaan, is een bom, een handgranaat of een dergelijk voor ontploffing of voor het verspreiden van verstikkende of vergiftigde gassen bestemd wapen, wordt gevangenisstraf van ten hoogste vier jaren of </w:t>
      </w:r>
      <w:r w:rsidRPr="00073448">
        <w:rPr>
          <w:rFonts w:ascii="Palatino Linotype" w:hAnsi="Palatino Linotype"/>
          <w:sz w:val="22"/>
          <w:szCs w:val="22"/>
        </w:rPr>
        <w:t>geldboet</w:t>
      </w:r>
      <w:r>
        <w:rPr>
          <w:rFonts w:ascii="Palatino Linotype" w:hAnsi="Palatino Linotype"/>
          <w:sz w:val="22"/>
          <w:szCs w:val="22"/>
        </w:rPr>
        <w:t>e van de twee</w:t>
      </w:r>
      <w:r w:rsidRPr="00073448">
        <w:rPr>
          <w:rFonts w:ascii="Palatino Linotype" w:hAnsi="Palatino Linotype"/>
          <w:sz w:val="22"/>
          <w:szCs w:val="22"/>
        </w:rPr>
        <w:t>de categorie</w:t>
      </w:r>
      <w:r w:rsidRPr="00CB3713">
        <w:rPr>
          <w:rFonts w:ascii="Palatino Linotype" w:hAnsi="Palatino Linotype"/>
          <w:sz w:val="22"/>
          <w:szCs w:val="22"/>
        </w:rPr>
        <w:t xml:space="preserve"> opgelegd.</w:t>
      </w:r>
    </w:p>
    <w:p w:rsidR="002C5E36" w:rsidRPr="00073448" w:rsidRDefault="002C5E36" w:rsidP="002C5E36">
      <w:pPr>
        <w:pStyle w:val="ListParagraph"/>
        <w:widowControl w:val="0"/>
        <w:numPr>
          <w:ilvl w:val="0"/>
          <w:numId w:val="17"/>
        </w:numPr>
        <w:suppressAutoHyphens/>
        <w:ind w:left="360"/>
        <w:jc w:val="both"/>
        <w:rPr>
          <w:rFonts w:ascii="Palatino Linotype" w:hAnsi="Palatino Linotype"/>
          <w:sz w:val="22"/>
          <w:szCs w:val="22"/>
        </w:rPr>
      </w:pPr>
      <w:r w:rsidRPr="00073448">
        <w:rPr>
          <w:rFonts w:ascii="Palatino Linotype" w:hAnsi="Palatino Linotype"/>
          <w:sz w:val="22"/>
          <w:szCs w:val="22"/>
        </w:rPr>
        <w:t>De bij deze verordening strafbaar gestelde feiten worden, indien daarop mede gevangenisstraf is gesteld, als misdrijven en overigens als overtredingen beschouwd.</w:t>
      </w:r>
    </w:p>
    <w:p w:rsidR="002C5E36" w:rsidRPr="00675F16" w:rsidRDefault="002C5E36" w:rsidP="002C5E36">
      <w:pPr>
        <w:suppressAutoHyphens/>
        <w:jc w:val="both"/>
        <w:rPr>
          <w:rFonts w:ascii="Palatino Linotype" w:hAnsi="Palatino Linotype"/>
          <w:sz w:val="22"/>
          <w:szCs w:val="22"/>
          <w:lang w:val="nl-NL"/>
        </w:rPr>
      </w:pPr>
    </w:p>
    <w:p w:rsidR="002C5E36" w:rsidRPr="00073448" w:rsidRDefault="002C5E36" w:rsidP="002C5E36">
      <w:pPr>
        <w:suppressAutoHyphens/>
        <w:jc w:val="center"/>
        <w:rPr>
          <w:rFonts w:ascii="Palatino Linotype" w:hAnsi="Palatino Linotype"/>
          <w:sz w:val="22"/>
          <w:szCs w:val="22"/>
          <w:lang w:val="nl-NL"/>
        </w:rPr>
      </w:pPr>
      <w:r w:rsidRPr="00073448">
        <w:rPr>
          <w:rFonts w:ascii="Palatino Linotype" w:hAnsi="Palatino Linotype"/>
          <w:sz w:val="22"/>
          <w:szCs w:val="22"/>
          <w:lang w:val="nl-NL"/>
        </w:rPr>
        <w:t>Artikel 11a</w:t>
      </w:r>
    </w:p>
    <w:p w:rsidR="002C5E36" w:rsidRPr="00073448" w:rsidRDefault="002C5E36" w:rsidP="002C5E36">
      <w:pPr>
        <w:suppressAutoHyphens/>
        <w:jc w:val="center"/>
        <w:rPr>
          <w:rFonts w:ascii="Palatino Linotype" w:hAnsi="Palatino Linotype"/>
          <w:sz w:val="22"/>
          <w:szCs w:val="22"/>
          <w:lang w:val="nl-NL"/>
        </w:rPr>
      </w:pPr>
    </w:p>
    <w:p w:rsidR="002C5E36" w:rsidRPr="00073448" w:rsidRDefault="002C5E36" w:rsidP="002C5E36">
      <w:pPr>
        <w:pStyle w:val="ListParagraph"/>
        <w:widowControl w:val="0"/>
        <w:numPr>
          <w:ilvl w:val="1"/>
          <w:numId w:val="15"/>
        </w:numPr>
        <w:suppressAutoHyphens/>
        <w:ind w:left="360"/>
        <w:jc w:val="both"/>
        <w:rPr>
          <w:rFonts w:ascii="Palatino Linotype" w:hAnsi="Palatino Linotype"/>
          <w:sz w:val="22"/>
          <w:szCs w:val="22"/>
        </w:rPr>
      </w:pPr>
      <w:r w:rsidRPr="00073448">
        <w:rPr>
          <w:rFonts w:ascii="Palatino Linotype" w:hAnsi="Palatino Linotype"/>
          <w:sz w:val="22"/>
          <w:szCs w:val="22"/>
        </w:rPr>
        <w:t xml:space="preserve">Bij schuldigverklaring wegens het begaan van een misdrijf genoemd in artikel 11, eerste lid, is de duur van de op te leggen gevangenisstraf ten minste een vierde deel van de in dat artikel bepaalde maximale gevangenisstraf, indien tijdens het begaan van het misdrijf nog geen twee jaren zijn verlopen sedert de </w:t>
      </w:r>
      <w:proofErr w:type="spellStart"/>
      <w:r w:rsidRPr="00073448">
        <w:rPr>
          <w:rFonts w:ascii="Palatino Linotype" w:hAnsi="Palatino Linotype"/>
          <w:sz w:val="22"/>
          <w:szCs w:val="22"/>
        </w:rPr>
        <w:t>schuldigverklaarde</w:t>
      </w:r>
      <w:proofErr w:type="spellEnd"/>
      <w:r w:rsidRPr="00073448">
        <w:rPr>
          <w:rFonts w:ascii="Palatino Linotype" w:hAnsi="Palatino Linotype"/>
          <w:sz w:val="22"/>
          <w:szCs w:val="22"/>
        </w:rPr>
        <w:t xml:space="preserve"> een tegen hem op grond van één </w:t>
      </w:r>
      <w:r>
        <w:rPr>
          <w:rFonts w:ascii="Palatino Linotype" w:hAnsi="Palatino Linotype"/>
          <w:sz w:val="22"/>
          <w:szCs w:val="22"/>
        </w:rPr>
        <w:t xml:space="preserve">van de </w:t>
      </w:r>
      <w:r w:rsidRPr="00073448">
        <w:rPr>
          <w:rFonts w:ascii="Palatino Linotype" w:hAnsi="Palatino Linotype"/>
          <w:sz w:val="22"/>
          <w:szCs w:val="22"/>
        </w:rPr>
        <w:t xml:space="preserve">in artikel 11, eerste lid, genoemde misdrijven uitgesproken gevangenisstraf geheel of ten dele heeft ondergaan, of indien tijdens het begaan van het misdrijf het recht tot uitvoering van die gevangenisstraf nog niet is verjaard. </w:t>
      </w:r>
    </w:p>
    <w:p w:rsidR="002C5E36" w:rsidRPr="00073448" w:rsidRDefault="002C5E36" w:rsidP="002C5E36">
      <w:pPr>
        <w:pStyle w:val="ListParagraph"/>
        <w:widowControl w:val="0"/>
        <w:numPr>
          <w:ilvl w:val="1"/>
          <w:numId w:val="15"/>
        </w:numPr>
        <w:suppressAutoHyphens/>
        <w:ind w:left="360"/>
        <w:jc w:val="both"/>
        <w:rPr>
          <w:rFonts w:ascii="Palatino Linotype" w:hAnsi="Palatino Linotype"/>
          <w:sz w:val="22"/>
          <w:szCs w:val="22"/>
        </w:rPr>
      </w:pPr>
      <w:r w:rsidRPr="00073448">
        <w:rPr>
          <w:rFonts w:ascii="Palatino Linotype" w:hAnsi="Palatino Linotype"/>
          <w:sz w:val="22"/>
          <w:szCs w:val="22"/>
        </w:rPr>
        <w:lastRenderedPageBreak/>
        <w:t xml:space="preserve">Het bepaalde in het eerste lid is eveneens van toepassing indien tijdens het begaan van het in dat lid bedoelde misdrijf nog geen twee jaren zijn verlopen sedert de </w:t>
      </w:r>
      <w:proofErr w:type="spellStart"/>
      <w:r w:rsidRPr="00073448">
        <w:rPr>
          <w:rFonts w:ascii="Palatino Linotype" w:hAnsi="Palatino Linotype"/>
          <w:sz w:val="22"/>
          <w:szCs w:val="22"/>
        </w:rPr>
        <w:t>schuldigverklaarde</w:t>
      </w:r>
      <w:proofErr w:type="spellEnd"/>
      <w:r w:rsidRPr="00073448">
        <w:rPr>
          <w:rFonts w:ascii="Palatino Linotype" w:hAnsi="Palatino Linotype"/>
          <w:sz w:val="22"/>
          <w:szCs w:val="22"/>
        </w:rPr>
        <w:t xml:space="preserve"> ee</w:t>
      </w:r>
      <w:r>
        <w:rPr>
          <w:rFonts w:ascii="Palatino Linotype" w:hAnsi="Palatino Linotype"/>
          <w:sz w:val="22"/>
          <w:szCs w:val="22"/>
        </w:rPr>
        <w:t>n tegen hem op grond van één van de</w:t>
      </w:r>
      <w:r w:rsidRPr="00073448">
        <w:rPr>
          <w:rFonts w:ascii="Palatino Linotype" w:hAnsi="Palatino Linotype"/>
          <w:sz w:val="22"/>
          <w:szCs w:val="22"/>
        </w:rPr>
        <w:t xml:space="preserve"> in artikel 438a, eerste lid, 438b van het Wetboek van Strafrecht van de Nederlandse Antillen, artikel 11a, eerste lid, van de Vuurwapenverordening 1930 dan wel artikel 11e, eerste lid, van de Opiumlandsverordening 1960 genoemde misdrijven uitgesproken gevangenisstraf geheel of ten dele heeft ondergaan, of indien tijdens het begaan van het misdrijf het recht tot uitvoering van die gevangenisstraf nog niet is verjaard.</w:t>
      </w:r>
    </w:p>
    <w:p w:rsidR="002C5E36" w:rsidRDefault="002C5E36" w:rsidP="002C5E36">
      <w:pPr>
        <w:suppressAutoHyphens/>
        <w:jc w:val="center"/>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12</w:t>
      </w:r>
    </w:p>
    <w:p w:rsidR="002C5E36" w:rsidRPr="00301734" w:rsidRDefault="002C5E36" w:rsidP="002C5E36">
      <w:pPr>
        <w:suppressAutoHyphens/>
        <w:jc w:val="center"/>
        <w:rPr>
          <w:rFonts w:ascii="Palatino Linotype" w:hAnsi="Palatino Linotype"/>
          <w:sz w:val="22"/>
          <w:szCs w:val="22"/>
          <w:lang w:val="nl-NL"/>
        </w:rPr>
      </w:pPr>
      <w:r w:rsidRPr="00301734">
        <w:rPr>
          <w:rFonts w:ascii="Palatino Linotype" w:hAnsi="Palatino Linotype"/>
          <w:sz w:val="22"/>
          <w:szCs w:val="22"/>
          <w:lang w:val="nl-NL"/>
        </w:rPr>
        <w:t>(vervallen)</w:t>
      </w:r>
    </w:p>
    <w:p w:rsidR="002C5E36" w:rsidRPr="00675F16" w:rsidRDefault="002C5E36" w:rsidP="002C5E36">
      <w:pPr>
        <w:suppressAutoHyphens/>
        <w:jc w:val="both"/>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13</w:t>
      </w:r>
    </w:p>
    <w:p w:rsidR="002C5E36" w:rsidRPr="00675F16" w:rsidRDefault="002C5E36" w:rsidP="002C5E36">
      <w:pPr>
        <w:suppressAutoHyphens/>
        <w:jc w:val="both"/>
        <w:rPr>
          <w:rFonts w:ascii="Palatino Linotype" w:hAnsi="Palatino Linotype"/>
          <w:sz w:val="22"/>
          <w:szCs w:val="22"/>
          <w:lang w:val="nl-NL"/>
        </w:rPr>
      </w:pPr>
    </w:p>
    <w:p w:rsidR="002C5E36" w:rsidRPr="00425C88" w:rsidRDefault="002C5E36" w:rsidP="002C5E36">
      <w:pPr>
        <w:pStyle w:val="ListParagraph"/>
        <w:widowControl w:val="0"/>
        <w:numPr>
          <w:ilvl w:val="1"/>
          <w:numId w:val="8"/>
        </w:numPr>
        <w:suppressAutoHyphens/>
        <w:ind w:left="360"/>
        <w:jc w:val="both"/>
        <w:rPr>
          <w:rFonts w:ascii="Palatino Linotype" w:hAnsi="Palatino Linotype"/>
          <w:sz w:val="22"/>
          <w:szCs w:val="22"/>
        </w:rPr>
      </w:pPr>
      <w:r w:rsidRPr="00425C88">
        <w:rPr>
          <w:rFonts w:ascii="Palatino Linotype" w:hAnsi="Palatino Linotype"/>
          <w:sz w:val="22"/>
          <w:szCs w:val="22"/>
        </w:rPr>
        <w:t>Met het toezicht op de naleving van het bij en krachtens deze landsverordening bepaalde zijn belast:</w:t>
      </w:r>
    </w:p>
    <w:p w:rsidR="002C5E36" w:rsidRPr="00425C88" w:rsidRDefault="002C5E36" w:rsidP="002C5E36">
      <w:pPr>
        <w:pStyle w:val="ListParagraph"/>
        <w:widowControl w:val="0"/>
        <w:numPr>
          <w:ilvl w:val="0"/>
          <w:numId w:val="18"/>
        </w:numPr>
        <w:suppressAutoHyphens/>
        <w:jc w:val="both"/>
        <w:rPr>
          <w:rFonts w:ascii="Palatino Linotype" w:hAnsi="Palatino Linotype"/>
          <w:sz w:val="22"/>
          <w:szCs w:val="22"/>
        </w:rPr>
      </w:pPr>
      <w:r w:rsidRPr="00425C88">
        <w:rPr>
          <w:rFonts w:ascii="Palatino Linotype" w:hAnsi="Palatino Linotype"/>
          <w:sz w:val="22"/>
          <w:szCs w:val="22"/>
        </w:rPr>
        <w:t>de bij artikel 184 van het Wetboek van Strafvordering aangewezen ambtenaren;</w:t>
      </w:r>
    </w:p>
    <w:p w:rsidR="002C5E36" w:rsidRPr="00425C88" w:rsidRDefault="002C5E36" w:rsidP="002C5E36">
      <w:pPr>
        <w:pStyle w:val="ListParagraph"/>
        <w:widowControl w:val="0"/>
        <w:numPr>
          <w:ilvl w:val="0"/>
          <w:numId w:val="18"/>
        </w:numPr>
        <w:suppressAutoHyphens/>
        <w:jc w:val="both"/>
        <w:rPr>
          <w:rFonts w:ascii="Palatino Linotype" w:hAnsi="Palatino Linotype"/>
          <w:sz w:val="22"/>
          <w:szCs w:val="22"/>
        </w:rPr>
      </w:pPr>
      <w:r w:rsidRPr="00425C88">
        <w:rPr>
          <w:rFonts w:ascii="Palatino Linotype" w:hAnsi="Palatino Linotype"/>
          <w:sz w:val="22"/>
          <w:szCs w:val="22"/>
        </w:rPr>
        <w:t>de ambtenaren der invoerrechten en accijnzen.</w:t>
      </w:r>
    </w:p>
    <w:p w:rsidR="002C5E36" w:rsidRPr="00425C88" w:rsidRDefault="002C5E36" w:rsidP="002C5E36">
      <w:pPr>
        <w:pStyle w:val="ListParagraph"/>
        <w:widowControl w:val="0"/>
        <w:numPr>
          <w:ilvl w:val="1"/>
          <w:numId w:val="8"/>
        </w:numPr>
        <w:suppressAutoHyphens/>
        <w:ind w:left="360"/>
        <w:jc w:val="both"/>
        <w:rPr>
          <w:rFonts w:ascii="Palatino Linotype" w:hAnsi="Palatino Linotype"/>
          <w:sz w:val="22"/>
          <w:szCs w:val="22"/>
        </w:rPr>
      </w:pPr>
      <w:r w:rsidRPr="00425C88">
        <w:rPr>
          <w:rFonts w:ascii="Palatino Linotype" w:hAnsi="Palatino Linotype"/>
          <w:sz w:val="22"/>
          <w:szCs w:val="22"/>
        </w:rPr>
        <w:t xml:space="preserve">De in het eerste lid bedoelde ambtenaren zijn bevoegd alle plaatsen, met uitzondering van </w:t>
      </w:r>
      <w:r w:rsidRPr="00C55A20">
        <w:rPr>
          <w:rFonts w:ascii="Palatino Linotype" w:hAnsi="Palatino Linotype"/>
          <w:sz w:val="22"/>
          <w:szCs w:val="22"/>
        </w:rPr>
        <w:t xml:space="preserve">woningen </w:t>
      </w:r>
      <w:r w:rsidRPr="00F022B5">
        <w:rPr>
          <w:rFonts w:ascii="Palatino Linotype" w:hAnsi="Palatino Linotype"/>
          <w:spacing w:val="-3"/>
          <w:sz w:val="22"/>
          <w:szCs w:val="22"/>
        </w:rPr>
        <w:t>zonder de uitdrukkelijke toestemming van de bewoner</w:t>
      </w:r>
      <w:r w:rsidRPr="00C55A20">
        <w:rPr>
          <w:rFonts w:ascii="Palatino Linotype" w:hAnsi="Palatino Linotype"/>
          <w:sz w:val="22"/>
          <w:szCs w:val="22"/>
        </w:rPr>
        <w:t>,</w:t>
      </w:r>
      <w:r w:rsidRPr="00425C88">
        <w:rPr>
          <w:rFonts w:ascii="Palatino Linotype" w:hAnsi="Palatino Linotype"/>
          <w:sz w:val="22"/>
          <w:szCs w:val="22"/>
        </w:rPr>
        <w:t xml:space="preserve"> waar, naar zij redelijkerwijs kunnen vermoeden, in verband met de uitoefening van een bedrijf, wapenen aanwezig zijn, te betreden, voor zover dit redelijkerwijs voor de vervulling van hun taak met betrekking tot deze landsverordening nodig is. Wordt hun de toegang geweigerd, dan verschaffen zij zich die desnoods met behulp van de sterke arm.</w:t>
      </w:r>
    </w:p>
    <w:p w:rsidR="002C5E36" w:rsidRDefault="002C5E36" w:rsidP="002C5E36">
      <w:pPr>
        <w:pStyle w:val="ListParagraph"/>
        <w:widowControl w:val="0"/>
        <w:numPr>
          <w:ilvl w:val="1"/>
          <w:numId w:val="8"/>
        </w:numPr>
        <w:ind w:left="360"/>
        <w:jc w:val="both"/>
        <w:rPr>
          <w:rFonts w:ascii="Palatino Linotype" w:hAnsi="Palatino Linotype"/>
          <w:sz w:val="22"/>
          <w:szCs w:val="22"/>
        </w:rPr>
      </w:pPr>
      <w:r w:rsidRPr="00425C88">
        <w:rPr>
          <w:rFonts w:ascii="Palatino Linotype" w:hAnsi="Palatino Linotype"/>
          <w:sz w:val="22"/>
          <w:szCs w:val="22"/>
        </w:rPr>
        <w:t xml:space="preserve">De in het eerste lid, onderdeel a, bedoelde ambtenaren hebben te allen tijde toegang tot alle plaatsen, waar, naar zij redelijkerwijze kunnen vermoeden, wapenen aanwezig zijn, en kunnen op die plaatsen ter inbeslagneming huiszoeking doen. Is de plaats een woning, tevens een woning of alleen door een woning toegankelijk, dan treden zij </w:t>
      </w:r>
      <w:r w:rsidRPr="00C55A20">
        <w:rPr>
          <w:rFonts w:ascii="Palatino Linotype" w:hAnsi="Palatino Linotype"/>
          <w:sz w:val="22"/>
          <w:szCs w:val="22"/>
        </w:rPr>
        <w:t xml:space="preserve">deze </w:t>
      </w:r>
      <w:r w:rsidRPr="00F022B5">
        <w:rPr>
          <w:rFonts w:ascii="Palatino Linotype" w:hAnsi="Palatino Linotype"/>
          <w:spacing w:val="-3"/>
          <w:sz w:val="22"/>
          <w:szCs w:val="22"/>
        </w:rPr>
        <w:t>zonder de uitdrukkelijke toestemming van de bewoner</w:t>
      </w:r>
      <w:r w:rsidRPr="00C55A20">
        <w:rPr>
          <w:rFonts w:ascii="Palatino Linotype" w:hAnsi="Palatino Linotype"/>
          <w:sz w:val="22"/>
          <w:szCs w:val="22"/>
        </w:rPr>
        <w:t xml:space="preserve"> niet binnen dan op algemene of</w:t>
      </w:r>
      <w:r w:rsidRPr="00425C88">
        <w:rPr>
          <w:rFonts w:ascii="Palatino Linotype" w:hAnsi="Palatino Linotype"/>
          <w:sz w:val="22"/>
          <w:szCs w:val="22"/>
        </w:rPr>
        <w:t xml:space="preserve"> bijzondere schriftelijke last van de officier van justitie, of op een bijzondere </w:t>
      </w:r>
      <w:r>
        <w:rPr>
          <w:rFonts w:ascii="Palatino Linotype" w:hAnsi="Palatino Linotype"/>
          <w:sz w:val="22"/>
          <w:szCs w:val="22"/>
        </w:rPr>
        <w:t>schriftelijke last van een hulp</w:t>
      </w:r>
      <w:r w:rsidRPr="00425C88">
        <w:rPr>
          <w:rFonts w:ascii="Palatino Linotype" w:hAnsi="Palatino Linotype"/>
          <w:sz w:val="22"/>
          <w:szCs w:val="22"/>
        </w:rPr>
        <w:t>officier van justitie. Van het bin</w:t>
      </w:r>
      <w:r>
        <w:rPr>
          <w:rFonts w:ascii="Palatino Linotype" w:hAnsi="Palatino Linotype"/>
          <w:sz w:val="22"/>
          <w:szCs w:val="22"/>
        </w:rPr>
        <w:t>nentreden wordt door hen proces-</w:t>
      </w:r>
      <w:r w:rsidRPr="00425C88">
        <w:rPr>
          <w:rFonts w:ascii="Palatino Linotype" w:hAnsi="Palatino Linotype"/>
          <w:sz w:val="22"/>
          <w:szCs w:val="22"/>
        </w:rPr>
        <w:t>verbaal opgemaakt, dat binnen twee maal vierentwintig uur aan degene, wiens woning is binnengetreden, in afschrift wordt toegezonden.</w:t>
      </w:r>
    </w:p>
    <w:p w:rsidR="002C5E36" w:rsidRPr="00CB3713" w:rsidRDefault="002C5E36" w:rsidP="002C5E36">
      <w:pPr>
        <w:pStyle w:val="ListParagraph"/>
        <w:ind w:left="360"/>
      </w:pPr>
    </w:p>
    <w:p w:rsidR="002C5E36" w:rsidRPr="00425C88" w:rsidRDefault="002C5E36" w:rsidP="002C5E36">
      <w:pPr>
        <w:suppressAutoHyphens/>
        <w:jc w:val="center"/>
        <w:rPr>
          <w:rFonts w:ascii="Palatino Linotype" w:hAnsi="Palatino Linotype"/>
          <w:sz w:val="22"/>
          <w:szCs w:val="22"/>
          <w:lang w:val="nl-NL"/>
        </w:rPr>
      </w:pPr>
      <w:r w:rsidRPr="00425C88">
        <w:rPr>
          <w:rFonts w:ascii="Palatino Linotype" w:hAnsi="Palatino Linotype"/>
          <w:sz w:val="22"/>
          <w:szCs w:val="22"/>
          <w:lang w:val="nl-NL"/>
        </w:rPr>
        <w:t>Artikel 13a</w:t>
      </w:r>
    </w:p>
    <w:p w:rsidR="002C5E36" w:rsidRPr="00425C88" w:rsidRDefault="002C5E36" w:rsidP="002C5E36">
      <w:pPr>
        <w:suppressAutoHyphens/>
        <w:jc w:val="both"/>
        <w:rPr>
          <w:rFonts w:ascii="Palatino Linotype" w:hAnsi="Palatino Linotype"/>
          <w:sz w:val="22"/>
          <w:szCs w:val="22"/>
          <w:lang w:val="nl-NL"/>
        </w:rPr>
      </w:pPr>
    </w:p>
    <w:p w:rsidR="002C5E36" w:rsidRPr="00425C88" w:rsidRDefault="002C5E36" w:rsidP="002C5E36">
      <w:pPr>
        <w:suppressAutoHyphens/>
        <w:jc w:val="both"/>
        <w:rPr>
          <w:rFonts w:ascii="Palatino Linotype" w:hAnsi="Palatino Linotype"/>
          <w:sz w:val="22"/>
          <w:szCs w:val="22"/>
          <w:lang w:val="nl-NL"/>
        </w:rPr>
      </w:pPr>
      <w:r w:rsidRPr="00425C88">
        <w:rPr>
          <w:rFonts w:ascii="Palatino Linotype" w:hAnsi="Palatino Linotype"/>
          <w:sz w:val="22"/>
          <w:szCs w:val="22"/>
          <w:lang w:val="nl-NL"/>
        </w:rPr>
        <w:t>De in artikel 13, eerste lid, bedoelde ambtenaren zijn bevoegd ladingen, waarvan zij redelijkerwijs kunnen vermoeden dat wapenen daarvan deel uitmaken, aan onderzoekingen te onderwerpen, voor zover dit redelijkerwijs voor de vervulling van hun taak met betrekking tot deze landsverordening nodig is. Daartoe kunnen zij vorderen dat de verpakking van goederen wordt geopend en dat ook overigens de medewerking wordt verleend die voor die onderzoekingen is vereist.</w:t>
      </w:r>
    </w:p>
    <w:p w:rsidR="002C5E36" w:rsidRPr="00425C88" w:rsidRDefault="002C5E36" w:rsidP="002C5E36">
      <w:pPr>
        <w:suppressAutoHyphens/>
        <w:jc w:val="both"/>
        <w:rPr>
          <w:rFonts w:ascii="Palatino Linotype" w:hAnsi="Palatino Linotype"/>
          <w:sz w:val="22"/>
          <w:szCs w:val="22"/>
          <w:lang w:val="nl-NL"/>
        </w:rPr>
      </w:pPr>
    </w:p>
    <w:p w:rsidR="002C5E36" w:rsidRPr="00425C88" w:rsidRDefault="002C5E36" w:rsidP="002C5E36">
      <w:pPr>
        <w:suppressAutoHyphens/>
        <w:jc w:val="center"/>
        <w:rPr>
          <w:rFonts w:ascii="Palatino Linotype" w:hAnsi="Palatino Linotype"/>
          <w:sz w:val="22"/>
          <w:szCs w:val="22"/>
          <w:lang w:val="nl-NL"/>
        </w:rPr>
      </w:pPr>
      <w:r w:rsidRPr="00425C88">
        <w:rPr>
          <w:rFonts w:ascii="Palatino Linotype" w:hAnsi="Palatino Linotype"/>
          <w:sz w:val="22"/>
          <w:szCs w:val="22"/>
          <w:lang w:val="nl-NL"/>
        </w:rPr>
        <w:t>Artikel 13b</w:t>
      </w:r>
    </w:p>
    <w:p w:rsidR="002C5E36" w:rsidRPr="00425C88" w:rsidRDefault="002C5E36" w:rsidP="002C5E36">
      <w:pPr>
        <w:suppressAutoHyphens/>
        <w:jc w:val="both"/>
        <w:rPr>
          <w:rFonts w:ascii="Palatino Linotype" w:hAnsi="Palatino Linotype"/>
          <w:sz w:val="22"/>
          <w:szCs w:val="22"/>
          <w:lang w:val="nl-NL"/>
        </w:rPr>
      </w:pPr>
    </w:p>
    <w:p w:rsidR="002C5E36" w:rsidRPr="00DB4502" w:rsidRDefault="002C5E36" w:rsidP="002C5E36">
      <w:pPr>
        <w:pStyle w:val="ListParagraph"/>
        <w:widowControl w:val="0"/>
        <w:numPr>
          <w:ilvl w:val="0"/>
          <w:numId w:val="20"/>
        </w:numPr>
        <w:suppressAutoHyphens/>
        <w:ind w:left="360"/>
        <w:jc w:val="both"/>
        <w:rPr>
          <w:rFonts w:ascii="Palatino Linotype" w:hAnsi="Palatino Linotype"/>
          <w:sz w:val="22"/>
          <w:szCs w:val="22"/>
        </w:rPr>
      </w:pPr>
      <w:r w:rsidRPr="009A7B60">
        <w:rPr>
          <w:rFonts w:ascii="Palatino Linotype" w:hAnsi="Palatino Linotype"/>
          <w:sz w:val="22"/>
          <w:szCs w:val="22"/>
        </w:rPr>
        <w:t xml:space="preserve">De in artikel 13, eerste lid, bedoelde ambtenaren zijn bevoegd van de in artikel 2, </w:t>
      </w:r>
      <w:r w:rsidRPr="00DB4502">
        <w:rPr>
          <w:rFonts w:ascii="Palatino Linotype" w:hAnsi="Palatino Linotype"/>
          <w:sz w:val="22"/>
          <w:szCs w:val="22"/>
        </w:rPr>
        <w:t xml:space="preserve">onderdeel </w:t>
      </w:r>
      <w:r w:rsidRPr="00DB4502">
        <w:rPr>
          <w:rFonts w:ascii="Palatino Linotype" w:hAnsi="Palatino Linotype"/>
          <w:sz w:val="22"/>
          <w:szCs w:val="22"/>
        </w:rPr>
        <w:lastRenderedPageBreak/>
        <w:t>4</w:t>
      </w:r>
      <w:r w:rsidRPr="00DB4502">
        <w:rPr>
          <w:rFonts w:ascii="Palatino Linotype" w:hAnsi="Palatino Linotype"/>
          <w:sz w:val="22"/>
          <w:szCs w:val="22"/>
          <w:vertAlign w:val="superscript"/>
        </w:rPr>
        <w:t>O</w:t>
      </w:r>
      <w:r w:rsidRPr="00DB4502">
        <w:rPr>
          <w:rFonts w:ascii="Palatino Linotype" w:hAnsi="Palatino Linotype"/>
          <w:sz w:val="22"/>
          <w:szCs w:val="22"/>
        </w:rPr>
        <w:t xml:space="preserve"> tot en met 11</w:t>
      </w:r>
      <w:r w:rsidRPr="00DB4502">
        <w:rPr>
          <w:rFonts w:ascii="Palatino Linotype" w:hAnsi="Palatino Linotype"/>
          <w:sz w:val="22"/>
          <w:szCs w:val="22"/>
          <w:vertAlign w:val="superscript"/>
        </w:rPr>
        <w:t>O</w:t>
      </w:r>
      <w:r w:rsidRPr="00DB4502">
        <w:rPr>
          <w:rFonts w:ascii="Palatino Linotype" w:hAnsi="Palatino Linotype"/>
          <w:sz w:val="22"/>
          <w:szCs w:val="22"/>
        </w:rPr>
        <w:t>, bedoelde personen alle inlichtingen te verlangen die redelijkerwijs voor de vervulling van hun taak met betrekking tot deze landsverordening nodig zijn.</w:t>
      </w:r>
    </w:p>
    <w:p w:rsidR="002C5E36" w:rsidRPr="00DB4502" w:rsidRDefault="002C5E36" w:rsidP="002C5E36">
      <w:pPr>
        <w:pStyle w:val="ListParagraph"/>
        <w:widowControl w:val="0"/>
        <w:numPr>
          <w:ilvl w:val="0"/>
          <w:numId w:val="20"/>
        </w:numPr>
        <w:suppressAutoHyphens/>
        <w:ind w:left="360"/>
        <w:jc w:val="both"/>
        <w:rPr>
          <w:rFonts w:ascii="Palatino Linotype" w:hAnsi="Palatino Linotype"/>
          <w:sz w:val="22"/>
          <w:szCs w:val="22"/>
        </w:rPr>
      </w:pPr>
      <w:r w:rsidRPr="00DB4502">
        <w:rPr>
          <w:rFonts w:ascii="Palatino Linotype" w:hAnsi="Palatino Linotype"/>
          <w:sz w:val="22"/>
          <w:szCs w:val="22"/>
        </w:rPr>
        <w:t>Zij zijn bevoegd van de in het eerste lid bedoelde personen inzage te verlangen van boeken en andere zakelijke gegevens en bescheiden, voor zover dit redelijkerwijs voor de vervulling van hun taak met betrekking tot deze landsverordening nodig is.</w:t>
      </w:r>
    </w:p>
    <w:p w:rsidR="002C5E36" w:rsidRPr="00DB4502" w:rsidRDefault="002C5E36" w:rsidP="002C5E36">
      <w:pPr>
        <w:pStyle w:val="ListParagraph"/>
        <w:widowControl w:val="0"/>
        <w:numPr>
          <w:ilvl w:val="0"/>
          <w:numId w:val="20"/>
        </w:numPr>
        <w:suppressAutoHyphens/>
        <w:ind w:left="360"/>
        <w:jc w:val="both"/>
        <w:rPr>
          <w:rFonts w:ascii="Palatino Linotype" w:hAnsi="Palatino Linotype"/>
          <w:sz w:val="22"/>
          <w:szCs w:val="22"/>
        </w:rPr>
      </w:pPr>
      <w:r w:rsidRPr="00DB4502">
        <w:rPr>
          <w:rFonts w:ascii="Palatino Linotype" w:hAnsi="Palatino Linotype"/>
          <w:sz w:val="22"/>
          <w:szCs w:val="22"/>
        </w:rPr>
        <w:t>Zij zijn bevoegd van de boeken en andere zakelijke gegevens en bescheiden kopieën te maken. Indien het maken van kopieën niet ter plaatse kan geschieden, zijn zij bevoegd de boeken en andere zakelijke gegevens en bescheiden voor dat doel voor korte tijd mee te nemen tegen een door hen af te geven schriftelijk bewijs.</w:t>
      </w:r>
    </w:p>
    <w:p w:rsidR="002C5E36" w:rsidRPr="00DB4502" w:rsidRDefault="002C5E36" w:rsidP="002C5E36">
      <w:pPr>
        <w:pStyle w:val="ListParagraph"/>
        <w:widowControl w:val="0"/>
        <w:numPr>
          <w:ilvl w:val="0"/>
          <w:numId w:val="20"/>
        </w:numPr>
        <w:suppressAutoHyphens/>
        <w:ind w:left="360"/>
        <w:jc w:val="both"/>
        <w:rPr>
          <w:rFonts w:ascii="Palatino Linotype" w:hAnsi="Palatino Linotype"/>
          <w:sz w:val="22"/>
          <w:szCs w:val="22"/>
        </w:rPr>
      </w:pPr>
      <w:r w:rsidRPr="00DB4502">
        <w:rPr>
          <w:rFonts w:ascii="Palatino Linotype" w:hAnsi="Palatino Linotype"/>
          <w:sz w:val="22"/>
          <w:szCs w:val="22"/>
        </w:rPr>
        <w:t>De personen van wie inlichtingen of inzage van boeken en ander zakelijke gegevens en bescheiden worden verlangd zijn, onverminderd het bepaalde in artikel 5, eerste lid, verplicht die onverwijld te verstrekken.</w:t>
      </w:r>
    </w:p>
    <w:p w:rsidR="002C5E36" w:rsidRPr="00DB4502" w:rsidRDefault="002C5E36" w:rsidP="002C5E36">
      <w:pPr>
        <w:pStyle w:val="ListParagraph"/>
        <w:widowControl w:val="0"/>
        <w:numPr>
          <w:ilvl w:val="0"/>
          <w:numId w:val="20"/>
        </w:numPr>
        <w:suppressAutoHyphens/>
        <w:ind w:left="360"/>
        <w:jc w:val="both"/>
        <w:rPr>
          <w:rFonts w:ascii="Palatino Linotype" w:hAnsi="Palatino Linotype"/>
          <w:sz w:val="22"/>
          <w:szCs w:val="22"/>
        </w:rPr>
      </w:pPr>
      <w:r w:rsidRPr="00DB4502">
        <w:rPr>
          <w:rFonts w:ascii="Palatino Linotype" w:hAnsi="Palatino Linotype"/>
          <w:sz w:val="22"/>
          <w:szCs w:val="22"/>
        </w:rPr>
        <w:t>Zij die uit hoofde van hun stand, beroep of ambt tot geheimhouding verplicht zijn, kunnen zich verschonen van het verschaffen van inlichtingen, doch uitsluitend voor zover het betreft hetgeen hun in hun hoedanigheid is toevertrouwd. Zij kunnen voorts het verlenen van medewerking weigeren, voor zover hun plicht tot geheimhouding zich daartoe uitstrekt.</w:t>
      </w:r>
    </w:p>
    <w:p w:rsidR="002C5E36" w:rsidRPr="00425C88" w:rsidRDefault="002C5E36" w:rsidP="002C5E36">
      <w:pPr>
        <w:suppressAutoHyphens/>
        <w:jc w:val="both"/>
        <w:rPr>
          <w:rFonts w:ascii="Palatino Linotype" w:hAnsi="Palatino Linotype"/>
          <w:sz w:val="22"/>
          <w:szCs w:val="22"/>
          <w:lang w:val="nl-NL"/>
        </w:rPr>
      </w:pPr>
    </w:p>
    <w:p w:rsidR="002C5E36" w:rsidRPr="00425C88" w:rsidRDefault="002C5E36" w:rsidP="002C5E36">
      <w:pPr>
        <w:suppressAutoHyphens/>
        <w:jc w:val="center"/>
        <w:rPr>
          <w:rFonts w:ascii="Palatino Linotype" w:hAnsi="Palatino Linotype"/>
          <w:sz w:val="22"/>
          <w:szCs w:val="22"/>
          <w:lang w:val="nl-NL"/>
        </w:rPr>
      </w:pPr>
      <w:r w:rsidRPr="00425C88">
        <w:rPr>
          <w:rFonts w:ascii="Palatino Linotype" w:hAnsi="Palatino Linotype"/>
          <w:sz w:val="22"/>
          <w:szCs w:val="22"/>
          <w:lang w:val="nl-NL"/>
        </w:rPr>
        <w:t>Artikel 13c</w:t>
      </w:r>
    </w:p>
    <w:p w:rsidR="002C5E36" w:rsidRPr="00425C88" w:rsidRDefault="002C5E36" w:rsidP="002C5E36">
      <w:pPr>
        <w:suppressAutoHyphens/>
        <w:jc w:val="both"/>
        <w:rPr>
          <w:rFonts w:ascii="Palatino Linotype" w:hAnsi="Palatino Linotype"/>
          <w:sz w:val="22"/>
          <w:szCs w:val="22"/>
          <w:lang w:val="nl-NL"/>
        </w:rPr>
      </w:pPr>
    </w:p>
    <w:p w:rsidR="002C5E36" w:rsidRPr="00DB4502" w:rsidRDefault="002C5E36" w:rsidP="002C5E36">
      <w:pPr>
        <w:pStyle w:val="ListParagraph"/>
        <w:widowControl w:val="0"/>
        <w:numPr>
          <w:ilvl w:val="0"/>
          <w:numId w:val="21"/>
        </w:numPr>
        <w:suppressAutoHyphens/>
        <w:ind w:left="360"/>
        <w:jc w:val="both"/>
        <w:rPr>
          <w:rFonts w:ascii="Palatino Linotype" w:hAnsi="Palatino Linotype"/>
          <w:sz w:val="22"/>
          <w:szCs w:val="22"/>
        </w:rPr>
      </w:pPr>
      <w:r w:rsidRPr="00DB4502">
        <w:rPr>
          <w:rFonts w:ascii="Palatino Linotype" w:hAnsi="Palatino Linotype"/>
          <w:sz w:val="22"/>
          <w:szCs w:val="22"/>
        </w:rPr>
        <w:t>De in artikel 13, eerste lid, onderdeel a, bedoelde ambtenaren zijn bevoegd te vorderen dat de verpakking van goederen, met inbegrip van reisbagage, wordt geopend, indien daartoe redelijkerwijs aanleiding bestaat op grond van een gepleegd strafbaar feit waarbij wapenen zijn gebruikt of op grond van aanwijzingen dat een dergelijk strafbaar feit zal worden gepleegd.</w:t>
      </w:r>
    </w:p>
    <w:p w:rsidR="002C5E36" w:rsidRPr="00DB4502" w:rsidRDefault="002C5E36" w:rsidP="002C5E36">
      <w:pPr>
        <w:pStyle w:val="ListParagraph"/>
        <w:widowControl w:val="0"/>
        <w:numPr>
          <w:ilvl w:val="0"/>
          <w:numId w:val="21"/>
        </w:numPr>
        <w:suppressAutoHyphens/>
        <w:ind w:left="360"/>
        <w:jc w:val="both"/>
        <w:rPr>
          <w:rFonts w:ascii="Palatino Linotype" w:hAnsi="Palatino Linotype"/>
          <w:sz w:val="22"/>
          <w:szCs w:val="22"/>
        </w:rPr>
      </w:pPr>
      <w:r w:rsidRPr="00DB4502">
        <w:rPr>
          <w:rFonts w:ascii="Palatino Linotype" w:hAnsi="Palatino Linotype"/>
          <w:sz w:val="22"/>
          <w:szCs w:val="22"/>
        </w:rPr>
        <w:t>De in het eerste lid bedoelde bevoegdheid kan slechts worden uitgeoefend tegen bepaalde personen, indien daartoe jegens hen aanleiding bestaat. De officier van justitie kan bij schriftelijk bevel gelasten dat deze bevoegdheid tegenover eenieder kan worden uitgeoefend. Het bevel is met redenen omkleed.</w:t>
      </w:r>
    </w:p>
    <w:p w:rsidR="002C5E36" w:rsidRPr="00DB4502" w:rsidRDefault="002C5E36" w:rsidP="002C5E36">
      <w:pPr>
        <w:pStyle w:val="ListParagraph"/>
        <w:widowControl w:val="0"/>
        <w:numPr>
          <w:ilvl w:val="0"/>
          <w:numId w:val="21"/>
        </w:numPr>
        <w:suppressAutoHyphens/>
        <w:ind w:left="360"/>
        <w:jc w:val="both"/>
        <w:rPr>
          <w:rFonts w:ascii="Palatino Linotype" w:hAnsi="Palatino Linotype"/>
          <w:sz w:val="22"/>
          <w:szCs w:val="22"/>
        </w:rPr>
      </w:pPr>
      <w:r w:rsidRPr="00DB4502">
        <w:rPr>
          <w:rFonts w:ascii="Palatino Linotype" w:hAnsi="Palatino Linotype"/>
          <w:sz w:val="22"/>
          <w:szCs w:val="22"/>
        </w:rPr>
        <w:t>Indien geen medewerking wordt verleend, kunnen de in het eerste lid bedoelde ambtenaren en personen, op kosten en risico van de houder van de goederen, in het nodige voorzien.</w:t>
      </w:r>
    </w:p>
    <w:p w:rsidR="002C5E36" w:rsidRPr="00425C88" w:rsidRDefault="002C5E36" w:rsidP="002C5E36">
      <w:pPr>
        <w:suppressAutoHyphens/>
        <w:jc w:val="both"/>
        <w:rPr>
          <w:rFonts w:ascii="Palatino Linotype" w:hAnsi="Palatino Linotype"/>
          <w:sz w:val="22"/>
          <w:szCs w:val="22"/>
          <w:lang w:val="nl-NL"/>
        </w:rPr>
      </w:pPr>
    </w:p>
    <w:p w:rsidR="002C5E36" w:rsidRPr="00425C88" w:rsidRDefault="002C5E36" w:rsidP="002C5E36">
      <w:pPr>
        <w:suppressAutoHyphens/>
        <w:jc w:val="center"/>
        <w:rPr>
          <w:rFonts w:ascii="Palatino Linotype" w:hAnsi="Palatino Linotype"/>
          <w:sz w:val="22"/>
          <w:szCs w:val="22"/>
          <w:lang w:val="nl-NL"/>
        </w:rPr>
      </w:pPr>
      <w:r w:rsidRPr="00425C88">
        <w:rPr>
          <w:rFonts w:ascii="Palatino Linotype" w:hAnsi="Palatino Linotype"/>
          <w:sz w:val="22"/>
          <w:szCs w:val="22"/>
          <w:lang w:val="nl-NL"/>
        </w:rPr>
        <w:t>Artikel 13d</w:t>
      </w:r>
    </w:p>
    <w:p w:rsidR="002C5E36" w:rsidRPr="00425C88" w:rsidRDefault="002C5E36" w:rsidP="002C5E36">
      <w:pPr>
        <w:suppressAutoHyphens/>
        <w:jc w:val="both"/>
        <w:rPr>
          <w:rFonts w:ascii="Palatino Linotype" w:hAnsi="Palatino Linotype"/>
          <w:sz w:val="22"/>
          <w:szCs w:val="22"/>
          <w:lang w:val="nl-NL"/>
        </w:rPr>
      </w:pPr>
    </w:p>
    <w:p w:rsidR="002C5E36" w:rsidRPr="004747D0" w:rsidRDefault="002C5E36" w:rsidP="002C5E36">
      <w:pPr>
        <w:pStyle w:val="ListParagraph"/>
        <w:widowControl w:val="0"/>
        <w:numPr>
          <w:ilvl w:val="0"/>
          <w:numId w:val="22"/>
        </w:numPr>
        <w:suppressAutoHyphens/>
        <w:ind w:left="360"/>
        <w:jc w:val="both"/>
        <w:rPr>
          <w:rFonts w:ascii="Palatino Linotype" w:hAnsi="Palatino Linotype"/>
          <w:sz w:val="22"/>
          <w:szCs w:val="22"/>
        </w:rPr>
      </w:pPr>
      <w:r w:rsidRPr="004747D0">
        <w:rPr>
          <w:rFonts w:ascii="Palatino Linotype" w:hAnsi="Palatino Linotype"/>
          <w:sz w:val="22"/>
          <w:szCs w:val="22"/>
        </w:rPr>
        <w:t>De in artikel 13, eerste lid, onderdeel a, bedoelde ambtenaren zijn bevoegd vervoermiddelen te onderzoeken, indien daartoe redelijkerwijs aanleiding bestaat op grond van een gepleegd strafbaar feit waarbij wapenen zijn gebruikt of op grond van aanwijzingen dat een dergelijk strafbaar feit zal worden gepleegd.</w:t>
      </w:r>
    </w:p>
    <w:p w:rsidR="002C5E36" w:rsidRPr="004747D0" w:rsidRDefault="002C5E36" w:rsidP="002C5E36">
      <w:pPr>
        <w:pStyle w:val="ListParagraph"/>
        <w:widowControl w:val="0"/>
        <w:numPr>
          <w:ilvl w:val="0"/>
          <w:numId w:val="22"/>
        </w:numPr>
        <w:suppressAutoHyphens/>
        <w:ind w:left="360"/>
        <w:jc w:val="both"/>
        <w:rPr>
          <w:rFonts w:ascii="Palatino Linotype" w:hAnsi="Palatino Linotype"/>
          <w:sz w:val="22"/>
          <w:szCs w:val="22"/>
        </w:rPr>
      </w:pPr>
      <w:r w:rsidRPr="004747D0">
        <w:rPr>
          <w:rFonts w:ascii="Palatino Linotype" w:hAnsi="Palatino Linotype"/>
          <w:sz w:val="22"/>
          <w:szCs w:val="22"/>
        </w:rPr>
        <w:t>De in het eerste lid bedoelde bevoegdheid kan slechts worden uitgeoefend ten aanzien van bepaalde vervoermiddelen, indien daartoe jegens deze aanleiding bestaat. De officier van justitie kan bij schriftelijk bevel gelasten dat deze bevoegdheid tegenover elk vervoermiddel kan worden uitgeoefend. Het bevel is met redenen omkleed.</w:t>
      </w:r>
    </w:p>
    <w:p w:rsidR="002C5E36" w:rsidRDefault="002C5E36" w:rsidP="002C5E36">
      <w:pPr>
        <w:pStyle w:val="ListParagraph"/>
        <w:widowControl w:val="0"/>
        <w:numPr>
          <w:ilvl w:val="0"/>
          <w:numId w:val="22"/>
        </w:numPr>
        <w:suppressAutoHyphens/>
        <w:ind w:left="360"/>
        <w:jc w:val="both"/>
        <w:rPr>
          <w:rFonts w:ascii="Palatino Linotype" w:hAnsi="Palatino Linotype"/>
          <w:sz w:val="22"/>
          <w:szCs w:val="22"/>
        </w:rPr>
      </w:pPr>
      <w:r w:rsidRPr="004747D0">
        <w:rPr>
          <w:rFonts w:ascii="Palatino Linotype" w:hAnsi="Palatino Linotype"/>
          <w:sz w:val="22"/>
          <w:szCs w:val="22"/>
        </w:rPr>
        <w:t>De in het eerste lid bedoelde ambtenaren kunnen van de bestuurders van voertuigen en van de schippers van vaartuigen daartoe vorderen dat deze de vervoermiddelen tot stilstand brengen, deze vervoermiddelen naar een door hen aangewezen plaats overbrengen en overeenkomstig hun aanwijzingen ter</w:t>
      </w:r>
      <w:r>
        <w:rPr>
          <w:rFonts w:ascii="Palatino Linotype" w:hAnsi="Palatino Linotype"/>
          <w:sz w:val="22"/>
          <w:szCs w:val="22"/>
        </w:rPr>
        <w:t xml:space="preserve"> </w:t>
      </w:r>
      <w:r w:rsidRPr="004747D0">
        <w:rPr>
          <w:rFonts w:ascii="Palatino Linotype" w:hAnsi="Palatino Linotype"/>
          <w:sz w:val="22"/>
          <w:szCs w:val="22"/>
        </w:rPr>
        <w:t>zake medewerking verlenen.</w:t>
      </w:r>
    </w:p>
    <w:p w:rsidR="00773D44" w:rsidRPr="00156F19" w:rsidRDefault="00773D44" w:rsidP="00773D44">
      <w:pPr>
        <w:suppressAutoHyphens/>
        <w:jc w:val="both"/>
        <w:rPr>
          <w:rFonts w:ascii="Palatino Linotype" w:hAnsi="Palatino Linotype"/>
          <w:sz w:val="22"/>
          <w:szCs w:val="22"/>
          <w:lang w:val="nl-NL"/>
        </w:rPr>
      </w:pPr>
    </w:p>
    <w:p w:rsidR="002C5E36" w:rsidRPr="00425C88" w:rsidRDefault="002C5E36" w:rsidP="002C5E36">
      <w:pPr>
        <w:suppressAutoHyphens/>
        <w:jc w:val="center"/>
        <w:rPr>
          <w:rFonts w:ascii="Palatino Linotype" w:hAnsi="Palatino Linotype"/>
          <w:sz w:val="22"/>
          <w:szCs w:val="22"/>
          <w:lang w:val="nl-NL"/>
        </w:rPr>
      </w:pPr>
      <w:r w:rsidRPr="00425C88">
        <w:rPr>
          <w:rFonts w:ascii="Palatino Linotype" w:hAnsi="Palatino Linotype"/>
          <w:sz w:val="22"/>
          <w:szCs w:val="22"/>
          <w:lang w:val="nl-NL"/>
        </w:rPr>
        <w:lastRenderedPageBreak/>
        <w:t>Artikel 13e</w:t>
      </w:r>
    </w:p>
    <w:p w:rsidR="002C5E36" w:rsidRPr="00425C88" w:rsidRDefault="002C5E36" w:rsidP="002C5E36">
      <w:pPr>
        <w:suppressAutoHyphens/>
        <w:jc w:val="both"/>
        <w:rPr>
          <w:rFonts w:ascii="Palatino Linotype" w:hAnsi="Palatino Linotype"/>
          <w:sz w:val="22"/>
          <w:szCs w:val="22"/>
          <w:lang w:val="nl-NL"/>
        </w:rPr>
      </w:pPr>
    </w:p>
    <w:p w:rsidR="002C5E36" w:rsidRPr="004747D0" w:rsidRDefault="002C5E36" w:rsidP="002C5E36">
      <w:pPr>
        <w:pStyle w:val="ListParagraph"/>
        <w:widowControl w:val="0"/>
        <w:numPr>
          <w:ilvl w:val="0"/>
          <w:numId w:val="23"/>
        </w:numPr>
        <w:suppressAutoHyphens/>
        <w:ind w:left="360"/>
        <w:jc w:val="both"/>
        <w:rPr>
          <w:rFonts w:ascii="Palatino Linotype" w:hAnsi="Palatino Linotype"/>
          <w:sz w:val="22"/>
          <w:szCs w:val="22"/>
        </w:rPr>
      </w:pPr>
      <w:r w:rsidRPr="004747D0">
        <w:rPr>
          <w:rFonts w:ascii="Palatino Linotype" w:hAnsi="Palatino Linotype"/>
          <w:sz w:val="22"/>
          <w:szCs w:val="22"/>
        </w:rPr>
        <w:t>De in artikel 13, eerste lid, onderdeel a, bedoelde ambtenaren zijn bevoegd van personen die zich op de openbare weg of op enige voor het publiek toegankelijke plaats bevinden te vorderen dat deze hun medewerking verlenen aan een onderzoek aan de kleding, indien daartoe redelijkerwijs aanleiding bestaat op grond van een gepleegd strafbaar feit waarbij wapenen zijn gebruikt of op grond van aanwijzingen dat een dergelijk strafbaar feit zal worden gepleegd.</w:t>
      </w:r>
    </w:p>
    <w:p w:rsidR="002C5E36" w:rsidRPr="004747D0" w:rsidRDefault="002C5E36" w:rsidP="002C5E36">
      <w:pPr>
        <w:pStyle w:val="ListParagraph"/>
        <w:widowControl w:val="0"/>
        <w:numPr>
          <w:ilvl w:val="0"/>
          <w:numId w:val="23"/>
        </w:numPr>
        <w:suppressAutoHyphens/>
        <w:ind w:left="360"/>
        <w:jc w:val="both"/>
        <w:rPr>
          <w:rFonts w:ascii="Palatino Linotype" w:hAnsi="Palatino Linotype"/>
          <w:sz w:val="22"/>
          <w:szCs w:val="22"/>
        </w:rPr>
      </w:pPr>
      <w:r w:rsidRPr="004747D0">
        <w:rPr>
          <w:rFonts w:ascii="Palatino Linotype" w:hAnsi="Palatino Linotype"/>
          <w:sz w:val="22"/>
          <w:szCs w:val="22"/>
        </w:rPr>
        <w:t>De in het eerste lid bedoelde bevoegdheid kan slechts worden uitgeoefend tegen bepaalde personen, indien daartoe jegens hen aanleiding bestaat. De officier van justitie kan bij schriftelijk bevel gelasten dat deze bevoegdheid tegenover eenieder kan worden uitgeoefend. Het bevel is met redenen omkleed.</w:t>
      </w:r>
    </w:p>
    <w:p w:rsidR="002C5E36" w:rsidRDefault="002C5E36" w:rsidP="002C5E36">
      <w:pPr>
        <w:suppressAutoHyphens/>
        <w:jc w:val="center"/>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14</w:t>
      </w:r>
    </w:p>
    <w:p w:rsidR="002C5E36" w:rsidRPr="00675F16" w:rsidRDefault="002C5E36" w:rsidP="002C5E36">
      <w:pPr>
        <w:suppressAutoHyphens/>
        <w:jc w:val="both"/>
        <w:rPr>
          <w:rFonts w:ascii="Palatino Linotype" w:hAnsi="Palatino Linotype"/>
          <w:sz w:val="22"/>
          <w:szCs w:val="22"/>
          <w:lang w:val="nl-NL"/>
        </w:rPr>
      </w:pPr>
    </w:p>
    <w:p w:rsidR="002C5E36" w:rsidRPr="00A37C2E" w:rsidRDefault="002C5E36" w:rsidP="002C5E36">
      <w:pPr>
        <w:pStyle w:val="ListParagraph"/>
        <w:widowControl w:val="0"/>
        <w:numPr>
          <w:ilvl w:val="0"/>
          <w:numId w:val="19"/>
        </w:numPr>
        <w:suppressAutoHyphens/>
        <w:ind w:left="360"/>
        <w:jc w:val="both"/>
        <w:rPr>
          <w:rFonts w:ascii="Palatino Linotype" w:hAnsi="Palatino Linotype"/>
          <w:sz w:val="22"/>
          <w:szCs w:val="22"/>
        </w:rPr>
      </w:pPr>
      <w:r w:rsidRPr="00F022B5">
        <w:rPr>
          <w:rFonts w:ascii="Palatino Linotype" w:hAnsi="Palatino Linotype"/>
          <w:spacing w:val="-3"/>
          <w:sz w:val="22"/>
          <w:szCs w:val="22"/>
        </w:rPr>
        <w:t>De in arti</w:t>
      </w:r>
      <w:r w:rsidRPr="00F022B5">
        <w:rPr>
          <w:rFonts w:ascii="Palatino Linotype" w:hAnsi="Palatino Linotype"/>
          <w:spacing w:val="-3"/>
          <w:sz w:val="22"/>
          <w:szCs w:val="22"/>
        </w:rPr>
        <w:softHyphen/>
        <w:t>kel 13, eerste lid, bedoelde ambtenaren</w:t>
      </w:r>
      <w:r w:rsidRPr="000E5554">
        <w:rPr>
          <w:rFonts w:ascii="Palatino Linotype" w:hAnsi="Palatino Linotype"/>
          <w:sz w:val="22"/>
          <w:szCs w:val="22"/>
        </w:rPr>
        <w:t xml:space="preserve"> zijn bevoegd een persoon, verdacht van overtreding van het in artikel 1 gestelde verbod, door het voorhanden hebben van een wapen, indien tegen </w:t>
      </w:r>
      <w:r w:rsidRPr="00A37C2E">
        <w:rPr>
          <w:rFonts w:ascii="Palatino Linotype" w:hAnsi="Palatino Linotype"/>
          <w:sz w:val="22"/>
          <w:szCs w:val="22"/>
        </w:rPr>
        <w:t>hem ernstige bezwaren bestaan, aan zijn lichaam en kleding te onderzoeken.</w:t>
      </w:r>
    </w:p>
    <w:p w:rsidR="002C5E36" w:rsidRPr="000E5554" w:rsidRDefault="002C5E36" w:rsidP="002C5E36">
      <w:pPr>
        <w:pStyle w:val="ListParagraph"/>
        <w:widowControl w:val="0"/>
        <w:numPr>
          <w:ilvl w:val="0"/>
          <w:numId w:val="19"/>
        </w:numPr>
        <w:suppressAutoHyphens/>
        <w:ind w:left="360"/>
        <w:jc w:val="both"/>
        <w:rPr>
          <w:rFonts w:ascii="Palatino Linotype" w:hAnsi="Palatino Linotype"/>
          <w:sz w:val="22"/>
          <w:szCs w:val="22"/>
        </w:rPr>
      </w:pPr>
      <w:r w:rsidRPr="00F022B5">
        <w:rPr>
          <w:rFonts w:ascii="Palatino Linotype" w:hAnsi="Palatino Linotype"/>
          <w:spacing w:val="-3"/>
          <w:sz w:val="22"/>
          <w:szCs w:val="22"/>
        </w:rPr>
        <w:t>De in arti</w:t>
      </w:r>
      <w:r w:rsidRPr="00F022B5">
        <w:rPr>
          <w:rFonts w:ascii="Palatino Linotype" w:hAnsi="Palatino Linotype"/>
          <w:spacing w:val="-3"/>
          <w:sz w:val="22"/>
          <w:szCs w:val="22"/>
        </w:rPr>
        <w:softHyphen/>
        <w:t>kel 13, eerste lid, bedoelde ambtenaren</w:t>
      </w:r>
      <w:r w:rsidRPr="000E5554">
        <w:rPr>
          <w:rFonts w:ascii="Palatino Linotype" w:hAnsi="Palatino Linotype"/>
          <w:sz w:val="22"/>
          <w:szCs w:val="22"/>
        </w:rPr>
        <w:t xml:space="preserve"> alsmede andere daartoe door of vanwege het be</w:t>
      </w:r>
      <w:r w:rsidRPr="00A37C2E">
        <w:rPr>
          <w:rFonts w:ascii="Palatino Linotype" w:hAnsi="Palatino Linotype"/>
          <w:sz w:val="22"/>
          <w:szCs w:val="22"/>
        </w:rPr>
        <w:t>voegde gezag aangewezen personen zijn bevoegd een persoon die zich be</w:t>
      </w:r>
      <w:r w:rsidRPr="00F022B5">
        <w:rPr>
          <w:rFonts w:ascii="Palatino Linotype" w:hAnsi="Palatino Linotype"/>
          <w:sz w:val="22"/>
          <w:szCs w:val="22"/>
        </w:rPr>
        <w:t>vindt op een voor aankomst en vertrek van reizigers bestemd gedeelte van een luchtvaartterrein te allen tijde aan zijn kleding en reisbagage te onderzoeken.</w:t>
      </w:r>
      <w:r w:rsidRPr="000E5554">
        <w:rPr>
          <w:rFonts w:ascii="Palatino Linotype" w:hAnsi="Palatino Linotype"/>
          <w:sz w:val="22"/>
          <w:szCs w:val="22"/>
        </w:rPr>
        <w:t xml:space="preserve"> </w:t>
      </w:r>
    </w:p>
    <w:p w:rsidR="002C5E36" w:rsidRPr="00F022B5" w:rsidRDefault="002C5E36" w:rsidP="002C5E36">
      <w:pPr>
        <w:suppressAutoHyphens/>
        <w:jc w:val="both"/>
        <w:rPr>
          <w:rFonts w:ascii="Palatino Linotype" w:hAnsi="Palatino Linotype"/>
          <w:sz w:val="22"/>
          <w:szCs w:val="22"/>
          <w:lang w:val="nl-NL"/>
        </w:rPr>
      </w:pPr>
    </w:p>
    <w:p w:rsidR="002C5E36" w:rsidRPr="000E5554" w:rsidRDefault="002C5E36" w:rsidP="002C5E36">
      <w:pPr>
        <w:suppressAutoHyphens/>
        <w:jc w:val="center"/>
        <w:rPr>
          <w:rFonts w:ascii="Palatino Linotype" w:hAnsi="Palatino Linotype"/>
          <w:sz w:val="22"/>
          <w:szCs w:val="22"/>
          <w:lang w:val="nl-NL"/>
        </w:rPr>
      </w:pPr>
      <w:r w:rsidRPr="000E5554">
        <w:rPr>
          <w:rFonts w:ascii="Palatino Linotype" w:hAnsi="Palatino Linotype"/>
          <w:sz w:val="22"/>
          <w:szCs w:val="22"/>
          <w:lang w:val="nl-NL"/>
        </w:rPr>
        <w:t>Artikel 15</w:t>
      </w:r>
    </w:p>
    <w:p w:rsidR="002C5E36" w:rsidRDefault="002C5E36" w:rsidP="002C5E3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2C5E36" w:rsidRPr="00675F16" w:rsidRDefault="002C5E36" w:rsidP="002C5E36">
      <w:pPr>
        <w:suppressAutoHyphens/>
        <w:jc w:val="center"/>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16</w:t>
      </w:r>
    </w:p>
    <w:p w:rsidR="002C5E36" w:rsidRDefault="002C5E36" w:rsidP="002C5E36">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2C5E36" w:rsidRPr="00675F16" w:rsidRDefault="002C5E36" w:rsidP="002C5E36">
      <w:pPr>
        <w:suppressAutoHyphens/>
        <w:jc w:val="center"/>
        <w:rPr>
          <w:rFonts w:ascii="Palatino Linotype" w:hAnsi="Palatino Linotype"/>
          <w:sz w:val="22"/>
          <w:szCs w:val="22"/>
          <w:lang w:val="nl-NL"/>
        </w:rPr>
      </w:pPr>
    </w:p>
    <w:p w:rsidR="002C5E36" w:rsidRPr="00675F16" w:rsidRDefault="002C5E36" w:rsidP="002C5E36">
      <w:pPr>
        <w:suppressAutoHyphens/>
        <w:jc w:val="center"/>
        <w:rPr>
          <w:rFonts w:ascii="Palatino Linotype" w:hAnsi="Palatino Linotype"/>
          <w:sz w:val="22"/>
          <w:szCs w:val="22"/>
          <w:lang w:val="nl-NL"/>
        </w:rPr>
      </w:pPr>
      <w:r w:rsidRPr="00675F16">
        <w:rPr>
          <w:rFonts w:ascii="Palatino Linotype" w:hAnsi="Palatino Linotype"/>
          <w:sz w:val="22"/>
          <w:szCs w:val="22"/>
          <w:lang w:val="nl-NL"/>
        </w:rPr>
        <w:t>Artikel 17</w:t>
      </w:r>
    </w:p>
    <w:p w:rsidR="002C5E36" w:rsidRPr="00675F16" w:rsidRDefault="002C5E36" w:rsidP="002C5E36">
      <w:pPr>
        <w:suppressAutoHyphens/>
        <w:jc w:val="both"/>
        <w:rPr>
          <w:rFonts w:ascii="Palatino Linotype" w:hAnsi="Palatino Linotype"/>
          <w:sz w:val="22"/>
          <w:szCs w:val="22"/>
          <w:lang w:val="nl-NL"/>
        </w:rPr>
      </w:pPr>
    </w:p>
    <w:p w:rsidR="002C5E36" w:rsidRPr="00F16CA7" w:rsidRDefault="002C5E36" w:rsidP="002C5E36">
      <w:pPr>
        <w:pStyle w:val="ListParagraph"/>
        <w:widowControl w:val="0"/>
        <w:numPr>
          <w:ilvl w:val="0"/>
          <w:numId w:val="24"/>
        </w:numPr>
        <w:suppressAutoHyphens/>
        <w:ind w:left="360"/>
        <w:jc w:val="both"/>
        <w:rPr>
          <w:rFonts w:ascii="Palatino Linotype" w:hAnsi="Palatino Linotype"/>
          <w:sz w:val="22"/>
          <w:szCs w:val="22"/>
        </w:rPr>
      </w:pPr>
      <w:r w:rsidRPr="00F16CA7">
        <w:rPr>
          <w:rFonts w:ascii="Palatino Linotype" w:hAnsi="Palatino Linotype"/>
          <w:sz w:val="22"/>
          <w:szCs w:val="22"/>
        </w:rPr>
        <w:t>Deze verorde</w:t>
      </w:r>
      <w:r>
        <w:rPr>
          <w:rFonts w:ascii="Palatino Linotype" w:hAnsi="Palatino Linotype"/>
          <w:sz w:val="22"/>
          <w:szCs w:val="22"/>
        </w:rPr>
        <w:t>ning kan worden aangehaald als “</w:t>
      </w:r>
      <w:r w:rsidRPr="00F16CA7">
        <w:rPr>
          <w:rFonts w:ascii="Palatino Linotype" w:hAnsi="Palatino Linotype"/>
          <w:sz w:val="22"/>
          <w:szCs w:val="22"/>
        </w:rPr>
        <w:t>Wapenverordening</w:t>
      </w:r>
      <w:r>
        <w:rPr>
          <w:rFonts w:ascii="Palatino Linotype" w:hAnsi="Palatino Linotype"/>
          <w:sz w:val="22"/>
          <w:szCs w:val="22"/>
        </w:rPr>
        <w:t xml:space="preserve"> 1931”</w:t>
      </w:r>
      <w:r w:rsidRPr="00F16CA7">
        <w:rPr>
          <w:rFonts w:ascii="Palatino Linotype" w:hAnsi="Palatino Linotype"/>
          <w:sz w:val="22"/>
          <w:szCs w:val="22"/>
        </w:rPr>
        <w:t>.</w:t>
      </w:r>
    </w:p>
    <w:p w:rsidR="002C5E36" w:rsidRPr="00F16CA7" w:rsidRDefault="002C5E36" w:rsidP="002C5E36">
      <w:pPr>
        <w:pStyle w:val="ListParagraph"/>
        <w:widowControl w:val="0"/>
        <w:numPr>
          <w:ilvl w:val="0"/>
          <w:numId w:val="24"/>
        </w:numPr>
        <w:suppressAutoHyphens/>
        <w:ind w:left="360"/>
        <w:jc w:val="both"/>
        <w:rPr>
          <w:rFonts w:ascii="Palatino Linotype" w:hAnsi="Palatino Linotype"/>
          <w:sz w:val="22"/>
          <w:szCs w:val="22"/>
        </w:rPr>
      </w:pPr>
      <w:r>
        <w:rPr>
          <w:rFonts w:ascii="Palatino Linotype" w:hAnsi="Palatino Linotype"/>
          <w:sz w:val="22"/>
          <w:szCs w:val="22"/>
        </w:rPr>
        <w:t>(vervallen)</w:t>
      </w:r>
    </w:p>
    <w:p w:rsidR="002C5E36" w:rsidRDefault="002C5E36" w:rsidP="002C5E36">
      <w:pPr>
        <w:suppressAutoHyphens/>
        <w:jc w:val="both"/>
        <w:rPr>
          <w:rFonts w:ascii="Palatino Linotype" w:hAnsi="Palatino Linotype"/>
          <w:sz w:val="22"/>
          <w:szCs w:val="22"/>
          <w:lang w:val="nl-NL"/>
        </w:rPr>
      </w:pPr>
    </w:p>
    <w:p w:rsidR="002C5E36" w:rsidRPr="00F16CA7" w:rsidRDefault="002C5E36" w:rsidP="002C5E36">
      <w:pPr>
        <w:suppressAutoHyphens/>
        <w:jc w:val="center"/>
        <w:rPr>
          <w:rFonts w:ascii="Palatino Linotype" w:hAnsi="Palatino Linotype"/>
          <w:sz w:val="22"/>
          <w:szCs w:val="22"/>
          <w:lang w:val="nl-NL"/>
        </w:rPr>
      </w:pPr>
      <w:r>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2C5E36" w:rsidRPr="002B11FC" w:rsidRDefault="002C5E36" w:rsidP="002C5E3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675F16">
        <w:rPr>
          <w:rFonts w:ascii="Palatino Linotype" w:hAnsi="Palatino Linotype"/>
          <w:color w:val="000000" w:themeColor="text1"/>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2C5E36" w:rsidRPr="00573C28" w:rsidRDefault="002C5E36" w:rsidP="002C5E36">
      <w:pPr>
        <w:pStyle w:val="FootnoteText"/>
        <w:tabs>
          <w:tab w:val="left" w:pos="142"/>
        </w:tabs>
        <w:ind w:left="142" w:hanging="142"/>
        <w:rPr>
          <w:lang w:val="es-CO"/>
        </w:rPr>
      </w:pPr>
      <w:r w:rsidRPr="002B11FC">
        <w:rPr>
          <w:rStyle w:val="FootnoteReference"/>
          <w:rFonts w:ascii="Palatino Linotype" w:hAnsi="Palatino Linotype"/>
          <w:sz w:val="18"/>
          <w:szCs w:val="18"/>
        </w:rPr>
        <w:footnoteRef/>
      </w:r>
      <w:r w:rsidRPr="00573C28">
        <w:rPr>
          <w:rFonts w:ascii="Palatino Linotype" w:hAnsi="Palatino Linotype"/>
          <w:sz w:val="18"/>
          <w:szCs w:val="18"/>
          <w:lang w:val="es-CO"/>
        </w:rPr>
        <w:t xml:space="preserve"> </w:t>
      </w:r>
      <w:r w:rsidRPr="00573C28">
        <w:rPr>
          <w:rFonts w:ascii="Palatino Linotype" w:hAnsi="Palatino Linotype"/>
          <w:sz w:val="18"/>
          <w:szCs w:val="18"/>
          <w:lang w:val="es-CO"/>
        </w:rPr>
        <w:tab/>
        <w:t xml:space="preserve">A.B. 2010, no. 87, </w:t>
      </w:r>
      <w:proofErr w:type="spellStart"/>
      <w:r w:rsidRPr="00573C28">
        <w:rPr>
          <w:rFonts w:ascii="Palatino Linotype" w:hAnsi="Palatino Linotype"/>
          <w:sz w:val="18"/>
          <w:szCs w:val="18"/>
          <w:lang w:val="es-CO"/>
        </w:rPr>
        <w:t>bijlage</w:t>
      </w:r>
      <w:proofErr w:type="spellEnd"/>
      <w:r w:rsidRPr="00573C28">
        <w:rPr>
          <w:rFonts w:ascii="Palatino Linotype" w:hAnsi="Palatino Linotype"/>
          <w:sz w:val="18"/>
          <w:szCs w:val="18"/>
          <w:lang w:val="es-CO"/>
        </w:rPr>
        <w:t xml:space="preserve"> a.</w:t>
      </w:r>
    </w:p>
  </w:footnote>
  <w:footnote w:id="3">
    <w:p w:rsidR="002C5E36" w:rsidRPr="00573C28" w:rsidRDefault="002C5E36" w:rsidP="002C5E36">
      <w:pPr>
        <w:pStyle w:val="FootnoteText"/>
        <w:rPr>
          <w:rFonts w:ascii="Palatino Linotype" w:hAnsi="Palatino Linotype"/>
          <w:color w:val="000000" w:themeColor="text1"/>
          <w:sz w:val="18"/>
          <w:szCs w:val="18"/>
          <w:lang w:val="es-CO"/>
        </w:rPr>
      </w:pPr>
      <w:r w:rsidRPr="00531339">
        <w:rPr>
          <w:rStyle w:val="FootnoteReference"/>
          <w:rFonts w:ascii="Palatino Linotype" w:hAnsi="Palatino Linotype"/>
          <w:color w:val="000000" w:themeColor="text1"/>
          <w:sz w:val="18"/>
          <w:szCs w:val="18"/>
        </w:rPr>
        <w:footnoteRef/>
      </w:r>
      <w:r w:rsidRPr="00573C28">
        <w:rPr>
          <w:rFonts w:ascii="Palatino Linotype" w:hAnsi="Palatino Linotype"/>
          <w:color w:val="000000" w:themeColor="text1"/>
          <w:sz w:val="18"/>
          <w:szCs w:val="18"/>
          <w:lang w:val="es-CO"/>
        </w:rPr>
        <w:t xml:space="preserve"> P.B. 1967, no. 168.</w:t>
      </w:r>
    </w:p>
  </w:footnote>
  <w:footnote w:id="4">
    <w:p w:rsidR="002C5E36" w:rsidRPr="00573C28" w:rsidRDefault="002C5E36" w:rsidP="002C5E36">
      <w:pPr>
        <w:pStyle w:val="FootnoteText"/>
        <w:rPr>
          <w:rFonts w:ascii="Palatino Linotype" w:hAnsi="Palatino Linotype"/>
          <w:sz w:val="18"/>
          <w:szCs w:val="18"/>
          <w:lang w:val="es-CO"/>
        </w:rPr>
      </w:pPr>
      <w:r w:rsidRPr="00C34241">
        <w:rPr>
          <w:rStyle w:val="FootnoteReference"/>
          <w:rFonts w:ascii="Palatino Linotype" w:hAnsi="Palatino Linotype"/>
          <w:sz w:val="18"/>
          <w:szCs w:val="18"/>
        </w:rPr>
        <w:footnoteRef/>
      </w:r>
      <w:r w:rsidRPr="00573C28">
        <w:rPr>
          <w:rFonts w:ascii="Palatino Linotype" w:hAnsi="Palatino Linotype"/>
          <w:sz w:val="18"/>
          <w:szCs w:val="18"/>
          <w:lang w:val="es-CO"/>
        </w:rPr>
        <w:t xml:space="preserve"> P.B. 1930, no.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2C5E36">
      <w:rPr>
        <w:rFonts w:ascii="Times New Roman" w:hAnsi="Times New Roman"/>
        <w:b/>
        <w:spacing w:val="-4"/>
        <w:sz w:val="36"/>
      </w:rPr>
      <w:t>109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2C5E36">
      <w:rPr>
        <w:rFonts w:ascii="Times New Roman" w:hAnsi="Times New Roman"/>
        <w:b/>
        <w:spacing w:val="-4"/>
        <w:sz w:val="36"/>
      </w:rPr>
      <w:t>109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6ED"/>
    <w:multiLevelType w:val="hybridMultilevel"/>
    <w:tmpl w:val="07C6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615A2"/>
    <w:multiLevelType w:val="hybridMultilevel"/>
    <w:tmpl w:val="2EE09AF6"/>
    <w:lvl w:ilvl="0" w:tplc="AE8830C4">
      <w:start w:val="1"/>
      <w:numFmt w:val="decimal"/>
      <w:lvlText w:val="%1°."/>
      <w:lvlJc w:val="left"/>
      <w:pPr>
        <w:ind w:left="720" w:hanging="360"/>
      </w:pPr>
      <w:rPr>
        <w:rFonts w:hint="default"/>
      </w:rPr>
    </w:lvl>
    <w:lvl w:ilvl="1" w:tplc="C81668B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2E92B5E"/>
    <w:multiLevelType w:val="hybridMultilevel"/>
    <w:tmpl w:val="767CD9FA"/>
    <w:lvl w:ilvl="0" w:tplc="4AB0C5A6">
      <w:start w:val="1"/>
      <w:numFmt w:val="bullet"/>
      <w:lvlText w:val="-"/>
      <w:lvlJc w:val="left"/>
      <w:pPr>
        <w:ind w:left="720" w:hanging="360"/>
      </w:pPr>
      <w:rPr>
        <w:rFonts w:ascii="Times New Roman" w:eastAsia="Times New Roman" w:hAnsi="Times New Roman" w:cs="Times New Roman" w:hint="default"/>
      </w:rPr>
    </w:lvl>
    <w:lvl w:ilvl="1" w:tplc="6E2854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31476"/>
    <w:multiLevelType w:val="hybridMultilevel"/>
    <w:tmpl w:val="0EA88CCC"/>
    <w:lvl w:ilvl="0" w:tplc="4AB0C5A6">
      <w:start w:val="1"/>
      <w:numFmt w:val="bullet"/>
      <w:lvlText w:val="-"/>
      <w:lvlJc w:val="left"/>
      <w:pPr>
        <w:ind w:left="720" w:hanging="360"/>
      </w:pPr>
      <w:rPr>
        <w:rFonts w:ascii="Times New Roman" w:eastAsia="Times New Roman" w:hAnsi="Times New Roman" w:cs="Times New Roman" w:hint="default"/>
      </w:rPr>
    </w:lvl>
    <w:lvl w:ilvl="1" w:tplc="FC724E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9659A5"/>
    <w:multiLevelType w:val="hybridMultilevel"/>
    <w:tmpl w:val="B10A5B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FCB"/>
    <w:multiLevelType w:val="hybridMultilevel"/>
    <w:tmpl w:val="1F902466"/>
    <w:lvl w:ilvl="0" w:tplc="AE88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C644C"/>
    <w:multiLevelType w:val="hybridMultilevel"/>
    <w:tmpl w:val="C0644314"/>
    <w:lvl w:ilvl="0" w:tplc="AE8830C4">
      <w:start w:val="1"/>
      <w:numFmt w:val="decimal"/>
      <w:lvlText w:val="%1°."/>
      <w:lvlJc w:val="left"/>
      <w:pPr>
        <w:ind w:left="720" w:hanging="360"/>
      </w:pPr>
      <w:rPr>
        <w:rFonts w:hint="default"/>
      </w:rPr>
    </w:lvl>
    <w:lvl w:ilvl="1" w:tplc="C8808D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184460"/>
    <w:multiLevelType w:val="hybridMultilevel"/>
    <w:tmpl w:val="9CC2544C"/>
    <w:lvl w:ilvl="0" w:tplc="6E28548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3E6754"/>
    <w:multiLevelType w:val="hybridMultilevel"/>
    <w:tmpl w:val="1302A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47E37"/>
    <w:multiLevelType w:val="hybridMultilevel"/>
    <w:tmpl w:val="9B800C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F1A65"/>
    <w:multiLevelType w:val="hybridMultilevel"/>
    <w:tmpl w:val="78FCDC16"/>
    <w:lvl w:ilvl="0" w:tplc="0D7235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F70FEF"/>
    <w:multiLevelType w:val="hybridMultilevel"/>
    <w:tmpl w:val="3D427A02"/>
    <w:lvl w:ilvl="0" w:tplc="0D723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834563"/>
    <w:multiLevelType w:val="hybridMultilevel"/>
    <w:tmpl w:val="03B46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976A70"/>
    <w:multiLevelType w:val="hybridMultilevel"/>
    <w:tmpl w:val="68227C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C267B2"/>
    <w:multiLevelType w:val="hybridMultilevel"/>
    <w:tmpl w:val="C7ACB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D165B9"/>
    <w:multiLevelType w:val="hybridMultilevel"/>
    <w:tmpl w:val="5ADAB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384AC1"/>
    <w:multiLevelType w:val="hybridMultilevel"/>
    <w:tmpl w:val="1B1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2D7094"/>
    <w:multiLevelType w:val="hybridMultilevel"/>
    <w:tmpl w:val="0B4481FC"/>
    <w:lvl w:ilvl="0" w:tplc="D7B27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2"/>
  </w:num>
  <w:num w:numId="4">
    <w:abstractNumId w:val="18"/>
  </w:num>
  <w:num w:numId="5">
    <w:abstractNumId w:val="2"/>
  </w:num>
  <w:num w:numId="6">
    <w:abstractNumId w:val="16"/>
  </w:num>
  <w:num w:numId="7">
    <w:abstractNumId w:val="12"/>
  </w:num>
  <w:num w:numId="8">
    <w:abstractNumId w:val="4"/>
  </w:num>
  <w:num w:numId="9">
    <w:abstractNumId w:val="5"/>
  </w:num>
  <w:num w:numId="10">
    <w:abstractNumId w:val="15"/>
  </w:num>
  <w:num w:numId="11">
    <w:abstractNumId w:val="7"/>
  </w:num>
  <w:num w:numId="12">
    <w:abstractNumId w:val="9"/>
  </w:num>
  <w:num w:numId="13">
    <w:abstractNumId w:val="23"/>
  </w:num>
  <w:num w:numId="14">
    <w:abstractNumId w:val="8"/>
  </w:num>
  <w:num w:numId="15">
    <w:abstractNumId w:val="1"/>
  </w:num>
  <w:num w:numId="16">
    <w:abstractNumId w:val="13"/>
  </w:num>
  <w:num w:numId="17">
    <w:abstractNumId w:val="14"/>
  </w:num>
  <w:num w:numId="18">
    <w:abstractNumId w:val="17"/>
  </w:num>
  <w:num w:numId="19">
    <w:abstractNumId w:val="0"/>
  </w:num>
  <w:num w:numId="20">
    <w:abstractNumId w:val="20"/>
  </w:num>
  <w:num w:numId="21">
    <w:abstractNumId w:val="21"/>
  </w:num>
  <w:num w:numId="22">
    <w:abstractNumId w:val="19"/>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92CCB"/>
    <w:rsid w:val="000A0DBD"/>
    <w:rsid w:val="0014186C"/>
    <w:rsid w:val="00156F19"/>
    <w:rsid w:val="00173FBA"/>
    <w:rsid w:val="001A7D22"/>
    <w:rsid w:val="001C27B0"/>
    <w:rsid w:val="001C384D"/>
    <w:rsid w:val="001C4DF2"/>
    <w:rsid w:val="00213227"/>
    <w:rsid w:val="00282C3F"/>
    <w:rsid w:val="002B27B9"/>
    <w:rsid w:val="002C5E36"/>
    <w:rsid w:val="002F0CFE"/>
    <w:rsid w:val="00331A7B"/>
    <w:rsid w:val="00334EF0"/>
    <w:rsid w:val="00390EC1"/>
    <w:rsid w:val="003B694F"/>
    <w:rsid w:val="003B74CF"/>
    <w:rsid w:val="003C30EB"/>
    <w:rsid w:val="003D1497"/>
    <w:rsid w:val="003D25AC"/>
    <w:rsid w:val="003E6FF3"/>
    <w:rsid w:val="0043209F"/>
    <w:rsid w:val="00436BAA"/>
    <w:rsid w:val="004911CB"/>
    <w:rsid w:val="004E29EE"/>
    <w:rsid w:val="004E2C9C"/>
    <w:rsid w:val="004E799B"/>
    <w:rsid w:val="00573A17"/>
    <w:rsid w:val="00593143"/>
    <w:rsid w:val="005B7EA9"/>
    <w:rsid w:val="005D0989"/>
    <w:rsid w:val="005D39A3"/>
    <w:rsid w:val="005E7D87"/>
    <w:rsid w:val="006147F1"/>
    <w:rsid w:val="006169E6"/>
    <w:rsid w:val="006725E6"/>
    <w:rsid w:val="006C19FE"/>
    <w:rsid w:val="006F659E"/>
    <w:rsid w:val="00750F64"/>
    <w:rsid w:val="00773D4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82982"/>
    <w:rsid w:val="009E45FD"/>
    <w:rsid w:val="00A0173D"/>
    <w:rsid w:val="00A85380"/>
    <w:rsid w:val="00AA53B3"/>
    <w:rsid w:val="00AC5F65"/>
    <w:rsid w:val="00B12B30"/>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2C5E36"/>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2C5E36"/>
    <w:rPr>
      <w:spacing w:val="-3"/>
      <w:sz w:val="24"/>
      <w:szCs w:val="24"/>
      <w:lang w:val="nl-NL"/>
    </w:rPr>
  </w:style>
  <w:style w:type="paragraph" w:styleId="Title">
    <w:name w:val="Title"/>
    <w:basedOn w:val="Normal"/>
    <w:link w:val="TitleChar"/>
    <w:qFormat/>
    <w:rsid w:val="002C5E36"/>
    <w:pPr>
      <w:widowControl/>
      <w:jc w:val="center"/>
    </w:pPr>
    <w:rPr>
      <w:rFonts w:ascii="Arial" w:hAnsi="Arial"/>
      <w:b/>
      <w:snapToGrid/>
      <w:sz w:val="32"/>
    </w:rPr>
  </w:style>
  <w:style w:type="character" w:customStyle="1" w:styleId="TitleChar">
    <w:name w:val="Title Char"/>
    <w:basedOn w:val="DefaultParagraphFont"/>
    <w:link w:val="Title"/>
    <w:rsid w:val="002C5E36"/>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766F-2B35-4183-935B-8F11EEBB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2791</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2024-10-30T20:11:00Z</dcterms:created>
  <dcterms:modified xsi:type="dcterms:W3CDTF">2024-10-30T20:11:00Z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