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E65751">
        <w:rPr>
          <w:b/>
          <w:sz w:val="36"/>
          <w:szCs w:val="36"/>
          <w:lang w:val="nl-NL"/>
        </w:rPr>
        <w:t>4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E26846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20"/>
            </w:textInput>
          </w:ffData>
        </w:fldChar>
      </w:r>
      <w:bookmarkStart w:id="0" w:name="Text2"/>
      <w:r w:rsidR="00E26846">
        <w:rPr>
          <w:b/>
          <w:sz w:val="36"/>
          <w:szCs w:val="36"/>
        </w:rPr>
        <w:instrText xml:space="preserve"> FORMTEXT </w:instrText>
      </w:r>
      <w:r w:rsidR="00E26846">
        <w:rPr>
          <w:b/>
          <w:sz w:val="36"/>
          <w:szCs w:val="36"/>
        </w:rPr>
      </w:r>
      <w:r w:rsidR="00E26846">
        <w:rPr>
          <w:b/>
          <w:sz w:val="36"/>
          <w:szCs w:val="36"/>
        </w:rPr>
        <w:fldChar w:fldCharType="separate"/>
      </w:r>
      <w:r w:rsidR="00E26846">
        <w:rPr>
          <w:b/>
          <w:noProof/>
          <w:sz w:val="36"/>
          <w:szCs w:val="36"/>
        </w:rPr>
        <w:t>120</w:t>
      </w:r>
      <w:r w:rsidR="00E26846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E26846" w:rsidRPr="00E26846" w:rsidRDefault="00A04C2A" w:rsidP="00E26846">
      <w:pPr>
        <w:keepNext/>
        <w:widowControl/>
        <w:jc w:val="center"/>
        <w:outlineLvl w:val="0"/>
        <w:rPr>
          <w:rFonts w:ascii="Palatino Linotype" w:hAnsi="Palatino Linotype"/>
          <w:b/>
          <w:snapToGrid/>
          <w:sz w:val="22"/>
          <w:szCs w:val="22"/>
          <w:lang w:val="nl-NL"/>
        </w:rPr>
      </w:pPr>
      <w:r>
        <w:rPr>
          <w:rFonts w:ascii="Palatino Linotype" w:hAnsi="Palatino Linotype" w:cs="Arial"/>
          <w:b/>
          <w:snapToGrid/>
          <w:sz w:val="22"/>
          <w:szCs w:val="22"/>
          <w:lang w:val="nl-NL"/>
        </w:rPr>
        <w:t>LANDSBESLUIT</w:t>
      </w:r>
      <w:r w:rsidR="00E26846" w:rsidRPr="00E26846">
        <w:rPr>
          <w:rFonts w:ascii="Palatino Linotype" w:hAnsi="Palatino Linotype" w:cs="Arial"/>
          <w:b/>
          <w:snapToGrid/>
          <w:sz w:val="22"/>
          <w:szCs w:val="22"/>
          <w:lang w:val="nl-NL"/>
        </w:rPr>
        <w:t xml:space="preserve"> </w:t>
      </w:r>
      <w:r w:rsidR="00E26846" w:rsidRPr="00E26846">
        <w:rPr>
          <w:rFonts w:ascii="Palatino Linotype" w:hAnsi="Palatino Linotype"/>
          <w:b/>
          <w:snapToGrid/>
          <w:sz w:val="22"/>
          <w:szCs w:val="22"/>
          <w:lang w:val="nl-NL"/>
        </w:rPr>
        <w:t>van de 2</w:t>
      </w:r>
      <w:r w:rsidR="00E26846" w:rsidRPr="00E26846">
        <w:rPr>
          <w:rFonts w:ascii="Palatino Linotype" w:hAnsi="Palatino Linotype"/>
          <w:b/>
          <w:snapToGrid/>
          <w:sz w:val="22"/>
          <w:szCs w:val="22"/>
          <w:vertAlign w:val="superscript"/>
          <w:lang w:val="nl-NL"/>
        </w:rPr>
        <w:t>de</w:t>
      </w:r>
      <w:r w:rsidR="00E26846" w:rsidRPr="00E26846">
        <w:rPr>
          <w:rFonts w:ascii="Palatino Linotype" w:hAnsi="Palatino Linotype"/>
          <w:b/>
          <w:snapToGrid/>
          <w:sz w:val="22"/>
          <w:szCs w:val="22"/>
          <w:lang w:val="nl-NL"/>
        </w:rPr>
        <w:t xml:space="preserve"> september 2024 no. 24/1994</w:t>
      </w:r>
    </w:p>
    <w:p w:rsidR="00E26846" w:rsidRPr="00E26846" w:rsidRDefault="00E26846" w:rsidP="00E26846">
      <w:pPr>
        <w:keepNext/>
        <w:widowControl/>
        <w:jc w:val="center"/>
        <w:outlineLvl w:val="1"/>
        <w:rPr>
          <w:rFonts w:ascii="Palatino Linotype" w:hAnsi="Palatino Linotype" w:cs="Arial"/>
          <w:snapToGrid/>
          <w:lang w:val="nl-NL"/>
        </w:rPr>
      </w:pPr>
      <w:r w:rsidRPr="00E26846">
        <w:rPr>
          <w:rFonts w:ascii="Palatino Linotype" w:hAnsi="Palatino Linotype" w:cs="Arial"/>
          <w:snapToGrid/>
          <w:lang w:val="nl-NL"/>
        </w:rPr>
        <w:t>____________</w:t>
      </w:r>
    </w:p>
    <w:p w:rsidR="00E26846" w:rsidRPr="00E26846" w:rsidRDefault="00E26846" w:rsidP="00C229FD">
      <w:pPr>
        <w:keepNext/>
        <w:widowControl/>
        <w:spacing w:line="200" w:lineRule="exact"/>
        <w:jc w:val="center"/>
        <w:outlineLvl w:val="1"/>
        <w:rPr>
          <w:rFonts w:ascii="Palatino Linotype" w:hAnsi="Palatino Linotype" w:cs="Arial"/>
          <w:b/>
          <w:snapToGrid/>
          <w:sz w:val="22"/>
          <w:szCs w:val="22"/>
          <w:lang w:val="nl-NL"/>
        </w:rPr>
      </w:pPr>
    </w:p>
    <w:p w:rsidR="00E26846" w:rsidRPr="00E26846" w:rsidRDefault="00E26846" w:rsidP="00E26846">
      <w:pPr>
        <w:keepNext/>
        <w:widowControl/>
        <w:jc w:val="center"/>
        <w:outlineLvl w:val="1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De Gouverneur van Curaçao</w:t>
      </w:r>
    </w:p>
    <w:p w:rsidR="00E26846" w:rsidRPr="00E26846" w:rsidRDefault="00E26846" w:rsidP="00E26846">
      <w:pPr>
        <w:widowControl/>
        <w:jc w:val="center"/>
        <w:rPr>
          <w:rFonts w:ascii="Palatino Linotype" w:hAnsi="Palatino Linotype" w:cs="Arial"/>
          <w:b/>
          <w:snapToGrid/>
          <w:sz w:val="22"/>
          <w:lang w:val="nl-NL"/>
        </w:rPr>
      </w:pPr>
    </w:p>
    <w:p w:rsidR="00E26846" w:rsidRPr="00E26846" w:rsidRDefault="00E26846" w:rsidP="00E26846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26846" w:rsidRPr="00E26846" w:rsidRDefault="00E26846" w:rsidP="00E26846">
      <w:pPr>
        <w:autoSpaceDE w:val="0"/>
        <w:autoSpaceDN w:val="0"/>
        <w:adjustRightInd w:val="0"/>
        <w:ind w:left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In overweging genomen hebbende:</w:t>
      </w:r>
    </w:p>
    <w:p w:rsidR="00E26846" w:rsidRPr="00E26846" w:rsidRDefault="00E26846" w:rsidP="00E26846">
      <w:pPr>
        <w:autoSpaceDE w:val="0"/>
        <w:autoSpaceDN w:val="0"/>
        <w:adjustRightInd w:val="0"/>
        <w:ind w:left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26846" w:rsidRPr="00E26846" w:rsidRDefault="00E26846" w:rsidP="00E26846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dat er een Commissie toevoeging in strafzaken op grond van het Landsbesluit toevoeging in strafzaken is ingesteld;</w:t>
      </w:r>
    </w:p>
    <w:p w:rsidR="00E26846" w:rsidRPr="00E26846" w:rsidRDefault="00E26846" w:rsidP="00E26846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dat op dit moment in voornoemde commissie geen leden actief zijn;</w:t>
      </w:r>
    </w:p>
    <w:p w:rsidR="00E26846" w:rsidRPr="00E26846" w:rsidRDefault="00E26846" w:rsidP="00E26846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dat de leden van voornoemde commissie op voordracht dienen te worden benoemd; </w:t>
      </w:r>
    </w:p>
    <w:p w:rsidR="00E26846" w:rsidRPr="00E26846" w:rsidRDefault="00E26846" w:rsidP="00E26846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dat bij brief van 24 januari 2023 de President van het Gemeenschappelijk Hof</w:t>
      </w:r>
      <w:r w:rsidRPr="00E26846">
        <w:rPr>
          <w:rFonts w:ascii="Palatino Linotype" w:hAnsi="Palatino Linotype"/>
          <w:snapToGrid/>
          <w:sz w:val="20"/>
          <w:lang w:val="nl-NL"/>
        </w:rPr>
        <w:t xml:space="preserve"> </w:t>
      </w:r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van Justitie van Aruba, Curaçao, Sint Maarten en van Bonaire, Sint Eustatius en Saba de heer mr. S.A. </w:t>
      </w:r>
      <w:proofErr w:type="spellStart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>Carmelia</w:t>
      </w:r>
      <w:proofErr w:type="spellEnd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 heeft voorgedragen als lid van de Commissie toevoeging in strafzaken; </w:t>
      </w:r>
    </w:p>
    <w:p w:rsidR="00E26846" w:rsidRPr="00E26846" w:rsidRDefault="00E26846" w:rsidP="00E26846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dat bij brief van 17 mei 2023 de Procureur-Generaal van het Openbaar Ministerie van Curaçao, Sint Maarten en Bonaire, Sint Eustatius en Saba, de heer </w:t>
      </w:r>
      <w:proofErr w:type="spellStart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>mr</w:t>
      </w:r>
      <w:proofErr w:type="spellEnd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 D. </w:t>
      </w:r>
      <w:proofErr w:type="spellStart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>Vrutaal</w:t>
      </w:r>
      <w:proofErr w:type="spellEnd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 heeft voorgedragen als lid van de Commissie toevoeging in strafzaken;</w:t>
      </w:r>
    </w:p>
    <w:p w:rsidR="00E26846" w:rsidRPr="00E26846" w:rsidRDefault="00E26846" w:rsidP="00E26846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dat bij brief van 31 mei 2024 de Orde van Advocaten mevrouw mr. M. Bergervoet heeft voorgedragen als lid van de Commissie toevoeging in strafzaken;</w:t>
      </w:r>
    </w:p>
    <w:p w:rsidR="00E26846" w:rsidRPr="00E26846" w:rsidRDefault="00E26846" w:rsidP="00E26846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dat bij brief van 24 juni 2024</w:t>
      </w:r>
      <w:r w:rsidRPr="00E26846">
        <w:rPr>
          <w:rFonts w:ascii="Palatino Linotype" w:hAnsi="Palatino Linotype"/>
          <w:snapToGrid/>
          <w:sz w:val="20"/>
          <w:lang w:val="nl-NL"/>
        </w:rPr>
        <w:t xml:space="preserve"> d</w:t>
      </w:r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e minister van Sociale Ontwikkeling, Arbeid en Welzijn, mevrouw M. </w:t>
      </w:r>
      <w:proofErr w:type="spellStart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>Albertoe</w:t>
      </w:r>
      <w:proofErr w:type="spellEnd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 heeft voorgedragen als lid van de Commissie toevoeging in strafzaken;</w:t>
      </w:r>
    </w:p>
    <w:p w:rsidR="00E26846" w:rsidRPr="00E26846" w:rsidRDefault="00E26846" w:rsidP="00E26846">
      <w:pPr>
        <w:widowControl/>
        <w:numPr>
          <w:ilvl w:val="0"/>
          <w:numId w:val="7"/>
        </w:numPr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dat bij brief van 25 juli 2024 de minister van </w:t>
      </w:r>
      <w:proofErr w:type="spellStart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>Financiёn</w:t>
      </w:r>
      <w:proofErr w:type="spellEnd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>, de heer C. Palm heeft voorgedragen als lid van de Commissie toevoeging in strafzaken;</w:t>
      </w:r>
    </w:p>
    <w:p w:rsidR="00E26846" w:rsidRPr="00E26846" w:rsidRDefault="00E26846" w:rsidP="00E26846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bookmarkStart w:id="1" w:name="_GoBack"/>
      <w:bookmarkEnd w:id="1"/>
    </w:p>
    <w:p w:rsidR="00E26846" w:rsidRPr="00E26846" w:rsidRDefault="00E26846" w:rsidP="00E26846">
      <w:pPr>
        <w:autoSpaceDE w:val="0"/>
        <w:autoSpaceDN w:val="0"/>
        <w:adjustRightInd w:val="0"/>
        <w:ind w:firstLine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Gelet op:</w:t>
      </w:r>
    </w:p>
    <w:p w:rsidR="00E26846" w:rsidRPr="00E26846" w:rsidRDefault="00E26846" w:rsidP="00E26846">
      <w:pPr>
        <w:autoSpaceDE w:val="0"/>
        <w:autoSpaceDN w:val="0"/>
        <w:adjustRightInd w:val="0"/>
        <w:ind w:firstLine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26846" w:rsidRPr="00E26846" w:rsidRDefault="00E26846" w:rsidP="00E26846">
      <w:pPr>
        <w:widowControl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het Landsbesluit toevoeging in strafzaken; </w:t>
      </w:r>
    </w:p>
    <w:p w:rsidR="00E26846" w:rsidRPr="00E26846" w:rsidRDefault="00E26846" w:rsidP="00E26846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26846" w:rsidRPr="00E26846" w:rsidRDefault="00E26846" w:rsidP="00E26846">
      <w:pPr>
        <w:autoSpaceDE w:val="0"/>
        <w:autoSpaceDN w:val="0"/>
        <w:adjustRightInd w:val="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Heeft goedgevonden:</w:t>
      </w:r>
    </w:p>
    <w:p w:rsidR="00E26846" w:rsidRPr="00E26846" w:rsidRDefault="00E26846" w:rsidP="00E26846">
      <w:pPr>
        <w:autoSpaceDE w:val="0"/>
        <w:autoSpaceDN w:val="0"/>
        <w:adjustRightInd w:val="0"/>
        <w:ind w:firstLine="288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26846" w:rsidRDefault="00E26846" w:rsidP="00E26846">
      <w:pPr>
        <w:autoSpaceDE w:val="0"/>
        <w:autoSpaceDN w:val="0"/>
        <w:adjustRightInd w:val="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Artikel 1</w:t>
      </w:r>
    </w:p>
    <w:p w:rsidR="00E26846" w:rsidRPr="00E26846" w:rsidRDefault="00E26846" w:rsidP="00E26846">
      <w:pPr>
        <w:autoSpaceDE w:val="0"/>
        <w:autoSpaceDN w:val="0"/>
        <w:adjustRightInd w:val="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26846" w:rsidRPr="00E26846" w:rsidRDefault="00E26846" w:rsidP="00E26846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De navolgende personen te benoemen als lid in de Commissie toevoeging in strafzaken: </w:t>
      </w:r>
    </w:p>
    <w:p w:rsidR="00E26846" w:rsidRPr="00E26846" w:rsidRDefault="00E26846" w:rsidP="00E26846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26846" w:rsidRPr="00E26846" w:rsidRDefault="00E26846" w:rsidP="00E26846">
      <w:pPr>
        <w:widowControl/>
        <w:numPr>
          <w:ilvl w:val="0"/>
          <w:numId w:val="7"/>
        </w:numPr>
        <w:autoSpaceDE w:val="0"/>
        <w:autoSpaceDN w:val="0"/>
        <w:adjustRightInd w:val="0"/>
        <w:spacing w:line="240" w:lineRule="exact"/>
        <w:ind w:hanging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de heer mr. S.A. </w:t>
      </w:r>
      <w:proofErr w:type="spellStart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>Carmelia</w:t>
      </w:r>
      <w:proofErr w:type="spellEnd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 op voordracht van het Gemeenschappelijk Hof van Justitie van Aruba, Curaçao, Sint Maarten en van Bonaire, Sint Eustatius en Saba; </w:t>
      </w:r>
    </w:p>
    <w:p w:rsidR="00E26846" w:rsidRPr="00E26846" w:rsidRDefault="00E26846" w:rsidP="00E26846">
      <w:pPr>
        <w:autoSpaceDE w:val="0"/>
        <w:autoSpaceDN w:val="0"/>
        <w:adjustRightInd w:val="0"/>
        <w:spacing w:line="240" w:lineRule="exact"/>
        <w:ind w:left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26846" w:rsidRPr="00E26846" w:rsidRDefault="00E26846" w:rsidP="00E26846">
      <w:pPr>
        <w:widowControl/>
        <w:numPr>
          <w:ilvl w:val="0"/>
          <w:numId w:val="7"/>
        </w:numPr>
        <w:autoSpaceDE w:val="0"/>
        <w:autoSpaceDN w:val="0"/>
        <w:adjustRightInd w:val="0"/>
        <w:spacing w:line="240" w:lineRule="exact"/>
        <w:ind w:hanging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de heer mr. D. </w:t>
      </w:r>
      <w:proofErr w:type="spellStart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>Vrutaal</w:t>
      </w:r>
      <w:proofErr w:type="spellEnd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 op voordracht van </w:t>
      </w:r>
      <w:proofErr w:type="spellStart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>van</w:t>
      </w:r>
      <w:proofErr w:type="spellEnd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 het Openbaar Ministerie van Curaçao, Sint Maarten en Bonaire, Sint Eustatius en Saba;</w:t>
      </w:r>
    </w:p>
    <w:p w:rsidR="00E26846" w:rsidRPr="00E26846" w:rsidRDefault="00E26846" w:rsidP="00E26846">
      <w:pPr>
        <w:autoSpaceDE w:val="0"/>
        <w:autoSpaceDN w:val="0"/>
        <w:adjustRightInd w:val="0"/>
        <w:spacing w:line="240" w:lineRule="exact"/>
        <w:ind w:left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26846" w:rsidRPr="00E26846" w:rsidRDefault="00E26846" w:rsidP="00E26846">
      <w:pPr>
        <w:widowControl/>
        <w:numPr>
          <w:ilvl w:val="0"/>
          <w:numId w:val="7"/>
        </w:numPr>
        <w:autoSpaceDE w:val="0"/>
        <w:autoSpaceDN w:val="0"/>
        <w:adjustRightInd w:val="0"/>
        <w:spacing w:line="240" w:lineRule="exact"/>
        <w:ind w:hanging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mevrouw mr. M. Bergervoet op voordracht van de Orde van Advocaten; </w:t>
      </w:r>
    </w:p>
    <w:p w:rsidR="00E26846" w:rsidRPr="00E26846" w:rsidRDefault="00E26846" w:rsidP="00E26846">
      <w:pPr>
        <w:autoSpaceDE w:val="0"/>
        <w:autoSpaceDN w:val="0"/>
        <w:adjustRightInd w:val="0"/>
        <w:spacing w:line="240" w:lineRule="exact"/>
        <w:ind w:left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26846" w:rsidRPr="00E26846" w:rsidRDefault="00E26846" w:rsidP="00E26846">
      <w:pPr>
        <w:widowControl/>
        <w:numPr>
          <w:ilvl w:val="0"/>
          <w:numId w:val="7"/>
        </w:numPr>
        <w:autoSpaceDE w:val="0"/>
        <w:autoSpaceDN w:val="0"/>
        <w:adjustRightInd w:val="0"/>
        <w:spacing w:line="240" w:lineRule="exact"/>
        <w:ind w:hanging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mevrouw M. </w:t>
      </w:r>
      <w:proofErr w:type="spellStart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>Albertoe</w:t>
      </w:r>
      <w:proofErr w:type="spellEnd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 op voordracht van de minister van Sociale Ontwikkeling, Arbeid en Welzijn; </w:t>
      </w:r>
    </w:p>
    <w:p w:rsidR="00E26846" w:rsidRPr="00E26846" w:rsidRDefault="00E26846" w:rsidP="00E26846">
      <w:pPr>
        <w:widowControl/>
        <w:ind w:left="72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26846" w:rsidRPr="00E26846" w:rsidRDefault="00E26846" w:rsidP="00E26846">
      <w:pPr>
        <w:widowControl/>
        <w:numPr>
          <w:ilvl w:val="0"/>
          <w:numId w:val="7"/>
        </w:numPr>
        <w:autoSpaceDE w:val="0"/>
        <w:autoSpaceDN w:val="0"/>
        <w:adjustRightInd w:val="0"/>
        <w:spacing w:line="240" w:lineRule="exact"/>
        <w:ind w:hanging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 xml:space="preserve">de heer R. Palm op voordracht van de minister van </w:t>
      </w:r>
      <w:proofErr w:type="spellStart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>Financiёn</w:t>
      </w:r>
      <w:proofErr w:type="spellEnd"/>
      <w:r w:rsidRPr="00E26846">
        <w:rPr>
          <w:rFonts w:ascii="Palatino Linotype" w:hAnsi="Palatino Linotype"/>
          <w:snapToGrid/>
          <w:sz w:val="22"/>
          <w:szCs w:val="22"/>
          <w:lang w:val="nl-NL"/>
        </w:rPr>
        <w:t>.</w:t>
      </w:r>
    </w:p>
    <w:p w:rsidR="00E26846" w:rsidRPr="00E26846" w:rsidRDefault="00E26846" w:rsidP="00E26846">
      <w:pPr>
        <w:autoSpaceDE w:val="0"/>
        <w:autoSpaceDN w:val="0"/>
        <w:adjustRightInd w:val="0"/>
        <w:spacing w:line="240" w:lineRule="exact"/>
        <w:ind w:left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26846" w:rsidRDefault="00E26846" w:rsidP="00E26846">
      <w:pPr>
        <w:autoSpaceDE w:val="0"/>
        <w:autoSpaceDN w:val="0"/>
        <w:adjustRightInd w:val="0"/>
        <w:spacing w:line="240" w:lineRule="exact"/>
        <w:ind w:left="2880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26846" w:rsidRPr="00E26846" w:rsidRDefault="00E26846" w:rsidP="00E26846">
      <w:pPr>
        <w:autoSpaceDE w:val="0"/>
        <w:autoSpaceDN w:val="0"/>
        <w:adjustRightInd w:val="0"/>
        <w:spacing w:line="240" w:lineRule="exact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Artikel 2</w:t>
      </w:r>
    </w:p>
    <w:p w:rsidR="00E26846" w:rsidRDefault="00E26846" w:rsidP="00E26846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26846" w:rsidRPr="00E26846" w:rsidRDefault="00E26846" w:rsidP="00E26846">
      <w:pPr>
        <w:autoSpaceDE w:val="0"/>
        <w:autoSpaceDN w:val="0"/>
        <w:adjustRightInd w:val="0"/>
        <w:spacing w:line="276" w:lineRule="auto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Dit landsbesluit treedt in werking met ingang van de datum van uitgifte van het Publicatieblad waarin het is geplaatst.</w:t>
      </w:r>
    </w:p>
    <w:p w:rsidR="00E26846" w:rsidRPr="00E26846" w:rsidRDefault="00E26846" w:rsidP="00E26846">
      <w:pPr>
        <w:autoSpaceDE w:val="0"/>
        <w:autoSpaceDN w:val="0"/>
        <w:adjustRightInd w:val="0"/>
        <w:spacing w:line="240" w:lineRule="exact"/>
        <w:ind w:firstLine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26846" w:rsidRPr="00E26846" w:rsidRDefault="00E26846" w:rsidP="00E26846">
      <w:pPr>
        <w:autoSpaceDE w:val="0"/>
        <w:autoSpaceDN w:val="0"/>
        <w:adjustRightInd w:val="0"/>
        <w:spacing w:line="480" w:lineRule="auto"/>
        <w:ind w:firstLine="72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Afschrift dezes te zenden aan:</w:t>
      </w:r>
    </w:p>
    <w:p w:rsidR="00E26846" w:rsidRPr="00E26846" w:rsidRDefault="00E26846" w:rsidP="00E26846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  <w:r w:rsidRPr="00E26846"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  <w:t>de President van het Gemeenschappelijk Hof van Justitie van Aruba, Curaçao, Sint Maarten en van Bonaire, Sint Eustatius en Saba;</w:t>
      </w:r>
    </w:p>
    <w:p w:rsidR="00E26846" w:rsidRPr="00E26846" w:rsidRDefault="00E26846" w:rsidP="00E26846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  <w:r w:rsidRPr="00E26846"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  <w:t>de Procureur-Generaal van het Openbaar Ministerie van Curaçao, Sint Maarten en Bonaire, Sint Eustatius en Saba;</w:t>
      </w:r>
    </w:p>
    <w:p w:rsidR="00E26846" w:rsidRPr="00E26846" w:rsidRDefault="00E26846" w:rsidP="00E26846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  <w:r w:rsidRPr="00E26846"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  <w:t>de Deken van de Orde van Advocaten;</w:t>
      </w:r>
    </w:p>
    <w:p w:rsidR="00E26846" w:rsidRPr="00E26846" w:rsidRDefault="00E26846" w:rsidP="00E26846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  <w:r w:rsidRPr="00E26846"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  <w:t>de minister van Sociale Ontwikkeling, Arbeid en Welzijn;</w:t>
      </w:r>
    </w:p>
    <w:p w:rsidR="00E26846" w:rsidRPr="00E26846" w:rsidRDefault="00E26846" w:rsidP="00E26846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  <w:r w:rsidRPr="00E26846"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  <w:t xml:space="preserve">de minister van </w:t>
      </w:r>
      <w:proofErr w:type="spellStart"/>
      <w:r w:rsidRPr="00E26846"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  <w:t>Financiёn</w:t>
      </w:r>
      <w:proofErr w:type="spellEnd"/>
    </w:p>
    <w:p w:rsidR="00E26846" w:rsidRPr="00E26846" w:rsidRDefault="00E26846" w:rsidP="00E26846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  <w:r w:rsidRPr="00E26846"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  <w:t>de minister van Justitie;</w:t>
      </w:r>
    </w:p>
    <w:p w:rsidR="00E26846" w:rsidRPr="00E26846" w:rsidRDefault="00E26846" w:rsidP="00E26846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  <w:r w:rsidRPr="00E26846"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  <w:t>Betrokkenen;</w:t>
      </w:r>
    </w:p>
    <w:p w:rsidR="00E26846" w:rsidRPr="00E26846" w:rsidRDefault="00E26846" w:rsidP="00E26846">
      <w:pPr>
        <w:widowControl/>
        <w:numPr>
          <w:ilvl w:val="0"/>
          <w:numId w:val="8"/>
        </w:numPr>
        <w:autoSpaceDE w:val="0"/>
        <w:autoSpaceDN w:val="0"/>
        <w:adjustRightInd w:val="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  <w:r w:rsidRPr="00E26846"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  <w:t xml:space="preserve">Publicatieblad p/a Directie Wetgeving en Juridische Zaken </w:t>
      </w:r>
    </w:p>
    <w:p w:rsidR="00E26846" w:rsidRPr="00E26846" w:rsidRDefault="00E26846" w:rsidP="00E26846">
      <w:pPr>
        <w:autoSpaceDE w:val="0"/>
        <w:autoSpaceDN w:val="0"/>
        <w:adjustRightInd w:val="0"/>
        <w:ind w:left="360"/>
        <w:rPr>
          <w:rFonts w:ascii="Palatino Linotype" w:hAnsi="Palatino Linotype" w:cs="Helv"/>
          <w:snapToGrid/>
          <w:color w:val="000000"/>
          <w:sz w:val="22"/>
          <w:szCs w:val="22"/>
          <w:lang w:val="nl-NL"/>
        </w:rPr>
      </w:pPr>
    </w:p>
    <w:p w:rsidR="00E26846" w:rsidRPr="00E26846" w:rsidRDefault="00E26846" w:rsidP="00E26846">
      <w:pPr>
        <w:autoSpaceDE w:val="0"/>
        <w:autoSpaceDN w:val="0"/>
        <w:adjustRightInd w:val="0"/>
        <w:ind w:firstLine="576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26846" w:rsidRDefault="00E26846" w:rsidP="00E26846">
      <w:pPr>
        <w:autoSpaceDE w:val="0"/>
        <w:autoSpaceDN w:val="0"/>
        <w:adjustRightInd w:val="0"/>
        <w:ind w:firstLine="576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Willemstad,</w:t>
      </w: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 2 september 2024</w:t>
      </w:r>
    </w:p>
    <w:p w:rsidR="00E26846" w:rsidRPr="00E26846" w:rsidRDefault="00E26846" w:rsidP="00E26846">
      <w:pPr>
        <w:autoSpaceDE w:val="0"/>
        <w:autoSpaceDN w:val="0"/>
        <w:adjustRightInd w:val="0"/>
        <w:ind w:left="5760" w:right="58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L.A. GEORGE-WOUT</w:t>
      </w:r>
    </w:p>
    <w:p w:rsidR="00E26846" w:rsidRPr="00E26846" w:rsidRDefault="00E26846" w:rsidP="00E26846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26846" w:rsidRPr="00E26846" w:rsidRDefault="00E26846" w:rsidP="00E26846">
      <w:pPr>
        <w:autoSpaceDE w:val="0"/>
        <w:autoSpaceDN w:val="0"/>
        <w:adjustRightInd w:val="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De minister van Justitie,</w:t>
      </w:r>
    </w:p>
    <w:p w:rsidR="00E26846" w:rsidRDefault="00E26846" w:rsidP="00E26846">
      <w:pPr>
        <w:autoSpaceDE w:val="0"/>
        <w:autoSpaceDN w:val="0"/>
        <w:adjustRightInd w:val="0"/>
        <w:ind w:right="697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S.X.T. HATO</w:t>
      </w:r>
    </w:p>
    <w:p w:rsidR="00E26846" w:rsidRPr="00E26846" w:rsidRDefault="00E26846" w:rsidP="00E26846">
      <w:pPr>
        <w:autoSpaceDE w:val="0"/>
        <w:autoSpaceDN w:val="0"/>
        <w:adjustRightInd w:val="0"/>
        <w:ind w:right="6970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</w:p>
    <w:p w:rsidR="00E26846" w:rsidRPr="00E26846" w:rsidRDefault="00E26846" w:rsidP="00E26846">
      <w:pPr>
        <w:autoSpaceDE w:val="0"/>
        <w:autoSpaceDN w:val="0"/>
        <w:adjustRightInd w:val="0"/>
        <w:ind w:left="5760"/>
        <w:jc w:val="both"/>
        <w:rPr>
          <w:rFonts w:ascii="Palatino Linotype" w:hAnsi="Palatino Linotype"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Uitgegeven de</w:t>
      </w: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 25</w:t>
      </w:r>
      <w:r w:rsidRPr="00E26846">
        <w:rPr>
          <w:rFonts w:ascii="Palatino Linotype" w:hAnsi="Palatino Linotype"/>
          <w:snapToGrid/>
          <w:sz w:val="22"/>
          <w:szCs w:val="22"/>
          <w:vertAlign w:val="superscript"/>
          <w:lang w:val="nl-NL"/>
        </w:rPr>
        <w:t>ste</w:t>
      </w:r>
      <w:r>
        <w:rPr>
          <w:rFonts w:ascii="Palatino Linotype" w:hAnsi="Palatino Linotype"/>
          <w:snapToGrid/>
          <w:sz w:val="22"/>
          <w:szCs w:val="22"/>
          <w:lang w:val="nl-NL"/>
        </w:rPr>
        <w:t xml:space="preserve"> oktober 2024</w:t>
      </w:r>
    </w:p>
    <w:p w:rsidR="00E26846" w:rsidRPr="00E26846" w:rsidRDefault="00E26846" w:rsidP="00E26846">
      <w:pPr>
        <w:autoSpaceDE w:val="0"/>
        <w:autoSpaceDN w:val="0"/>
        <w:adjustRightInd w:val="0"/>
        <w:ind w:left="5760"/>
        <w:jc w:val="both"/>
        <w:rPr>
          <w:rFonts w:ascii="Palatino Linotype" w:hAnsi="Palatino Linotype"/>
          <w:b/>
          <w:bCs/>
          <w:snapToGrid/>
          <w:sz w:val="22"/>
          <w:szCs w:val="22"/>
          <w:lang w:val="nl-NL"/>
        </w:rPr>
      </w:pPr>
      <w:r w:rsidRPr="00E26846">
        <w:rPr>
          <w:rFonts w:ascii="Palatino Linotype" w:hAnsi="Palatino Linotype"/>
          <w:snapToGrid/>
          <w:sz w:val="22"/>
          <w:szCs w:val="22"/>
          <w:lang w:val="nl-NL"/>
        </w:rPr>
        <w:t>De Minister van Algemene Zaken,</w:t>
      </w:r>
      <w:r w:rsidRPr="00E26846">
        <w:rPr>
          <w:rFonts w:ascii="Palatino Linotype" w:hAnsi="Palatino Linotype"/>
          <w:b/>
          <w:bCs/>
          <w:snapToGrid/>
          <w:sz w:val="22"/>
          <w:szCs w:val="22"/>
          <w:lang w:val="nl-NL"/>
        </w:rPr>
        <w:t xml:space="preserve"> </w:t>
      </w:r>
    </w:p>
    <w:p w:rsidR="00022D76" w:rsidRDefault="00E26846" w:rsidP="00E26846">
      <w:pPr>
        <w:autoSpaceDE w:val="0"/>
        <w:autoSpaceDN w:val="0"/>
        <w:adjustRightInd w:val="0"/>
        <w:ind w:left="5760" w:right="220"/>
        <w:jc w:val="center"/>
        <w:rPr>
          <w:rFonts w:ascii="Palatino Linotype" w:hAnsi="Palatino Linotype" w:cs="Arial"/>
          <w:b/>
          <w:sz w:val="20"/>
          <w:lang w:val="nl-NL"/>
        </w:rPr>
      </w:pPr>
      <w:r w:rsidRPr="00E26846">
        <w:rPr>
          <w:rFonts w:ascii="Palatino Linotype" w:hAnsi="Palatino Linotype" w:cs="Arial"/>
          <w:snapToGrid/>
          <w:sz w:val="22"/>
          <w:szCs w:val="22"/>
          <w:lang w:val="nl-NL"/>
        </w:rPr>
        <w:t>G.S. PISAS</w:t>
      </w: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E26846">
      <w:rPr>
        <w:rFonts w:ascii="Times New Roman" w:hAnsi="Times New Roman"/>
        <w:b/>
        <w:spacing w:val="-4"/>
        <w:sz w:val="36"/>
      </w:rPr>
      <w:t>120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A8D480A"/>
    <w:multiLevelType w:val="hybridMultilevel"/>
    <w:tmpl w:val="DB68BD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45622E"/>
    <w:multiLevelType w:val="hybridMultilevel"/>
    <w:tmpl w:val="38EC3FAE"/>
    <w:lvl w:ilvl="0" w:tplc="F68A91E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93143"/>
    <w:rsid w:val="005B7EA9"/>
    <w:rsid w:val="005D0989"/>
    <w:rsid w:val="005D39A3"/>
    <w:rsid w:val="005E7D87"/>
    <w:rsid w:val="006147F1"/>
    <w:rsid w:val="006169E6"/>
    <w:rsid w:val="00654ECB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04C2A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229FD"/>
    <w:rsid w:val="00C47130"/>
    <w:rsid w:val="00CC6CA3"/>
    <w:rsid w:val="00CE18CE"/>
    <w:rsid w:val="00CE5C4F"/>
    <w:rsid w:val="00D03575"/>
    <w:rsid w:val="00D03A15"/>
    <w:rsid w:val="00D15CE7"/>
    <w:rsid w:val="00D50DA5"/>
    <w:rsid w:val="00D67282"/>
    <w:rsid w:val="00D95F17"/>
    <w:rsid w:val="00DC4B4C"/>
    <w:rsid w:val="00E26846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2760D655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2422</Characters>
  <Application>Microsoft Office Word</Application>
  <DocSecurity>0</DocSecurity>
  <Lines>62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2024-10-25T22:46:00Z</dcterms:created>
  <dcterms:modified xsi:type="dcterms:W3CDTF">2024-10-25T22:46:00Z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20241025182500349</vt:lpwstr>
  </property>
</Properties>
</file>