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E963CB">
        <w:rPr>
          <w:b/>
          <w:sz w:val="36"/>
          <w:szCs w:val="36"/>
        </w:rPr>
        <w:fldChar w:fldCharType="begin">
          <w:ffData>
            <w:name w:val="Text2"/>
            <w:enabled/>
            <w:calcOnExit w:val="0"/>
            <w:textInput>
              <w:default w:val="108 (GT)"/>
            </w:textInput>
          </w:ffData>
        </w:fldChar>
      </w:r>
      <w:bookmarkStart w:id="0" w:name="Text2"/>
      <w:r w:rsidR="00E963CB" w:rsidRPr="00E963CB">
        <w:rPr>
          <w:b/>
          <w:sz w:val="36"/>
          <w:szCs w:val="36"/>
          <w:lang w:val="nl-NL"/>
        </w:rPr>
        <w:instrText xml:space="preserve"> FORMTEXT </w:instrText>
      </w:r>
      <w:r w:rsidR="00E963CB">
        <w:rPr>
          <w:b/>
          <w:sz w:val="36"/>
          <w:szCs w:val="36"/>
        </w:rPr>
      </w:r>
      <w:r w:rsidR="00E963CB">
        <w:rPr>
          <w:b/>
          <w:sz w:val="36"/>
          <w:szCs w:val="36"/>
        </w:rPr>
        <w:fldChar w:fldCharType="separate"/>
      </w:r>
      <w:r w:rsidR="00E963CB" w:rsidRPr="00E963CB">
        <w:rPr>
          <w:b/>
          <w:noProof/>
          <w:sz w:val="36"/>
          <w:szCs w:val="36"/>
          <w:lang w:val="nl-NL"/>
        </w:rPr>
        <w:t>108 (GT)</w:t>
      </w:r>
      <w:r w:rsidR="00E963CB">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bookmarkStart w:id="1" w:name="_Hlk180753704"/>
      <w:r w:rsidRPr="00022D76">
        <w:rPr>
          <w:b w:val="0"/>
          <w:sz w:val="44"/>
          <w:lang w:val="nl-NL"/>
        </w:rPr>
        <w:t>PUBLICATIEBLAD</w:t>
      </w:r>
    </w:p>
    <w:p w:rsidR="005D39A3" w:rsidRPr="005D39A3" w:rsidRDefault="005D39A3" w:rsidP="005D39A3">
      <w:pPr>
        <w:rPr>
          <w:lang w:val="nl-NL"/>
        </w:rPr>
      </w:pPr>
    </w:p>
    <w:p w:rsidR="00E963CB" w:rsidRPr="00E963CB" w:rsidRDefault="00E963CB" w:rsidP="00E963CB">
      <w:pPr>
        <w:pStyle w:val="Title"/>
        <w:jc w:val="both"/>
        <w:rPr>
          <w:rFonts w:ascii="Palatino Linotype" w:hAnsi="Palatino Linotype"/>
          <w:sz w:val="22"/>
          <w:szCs w:val="22"/>
          <w:lang w:val="nl-NL"/>
        </w:rPr>
      </w:pPr>
      <w:r w:rsidRPr="00E963CB">
        <w:rPr>
          <w:rFonts w:ascii="Palatino Linotype" w:hAnsi="Palatino Linotype"/>
          <w:sz w:val="22"/>
          <w:szCs w:val="22"/>
          <w:lang w:val="nl-NL"/>
        </w:rPr>
        <w:t>LANDSBESLUIT</w:t>
      </w:r>
      <w:r w:rsidRPr="00E963CB">
        <w:rPr>
          <w:rFonts w:ascii="Palatino Linotype" w:hAnsi="Palatino Linotype"/>
          <w:spacing w:val="46"/>
          <w:sz w:val="22"/>
          <w:szCs w:val="22"/>
          <w:lang w:val="nl-NL"/>
        </w:rPr>
        <w:t xml:space="preserve"> </w:t>
      </w:r>
      <w:r w:rsidRPr="00E963CB">
        <w:rPr>
          <w:rFonts w:ascii="Palatino Linotype" w:hAnsi="Palatino Linotype"/>
          <w:sz w:val="22"/>
          <w:szCs w:val="22"/>
          <w:lang w:val="nl-NL"/>
        </w:rPr>
        <w:t xml:space="preserve">van de </w:t>
      </w:r>
      <w:r>
        <w:rPr>
          <w:rFonts w:ascii="Palatino Linotype" w:hAnsi="Palatino Linotype"/>
          <w:sz w:val="22"/>
          <w:szCs w:val="22"/>
          <w:lang w:val="nl-NL"/>
        </w:rPr>
        <w:t>5</w:t>
      </w:r>
      <w:r w:rsidRPr="00E963CB">
        <w:rPr>
          <w:rFonts w:ascii="Palatino Linotype" w:hAnsi="Palatino Linotype"/>
          <w:sz w:val="22"/>
          <w:szCs w:val="22"/>
          <w:vertAlign w:val="superscript"/>
          <w:lang w:val="nl-NL"/>
        </w:rPr>
        <w:t>de</w:t>
      </w:r>
      <w:r>
        <w:rPr>
          <w:rFonts w:ascii="Palatino Linotype" w:hAnsi="Palatino Linotype"/>
          <w:sz w:val="22"/>
          <w:szCs w:val="22"/>
          <w:lang w:val="nl-NL"/>
        </w:rPr>
        <w:t xml:space="preserve"> september 2024</w:t>
      </w:r>
      <w:r w:rsidRPr="00E963CB">
        <w:rPr>
          <w:rFonts w:ascii="Palatino Linotype" w:hAnsi="Palatino Linotype"/>
          <w:sz w:val="22"/>
          <w:szCs w:val="22"/>
          <w:lang w:val="nl-NL"/>
        </w:rPr>
        <w:t xml:space="preserve">, no. </w:t>
      </w:r>
      <w:r>
        <w:rPr>
          <w:rFonts w:ascii="Palatino Linotype" w:hAnsi="Palatino Linotype"/>
          <w:sz w:val="22"/>
          <w:szCs w:val="22"/>
          <w:lang w:val="nl-NL"/>
        </w:rPr>
        <w:t>24/2027,</w:t>
      </w:r>
      <w:r w:rsidRPr="00E963CB">
        <w:rPr>
          <w:rFonts w:ascii="Palatino Linotype" w:hAnsi="Palatino Linotype"/>
          <w:sz w:val="22"/>
          <w:szCs w:val="22"/>
          <w:lang w:val="nl-NL"/>
        </w:rPr>
        <w:t xml:space="preserve"> houdende vaststelling van de geconsolideerde tekst van de Landsverordening onderwijskundige experimenten</w:t>
      </w:r>
      <w:r w:rsidRPr="00E963CB">
        <w:rPr>
          <w:rStyle w:val="FootnoteReference"/>
          <w:rFonts w:ascii="Palatino Linotype" w:hAnsi="Palatino Linotype"/>
          <w:sz w:val="22"/>
          <w:szCs w:val="22"/>
          <w:lang w:val="nl-NL"/>
        </w:rPr>
        <w:footnoteReference w:id="1"/>
      </w:r>
    </w:p>
    <w:p w:rsidR="00E963CB" w:rsidRPr="00E963CB" w:rsidRDefault="00E963CB" w:rsidP="00E963CB">
      <w:pPr>
        <w:pStyle w:val="Title"/>
        <w:jc w:val="left"/>
        <w:rPr>
          <w:rFonts w:ascii="Palatino Linotype" w:hAnsi="Palatino Linotype"/>
          <w:sz w:val="22"/>
          <w:szCs w:val="22"/>
          <w:lang w:val="nl-NL"/>
        </w:rPr>
      </w:pPr>
    </w:p>
    <w:p w:rsidR="00E963CB" w:rsidRPr="00355CA4" w:rsidRDefault="00E963CB" w:rsidP="00E963CB">
      <w:pPr>
        <w:pStyle w:val="Title"/>
        <w:rPr>
          <w:rFonts w:ascii="Palatino Linotype" w:hAnsi="Palatino Linotype"/>
          <w:sz w:val="22"/>
          <w:szCs w:val="22"/>
          <w:lang w:val="nl-NL"/>
        </w:rPr>
      </w:pPr>
      <w:r w:rsidRPr="00355CA4">
        <w:rPr>
          <w:rFonts w:ascii="Palatino Linotype" w:hAnsi="Palatino Linotype"/>
          <w:sz w:val="22"/>
          <w:szCs w:val="22"/>
          <w:lang w:val="nl-NL"/>
        </w:rPr>
        <w:t>____________</w:t>
      </w:r>
    </w:p>
    <w:p w:rsidR="00E963CB" w:rsidRPr="00355CA4" w:rsidRDefault="00E963CB" w:rsidP="00E963CB">
      <w:pPr>
        <w:pStyle w:val="Title"/>
        <w:rPr>
          <w:rFonts w:ascii="Palatino Linotype" w:hAnsi="Palatino Linotype"/>
          <w:b w:val="0"/>
          <w:sz w:val="22"/>
          <w:szCs w:val="22"/>
          <w:lang w:val="nl-NL"/>
        </w:rPr>
      </w:pPr>
    </w:p>
    <w:p w:rsidR="00E963CB" w:rsidRPr="003B48D2" w:rsidRDefault="00E963CB" w:rsidP="00E963CB">
      <w:pPr>
        <w:pStyle w:val="Title"/>
        <w:rPr>
          <w:rFonts w:ascii="Palatino Linotype" w:hAnsi="Palatino Linotype"/>
          <w:b w:val="0"/>
          <w:sz w:val="22"/>
          <w:szCs w:val="22"/>
          <w:lang w:val="nl-NL"/>
        </w:rPr>
      </w:pPr>
      <w:r w:rsidRPr="003B48D2">
        <w:rPr>
          <w:rFonts w:ascii="Palatino Linotype" w:hAnsi="Palatino Linotype"/>
          <w:b w:val="0"/>
          <w:sz w:val="22"/>
          <w:szCs w:val="22"/>
          <w:lang w:val="nl-NL"/>
        </w:rPr>
        <w:t>De Gouverneur van Curaçao,</w:t>
      </w:r>
    </w:p>
    <w:p w:rsidR="00E963CB" w:rsidRPr="00355CA4" w:rsidRDefault="00E963CB" w:rsidP="00E963CB">
      <w:pPr>
        <w:pStyle w:val="BodyTextIndent"/>
        <w:ind w:left="0"/>
        <w:rPr>
          <w:rFonts w:ascii="Palatino Linotype" w:hAnsi="Palatino Linotype"/>
          <w:sz w:val="22"/>
          <w:szCs w:val="22"/>
        </w:rPr>
      </w:pPr>
    </w:p>
    <w:p w:rsidR="00E963CB" w:rsidRPr="00355CA4" w:rsidRDefault="00E963CB" w:rsidP="00E963CB">
      <w:pPr>
        <w:pStyle w:val="BodyTextIndent"/>
        <w:ind w:left="0"/>
        <w:rPr>
          <w:rFonts w:ascii="Palatino Linotype" w:hAnsi="Palatino Linotype"/>
          <w:sz w:val="22"/>
          <w:szCs w:val="22"/>
        </w:rPr>
      </w:pPr>
      <w:r w:rsidRPr="00355CA4">
        <w:rPr>
          <w:rFonts w:ascii="Palatino Linotype" w:hAnsi="Palatino Linotype"/>
          <w:sz w:val="22"/>
          <w:szCs w:val="22"/>
        </w:rPr>
        <w:t>Op voordracht van de Minister van Justitie;</w:t>
      </w:r>
    </w:p>
    <w:p w:rsidR="00E963CB" w:rsidRPr="00355CA4" w:rsidRDefault="00E963CB" w:rsidP="00E963CB">
      <w:pPr>
        <w:pStyle w:val="BodyTextIndent"/>
        <w:ind w:left="0"/>
        <w:rPr>
          <w:rFonts w:ascii="Palatino Linotype" w:hAnsi="Palatino Linotype"/>
          <w:sz w:val="22"/>
          <w:szCs w:val="22"/>
        </w:rPr>
      </w:pPr>
    </w:p>
    <w:p w:rsidR="00E963CB" w:rsidRPr="00355CA4" w:rsidRDefault="00E963CB" w:rsidP="00E963CB">
      <w:pPr>
        <w:pStyle w:val="BodyTextIndent"/>
        <w:ind w:left="0" w:firstLine="0"/>
        <w:rPr>
          <w:rFonts w:ascii="Palatino Linotype" w:hAnsi="Palatino Linotype"/>
          <w:sz w:val="22"/>
          <w:szCs w:val="22"/>
        </w:rPr>
      </w:pPr>
      <w:r w:rsidRPr="00355CA4">
        <w:rPr>
          <w:rFonts w:ascii="Palatino Linotype" w:hAnsi="Palatino Linotype"/>
          <w:sz w:val="22"/>
          <w:szCs w:val="22"/>
        </w:rPr>
        <w:t>Gelet op:</w:t>
      </w:r>
    </w:p>
    <w:p w:rsidR="00E963CB" w:rsidRPr="00355CA4" w:rsidRDefault="00E963CB" w:rsidP="00E963CB">
      <w:pPr>
        <w:pStyle w:val="BodyTextIndent"/>
        <w:ind w:left="0"/>
        <w:rPr>
          <w:rFonts w:ascii="Palatino Linotype" w:hAnsi="Palatino Linotype"/>
          <w:sz w:val="22"/>
          <w:szCs w:val="22"/>
        </w:rPr>
      </w:pPr>
    </w:p>
    <w:p w:rsidR="00E963CB" w:rsidRPr="00355CA4" w:rsidRDefault="00E963CB" w:rsidP="00E963CB">
      <w:pPr>
        <w:pStyle w:val="BodyTextIndent"/>
        <w:ind w:left="0"/>
        <w:rPr>
          <w:rFonts w:ascii="Palatino Linotype" w:hAnsi="Palatino Linotype"/>
          <w:sz w:val="22"/>
          <w:szCs w:val="22"/>
        </w:rPr>
      </w:pPr>
      <w:r w:rsidRPr="00355CA4">
        <w:rPr>
          <w:rFonts w:ascii="Palatino Linotype" w:hAnsi="Palatino Linotype"/>
          <w:sz w:val="22"/>
          <w:szCs w:val="22"/>
        </w:rPr>
        <w:t>de Algemene overgangsregeling wetgeving en bestuur Land Curaçao</w:t>
      </w:r>
      <w:r>
        <w:rPr>
          <w:rStyle w:val="FootnoteReference"/>
          <w:rFonts w:ascii="Palatino Linotype" w:hAnsi="Palatino Linotype"/>
          <w:sz w:val="22"/>
          <w:szCs w:val="22"/>
        </w:rPr>
        <w:footnoteReference w:id="2"/>
      </w:r>
      <w:r w:rsidRPr="00355CA4">
        <w:rPr>
          <w:rFonts w:ascii="Palatino Linotype" w:hAnsi="Palatino Linotype"/>
          <w:sz w:val="22"/>
          <w:szCs w:val="22"/>
        </w:rPr>
        <w:t>;</w:t>
      </w:r>
    </w:p>
    <w:p w:rsidR="00E963CB" w:rsidRPr="00355CA4" w:rsidRDefault="00E963CB" w:rsidP="00E963CB">
      <w:pPr>
        <w:pStyle w:val="BodyTextIndent"/>
        <w:ind w:left="0" w:right="-46" w:firstLine="0"/>
        <w:rPr>
          <w:rFonts w:ascii="Palatino Linotype" w:hAnsi="Palatino Linotype"/>
          <w:sz w:val="22"/>
          <w:szCs w:val="22"/>
        </w:rPr>
      </w:pPr>
    </w:p>
    <w:p w:rsidR="00E963CB" w:rsidRPr="00355CA4" w:rsidRDefault="00E963CB" w:rsidP="00E963CB">
      <w:pPr>
        <w:pStyle w:val="BodyTextIndent"/>
        <w:ind w:left="0" w:right="-46"/>
        <w:jc w:val="center"/>
        <w:rPr>
          <w:rFonts w:ascii="Palatino Linotype" w:hAnsi="Palatino Linotype"/>
          <w:sz w:val="22"/>
          <w:szCs w:val="22"/>
        </w:rPr>
      </w:pPr>
      <w:r w:rsidRPr="00355CA4">
        <w:rPr>
          <w:rFonts w:ascii="Palatino Linotype" w:hAnsi="Palatino Linotype"/>
          <w:sz w:val="22"/>
          <w:szCs w:val="22"/>
        </w:rPr>
        <w:t>Heeft goedgevonden:</w:t>
      </w:r>
    </w:p>
    <w:p w:rsidR="00E963CB" w:rsidRPr="00355CA4" w:rsidRDefault="00E963CB" w:rsidP="00E963CB">
      <w:pPr>
        <w:jc w:val="both"/>
        <w:rPr>
          <w:rFonts w:ascii="Palatino Linotype" w:hAnsi="Palatino Linotype"/>
          <w:sz w:val="22"/>
          <w:szCs w:val="22"/>
          <w:lang w:val="nl-NL"/>
        </w:rPr>
      </w:pPr>
    </w:p>
    <w:p w:rsidR="00E963CB" w:rsidRPr="00355CA4" w:rsidRDefault="00E963CB" w:rsidP="00E963CB">
      <w:pPr>
        <w:jc w:val="center"/>
        <w:rPr>
          <w:rFonts w:ascii="Palatino Linotype" w:hAnsi="Palatino Linotype"/>
          <w:sz w:val="22"/>
          <w:szCs w:val="22"/>
          <w:lang w:val="nl-NL"/>
        </w:rPr>
      </w:pPr>
      <w:r w:rsidRPr="00355CA4">
        <w:rPr>
          <w:rFonts w:ascii="Palatino Linotype" w:hAnsi="Palatino Linotype"/>
          <w:sz w:val="22"/>
          <w:szCs w:val="22"/>
          <w:lang w:val="nl-NL"/>
        </w:rPr>
        <w:t>Artikel 1</w:t>
      </w:r>
    </w:p>
    <w:p w:rsidR="00E963CB" w:rsidRPr="00355CA4" w:rsidRDefault="00E963CB" w:rsidP="00E963CB">
      <w:pPr>
        <w:jc w:val="center"/>
        <w:rPr>
          <w:rFonts w:ascii="Palatino Linotype" w:hAnsi="Palatino Linotype"/>
          <w:sz w:val="22"/>
          <w:szCs w:val="22"/>
          <w:lang w:val="nl-NL"/>
        </w:rPr>
      </w:pPr>
    </w:p>
    <w:p w:rsidR="00E963CB" w:rsidRPr="00355CA4" w:rsidRDefault="00E963CB" w:rsidP="00E963CB">
      <w:pPr>
        <w:jc w:val="both"/>
        <w:rPr>
          <w:rFonts w:ascii="Palatino Linotype" w:hAnsi="Palatino Linotype"/>
          <w:sz w:val="22"/>
          <w:szCs w:val="22"/>
          <w:lang w:val="nl-NL"/>
        </w:rPr>
      </w:pPr>
      <w:r w:rsidRPr="00355CA4">
        <w:rPr>
          <w:rFonts w:ascii="Palatino Linotype" w:hAnsi="Palatino Linotype"/>
          <w:sz w:val="22"/>
          <w:szCs w:val="22"/>
          <w:lang w:val="nl-NL"/>
        </w:rPr>
        <w:t xml:space="preserve">De geconsolideerde tekst van de </w:t>
      </w:r>
      <w:r w:rsidRPr="005A64A3">
        <w:rPr>
          <w:rFonts w:ascii="Palatino Linotype" w:hAnsi="Palatino Linotype"/>
          <w:sz w:val="22"/>
          <w:szCs w:val="22"/>
          <w:lang w:val="nl-NL"/>
        </w:rPr>
        <w:t xml:space="preserve">Landsverordening onderwijskundige </w:t>
      </w:r>
      <w:r>
        <w:rPr>
          <w:rFonts w:ascii="Palatino Linotype" w:hAnsi="Palatino Linotype"/>
          <w:sz w:val="22"/>
          <w:szCs w:val="22"/>
          <w:lang w:val="nl-NL"/>
        </w:rPr>
        <w:t>experimenten</w:t>
      </w:r>
      <w:r w:rsidRPr="00355CA4">
        <w:rPr>
          <w:rFonts w:ascii="Palatino Linotype" w:hAnsi="Palatino Linotype"/>
          <w:sz w:val="22"/>
          <w:szCs w:val="22"/>
          <w:lang w:val="nl-NL"/>
        </w:rPr>
        <w:t xml:space="preserve"> </w:t>
      </w:r>
      <w:r>
        <w:rPr>
          <w:rFonts w:ascii="Palatino Linotype" w:hAnsi="Palatino Linotype"/>
          <w:sz w:val="22"/>
          <w:szCs w:val="22"/>
          <w:lang w:val="nl-NL"/>
        </w:rPr>
        <w:t>opgenomen in de</w:t>
      </w:r>
      <w:r w:rsidRPr="00355CA4">
        <w:rPr>
          <w:rFonts w:ascii="Palatino Linotype" w:hAnsi="Palatino Linotype"/>
          <w:sz w:val="22"/>
          <w:szCs w:val="22"/>
          <w:lang w:val="nl-NL"/>
        </w:rPr>
        <w:t xml:space="preserve"> bijlage bij dit landsbesluit </w:t>
      </w:r>
      <w:r>
        <w:rPr>
          <w:rFonts w:ascii="Palatino Linotype" w:hAnsi="Palatino Linotype"/>
          <w:sz w:val="22"/>
          <w:szCs w:val="22"/>
          <w:lang w:val="nl-NL"/>
        </w:rPr>
        <w:t>wordt vastgesteld</w:t>
      </w:r>
      <w:r w:rsidRPr="00355CA4">
        <w:rPr>
          <w:rFonts w:ascii="Palatino Linotype" w:hAnsi="Palatino Linotype"/>
          <w:sz w:val="22"/>
          <w:szCs w:val="22"/>
          <w:lang w:val="nl-NL"/>
        </w:rPr>
        <w:t>.</w:t>
      </w:r>
    </w:p>
    <w:p w:rsidR="00E963CB" w:rsidRPr="00355CA4" w:rsidRDefault="00E963CB" w:rsidP="00E963CB">
      <w:pPr>
        <w:jc w:val="both"/>
        <w:rPr>
          <w:rFonts w:ascii="Palatino Linotype" w:hAnsi="Palatino Linotype"/>
          <w:sz w:val="22"/>
          <w:szCs w:val="22"/>
          <w:lang w:val="nl-NL"/>
        </w:rPr>
      </w:pPr>
    </w:p>
    <w:p w:rsidR="00E963CB" w:rsidRPr="00355CA4" w:rsidRDefault="00E963CB" w:rsidP="00E963CB">
      <w:pPr>
        <w:jc w:val="center"/>
        <w:rPr>
          <w:rFonts w:ascii="Palatino Linotype" w:hAnsi="Palatino Linotype"/>
          <w:sz w:val="22"/>
          <w:szCs w:val="22"/>
          <w:lang w:val="nl-NL"/>
        </w:rPr>
      </w:pPr>
      <w:r w:rsidRPr="00355CA4">
        <w:rPr>
          <w:rFonts w:ascii="Palatino Linotype" w:hAnsi="Palatino Linotype"/>
          <w:sz w:val="22"/>
          <w:szCs w:val="22"/>
          <w:lang w:val="nl-NL"/>
        </w:rPr>
        <w:t>Artikel 2</w:t>
      </w:r>
    </w:p>
    <w:p w:rsidR="00E963CB" w:rsidRPr="00355CA4" w:rsidRDefault="00E963CB" w:rsidP="00E963CB">
      <w:pPr>
        <w:jc w:val="center"/>
        <w:rPr>
          <w:rFonts w:ascii="Palatino Linotype" w:hAnsi="Palatino Linotype"/>
          <w:sz w:val="22"/>
          <w:szCs w:val="22"/>
          <w:lang w:val="nl-NL"/>
        </w:rPr>
      </w:pPr>
    </w:p>
    <w:p w:rsidR="00E963CB" w:rsidRPr="00355CA4" w:rsidRDefault="00E963CB" w:rsidP="00E963CB">
      <w:pPr>
        <w:rPr>
          <w:rFonts w:ascii="Palatino Linotype" w:hAnsi="Palatino Linotype"/>
          <w:sz w:val="22"/>
          <w:szCs w:val="22"/>
          <w:lang w:val="nl-NL"/>
        </w:rPr>
      </w:pPr>
      <w:r w:rsidRPr="00355CA4">
        <w:rPr>
          <w:rFonts w:ascii="Palatino Linotype" w:hAnsi="Palatino Linotype"/>
          <w:sz w:val="22"/>
          <w:szCs w:val="22"/>
          <w:lang w:val="nl-NL"/>
        </w:rPr>
        <w:t>Dit landsbesluit met bijbehorende bijlage wordt bekendgemaakt in het Publicatieblad.</w:t>
      </w:r>
    </w:p>
    <w:p w:rsidR="00E963CB" w:rsidRPr="00355CA4" w:rsidRDefault="00E963CB" w:rsidP="00E963CB">
      <w:pPr>
        <w:tabs>
          <w:tab w:val="left" w:pos="5387"/>
        </w:tabs>
        <w:rPr>
          <w:rFonts w:ascii="Palatino Linotype" w:hAnsi="Palatino Linotype"/>
          <w:sz w:val="22"/>
          <w:szCs w:val="22"/>
          <w:lang w:val="nl-NL"/>
        </w:rPr>
      </w:pPr>
    </w:p>
    <w:p w:rsidR="00E963CB" w:rsidRPr="00355CA4" w:rsidRDefault="00E963CB" w:rsidP="00E963CB">
      <w:pPr>
        <w:tabs>
          <w:tab w:val="left" w:pos="5387"/>
        </w:tabs>
        <w:rPr>
          <w:rFonts w:ascii="Palatino Linotype" w:hAnsi="Palatino Linotype"/>
          <w:sz w:val="22"/>
          <w:szCs w:val="22"/>
          <w:lang w:val="nl-NL"/>
        </w:rPr>
      </w:pPr>
      <w:r>
        <w:rPr>
          <w:rFonts w:ascii="Palatino Linotype" w:hAnsi="Palatino Linotype"/>
          <w:sz w:val="22"/>
          <w:szCs w:val="22"/>
          <w:lang w:val="nl-NL"/>
        </w:rPr>
        <w:t xml:space="preserve">                                                                                               Gegeven te </w:t>
      </w:r>
      <w:r w:rsidRPr="00355CA4">
        <w:rPr>
          <w:rFonts w:ascii="Palatino Linotype" w:hAnsi="Palatino Linotype"/>
          <w:sz w:val="22"/>
          <w:szCs w:val="22"/>
          <w:lang w:val="nl-NL"/>
        </w:rPr>
        <w:t>Willemstad,</w:t>
      </w:r>
      <w:r>
        <w:rPr>
          <w:rFonts w:ascii="Palatino Linotype" w:hAnsi="Palatino Linotype"/>
          <w:sz w:val="22"/>
          <w:szCs w:val="22"/>
          <w:lang w:val="nl-NL"/>
        </w:rPr>
        <w:t xml:space="preserve"> 5 september 2024</w:t>
      </w:r>
      <w:r w:rsidRPr="00355CA4">
        <w:rPr>
          <w:rFonts w:ascii="Palatino Linotype" w:hAnsi="Palatino Linotype"/>
          <w:sz w:val="22"/>
          <w:szCs w:val="22"/>
          <w:lang w:val="nl-NL"/>
        </w:rPr>
        <w:t xml:space="preserve"> </w:t>
      </w:r>
    </w:p>
    <w:p w:rsidR="00E963CB" w:rsidRPr="00355CA4" w:rsidRDefault="00E963CB" w:rsidP="00E963CB">
      <w:pPr>
        <w:jc w:val="both"/>
        <w:rPr>
          <w:rFonts w:ascii="Palatino Linotype" w:hAnsi="Palatino Linotype"/>
          <w:sz w:val="22"/>
          <w:szCs w:val="22"/>
          <w:lang w:val="nl-NL"/>
        </w:rPr>
      </w:pPr>
      <w:r>
        <w:rPr>
          <w:rFonts w:ascii="Palatino Linotype" w:hAnsi="Palatino Linotype"/>
          <w:sz w:val="22"/>
          <w:szCs w:val="22"/>
          <w:lang w:val="nl-NL"/>
        </w:rPr>
        <w:t xml:space="preserve">                                                                                                                 L.A. GEORGE-WOUT</w:t>
      </w:r>
    </w:p>
    <w:p w:rsidR="00E963CB" w:rsidRPr="00355CA4" w:rsidRDefault="00E963CB" w:rsidP="00E963CB">
      <w:pPr>
        <w:jc w:val="both"/>
        <w:rPr>
          <w:rFonts w:ascii="Palatino Linotype" w:hAnsi="Palatino Linotype"/>
          <w:sz w:val="22"/>
          <w:szCs w:val="22"/>
          <w:lang w:val="nl-NL"/>
        </w:rPr>
      </w:pPr>
    </w:p>
    <w:p w:rsidR="00E963CB" w:rsidRPr="00355CA4" w:rsidRDefault="00E963CB" w:rsidP="00E963CB">
      <w:pPr>
        <w:jc w:val="both"/>
        <w:rPr>
          <w:rFonts w:ascii="Palatino Linotype" w:hAnsi="Palatino Linotype"/>
          <w:sz w:val="22"/>
          <w:szCs w:val="22"/>
          <w:lang w:val="nl-NL"/>
        </w:rPr>
      </w:pPr>
    </w:p>
    <w:p w:rsidR="00E963CB" w:rsidRPr="00355CA4" w:rsidRDefault="00E963CB" w:rsidP="00E963CB">
      <w:pPr>
        <w:jc w:val="both"/>
        <w:rPr>
          <w:rFonts w:ascii="Palatino Linotype" w:hAnsi="Palatino Linotype"/>
          <w:sz w:val="22"/>
          <w:szCs w:val="22"/>
          <w:lang w:val="nl-NL"/>
        </w:rPr>
      </w:pPr>
      <w:r w:rsidRPr="00355CA4">
        <w:rPr>
          <w:rFonts w:ascii="Palatino Linotype" w:hAnsi="Palatino Linotype"/>
          <w:sz w:val="22"/>
          <w:szCs w:val="22"/>
          <w:lang w:val="nl-NL"/>
        </w:rPr>
        <w:t>De Minister van Justitie,</w:t>
      </w:r>
    </w:p>
    <w:p w:rsidR="00E963CB" w:rsidRPr="00355CA4" w:rsidRDefault="009F607E" w:rsidP="00E963CB">
      <w:pPr>
        <w:jc w:val="both"/>
        <w:rPr>
          <w:rFonts w:ascii="Palatino Linotype" w:hAnsi="Palatino Linotype"/>
          <w:sz w:val="22"/>
          <w:szCs w:val="22"/>
          <w:lang w:val="nl-NL"/>
        </w:rPr>
      </w:pPr>
      <w:r>
        <w:rPr>
          <w:rFonts w:ascii="Palatino Linotype" w:hAnsi="Palatino Linotype"/>
          <w:sz w:val="22"/>
          <w:szCs w:val="22"/>
          <w:lang w:val="nl-NL"/>
        </w:rPr>
        <w:t xml:space="preserve">        </w:t>
      </w:r>
      <w:r w:rsidR="00E963CB">
        <w:rPr>
          <w:rFonts w:ascii="Palatino Linotype" w:hAnsi="Palatino Linotype"/>
          <w:sz w:val="22"/>
          <w:szCs w:val="22"/>
          <w:lang w:val="nl-NL"/>
        </w:rPr>
        <w:t>S.X.T. HATO</w:t>
      </w:r>
    </w:p>
    <w:p w:rsidR="00E963CB" w:rsidRPr="00355CA4" w:rsidRDefault="00E963CB" w:rsidP="00E963CB">
      <w:pPr>
        <w:jc w:val="both"/>
        <w:rPr>
          <w:rFonts w:ascii="Palatino Linotype" w:hAnsi="Palatino Linotype"/>
          <w:sz w:val="22"/>
          <w:szCs w:val="22"/>
          <w:lang w:val="nl-NL"/>
        </w:rPr>
      </w:pPr>
    </w:p>
    <w:p w:rsidR="00E963CB" w:rsidRDefault="00E963CB" w:rsidP="00E963CB">
      <w:pPr>
        <w:tabs>
          <w:tab w:val="left" w:pos="5387"/>
        </w:tabs>
        <w:jc w:val="both"/>
        <w:rPr>
          <w:rFonts w:ascii="Palatino Linotype" w:hAnsi="Palatino Linotype"/>
          <w:sz w:val="22"/>
          <w:szCs w:val="22"/>
          <w:lang w:val="nl-NL"/>
        </w:rPr>
      </w:pPr>
      <w:r>
        <w:rPr>
          <w:rFonts w:ascii="Palatino Linotype" w:hAnsi="Palatino Linotype"/>
          <w:sz w:val="22"/>
          <w:szCs w:val="22"/>
          <w:lang w:val="nl-NL"/>
        </w:rPr>
        <w:t xml:space="preserve">                                                                                                </w:t>
      </w:r>
      <w:r w:rsidRPr="00355CA4">
        <w:rPr>
          <w:rFonts w:ascii="Palatino Linotype" w:hAnsi="Palatino Linotype"/>
          <w:sz w:val="22"/>
          <w:szCs w:val="22"/>
          <w:lang w:val="nl-NL"/>
        </w:rPr>
        <w:t xml:space="preserve">Uitgegeven de </w:t>
      </w:r>
      <w:r>
        <w:rPr>
          <w:rFonts w:ascii="Palatino Linotype" w:hAnsi="Palatino Linotype"/>
          <w:sz w:val="22"/>
          <w:szCs w:val="22"/>
          <w:lang w:val="nl-NL"/>
        </w:rPr>
        <w:t>2</w:t>
      </w:r>
      <w:r w:rsidR="0082134A">
        <w:rPr>
          <w:rFonts w:ascii="Palatino Linotype" w:hAnsi="Palatino Linotype"/>
          <w:sz w:val="22"/>
          <w:szCs w:val="22"/>
          <w:lang w:val="nl-NL"/>
        </w:rPr>
        <w:t>5</w:t>
      </w:r>
      <w:r w:rsidRPr="00E963CB">
        <w:rPr>
          <w:rFonts w:ascii="Palatino Linotype" w:hAnsi="Palatino Linotype"/>
          <w:sz w:val="22"/>
          <w:szCs w:val="22"/>
          <w:vertAlign w:val="superscript"/>
          <w:lang w:val="nl-NL"/>
        </w:rPr>
        <w:t>ste</w:t>
      </w:r>
      <w:r>
        <w:rPr>
          <w:rFonts w:ascii="Palatino Linotype" w:hAnsi="Palatino Linotype"/>
          <w:sz w:val="22"/>
          <w:szCs w:val="22"/>
          <w:lang w:val="nl-NL"/>
        </w:rPr>
        <w:t xml:space="preserve"> oktober 2024</w:t>
      </w:r>
    </w:p>
    <w:p w:rsidR="00E963CB" w:rsidRPr="00355CA4" w:rsidRDefault="00E963CB" w:rsidP="00E963CB">
      <w:pPr>
        <w:tabs>
          <w:tab w:val="left" w:pos="5387"/>
        </w:tabs>
        <w:jc w:val="both"/>
        <w:rPr>
          <w:rFonts w:ascii="Palatino Linotype" w:hAnsi="Palatino Linotype"/>
          <w:sz w:val="22"/>
          <w:szCs w:val="22"/>
          <w:lang w:val="nl-NL"/>
        </w:rPr>
      </w:pPr>
      <w:r>
        <w:rPr>
          <w:rFonts w:ascii="Palatino Linotype" w:hAnsi="Palatino Linotype"/>
          <w:sz w:val="22"/>
          <w:szCs w:val="22"/>
          <w:lang w:val="nl-NL"/>
        </w:rPr>
        <w:t xml:space="preserve">                                                                                                </w:t>
      </w:r>
      <w:r w:rsidRPr="00355CA4">
        <w:rPr>
          <w:rFonts w:ascii="Palatino Linotype" w:hAnsi="Palatino Linotype"/>
          <w:sz w:val="22"/>
          <w:szCs w:val="22"/>
          <w:lang w:val="nl-NL"/>
        </w:rPr>
        <w:t>De Minister van Algemene Zaken</w:t>
      </w:r>
    </w:p>
    <w:p w:rsidR="00E963CB" w:rsidRPr="00355CA4" w:rsidRDefault="00E963CB" w:rsidP="00E963CB">
      <w:pPr>
        <w:jc w:val="both"/>
        <w:rPr>
          <w:rFonts w:ascii="Palatino Linotype" w:hAnsi="Palatino Linotype"/>
          <w:sz w:val="22"/>
          <w:szCs w:val="22"/>
          <w:lang w:val="nl-NL"/>
        </w:rPr>
      </w:pPr>
      <w:r>
        <w:rPr>
          <w:rFonts w:ascii="Palatino Linotype" w:hAnsi="Palatino Linotype"/>
          <w:sz w:val="22"/>
          <w:szCs w:val="22"/>
          <w:lang w:val="nl-NL"/>
        </w:rPr>
        <w:t xml:space="preserve">                                                                                                                 </w:t>
      </w:r>
      <w:r w:rsidR="009F607E">
        <w:rPr>
          <w:rFonts w:ascii="Palatino Linotype" w:hAnsi="Palatino Linotype"/>
          <w:sz w:val="22"/>
          <w:szCs w:val="22"/>
          <w:lang w:val="nl-NL"/>
        </w:rPr>
        <w:t>G.S. PISAS</w:t>
      </w:r>
      <w:r>
        <w:rPr>
          <w:rFonts w:ascii="Palatino Linotype" w:hAnsi="Palatino Linotype"/>
          <w:sz w:val="22"/>
          <w:szCs w:val="22"/>
          <w:lang w:val="nl-NL"/>
        </w:rPr>
        <w:t xml:space="preserve">    </w:t>
      </w:r>
    </w:p>
    <w:p w:rsidR="00E963CB" w:rsidRPr="00355CA4" w:rsidRDefault="00E963CB" w:rsidP="00E963CB">
      <w:pPr>
        <w:ind w:left="4560"/>
        <w:jc w:val="both"/>
        <w:rPr>
          <w:rFonts w:ascii="Palatino Linotype" w:hAnsi="Palatino Linotype"/>
          <w:sz w:val="22"/>
          <w:szCs w:val="22"/>
          <w:lang w:val="nl-NL"/>
        </w:rPr>
      </w:pPr>
    </w:p>
    <w:p w:rsidR="00E963CB" w:rsidRDefault="00E963CB" w:rsidP="00E963CB">
      <w:pPr>
        <w:ind w:right="-29"/>
        <w:jc w:val="both"/>
        <w:rPr>
          <w:rFonts w:ascii="Palatino Linotype" w:hAnsi="Palatino Linotype"/>
          <w:sz w:val="22"/>
          <w:szCs w:val="22"/>
          <w:lang w:val="nl-NL"/>
        </w:rPr>
      </w:pPr>
    </w:p>
    <w:p w:rsidR="00E963CB" w:rsidRPr="00355CA4" w:rsidRDefault="00E963CB" w:rsidP="00E963CB">
      <w:pPr>
        <w:pBdr>
          <w:bottom w:val="single" w:sz="6" w:space="1" w:color="auto"/>
        </w:pBdr>
        <w:tabs>
          <w:tab w:val="left" w:pos="360"/>
        </w:tabs>
        <w:ind w:right="-29"/>
        <w:jc w:val="both"/>
        <w:rPr>
          <w:rFonts w:ascii="Palatino Linotype" w:hAnsi="Palatino Linotype"/>
          <w:sz w:val="22"/>
          <w:szCs w:val="22"/>
          <w:lang w:val="nl-NL"/>
        </w:rPr>
      </w:pPr>
      <w:bookmarkStart w:id="2" w:name="_GoBack"/>
      <w:bookmarkEnd w:id="2"/>
      <w:r w:rsidRPr="00355CA4">
        <w:rPr>
          <w:rFonts w:ascii="Palatino Linotype" w:hAnsi="Palatino Linotype"/>
          <w:sz w:val="22"/>
          <w:szCs w:val="22"/>
          <w:lang w:val="nl-NL"/>
        </w:rPr>
        <w:lastRenderedPageBreak/>
        <w:t xml:space="preserve">BIJLAGE behorende bij het Landsbesluit van de </w:t>
      </w:r>
      <w:r>
        <w:rPr>
          <w:rFonts w:ascii="Palatino Linotype" w:hAnsi="Palatino Linotype"/>
          <w:sz w:val="22"/>
          <w:szCs w:val="22"/>
          <w:lang w:val="nl-NL"/>
        </w:rPr>
        <w:t>5</w:t>
      </w:r>
      <w:r w:rsidRPr="00E963CB">
        <w:rPr>
          <w:rFonts w:ascii="Palatino Linotype" w:hAnsi="Palatino Linotype"/>
          <w:sz w:val="22"/>
          <w:szCs w:val="22"/>
          <w:vertAlign w:val="superscript"/>
          <w:lang w:val="nl-NL"/>
        </w:rPr>
        <w:t>de</w:t>
      </w:r>
      <w:r>
        <w:rPr>
          <w:rFonts w:ascii="Palatino Linotype" w:hAnsi="Palatino Linotype"/>
          <w:sz w:val="22"/>
          <w:szCs w:val="22"/>
          <w:lang w:val="nl-NL"/>
        </w:rPr>
        <w:t xml:space="preserve"> september 2024</w:t>
      </w:r>
      <w:r w:rsidRPr="00355CA4">
        <w:rPr>
          <w:rFonts w:ascii="Palatino Linotype" w:hAnsi="Palatino Linotype"/>
          <w:sz w:val="22"/>
          <w:szCs w:val="22"/>
          <w:lang w:val="nl-NL"/>
        </w:rPr>
        <w:t>, no.</w:t>
      </w:r>
      <w:r>
        <w:rPr>
          <w:rFonts w:ascii="Palatino Linotype" w:hAnsi="Palatino Linotype"/>
          <w:sz w:val="22"/>
          <w:szCs w:val="22"/>
          <w:lang w:val="nl-NL"/>
        </w:rPr>
        <w:t xml:space="preserve"> 24/2027</w:t>
      </w:r>
      <w:r w:rsidRPr="00355CA4">
        <w:rPr>
          <w:rFonts w:ascii="Palatino Linotype" w:hAnsi="Palatino Linotype"/>
          <w:sz w:val="22"/>
          <w:szCs w:val="22"/>
          <w:lang w:val="nl-NL"/>
        </w:rPr>
        <w:t xml:space="preserve">, houdende vaststelling van de geconsolideerde tekst van de </w:t>
      </w:r>
      <w:r w:rsidRPr="005A64A3">
        <w:rPr>
          <w:rFonts w:ascii="Palatino Linotype" w:hAnsi="Palatino Linotype"/>
          <w:sz w:val="22"/>
          <w:szCs w:val="22"/>
          <w:lang w:val="nl-NL"/>
        </w:rPr>
        <w:t xml:space="preserve">Landsverordening onderwijskundige </w:t>
      </w:r>
      <w:r>
        <w:rPr>
          <w:rFonts w:ascii="Palatino Linotype" w:hAnsi="Palatino Linotype"/>
          <w:sz w:val="22"/>
          <w:szCs w:val="22"/>
          <w:lang w:val="nl-NL"/>
        </w:rPr>
        <w:t>experimenten</w:t>
      </w:r>
      <w:r w:rsidRPr="00367FD2">
        <w:rPr>
          <w:rStyle w:val="FootnoteReference"/>
          <w:rFonts w:ascii="Palatino Linotype" w:hAnsi="Palatino Linotype"/>
          <w:sz w:val="22"/>
          <w:szCs w:val="22"/>
          <w:lang w:val="nl-NL"/>
        </w:rPr>
        <w:footnoteReference w:id="3"/>
      </w:r>
    </w:p>
    <w:p w:rsidR="00E963CB" w:rsidRPr="00355CA4" w:rsidRDefault="00E963CB" w:rsidP="00E963CB">
      <w:pPr>
        <w:pBdr>
          <w:bottom w:val="single" w:sz="6" w:space="1" w:color="auto"/>
        </w:pBdr>
        <w:ind w:right="-29"/>
        <w:jc w:val="both"/>
        <w:rPr>
          <w:rFonts w:ascii="Palatino Linotype" w:hAnsi="Palatino Linotype"/>
          <w:sz w:val="22"/>
          <w:szCs w:val="22"/>
          <w:lang w:val="nl-NL"/>
        </w:rPr>
      </w:pPr>
    </w:p>
    <w:p w:rsidR="00E963CB" w:rsidRPr="00355CA4" w:rsidRDefault="00E963CB" w:rsidP="00E963CB">
      <w:pPr>
        <w:ind w:right="-29"/>
        <w:jc w:val="center"/>
        <w:rPr>
          <w:rFonts w:ascii="Palatino Linotype" w:hAnsi="Palatino Linotype"/>
          <w:sz w:val="22"/>
          <w:szCs w:val="22"/>
          <w:lang w:val="nl-NL"/>
        </w:rPr>
      </w:pPr>
    </w:p>
    <w:p w:rsidR="00E963CB" w:rsidRPr="00367FD2" w:rsidRDefault="00E963CB" w:rsidP="00E963CB">
      <w:pPr>
        <w:ind w:right="-29"/>
        <w:rPr>
          <w:rFonts w:ascii="Palatino Linotype" w:hAnsi="Palatino Linotype"/>
          <w:sz w:val="22"/>
          <w:szCs w:val="22"/>
          <w:lang w:val="nl-NL"/>
        </w:rPr>
      </w:pPr>
      <w:r w:rsidRPr="00355CA4">
        <w:rPr>
          <w:rFonts w:ascii="Palatino Linotype" w:hAnsi="Palatino Linotype"/>
          <w:sz w:val="22"/>
          <w:szCs w:val="22"/>
          <w:lang w:val="nl-NL"/>
        </w:rPr>
        <w:t xml:space="preserve">Geconsolideerde tekst van de </w:t>
      </w:r>
      <w:r w:rsidRPr="00367FD2">
        <w:rPr>
          <w:rFonts w:ascii="Palatino Linotype" w:hAnsi="Palatino Linotype"/>
          <w:sz w:val="22"/>
          <w:szCs w:val="22"/>
          <w:lang w:val="nl-NL"/>
        </w:rPr>
        <w:t xml:space="preserve">Landsverordening onderwijskundige </w:t>
      </w:r>
      <w:r>
        <w:rPr>
          <w:rFonts w:ascii="Palatino Linotype" w:hAnsi="Palatino Linotype"/>
          <w:sz w:val="22"/>
          <w:szCs w:val="22"/>
          <w:lang w:val="nl-NL"/>
        </w:rPr>
        <w:t>experimenten (P.B. 1998, no. 6)</w:t>
      </w:r>
      <w:r w:rsidRPr="00355CA4">
        <w:rPr>
          <w:rFonts w:ascii="Palatino Linotype" w:hAnsi="Palatino Linotype"/>
          <w:sz w:val="22"/>
          <w:szCs w:val="22"/>
          <w:lang w:val="nl-NL"/>
        </w:rPr>
        <w:t>,</w:t>
      </w:r>
      <w:r w:rsidRPr="00355CA4">
        <w:rPr>
          <w:rFonts w:ascii="Palatino Linotype" w:hAnsi="Palatino Linotype"/>
          <w:b/>
          <w:sz w:val="22"/>
          <w:szCs w:val="22"/>
          <w:lang w:val="nl-NL"/>
        </w:rPr>
        <w:t xml:space="preserve"> </w:t>
      </w:r>
      <w:r w:rsidRPr="00355CA4">
        <w:rPr>
          <w:rFonts w:ascii="Palatino Linotype" w:hAnsi="Palatino Linotype"/>
          <w:sz w:val="22"/>
          <w:szCs w:val="22"/>
          <w:lang w:val="nl-NL"/>
        </w:rPr>
        <w:t xml:space="preserve">zoals deze luidt: </w:t>
      </w:r>
    </w:p>
    <w:p w:rsidR="00E963CB" w:rsidRPr="00355CA4" w:rsidRDefault="00E963CB" w:rsidP="00E963CB">
      <w:pPr>
        <w:widowControl/>
        <w:ind w:left="360" w:right="-29" w:hanging="360"/>
        <w:jc w:val="both"/>
        <w:rPr>
          <w:rFonts w:ascii="Palatino Linotype" w:hAnsi="Palatino Linotype"/>
          <w:sz w:val="22"/>
          <w:szCs w:val="22"/>
          <w:lang w:val="nl-NL"/>
        </w:rPr>
      </w:pPr>
    </w:p>
    <w:p w:rsidR="00E963CB" w:rsidRPr="00803F0B" w:rsidRDefault="00E963CB" w:rsidP="00E963CB">
      <w:pPr>
        <w:pStyle w:val="ListParagraph"/>
        <w:numPr>
          <w:ilvl w:val="0"/>
          <w:numId w:val="7"/>
        </w:numPr>
        <w:ind w:left="360" w:right="-29"/>
        <w:jc w:val="both"/>
        <w:rPr>
          <w:rFonts w:ascii="Palatino Linotype" w:hAnsi="Palatino Linotype"/>
          <w:sz w:val="22"/>
          <w:szCs w:val="22"/>
        </w:rPr>
      </w:pPr>
      <w:r w:rsidRPr="003E08D9">
        <w:rPr>
          <w:rFonts w:ascii="Palatino Linotype" w:hAnsi="Palatino Linotype"/>
          <w:sz w:val="22"/>
          <w:szCs w:val="22"/>
        </w:rPr>
        <w:t>na wijziging</w:t>
      </w:r>
      <w:r w:rsidRPr="003E08D9">
        <w:rPr>
          <w:rFonts w:ascii="Palatino Linotype" w:hAnsi="Palatino Linotype"/>
          <w:color w:val="FF0000"/>
          <w:sz w:val="22"/>
          <w:szCs w:val="22"/>
        </w:rPr>
        <w:t xml:space="preserve"> </w:t>
      </w:r>
      <w:r w:rsidRPr="003E08D9">
        <w:rPr>
          <w:rFonts w:ascii="Palatino Linotype" w:hAnsi="Palatino Linotype"/>
          <w:sz w:val="22"/>
          <w:szCs w:val="22"/>
        </w:rPr>
        <w:t xml:space="preserve">tot stand gebracht door het Land Nederlandse Antillen bij: </w:t>
      </w:r>
    </w:p>
    <w:p w:rsidR="00E963CB" w:rsidRPr="00803F0B" w:rsidRDefault="00E963CB" w:rsidP="00E963CB">
      <w:pPr>
        <w:pStyle w:val="ListParagraph"/>
        <w:widowControl w:val="0"/>
        <w:numPr>
          <w:ilvl w:val="0"/>
          <w:numId w:val="8"/>
        </w:numPr>
        <w:rPr>
          <w:rFonts w:ascii="Palatino Linotype" w:hAnsi="Palatino Linotype"/>
          <w:sz w:val="22"/>
          <w:szCs w:val="22"/>
        </w:rPr>
      </w:pPr>
      <w:r w:rsidRPr="00803F0B">
        <w:rPr>
          <w:rFonts w:ascii="Palatino Linotype" w:hAnsi="Palatino Linotype"/>
          <w:sz w:val="22"/>
          <w:szCs w:val="22"/>
        </w:rPr>
        <w:t>Landsverordening secundair beroepsonderwijs en de educatie (P.B. 2008, no. 37)</w:t>
      </w:r>
      <w:r>
        <w:rPr>
          <w:rFonts w:ascii="Palatino Linotype" w:hAnsi="Palatino Linotype"/>
          <w:sz w:val="22"/>
          <w:szCs w:val="22"/>
        </w:rPr>
        <w:t>;</w:t>
      </w:r>
    </w:p>
    <w:p w:rsidR="00E963CB" w:rsidRDefault="00E963CB" w:rsidP="00E963CB">
      <w:pPr>
        <w:pStyle w:val="ListParagraph"/>
        <w:numPr>
          <w:ilvl w:val="0"/>
          <w:numId w:val="8"/>
        </w:numPr>
        <w:ind w:right="-29"/>
        <w:jc w:val="both"/>
        <w:rPr>
          <w:rFonts w:ascii="Palatino Linotype" w:hAnsi="Palatino Linotype"/>
          <w:sz w:val="22"/>
          <w:szCs w:val="22"/>
        </w:rPr>
      </w:pPr>
      <w:r w:rsidRPr="001D125C">
        <w:rPr>
          <w:rFonts w:ascii="Palatino Linotype" w:hAnsi="Palatino Linotype"/>
          <w:sz w:val="22"/>
          <w:szCs w:val="22"/>
        </w:rPr>
        <w:t>Landsverordening funderend onderwijs (</w:t>
      </w:r>
      <w:r w:rsidRPr="00367FD2">
        <w:rPr>
          <w:rFonts w:ascii="Palatino Linotype" w:hAnsi="Palatino Linotype"/>
          <w:sz w:val="22"/>
          <w:szCs w:val="22"/>
        </w:rPr>
        <w:t>P.B. 2008, no. 84);</w:t>
      </w:r>
    </w:p>
    <w:p w:rsidR="00E963CB" w:rsidRDefault="00E963CB" w:rsidP="00E963CB">
      <w:pPr>
        <w:widowControl/>
        <w:ind w:right="-29"/>
        <w:jc w:val="both"/>
        <w:rPr>
          <w:rFonts w:ascii="Palatino Linotype" w:hAnsi="Palatino Linotype"/>
          <w:sz w:val="22"/>
          <w:szCs w:val="22"/>
          <w:lang w:val="nl-NL"/>
        </w:rPr>
      </w:pPr>
    </w:p>
    <w:p w:rsidR="00E963CB" w:rsidRPr="003E08D9" w:rsidRDefault="00E963CB" w:rsidP="00E963CB">
      <w:pPr>
        <w:ind w:right="-29"/>
        <w:jc w:val="both"/>
        <w:rPr>
          <w:rFonts w:ascii="Palatino Linotype" w:hAnsi="Palatino Linotype"/>
          <w:sz w:val="22"/>
          <w:szCs w:val="22"/>
          <w:lang w:val="nl-NL"/>
        </w:rPr>
      </w:pPr>
      <w:r w:rsidRPr="003E08D9">
        <w:rPr>
          <w:rFonts w:ascii="Palatino Linotype" w:hAnsi="Palatino Linotype"/>
          <w:sz w:val="22"/>
          <w:szCs w:val="22"/>
          <w:lang w:val="nl-NL"/>
        </w:rPr>
        <w:t>en</w:t>
      </w:r>
    </w:p>
    <w:p w:rsidR="00E963CB" w:rsidRPr="00355CA4" w:rsidRDefault="00E963CB" w:rsidP="00E963CB">
      <w:pPr>
        <w:ind w:left="360" w:right="-29" w:hanging="360"/>
        <w:jc w:val="both"/>
        <w:rPr>
          <w:rFonts w:ascii="Palatino Linotype" w:hAnsi="Palatino Linotype"/>
          <w:sz w:val="22"/>
          <w:szCs w:val="22"/>
          <w:lang w:val="nl-NL"/>
        </w:rPr>
      </w:pPr>
    </w:p>
    <w:p w:rsidR="00E963CB" w:rsidRPr="00355CA4" w:rsidRDefault="00E963CB" w:rsidP="00E963CB">
      <w:pPr>
        <w:numPr>
          <w:ilvl w:val="0"/>
          <w:numId w:val="7"/>
        </w:numPr>
        <w:tabs>
          <w:tab w:val="left" w:pos="567"/>
        </w:tabs>
        <w:ind w:left="360" w:right="-29"/>
        <w:jc w:val="both"/>
        <w:rPr>
          <w:rFonts w:ascii="Palatino Linotype" w:hAnsi="Palatino Linotype"/>
          <w:sz w:val="22"/>
          <w:szCs w:val="22"/>
          <w:lang w:val="nl-NL"/>
        </w:rPr>
      </w:pPr>
      <w:r w:rsidRPr="00355CA4">
        <w:rPr>
          <w:rFonts w:ascii="Palatino Linotype" w:hAnsi="Palatino Linotype"/>
          <w:sz w:val="22"/>
          <w:szCs w:val="22"/>
          <w:lang w:val="nl-NL"/>
        </w:rPr>
        <w:t>in overeenstemming gebracht met de aanwijzingen van de Algemene overgangsregeling wetgeving en bestuur Land Curaçao (A.B. 2010, no. 87, bijlage a).</w:t>
      </w:r>
    </w:p>
    <w:p w:rsidR="00E963CB" w:rsidRPr="00355CA4" w:rsidRDefault="00E963CB" w:rsidP="00E963CB">
      <w:pPr>
        <w:jc w:val="both"/>
        <w:rPr>
          <w:rFonts w:ascii="Palatino Linotype" w:hAnsi="Palatino Linotype"/>
          <w:sz w:val="22"/>
          <w:szCs w:val="22"/>
          <w:lang w:val="nl-NL"/>
        </w:rPr>
      </w:pPr>
    </w:p>
    <w:p w:rsidR="00E963CB" w:rsidRPr="00355CA4" w:rsidRDefault="00E963CB" w:rsidP="00F8041D">
      <w:pPr>
        <w:jc w:val="center"/>
        <w:rPr>
          <w:rFonts w:ascii="Palatino Linotype" w:hAnsi="Palatino Linotype"/>
          <w:sz w:val="22"/>
          <w:szCs w:val="22"/>
          <w:lang w:val="nl-NL"/>
        </w:rPr>
      </w:pPr>
      <w:r w:rsidRPr="00355CA4">
        <w:rPr>
          <w:rFonts w:ascii="Palatino Linotype" w:hAnsi="Palatino Linotype"/>
          <w:sz w:val="22"/>
          <w:szCs w:val="22"/>
          <w:lang w:val="nl-NL"/>
        </w:rPr>
        <w:t>-----</w:t>
      </w:r>
    </w:p>
    <w:p w:rsidR="00E963CB" w:rsidRDefault="00E963CB" w:rsidP="00E963CB">
      <w:pPr>
        <w:suppressAutoHyphens/>
        <w:jc w:val="center"/>
        <w:rPr>
          <w:rFonts w:ascii="Palatino Linotype" w:hAnsi="Palatino Linotype"/>
          <w:sz w:val="22"/>
          <w:szCs w:val="22"/>
          <w:lang w:val="nl-NL"/>
        </w:rPr>
      </w:pPr>
      <w:r w:rsidRPr="00355CA4">
        <w:rPr>
          <w:rFonts w:ascii="Palatino Linotype" w:hAnsi="Palatino Linotype"/>
          <w:sz w:val="22"/>
          <w:szCs w:val="22"/>
          <w:lang w:val="nl-NL"/>
        </w:rPr>
        <w:t>Artikel 1</w:t>
      </w:r>
    </w:p>
    <w:p w:rsidR="00E963CB" w:rsidRDefault="00E963CB" w:rsidP="00E963CB">
      <w:pPr>
        <w:suppressAutoHyphens/>
        <w:jc w:val="both"/>
        <w:rPr>
          <w:rFonts w:ascii="Palatino Linotype" w:hAnsi="Palatino Linotype"/>
          <w:sz w:val="22"/>
          <w:szCs w:val="22"/>
          <w:lang w:val="nl-NL"/>
        </w:rPr>
      </w:pPr>
    </w:p>
    <w:p w:rsidR="00E963CB" w:rsidRPr="00086C5D" w:rsidRDefault="00E963CB" w:rsidP="00E963CB">
      <w:pPr>
        <w:suppressAutoHyphens/>
        <w:jc w:val="both"/>
        <w:rPr>
          <w:rFonts w:ascii="Palatino Linotype" w:hAnsi="Palatino Linotype"/>
          <w:sz w:val="22"/>
          <w:szCs w:val="22"/>
          <w:lang w:val="nl-NL"/>
        </w:rPr>
      </w:pPr>
      <w:r w:rsidRPr="00086C5D">
        <w:rPr>
          <w:rFonts w:ascii="Palatino Linotype" w:hAnsi="Palatino Linotype"/>
          <w:sz w:val="22"/>
          <w:szCs w:val="22"/>
          <w:lang w:val="nl-NL"/>
        </w:rPr>
        <w:t>In deze landsverordening wordt verstaan onder:</w:t>
      </w:r>
    </w:p>
    <w:p w:rsidR="00E963CB" w:rsidRDefault="00E963CB" w:rsidP="00E963CB">
      <w:pPr>
        <w:pStyle w:val="ListParagraph"/>
        <w:widowControl w:val="0"/>
        <w:numPr>
          <w:ilvl w:val="0"/>
          <w:numId w:val="9"/>
        </w:numPr>
        <w:tabs>
          <w:tab w:val="left" w:pos="360"/>
        </w:tabs>
        <w:suppressAutoHyphens/>
        <w:ind w:left="3600" w:hanging="3600"/>
        <w:jc w:val="both"/>
        <w:rPr>
          <w:rFonts w:ascii="Palatino Linotype" w:hAnsi="Palatino Linotype"/>
          <w:sz w:val="22"/>
          <w:szCs w:val="22"/>
        </w:rPr>
      </w:pPr>
      <w:r w:rsidRPr="00E83796">
        <w:rPr>
          <w:rFonts w:ascii="Palatino Linotype" w:hAnsi="Palatino Linotype"/>
          <w:sz w:val="22"/>
          <w:szCs w:val="22"/>
        </w:rPr>
        <w:t>Minister:</w:t>
      </w:r>
      <w:r w:rsidRPr="00E83796">
        <w:rPr>
          <w:rFonts w:ascii="Palatino Linotype" w:hAnsi="Palatino Linotype"/>
          <w:sz w:val="22"/>
          <w:szCs w:val="22"/>
        </w:rPr>
        <w:tab/>
        <w:t>de Minister</w:t>
      </w:r>
      <w:r>
        <w:rPr>
          <w:rFonts w:ascii="Palatino Linotype" w:hAnsi="Palatino Linotype"/>
          <w:sz w:val="22"/>
          <w:szCs w:val="22"/>
        </w:rPr>
        <w:t xml:space="preserve"> van Onderwijs, Wetenschap, Cultuur en Sport; </w:t>
      </w:r>
    </w:p>
    <w:p w:rsidR="00E963CB" w:rsidRPr="00AD0151" w:rsidRDefault="00E963CB" w:rsidP="00E963CB">
      <w:pPr>
        <w:pStyle w:val="ListParagraph"/>
        <w:widowControl w:val="0"/>
        <w:numPr>
          <w:ilvl w:val="0"/>
          <w:numId w:val="9"/>
        </w:numPr>
        <w:tabs>
          <w:tab w:val="left" w:pos="360"/>
        </w:tabs>
        <w:suppressAutoHyphens/>
        <w:ind w:left="3600" w:hanging="3600"/>
        <w:jc w:val="both"/>
        <w:rPr>
          <w:rFonts w:ascii="Palatino Linotype" w:hAnsi="Palatino Linotype"/>
          <w:sz w:val="22"/>
          <w:szCs w:val="22"/>
        </w:rPr>
      </w:pPr>
      <w:r w:rsidRPr="007D5E81">
        <w:rPr>
          <w:rFonts w:ascii="Palatino Linotype" w:hAnsi="Palatino Linotype"/>
          <w:sz w:val="22"/>
          <w:szCs w:val="22"/>
        </w:rPr>
        <w:t>onderwijslandsverordeningen:</w:t>
      </w:r>
      <w:r w:rsidRPr="007D5E81">
        <w:rPr>
          <w:rFonts w:ascii="Palatino Linotype" w:hAnsi="Palatino Linotype"/>
          <w:sz w:val="22"/>
          <w:szCs w:val="22"/>
        </w:rPr>
        <w:tab/>
      </w:r>
      <w:r w:rsidRPr="00AD0151">
        <w:rPr>
          <w:rFonts w:ascii="Palatino Linotype" w:hAnsi="Palatino Linotype"/>
          <w:sz w:val="22"/>
          <w:szCs w:val="22"/>
        </w:rPr>
        <w:t>de</w:t>
      </w:r>
      <w:r w:rsidRPr="00AD0151">
        <w:rPr>
          <w:sz w:val="22"/>
          <w:szCs w:val="22"/>
        </w:rPr>
        <w:t xml:space="preserve"> </w:t>
      </w:r>
      <w:r w:rsidRPr="00AD0151">
        <w:rPr>
          <w:rFonts w:ascii="Palatino Linotype" w:hAnsi="Palatino Linotype"/>
          <w:sz w:val="22"/>
          <w:szCs w:val="22"/>
        </w:rPr>
        <w:t>Landsverordening funderend onderwijs, de Landsverordening secundair beroepsonderwijs en educatie en de Landsverordening voortgezet onderwijs</w:t>
      </w:r>
      <w:r w:rsidRPr="00AD0151">
        <w:rPr>
          <w:rStyle w:val="FootnoteReference"/>
          <w:rFonts w:ascii="Palatino Linotype" w:hAnsi="Palatino Linotype"/>
          <w:sz w:val="22"/>
          <w:szCs w:val="22"/>
        </w:rPr>
        <w:footnoteReference w:id="4"/>
      </w:r>
      <w:r w:rsidRPr="00AD0151">
        <w:rPr>
          <w:rFonts w:ascii="Palatino Linotype" w:hAnsi="Palatino Linotype"/>
          <w:sz w:val="22"/>
          <w:szCs w:val="22"/>
        </w:rPr>
        <w:t>;</w:t>
      </w:r>
    </w:p>
    <w:p w:rsidR="00E963CB" w:rsidRPr="008C4A2F" w:rsidRDefault="00E963CB" w:rsidP="00E963CB">
      <w:pPr>
        <w:pStyle w:val="ListParagraph"/>
        <w:widowControl w:val="0"/>
        <w:numPr>
          <w:ilvl w:val="0"/>
          <w:numId w:val="9"/>
        </w:numPr>
        <w:tabs>
          <w:tab w:val="left" w:pos="360"/>
        </w:tabs>
        <w:suppressAutoHyphens/>
        <w:ind w:left="3600" w:hanging="3600"/>
        <w:jc w:val="both"/>
        <w:rPr>
          <w:rFonts w:ascii="Palatino Linotype" w:hAnsi="Palatino Linotype"/>
          <w:sz w:val="22"/>
          <w:szCs w:val="22"/>
        </w:rPr>
      </w:pPr>
      <w:r w:rsidRPr="008C4A2F">
        <w:rPr>
          <w:rFonts w:ascii="Palatino Linotype" w:hAnsi="Palatino Linotype"/>
          <w:sz w:val="22"/>
          <w:szCs w:val="22"/>
        </w:rPr>
        <w:t>onderwijskundig experiment:</w:t>
      </w:r>
      <w:r w:rsidRPr="008C4A2F">
        <w:rPr>
          <w:rFonts w:ascii="Palatino Linotype" w:hAnsi="Palatino Linotype"/>
          <w:sz w:val="22"/>
          <w:szCs w:val="22"/>
        </w:rPr>
        <w:tab/>
        <w:t>een experiment, waarbij onderwijs wordt gegeven dat buiten het kader van de onderwijslandsverordeningen, genoemd in onderdeel b, valt;</w:t>
      </w:r>
    </w:p>
    <w:p w:rsidR="00E963CB" w:rsidRPr="00E83796" w:rsidRDefault="00E963CB" w:rsidP="00E963CB">
      <w:pPr>
        <w:pStyle w:val="ListParagraph"/>
        <w:widowControl w:val="0"/>
        <w:numPr>
          <w:ilvl w:val="0"/>
          <w:numId w:val="9"/>
        </w:numPr>
        <w:suppressAutoHyphens/>
        <w:ind w:left="360"/>
        <w:jc w:val="both"/>
        <w:rPr>
          <w:rFonts w:ascii="Palatino Linotype" w:hAnsi="Palatino Linotype"/>
          <w:sz w:val="22"/>
          <w:szCs w:val="22"/>
        </w:rPr>
      </w:pPr>
      <w:r w:rsidRPr="00E83796">
        <w:rPr>
          <w:rFonts w:ascii="Palatino Linotype" w:hAnsi="Palatino Linotype"/>
          <w:sz w:val="22"/>
          <w:szCs w:val="22"/>
        </w:rPr>
        <w:t>bevoegd gezag:</w:t>
      </w:r>
      <w:r w:rsidRPr="00E83796">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sidRPr="00E83796">
        <w:rPr>
          <w:rFonts w:ascii="Palatino Linotype" w:hAnsi="Palatino Linotype"/>
          <w:sz w:val="22"/>
          <w:szCs w:val="22"/>
        </w:rPr>
        <w:t>voor wat betreft:</w:t>
      </w:r>
    </w:p>
    <w:p w:rsidR="00E963CB" w:rsidRPr="00E83796" w:rsidRDefault="00E963CB" w:rsidP="00E963CB">
      <w:pPr>
        <w:pStyle w:val="ListParagraph"/>
        <w:widowControl w:val="0"/>
        <w:numPr>
          <w:ilvl w:val="0"/>
          <w:numId w:val="10"/>
        </w:numPr>
        <w:suppressAutoHyphens/>
        <w:ind w:left="3960"/>
        <w:jc w:val="both"/>
        <w:rPr>
          <w:rFonts w:ascii="Palatino Linotype" w:hAnsi="Palatino Linotype"/>
          <w:sz w:val="22"/>
          <w:szCs w:val="22"/>
        </w:rPr>
      </w:pPr>
      <w:r w:rsidRPr="00E83796">
        <w:rPr>
          <w:rFonts w:ascii="Palatino Linotype" w:hAnsi="Palatino Linotype"/>
          <w:sz w:val="22"/>
          <w:szCs w:val="22"/>
        </w:rPr>
        <w:t xml:space="preserve">een openbare school: </w:t>
      </w:r>
      <w:r>
        <w:rPr>
          <w:rFonts w:ascii="Palatino Linotype" w:hAnsi="Palatino Linotype"/>
          <w:sz w:val="22"/>
          <w:szCs w:val="22"/>
        </w:rPr>
        <w:t>de Minister van Onderwijs, wetenschap, Cultuur en Sport</w:t>
      </w:r>
      <w:r w:rsidRPr="00E83796">
        <w:rPr>
          <w:rFonts w:ascii="Palatino Linotype" w:hAnsi="Palatino Linotype"/>
          <w:sz w:val="22"/>
          <w:szCs w:val="22"/>
        </w:rPr>
        <w:t>;</w:t>
      </w:r>
    </w:p>
    <w:p w:rsidR="00E963CB" w:rsidRPr="00E83796" w:rsidRDefault="00E963CB" w:rsidP="00E963CB">
      <w:pPr>
        <w:pStyle w:val="ListParagraph"/>
        <w:widowControl w:val="0"/>
        <w:numPr>
          <w:ilvl w:val="0"/>
          <w:numId w:val="10"/>
        </w:numPr>
        <w:suppressAutoHyphens/>
        <w:ind w:left="3960"/>
        <w:jc w:val="both"/>
        <w:rPr>
          <w:rFonts w:ascii="Palatino Linotype" w:hAnsi="Palatino Linotype"/>
          <w:sz w:val="22"/>
          <w:szCs w:val="22"/>
        </w:rPr>
      </w:pPr>
      <w:r w:rsidRPr="00E83796">
        <w:rPr>
          <w:rFonts w:ascii="Palatino Linotype" w:hAnsi="Palatino Linotype"/>
          <w:sz w:val="22"/>
          <w:szCs w:val="22"/>
        </w:rPr>
        <w:t>een bijzondere school: het schoolbestuur;</w:t>
      </w:r>
    </w:p>
    <w:p w:rsidR="00E963CB" w:rsidRPr="00E83796" w:rsidRDefault="00E963CB" w:rsidP="00E963CB">
      <w:pPr>
        <w:pStyle w:val="ListParagraph"/>
        <w:widowControl w:val="0"/>
        <w:numPr>
          <w:ilvl w:val="0"/>
          <w:numId w:val="9"/>
        </w:numPr>
        <w:suppressAutoHyphens/>
        <w:ind w:left="360"/>
        <w:jc w:val="both"/>
        <w:rPr>
          <w:rFonts w:ascii="Palatino Linotype" w:hAnsi="Palatino Linotype"/>
          <w:sz w:val="22"/>
          <w:szCs w:val="22"/>
        </w:rPr>
      </w:pPr>
      <w:r w:rsidRPr="00E83796">
        <w:rPr>
          <w:rFonts w:ascii="Palatino Linotype" w:hAnsi="Palatino Linotype"/>
          <w:sz w:val="22"/>
          <w:szCs w:val="22"/>
        </w:rPr>
        <w:t>openbare kas:</w:t>
      </w:r>
      <w:r w:rsidRPr="00E83796">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t>land</w:t>
      </w:r>
      <w:r w:rsidRPr="00E83796">
        <w:rPr>
          <w:rFonts w:ascii="Palatino Linotype" w:hAnsi="Palatino Linotype"/>
          <w:sz w:val="22"/>
          <w:szCs w:val="22"/>
        </w:rPr>
        <w:t>skas.</w:t>
      </w:r>
    </w:p>
    <w:p w:rsidR="00E963CB" w:rsidRDefault="00E963CB" w:rsidP="00E963CB">
      <w:pPr>
        <w:suppressAutoHyphens/>
        <w:jc w:val="center"/>
        <w:rPr>
          <w:rFonts w:ascii="Palatino Linotype" w:hAnsi="Palatino Linotype"/>
          <w:sz w:val="22"/>
          <w:szCs w:val="22"/>
          <w:lang w:val="nl-NL"/>
        </w:rPr>
      </w:pPr>
    </w:p>
    <w:p w:rsidR="00E963CB" w:rsidRDefault="00E963CB" w:rsidP="00E963CB">
      <w:pPr>
        <w:suppressAutoHyphens/>
        <w:jc w:val="center"/>
        <w:rPr>
          <w:rFonts w:ascii="Palatino Linotype" w:hAnsi="Palatino Linotype"/>
          <w:sz w:val="22"/>
          <w:szCs w:val="22"/>
          <w:lang w:val="nl-NL"/>
        </w:rPr>
      </w:pPr>
      <w:r w:rsidRPr="00086C5D">
        <w:rPr>
          <w:rFonts w:ascii="Palatino Linotype" w:hAnsi="Palatino Linotype"/>
          <w:sz w:val="22"/>
          <w:szCs w:val="22"/>
          <w:lang w:val="nl-NL"/>
        </w:rPr>
        <w:t>Art</w:t>
      </w:r>
      <w:r>
        <w:rPr>
          <w:rFonts w:ascii="Palatino Linotype" w:hAnsi="Palatino Linotype"/>
          <w:sz w:val="22"/>
          <w:szCs w:val="22"/>
          <w:lang w:val="nl-NL"/>
        </w:rPr>
        <w:t>ikel 2</w:t>
      </w:r>
    </w:p>
    <w:p w:rsidR="00E963CB" w:rsidRDefault="00E963CB" w:rsidP="00E963CB">
      <w:pPr>
        <w:suppressAutoHyphens/>
        <w:jc w:val="center"/>
        <w:rPr>
          <w:rFonts w:ascii="Palatino Linotype" w:hAnsi="Palatino Linotype"/>
          <w:sz w:val="22"/>
          <w:szCs w:val="22"/>
          <w:lang w:val="nl-NL"/>
        </w:rPr>
      </w:pPr>
    </w:p>
    <w:p w:rsidR="00E963CB" w:rsidRPr="00086C5D" w:rsidRDefault="00E963CB" w:rsidP="00E963CB">
      <w:pPr>
        <w:suppressAutoHyphens/>
        <w:jc w:val="both"/>
        <w:rPr>
          <w:rFonts w:ascii="Palatino Linotype" w:hAnsi="Palatino Linotype"/>
          <w:sz w:val="22"/>
          <w:szCs w:val="22"/>
          <w:lang w:val="nl-NL"/>
        </w:rPr>
      </w:pPr>
      <w:r w:rsidRPr="00086C5D">
        <w:rPr>
          <w:rFonts w:ascii="Palatino Linotype" w:hAnsi="Palatino Linotype"/>
          <w:sz w:val="22"/>
          <w:szCs w:val="22"/>
          <w:lang w:val="nl-NL"/>
        </w:rPr>
        <w:t>Een onderwijskundig experiment wordt slechts uit de openbare kas bekostigd voor zover door de Minister een vergunning tot het houden van dat experiment is afgegeven.</w:t>
      </w:r>
    </w:p>
    <w:p w:rsidR="00E963CB" w:rsidRDefault="00E963CB" w:rsidP="00E963CB">
      <w:pPr>
        <w:suppressAutoHyphens/>
        <w:jc w:val="both"/>
        <w:rPr>
          <w:rFonts w:ascii="Palatino Linotype" w:hAnsi="Palatino Linotype"/>
          <w:sz w:val="22"/>
          <w:szCs w:val="22"/>
          <w:lang w:val="nl-NL"/>
        </w:rPr>
      </w:pPr>
      <w:r w:rsidRPr="00086C5D">
        <w:rPr>
          <w:rFonts w:ascii="Palatino Linotype" w:hAnsi="Palatino Linotype"/>
          <w:sz w:val="22"/>
          <w:szCs w:val="22"/>
          <w:lang w:val="nl-NL"/>
        </w:rPr>
        <w:tab/>
      </w:r>
    </w:p>
    <w:p w:rsidR="00E963CB" w:rsidRDefault="00E963CB" w:rsidP="00E963CB">
      <w:pPr>
        <w:suppressAutoHyphens/>
        <w:jc w:val="center"/>
        <w:rPr>
          <w:rFonts w:ascii="Palatino Linotype" w:hAnsi="Palatino Linotype"/>
          <w:sz w:val="22"/>
          <w:szCs w:val="22"/>
          <w:lang w:val="nl-NL"/>
        </w:rPr>
      </w:pPr>
      <w:r>
        <w:rPr>
          <w:rFonts w:ascii="Palatino Linotype" w:hAnsi="Palatino Linotype"/>
          <w:sz w:val="22"/>
          <w:szCs w:val="22"/>
          <w:lang w:val="nl-NL"/>
        </w:rPr>
        <w:t>Artikel 3</w:t>
      </w:r>
    </w:p>
    <w:p w:rsidR="00E963CB" w:rsidRDefault="00E963CB" w:rsidP="00E963CB">
      <w:pPr>
        <w:suppressAutoHyphens/>
        <w:jc w:val="both"/>
        <w:rPr>
          <w:rFonts w:ascii="Palatino Linotype" w:hAnsi="Palatino Linotype"/>
          <w:sz w:val="22"/>
          <w:szCs w:val="22"/>
          <w:lang w:val="nl-NL"/>
        </w:rPr>
      </w:pPr>
    </w:p>
    <w:p w:rsidR="00E963CB" w:rsidRPr="00207387" w:rsidRDefault="00E963CB" w:rsidP="00E963CB">
      <w:pPr>
        <w:pStyle w:val="ListParagraph"/>
        <w:widowControl w:val="0"/>
        <w:numPr>
          <w:ilvl w:val="1"/>
          <w:numId w:val="11"/>
        </w:numPr>
        <w:suppressAutoHyphens/>
        <w:ind w:left="360"/>
        <w:jc w:val="both"/>
        <w:rPr>
          <w:rFonts w:ascii="Palatino Linotype" w:hAnsi="Palatino Linotype"/>
          <w:sz w:val="22"/>
          <w:szCs w:val="22"/>
        </w:rPr>
      </w:pPr>
      <w:r w:rsidRPr="00207387">
        <w:rPr>
          <w:rFonts w:ascii="Palatino Linotype" w:hAnsi="Palatino Linotype"/>
          <w:sz w:val="22"/>
          <w:szCs w:val="22"/>
        </w:rPr>
        <w:t xml:space="preserve">Het bevoegd gezag dient ter verkrijging van de vergunning, bedoeld in artikel 2, bij de Minister een met redenen omklede aanvraag daartoe in, onder bijvoeging van een </w:t>
      </w:r>
      <w:r w:rsidRPr="00207387">
        <w:rPr>
          <w:rFonts w:ascii="Palatino Linotype" w:hAnsi="Palatino Linotype"/>
          <w:sz w:val="22"/>
          <w:szCs w:val="22"/>
        </w:rPr>
        <w:lastRenderedPageBreak/>
        <w:t>experimenteerplan en begroting.</w:t>
      </w:r>
    </w:p>
    <w:p w:rsidR="00E963CB" w:rsidRPr="00207387" w:rsidRDefault="00E963CB" w:rsidP="00E963CB">
      <w:pPr>
        <w:pStyle w:val="ListParagraph"/>
        <w:widowControl w:val="0"/>
        <w:numPr>
          <w:ilvl w:val="1"/>
          <w:numId w:val="11"/>
        </w:numPr>
        <w:suppressAutoHyphens/>
        <w:ind w:left="360"/>
        <w:jc w:val="both"/>
        <w:rPr>
          <w:rFonts w:ascii="Palatino Linotype" w:hAnsi="Palatino Linotype"/>
          <w:sz w:val="22"/>
          <w:szCs w:val="22"/>
        </w:rPr>
      </w:pPr>
      <w:r w:rsidRPr="00207387">
        <w:rPr>
          <w:rFonts w:ascii="Palatino Linotype" w:hAnsi="Palatino Linotype"/>
          <w:sz w:val="22"/>
          <w:szCs w:val="22"/>
        </w:rPr>
        <w:t>Het experimenteerplan omvat een duidelijke omschrijving van de doeleinden en de achtergronden van het onderwijskundige experiment, van de werkmethode, de begeleiding, de interne en externe evaluatie en rapportage, alsmede van de groep waarop het experiment zich richt.</w:t>
      </w:r>
    </w:p>
    <w:p w:rsidR="00E963CB" w:rsidRPr="00207387" w:rsidRDefault="00E963CB" w:rsidP="00E963CB">
      <w:pPr>
        <w:pStyle w:val="ListParagraph"/>
        <w:widowControl w:val="0"/>
        <w:numPr>
          <w:ilvl w:val="1"/>
          <w:numId w:val="11"/>
        </w:numPr>
        <w:suppressAutoHyphens/>
        <w:ind w:left="360"/>
        <w:jc w:val="both"/>
        <w:rPr>
          <w:rFonts w:ascii="Palatino Linotype" w:hAnsi="Palatino Linotype"/>
          <w:sz w:val="22"/>
          <w:szCs w:val="22"/>
        </w:rPr>
      </w:pPr>
      <w:r w:rsidRPr="00207387">
        <w:rPr>
          <w:rFonts w:ascii="Palatino Linotype" w:hAnsi="Palatino Linotype"/>
          <w:sz w:val="22"/>
          <w:szCs w:val="22"/>
        </w:rPr>
        <w:t>De aanvraag wordt niet door de Minister in behandeling genomen indien:</w:t>
      </w:r>
    </w:p>
    <w:p w:rsidR="00E963CB" w:rsidRPr="00207387" w:rsidRDefault="00E963CB" w:rsidP="00E963CB">
      <w:pPr>
        <w:pStyle w:val="ListParagraph"/>
        <w:widowControl w:val="0"/>
        <w:numPr>
          <w:ilvl w:val="0"/>
          <w:numId w:val="12"/>
        </w:numPr>
        <w:suppressAutoHyphens/>
        <w:jc w:val="both"/>
        <w:rPr>
          <w:rFonts w:ascii="Palatino Linotype" w:hAnsi="Palatino Linotype"/>
          <w:sz w:val="22"/>
          <w:szCs w:val="22"/>
        </w:rPr>
      </w:pPr>
      <w:r w:rsidRPr="00207387">
        <w:rPr>
          <w:rFonts w:ascii="Palatino Linotype" w:hAnsi="Palatino Linotype"/>
          <w:sz w:val="22"/>
          <w:szCs w:val="22"/>
        </w:rPr>
        <w:t xml:space="preserve">de aanvrager bij de aanvraag geen experimenteerplan heeft bijgevoegd; </w:t>
      </w:r>
    </w:p>
    <w:p w:rsidR="00E963CB" w:rsidRPr="00207387" w:rsidRDefault="00E963CB" w:rsidP="00E963CB">
      <w:pPr>
        <w:pStyle w:val="ListParagraph"/>
        <w:widowControl w:val="0"/>
        <w:numPr>
          <w:ilvl w:val="0"/>
          <w:numId w:val="12"/>
        </w:numPr>
        <w:suppressAutoHyphens/>
        <w:jc w:val="both"/>
        <w:rPr>
          <w:rFonts w:ascii="Palatino Linotype" w:hAnsi="Palatino Linotype"/>
          <w:sz w:val="22"/>
          <w:szCs w:val="22"/>
        </w:rPr>
      </w:pPr>
      <w:r w:rsidRPr="00207387">
        <w:rPr>
          <w:rFonts w:ascii="Palatino Linotype" w:hAnsi="Palatino Linotype"/>
          <w:sz w:val="22"/>
          <w:szCs w:val="22"/>
        </w:rPr>
        <w:t xml:space="preserve">het experimenteerplan niet voldoet aan de vereisten, gesteld in het tweede lid; </w:t>
      </w:r>
    </w:p>
    <w:p w:rsidR="00E963CB" w:rsidRPr="00225B7C" w:rsidRDefault="00E963CB" w:rsidP="00E963CB">
      <w:pPr>
        <w:pStyle w:val="ListParagraph"/>
        <w:widowControl w:val="0"/>
        <w:numPr>
          <w:ilvl w:val="0"/>
          <w:numId w:val="12"/>
        </w:numPr>
        <w:suppressAutoHyphens/>
        <w:jc w:val="both"/>
        <w:rPr>
          <w:rFonts w:ascii="Palatino Linotype" w:hAnsi="Palatino Linotype"/>
          <w:sz w:val="22"/>
          <w:szCs w:val="22"/>
        </w:rPr>
      </w:pPr>
      <w:r w:rsidRPr="00207387">
        <w:rPr>
          <w:rFonts w:ascii="Palatino Linotype" w:hAnsi="Palatino Linotype"/>
          <w:sz w:val="22"/>
          <w:szCs w:val="22"/>
        </w:rPr>
        <w:t>de in het experimenteerplan verstrekte gegevens onvoldoende zijn voor de beoordeling van de aanvraag</w:t>
      </w:r>
      <w:r w:rsidRPr="00225B7C">
        <w:rPr>
          <w:rFonts w:ascii="Palatino Linotype" w:hAnsi="Palatino Linotype"/>
          <w:sz w:val="22"/>
          <w:szCs w:val="22"/>
        </w:rPr>
        <w:t xml:space="preserve">; </w:t>
      </w:r>
    </w:p>
    <w:p w:rsidR="00E963CB" w:rsidRPr="0035147F" w:rsidRDefault="00E963CB" w:rsidP="00E963CB">
      <w:pPr>
        <w:suppressAutoHyphens/>
        <w:ind w:left="360"/>
        <w:jc w:val="both"/>
        <w:rPr>
          <w:rFonts w:ascii="Palatino Linotype" w:hAnsi="Palatino Linotype"/>
          <w:sz w:val="22"/>
          <w:szCs w:val="22"/>
          <w:lang w:val="nl-NL"/>
        </w:rPr>
      </w:pPr>
      <w:r w:rsidRPr="0035147F">
        <w:rPr>
          <w:rFonts w:ascii="Palatino Linotype" w:hAnsi="Palatino Linotype"/>
          <w:sz w:val="22"/>
          <w:szCs w:val="22"/>
          <w:lang w:val="nl-NL"/>
        </w:rPr>
        <w:t>mits de aanvrager de gelegenheid heeft gehad binnen een door de Minister gestelde termijn het experimenteerplan in te dienen dan</w:t>
      </w:r>
      <w:r>
        <w:rPr>
          <w:rFonts w:ascii="Palatino Linotype" w:hAnsi="Palatino Linotype"/>
          <w:sz w:val="22"/>
          <w:szCs w:val="22"/>
          <w:lang w:val="nl-NL"/>
        </w:rPr>
        <w:t xml:space="preserve"> </w:t>
      </w:r>
      <w:r w:rsidRPr="0035147F">
        <w:rPr>
          <w:rFonts w:ascii="Palatino Linotype" w:hAnsi="Palatino Linotype"/>
          <w:sz w:val="22"/>
          <w:szCs w:val="22"/>
          <w:lang w:val="nl-NL"/>
        </w:rPr>
        <w:t xml:space="preserve">wel aan te vullen of te wijzigen. </w:t>
      </w:r>
    </w:p>
    <w:p w:rsidR="00E963CB" w:rsidRPr="00207387" w:rsidRDefault="00E963CB" w:rsidP="00E963CB">
      <w:pPr>
        <w:pStyle w:val="ListParagraph"/>
        <w:widowControl w:val="0"/>
        <w:numPr>
          <w:ilvl w:val="1"/>
          <w:numId w:val="11"/>
        </w:numPr>
        <w:suppressAutoHyphens/>
        <w:ind w:left="360"/>
        <w:jc w:val="both"/>
        <w:rPr>
          <w:rFonts w:ascii="Palatino Linotype" w:hAnsi="Palatino Linotype"/>
          <w:sz w:val="22"/>
          <w:szCs w:val="22"/>
        </w:rPr>
      </w:pPr>
      <w:r w:rsidRPr="00207387">
        <w:rPr>
          <w:rFonts w:ascii="Palatino Linotype" w:hAnsi="Palatino Linotype"/>
          <w:sz w:val="22"/>
          <w:szCs w:val="22"/>
        </w:rPr>
        <w:t>Een beslissing om de aanvraag niet te behandelen wordt aan de aanvrager bekendgemaakt binnen twee maanden nadat het experimenteerplan is ingediend, aangevuld of gewijzigd dan</w:t>
      </w:r>
      <w:r>
        <w:rPr>
          <w:rFonts w:ascii="Palatino Linotype" w:hAnsi="Palatino Linotype"/>
          <w:sz w:val="22"/>
          <w:szCs w:val="22"/>
        </w:rPr>
        <w:t xml:space="preserve"> </w:t>
      </w:r>
      <w:r w:rsidRPr="00207387">
        <w:rPr>
          <w:rFonts w:ascii="Palatino Linotype" w:hAnsi="Palatino Linotype"/>
          <w:sz w:val="22"/>
          <w:szCs w:val="22"/>
        </w:rPr>
        <w:t>wel nadat de daarvoor gestelde termijn ongebruikt is verstreken. Deze beslissing wordt slechts genomen indien één van de gevallen als bedoeld in het derde lid, onderdelen a, b en c, zich voordoet.</w:t>
      </w:r>
    </w:p>
    <w:p w:rsidR="00E963CB" w:rsidRDefault="00E963CB" w:rsidP="00E963CB">
      <w:pPr>
        <w:suppressAutoHyphens/>
        <w:ind w:left="360"/>
        <w:jc w:val="both"/>
        <w:rPr>
          <w:rFonts w:ascii="Palatino Linotype" w:hAnsi="Palatino Linotype"/>
          <w:sz w:val="22"/>
          <w:szCs w:val="22"/>
          <w:lang w:val="nl-NL"/>
        </w:rPr>
      </w:pPr>
    </w:p>
    <w:p w:rsidR="00E963CB" w:rsidRDefault="00E963CB" w:rsidP="00E963CB">
      <w:pPr>
        <w:suppressAutoHyphens/>
        <w:jc w:val="center"/>
        <w:rPr>
          <w:rFonts w:ascii="Palatino Linotype" w:hAnsi="Palatino Linotype"/>
          <w:sz w:val="22"/>
          <w:szCs w:val="22"/>
          <w:lang w:val="nl-NL"/>
        </w:rPr>
      </w:pPr>
      <w:r>
        <w:rPr>
          <w:rFonts w:ascii="Palatino Linotype" w:hAnsi="Palatino Linotype"/>
          <w:sz w:val="22"/>
          <w:szCs w:val="22"/>
          <w:lang w:val="nl-NL"/>
        </w:rPr>
        <w:t>Artikel 4</w:t>
      </w:r>
    </w:p>
    <w:p w:rsidR="00E963CB" w:rsidRDefault="00E963CB" w:rsidP="00E963CB">
      <w:pPr>
        <w:suppressAutoHyphens/>
        <w:jc w:val="both"/>
        <w:rPr>
          <w:rFonts w:ascii="Palatino Linotype" w:hAnsi="Palatino Linotype"/>
          <w:sz w:val="22"/>
          <w:szCs w:val="22"/>
          <w:lang w:val="nl-NL"/>
        </w:rPr>
      </w:pPr>
    </w:p>
    <w:p w:rsidR="00E963CB" w:rsidRPr="00207387" w:rsidRDefault="00E963CB" w:rsidP="00E963CB">
      <w:pPr>
        <w:pStyle w:val="ListParagraph"/>
        <w:widowControl w:val="0"/>
        <w:numPr>
          <w:ilvl w:val="1"/>
          <w:numId w:val="13"/>
        </w:numPr>
        <w:suppressAutoHyphens/>
        <w:ind w:left="360"/>
        <w:jc w:val="both"/>
        <w:rPr>
          <w:rFonts w:ascii="Palatino Linotype" w:hAnsi="Palatino Linotype"/>
          <w:sz w:val="22"/>
          <w:szCs w:val="22"/>
        </w:rPr>
      </w:pPr>
      <w:r w:rsidRPr="00207387">
        <w:rPr>
          <w:rFonts w:ascii="Palatino Linotype" w:hAnsi="Palatino Linotype"/>
          <w:sz w:val="22"/>
          <w:szCs w:val="22"/>
        </w:rPr>
        <w:t xml:space="preserve">De Minister beslist over de aanvraag, bedoeld in artikel 3, binnen zes maanden na de datum van ontvangst daarvan. </w:t>
      </w:r>
    </w:p>
    <w:p w:rsidR="00E963CB" w:rsidRPr="00207387" w:rsidRDefault="00E963CB" w:rsidP="00E963CB">
      <w:pPr>
        <w:pStyle w:val="ListParagraph"/>
        <w:widowControl w:val="0"/>
        <w:numPr>
          <w:ilvl w:val="1"/>
          <w:numId w:val="13"/>
        </w:numPr>
        <w:suppressAutoHyphens/>
        <w:ind w:left="360"/>
        <w:jc w:val="both"/>
        <w:rPr>
          <w:rFonts w:ascii="Palatino Linotype" w:hAnsi="Palatino Linotype"/>
          <w:sz w:val="22"/>
          <w:szCs w:val="22"/>
        </w:rPr>
      </w:pPr>
      <w:r w:rsidRPr="00207387">
        <w:rPr>
          <w:rFonts w:ascii="Palatino Linotype" w:hAnsi="Palatino Linotype"/>
          <w:sz w:val="22"/>
          <w:szCs w:val="22"/>
        </w:rPr>
        <w:t>De termijn voor het nemen van een beslissing, genoemd in het eerste lid, wordt opgeschort met ingang van de dag waarop de aanvrager in de gelegenheid is gesteld te voldoen aan artikel 3, tot de dag waarop het experimenteerplan alsnog is ingediend dan</w:t>
      </w:r>
      <w:r>
        <w:rPr>
          <w:rFonts w:ascii="Palatino Linotype" w:hAnsi="Palatino Linotype"/>
          <w:sz w:val="22"/>
          <w:szCs w:val="22"/>
        </w:rPr>
        <w:t xml:space="preserve"> </w:t>
      </w:r>
      <w:r w:rsidRPr="00207387">
        <w:rPr>
          <w:rFonts w:ascii="Palatino Linotype" w:hAnsi="Palatino Linotype"/>
          <w:sz w:val="22"/>
          <w:szCs w:val="22"/>
        </w:rPr>
        <w:t>wel aangevuld of gewijzigd of de daarvoor gestelde termijn ongebruikt is verstreken.</w:t>
      </w:r>
    </w:p>
    <w:p w:rsidR="00E963CB" w:rsidRPr="00207387" w:rsidRDefault="00E963CB" w:rsidP="00E963CB">
      <w:pPr>
        <w:pStyle w:val="ListParagraph"/>
        <w:widowControl w:val="0"/>
        <w:numPr>
          <w:ilvl w:val="1"/>
          <w:numId w:val="13"/>
        </w:numPr>
        <w:suppressAutoHyphens/>
        <w:ind w:left="360"/>
        <w:jc w:val="both"/>
        <w:rPr>
          <w:rFonts w:ascii="Palatino Linotype" w:hAnsi="Palatino Linotype"/>
          <w:sz w:val="22"/>
          <w:szCs w:val="22"/>
        </w:rPr>
      </w:pPr>
      <w:r w:rsidRPr="00207387">
        <w:rPr>
          <w:rFonts w:ascii="Palatino Linotype" w:hAnsi="Palatino Linotype"/>
          <w:sz w:val="22"/>
          <w:szCs w:val="22"/>
        </w:rPr>
        <w:t>De vergunning kan slechts geweigerd worden indien het onderwijskundige experiment het belang van het kind, de ouders of het onderwijzend personeel schaadt.</w:t>
      </w:r>
    </w:p>
    <w:p w:rsidR="00E963CB" w:rsidRPr="00207387" w:rsidRDefault="00E963CB" w:rsidP="00E963CB">
      <w:pPr>
        <w:pStyle w:val="ListParagraph"/>
        <w:widowControl w:val="0"/>
        <w:numPr>
          <w:ilvl w:val="1"/>
          <w:numId w:val="13"/>
        </w:numPr>
        <w:suppressAutoHyphens/>
        <w:ind w:left="360"/>
        <w:jc w:val="both"/>
        <w:rPr>
          <w:rFonts w:ascii="Palatino Linotype" w:hAnsi="Palatino Linotype"/>
          <w:sz w:val="22"/>
          <w:szCs w:val="22"/>
        </w:rPr>
      </w:pPr>
      <w:r w:rsidRPr="00207387">
        <w:rPr>
          <w:rFonts w:ascii="Palatino Linotype" w:hAnsi="Palatino Linotype"/>
          <w:sz w:val="22"/>
          <w:szCs w:val="22"/>
        </w:rPr>
        <w:t>De vergunning wordt afgegeven voor een door de Minister te bepalen termijn van ten hoogste vijf jaar. De beslissing wordt met redenen omkleed.</w:t>
      </w:r>
    </w:p>
    <w:p w:rsidR="00E963CB" w:rsidRDefault="00E963CB" w:rsidP="00E963CB">
      <w:pPr>
        <w:suppressAutoHyphens/>
        <w:jc w:val="both"/>
        <w:rPr>
          <w:rFonts w:ascii="Palatino Linotype" w:hAnsi="Palatino Linotype"/>
          <w:sz w:val="22"/>
          <w:szCs w:val="22"/>
          <w:lang w:val="nl-NL"/>
        </w:rPr>
      </w:pPr>
      <w:r w:rsidRPr="00086C5D">
        <w:rPr>
          <w:rFonts w:ascii="Palatino Linotype" w:hAnsi="Palatino Linotype"/>
          <w:sz w:val="22"/>
          <w:szCs w:val="22"/>
          <w:lang w:val="nl-NL"/>
        </w:rPr>
        <w:tab/>
      </w:r>
    </w:p>
    <w:p w:rsidR="00E963CB" w:rsidRDefault="00E963CB" w:rsidP="00E963CB">
      <w:pPr>
        <w:suppressAutoHyphens/>
        <w:jc w:val="center"/>
        <w:rPr>
          <w:rFonts w:ascii="Palatino Linotype" w:hAnsi="Palatino Linotype"/>
          <w:sz w:val="22"/>
          <w:szCs w:val="22"/>
          <w:lang w:val="nl-NL"/>
        </w:rPr>
      </w:pPr>
      <w:r>
        <w:rPr>
          <w:rFonts w:ascii="Palatino Linotype" w:hAnsi="Palatino Linotype"/>
          <w:sz w:val="22"/>
          <w:szCs w:val="22"/>
          <w:lang w:val="nl-NL"/>
        </w:rPr>
        <w:t>Artikel 5</w:t>
      </w:r>
    </w:p>
    <w:p w:rsidR="00E963CB" w:rsidRDefault="00E963CB" w:rsidP="00E963CB">
      <w:pPr>
        <w:suppressAutoHyphens/>
        <w:jc w:val="both"/>
        <w:rPr>
          <w:rFonts w:ascii="Palatino Linotype" w:hAnsi="Palatino Linotype"/>
          <w:sz w:val="22"/>
          <w:szCs w:val="22"/>
          <w:lang w:val="nl-NL"/>
        </w:rPr>
      </w:pPr>
    </w:p>
    <w:p w:rsidR="00E963CB" w:rsidRPr="00207387" w:rsidRDefault="00E963CB" w:rsidP="00E963CB">
      <w:pPr>
        <w:pStyle w:val="ListParagraph"/>
        <w:widowControl w:val="0"/>
        <w:numPr>
          <w:ilvl w:val="1"/>
          <w:numId w:val="14"/>
        </w:numPr>
        <w:suppressAutoHyphens/>
        <w:ind w:left="360"/>
        <w:jc w:val="both"/>
        <w:rPr>
          <w:rFonts w:ascii="Palatino Linotype" w:hAnsi="Palatino Linotype"/>
          <w:sz w:val="22"/>
          <w:szCs w:val="22"/>
        </w:rPr>
      </w:pPr>
      <w:r w:rsidRPr="00207387">
        <w:rPr>
          <w:rFonts w:ascii="Palatino Linotype" w:hAnsi="Palatino Linotype"/>
          <w:sz w:val="22"/>
          <w:szCs w:val="22"/>
        </w:rPr>
        <w:t xml:space="preserve">De Minister kan op een met redenen omklede aanvraag van het bevoegd gezag wijzigingen in het experimenteerplan goedkeuren. </w:t>
      </w:r>
    </w:p>
    <w:p w:rsidR="00E963CB" w:rsidRPr="00207387" w:rsidRDefault="00E963CB" w:rsidP="00E963CB">
      <w:pPr>
        <w:pStyle w:val="ListParagraph"/>
        <w:widowControl w:val="0"/>
        <w:numPr>
          <w:ilvl w:val="1"/>
          <w:numId w:val="14"/>
        </w:numPr>
        <w:suppressAutoHyphens/>
        <w:ind w:left="360"/>
        <w:jc w:val="both"/>
        <w:rPr>
          <w:rFonts w:ascii="Palatino Linotype" w:hAnsi="Palatino Linotype"/>
          <w:sz w:val="22"/>
          <w:szCs w:val="22"/>
        </w:rPr>
      </w:pPr>
      <w:r w:rsidRPr="00207387">
        <w:rPr>
          <w:rFonts w:ascii="Palatino Linotype" w:hAnsi="Palatino Linotype"/>
          <w:sz w:val="22"/>
          <w:szCs w:val="22"/>
        </w:rPr>
        <w:t xml:space="preserve">De Minister beslist over de aanvraag binnen drie maanden na de datum van ontvangst daarvan. </w:t>
      </w:r>
    </w:p>
    <w:p w:rsidR="00E963CB" w:rsidRPr="00207387" w:rsidRDefault="00E963CB" w:rsidP="00E963CB">
      <w:pPr>
        <w:pStyle w:val="ListParagraph"/>
        <w:widowControl w:val="0"/>
        <w:numPr>
          <w:ilvl w:val="1"/>
          <w:numId w:val="14"/>
        </w:numPr>
        <w:suppressAutoHyphens/>
        <w:ind w:left="360"/>
        <w:jc w:val="both"/>
        <w:rPr>
          <w:rFonts w:ascii="Palatino Linotype" w:hAnsi="Palatino Linotype"/>
          <w:sz w:val="22"/>
          <w:szCs w:val="22"/>
        </w:rPr>
      </w:pPr>
      <w:r w:rsidRPr="00207387">
        <w:rPr>
          <w:rFonts w:ascii="Palatino Linotype" w:hAnsi="Palatino Linotype"/>
          <w:sz w:val="22"/>
          <w:szCs w:val="22"/>
        </w:rPr>
        <w:t>De artikelen 3, tweede, derde en vierde lid, en 4 zijn van overeenkomstige toepassing.</w:t>
      </w:r>
    </w:p>
    <w:p w:rsidR="00E963CB" w:rsidRDefault="00E963CB" w:rsidP="00E963CB">
      <w:pPr>
        <w:suppressAutoHyphens/>
        <w:ind w:left="360" w:hanging="360"/>
        <w:jc w:val="both"/>
        <w:rPr>
          <w:rFonts w:ascii="Palatino Linotype" w:hAnsi="Palatino Linotype"/>
          <w:sz w:val="22"/>
          <w:szCs w:val="22"/>
          <w:lang w:val="nl-NL"/>
        </w:rPr>
      </w:pPr>
      <w:r w:rsidRPr="00086C5D">
        <w:rPr>
          <w:rFonts w:ascii="Palatino Linotype" w:hAnsi="Palatino Linotype"/>
          <w:sz w:val="22"/>
          <w:szCs w:val="22"/>
          <w:lang w:val="nl-NL"/>
        </w:rPr>
        <w:tab/>
      </w:r>
    </w:p>
    <w:p w:rsidR="00E963CB" w:rsidRDefault="00E963CB" w:rsidP="00E963CB">
      <w:pPr>
        <w:suppressAutoHyphens/>
        <w:jc w:val="center"/>
        <w:rPr>
          <w:rFonts w:ascii="Palatino Linotype" w:hAnsi="Palatino Linotype"/>
          <w:sz w:val="22"/>
          <w:szCs w:val="22"/>
          <w:lang w:val="nl-NL"/>
        </w:rPr>
      </w:pPr>
      <w:r>
        <w:rPr>
          <w:rFonts w:ascii="Palatino Linotype" w:hAnsi="Palatino Linotype"/>
          <w:sz w:val="22"/>
          <w:szCs w:val="22"/>
          <w:lang w:val="nl-NL"/>
        </w:rPr>
        <w:t>Artikel 6</w:t>
      </w:r>
    </w:p>
    <w:p w:rsidR="00E963CB" w:rsidRDefault="00E963CB" w:rsidP="00E963CB">
      <w:pPr>
        <w:suppressAutoHyphens/>
        <w:jc w:val="both"/>
        <w:rPr>
          <w:rFonts w:ascii="Palatino Linotype" w:hAnsi="Palatino Linotype"/>
          <w:sz w:val="22"/>
          <w:szCs w:val="22"/>
          <w:lang w:val="nl-NL"/>
        </w:rPr>
      </w:pPr>
    </w:p>
    <w:p w:rsidR="00E963CB" w:rsidRPr="00207387" w:rsidRDefault="00E963CB" w:rsidP="00E963CB">
      <w:pPr>
        <w:pStyle w:val="ListParagraph"/>
        <w:widowControl w:val="0"/>
        <w:numPr>
          <w:ilvl w:val="1"/>
          <w:numId w:val="15"/>
        </w:numPr>
        <w:suppressAutoHyphens/>
        <w:ind w:left="360"/>
        <w:jc w:val="both"/>
        <w:rPr>
          <w:rFonts w:ascii="Palatino Linotype" w:hAnsi="Palatino Linotype"/>
          <w:sz w:val="22"/>
          <w:szCs w:val="22"/>
        </w:rPr>
      </w:pPr>
      <w:r w:rsidRPr="00207387">
        <w:rPr>
          <w:rFonts w:ascii="Palatino Linotype" w:hAnsi="Palatino Linotype"/>
          <w:sz w:val="22"/>
          <w:szCs w:val="22"/>
        </w:rPr>
        <w:t>De Minister kan op aanvraag van het bevoegd gezag de termijn, bedoeld in artikel 4, vierde lid, na tussentijdse evaluatie, verlengen, met dien verstande dat de totale duur van het onderwijskundige experiment de tien jaar niet overschrijdt. Verlenging vindt plaats indien het onderwijskundige experiment nog niet voltooid is en voor de voltooiing de gevraagde verlenging voldoende geacht wordt.</w:t>
      </w:r>
    </w:p>
    <w:p w:rsidR="00E963CB" w:rsidRPr="00207387" w:rsidRDefault="00E963CB" w:rsidP="00E963CB">
      <w:pPr>
        <w:pStyle w:val="ListParagraph"/>
        <w:widowControl w:val="0"/>
        <w:numPr>
          <w:ilvl w:val="1"/>
          <w:numId w:val="15"/>
        </w:numPr>
        <w:suppressAutoHyphens/>
        <w:ind w:left="360"/>
        <w:jc w:val="both"/>
        <w:rPr>
          <w:rFonts w:ascii="Palatino Linotype" w:hAnsi="Palatino Linotype"/>
          <w:sz w:val="22"/>
          <w:szCs w:val="22"/>
        </w:rPr>
      </w:pPr>
      <w:r w:rsidRPr="00207387">
        <w:rPr>
          <w:rFonts w:ascii="Palatino Linotype" w:hAnsi="Palatino Linotype"/>
          <w:sz w:val="22"/>
          <w:szCs w:val="22"/>
        </w:rPr>
        <w:lastRenderedPageBreak/>
        <w:t>In afwijking van het eerste lid kan de Minister bij verlenging van de vergunningstermijn de termijn van tien jaar met ten hoogste vier jaar overschrijden indien dit ten doel heeft het onderwijskundige experiment binnen het kader van de onderwijslandsverordeningen te brengen.</w:t>
      </w:r>
    </w:p>
    <w:p w:rsidR="00E963CB" w:rsidRPr="00207387" w:rsidRDefault="00E963CB" w:rsidP="00E963CB">
      <w:pPr>
        <w:pStyle w:val="ListParagraph"/>
        <w:widowControl w:val="0"/>
        <w:numPr>
          <w:ilvl w:val="1"/>
          <w:numId w:val="15"/>
        </w:numPr>
        <w:suppressAutoHyphens/>
        <w:ind w:left="360"/>
        <w:jc w:val="both"/>
        <w:rPr>
          <w:rFonts w:ascii="Palatino Linotype" w:hAnsi="Palatino Linotype"/>
          <w:sz w:val="22"/>
          <w:szCs w:val="22"/>
        </w:rPr>
      </w:pPr>
      <w:r w:rsidRPr="00207387">
        <w:rPr>
          <w:rFonts w:ascii="Palatino Linotype" w:hAnsi="Palatino Linotype"/>
          <w:sz w:val="22"/>
          <w:szCs w:val="22"/>
        </w:rPr>
        <w:t>Een aanvraag om verlenging van de termijn van de vergunning wordt uiterlijk zes maanden vóór de afloop van die termijn ingediend.</w:t>
      </w:r>
    </w:p>
    <w:p w:rsidR="00E963CB" w:rsidRPr="00207387" w:rsidRDefault="00E963CB" w:rsidP="00E963CB">
      <w:pPr>
        <w:pStyle w:val="ListParagraph"/>
        <w:widowControl w:val="0"/>
        <w:numPr>
          <w:ilvl w:val="1"/>
          <w:numId w:val="15"/>
        </w:numPr>
        <w:suppressAutoHyphens/>
        <w:ind w:left="360"/>
        <w:jc w:val="both"/>
        <w:rPr>
          <w:rFonts w:ascii="Palatino Linotype" w:hAnsi="Palatino Linotype"/>
          <w:sz w:val="22"/>
          <w:szCs w:val="22"/>
        </w:rPr>
      </w:pPr>
      <w:r w:rsidRPr="00207387">
        <w:rPr>
          <w:rFonts w:ascii="Palatino Linotype" w:hAnsi="Palatino Linotype"/>
          <w:sz w:val="22"/>
          <w:szCs w:val="22"/>
        </w:rPr>
        <w:t>De Minister beslist over de aanvraag binnen drie maanden na de datum van ontvangst daarvan.</w:t>
      </w:r>
    </w:p>
    <w:p w:rsidR="00E963CB" w:rsidRDefault="00E963CB" w:rsidP="00E963CB">
      <w:pPr>
        <w:suppressAutoHyphens/>
        <w:ind w:firstLine="720"/>
        <w:jc w:val="both"/>
        <w:rPr>
          <w:rFonts w:ascii="Palatino Linotype" w:hAnsi="Palatino Linotype"/>
          <w:sz w:val="22"/>
          <w:szCs w:val="22"/>
          <w:lang w:val="nl-NL"/>
        </w:rPr>
      </w:pPr>
    </w:p>
    <w:p w:rsidR="00E963CB" w:rsidRDefault="00E963CB" w:rsidP="00E963CB">
      <w:pPr>
        <w:suppressAutoHyphens/>
        <w:jc w:val="center"/>
        <w:rPr>
          <w:rFonts w:ascii="Palatino Linotype" w:hAnsi="Palatino Linotype"/>
          <w:sz w:val="22"/>
          <w:szCs w:val="22"/>
          <w:lang w:val="nl-NL"/>
        </w:rPr>
      </w:pPr>
      <w:r>
        <w:rPr>
          <w:rFonts w:ascii="Palatino Linotype" w:hAnsi="Palatino Linotype"/>
          <w:sz w:val="22"/>
          <w:szCs w:val="22"/>
          <w:lang w:val="nl-NL"/>
        </w:rPr>
        <w:t>Artikel 7</w:t>
      </w:r>
    </w:p>
    <w:p w:rsidR="00E963CB" w:rsidRDefault="00E963CB" w:rsidP="00E963CB">
      <w:pPr>
        <w:suppressAutoHyphens/>
        <w:jc w:val="both"/>
        <w:rPr>
          <w:rFonts w:ascii="Palatino Linotype" w:hAnsi="Palatino Linotype"/>
          <w:sz w:val="22"/>
          <w:szCs w:val="22"/>
          <w:lang w:val="nl-NL"/>
        </w:rPr>
      </w:pPr>
    </w:p>
    <w:p w:rsidR="00E963CB" w:rsidRPr="00207387" w:rsidRDefault="00E963CB" w:rsidP="00E963CB">
      <w:pPr>
        <w:pStyle w:val="ListParagraph"/>
        <w:widowControl w:val="0"/>
        <w:numPr>
          <w:ilvl w:val="1"/>
          <w:numId w:val="16"/>
        </w:numPr>
        <w:suppressAutoHyphens/>
        <w:ind w:left="360"/>
        <w:jc w:val="both"/>
        <w:rPr>
          <w:rFonts w:ascii="Palatino Linotype" w:hAnsi="Palatino Linotype"/>
          <w:sz w:val="22"/>
          <w:szCs w:val="22"/>
        </w:rPr>
      </w:pPr>
      <w:r w:rsidRPr="00207387">
        <w:rPr>
          <w:rFonts w:ascii="Palatino Linotype" w:hAnsi="Palatino Linotype"/>
          <w:sz w:val="22"/>
          <w:szCs w:val="22"/>
        </w:rPr>
        <w:t>Op het onderwijskundige experiment zijn de in de vergunning aangegeven regels en voorwaarden, gegeven bij of krachtens één van de onderwijslandsverordeningen, van toepassing.</w:t>
      </w:r>
    </w:p>
    <w:p w:rsidR="00E963CB" w:rsidRPr="00207387" w:rsidRDefault="00E963CB" w:rsidP="00E963CB">
      <w:pPr>
        <w:pStyle w:val="ListParagraph"/>
        <w:widowControl w:val="0"/>
        <w:numPr>
          <w:ilvl w:val="1"/>
          <w:numId w:val="16"/>
        </w:numPr>
        <w:suppressAutoHyphens/>
        <w:ind w:left="360"/>
        <w:jc w:val="both"/>
        <w:rPr>
          <w:rFonts w:ascii="Palatino Linotype" w:hAnsi="Palatino Linotype"/>
          <w:sz w:val="22"/>
          <w:szCs w:val="22"/>
        </w:rPr>
      </w:pPr>
      <w:r w:rsidRPr="00207387">
        <w:rPr>
          <w:rFonts w:ascii="Palatino Linotype" w:hAnsi="Palatino Linotype"/>
          <w:sz w:val="22"/>
          <w:szCs w:val="22"/>
        </w:rPr>
        <w:t>Voor zover de in het eerste lid bedoelde regels en voorwaarden ter</w:t>
      </w:r>
      <w:r>
        <w:rPr>
          <w:rFonts w:ascii="Palatino Linotype" w:hAnsi="Palatino Linotype"/>
          <w:sz w:val="22"/>
          <w:szCs w:val="22"/>
        </w:rPr>
        <w:t xml:space="preserve"> </w:t>
      </w:r>
      <w:r w:rsidRPr="00207387">
        <w:rPr>
          <w:rFonts w:ascii="Palatino Linotype" w:hAnsi="Palatino Linotype"/>
          <w:sz w:val="22"/>
          <w:szCs w:val="22"/>
        </w:rPr>
        <w:t>zake van bekostiging niet van toepassing verklaard kunnen worden op het onderwijskundige experiment, wordt in de vergunning bepaald welke regels en voorwaarden voor de bekostiging van het onderwijskundige experiment zullen gelden.</w:t>
      </w:r>
    </w:p>
    <w:p w:rsidR="00E963CB" w:rsidRPr="00207387" w:rsidRDefault="00E963CB" w:rsidP="00E963CB">
      <w:pPr>
        <w:pStyle w:val="ListParagraph"/>
        <w:widowControl w:val="0"/>
        <w:numPr>
          <w:ilvl w:val="1"/>
          <w:numId w:val="16"/>
        </w:numPr>
        <w:suppressAutoHyphens/>
        <w:ind w:left="360"/>
        <w:jc w:val="both"/>
        <w:rPr>
          <w:rFonts w:ascii="Palatino Linotype" w:hAnsi="Palatino Linotype"/>
          <w:sz w:val="22"/>
          <w:szCs w:val="22"/>
        </w:rPr>
      </w:pPr>
      <w:r w:rsidRPr="00207387">
        <w:rPr>
          <w:rFonts w:ascii="Palatino Linotype" w:hAnsi="Palatino Linotype"/>
          <w:sz w:val="22"/>
          <w:szCs w:val="22"/>
        </w:rPr>
        <w:t>Op de voordracht van de Minister en de Minister van Financiën kunnen, op een met redenen omklede aanvraag binnen één maand na de datum van ontvangst daarvan, bij landsbesluit de kosten verbonden aan de voorbereiding van een onderwijskundig experiment ten laste worden gebracht van de openbare kas van het Land.</w:t>
      </w:r>
    </w:p>
    <w:p w:rsidR="00E963CB" w:rsidRPr="00207387" w:rsidRDefault="00E963CB" w:rsidP="00E963CB">
      <w:pPr>
        <w:pStyle w:val="ListParagraph"/>
        <w:widowControl w:val="0"/>
        <w:numPr>
          <w:ilvl w:val="1"/>
          <w:numId w:val="16"/>
        </w:numPr>
        <w:suppressAutoHyphens/>
        <w:ind w:left="360"/>
        <w:jc w:val="both"/>
        <w:rPr>
          <w:rFonts w:ascii="Palatino Linotype" w:hAnsi="Palatino Linotype"/>
          <w:sz w:val="22"/>
          <w:szCs w:val="22"/>
        </w:rPr>
      </w:pPr>
      <w:r w:rsidRPr="00207387">
        <w:rPr>
          <w:rFonts w:ascii="Palatino Linotype" w:hAnsi="Palatino Linotype"/>
          <w:sz w:val="22"/>
          <w:szCs w:val="22"/>
        </w:rPr>
        <w:t xml:space="preserve">Indien de begroting niet bij de aanvraag, bedoeld in artikel 3, eerste lid, is ingediend, wordt de termijn, bedoeld in het derde lid, vastgesteld op vier maanden. </w:t>
      </w:r>
    </w:p>
    <w:p w:rsidR="00E963CB" w:rsidRDefault="00E963CB" w:rsidP="00E963CB">
      <w:pPr>
        <w:suppressAutoHyphens/>
        <w:jc w:val="both"/>
        <w:rPr>
          <w:rFonts w:ascii="Palatino Linotype" w:hAnsi="Palatino Linotype"/>
          <w:sz w:val="22"/>
          <w:szCs w:val="22"/>
          <w:lang w:val="nl-NL"/>
        </w:rPr>
      </w:pPr>
      <w:r w:rsidRPr="00086C5D">
        <w:rPr>
          <w:rFonts w:ascii="Palatino Linotype" w:hAnsi="Palatino Linotype"/>
          <w:sz w:val="22"/>
          <w:szCs w:val="22"/>
          <w:lang w:val="nl-NL"/>
        </w:rPr>
        <w:tab/>
      </w:r>
    </w:p>
    <w:p w:rsidR="00E963CB" w:rsidRDefault="00E963CB" w:rsidP="00E963CB">
      <w:pPr>
        <w:suppressAutoHyphens/>
        <w:jc w:val="center"/>
        <w:rPr>
          <w:rFonts w:ascii="Palatino Linotype" w:hAnsi="Palatino Linotype"/>
          <w:sz w:val="22"/>
          <w:szCs w:val="22"/>
          <w:lang w:val="nl-NL"/>
        </w:rPr>
      </w:pPr>
      <w:r>
        <w:rPr>
          <w:rFonts w:ascii="Palatino Linotype" w:hAnsi="Palatino Linotype"/>
          <w:sz w:val="22"/>
          <w:szCs w:val="22"/>
          <w:lang w:val="nl-NL"/>
        </w:rPr>
        <w:t>Artikel 8</w:t>
      </w:r>
    </w:p>
    <w:p w:rsidR="00E963CB" w:rsidRDefault="00E963CB" w:rsidP="00E963CB">
      <w:pPr>
        <w:suppressAutoHyphens/>
        <w:jc w:val="both"/>
        <w:rPr>
          <w:rFonts w:ascii="Palatino Linotype" w:hAnsi="Palatino Linotype"/>
          <w:sz w:val="22"/>
          <w:szCs w:val="22"/>
          <w:lang w:val="nl-NL"/>
        </w:rPr>
      </w:pPr>
    </w:p>
    <w:p w:rsidR="00E963CB" w:rsidRPr="00207387" w:rsidRDefault="00E963CB" w:rsidP="00E963CB">
      <w:pPr>
        <w:pStyle w:val="ListParagraph"/>
        <w:widowControl w:val="0"/>
        <w:numPr>
          <w:ilvl w:val="1"/>
          <w:numId w:val="17"/>
        </w:numPr>
        <w:suppressAutoHyphens/>
        <w:ind w:left="360"/>
        <w:jc w:val="both"/>
        <w:rPr>
          <w:rFonts w:ascii="Palatino Linotype" w:hAnsi="Palatino Linotype"/>
          <w:sz w:val="22"/>
          <w:szCs w:val="22"/>
        </w:rPr>
      </w:pPr>
      <w:r w:rsidRPr="00207387">
        <w:rPr>
          <w:rFonts w:ascii="Palatino Linotype" w:hAnsi="Palatino Linotype"/>
          <w:sz w:val="22"/>
          <w:szCs w:val="22"/>
        </w:rPr>
        <w:t>Benevens de regels en voorwaarden, bedoeld in artikel 7, bepaalt de Minister, adviesorganen gehoord, in de vergunning welke rechten zijn verbonden aan het al dan niet voltooien van het onderwijs aan een school waaraan een onderwijskundig experiment gehouden wordt.</w:t>
      </w:r>
    </w:p>
    <w:p w:rsidR="00E963CB" w:rsidRPr="00207387" w:rsidRDefault="00E963CB" w:rsidP="00E963CB">
      <w:pPr>
        <w:pStyle w:val="ListParagraph"/>
        <w:widowControl w:val="0"/>
        <w:numPr>
          <w:ilvl w:val="1"/>
          <w:numId w:val="17"/>
        </w:numPr>
        <w:suppressAutoHyphens/>
        <w:ind w:left="360"/>
        <w:jc w:val="both"/>
        <w:rPr>
          <w:rFonts w:ascii="Palatino Linotype" w:hAnsi="Palatino Linotype"/>
          <w:sz w:val="22"/>
          <w:szCs w:val="22"/>
        </w:rPr>
      </w:pPr>
      <w:r w:rsidRPr="00207387">
        <w:rPr>
          <w:rFonts w:ascii="Palatino Linotype" w:hAnsi="Palatino Linotype"/>
          <w:sz w:val="22"/>
          <w:szCs w:val="22"/>
        </w:rPr>
        <w:t>Ingevolge het eerste lid bepaalt de Minister in ieder geval welke rechten verbonden zijn aan de door de school af te geven akten, getuigschriften, diploma's of verklaringen, die niet geregeld zijn bij of krachtens een landsverordening.</w:t>
      </w:r>
    </w:p>
    <w:p w:rsidR="00E963CB" w:rsidRPr="00207387" w:rsidRDefault="00E963CB" w:rsidP="00E963CB">
      <w:pPr>
        <w:pStyle w:val="ListParagraph"/>
        <w:widowControl w:val="0"/>
        <w:numPr>
          <w:ilvl w:val="1"/>
          <w:numId w:val="17"/>
        </w:numPr>
        <w:suppressAutoHyphens/>
        <w:ind w:left="360"/>
        <w:jc w:val="both"/>
        <w:rPr>
          <w:rFonts w:ascii="Palatino Linotype" w:hAnsi="Palatino Linotype"/>
          <w:sz w:val="22"/>
          <w:szCs w:val="22"/>
        </w:rPr>
      </w:pPr>
      <w:r w:rsidRPr="00207387">
        <w:rPr>
          <w:rFonts w:ascii="Palatino Linotype" w:hAnsi="Palatino Linotype"/>
          <w:sz w:val="22"/>
          <w:szCs w:val="22"/>
        </w:rPr>
        <w:t>De adviesorganen, bedoeld in het eerste lid, zijn indien het betreft het recht van toelating tot:</w:t>
      </w:r>
    </w:p>
    <w:p w:rsidR="00E963CB" w:rsidRPr="00207387" w:rsidRDefault="00E963CB" w:rsidP="00E963CB">
      <w:pPr>
        <w:pStyle w:val="ListParagraph"/>
        <w:widowControl w:val="0"/>
        <w:numPr>
          <w:ilvl w:val="0"/>
          <w:numId w:val="18"/>
        </w:numPr>
        <w:suppressAutoHyphens/>
        <w:jc w:val="both"/>
        <w:rPr>
          <w:rFonts w:ascii="Palatino Linotype" w:hAnsi="Palatino Linotype"/>
          <w:sz w:val="22"/>
          <w:szCs w:val="22"/>
        </w:rPr>
      </w:pPr>
      <w:r w:rsidRPr="00207387">
        <w:rPr>
          <w:rFonts w:ascii="Palatino Linotype" w:hAnsi="Palatino Linotype"/>
          <w:sz w:val="22"/>
          <w:szCs w:val="22"/>
        </w:rPr>
        <w:t>een onderwijssoort, geregeld bij of krachtens een onderwijslandsverordening: de organisaties van ouders, de organisaties van leerkrachten en het desbetreffende schoolbestuur;</w:t>
      </w:r>
    </w:p>
    <w:p w:rsidR="00E963CB" w:rsidRPr="00046C7E" w:rsidRDefault="00E963CB" w:rsidP="00E963CB">
      <w:pPr>
        <w:pStyle w:val="ListParagraph"/>
        <w:widowControl w:val="0"/>
        <w:numPr>
          <w:ilvl w:val="0"/>
          <w:numId w:val="18"/>
        </w:numPr>
        <w:suppressAutoHyphens/>
        <w:jc w:val="both"/>
        <w:rPr>
          <w:rFonts w:ascii="Palatino Linotype" w:hAnsi="Palatino Linotype"/>
          <w:sz w:val="22"/>
          <w:szCs w:val="22"/>
        </w:rPr>
      </w:pPr>
      <w:r w:rsidRPr="00046C7E">
        <w:rPr>
          <w:rFonts w:ascii="Palatino Linotype" w:hAnsi="Palatino Linotype"/>
          <w:sz w:val="22"/>
          <w:szCs w:val="22"/>
        </w:rPr>
        <w:t>de universiteit, bedoeld in de Landsverordening Universi</w:t>
      </w:r>
      <w:r>
        <w:rPr>
          <w:rFonts w:ascii="Palatino Linotype" w:hAnsi="Palatino Linotype"/>
          <w:sz w:val="22"/>
          <w:szCs w:val="22"/>
        </w:rPr>
        <w:t xml:space="preserve">ty of Curaçao Dr. </w:t>
      </w:r>
      <w:proofErr w:type="spellStart"/>
      <w:r>
        <w:rPr>
          <w:rFonts w:ascii="Palatino Linotype" w:hAnsi="Palatino Linotype"/>
          <w:sz w:val="22"/>
          <w:szCs w:val="22"/>
        </w:rPr>
        <w:t>Moises</w:t>
      </w:r>
      <w:proofErr w:type="spellEnd"/>
      <w:r>
        <w:rPr>
          <w:rFonts w:ascii="Palatino Linotype" w:hAnsi="Palatino Linotype"/>
          <w:sz w:val="22"/>
          <w:szCs w:val="22"/>
        </w:rPr>
        <w:t xml:space="preserve"> da Costa Gomez</w:t>
      </w:r>
      <w:r>
        <w:rPr>
          <w:rStyle w:val="FootnoteReference"/>
          <w:rFonts w:ascii="Palatino Linotype" w:hAnsi="Palatino Linotype"/>
          <w:sz w:val="22"/>
          <w:szCs w:val="22"/>
        </w:rPr>
        <w:footnoteReference w:id="5"/>
      </w:r>
      <w:r w:rsidRPr="00046C7E">
        <w:rPr>
          <w:rFonts w:ascii="Palatino Linotype" w:hAnsi="Palatino Linotype"/>
          <w:sz w:val="22"/>
          <w:szCs w:val="22"/>
        </w:rPr>
        <w:t>: het college van curatoren en de universiteitsraad.</w:t>
      </w:r>
    </w:p>
    <w:p w:rsidR="00E963CB" w:rsidRDefault="00E963CB" w:rsidP="00E963CB">
      <w:pPr>
        <w:suppressAutoHyphens/>
        <w:ind w:firstLine="720"/>
        <w:jc w:val="both"/>
        <w:rPr>
          <w:rFonts w:ascii="Palatino Linotype" w:hAnsi="Palatino Linotype"/>
          <w:sz w:val="22"/>
          <w:szCs w:val="22"/>
          <w:lang w:val="nl-NL"/>
        </w:rPr>
      </w:pPr>
    </w:p>
    <w:p w:rsidR="00E963CB" w:rsidRDefault="00E963CB" w:rsidP="00E963CB">
      <w:pPr>
        <w:suppressAutoHyphens/>
        <w:jc w:val="center"/>
        <w:rPr>
          <w:rFonts w:ascii="Palatino Linotype" w:hAnsi="Palatino Linotype"/>
          <w:sz w:val="22"/>
          <w:szCs w:val="22"/>
          <w:lang w:val="nl-NL"/>
        </w:rPr>
      </w:pPr>
      <w:r>
        <w:rPr>
          <w:rFonts w:ascii="Palatino Linotype" w:hAnsi="Palatino Linotype"/>
          <w:sz w:val="22"/>
          <w:szCs w:val="22"/>
          <w:lang w:val="nl-NL"/>
        </w:rPr>
        <w:t>Artikel 9</w:t>
      </w:r>
    </w:p>
    <w:p w:rsidR="00E963CB" w:rsidRDefault="00E963CB" w:rsidP="00E963CB">
      <w:pPr>
        <w:suppressAutoHyphens/>
        <w:jc w:val="both"/>
        <w:rPr>
          <w:rFonts w:ascii="Palatino Linotype" w:hAnsi="Palatino Linotype"/>
          <w:sz w:val="22"/>
          <w:szCs w:val="22"/>
          <w:lang w:val="nl-NL"/>
        </w:rPr>
      </w:pPr>
    </w:p>
    <w:p w:rsidR="00E963CB" w:rsidRPr="00086C5D" w:rsidRDefault="00E963CB" w:rsidP="00E963CB">
      <w:pPr>
        <w:suppressAutoHyphens/>
        <w:jc w:val="both"/>
        <w:rPr>
          <w:rFonts w:ascii="Palatino Linotype" w:hAnsi="Palatino Linotype"/>
          <w:sz w:val="22"/>
          <w:szCs w:val="22"/>
          <w:lang w:val="nl-NL"/>
        </w:rPr>
      </w:pPr>
      <w:r w:rsidRPr="00086C5D">
        <w:rPr>
          <w:rFonts w:ascii="Palatino Linotype" w:hAnsi="Palatino Linotype"/>
          <w:sz w:val="22"/>
          <w:szCs w:val="22"/>
          <w:lang w:val="nl-NL"/>
        </w:rPr>
        <w:t xml:space="preserve"> De vergunning kan door de Minister worden ingetrokken:</w:t>
      </w:r>
    </w:p>
    <w:p w:rsidR="00E963CB" w:rsidRPr="00207387" w:rsidRDefault="00E963CB" w:rsidP="00E963CB">
      <w:pPr>
        <w:pStyle w:val="ListParagraph"/>
        <w:widowControl w:val="0"/>
        <w:numPr>
          <w:ilvl w:val="0"/>
          <w:numId w:val="19"/>
        </w:numPr>
        <w:suppressAutoHyphens/>
        <w:jc w:val="both"/>
        <w:rPr>
          <w:rFonts w:ascii="Palatino Linotype" w:hAnsi="Palatino Linotype"/>
          <w:sz w:val="22"/>
          <w:szCs w:val="22"/>
        </w:rPr>
      </w:pPr>
      <w:r w:rsidRPr="00207387">
        <w:rPr>
          <w:rFonts w:ascii="Palatino Linotype" w:hAnsi="Palatino Linotype"/>
          <w:sz w:val="22"/>
          <w:szCs w:val="22"/>
        </w:rPr>
        <w:t>indien het onderwijskundige experiment niet tot de beoogde doeleinden leidt;</w:t>
      </w:r>
    </w:p>
    <w:p w:rsidR="00E963CB" w:rsidRPr="00207387" w:rsidRDefault="00E963CB" w:rsidP="00E963CB">
      <w:pPr>
        <w:pStyle w:val="ListParagraph"/>
        <w:widowControl w:val="0"/>
        <w:numPr>
          <w:ilvl w:val="0"/>
          <w:numId w:val="19"/>
        </w:numPr>
        <w:suppressAutoHyphens/>
        <w:jc w:val="both"/>
        <w:rPr>
          <w:rFonts w:ascii="Palatino Linotype" w:hAnsi="Palatino Linotype"/>
          <w:sz w:val="22"/>
          <w:szCs w:val="22"/>
        </w:rPr>
      </w:pPr>
      <w:r w:rsidRPr="00207387">
        <w:rPr>
          <w:rFonts w:ascii="Palatino Linotype" w:hAnsi="Palatino Linotype"/>
          <w:sz w:val="22"/>
          <w:szCs w:val="22"/>
        </w:rPr>
        <w:lastRenderedPageBreak/>
        <w:t>indien het onderwijskundige experiment niet volgens het goedgekeurde experimenteerplan verloopt;</w:t>
      </w:r>
    </w:p>
    <w:p w:rsidR="00E963CB" w:rsidRPr="00207387" w:rsidRDefault="00E963CB" w:rsidP="00E963CB">
      <w:pPr>
        <w:pStyle w:val="ListParagraph"/>
        <w:widowControl w:val="0"/>
        <w:numPr>
          <w:ilvl w:val="0"/>
          <w:numId w:val="19"/>
        </w:numPr>
        <w:suppressAutoHyphens/>
        <w:jc w:val="both"/>
        <w:rPr>
          <w:rFonts w:ascii="Palatino Linotype" w:hAnsi="Palatino Linotype"/>
          <w:sz w:val="22"/>
          <w:szCs w:val="22"/>
        </w:rPr>
      </w:pPr>
      <w:r w:rsidRPr="00207387">
        <w:rPr>
          <w:rFonts w:ascii="Palatino Linotype" w:hAnsi="Palatino Linotype"/>
          <w:sz w:val="22"/>
          <w:szCs w:val="22"/>
        </w:rPr>
        <w:t>indien de op het onderwijskundige experiment van toepassing zijnde regels en voorwaarden niet of niet voldoende worden nageleefd;</w:t>
      </w:r>
    </w:p>
    <w:p w:rsidR="00E963CB" w:rsidRPr="00207387" w:rsidRDefault="00E963CB" w:rsidP="00E963CB">
      <w:pPr>
        <w:pStyle w:val="ListParagraph"/>
        <w:widowControl w:val="0"/>
        <w:numPr>
          <w:ilvl w:val="0"/>
          <w:numId w:val="19"/>
        </w:numPr>
        <w:suppressAutoHyphens/>
        <w:jc w:val="both"/>
        <w:rPr>
          <w:rFonts w:ascii="Palatino Linotype" w:hAnsi="Palatino Linotype"/>
          <w:sz w:val="22"/>
          <w:szCs w:val="22"/>
        </w:rPr>
      </w:pPr>
      <w:r w:rsidRPr="00207387">
        <w:rPr>
          <w:rFonts w:ascii="Palatino Linotype" w:hAnsi="Palatino Linotype"/>
          <w:sz w:val="22"/>
          <w:szCs w:val="22"/>
        </w:rPr>
        <w:t>op een met redenen omklede aanvraag van het bevoegd gezag.</w:t>
      </w:r>
    </w:p>
    <w:p w:rsidR="00E963CB" w:rsidRDefault="00E963CB" w:rsidP="00E963CB">
      <w:pPr>
        <w:suppressAutoHyphens/>
        <w:jc w:val="both"/>
        <w:rPr>
          <w:rFonts w:ascii="Palatino Linotype" w:hAnsi="Palatino Linotype"/>
          <w:sz w:val="22"/>
          <w:szCs w:val="22"/>
          <w:lang w:val="nl-NL"/>
        </w:rPr>
      </w:pPr>
      <w:r w:rsidRPr="00086C5D">
        <w:rPr>
          <w:rFonts w:ascii="Palatino Linotype" w:hAnsi="Palatino Linotype"/>
          <w:sz w:val="22"/>
          <w:szCs w:val="22"/>
          <w:lang w:val="nl-NL"/>
        </w:rPr>
        <w:tab/>
      </w:r>
    </w:p>
    <w:p w:rsidR="00E963CB" w:rsidRDefault="00E963CB" w:rsidP="00E963CB">
      <w:pPr>
        <w:suppressAutoHyphens/>
        <w:jc w:val="center"/>
        <w:rPr>
          <w:rFonts w:ascii="Palatino Linotype" w:hAnsi="Palatino Linotype"/>
          <w:sz w:val="22"/>
          <w:szCs w:val="22"/>
          <w:lang w:val="nl-NL"/>
        </w:rPr>
      </w:pPr>
      <w:r>
        <w:rPr>
          <w:rFonts w:ascii="Palatino Linotype" w:hAnsi="Palatino Linotype"/>
          <w:sz w:val="22"/>
          <w:szCs w:val="22"/>
          <w:lang w:val="nl-NL"/>
        </w:rPr>
        <w:t>Artikel 10</w:t>
      </w:r>
    </w:p>
    <w:p w:rsidR="00E963CB" w:rsidRDefault="00E963CB" w:rsidP="00E963CB">
      <w:pPr>
        <w:suppressAutoHyphens/>
        <w:jc w:val="both"/>
        <w:rPr>
          <w:rFonts w:ascii="Palatino Linotype" w:hAnsi="Palatino Linotype"/>
          <w:sz w:val="22"/>
          <w:szCs w:val="22"/>
          <w:lang w:val="nl-NL"/>
        </w:rPr>
      </w:pPr>
    </w:p>
    <w:p w:rsidR="00E963CB" w:rsidRPr="00207387" w:rsidRDefault="00E963CB" w:rsidP="00E963CB">
      <w:pPr>
        <w:pStyle w:val="ListParagraph"/>
        <w:widowControl w:val="0"/>
        <w:numPr>
          <w:ilvl w:val="1"/>
          <w:numId w:val="21"/>
        </w:numPr>
        <w:suppressAutoHyphens/>
        <w:ind w:left="360"/>
        <w:jc w:val="both"/>
        <w:rPr>
          <w:rFonts w:ascii="Palatino Linotype" w:hAnsi="Palatino Linotype"/>
          <w:sz w:val="22"/>
          <w:szCs w:val="22"/>
        </w:rPr>
      </w:pPr>
      <w:r w:rsidRPr="00207387">
        <w:rPr>
          <w:rFonts w:ascii="Palatino Linotype" w:hAnsi="Palatino Linotype"/>
          <w:sz w:val="22"/>
          <w:szCs w:val="22"/>
        </w:rPr>
        <w:t>In geval van intrekking van de vergunning of het verlopen van de vergunningstermijn wordt aan de school wederom bekostiging uit de openbare kas toegekend volgens dezelfde regels en voorwaarden op grond waarvan de school laatstelijk vóór de aanvang van het onderwijskundige experiment bekostigd werd.</w:t>
      </w:r>
    </w:p>
    <w:p w:rsidR="00E963CB" w:rsidRPr="00207387" w:rsidRDefault="00E963CB" w:rsidP="00E963CB">
      <w:pPr>
        <w:pStyle w:val="ListParagraph"/>
        <w:widowControl w:val="0"/>
        <w:numPr>
          <w:ilvl w:val="1"/>
          <w:numId w:val="21"/>
        </w:numPr>
        <w:suppressAutoHyphens/>
        <w:ind w:left="360"/>
        <w:jc w:val="both"/>
        <w:rPr>
          <w:rFonts w:ascii="Palatino Linotype" w:hAnsi="Palatino Linotype"/>
          <w:sz w:val="22"/>
          <w:szCs w:val="22"/>
        </w:rPr>
      </w:pPr>
      <w:r w:rsidRPr="00207387">
        <w:rPr>
          <w:rFonts w:ascii="Palatino Linotype" w:hAnsi="Palatino Linotype"/>
          <w:sz w:val="22"/>
          <w:szCs w:val="22"/>
        </w:rPr>
        <w:t>In geval van intrekking van de vergunning of het verlopen van de vergunningstermijn blijven op een school, die onmiddellijk vóór de aanvang van het onderwijskundige experiment niet uit de openbare kas werd bekostigd, bij ontslag van het, uit de openbare kas bekostigde, personeel de regels en voorwaarden, bedoeld in artikel 7, eerste en tweede lid, van toepassing.</w:t>
      </w:r>
    </w:p>
    <w:p w:rsidR="00E963CB" w:rsidRDefault="00E963CB" w:rsidP="00E963CB">
      <w:pPr>
        <w:pStyle w:val="ListParagraph"/>
        <w:widowControl w:val="0"/>
        <w:numPr>
          <w:ilvl w:val="1"/>
          <w:numId w:val="21"/>
        </w:numPr>
        <w:suppressAutoHyphens/>
        <w:ind w:left="360"/>
        <w:jc w:val="both"/>
        <w:rPr>
          <w:rFonts w:ascii="Palatino Linotype" w:hAnsi="Palatino Linotype"/>
          <w:sz w:val="22"/>
          <w:szCs w:val="22"/>
        </w:rPr>
      </w:pPr>
      <w:r w:rsidRPr="00207387">
        <w:rPr>
          <w:rFonts w:ascii="Palatino Linotype" w:hAnsi="Palatino Linotype"/>
          <w:sz w:val="22"/>
          <w:szCs w:val="22"/>
        </w:rPr>
        <w:t>In geval van intrekking van de vergunning of het verlopen van de vergunningstermijn draagt het bevoegd gezag alle met de uit de openbare kas ontvangen gelden aangeschafte zaken over</w:t>
      </w:r>
      <w:r>
        <w:rPr>
          <w:rFonts w:ascii="Palatino Linotype" w:hAnsi="Palatino Linotype"/>
          <w:sz w:val="22"/>
          <w:szCs w:val="22"/>
        </w:rPr>
        <w:t xml:space="preserve"> aan het Land</w:t>
      </w:r>
      <w:r w:rsidRPr="00207387">
        <w:rPr>
          <w:rFonts w:ascii="Palatino Linotype" w:hAnsi="Palatino Linotype"/>
          <w:sz w:val="22"/>
          <w:szCs w:val="22"/>
        </w:rPr>
        <w:t xml:space="preserve">. </w:t>
      </w:r>
    </w:p>
    <w:p w:rsidR="00E963CB" w:rsidRDefault="00E963CB" w:rsidP="00E963CB">
      <w:pPr>
        <w:pStyle w:val="ListParagraph"/>
        <w:suppressAutoHyphens/>
        <w:ind w:left="360"/>
        <w:jc w:val="both"/>
        <w:rPr>
          <w:rFonts w:ascii="Palatino Linotype" w:hAnsi="Palatino Linotype"/>
          <w:sz w:val="22"/>
          <w:szCs w:val="22"/>
        </w:rPr>
      </w:pPr>
    </w:p>
    <w:p w:rsidR="00E963CB" w:rsidRDefault="00E963CB" w:rsidP="00E963CB">
      <w:pPr>
        <w:pStyle w:val="ListParagraph"/>
        <w:suppressAutoHyphens/>
        <w:ind w:left="360"/>
        <w:jc w:val="center"/>
        <w:rPr>
          <w:rFonts w:ascii="Palatino Linotype" w:hAnsi="Palatino Linotype"/>
          <w:sz w:val="22"/>
          <w:szCs w:val="22"/>
        </w:rPr>
      </w:pPr>
      <w:r>
        <w:rPr>
          <w:rFonts w:ascii="Palatino Linotype" w:hAnsi="Palatino Linotype"/>
          <w:sz w:val="22"/>
          <w:szCs w:val="22"/>
        </w:rPr>
        <w:t>Artikel 11</w:t>
      </w:r>
    </w:p>
    <w:p w:rsidR="00E963CB" w:rsidRDefault="00E963CB" w:rsidP="00E963CB">
      <w:pPr>
        <w:suppressAutoHyphens/>
        <w:jc w:val="both"/>
        <w:rPr>
          <w:rFonts w:ascii="Palatino Linotype" w:hAnsi="Palatino Linotype"/>
          <w:sz w:val="22"/>
          <w:szCs w:val="22"/>
          <w:lang w:val="nl-NL"/>
        </w:rPr>
      </w:pPr>
    </w:p>
    <w:p w:rsidR="00E963CB" w:rsidRPr="00207387" w:rsidRDefault="00E963CB" w:rsidP="00E963CB">
      <w:pPr>
        <w:pStyle w:val="ListParagraph"/>
        <w:widowControl w:val="0"/>
        <w:numPr>
          <w:ilvl w:val="1"/>
          <w:numId w:val="20"/>
        </w:numPr>
        <w:suppressAutoHyphens/>
        <w:ind w:left="360"/>
        <w:jc w:val="both"/>
        <w:rPr>
          <w:rFonts w:ascii="Palatino Linotype" w:hAnsi="Palatino Linotype"/>
          <w:sz w:val="22"/>
          <w:szCs w:val="22"/>
        </w:rPr>
      </w:pPr>
      <w:r w:rsidRPr="00207387">
        <w:rPr>
          <w:rFonts w:ascii="Palatino Linotype" w:hAnsi="Palatino Linotype"/>
          <w:sz w:val="22"/>
          <w:szCs w:val="22"/>
        </w:rPr>
        <w:t>Op de naleving van deze landsverordening wordt namens de Minister toezicht uitgeoefend door een daartoe door de Minister aangewezen inspecteur van het onderwijs, die per onderwijskundig experiment kan verschillen.</w:t>
      </w:r>
    </w:p>
    <w:p w:rsidR="00E963CB" w:rsidRPr="00207387" w:rsidRDefault="00E963CB" w:rsidP="00E963CB">
      <w:pPr>
        <w:pStyle w:val="ListParagraph"/>
        <w:widowControl w:val="0"/>
        <w:numPr>
          <w:ilvl w:val="1"/>
          <w:numId w:val="20"/>
        </w:numPr>
        <w:suppressAutoHyphens/>
        <w:ind w:left="360"/>
        <w:jc w:val="both"/>
        <w:rPr>
          <w:rFonts w:ascii="Palatino Linotype" w:hAnsi="Palatino Linotype"/>
          <w:sz w:val="22"/>
          <w:szCs w:val="22"/>
        </w:rPr>
      </w:pPr>
      <w:r w:rsidRPr="00207387">
        <w:rPr>
          <w:rFonts w:ascii="Palatino Linotype" w:hAnsi="Palatino Linotype"/>
          <w:sz w:val="22"/>
          <w:szCs w:val="22"/>
        </w:rPr>
        <w:t>De inspecteur brengt aan de Minister jaarlijks rapport uit over de bij de uitvoering van zijn taak verrichte werkzaamheden, uitgeoefende bevoegdheden en gedane bevindingen.</w:t>
      </w:r>
    </w:p>
    <w:p w:rsidR="00E963CB" w:rsidRPr="00207387" w:rsidRDefault="00E963CB" w:rsidP="00E963CB">
      <w:pPr>
        <w:pStyle w:val="ListParagraph"/>
        <w:widowControl w:val="0"/>
        <w:numPr>
          <w:ilvl w:val="1"/>
          <w:numId w:val="20"/>
        </w:numPr>
        <w:suppressAutoHyphens/>
        <w:ind w:left="360"/>
        <w:jc w:val="both"/>
        <w:rPr>
          <w:rFonts w:ascii="Palatino Linotype" w:hAnsi="Palatino Linotype"/>
          <w:sz w:val="22"/>
          <w:szCs w:val="22"/>
        </w:rPr>
      </w:pPr>
      <w:r w:rsidRPr="00207387">
        <w:rPr>
          <w:rFonts w:ascii="Palatino Linotype" w:hAnsi="Palatino Linotype"/>
          <w:sz w:val="22"/>
          <w:szCs w:val="22"/>
        </w:rPr>
        <w:t>De Minister informeert de Staten jaarlijks vóór 1 november over de voortgang en resultaten van onderwijskundige experimenten.</w:t>
      </w:r>
    </w:p>
    <w:p w:rsidR="00E963CB" w:rsidRDefault="00E963CB" w:rsidP="00E963CB">
      <w:pPr>
        <w:suppressAutoHyphens/>
        <w:jc w:val="both"/>
        <w:rPr>
          <w:rFonts w:ascii="Palatino Linotype" w:hAnsi="Palatino Linotype"/>
          <w:sz w:val="22"/>
          <w:szCs w:val="22"/>
          <w:lang w:val="nl-NL"/>
        </w:rPr>
      </w:pPr>
      <w:r w:rsidRPr="00086C5D">
        <w:rPr>
          <w:rFonts w:ascii="Palatino Linotype" w:hAnsi="Palatino Linotype"/>
          <w:sz w:val="22"/>
          <w:szCs w:val="22"/>
          <w:lang w:val="nl-NL"/>
        </w:rPr>
        <w:tab/>
      </w:r>
    </w:p>
    <w:p w:rsidR="00E963CB" w:rsidRDefault="00E963CB" w:rsidP="00E963CB">
      <w:pPr>
        <w:suppressAutoHyphens/>
        <w:jc w:val="center"/>
        <w:rPr>
          <w:rFonts w:ascii="Palatino Linotype" w:hAnsi="Palatino Linotype"/>
          <w:sz w:val="22"/>
          <w:szCs w:val="22"/>
          <w:lang w:val="nl-NL"/>
        </w:rPr>
      </w:pPr>
      <w:r>
        <w:rPr>
          <w:rFonts w:ascii="Palatino Linotype" w:hAnsi="Palatino Linotype"/>
          <w:sz w:val="22"/>
          <w:szCs w:val="22"/>
          <w:lang w:val="nl-NL"/>
        </w:rPr>
        <w:t>Artikel 12</w:t>
      </w:r>
    </w:p>
    <w:p w:rsidR="00E963CB" w:rsidRPr="00086C5D" w:rsidRDefault="00E963CB" w:rsidP="00E963CB">
      <w:pPr>
        <w:suppressAutoHyphens/>
        <w:jc w:val="center"/>
        <w:rPr>
          <w:rFonts w:ascii="Palatino Linotype" w:hAnsi="Palatino Linotype"/>
          <w:sz w:val="22"/>
          <w:szCs w:val="22"/>
          <w:lang w:val="nl-NL"/>
        </w:rPr>
      </w:pPr>
      <w:r>
        <w:rPr>
          <w:rFonts w:ascii="Palatino Linotype" w:hAnsi="Palatino Linotype"/>
          <w:sz w:val="22"/>
          <w:szCs w:val="22"/>
          <w:lang w:val="nl-NL"/>
        </w:rPr>
        <w:t>(vervallen)</w:t>
      </w:r>
    </w:p>
    <w:p w:rsidR="00E963CB" w:rsidRDefault="00E963CB" w:rsidP="00E963CB">
      <w:pPr>
        <w:suppressAutoHyphens/>
        <w:jc w:val="both"/>
        <w:rPr>
          <w:rFonts w:ascii="Palatino Linotype" w:hAnsi="Palatino Linotype"/>
          <w:sz w:val="22"/>
          <w:szCs w:val="22"/>
          <w:lang w:val="nl-NL"/>
        </w:rPr>
      </w:pPr>
      <w:r w:rsidRPr="00086C5D">
        <w:rPr>
          <w:rFonts w:ascii="Palatino Linotype" w:hAnsi="Palatino Linotype"/>
          <w:sz w:val="22"/>
          <w:szCs w:val="22"/>
          <w:lang w:val="nl-NL"/>
        </w:rPr>
        <w:tab/>
      </w:r>
    </w:p>
    <w:p w:rsidR="00E963CB" w:rsidRDefault="00E963CB" w:rsidP="00E963CB">
      <w:pPr>
        <w:suppressAutoHyphens/>
        <w:jc w:val="center"/>
        <w:rPr>
          <w:rFonts w:ascii="Palatino Linotype" w:hAnsi="Palatino Linotype"/>
          <w:sz w:val="22"/>
          <w:szCs w:val="22"/>
          <w:lang w:val="nl-NL"/>
        </w:rPr>
      </w:pPr>
      <w:r>
        <w:rPr>
          <w:rFonts w:ascii="Palatino Linotype" w:hAnsi="Palatino Linotype"/>
          <w:sz w:val="22"/>
          <w:szCs w:val="22"/>
          <w:lang w:val="nl-NL"/>
        </w:rPr>
        <w:t>Artikel 13</w:t>
      </w:r>
    </w:p>
    <w:p w:rsidR="00E963CB" w:rsidRDefault="00E963CB" w:rsidP="00E963CB">
      <w:pPr>
        <w:suppressAutoHyphens/>
        <w:jc w:val="both"/>
        <w:rPr>
          <w:rFonts w:ascii="Palatino Linotype" w:hAnsi="Palatino Linotype"/>
          <w:sz w:val="22"/>
          <w:szCs w:val="22"/>
          <w:lang w:val="nl-NL"/>
        </w:rPr>
      </w:pPr>
    </w:p>
    <w:p w:rsidR="00E963CB" w:rsidRDefault="00E963CB" w:rsidP="00E963CB">
      <w:pPr>
        <w:suppressAutoHyphens/>
        <w:jc w:val="both"/>
        <w:rPr>
          <w:rFonts w:ascii="Palatino Linotype" w:hAnsi="Palatino Linotype"/>
          <w:sz w:val="22"/>
          <w:szCs w:val="22"/>
          <w:lang w:val="nl-NL"/>
        </w:rPr>
      </w:pPr>
      <w:r w:rsidRPr="00086C5D">
        <w:rPr>
          <w:rFonts w:ascii="Palatino Linotype" w:hAnsi="Palatino Linotype"/>
          <w:sz w:val="22"/>
          <w:szCs w:val="22"/>
          <w:lang w:val="nl-NL"/>
        </w:rPr>
        <w:t xml:space="preserve">Deze landsverordening </w:t>
      </w:r>
      <w:r>
        <w:rPr>
          <w:rFonts w:ascii="Palatino Linotype" w:hAnsi="Palatino Linotype"/>
          <w:sz w:val="22"/>
          <w:szCs w:val="22"/>
          <w:lang w:val="nl-NL"/>
        </w:rPr>
        <w:t>wordt</w:t>
      </w:r>
      <w:r w:rsidRPr="00086C5D">
        <w:rPr>
          <w:rFonts w:ascii="Palatino Linotype" w:hAnsi="Palatino Linotype"/>
          <w:sz w:val="22"/>
          <w:szCs w:val="22"/>
          <w:lang w:val="nl-NL"/>
        </w:rPr>
        <w:t xml:space="preserve"> aangehaald als: Landsverordening onderwijskundige experimenten.</w:t>
      </w:r>
    </w:p>
    <w:p w:rsidR="00E963CB" w:rsidRDefault="00E963CB" w:rsidP="00E963CB">
      <w:pPr>
        <w:suppressAutoHyphens/>
        <w:jc w:val="both"/>
        <w:rPr>
          <w:rFonts w:ascii="Palatino Linotype" w:hAnsi="Palatino Linotype"/>
          <w:sz w:val="22"/>
          <w:szCs w:val="22"/>
          <w:lang w:val="nl-NL"/>
        </w:rPr>
      </w:pPr>
    </w:p>
    <w:p w:rsidR="008F6BEA" w:rsidRPr="00BF0403" w:rsidRDefault="008F6BEA" w:rsidP="008F6BEA">
      <w:pPr>
        <w:suppressAutoHyphens/>
        <w:jc w:val="center"/>
        <w:rPr>
          <w:rFonts w:ascii="Palatino Linotype" w:hAnsi="Palatino Linotype"/>
          <w:sz w:val="22"/>
          <w:szCs w:val="22"/>
          <w:lang w:val="nl-NL"/>
        </w:rPr>
      </w:pPr>
      <w:r>
        <w:rPr>
          <w:rFonts w:ascii="Palatino Linotype" w:hAnsi="Palatino Linotype"/>
          <w:sz w:val="22"/>
          <w:szCs w:val="22"/>
          <w:lang w:val="nl-NL"/>
        </w:rPr>
        <w:t>***</w:t>
      </w:r>
    </w:p>
    <w:p w:rsidR="008D5E2E" w:rsidRDefault="008D5E2E" w:rsidP="008D5E2E">
      <w:pPr>
        <w:autoSpaceDE w:val="0"/>
        <w:autoSpaceDN w:val="0"/>
        <w:adjustRightInd w:val="0"/>
        <w:rPr>
          <w:rFonts w:ascii="Palatino Linotype" w:hAnsi="Palatino Linotype" w:cs="Arial"/>
          <w:snapToGrid/>
          <w:sz w:val="22"/>
          <w:szCs w:val="22"/>
          <w:lang w:val="nl-NL"/>
        </w:rPr>
      </w:pPr>
    </w:p>
    <w:bookmarkEnd w:id="1"/>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E963CB" w:rsidRPr="002B11FC" w:rsidRDefault="00E963CB" w:rsidP="00E963CB">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367FD2">
        <w:rPr>
          <w:rFonts w:ascii="Palatino Linotype" w:hAnsi="Palatino Linotype"/>
          <w:sz w:val="18"/>
          <w:szCs w:val="18"/>
          <w:lang w:val="nl-NL"/>
        </w:rPr>
        <w:t xml:space="preserve">landsverordening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E963CB" w:rsidRPr="00D04CC2" w:rsidRDefault="00E963CB" w:rsidP="00E963CB">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D04CC2">
        <w:rPr>
          <w:rFonts w:ascii="Palatino Linotype" w:hAnsi="Palatino Linotype"/>
          <w:sz w:val="18"/>
          <w:szCs w:val="18"/>
          <w:lang w:val="es-ES"/>
        </w:rPr>
        <w:t xml:space="preserve"> </w:t>
      </w:r>
      <w:r w:rsidRPr="00D04CC2">
        <w:rPr>
          <w:rFonts w:ascii="Palatino Linotype" w:hAnsi="Palatino Linotype"/>
          <w:sz w:val="18"/>
          <w:szCs w:val="18"/>
          <w:lang w:val="es-ES"/>
        </w:rPr>
        <w:tab/>
        <w:t xml:space="preserve">A.B. 2010, no. 87, </w:t>
      </w:r>
      <w:proofErr w:type="spellStart"/>
      <w:r w:rsidRPr="00D04CC2">
        <w:rPr>
          <w:rFonts w:ascii="Palatino Linotype" w:hAnsi="Palatino Linotype"/>
          <w:sz w:val="18"/>
          <w:szCs w:val="18"/>
          <w:lang w:val="es-ES"/>
        </w:rPr>
        <w:t>bijlage</w:t>
      </w:r>
      <w:proofErr w:type="spellEnd"/>
      <w:r w:rsidRPr="00D04CC2">
        <w:rPr>
          <w:rFonts w:ascii="Palatino Linotype" w:hAnsi="Palatino Linotype"/>
          <w:sz w:val="18"/>
          <w:szCs w:val="18"/>
          <w:lang w:val="es-ES"/>
        </w:rPr>
        <w:t xml:space="preserve"> a.</w:t>
      </w:r>
    </w:p>
  </w:footnote>
  <w:footnote w:id="3">
    <w:p w:rsidR="00E963CB" w:rsidRPr="00D04CC2" w:rsidRDefault="00E963CB" w:rsidP="00E963CB">
      <w:pPr>
        <w:pStyle w:val="FootnoteText"/>
        <w:rPr>
          <w:rFonts w:ascii="Palatino Linotype" w:hAnsi="Palatino Linotype"/>
          <w:sz w:val="18"/>
          <w:szCs w:val="18"/>
          <w:lang w:val="es-ES"/>
        </w:rPr>
      </w:pPr>
      <w:r w:rsidRPr="00496E3E">
        <w:rPr>
          <w:rStyle w:val="FootnoteReference"/>
          <w:rFonts w:ascii="Palatino Linotype" w:hAnsi="Palatino Linotype"/>
          <w:sz w:val="18"/>
          <w:szCs w:val="18"/>
        </w:rPr>
        <w:footnoteRef/>
      </w:r>
      <w:r w:rsidRPr="00D04CC2">
        <w:rPr>
          <w:rFonts w:ascii="Palatino Linotype" w:hAnsi="Palatino Linotype"/>
          <w:sz w:val="18"/>
          <w:szCs w:val="18"/>
          <w:lang w:val="es-ES"/>
        </w:rPr>
        <w:t xml:space="preserve"> P.B. 1998, no. 6.</w:t>
      </w:r>
    </w:p>
  </w:footnote>
  <w:footnote w:id="4">
    <w:p w:rsidR="00E963CB" w:rsidRPr="00D04CC2" w:rsidRDefault="00E963CB" w:rsidP="00E963CB">
      <w:pPr>
        <w:pStyle w:val="FootnoteText"/>
        <w:rPr>
          <w:rFonts w:ascii="Palatino Linotype" w:hAnsi="Palatino Linotype"/>
          <w:sz w:val="18"/>
          <w:szCs w:val="18"/>
          <w:lang w:val="es-ES"/>
        </w:rPr>
      </w:pPr>
      <w:r w:rsidRPr="009700FC">
        <w:rPr>
          <w:rStyle w:val="FootnoteReference"/>
          <w:rFonts w:ascii="Palatino Linotype" w:hAnsi="Palatino Linotype"/>
          <w:sz w:val="18"/>
          <w:szCs w:val="18"/>
        </w:rPr>
        <w:footnoteRef/>
      </w:r>
      <w:r w:rsidRPr="00D04CC2">
        <w:rPr>
          <w:rFonts w:ascii="Palatino Linotype" w:hAnsi="Palatino Linotype"/>
          <w:sz w:val="18"/>
          <w:szCs w:val="18"/>
          <w:lang w:val="es-ES"/>
        </w:rPr>
        <w:t xml:space="preserve"> P.B. 1979, </w:t>
      </w:r>
      <w:r>
        <w:rPr>
          <w:rFonts w:ascii="Palatino Linotype" w:hAnsi="Palatino Linotype"/>
          <w:sz w:val="18"/>
          <w:szCs w:val="18"/>
          <w:lang w:val="es-ES"/>
        </w:rPr>
        <w:t xml:space="preserve">no. </w:t>
      </w:r>
      <w:r w:rsidRPr="00D04CC2">
        <w:rPr>
          <w:rFonts w:ascii="Palatino Linotype" w:hAnsi="Palatino Linotype"/>
          <w:sz w:val="18"/>
          <w:szCs w:val="18"/>
          <w:lang w:val="es-ES"/>
        </w:rPr>
        <w:t>29</w:t>
      </w:r>
      <w:r>
        <w:rPr>
          <w:rFonts w:ascii="Palatino Linotype" w:hAnsi="Palatino Linotype"/>
          <w:sz w:val="18"/>
          <w:szCs w:val="18"/>
          <w:lang w:val="es-ES"/>
        </w:rPr>
        <w:t>.</w:t>
      </w:r>
    </w:p>
  </w:footnote>
  <w:footnote w:id="5">
    <w:p w:rsidR="00E963CB" w:rsidRPr="00D04CC2" w:rsidRDefault="00E963CB" w:rsidP="00E963CB">
      <w:pPr>
        <w:pStyle w:val="FootnoteText"/>
        <w:ind w:left="90" w:hanging="90"/>
        <w:jc w:val="both"/>
        <w:rPr>
          <w:rFonts w:ascii="Palatino Linotype" w:hAnsi="Palatino Linotype"/>
          <w:sz w:val="18"/>
          <w:szCs w:val="18"/>
        </w:rPr>
      </w:pPr>
      <w:r w:rsidRPr="00D04CC2">
        <w:rPr>
          <w:rStyle w:val="FootnoteReference"/>
          <w:rFonts w:ascii="Palatino Linotype" w:hAnsi="Palatino Linotype"/>
          <w:sz w:val="18"/>
          <w:szCs w:val="18"/>
        </w:rPr>
        <w:footnoteRef/>
      </w:r>
      <w:r w:rsidRPr="00D04CC2">
        <w:rPr>
          <w:rFonts w:ascii="Palatino Linotype" w:hAnsi="Palatino Linotype"/>
          <w:sz w:val="18"/>
          <w:szCs w:val="18"/>
        </w:rPr>
        <w:t xml:space="preserve"> </w:t>
      </w:r>
      <w:r w:rsidRPr="00D04CC2">
        <w:rPr>
          <w:rFonts w:ascii="Palatino Linotype" w:hAnsi="Palatino Linotype"/>
          <w:sz w:val="18"/>
          <w:szCs w:val="18"/>
          <w:lang w:val="nl-NL"/>
        </w:rPr>
        <w:t>P.B. 2022, no. 33 (GT).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E963CB">
      <w:rPr>
        <w:rFonts w:ascii="Times New Roman" w:hAnsi="Times New Roman"/>
        <w:b/>
        <w:spacing w:val="-4"/>
        <w:sz w:val="36"/>
      </w:rPr>
      <w:t>108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rsidP="00F71472">
    <w:pPr>
      <w:tabs>
        <w:tab w:val="right" w:pos="9313"/>
      </w:tabs>
      <w:suppressAutoHyphens/>
      <w:jc w:val="both"/>
      <w:rPr>
        <w:rFonts w:ascii="Times New Roman" w:hAnsi="Times New Roman"/>
        <w:spacing w:val="-3"/>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q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Zdj727lqUz9B/UkB7QCfBrAaj&#10;FvIHRj3MvQSr71siKUbNew49bIbkwZAHY30wCC/gaoI1RoOZ6mGYbjvJNjVE9q2aXCygzytmW9DM&#10;gAEFMDALmGWWy37ummF5vrZep3+H+W8A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A1lqiOMCAABlBgAADgAAAAAAAAAAAAAA&#10;AAAuAgAAZHJzL2Uyb0RvYy54bWxQSwECLQAUAAYACAAAACEAZUmZzNsAAAAIAQAADwAAAAAAAAAA&#10;AAAAAAA9BQAAZHJzL2Rvd25yZXYueG1sUEsFBgAAAAAEAAQA8wAAAEUGA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E963CB">
      <w:rPr>
        <w:rFonts w:ascii="Times New Roman" w:hAnsi="Times New Roman"/>
        <w:b/>
        <w:spacing w:val="-4"/>
        <w:sz w:val="36"/>
      </w:rPr>
      <w:t>108 (GT)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2E92B5E"/>
    <w:multiLevelType w:val="hybridMultilevel"/>
    <w:tmpl w:val="D368D3E2"/>
    <w:lvl w:ilvl="0" w:tplc="4AB0C5A6">
      <w:start w:val="1"/>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CF18EB"/>
    <w:multiLevelType w:val="hybridMultilevel"/>
    <w:tmpl w:val="372CE7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342CCA"/>
    <w:multiLevelType w:val="hybridMultilevel"/>
    <w:tmpl w:val="F460C3D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143102"/>
    <w:multiLevelType w:val="hybridMultilevel"/>
    <w:tmpl w:val="B756FDE2"/>
    <w:lvl w:ilvl="0" w:tplc="4124589A">
      <w:start w:val="1"/>
      <w:numFmt w:val="decimal"/>
      <w:lvlText w:val="%1°."/>
      <w:lvlJc w:val="left"/>
      <w:pPr>
        <w:ind w:left="4680" w:hanging="360"/>
      </w:pPr>
      <w:rPr>
        <w:rFonts w:hint="default"/>
      </w:rPr>
    </w:lvl>
    <w:lvl w:ilvl="1" w:tplc="754AF960">
      <w:start w:val="1"/>
      <w:numFmt w:val="decimal"/>
      <w:lvlText w:val="%2."/>
      <w:lvlJc w:val="left"/>
      <w:pPr>
        <w:ind w:left="5400" w:hanging="360"/>
      </w:pPr>
      <w:rPr>
        <w:rFonts w:hint="default"/>
      </w:r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7" w15:restartNumberingAfterBreak="0">
    <w:nsid w:val="3F8B6B09"/>
    <w:multiLevelType w:val="hybridMultilevel"/>
    <w:tmpl w:val="2E46C37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091C65"/>
    <w:multiLevelType w:val="hybridMultilevel"/>
    <w:tmpl w:val="0E9E3A8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7D3797"/>
    <w:multiLevelType w:val="hybridMultilevel"/>
    <w:tmpl w:val="0250F7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DD7324"/>
    <w:multiLevelType w:val="hybridMultilevel"/>
    <w:tmpl w:val="1EC6F7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21680B"/>
    <w:multiLevelType w:val="hybridMultilevel"/>
    <w:tmpl w:val="97B459FE"/>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50047E37"/>
    <w:multiLevelType w:val="hybridMultilevel"/>
    <w:tmpl w:val="9B800C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0F43256"/>
    <w:multiLevelType w:val="hybridMultilevel"/>
    <w:tmpl w:val="8F1C996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8E6601"/>
    <w:multiLevelType w:val="hybridMultilevel"/>
    <w:tmpl w:val="E73CAA1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E451F3"/>
    <w:multiLevelType w:val="hybridMultilevel"/>
    <w:tmpl w:val="199CCA1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734537F"/>
    <w:multiLevelType w:val="hybridMultilevel"/>
    <w:tmpl w:val="112AD2C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A919BE"/>
    <w:multiLevelType w:val="hybridMultilevel"/>
    <w:tmpl w:val="9754E89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18"/>
  </w:num>
  <w:num w:numId="4">
    <w:abstractNumId w:val="17"/>
  </w:num>
  <w:num w:numId="5">
    <w:abstractNumId w:val="0"/>
  </w:num>
  <w:num w:numId="6">
    <w:abstractNumId w:val="13"/>
  </w:num>
  <w:num w:numId="7">
    <w:abstractNumId w:val="12"/>
  </w:num>
  <w:num w:numId="8">
    <w:abstractNumId w:val="2"/>
  </w:num>
  <w:num w:numId="9">
    <w:abstractNumId w:val="11"/>
  </w:num>
  <w:num w:numId="10">
    <w:abstractNumId w:val="6"/>
  </w:num>
  <w:num w:numId="11">
    <w:abstractNumId w:val="8"/>
  </w:num>
  <w:num w:numId="12">
    <w:abstractNumId w:val="9"/>
  </w:num>
  <w:num w:numId="13">
    <w:abstractNumId w:val="15"/>
  </w:num>
  <w:num w:numId="14">
    <w:abstractNumId w:val="14"/>
  </w:num>
  <w:num w:numId="15">
    <w:abstractNumId w:val="7"/>
  </w:num>
  <w:num w:numId="16">
    <w:abstractNumId w:val="4"/>
  </w:num>
  <w:num w:numId="17">
    <w:abstractNumId w:val="16"/>
  </w:num>
  <w:num w:numId="18">
    <w:abstractNumId w:val="10"/>
  </w:num>
  <w:num w:numId="19">
    <w:abstractNumId w:val="3"/>
  </w:num>
  <w:num w:numId="20">
    <w:abstractNumId w:val="2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867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73A17"/>
    <w:rsid w:val="00593143"/>
    <w:rsid w:val="005B7EA9"/>
    <w:rsid w:val="005D0989"/>
    <w:rsid w:val="005D39A3"/>
    <w:rsid w:val="005E7D87"/>
    <w:rsid w:val="006147F1"/>
    <w:rsid w:val="006169E6"/>
    <w:rsid w:val="006725E6"/>
    <w:rsid w:val="006C19FE"/>
    <w:rsid w:val="006F659E"/>
    <w:rsid w:val="00781AD6"/>
    <w:rsid w:val="007A6572"/>
    <w:rsid w:val="007C78F0"/>
    <w:rsid w:val="007C7D7D"/>
    <w:rsid w:val="007D4D73"/>
    <w:rsid w:val="007F37E8"/>
    <w:rsid w:val="00803F56"/>
    <w:rsid w:val="0082134A"/>
    <w:rsid w:val="00831996"/>
    <w:rsid w:val="00853D6F"/>
    <w:rsid w:val="00862E7C"/>
    <w:rsid w:val="00864BBA"/>
    <w:rsid w:val="00870E7E"/>
    <w:rsid w:val="00876FF6"/>
    <w:rsid w:val="008A1329"/>
    <w:rsid w:val="008B0FBF"/>
    <w:rsid w:val="008C60C3"/>
    <w:rsid w:val="008D5E2E"/>
    <w:rsid w:val="008D67E9"/>
    <w:rsid w:val="008F676F"/>
    <w:rsid w:val="008F6BEA"/>
    <w:rsid w:val="00910EBB"/>
    <w:rsid w:val="00957572"/>
    <w:rsid w:val="009E45FD"/>
    <w:rsid w:val="009F607E"/>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5CA"/>
    <w:rsid w:val="00DC4B4C"/>
    <w:rsid w:val="00E42D6B"/>
    <w:rsid w:val="00E65751"/>
    <w:rsid w:val="00E963CB"/>
    <w:rsid w:val="00EB1834"/>
    <w:rsid w:val="00ED69A7"/>
    <w:rsid w:val="00EE4FD2"/>
    <w:rsid w:val="00F1716A"/>
    <w:rsid w:val="00F71472"/>
    <w:rsid w:val="00F8041D"/>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F6BAC5F"/>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E963CB"/>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E963CB"/>
    <w:rPr>
      <w:spacing w:val="-3"/>
      <w:sz w:val="24"/>
      <w:szCs w:val="24"/>
      <w:lang w:val="nl-NL"/>
    </w:rPr>
  </w:style>
  <w:style w:type="paragraph" w:styleId="Title">
    <w:name w:val="Title"/>
    <w:basedOn w:val="Normal"/>
    <w:link w:val="TitleChar"/>
    <w:qFormat/>
    <w:rsid w:val="00E963CB"/>
    <w:pPr>
      <w:widowControl/>
      <w:jc w:val="center"/>
    </w:pPr>
    <w:rPr>
      <w:rFonts w:ascii="Arial" w:hAnsi="Arial"/>
      <w:b/>
      <w:snapToGrid/>
      <w:sz w:val="32"/>
    </w:rPr>
  </w:style>
  <w:style w:type="character" w:customStyle="1" w:styleId="TitleChar">
    <w:name w:val="Title Char"/>
    <w:basedOn w:val="DefaultParagraphFont"/>
    <w:link w:val="Title"/>
    <w:rsid w:val="00E963CB"/>
    <w:rPr>
      <w:rFonts w:ascii="Arial" w:hAnsi="Arial"/>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1413</Words>
  <Characters>8633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5</cp:revision>
  <cp:lastPrinted>2011-07-22T21:19:00Z</cp:lastPrinted>
  <dcterms:created xsi:type="dcterms:W3CDTF">2024-10-22T15:30:00Z</dcterms:created>
  <dcterms:modified xsi:type="dcterms:W3CDTF">2024-10-25T17:03:00Z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20241025125000461</vt:lpwstr>
  </property>
</Properties>
</file>