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C52D2"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4D596426" wp14:editId="7963DAD8">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3D5F28">
        <w:rPr>
          <w:b/>
          <w:sz w:val="36"/>
          <w:szCs w:val="36"/>
        </w:rPr>
        <w:fldChar w:fldCharType="begin">
          <w:ffData>
            <w:name w:val="Text2"/>
            <w:enabled/>
            <w:calcOnExit w:val="0"/>
            <w:textInput>
              <w:default w:val="117 (GT)"/>
            </w:textInput>
          </w:ffData>
        </w:fldChar>
      </w:r>
      <w:bookmarkStart w:id="0" w:name="Text2"/>
      <w:r w:rsidR="003D5F28" w:rsidRPr="00B867A6">
        <w:rPr>
          <w:b/>
          <w:sz w:val="36"/>
          <w:szCs w:val="36"/>
          <w:lang w:val="nl-NL"/>
        </w:rPr>
        <w:instrText xml:space="preserve"> FORMTEXT </w:instrText>
      </w:r>
      <w:r w:rsidR="003D5F28">
        <w:rPr>
          <w:b/>
          <w:sz w:val="36"/>
          <w:szCs w:val="36"/>
        </w:rPr>
      </w:r>
      <w:r w:rsidR="003D5F28">
        <w:rPr>
          <w:b/>
          <w:sz w:val="36"/>
          <w:szCs w:val="36"/>
        </w:rPr>
        <w:fldChar w:fldCharType="separate"/>
      </w:r>
      <w:r w:rsidR="003D5F28" w:rsidRPr="00B867A6">
        <w:rPr>
          <w:b/>
          <w:noProof/>
          <w:sz w:val="36"/>
          <w:szCs w:val="36"/>
          <w:lang w:val="nl-NL"/>
        </w:rPr>
        <w:t>117 (GT)</w:t>
      </w:r>
      <w:r w:rsidR="003D5F28">
        <w:rPr>
          <w:b/>
          <w:sz w:val="36"/>
          <w:szCs w:val="36"/>
        </w:rPr>
        <w:fldChar w:fldCharType="end"/>
      </w:r>
      <w:bookmarkEnd w:id="0"/>
    </w:p>
    <w:p w14:paraId="12521757" w14:textId="77777777" w:rsidR="003D25AC" w:rsidRPr="00022D76" w:rsidRDefault="003D25AC">
      <w:pPr>
        <w:pStyle w:val="Header"/>
        <w:tabs>
          <w:tab w:val="clear" w:pos="4320"/>
          <w:tab w:val="clear" w:pos="8640"/>
        </w:tabs>
        <w:rPr>
          <w:sz w:val="24"/>
          <w:szCs w:val="24"/>
          <w:lang w:val="nl-NL"/>
        </w:rPr>
      </w:pPr>
    </w:p>
    <w:p w14:paraId="72560EF0" w14:textId="77777777" w:rsidR="003D25AC" w:rsidRPr="00022D76" w:rsidRDefault="003D25AC">
      <w:pPr>
        <w:pStyle w:val="Header"/>
        <w:tabs>
          <w:tab w:val="clear" w:pos="4320"/>
          <w:tab w:val="clear" w:pos="8640"/>
        </w:tabs>
        <w:rPr>
          <w:sz w:val="24"/>
          <w:szCs w:val="24"/>
          <w:lang w:val="nl-NL"/>
        </w:rPr>
      </w:pPr>
    </w:p>
    <w:p w14:paraId="6A87FF14" w14:textId="77777777" w:rsidR="003D25AC" w:rsidRPr="00022D76" w:rsidRDefault="003D25AC">
      <w:pPr>
        <w:pStyle w:val="Header"/>
        <w:tabs>
          <w:tab w:val="clear" w:pos="4320"/>
          <w:tab w:val="clear" w:pos="8640"/>
        </w:tabs>
        <w:rPr>
          <w:sz w:val="24"/>
          <w:szCs w:val="24"/>
          <w:lang w:val="nl-NL"/>
        </w:rPr>
      </w:pPr>
    </w:p>
    <w:p w14:paraId="7E517FB3" w14:textId="77777777" w:rsidR="003D25AC" w:rsidRPr="00022D76" w:rsidRDefault="003D25AC">
      <w:pPr>
        <w:pStyle w:val="Header"/>
        <w:tabs>
          <w:tab w:val="clear" w:pos="4320"/>
          <w:tab w:val="clear" w:pos="8640"/>
        </w:tabs>
        <w:rPr>
          <w:sz w:val="24"/>
          <w:szCs w:val="24"/>
          <w:lang w:val="nl-NL"/>
        </w:rPr>
      </w:pPr>
    </w:p>
    <w:p w14:paraId="179CE347" w14:textId="77777777" w:rsidR="00022D76" w:rsidRDefault="003D25AC" w:rsidP="005D39A3">
      <w:pPr>
        <w:pStyle w:val="Heading1"/>
        <w:rPr>
          <w:b w:val="0"/>
          <w:sz w:val="44"/>
          <w:lang w:val="nl-NL"/>
        </w:rPr>
      </w:pPr>
      <w:r w:rsidRPr="00022D76">
        <w:rPr>
          <w:b w:val="0"/>
          <w:sz w:val="44"/>
          <w:lang w:val="nl-NL"/>
        </w:rPr>
        <w:t>PUBLICATIEBLAD</w:t>
      </w:r>
    </w:p>
    <w:p w14:paraId="78C7C7F9" w14:textId="77777777" w:rsidR="005D39A3" w:rsidRPr="005D39A3" w:rsidRDefault="005D39A3" w:rsidP="005D39A3">
      <w:pPr>
        <w:rPr>
          <w:lang w:val="nl-NL"/>
        </w:rPr>
      </w:pPr>
    </w:p>
    <w:p w14:paraId="234F899B" w14:textId="77777777" w:rsidR="003D5F28" w:rsidRPr="003D5F28" w:rsidRDefault="003D5F28" w:rsidP="003D5F28">
      <w:pPr>
        <w:widowControl/>
        <w:jc w:val="both"/>
        <w:rPr>
          <w:rFonts w:ascii="Palatino Linotype" w:hAnsi="Palatino Linotype"/>
          <w:b/>
          <w:snapToGrid/>
          <w:sz w:val="22"/>
          <w:szCs w:val="22"/>
          <w:lang w:val="nl-NL"/>
        </w:rPr>
      </w:pPr>
      <w:r w:rsidRPr="003D5F28">
        <w:rPr>
          <w:rFonts w:ascii="Palatino Linotype" w:hAnsi="Palatino Linotype"/>
          <w:b/>
          <w:snapToGrid/>
          <w:sz w:val="22"/>
          <w:szCs w:val="22"/>
          <w:lang w:val="nl-NL"/>
        </w:rPr>
        <w:t>LANDSBESLUIT</w:t>
      </w:r>
      <w:r w:rsidRPr="003D5F28">
        <w:rPr>
          <w:rFonts w:ascii="Palatino Linotype" w:hAnsi="Palatino Linotype"/>
          <w:b/>
          <w:snapToGrid/>
          <w:spacing w:val="46"/>
          <w:sz w:val="22"/>
          <w:szCs w:val="22"/>
          <w:lang w:val="nl-NL"/>
        </w:rPr>
        <w:t xml:space="preserve"> </w:t>
      </w:r>
      <w:r w:rsidRPr="003D5F28">
        <w:rPr>
          <w:rFonts w:ascii="Palatino Linotype" w:hAnsi="Palatino Linotype"/>
          <w:b/>
          <w:snapToGrid/>
          <w:sz w:val="22"/>
          <w:szCs w:val="22"/>
          <w:lang w:val="nl-NL"/>
        </w:rPr>
        <w:t xml:space="preserve">van de </w:t>
      </w:r>
      <w:bookmarkStart w:id="1" w:name="_Hlk183538326"/>
      <w:r w:rsidRPr="003D5F28">
        <w:rPr>
          <w:rFonts w:ascii="Palatino Linotype" w:hAnsi="Palatino Linotype"/>
          <w:b/>
          <w:snapToGrid/>
          <w:sz w:val="22"/>
          <w:szCs w:val="22"/>
          <w:lang w:val="nl-NL"/>
        </w:rPr>
        <w:t>5</w:t>
      </w:r>
      <w:r w:rsidRPr="003D5F28">
        <w:rPr>
          <w:rFonts w:ascii="Palatino Linotype" w:hAnsi="Palatino Linotype"/>
          <w:b/>
          <w:snapToGrid/>
          <w:sz w:val="22"/>
          <w:szCs w:val="22"/>
          <w:vertAlign w:val="superscript"/>
          <w:lang w:val="nl-NL"/>
        </w:rPr>
        <w:t>de</w:t>
      </w:r>
      <w:r w:rsidRPr="003D5F28">
        <w:rPr>
          <w:rFonts w:ascii="Palatino Linotype" w:hAnsi="Palatino Linotype"/>
          <w:b/>
          <w:snapToGrid/>
          <w:sz w:val="22"/>
          <w:szCs w:val="22"/>
          <w:lang w:val="nl-NL"/>
        </w:rPr>
        <w:t xml:space="preserve"> september 2024, no. 24/2023</w:t>
      </w:r>
      <w:bookmarkEnd w:id="1"/>
      <w:r w:rsidRPr="003D5F28">
        <w:rPr>
          <w:rFonts w:ascii="Palatino Linotype" w:hAnsi="Palatino Linotype"/>
          <w:b/>
          <w:snapToGrid/>
          <w:sz w:val="22"/>
          <w:szCs w:val="22"/>
          <w:lang w:val="nl-NL"/>
        </w:rPr>
        <w:t>, houdende vaststelling van de geconsolideerde tekst van het Landsbesluit kwaliteit drinkwater</w:t>
      </w:r>
      <w:r w:rsidRPr="003D5F28">
        <w:rPr>
          <w:rFonts w:ascii="Palatino Linotype" w:hAnsi="Palatino Linotype"/>
          <w:b/>
          <w:snapToGrid/>
          <w:sz w:val="22"/>
          <w:szCs w:val="22"/>
          <w:vertAlign w:val="superscript"/>
          <w:lang w:val="nl-NL"/>
        </w:rPr>
        <w:footnoteReference w:id="1"/>
      </w:r>
    </w:p>
    <w:p w14:paraId="3D5EB362" w14:textId="77777777" w:rsidR="003D5F28" w:rsidRPr="003D5F28" w:rsidRDefault="003D5F28" w:rsidP="003D5F28">
      <w:pPr>
        <w:widowControl/>
        <w:spacing w:line="220" w:lineRule="exact"/>
        <w:rPr>
          <w:rFonts w:ascii="Palatino Linotype" w:hAnsi="Palatino Linotype"/>
          <w:snapToGrid/>
          <w:sz w:val="22"/>
          <w:szCs w:val="22"/>
          <w:lang w:val="nl-NL"/>
        </w:rPr>
      </w:pPr>
    </w:p>
    <w:p w14:paraId="751499A7" w14:textId="77777777" w:rsidR="003D5F28" w:rsidRPr="003D5F28" w:rsidRDefault="003D5F28" w:rsidP="003D5F28">
      <w:pPr>
        <w:widowControl/>
        <w:jc w:val="center"/>
        <w:rPr>
          <w:rFonts w:ascii="Palatino Linotype" w:hAnsi="Palatino Linotype"/>
          <w:b/>
          <w:snapToGrid/>
          <w:sz w:val="22"/>
          <w:szCs w:val="22"/>
          <w:lang w:val="nl-NL"/>
        </w:rPr>
      </w:pPr>
      <w:r w:rsidRPr="003D5F28">
        <w:rPr>
          <w:rFonts w:ascii="Palatino Linotype" w:hAnsi="Palatino Linotype"/>
          <w:b/>
          <w:snapToGrid/>
          <w:sz w:val="22"/>
          <w:szCs w:val="22"/>
          <w:lang w:val="nl-NL"/>
        </w:rPr>
        <w:t>____________</w:t>
      </w:r>
    </w:p>
    <w:p w14:paraId="3257A0D1" w14:textId="77777777" w:rsidR="003D5F28" w:rsidRPr="003D5F28" w:rsidRDefault="003D5F28" w:rsidP="003D5F28">
      <w:pPr>
        <w:widowControl/>
        <w:spacing w:line="200" w:lineRule="exact"/>
        <w:jc w:val="center"/>
        <w:rPr>
          <w:rFonts w:ascii="Palatino Linotype" w:hAnsi="Palatino Linotype"/>
          <w:snapToGrid/>
          <w:sz w:val="22"/>
          <w:szCs w:val="22"/>
          <w:lang w:val="nl-NL"/>
        </w:rPr>
      </w:pPr>
    </w:p>
    <w:p w14:paraId="66C14339" w14:textId="77777777" w:rsidR="003D5F28" w:rsidRPr="003D5F28" w:rsidRDefault="003D5F28" w:rsidP="003D5F28">
      <w:pPr>
        <w:widowControl/>
        <w:jc w:val="center"/>
        <w:rPr>
          <w:rFonts w:ascii="Palatino Linotype" w:hAnsi="Palatino Linotype"/>
          <w:snapToGrid/>
          <w:sz w:val="22"/>
          <w:szCs w:val="22"/>
          <w:lang w:val="nl-NL"/>
        </w:rPr>
      </w:pPr>
      <w:r w:rsidRPr="003D5F28">
        <w:rPr>
          <w:rFonts w:ascii="Palatino Linotype" w:hAnsi="Palatino Linotype"/>
          <w:snapToGrid/>
          <w:sz w:val="22"/>
          <w:szCs w:val="22"/>
          <w:lang w:val="nl-NL"/>
        </w:rPr>
        <w:t>De Gouverneur van Curaçao,</w:t>
      </w:r>
    </w:p>
    <w:p w14:paraId="1F3CBE9F" w14:textId="77777777" w:rsidR="003D5F28" w:rsidRPr="003D5F28" w:rsidRDefault="003D5F28" w:rsidP="003D5F28">
      <w:pPr>
        <w:widowControl/>
        <w:spacing w:line="220" w:lineRule="exact"/>
        <w:rPr>
          <w:rFonts w:ascii="Palatino Linotype" w:hAnsi="Palatino Linotype"/>
          <w:snapToGrid/>
          <w:sz w:val="22"/>
          <w:szCs w:val="22"/>
          <w:lang w:val="nl-NL"/>
        </w:rPr>
      </w:pPr>
    </w:p>
    <w:p w14:paraId="7869963A" w14:textId="77777777" w:rsidR="003D5F28" w:rsidRPr="003D5F28" w:rsidRDefault="003D5F28" w:rsidP="003D5F28">
      <w:pPr>
        <w:widowControl/>
        <w:spacing w:line="220" w:lineRule="exact"/>
        <w:ind w:firstLine="3"/>
        <w:jc w:val="both"/>
        <w:rPr>
          <w:rFonts w:ascii="Palatino Linotype" w:hAnsi="Palatino Linotype"/>
          <w:snapToGrid/>
          <w:spacing w:val="-3"/>
          <w:sz w:val="22"/>
          <w:szCs w:val="22"/>
          <w:lang w:val="nl-NL"/>
        </w:rPr>
      </w:pPr>
    </w:p>
    <w:p w14:paraId="05B51F51" w14:textId="77777777" w:rsidR="003D5F28" w:rsidRPr="003D5F28" w:rsidRDefault="003D5F28" w:rsidP="003D5F28">
      <w:pPr>
        <w:widowControl/>
        <w:ind w:firstLine="3"/>
        <w:jc w:val="both"/>
        <w:rPr>
          <w:rFonts w:ascii="Palatino Linotype" w:hAnsi="Palatino Linotype"/>
          <w:snapToGrid/>
          <w:spacing w:val="-3"/>
          <w:sz w:val="22"/>
          <w:szCs w:val="22"/>
          <w:lang w:val="nl-NL"/>
        </w:rPr>
      </w:pPr>
      <w:r w:rsidRPr="003D5F28">
        <w:rPr>
          <w:rFonts w:ascii="Palatino Linotype" w:hAnsi="Palatino Linotype"/>
          <w:snapToGrid/>
          <w:spacing w:val="-3"/>
          <w:sz w:val="22"/>
          <w:szCs w:val="22"/>
          <w:lang w:val="nl-NL"/>
        </w:rPr>
        <w:t>Op voordracht van de Minister van Justitie;</w:t>
      </w:r>
    </w:p>
    <w:p w14:paraId="107F1DCD" w14:textId="77777777" w:rsidR="003D5F28" w:rsidRPr="003D5F28" w:rsidRDefault="003D5F28" w:rsidP="003D5F28">
      <w:pPr>
        <w:widowControl/>
        <w:spacing w:line="220" w:lineRule="exact"/>
        <w:rPr>
          <w:rFonts w:ascii="Palatino Linotype" w:hAnsi="Palatino Linotype"/>
          <w:snapToGrid/>
          <w:spacing w:val="-3"/>
          <w:sz w:val="22"/>
          <w:szCs w:val="22"/>
          <w:lang w:val="nl-NL"/>
        </w:rPr>
      </w:pPr>
    </w:p>
    <w:p w14:paraId="77A6FDDD" w14:textId="77777777" w:rsidR="003D5F28" w:rsidRPr="003D5F28" w:rsidRDefault="003D5F28" w:rsidP="003D5F28">
      <w:pPr>
        <w:widowControl/>
        <w:jc w:val="both"/>
        <w:rPr>
          <w:rFonts w:ascii="Palatino Linotype" w:hAnsi="Palatino Linotype"/>
          <w:snapToGrid/>
          <w:spacing w:val="-3"/>
          <w:sz w:val="22"/>
          <w:szCs w:val="22"/>
          <w:lang w:val="nl-NL"/>
        </w:rPr>
      </w:pPr>
      <w:r w:rsidRPr="003D5F28">
        <w:rPr>
          <w:rFonts w:ascii="Palatino Linotype" w:hAnsi="Palatino Linotype"/>
          <w:snapToGrid/>
          <w:spacing w:val="-3"/>
          <w:sz w:val="22"/>
          <w:szCs w:val="22"/>
          <w:lang w:val="nl-NL"/>
        </w:rPr>
        <w:t>Gelet op:</w:t>
      </w:r>
    </w:p>
    <w:p w14:paraId="5C65F08F" w14:textId="77777777" w:rsidR="003D5F28" w:rsidRPr="003D5F28" w:rsidRDefault="003D5F28" w:rsidP="003D5F28">
      <w:pPr>
        <w:widowControl/>
        <w:spacing w:line="220" w:lineRule="exact"/>
        <w:rPr>
          <w:rFonts w:ascii="Palatino Linotype" w:hAnsi="Palatino Linotype"/>
          <w:snapToGrid/>
          <w:spacing w:val="-3"/>
          <w:sz w:val="22"/>
          <w:szCs w:val="22"/>
          <w:lang w:val="nl-NL"/>
        </w:rPr>
      </w:pPr>
    </w:p>
    <w:p w14:paraId="4DCA7FBB" w14:textId="77777777" w:rsidR="003D5F28" w:rsidRPr="003D5F28" w:rsidRDefault="003D5F28" w:rsidP="003D5F28">
      <w:pPr>
        <w:widowControl/>
        <w:ind w:firstLine="3"/>
        <w:jc w:val="both"/>
        <w:rPr>
          <w:rFonts w:ascii="Palatino Linotype" w:hAnsi="Palatino Linotype"/>
          <w:snapToGrid/>
          <w:spacing w:val="-3"/>
          <w:sz w:val="22"/>
          <w:szCs w:val="22"/>
          <w:lang w:val="nl-NL"/>
        </w:rPr>
      </w:pPr>
      <w:r w:rsidRPr="003D5F28">
        <w:rPr>
          <w:rFonts w:ascii="Palatino Linotype" w:hAnsi="Palatino Linotype"/>
          <w:snapToGrid/>
          <w:spacing w:val="-3"/>
          <w:sz w:val="22"/>
          <w:szCs w:val="22"/>
          <w:lang w:val="nl-NL"/>
        </w:rPr>
        <w:t>de Algemene overgangsregeling wetgeving en bestuur Land Curaçao</w:t>
      </w:r>
      <w:r w:rsidRPr="003D5F28">
        <w:rPr>
          <w:rFonts w:ascii="Palatino Linotype" w:hAnsi="Palatino Linotype"/>
          <w:snapToGrid/>
          <w:spacing w:val="-3"/>
          <w:sz w:val="22"/>
          <w:szCs w:val="22"/>
          <w:vertAlign w:val="superscript"/>
          <w:lang w:val="nl-NL"/>
        </w:rPr>
        <w:footnoteReference w:id="2"/>
      </w:r>
      <w:r w:rsidRPr="003D5F28">
        <w:rPr>
          <w:rFonts w:ascii="Palatino Linotype" w:hAnsi="Palatino Linotype"/>
          <w:snapToGrid/>
          <w:spacing w:val="-3"/>
          <w:sz w:val="22"/>
          <w:szCs w:val="22"/>
          <w:lang w:val="nl-NL"/>
        </w:rPr>
        <w:t>;</w:t>
      </w:r>
    </w:p>
    <w:p w14:paraId="6C930458" w14:textId="77777777" w:rsidR="003D5F28" w:rsidRPr="003D5F28" w:rsidRDefault="003D5F28" w:rsidP="003D5F28">
      <w:pPr>
        <w:widowControl/>
        <w:spacing w:line="220" w:lineRule="exact"/>
        <w:rPr>
          <w:rFonts w:ascii="Palatino Linotype" w:hAnsi="Palatino Linotype"/>
          <w:snapToGrid/>
          <w:spacing w:val="-3"/>
          <w:sz w:val="22"/>
          <w:szCs w:val="22"/>
          <w:lang w:val="nl-NL"/>
        </w:rPr>
      </w:pPr>
    </w:p>
    <w:p w14:paraId="5F1A94E2" w14:textId="77777777" w:rsidR="003D5F28" w:rsidRPr="003D5F28" w:rsidRDefault="003D5F28" w:rsidP="003D5F28">
      <w:pPr>
        <w:widowControl/>
        <w:spacing w:line="220" w:lineRule="exact"/>
        <w:rPr>
          <w:rFonts w:ascii="Palatino Linotype" w:hAnsi="Palatino Linotype"/>
          <w:snapToGrid/>
          <w:spacing w:val="-3"/>
          <w:sz w:val="22"/>
          <w:szCs w:val="22"/>
          <w:lang w:val="nl-NL"/>
        </w:rPr>
      </w:pPr>
    </w:p>
    <w:p w14:paraId="19CE981E" w14:textId="77777777" w:rsidR="003D5F28" w:rsidRPr="003D5F28" w:rsidRDefault="003D5F28" w:rsidP="003D5F28">
      <w:pPr>
        <w:widowControl/>
        <w:ind w:right="-46" w:firstLine="3"/>
        <w:jc w:val="center"/>
        <w:rPr>
          <w:rFonts w:ascii="Palatino Linotype" w:hAnsi="Palatino Linotype"/>
          <w:snapToGrid/>
          <w:spacing w:val="-3"/>
          <w:sz w:val="22"/>
          <w:szCs w:val="22"/>
          <w:lang w:val="nl-NL"/>
        </w:rPr>
      </w:pPr>
      <w:r w:rsidRPr="003D5F28">
        <w:rPr>
          <w:rFonts w:ascii="Palatino Linotype" w:hAnsi="Palatino Linotype"/>
          <w:snapToGrid/>
          <w:spacing w:val="-3"/>
          <w:sz w:val="22"/>
          <w:szCs w:val="22"/>
          <w:lang w:val="nl-NL"/>
        </w:rPr>
        <w:t>Heeft goedgevonden:</w:t>
      </w:r>
    </w:p>
    <w:p w14:paraId="25AE6D99" w14:textId="77777777" w:rsidR="003D5F28" w:rsidRPr="003D5F28" w:rsidRDefault="003D5F28" w:rsidP="003D5F28">
      <w:pPr>
        <w:spacing w:line="220" w:lineRule="exact"/>
        <w:jc w:val="both"/>
        <w:rPr>
          <w:rFonts w:ascii="Palatino Linotype" w:hAnsi="Palatino Linotype"/>
          <w:sz w:val="22"/>
          <w:szCs w:val="22"/>
          <w:lang w:val="nl-NL"/>
        </w:rPr>
      </w:pPr>
    </w:p>
    <w:p w14:paraId="2FAF50FD" w14:textId="77777777" w:rsidR="003D5F28" w:rsidRPr="003D5F28" w:rsidRDefault="003D5F28" w:rsidP="003D5F28">
      <w:pPr>
        <w:spacing w:line="220" w:lineRule="exact"/>
        <w:jc w:val="both"/>
        <w:rPr>
          <w:rFonts w:ascii="Palatino Linotype" w:hAnsi="Palatino Linotype"/>
          <w:sz w:val="22"/>
          <w:szCs w:val="22"/>
          <w:lang w:val="nl-NL"/>
        </w:rPr>
      </w:pPr>
    </w:p>
    <w:p w14:paraId="73C2BB8B" w14:textId="77777777" w:rsidR="003D5F28" w:rsidRPr="003D5F28" w:rsidRDefault="003D5F28" w:rsidP="003D5F28">
      <w:pPr>
        <w:jc w:val="center"/>
        <w:rPr>
          <w:rFonts w:ascii="Palatino Linotype" w:hAnsi="Palatino Linotype"/>
          <w:sz w:val="22"/>
          <w:szCs w:val="22"/>
          <w:lang w:val="nl-NL"/>
        </w:rPr>
      </w:pPr>
      <w:r w:rsidRPr="003D5F28">
        <w:rPr>
          <w:rFonts w:ascii="Palatino Linotype" w:hAnsi="Palatino Linotype"/>
          <w:sz w:val="22"/>
          <w:szCs w:val="22"/>
          <w:lang w:val="nl-NL"/>
        </w:rPr>
        <w:t>Artikel 1</w:t>
      </w:r>
    </w:p>
    <w:p w14:paraId="10A1C833" w14:textId="77777777" w:rsidR="003D5F28" w:rsidRPr="003D5F28" w:rsidRDefault="003D5F28" w:rsidP="003D5F28">
      <w:pPr>
        <w:spacing w:line="220" w:lineRule="exact"/>
        <w:jc w:val="both"/>
        <w:rPr>
          <w:rFonts w:ascii="Palatino Linotype" w:hAnsi="Palatino Linotype"/>
          <w:sz w:val="22"/>
          <w:szCs w:val="22"/>
          <w:lang w:val="nl-NL"/>
        </w:rPr>
      </w:pPr>
    </w:p>
    <w:p w14:paraId="2989F404" w14:textId="77777777" w:rsidR="003D5F28" w:rsidRPr="003D5F28" w:rsidRDefault="003D5F28" w:rsidP="003D5F28">
      <w:pPr>
        <w:jc w:val="both"/>
        <w:rPr>
          <w:rFonts w:ascii="Palatino Linotype" w:hAnsi="Palatino Linotype"/>
          <w:sz w:val="22"/>
          <w:szCs w:val="22"/>
          <w:lang w:val="nl-NL"/>
        </w:rPr>
      </w:pPr>
      <w:r w:rsidRPr="003D5F28">
        <w:rPr>
          <w:rFonts w:ascii="Palatino Linotype" w:hAnsi="Palatino Linotype"/>
          <w:sz w:val="22"/>
          <w:szCs w:val="22"/>
          <w:lang w:val="nl-NL"/>
        </w:rPr>
        <w:t>De geconsolideerde tekst van het Landsbesluit kwaliteit drinkwater opgenomen in de bijlage bij dit landsbesluit wordt vastgesteld.</w:t>
      </w:r>
    </w:p>
    <w:p w14:paraId="2C630CBB" w14:textId="77777777" w:rsidR="003D5F28" w:rsidRPr="003D5F28" w:rsidRDefault="003D5F28" w:rsidP="003D5F28">
      <w:pPr>
        <w:spacing w:line="220" w:lineRule="exact"/>
        <w:jc w:val="both"/>
        <w:rPr>
          <w:rFonts w:ascii="Palatino Linotype" w:hAnsi="Palatino Linotype"/>
          <w:sz w:val="22"/>
          <w:szCs w:val="22"/>
          <w:lang w:val="nl-NL"/>
        </w:rPr>
      </w:pPr>
    </w:p>
    <w:p w14:paraId="6EEC1C26" w14:textId="77777777" w:rsidR="003D5F28" w:rsidRPr="003D5F28" w:rsidRDefault="003D5F28" w:rsidP="003D5F28">
      <w:pPr>
        <w:jc w:val="center"/>
        <w:rPr>
          <w:rFonts w:ascii="Palatino Linotype" w:hAnsi="Palatino Linotype"/>
          <w:sz w:val="22"/>
          <w:szCs w:val="22"/>
          <w:lang w:val="nl-NL"/>
        </w:rPr>
      </w:pPr>
      <w:r w:rsidRPr="003D5F28">
        <w:rPr>
          <w:rFonts w:ascii="Palatino Linotype" w:hAnsi="Palatino Linotype"/>
          <w:sz w:val="22"/>
          <w:szCs w:val="22"/>
          <w:lang w:val="nl-NL"/>
        </w:rPr>
        <w:t>Artikel 2</w:t>
      </w:r>
    </w:p>
    <w:p w14:paraId="7300E32D" w14:textId="77777777" w:rsidR="003D5F28" w:rsidRPr="003D5F28" w:rsidRDefault="003D5F28" w:rsidP="003D5F28">
      <w:pPr>
        <w:spacing w:line="220" w:lineRule="exact"/>
        <w:jc w:val="both"/>
        <w:rPr>
          <w:rFonts w:ascii="Palatino Linotype" w:hAnsi="Palatino Linotype"/>
          <w:sz w:val="22"/>
          <w:szCs w:val="22"/>
          <w:lang w:val="nl-NL"/>
        </w:rPr>
      </w:pPr>
    </w:p>
    <w:p w14:paraId="04181B7B" w14:textId="77777777" w:rsidR="003D5F28" w:rsidRPr="003D5F28" w:rsidRDefault="003D5F28" w:rsidP="003D5F28">
      <w:pPr>
        <w:rPr>
          <w:rFonts w:ascii="Palatino Linotype" w:hAnsi="Palatino Linotype"/>
          <w:sz w:val="22"/>
          <w:szCs w:val="22"/>
          <w:lang w:val="nl-NL"/>
        </w:rPr>
      </w:pPr>
      <w:r w:rsidRPr="003D5F28">
        <w:rPr>
          <w:rFonts w:ascii="Palatino Linotype" w:hAnsi="Palatino Linotype"/>
          <w:sz w:val="22"/>
          <w:szCs w:val="22"/>
          <w:lang w:val="nl-NL"/>
        </w:rPr>
        <w:t>Dit landsbesluit met bijbehorende bijlage wordt bekendgemaakt in het Publicatieblad.</w:t>
      </w:r>
    </w:p>
    <w:p w14:paraId="2BE2E0FA" w14:textId="77777777" w:rsidR="003D5F28" w:rsidRPr="003D5F28" w:rsidRDefault="003D5F28" w:rsidP="003D5F28">
      <w:pPr>
        <w:spacing w:line="220" w:lineRule="exact"/>
        <w:jc w:val="both"/>
        <w:rPr>
          <w:rFonts w:ascii="Palatino Linotype" w:hAnsi="Palatino Linotype"/>
          <w:sz w:val="22"/>
          <w:szCs w:val="22"/>
          <w:lang w:val="nl-NL"/>
        </w:rPr>
      </w:pPr>
    </w:p>
    <w:p w14:paraId="39DD9F80" w14:textId="77777777" w:rsidR="003D5F28" w:rsidRPr="003D5F28" w:rsidRDefault="003D5F28" w:rsidP="003D5F28">
      <w:pPr>
        <w:spacing w:line="220" w:lineRule="exact"/>
        <w:jc w:val="both"/>
        <w:rPr>
          <w:rFonts w:ascii="Palatino Linotype" w:hAnsi="Palatino Linotype"/>
          <w:sz w:val="22"/>
          <w:szCs w:val="22"/>
          <w:lang w:val="nl-NL"/>
        </w:rPr>
      </w:pPr>
    </w:p>
    <w:p w14:paraId="063CD2B0" w14:textId="77777777" w:rsidR="003D5F28" w:rsidRPr="003D5F28" w:rsidRDefault="003D5F28" w:rsidP="00F7540E">
      <w:pPr>
        <w:tabs>
          <w:tab w:val="left" w:pos="4860"/>
        </w:tabs>
        <w:rPr>
          <w:rFonts w:ascii="Palatino Linotype" w:hAnsi="Palatino Linotype"/>
          <w:sz w:val="22"/>
          <w:szCs w:val="22"/>
          <w:lang w:val="nl-NL"/>
        </w:rPr>
      </w:pPr>
      <w:r w:rsidRPr="003D5F28">
        <w:rPr>
          <w:rFonts w:ascii="Palatino Linotype" w:hAnsi="Palatino Linotype"/>
          <w:sz w:val="22"/>
          <w:szCs w:val="22"/>
          <w:lang w:val="nl-NL"/>
        </w:rPr>
        <w:tab/>
        <w:t>Gegeven te Willemstad, 5</w:t>
      </w:r>
      <w:r w:rsidRPr="003D5F28">
        <w:rPr>
          <w:rFonts w:ascii="Palatino Linotype" w:hAnsi="Palatino Linotype"/>
          <w:sz w:val="22"/>
          <w:szCs w:val="22"/>
          <w:vertAlign w:val="superscript"/>
          <w:lang w:val="nl-NL"/>
        </w:rPr>
        <w:t>de</w:t>
      </w:r>
      <w:r w:rsidRPr="003D5F28">
        <w:rPr>
          <w:rFonts w:ascii="Palatino Linotype" w:hAnsi="Palatino Linotype"/>
          <w:sz w:val="22"/>
          <w:szCs w:val="22"/>
          <w:lang w:val="nl-NL"/>
        </w:rPr>
        <w:t xml:space="preserve"> september 2024</w:t>
      </w:r>
    </w:p>
    <w:p w14:paraId="666B4D9A" w14:textId="77777777" w:rsidR="003D5F28" w:rsidRPr="003D5F28" w:rsidRDefault="003D5F28" w:rsidP="00F7540E">
      <w:pPr>
        <w:ind w:left="4860" w:right="69"/>
        <w:jc w:val="center"/>
        <w:rPr>
          <w:rFonts w:ascii="Palatino Linotype" w:hAnsi="Palatino Linotype"/>
          <w:sz w:val="22"/>
          <w:szCs w:val="22"/>
          <w:lang w:val="nl-NL"/>
        </w:rPr>
      </w:pPr>
      <w:r w:rsidRPr="003D5F28">
        <w:rPr>
          <w:rFonts w:ascii="Palatino Linotype" w:eastAsia="Palatino Linotype" w:hAnsi="Palatino Linotype" w:cs="Palatino Linotype"/>
          <w:snapToGrid/>
          <w:sz w:val="22"/>
          <w:szCs w:val="22"/>
          <w:lang w:val="nl-NL"/>
        </w:rPr>
        <w:t>L.A. GEORGE-WOUT</w:t>
      </w:r>
    </w:p>
    <w:p w14:paraId="3D8CF878" w14:textId="77777777" w:rsidR="003D5F28" w:rsidRPr="003D5F28" w:rsidRDefault="003D5F28" w:rsidP="003D5F28">
      <w:pPr>
        <w:spacing w:line="220" w:lineRule="exact"/>
        <w:jc w:val="both"/>
        <w:rPr>
          <w:rFonts w:ascii="Palatino Linotype" w:hAnsi="Palatino Linotype"/>
          <w:sz w:val="22"/>
          <w:szCs w:val="22"/>
          <w:lang w:val="nl-NL"/>
        </w:rPr>
      </w:pPr>
    </w:p>
    <w:p w14:paraId="6424E02B" w14:textId="77777777" w:rsidR="003D5F28" w:rsidRPr="003D5F28" w:rsidRDefault="003D5F28" w:rsidP="003D5F28">
      <w:pPr>
        <w:jc w:val="both"/>
        <w:rPr>
          <w:rFonts w:ascii="Palatino Linotype" w:hAnsi="Palatino Linotype"/>
          <w:sz w:val="22"/>
          <w:szCs w:val="22"/>
          <w:lang w:val="nl-NL"/>
        </w:rPr>
      </w:pPr>
      <w:r w:rsidRPr="003D5F28">
        <w:rPr>
          <w:rFonts w:ascii="Palatino Linotype" w:hAnsi="Palatino Linotype"/>
          <w:sz w:val="22"/>
          <w:szCs w:val="22"/>
          <w:lang w:val="nl-NL"/>
        </w:rPr>
        <w:t>De Minister van Justitie,</w:t>
      </w:r>
    </w:p>
    <w:p w14:paraId="75B8C3E2" w14:textId="77777777" w:rsidR="003D5F28" w:rsidRPr="003D5F28" w:rsidRDefault="003D5F28" w:rsidP="00F7540E">
      <w:pPr>
        <w:tabs>
          <w:tab w:val="left" w:pos="2340"/>
        </w:tabs>
        <w:ind w:right="6729"/>
        <w:jc w:val="center"/>
        <w:rPr>
          <w:rFonts w:ascii="Palatino Linotype" w:hAnsi="Palatino Linotype"/>
          <w:sz w:val="22"/>
          <w:szCs w:val="22"/>
          <w:lang w:val="nl-NL"/>
        </w:rPr>
      </w:pPr>
      <w:r w:rsidRPr="003D5F28">
        <w:rPr>
          <w:rFonts w:ascii="Palatino Linotype" w:eastAsia="Palatino Linotype" w:hAnsi="Palatino Linotype" w:cs="Palatino Linotype"/>
          <w:snapToGrid/>
          <w:sz w:val="22"/>
          <w:szCs w:val="22"/>
          <w:lang w:val="nl-NL"/>
        </w:rPr>
        <w:t>S.X.T. HATO</w:t>
      </w:r>
    </w:p>
    <w:p w14:paraId="4C3FB561" w14:textId="77777777" w:rsidR="003D5F28" w:rsidRPr="003D5F28" w:rsidRDefault="003D5F28" w:rsidP="003D5F28">
      <w:pPr>
        <w:spacing w:line="220" w:lineRule="exact"/>
        <w:jc w:val="both"/>
        <w:rPr>
          <w:rFonts w:ascii="Palatino Linotype" w:hAnsi="Palatino Linotype"/>
          <w:sz w:val="22"/>
          <w:szCs w:val="22"/>
          <w:lang w:val="nl-NL"/>
        </w:rPr>
      </w:pPr>
    </w:p>
    <w:p w14:paraId="431E22E1" w14:textId="77777777" w:rsidR="003D5F28" w:rsidRPr="003D5F28" w:rsidRDefault="003D5F28" w:rsidP="00F7540E">
      <w:pPr>
        <w:tabs>
          <w:tab w:val="left" w:pos="4860"/>
        </w:tabs>
        <w:jc w:val="both"/>
        <w:rPr>
          <w:rFonts w:ascii="Palatino Linotype" w:hAnsi="Palatino Linotype"/>
          <w:sz w:val="22"/>
          <w:szCs w:val="22"/>
          <w:lang w:val="nl-NL"/>
        </w:rPr>
      </w:pPr>
      <w:r w:rsidRPr="003D5F28">
        <w:rPr>
          <w:rFonts w:ascii="Palatino Linotype" w:hAnsi="Palatino Linotype"/>
          <w:sz w:val="22"/>
          <w:szCs w:val="22"/>
          <w:lang w:val="nl-NL"/>
        </w:rPr>
        <w:tab/>
        <w:t>Uitgegeven de 27</w:t>
      </w:r>
      <w:r w:rsidRPr="003D5F28">
        <w:rPr>
          <w:rFonts w:ascii="Palatino Linotype" w:hAnsi="Palatino Linotype"/>
          <w:sz w:val="22"/>
          <w:szCs w:val="22"/>
          <w:vertAlign w:val="superscript"/>
          <w:lang w:val="nl-NL"/>
        </w:rPr>
        <w:t>ste</w:t>
      </w:r>
      <w:r w:rsidRPr="003D5F28">
        <w:rPr>
          <w:rFonts w:ascii="Palatino Linotype" w:hAnsi="Palatino Linotype"/>
          <w:sz w:val="22"/>
          <w:szCs w:val="22"/>
          <w:lang w:val="nl-NL"/>
        </w:rPr>
        <w:t xml:space="preserve"> </w:t>
      </w:r>
      <w:r w:rsidR="00B867A6">
        <w:rPr>
          <w:rFonts w:ascii="Palatino Linotype" w:hAnsi="Palatino Linotype"/>
          <w:sz w:val="22"/>
          <w:szCs w:val="22"/>
          <w:lang w:val="nl-NL"/>
        </w:rPr>
        <w:t>november</w:t>
      </w:r>
      <w:bookmarkStart w:id="2" w:name="_GoBack"/>
      <w:bookmarkEnd w:id="2"/>
      <w:r w:rsidRPr="003D5F28">
        <w:rPr>
          <w:rFonts w:ascii="Palatino Linotype" w:hAnsi="Palatino Linotype"/>
          <w:sz w:val="22"/>
          <w:szCs w:val="22"/>
          <w:lang w:val="nl-NL"/>
        </w:rPr>
        <w:t xml:space="preserve"> 2024</w:t>
      </w:r>
    </w:p>
    <w:p w14:paraId="762CE701" w14:textId="77777777" w:rsidR="003D5F28" w:rsidRPr="003D5F28" w:rsidRDefault="003D5F28" w:rsidP="00F7540E">
      <w:pPr>
        <w:tabs>
          <w:tab w:val="left" w:pos="4860"/>
        </w:tabs>
        <w:jc w:val="both"/>
        <w:rPr>
          <w:rFonts w:ascii="Palatino Linotype" w:hAnsi="Palatino Linotype"/>
          <w:sz w:val="22"/>
          <w:szCs w:val="22"/>
          <w:lang w:val="nl-NL"/>
        </w:rPr>
      </w:pPr>
      <w:r w:rsidRPr="003D5F28">
        <w:rPr>
          <w:rFonts w:ascii="Palatino Linotype" w:hAnsi="Palatino Linotype"/>
          <w:sz w:val="22"/>
          <w:szCs w:val="22"/>
          <w:lang w:val="nl-NL"/>
        </w:rPr>
        <w:tab/>
        <w:t>De Minister van Algemene Zaken,</w:t>
      </w:r>
    </w:p>
    <w:p w14:paraId="33A70654" w14:textId="77777777" w:rsidR="003D5F28" w:rsidRPr="003D5F28" w:rsidRDefault="003D5F28" w:rsidP="00F7540E">
      <w:pPr>
        <w:autoSpaceDE w:val="0"/>
        <w:autoSpaceDN w:val="0"/>
        <w:ind w:left="4860" w:right="789"/>
        <w:jc w:val="center"/>
        <w:rPr>
          <w:rFonts w:ascii="Palatino Linotype" w:eastAsia="Palatino Linotype" w:hAnsi="Palatino Linotype" w:cs="Palatino Linotype"/>
          <w:snapToGrid/>
          <w:sz w:val="22"/>
          <w:szCs w:val="22"/>
          <w:lang w:val="nl-NL"/>
        </w:rPr>
      </w:pPr>
      <w:r w:rsidRPr="003D5F28">
        <w:rPr>
          <w:rFonts w:ascii="Palatino Linotype" w:eastAsia="Palatino Linotype" w:hAnsi="Palatino Linotype" w:cs="Palatino Linotype"/>
          <w:snapToGrid/>
          <w:sz w:val="22"/>
          <w:szCs w:val="22"/>
          <w:lang w:val="nl-NL"/>
        </w:rPr>
        <w:t>G.S. PISAS</w:t>
      </w:r>
    </w:p>
    <w:p w14:paraId="29AA8CD3" w14:textId="77777777" w:rsidR="003D5F28" w:rsidRPr="003D5F28" w:rsidRDefault="003D5F28" w:rsidP="003D5F28">
      <w:pPr>
        <w:jc w:val="both"/>
        <w:rPr>
          <w:rFonts w:ascii="Palatino Linotype" w:hAnsi="Palatino Linotype"/>
          <w:sz w:val="22"/>
          <w:szCs w:val="22"/>
          <w:lang w:val="nl-NL"/>
        </w:rPr>
      </w:pPr>
    </w:p>
    <w:p w14:paraId="0EE938FF" w14:textId="77777777" w:rsidR="003D5F28" w:rsidRPr="003D5F28" w:rsidRDefault="003D5F28" w:rsidP="003D5F28">
      <w:pPr>
        <w:ind w:left="4560"/>
        <w:jc w:val="both"/>
        <w:rPr>
          <w:rFonts w:ascii="Palatino Linotype" w:hAnsi="Palatino Linotype"/>
          <w:sz w:val="22"/>
          <w:szCs w:val="22"/>
          <w:lang w:val="nl-NL"/>
        </w:rPr>
      </w:pPr>
    </w:p>
    <w:p w14:paraId="243C46E9" w14:textId="77777777" w:rsidR="003D5F28" w:rsidRPr="003D5F28" w:rsidRDefault="003D5F28" w:rsidP="003D5F28">
      <w:pPr>
        <w:ind w:right="-29"/>
        <w:jc w:val="both"/>
        <w:rPr>
          <w:rFonts w:ascii="Palatino Linotype" w:hAnsi="Palatino Linotype"/>
          <w:sz w:val="22"/>
          <w:szCs w:val="22"/>
          <w:lang w:val="nl-NL"/>
        </w:rPr>
      </w:pPr>
    </w:p>
    <w:p w14:paraId="37791BEE" w14:textId="77777777" w:rsidR="003D5F28" w:rsidRDefault="003D5F28">
      <w:pPr>
        <w:widowControl/>
        <w:rPr>
          <w:rFonts w:ascii="Palatino Linotype" w:hAnsi="Palatino Linotype"/>
          <w:sz w:val="22"/>
          <w:szCs w:val="22"/>
          <w:lang w:val="nl-NL"/>
        </w:rPr>
      </w:pPr>
      <w:r>
        <w:rPr>
          <w:rFonts w:ascii="Palatino Linotype" w:hAnsi="Palatino Linotype"/>
          <w:sz w:val="22"/>
          <w:szCs w:val="22"/>
          <w:lang w:val="nl-NL"/>
        </w:rPr>
        <w:br w:type="page"/>
      </w:r>
    </w:p>
    <w:p w14:paraId="3C3157A5" w14:textId="77777777" w:rsidR="003D5F28" w:rsidRPr="003D5F28" w:rsidRDefault="003D5F28" w:rsidP="003D5F28">
      <w:pPr>
        <w:pBdr>
          <w:bottom w:val="single" w:sz="6" w:space="1" w:color="auto"/>
        </w:pBdr>
        <w:ind w:right="-29"/>
        <w:jc w:val="both"/>
        <w:rPr>
          <w:rFonts w:ascii="Palatino Linotype" w:hAnsi="Palatino Linotype"/>
          <w:sz w:val="22"/>
          <w:szCs w:val="22"/>
          <w:lang w:val="nl-NL"/>
        </w:rPr>
      </w:pPr>
      <w:r w:rsidRPr="003D5F28">
        <w:rPr>
          <w:rFonts w:ascii="Palatino Linotype" w:hAnsi="Palatino Linotype"/>
          <w:sz w:val="22"/>
          <w:szCs w:val="22"/>
          <w:lang w:val="nl-NL"/>
        </w:rPr>
        <w:lastRenderedPageBreak/>
        <w:t>BIJLAGE behorende bij het Landsbesluit van de 5</w:t>
      </w:r>
      <w:r w:rsidRPr="003D5F28">
        <w:rPr>
          <w:rFonts w:ascii="Palatino Linotype" w:hAnsi="Palatino Linotype"/>
          <w:sz w:val="22"/>
          <w:szCs w:val="22"/>
          <w:vertAlign w:val="superscript"/>
          <w:lang w:val="nl-NL"/>
        </w:rPr>
        <w:t>de</w:t>
      </w:r>
      <w:r w:rsidRPr="003D5F28">
        <w:rPr>
          <w:rFonts w:ascii="Palatino Linotype" w:hAnsi="Palatino Linotype"/>
          <w:sz w:val="22"/>
          <w:szCs w:val="22"/>
          <w:lang w:val="nl-NL"/>
        </w:rPr>
        <w:t xml:space="preserve"> september 2024, no. 24/2023, houdende vaststelling van de geconsolideerde tekst van het Landsbesluit kwaliteit drinkwater</w:t>
      </w:r>
      <w:r w:rsidRPr="003D5F28">
        <w:rPr>
          <w:rFonts w:ascii="Palatino Linotype" w:hAnsi="Palatino Linotype"/>
          <w:sz w:val="22"/>
          <w:szCs w:val="22"/>
          <w:vertAlign w:val="superscript"/>
          <w:lang w:val="nl-NL"/>
        </w:rPr>
        <w:footnoteReference w:id="3"/>
      </w:r>
    </w:p>
    <w:p w14:paraId="4BFC3B25" w14:textId="77777777" w:rsidR="003D5F28" w:rsidRPr="003D5F28" w:rsidRDefault="003D5F28" w:rsidP="003D5F28">
      <w:pPr>
        <w:pBdr>
          <w:bottom w:val="single" w:sz="6" w:space="1" w:color="auto"/>
        </w:pBdr>
        <w:ind w:right="-29"/>
        <w:jc w:val="both"/>
        <w:rPr>
          <w:rFonts w:ascii="Palatino Linotype" w:hAnsi="Palatino Linotype"/>
          <w:sz w:val="22"/>
          <w:szCs w:val="22"/>
          <w:lang w:val="nl-NL"/>
        </w:rPr>
      </w:pPr>
    </w:p>
    <w:p w14:paraId="2675CAFE" w14:textId="77777777" w:rsidR="003D5F28" w:rsidRPr="003D5F28" w:rsidRDefault="003D5F28" w:rsidP="003D5F28">
      <w:pPr>
        <w:ind w:right="-29"/>
        <w:jc w:val="center"/>
        <w:rPr>
          <w:rFonts w:ascii="Palatino Linotype" w:hAnsi="Palatino Linotype"/>
          <w:sz w:val="22"/>
          <w:szCs w:val="22"/>
          <w:lang w:val="nl-NL"/>
        </w:rPr>
      </w:pPr>
    </w:p>
    <w:p w14:paraId="0FF92FDE" w14:textId="77777777" w:rsidR="003D5F28" w:rsidRPr="003D5F28" w:rsidRDefault="003D5F28" w:rsidP="003D5F28">
      <w:pPr>
        <w:ind w:right="-29"/>
        <w:jc w:val="both"/>
        <w:rPr>
          <w:rFonts w:ascii="Palatino Linotype" w:hAnsi="Palatino Linotype"/>
          <w:sz w:val="22"/>
          <w:szCs w:val="22"/>
          <w:lang w:val="nl-NL"/>
        </w:rPr>
      </w:pPr>
      <w:r w:rsidRPr="003D5F28">
        <w:rPr>
          <w:rFonts w:ascii="Palatino Linotype" w:hAnsi="Palatino Linotype"/>
          <w:sz w:val="22"/>
          <w:szCs w:val="22"/>
          <w:lang w:val="nl-NL"/>
        </w:rPr>
        <w:t>Geconsolideerde tekst van de Landsbesluit kwaliteit drinkwater (P.B. 2006, no. 72),</w:t>
      </w:r>
      <w:r w:rsidRPr="003D5F28">
        <w:rPr>
          <w:rFonts w:ascii="Palatino Linotype" w:hAnsi="Palatino Linotype"/>
          <w:b/>
          <w:sz w:val="22"/>
          <w:szCs w:val="22"/>
          <w:lang w:val="nl-NL"/>
        </w:rPr>
        <w:t xml:space="preserve"> </w:t>
      </w:r>
      <w:r w:rsidRPr="003D5F28">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14:paraId="65AE16F6" w14:textId="77777777" w:rsidR="003D5F28" w:rsidRPr="003D5F28" w:rsidRDefault="003D5F28" w:rsidP="003D5F28">
      <w:pPr>
        <w:jc w:val="both"/>
        <w:rPr>
          <w:rFonts w:ascii="Palatino Linotype" w:hAnsi="Palatino Linotype"/>
          <w:sz w:val="22"/>
          <w:szCs w:val="22"/>
          <w:lang w:val="nl-NL"/>
        </w:rPr>
      </w:pPr>
    </w:p>
    <w:p w14:paraId="62B3C7DD" w14:textId="77777777" w:rsidR="003D5F28" w:rsidRPr="003D5F28" w:rsidRDefault="003D5F28" w:rsidP="003D5F28">
      <w:pPr>
        <w:jc w:val="center"/>
        <w:rPr>
          <w:rFonts w:ascii="Palatino Linotype" w:hAnsi="Palatino Linotype"/>
          <w:sz w:val="22"/>
          <w:szCs w:val="22"/>
          <w:lang w:val="nl-NL"/>
        </w:rPr>
      </w:pPr>
      <w:r w:rsidRPr="003D5F28">
        <w:rPr>
          <w:rFonts w:ascii="Palatino Linotype" w:hAnsi="Palatino Linotype"/>
          <w:sz w:val="22"/>
          <w:szCs w:val="22"/>
          <w:lang w:val="nl-NL"/>
        </w:rPr>
        <w:t>-----</w:t>
      </w:r>
    </w:p>
    <w:p w14:paraId="260743BA"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Hoofdstuk 1</w:t>
      </w:r>
    </w:p>
    <w:p w14:paraId="7FBDF342"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Algemene bepalingen</w:t>
      </w:r>
    </w:p>
    <w:p w14:paraId="352A3020" w14:textId="77777777" w:rsidR="003D5F28" w:rsidRPr="003D5F28" w:rsidRDefault="003D5F28" w:rsidP="003D5F28">
      <w:pPr>
        <w:suppressAutoHyphens/>
        <w:jc w:val="center"/>
        <w:rPr>
          <w:rFonts w:ascii="Palatino Linotype" w:hAnsi="Palatino Linotype"/>
          <w:sz w:val="22"/>
          <w:szCs w:val="22"/>
          <w:lang w:val="nl-NL"/>
        </w:rPr>
      </w:pPr>
    </w:p>
    <w:p w14:paraId="2E850CEC"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Artikel 1</w:t>
      </w:r>
    </w:p>
    <w:p w14:paraId="414D96A5" w14:textId="77777777" w:rsidR="003D5F28" w:rsidRPr="003D5F28" w:rsidRDefault="003D5F28" w:rsidP="003D5F28">
      <w:pPr>
        <w:suppressAutoHyphens/>
        <w:jc w:val="center"/>
        <w:rPr>
          <w:rFonts w:ascii="Palatino Linotype" w:hAnsi="Palatino Linotype"/>
          <w:sz w:val="22"/>
          <w:szCs w:val="22"/>
          <w:lang w:val="nl-NL"/>
        </w:rPr>
      </w:pPr>
    </w:p>
    <w:p w14:paraId="58991AC5" w14:textId="77777777" w:rsidR="003D5F28" w:rsidRPr="003D5F28" w:rsidRDefault="003D5F28" w:rsidP="003D5F28">
      <w:pPr>
        <w:suppressAutoHyphens/>
        <w:jc w:val="both"/>
        <w:rPr>
          <w:rFonts w:ascii="Palatino Linotype" w:hAnsi="Palatino Linotype"/>
          <w:sz w:val="22"/>
          <w:szCs w:val="22"/>
          <w:lang w:val="nl-NL"/>
        </w:rPr>
      </w:pPr>
      <w:r w:rsidRPr="003D5F28">
        <w:rPr>
          <w:rFonts w:ascii="Palatino Linotype" w:hAnsi="Palatino Linotype"/>
          <w:sz w:val="22"/>
          <w:szCs w:val="22"/>
          <w:lang w:val="nl-NL"/>
        </w:rPr>
        <w:t>In dit landsbesluit en de daarop berustende bepalingen wordt verstaan onder:</w:t>
      </w:r>
    </w:p>
    <w:tbl>
      <w:tblPr>
        <w:tblW w:w="9180" w:type="dxa"/>
        <w:tblInd w:w="-95" w:type="dxa"/>
        <w:tblLook w:val="04A0" w:firstRow="1" w:lastRow="0" w:firstColumn="1" w:lastColumn="0" w:noHBand="0" w:noVBand="1"/>
      </w:tblPr>
      <w:tblGrid>
        <w:gridCol w:w="3600"/>
        <w:gridCol w:w="5580"/>
      </w:tblGrid>
      <w:tr w:rsidR="003D5F28" w:rsidRPr="003D5F28" w14:paraId="3AAC6CD7" w14:textId="77777777" w:rsidTr="003D5F28">
        <w:tc>
          <w:tcPr>
            <w:tcW w:w="3600" w:type="dxa"/>
          </w:tcPr>
          <w:p w14:paraId="04A4E7D0" w14:textId="77777777" w:rsidR="003D5F28" w:rsidRPr="003D5F28" w:rsidRDefault="003D5F28" w:rsidP="00595CCF">
            <w:pPr>
              <w:numPr>
                <w:ilvl w:val="0"/>
                <w:numId w:val="30"/>
              </w:numPr>
              <w:suppressAutoHyphens/>
              <w:contextualSpacing/>
              <w:jc w:val="both"/>
              <w:rPr>
                <w:rFonts w:ascii="Palatino Linotype" w:hAnsi="Palatino Linotype"/>
                <w:sz w:val="22"/>
                <w:szCs w:val="22"/>
                <w:lang w:val="nl-NL"/>
              </w:rPr>
            </w:pPr>
            <w:r w:rsidRPr="003D5F28">
              <w:rPr>
                <w:rFonts w:ascii="Palatino Linotype" w:hAnsi="Palatino Linotype"/>
                <w:sz w:val="22"/>
                <w:szCs w:val="22"/>
                <w:lang w:val="nl-NL"/>
              </w:rPr>
              <w:t>landsverordening</w:t>
            </w:r>
          </w:p>
        </w:tc>
        <w:tc>
          <w:tcPr>
            <w:tcW w:w="5580" w:type="dxa"/>
          </w:tcPr>
          <w:p w14:paraId="455DCDC9" w14:textId="77777777" w:rsidR="003D5F28" w:rsidRPr="003D5F28" w:rsidRDefault="003D5F28" w:rsidP="003D5F28">
            <w:pPr>
              <w:suppressAutoHyphens/>
              <w:jc w:val="both"/>
              <w:rPr>
                <w:rFonts w:ascii="Palatino Linotype" w:hAnsi="Palatino Linotype"/>
                <w:sz w:val="22"/>
                <w:szCs w:val="22"/>
                <w:lang w:val="nl-NL"/>
              </w:rPr>
            </w:pPr>
            <w:r w:rsidRPr="003D5F28">
              <w:rPr>
                <w:rFonts w:ascii="Palatino Linotype" w:hAnsi="Palatino Linotype"/>
                <w:sz w:val="22"/>
                <w:szCs w:val="22"/>
                <w:lang w:val="nl-NL"/>
              </w:rPr>
              <w:t>: de Landsverordening drinkwater</w:t>
            </w:r>
            <w:r w:rsidRPr="003D5F28">
              <w:rPr>
                <w:rFonts w:ascii="Palatino Linotype" w:hAnsi="Palatino Linotype"/>
                <w:sz w:val="22"/>
                <w:szCs w:val="22"/>
                <w:vertAlign w:val="superscript"/>
                <w:lang w:val="nl-NL"/>
              </w:rPr>
              <w:footnoteReference w:id="4"/>
            </w:r>
            <w:r w:rsidRPr="003D5F28">
              <w:rPr>
                <w:rFonts w:ascii="Palatino Linotype" w:hAnsi="Palatino Linotype"/>
                <w:sz w:val="22"/>
                <w:szCs w:val="22"/>
                <w:lang w:val="nl-NL"/>
              </w:rPr>
              <w:t>;</w:t>
            </w:r>
          </w:p>
        </w:tc>
      </w:tr>
      <w:tr w:rsidR="003D5F28" w:rsidRPr="003D5F28" w14:paraId="7FDA574F" w14:textId="77777777" w:rsidTr="003D5F28">
        <w:trPr>
          <w:trHeight w:val="1310"/>
        </w:trPr>
        <w:tc>
          <w:tcPr>
            <w:tcW w:w="3600" w:type="dxa"/>
          </w:tcPr>
          <w:p w14:paraId="03D83F43" w14:textId="77777777" w:rsidR="003D5F28" w:rsidRPr="003D5F28" w:rsidRDefault="003D5F28" w:rsidP="00595CCF">
            <w:pPr>
              <w:numPr>
                <w:ilvl w:val="0"/>
                <w:numId w:val="30"/>
              </w:numPr>
              <w:suppressAutoHyphens/>
              <w:contextualSpacing/>
              <w:jc w:val="both"/>
              <w:rPr>
                <w:rFonts w:ascii="Palatino Linotype" w:hAnsi="Palatino Linotype"/>
                <w:sz w:val="22"/>
                <w:szCs w:val="22"/>
                <w:lang w:val="nl-NL"/>
              </w:rPr>
            </w:pPr>
            <w:r w:rsidRPr="003D5F28">
              <w:rPr>
                <w:rFonts w:ascii="Palatino Linotype" w:hAnsi="Palatino Linotype"/>
                <w:sz w:val="22"/>
                <w:szCs w:val="22"/>
                <w:lang w:val="nl-NL"/>
              </w:rPr>
              <w:t>ISO-norm 17025</w:t>
            </w:r>
          </w:p>
        </w:tc>
        <w:tc>
          <w:tcPr>
            <w:tcW w:w="5580" w:type="dxa"/>
          </w:tcPr>
          <w:p w14:paraId="19FFA7F0" w14:textId="77777777" w:rsidR="003D5F28" w:rsidRPr="003D5F28" w:rsidRDefault="003D5F28" w:rsidP="003D5F28">
            <w:pPr>
              <w:suppressAutoHyphens/>
              <w:ind w:left="170" w:hanging="170"/>
              <w:jc w:val="both"/>
              <w:rPr>
                <w:rFonts w:ascii="Palatino Linotype" w:hAnsi="Palatino Linotype"/>
                <w:sz w:val="22"/>
                <w:szCs w:val="22"/>
              </w:rPr>
            </w:pPr>
            <w:r w:rsidRPr="003D5F28">
              <w:rPr>
                <w:rFonts w:ascii="Palatino Linotype" w:hAnsi="Palatino Linotype"/>
                <w:sz w:val="22"/>
                <w:szCs w:val="22"/>
              </w:rPr>
              <w:t xml:space="preserve">: norm 17025, </w:t>
            </w:r>
            <w:proofErr w:type="spellStart"/>
            <w:r w:rsidRPr="003D5F28">
              <w:rPr>
                <w:rFonts w:ascii="Palatino Linotype" w:hAnsi="Palatino Linotype"/>
                <w:sz w:val="22"/>
                <w:szCs w:val="22"/>
              </w:rPr>
              <w:t>getiteld</w:t>
            </w:r>
            <w:proofErr w:type="spellEnd"/>
            <w:r w:rsidRPr="003D5F28">
              <w:rPr>
                <w:rFonts w:ascii="Palatino Linotype" w:hAnsi="Palatino Linotype"/>
                <w:sz w:val="22"/>
                <w:szCs w:val="22"/>
              </w:rPr>
              <w:t xml:space="preserve"> ‘General requirements for the competence of testing and calibration laboratories’ van de International Organization for Standardization.</w:t>
            </w:r>
          </w:p>
        </w:tc>
      </w:tr>
    </w:tbl>
    <w:p w14:paraId="76546995" w14:textId="77777777" w:rsidR="003D5F28" w:rsidRPr="003D5F28" w:rsidRDefault="003D5F28" w:rsidP="003D5F28">
      <w:pPr>
        <w:suppressAutoHyphens/>
        <w:jc w:val="both"/>
        <w:rPr>
          <w:rFonts w:ascii="Palatino Linotype" w:hAnsi="Palatino Linotype"/>
          <w:sz w:val="22"/>
          <w:szCs w:val="22"/>
        </w:rPr>
      </w:pPr>
    </w:p>
    <w:p w14:paraId="1F636AF3"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2</w:t>
      </w:r>
    </w:p>
    <w:p w14:paraId="440A9C75" w14:textId="77777777" w:rsidR="003D5F28" w:rsidRPr="003D5F28" w:rsidRDefault="003D5F28" w:rsidP="003D5F28">
      <w:pPr>
        <w:suppressAutoHyphens/>
        <w:jc w:val="both"/>
        <w:rPr>
          <w:rFonts w:ascii="Palatino Linotype" w:hAnsi="Palatino Linotype"/>
          <w:sz w:val="22"/>
          <w:szCs w:val="22"/>
          <w:lang w:val="nl-NL"/>
        </w:rPr>
      </w:pPr>
    </w:p>
    <w:p w14:paraId="66210679" w14:textId="77777777" w:rsidR="003D5F28" w:rsidRPr="003D5F28" w:rsidRDefault="003D5F28" w:rsidP="003D5F28">
      <w:pPr>
        <w:suppressAutoHyphens/>
        <w:jc w:val="both"/>
        <w:rPr>
          <w:rFonts w:ascii="Palatino Linotype" w:hAnsi="Palatino Linotype"/>
          <w:sz w:val="22"/>
          <w:szCs w:val="22"/>
          <w:lang w:val="nl-NL"/>
        </w:rPr>
      </w:pPr>
      <w:r w:rsidRPr="003D5F28">
        <w:rPr>
          <w:rFonts w:ascii="Palatino Linotype" w:hAnsi="Palatino Linotype"/>
          <w:sz w:val="22"/>
          <w:szCs w:val="22"/>
          <w:lang w:val="nl-NL"/>
        </w:rPr>
        <w:t>Dit landsbesluit is van toepassing op:</w:t>
      </w:r>
    </w:p>
    <w:p w14:paraId="1C024539" w14:textId="77777777" w:rsidR="003D5F28" w:rsidRPr="003D5F28" w:rsidRDefault="003D5F28" w:rsidP="00595CCF">
      <w:pPr>
        <w:numPr>
          <w:ilvl w:val="1"/>
          <w:numId w:val="1"/>
        </w:numPr>
        <w:suppressAutoHyphens/>
        <w:jc w:val="both"/>
        <w:rPr>
          <w:rFonts w:ascii="Palatino Linotype" w:hAnsi="Palatino Linotype"/>
          <w:sz w:val="22"/>
          <w:szCs w:val="22"/>
          <w:lang w:val="nl-NL"/>
        </w:rPr>
      </w:pPr>
      <w:r w:rsidRPr="003D5F28">
        <w:rPr>
          <w:rFonts w:ascii="Palatino Linotype" w:hAnsi="Palatino Linotype"/>
          <w:sz w:val="22"/>
          <w:szCs w:val="22"/>
          <w:lang w:val="nl-NL"/>
        </w:rPr>
        <w:t>drinkwater als bedoeld in de landsverordening, behoudens voor zover die bij of krachtens die landsverordening van de werking van die landsverordening zijn uitgesloten.</w:t>
      </w:r>
    </w:p>
    <w:p w14:paraId="1E265973" w14:textId="77777777" w:rsidR="003D5F28" w:rsidRPr="003D5F28" w:rsidRDefault="003D5F28" w:rsidP="00595CCF">
      <w:pPr>
        <w:numPr>
          <w:ilvl w:val="1"/>
          <w:numId w:val="1"/>
        </w:numPr>
        <w:suppressAutoHyphens/>
        <w:jc w:val="both"/>
        <w:rPr>
          <w:rFonts w:ascii="Palatino Linotype" w:hAnsi="Palatino Linotype"/>
          <w:sz w:val="22"/>
          <w:szCs w:val="22"/>
          <w:lang w:val="nl-NL"/>
        </w:rPr>
      </w:pPr>
      <w:r w:rsidRPr="003D5F28">
        <w:rPr>
          <w:rFonts w:ascii="Palatino Linotype" w:hAnsi="Palatino Linotype"/>
          <w:sz w:val="22"/>
          <w:szCs w:val="22"/>
          <w:lang w:val="nl-NL"/>
        </w:rPr>
        <w:t>drinkwater verpakt in flessen of andersoortig klein verpakkingsmateriaal, niet zijnde mineraal water; en</w:t>
      </w:r>
    </w:p>
    <w:p w14:paraId="40425E07" w14:textId="77777777" w:rsidR="003D5F28" w:rsidRPr="003D5F28" w:rsidRDefault="003D5F28" w:rsidP="00595CCF">
      <w:pPr>
        <w:numPr>
          <w:ilvl w:val="1"/>
          <w:numId w:val="1"/>
        </w:numPr>
        <w:suppressAutoHyphens/>
        <w:jc w:val="both"/>
        <w:rPr>
          <w:rFonts w:ascii="Palatino Linotype" w:hAnsi="Palatino Linotype"/>
          <w:sz w:val="22"/>
          <w:szCs w:val="22"/>
          <w:lang w:val="nl-NL"/>
        </w:rPr>
      </w:pPr>
      <w:r w:rsidRPr="003D5F28">
        <w:rPr>
          <w:rFonts w:ascii="Palatino Linotype" w:hAnsi="Palatino Linotype"/>
          <w:sz w:val="22"/>
          <w:szCs w:val="22"/>
          <w:lang w:val="nl-NL"/>
        </w:rPr>
        <w:t>drinkwater dat in enig levensmiddelenbedrijf wordt gebruikt voor de vervaardiging, de behandeling, de conservering of het in de handel brengen van voor menselijke consumptie bestemde producten of stoffen, voor zover dit water in direct contact komt of kan komen met deze producten of stoffen.</w:t>
      </w:r>
    </w:p>
    <w:p w14:paraId="4D1E16CC" w14:textId="77777777" w:rsidR="003D5F28" w:rsidRPr="003D5F28" w:rsidRDefault="003D5F28" w:rsidP="003D5F28">
      <w:pPr>
        <w:suppressAutoHyphens/>
        <w:jc w:val="both"/>
        <w:rPr>
          <w:rFonts w:ascii="Palatino Linotype" w:hAnsi="Palatino Linotype"/>
          <w:bCs/>
          <w:sz w:val="22"/>
          <w:szCs w:val="22"/>
          <w:lang w:val="nl-NL"/>
        </w:rPr>
      </w:pPr>
    </w:p>
    <w:p w14:paraId="165D6B4D"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3</w:t>
      </w:r>
    </w:p>
    <w:p w14:paraId="18EA1EA0" w14:textId="77777777" w:rsidR="003D5F28" w:rsidRPr="003D5F28" w:rsidRDefault="003D5F28" w:rsidP="003D5F28">
      <w:pPr>
        <w:suppressAutoHyphens/>
        <w:jc w:val="both"/>
        <w:rPr>
          <w:rFonts w:ascii="Palatino Linotype" w:hAnsi="Palatino Linotype"/>
          <w:sz w:val="22"/>
          <w:szCs w:val="22"/>
          <w:lang w:val="nl-NL"/>
        </w:rPr>
      </w:pPr>
    </w:p>
    <w:p w14:paraId="68A595B2" w14:textId="77777777" w:rsidR="003D5F28" w:rsidRPr="003D5F28" w:rsidRDefault="003D5F28" w:rsidP="003D5F28">
      <w:pPr>
        <w:suppressAutoHyphens/>
        <w:jc w:val="both"/>
        <w:rPr>
          <w:rFonts w:ascii="Palatino Linotype" w:hAnsi="Palatino Linotype"/>
          <w:sz w:val="22"/>
          <w:szCs w:val="22"/>
          <w:lang w:val="nl-NL"/>
        </w:rPr>
      </w:pPr>
      <w:r w:rsidRPr="003D5F28">
        <w:rPr>
          <w:rFonts w:ascii="Palatino Linotype" w:hAnsi="Palatino Linotype"/>
          <w:sz w:val="22"/>
          <w:szCs w:val="22"/>
          <w:lang w:val="nl-NL"/>
        </w:rPr>
        <w:t>Bij dit landsbesluit horen de volgende bijlagen:</w:t>
      </w:r>
    </w:p>
    <w:p w14:paraId="336CC8FF" w14:textId="77777777" w:rsidR="003D5F28" w:rsidRPr="003D5F28" w:rsidRDefault="003D5F28" w:rsidP="00595CCF">
      <w:pPr>
        <w:numPr>
          <w:ilvl w:val="0"/>
          <w:numId w:val="10"/>
        </w:numPr>
        <w:tabs>
          <w:tab w:val="clear" w:pos="360"/>
        </w:tabs>
        <w:suppressAutoHyphens/>
        <w:jc w:val="both"/>
        <w:rPr>
          <w:rFonts w:ascii="Palatino Linotype" w:hAnsi="Palatino Linotype"/>
          <w:sz w:val="22"/>
          <w:szCs w:val="22"/>
          <w:lang w:val="nl-NL"/>
        </w:rPr>
      </w:pPr>
      <w:r w:rsidRPr="003D5F28">
        <w:rPr>
          <w:rFonts w:ascii="Palatino Linotype" w:hAnsi="Palatino Linotype"/>
          <w:sz w:val="22"/>
          <w:szCs w:val="22"/>
          <w:lang w:val="nl-NL"/>
        </w:rPr>
        <w:t>Bijlage A. Minimum kwaliteitseisen, omvattende de volgende onderdelen:</w:t>
      </w:r>
    </w:p>
    <w:p w14:paraId="6F67B7B9" w14:textId="77777777" w:rsidR="003D5F28" w:rsidRPr="003D5F28" w:rsidRDefault="003D5F28" w:rsidP="00595CCF">
      <w:pPr>
        <w:numPr>
          <w:ilvl w:val="0"/>
          <w:numId w:val="8"/>
        </w:numPr>
        <w:suppressAutoHyphens/>
        <w:jc w:val="both"/>
        <w:rPr>
          <w:rFonts w:ascii="Palatino Linotype" w:hAnsi="Palatino Linotype"/>
          <w:sz w:val="22"/>
          <w:szCs w:val="22"/>
          <w:lang w:val="nl-NL"/>
        </w:rPr>
      </w:pPr>
      <w:r w:rsidRPr="003D5F28">
        <w:rPr>
          <w:rFonts w:ascii="Palatino Linotype" w:hAnsi="Palatino Linotype"/>
          <w:sz w:val="22"/>
          <w:szCs w:val="22"/>
          <w:lang w:val="nl-NL"/>
        </w:rPr>
        <w:t>Ia. Microbiologische parameters, openbare of interne watervoorziening.</w:t>
      </w:r>
    </w:p>
    <w:p w14:paraId="79003348" w14:textId="77777777" w:rsidR="003D5F28" w:rsidRPr="003D5F28" w:rsidRDefault="003D5F28" w:rsidP="00595CCF">
      <w:pPr>
        <w:numPr>
          <w:ilvl w:val="0"/>
          <w:numId w:val="8"/>
        </w:numPr>
        <w:suppressAutoHyphens/>
        <w:jc w:val="both"/>
        <w:rPr>
          <w:rFonts w:ascii="Palatino Linotype" w:hAnsi="Palatino Linotype"/>
          <w:sz w:val="22"/>
          <w:szCs w:val="22"/>
          <w:lang w:val="nl-NL"/>
        </w:rPr>
      </w:pPr>
      <w:r w:rsidRPr="003D5F28">
        <w:rPr>
          <w:rFonts w:ascii="Palatino Linotype" w:hAnsi="Palatino Linotype"/>
          <w:sz w:val="22"/>
          <w:szCs w:val="22"/>
          <w:lang w:val="nl-NL"/>
        </w:rPr>
        <w:t>Ib. Microbiologische parameters, drinkwater verpakt in flessen of andersoortig klein verpakkingsmateriaal</w:t>
      </w:r>
    </w:p>
    <w:p w14:paraId="17BC53C2" w14:textId="77777777" w:rsidR="003D5F28" w:rsidRPr="003D5F28" w:rsidRDefault="003D5F28" w:rsidP="00595CCF">
      <w:pPr>
        <w:numPr>
          <w:ilvl w:val="0"/>
          <w:numId w:val="8"/>
        </w:numPr>
        <w:suppressAutoHyphens/>
        <w:jc w:val="both"/>
        <w:rPr>
          <w:rFonts w:ascii="Palatino Linotype" w:hAnsi="Palatino Linotype"/>
          <w:sz w:val="22"/>
          <w:szCs w:val="22"/>
          <w:lang w:val="nl-NL"/>
        </w:rPr>
      </w:pPr>
      <w:r w:rsidRPr="003D5F28">
        <w:rPr>
          <w:rFonts w:ascii="Palatino Linotype" w:hAnsi="Palatino Linotype"/>
          <w:sz w:val="22"/>
          <w:szCs w:val="22"/>
          <w:lang w:val="nl-NL"/>
        </w:rPr>
        <w:t>II. Chemische parameters</w:t>
      </w:r>
    </w:p>
    <w:p w14:paraId="2EE60408" w14:textId="77777777" w:rsidR="003D5F28" w:rsidRPr="003D5F28" w:rsidRDefault="003D5F28" w:rsidP="00595CCF">
      <w:pPr>
        <w:numPr>
          <w:ilvl w:val="0"/>
          <w:numId w:val="8"/>
        </w:numPr>
        <w:suppressAutoHyphens/>
        <w:jc w:val="both"/>
        <w:rPr>
          <w:rFonts w:ascii="Palatino Linotype" w:hAnsi="Palatino Linotype"/>
          <w:sz w:val="22"/>
          <w:szCs w:val="22"/>
          <w:lang w:val="nl-NL"/>
        </w:rPr>
      </w:pPr>
      <w:proofErr w:type="spellStart"/>
      <w:r w:rsidRPr="003D5F28">
        <w:rPr>
          <w:rFonts w:ascii="Palatino Linotype" w:hAnsi="Palatino Linotype"/>
          <w:sz w:val="22"/>
          <w:szCs w:val="22"/>
          <w:lang w:val="nl-NL"/>
        </w:rPr>
        <w:t>IIIa</w:t>
      </w:r>
      <w:proofErr w:type="spellEnd"/>
      <w:r w:rsidRPr="003D5F28">
        <w:rPr>
          <w:rFonts w:ascii="Palatino Linotype" w:hAnsi="Palatino Linotype"/>
          <w:sz w:val="22"/>
          <w:szCs w:val="22"/>
          <w:lang w:val="nl-NL"/>
        </w:rPr>
        <w:t>. Indicatoren - bedrijfstechnische parameters</w:t>
      </w:r>
    </w:p>
    <w:p w14:paraId="4935767B" w14:textId="77777777" w:rsidR="003D5F28" w:rsidRPr="003D5F28" w:rsidRDefault="003D5F28" w:rsidP="00595CCF">
      <w:pPr>
        <w:numPr>
          <w:ilvl w:val="0"/>
          <w:numId w:val="8"/>
        </w:numPr>
        <w:suppressAutoHyphens/>
        <w:jc w:val="both"/>
        <w:rPr>
          <w:rFonts w:ascii="Palatino Linotype" w:hAnsi="Palatino Linotype"/>
          <w:sz w:val="22"/>
          <w:szCs w:val="22"/>
          <w:lang w:val="nl-NL"/>
        </w:rPr>
      </w:pPr>
      <w:proofErr w:type="spellStart"/>
      <w:r w:rsidRPr="003D5F28">
        <w:rPr>
          <w:rFonts w:ascii="Palatino Linotype" w:hAnsi="Palatino Linotype"/>
          <w:sz w:val="22"/>
          <w:szCs w:val="22"/>
          <w:lang w:val="nl-NL"/>
        </w:rPr>
        <w:t>IIIb</w:t>
      </w:r>
      <w:proofErr w:type="spellEnd"/>
      <w:r w:rsidRPr="003D5F28">
        <w:rPr>
          <w:rFonts w:ascii="Palatino Linotype" w:hAnsi="Palatino Linotype"/>
          <w:sz w:val="22"/>
          <w:szCs w:val="22"/>
          <w:lang w:val="nl-NL"/>
        </w:rPr>
        <w:t>. Indicatoren - organoleptische - esthetische parameters</w:t>
      </w:r>
    </w:p>
    <w:p w14:paraId="230F22C7" w14:textId="77777777" w:rsidR="003D5F28" w:rsidRPr="003D5F28" w:rsidRDefault="003D5F28" w:rsidP="00595CCF">
      <w:pPr>
        <w:numPr>
          <w:ilvl w:val="0"/>
          <w:numId w:val="8"/>
        </w:numPr>
        <w:suppressAutoHyphens/>
        <w:jc w:val="both"/>
        <w:rPr>
          <w:rFonts w:ascii="Palatino Linotype" w:hAnsi="Palatino Linotype"/>
          <w:sz w:val="22"/>
          <w:szCs w:val="22"/>
          <w:lang w:val="nl-NL"/>
        </w:rPr>
      </w:pPr>
      <w:proofErr w:type="spellStart"/>
      <w:r w:rsidRPr="003D5F28">
        <w:rPr>
          <w:rFonts w:ascii="Palatino Linotype" w:hAnsi="Palatino Linotype"/>
          <w:sz w:val="22"/>
          <w:szCs w:val="22"/>
          <w:lang w:val="nl-NL"/>
        </w:rPr>
        <w:t>IIIc</w:t>
      </w:r>
      <w:proofErr w:type="spellEnd"/>
      <w:r w:rsidRPr="003D5F28">
        <w:rPr>
          <w:rFonts w:ascii="Palatino Linotype" w:hAnsi="Palatino Linotype"/>
          <w:sz w:val="22"/>
          <w:szCs w:val="22"/>
          <w:lang w:val="nl-NL"/>
        </w:rPr>
        <w:t>. Indicatoren - signaleringsparameters;</w:t>
      </w:r>
    </w:p>
    <w:p w14:paraId="16B5FAD2" w14:textId="77777777" w:rsidR="003D5F28" w:rsidRPr="003D5F28" w:rsidRDefault="003D5F28" w:rsidP="00595CCF">
      <w:pPr>
        <w:numPr>
          <w:ilvl w:val="0"/>
          <w:numId w:val="5"/>
        </w:numPr>
        <w:tabs>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Bijlage B. Bewaking en audit bij een openbare of een interne watervoorziening, om</w:t>
      </w:r>
      <w:r w:rsidRPr="003D5F28">
        <w:rPr>
          <w:rFonts w:ascii="Palatino Linotype" w:hAnsi="Palatino Linotype"/>
          <w:sz w:val="22"/>
          <w:szCs w:val="22"/>
          <w:lang w:val="nl-NL"/>
        </w:rPr>
        <w:softHyphen/>
        <w:t>vattende de volgende tabellen:</w:t>
      </w:r>
    </w:p>
    <w:p w14:paraId="5E640B8D" w14:textId="77777777" w:rsidR="003D5F28" w:rsidRPr="003D5F28" w:rsidRDefault="003D5F28" w:rsidP="00595CCF">
      <w:pPr>
        <w:numPr>
          <w:ilvl w:val="1"/>
          <w:numId w:val="5"/>
        </w:numPr>
        <w:suppressAutoHyphens/>
        <w:jc w:val="both"/>
        <w:rPr>
          <w:rFonts w:ascii="Palatino Linotype" w:hAnsi="Palatino Linotype"/>
          <w:sz w:val="22"/>
          <w:szCs w:val="22"/>
          <w:lang w:val="nl-NL"/>
        </w:rPr>
      </w:pPr>
      <w:r w:rsidRPr="003D5F28">
        <w:rPr>
          <w:rFonts w:ascii="Palatino Linotype" w:hAnsi="Palatino Linotype"/>
          <w:sz w:val="22"/>
          <w:szCs w:val="22"/>
          <w:lang w:val="nl-NL"/>
        </w:rPr>
        <w:lastRenderedPageBreak/>
        <w:t xml:space="preserve">Tabel I. Bewaking en audit parameters voor drinkwater geleverd door een openbare of interne watervoorziening </w:t>
      </w:r>
    </w:p>
    <w:p w14:paraId="3F1C0214" w14:textId="77777777" w:rsidR="003D5F28" w:rsidRPr="003D5F28" w:rsidRDefault="003D5F28" w:rsidP="00595CCF">
      <w:pPr>
        <w:numPr>
          <w:ilvl w:val="1"/>
          <w:numId w:val="5"/>
        </w:numPr>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Tabel II. Meetfrequenties behorend bij bewaking en audit bij een openbare of een interne watervoorziening </w:t>
      </w:r>
    </w:p>
    <w:p w14:paraId="30889BA6" w14:textId="77777777" w:rsidR="003D5F28" w:rsidRPr="003D5F28" w:rsidRDefault="003D5F28" w:rsidP="00595CCF">
      <w:pPr>
        <w:numPr>
          <w:ilvl w:val="1"/>
          <w:numId w:val="5"/>
        </w:numPr>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Tabel III. Meetfrequenties en te onderzoeken parameters voor de gebruikte grondstof bij een openbare watervoorziening en interne watervoorziening in acht te nemen bij het opstellen van het meetprogramma; </w:t>
      </w:r>
    </w:p>
    <w:p w14:paraId="03C7F5BE" w14:textId="77777777" w:rsidR="003D5F28" w:rsidRPr="003D5F28" w:rsidRDefault="003D5F28" w:rsidP="00595CCF">
      <w:pPr>
        <w:numPr>
          <w:ilvl w:val="0"/>
          <w:numId w:val="5"/>
        </w:numPr>
        <w:suppressAutoHyphens/>
        <w:jc w:val="both"/>
        <w:rPr>
          <w:rFonts w:ascii="Palatino Linotype" w:hAnsi="Palatino Linotype"/>
          <w:sz w:val="22"/>
          <w:szCs w:val="22"/>
          <w:lang w:val="nl-NL"/>
        </w:rPr>
      </w:pPr>
      <w:r w:rsidRPr="003D5F28">
        <w:rPr>
          <w:rFonts w:ascii="Palatino Linotype" w:hAnsi="Palatino Linotype"/>
          <w:sz w:val="22"/>
          <w:szCs w:val="22"/>
          <w:lang w:val="nl-NL"/>
        </w:rPr>
        <w:t>Bijlage C. Bewaking en audit van drinkwater verpakt in flessen of andersoortig klein verpakkingsmateriaal, omvattende de volgende tabellen:</w:t>
      </w:r>
    </w:p>
    <w:p w14:paraId="292B239C" w14:textId="77777777" w:rsidR="003D5F28" w:rsidRPr="003D5F28" w:rsidRDefault="003D5F28" w:rsidP="00595CCF">
      <w:pPr>
        <w:numPr>
          <w:ilvl w:val="1"/>
          <w:numId w:val="5"/>
        </w:numPr>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Tabel I. Microbiologische bewaking- en auditparameters voor drinkwater verpakt in flessen of andersoortig klein verpakkingsmateriaal </w:t>
      </w:r>
    </w:p>
    <w:p w14:paraId="7701EA3D" w14:textId="77777777" w:rsidR="003D5F28" w:rsidRPr="003D5F28" w:rsidRDefault="003D5F28" w:rsidP="00595CCF">
      <w:pPr>
        <w:numPr>
          <w:ilvl w:val="1"/>
          <w:numId w:val="5"/>
        </w:numPr>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Tabel II. Meetfrequentie behorende bij bewaking en audit van lokaal geproduceerd drinkwater verpakt in flessen of andersoortig klein verpakkingsmateriaal </w:t>
      </w:r>
    </w:p>
    <w:p w14:paraId="1F842CCF" w14:textId="77777777" w:rsidR="003D5F28" w:rsidRPr="003D5F28" w:rsidRDefault="003D5F28" w:rsidP="00595CCF">
      <w:pPr>
        <w:numPr>
          <w:ilvl w:val="1"/>
          <w:numId w:val="5"/>
        </w:numPr>
        <w:suppressAutoHyphens/>
        <w:jc w:val="both"/>
        <w:rPr>
          <w:rFonts w:ascii="Palatino Linotype" w:hAnsi="Palatino Linotype"/>
          <w:sz w:val="22"/>
          <w:szCs w:val="22"/>
          <w:lang w:val="nl-NL"/>
        </w:rPr>
      </w:pPr>
      <w:r w:rsidRPr="003D5F28">
        <w:rPr>
          <w:rFonts w:ascii="Palatino Linotype" w:hAnsi="Palatino Linotype"/>
          <w:sz w:val="22"/>
          <w:szCs w:val="22"/>
          <w:lang w:val="nl-NL"/>
        </w:rPr>
        <w:t>Tabel III. Meetfrequentie behorende bij bewaking en audit van geïmporteerd drinkwater verpakt in flessen of andersoortig klein verpakkingsmateriaal;</w:t>
      </w:r>
    </w:p>
    <w:p w14:paraId="2CB7C469" w14:textId="77777777" w:rsidR="003D5F28" w:rsidRPr="003D5F28" w:rsidRDefault="003D5F28" w:rsidP="00595CCF">
      <w:pPr>
        <w:numPr>
          <w:ilvl w:val="0"/>
          <w:numId w:val="5"/>
        </w:numPr>
        <w:tabs>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Bijlage D. Meetmethoden en Prestatiekenmerken, omvattende de volgende tabellen:</w:t>
      </w:r>
    </w:p>
    <w:p w14:paraId="20F6C75D" w14:textId="77777777" w:rsidR="003D5F28" w:rsidRPr="003D5F28" w:rsidRDefault="003D5F28" w:rsidP="00595CCF">
      <w:pPr>
        <w:numPr>
          <w:ilvl w:val="1"/>
          <w:numId w:val="5"/>
        </w:numPr>
        <w:suppressAutoHyphens/>
        <w:jc w:val="both"/>
        <w:rPr>
          <w:rFonts w:ascii="Palatino Linotype" w:hAnsi="Palatino Linotype"/>
          <w:sz w:val="22"/>
          <w:szCs w:val="22"/>
          <w:lang w:val="nl-NL"/>
        </w:rPr>
      </w:pPr>
      <w:r w:rsidRPr="003D5F28">
        <w:rPr>
          <w:rFonts w:ascii="Palatino Linotype" w:hAnsi="Palatino Linotype"/>
          <w:sz w:val="22"/>
          <w:szCs w:val="22"/>
          <w:lang w:val="nl-NL"/>
        </w:rPr>
        <w:t>Tabel I. Parameters waarvoor analysemethoden zijn gespecificeerd</w:t>
      </w:r>
    </w:p>
    <w:p w14:paraId="364AFEBF" w14:textId="77777777" w:rsidR="003D5F28" w:rsidRPr="003D5F28" w:rsidRDefault="003D5F28" w:rsidP="00595CCF">
      <w:pPr>
        <w:numPr>
          <w:ilvl w:val="1"/>
          <w:numId w:val="5"/>
        </w:numPr>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Tabel II. Parameters waarvoor prestatiekenmerken zijn gespecificeerd; </w:t>
      </w:r>
    </w:p>
    <w:p w14:paraId="761BB58F" w14:textId="77777777" w:rsidR="003D5F28" w:rsidRPr="003D5F28" w:rsidRDefault="003D5F28" w:rsidP="00595CCF">
      <w:pPr>
        <w:numPr>
          <w:ilvl w:val="0"/>
          <w:numId w:val="5"/>
        </w:numPr>
        <w:tabs>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Bijlage E. Monstername en –stabilisatie. </w:t>
      </w:r>
    </w:p>
    <w:p w14:paraId="2011166D" w14:textId="77777777" w:rsidR="003D5F28" w:rsidRPr="003D5F28" w:rsidRDefault="003D5F28" w:rsidP="003D5F28">
      <w:pPr>
        <w:suppressAutoHyphens/>
        <w:jc w:val="both"/>
        <w:rPr>
          <w:rFonts w:ascii="Palatino Linotype" w:hAnsi="Palatino Linotype"/>
          <w:b/>
          <w:bCs/>
          <w:sz w:val="22"/>
          <w:szCs w:val="22"/>
          <w:lang w:val="nl-NL"/>
        </w:rPr>
      </w:pPr>
      <w:bookmarkStart w:id="3" w:name="ID_D1_45_2"/>
      <w:bookmarkEnd w:id="3"/>
    </w:p>
    <w:p w14:paraId="4A962798" w14:textId="77777777" w:rsidR="003D5F28" w:rsidRPr="003D5F28" w:rsidRDefault="003D5F28" w:rsidP="003D5F28">
      <w:pPr>
        <w:suppressAutoHyphens/>
        <w:jc w:val="center"/>
        <w:rPr>
          <w:rFonts w:ascii="Palatino Linotype" w:hAnsi="Palatino Linotype"/>
          <w:sz w:val="22"/>
          <w:szCs w:val="22"/>
          <w:lang w:val="nl-NL"/>
        </w:rPr>
      </w:pPr>
      <w:bookmarkStart w:id="4" w:name="_Toc18464373"/>
      <w:r w:rsidRPr="003D5F28">
        <w:rPr>
          <w:rFonts w:ascii="Palatino Linotype" w:hAnsi="Palatino Linotype"/>
          <w:sz w:val="22"/>
          <w:szCs w:val="22"/>
          <w:lang w:val="nl-NL"/>
        </w:rPr>
        <w:t>Hoofdstuk 2</w:t>
      </w:r>
    </w:p>
    <w:p w14:paraId="7D79BD71"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Regels met betrekking tot de kwaliteit</w:t>
      </w:r>
    </w:p>
    <w:p w14:paraId="4265A657" w14:textId="77777777" w:rsidR="003D5F28" w:rsidRPr="003D5F28" w:rsidRDefault="003D5F28" w:rsidP="003D5F28">
      <w:pPr>
        <w:suppressAutoHyphens/>
        <w:jc w:val="center"/>
        <w:rPr>
          <w:rFonts w:ascii="Palatino Linotype" w:hAnsi="Palatino Linotype"/>
          <w:sz w:val="22"/>
          <w:szCs w:val="22"/>
          <w:lang w:val="nl-NL"/>
        </w:rPr>
      </w:pPr>
    </w:p>
    <w:bookmarkEnd w:id="4"/>
    <w:p w14:paraId="50AB2F0C"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4</w:t>
      </w:r>
    </w:p>
    <w:p w14:paraId="5238B839" w14:textId="77777777" w:rsidR="003D5F28" w:rsidRPr="003D5F28" w:rsidRDefault="003D5F28" w:rsidP="003D5F28">
      <w:pPr>
        <w:suppressAutoHyphens/>
        <w:jc w:val="both"/>
        <w:rPr>
          <w:rFonts w:ascii="Palatino Linotype" w:hAnsi="Palatino Linotype"/>
          <w:sz w:val="22"/>
          <w:szCs w:val="22"/>
          <w:lang w:val="nl-NL"/>
        </w:rPr>
      </w:pPr>
    </w:p>
    <w:p w14:paraId="65004CE1" w14:textId="77777777" w:rsidR="003D5F28" w:rsidRPr="003D5F28" w:rsidRDefault="003D5F28" w:rsidP="003D5F28">
      <w:pPr>
        <w:suppressAutoHyphens/>
        <w:jc w:val="both"/>
        <w:rPr>
          <w:rFonts w:ascii="Palatino Linotype" w:hAnsi="Palatino Linotype"/>
          <w:sz w:val="22"/>
          <w:szCs w:val="22"/>
          <w:lang w:val="nl-NL"/>
        </w:rPr>
      </w:pPr>
      <w:r w:rsidRPr="003D5F28">
        <w:rPr>
          <w:rFonts w:ascii="Palatino Linotype" w:hAnsi="Palatino Linotype"/>
          <w:sz w:val="22"/>
          <w:szCs w:val="22"/>
          <w:lang w:val="nl-NL"/>
        </w:rPr>
        <w:t>De minimum kwaliteitseisen, bedoeld in artikel 12, tweede lid, van de landsverordening zijn opgenomen in bijlage A.</w:t>
      </w:r>
    </w:p>
    <w:p w14:paraId="57923C56" w14:textId="77777777" w:rsidR="003D5F28" w:rsidRPr="003D5F28" w:rsidRDefault="003D5F28" w:rsidP="003D5F28">
      <w:pPr>
        <w:suppressAutoHyphens/>
        <w:jc w:val="both"/>
        <w:rPr>
          <w:rFonts w:ascii="Palatino Linotype" w:hAnsi="Palatino Linotype"/>
          <w:bCs/>
          <w:sz w:val="22"/>
          <w:szCs w:val="22"/>
          <w:lang w:val="nl-NL"/>
        </w:rPr>
      </w:pPr>
    </w:p>
    <w:p w14:paraId="20219EF6"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5</w:t>
      </w:r>
    </w:p>
    <w:p w14:paraId="44DC168A" w14:textId="77777777" w:rsidR="003D5F28" w:rsidRPr="003D5F28" w:rsidRDefault="003D5F28" w:rsidP="003D5F28">
      <w:pPr>
        <w:suppressAutoHyphens/>
        <w:jc w:val="both"/>
        <w:rPr>
          <w:rFonts w:ascii="Palatino Linotype" w:hAnsi="Palatino Linotype"/>
          <w:sz w:val="22"/>
          <w:szCs w:val="22"/>
          <w:lang w:val="nl-NL"/>
        </w:rPr>
      </w:pPr>
    </w:p>
    <w:p w14:paraId="4A59776F" w14:textId="77777777" w:rsidR="003D5F28" w:rsidRPr="003D5F28" w:rsidRDefault="003D5F28" w:rsidP="003D5F28">
      <w:pPr>
        <w:suppressAutoHyphens/>
        <w:jc w:val="both"/>
        <w:rPr>
          <w:rFonts w:ascii="Palatino Linotype" w:hAnsi="Palatino Linotype"/>
          <w:sz w:val="22"/>
          <w:szCs w:val="22"/>
          <w:lang w:val="nl-NL"/>
        </w:rPr>
      </w:pPr>
      <w:r w:rsidRPr="003D5F28">
        <w:rPr>
          <w:rFonts w:ascii="Palatino Linotype" w:hAnsi="Palatino Linotype"/>
          <w:sz w:val="22"/>
          <w:szCs w:val="22"/>
          <w:lang w:val="nl-NL"/>
        </w:rPr>
        <w:t>Drinkwater voldoet op de volgende punten aan de parameters die zijn opgenomen in de</w:t>
      </w:r>
      <w:r w:rsidRPr="003D5F28">
        <w:rPr>
          <w:rFonts w:ascii="Palatino Linotype" w:hAnsi="Palatino Linotype"/>
          <w:sz w:val="22"/>
          <w:szCs w:val="22"/>
          <w:u w:val="single"/>
          <w:lang w:val="nl-NL"/>
        </w:rPr>
        <w:t xml:space="preserve"> </w:t>
      </w:r>
      <w:r w:rsidRPr="003D5F28">
        <w:rPr>
          <w:rFonts w:ascii="Palatino Linotype" w:hAnsi="Palatino Linotype"/>
          <w:sz w:val="22"/>
          <w:szCs w:val="22"/>
          <w:lang w:val="nl-NL"/>
        </w:rPr>
        <w:t>onderdelen I, II en III van de tabel in bijlage A:</w:t>
      </w:r>
    </w:p>
    <w:p w14:paraId="6547CC37" w14:textId="77777777" w:rsidR="003D5F28" w:rsidRPr="003D5F28" w:rsidRDefault="003D5F28" w:rsidP="00595CCF">
      <w:pPr>
        <w:numPr>
          <w:ilvl w:val="4"/>
          <w:numId w:val="5"/>
        </w:numPr>
        <w:suppressAutoHyphens/>
        <w:jc w:val="both"/>
        <w:rPr>
          <w:rFonts w:ascii="Palatino Linotype" w:hAnsi="Palatino Linotype"/>
          <w:sz w:val="22"/>
          <w:szCs w:val="22"/>
          <w:lang w:val="nl-NL"/>
        </w:rPr>
      </w:pPr>
      <w:r w:rsidRPr="003D5F28">
        <w:rPr>
          <w:rFonts w:ascii="Palatino Linotype" w:hAnsi="Palatino Linotype"/>
          <w:sz w:val="22"/>
          <w:szCs w:val="22"/>
          <w:lang w:val="nl-NL"/>
        </w:rPr>
        <w:t>voor water dat via een distributienet wordt geleverd, op het punt waar het binnen een gebouw of perceel aan de tappunten ter beschikking komt;</w:t>
      </w:r>
    </w:p>
    <w:p w14:paraId="0E725398" w14:textId="77777777" w:rsidR="003D5F28" w:rsidRPr="003D5F28" w:rsidRDefault="003D5F28" w:rsidP="00595CCF">
      <w:pPr>
        <w:numPr>
          <w:ilvl w:val="4"/>
          <w:numId w:val="5"/>
        </w:numPr>
        <w:suppressAutoHyphens/>
        <w:jc w:val="both"/>
        <w:rPr>
          <w:rFonts w:ascii="Palatino Linotype" w:hAnsi="Palatino Linotype"/>
          <w:sz w:val="22"/>
          <w:szCs w:val="22"/>
          <w:lang w:val="nl-NL"/>
        </w:rPr>
      </w:pPr>
      <w:r w:rsidRPr="003D5F28">
        <w:rPr>
          <w:rFonts w:ascii="Palatino Linotype" w:hAnsi="Palatino Linotype"/>
          <w:sz w:val="22"/>
          <w:szCs w:val="22"/>
          <w:lang w:val="nl-NL"/>
        </w:rPr>
        <w:t>voor water dat geleverd wordt uit een tankschip of tankauto, op het punt waar het uit het tankschip of tankauto komt;</w:t>
      </w:r>
    </w:p>
    <w:p w14:paraId="52FD9A20" w14:textId="77777777" w:rsidR="003D5F28" w:rsidRPr="003D5F28" w:rsidRDefault="003D5F28" w:rsidP="00595CCF">
      <w:pPr>
        <w:numPr>
          <w:ilvl w:val="4"/>
          <w:numId w:val="5"/>
        </w:numPr>
        <w:suppressAutoHyphens/>
        <w:jc w:val="both"/>
        <w:rPr>
          <w:rFonts w:ascii="Palatino Linotype" w:hAnsi="Palatino Linotype"/>
          <w:sz w:val="22"/>
          <w:szCs w:val="22"/>
          <w:lang w:val="nl-NL"/>
        </w:rPr>
      </w:pPr>
      <w:r w:rsidRPr="003D5F28">
        <w:rPr>
          <w:rFonts w:ascii="Palatino Linotype" w:hAnsi="Palatino Linotype"/>
          <w:sz w:val="22"/>
          <w:szCs w:val="22"/>
          <w:lang w:val="nl-NL"/>
        </w:rPr>
        <w:t>voor water in flessen of verpakkingen, op het punt waarop de flessen of verpakkingen worden gevuld of bij import voordat deze in het vrije verkeer worden gebracht; of</w:t>
      </w:r>
    </w:p>
    <w:p w14:paraId="660EA865" w14:textId="77777777" w:rsidR="003D5F28" w:rsidRPr="003D5F28" w:rsidRDefault="003D5F28" w:rsidP="00595CCF">
      <w:pPr>
        <w:numPr>
          <w:ilvl w:val="4"/>
          <w:numId w:val="5"/>
        </w:numPr>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voor water dat wordt gebruikt in een levensmiddelenbedrijf, op het punt waar het in het bedrijf wordt gebruikt. </w:t>
      </w:r>
    </w:p>
    <w:p w14:paraId="5B5F24AC" w14:textId="77777777" w:rsidR="003D5F28" w:rsidRPr="003D5F28" w:rsidRDefault="003D5F28" w:rsidP="003D5F28">
      <w:pPr>
        <w:suppressAutoHyphens/>
        <w:jc w:val="both"/>
        <w:rPr>
          <w:rFonts w:ascii="Palatino Linotype" w:hAnsi="Palatino Linotype"/>
          <w:sz w:val="22"/>
          <w:szCs w:val="22"/>
          <w:lang w:val="nl-NL"/>
        </w:rPr>
      </w:pPr>
    </w:p>
    <w:p w14:paraId="6C0ECF98" w14:textId="77777777" w:rsidR="003D5F28" w:rsidRPr="003D5F28" w:rsidRDefault="003D5F28" w:rsidP="003D5F28">
      <w:pPr>
        <w:suppressAutoHyphens/>
        <w:jc w:val="center"/>
        <w:rPr>
          <w:rFonts w:ascii="Palatino Linotype" w:hAnsi="Palatino Linotype"/>
          <w:bCs/>
          <w:sz w:val="22"/>
          <w:szCs w:val="22"/>
          <w:lang w:val="nl-NL"/>
        </w:rPr>
      </w:pPr>
      <w:bookmarkStart w:id="5" w:name="_Toc15191019"/>
      <w:r w:rsidRPr="003D5F28">
        <w:rPr>
          <w:rFonts w:ascii="Palatino Linotype" w:hAnsi="Palatino Linotype"/>
          <w:bCs/>
          <w:sz w:val="22"/>
          <w:szCs w:val="22"/>
          <w:lang w:val="nl-NL"/>
        </w:rPr>
        <w:t xml:space="preserve">Artikel </w:t>
      </w:r>
      <w:bookmarkEnd w:id="5"/>
      <w:r w:rsidRPr="003D5F28">
        <w:rPr>
          <w:rFonts w:ascii="Palatino Linotype" w:hAnsi="Palatino Linotype"/>
          <w:bCs/>
          <w:sz w:val="22"/>
          <w:szCs w:val="22"/>
          <w:lang w:val="nl-NL"/>
        </w:rPr>
        <w:t>6</w:t>
      </w:r>
    </w:p>
    <w:p w14:paraId="0F3EF6C1" w14:textId="77777777" w:rsidR="003D5F28" w:rsidRPr="003D5F28" w:rsidRDefault="003D5F28" w:rsidP="003D5F28">
      <w:pPr>
        <w:suppressAutoHyphens/>
        <w:jc w:val="both"/>
        <w:rPr>
          <w:rFonts w:ascii="Palatino Linotype" w:hAnsi="Palatino Linotype"/>
          <w:sz w:val="22"/>
          <w:szCs w:val="22"/>
          <w:lang w:val="nl-NL"/>
        </w:rPr>
      </w:pPr>
    </w:p>
    <w:p w14:paraId="7D8CF964" w14:textId="77777777" w:rsidR="003D5F28" w:rsidRPr="003D5F28" w:rsidRDefault="003D5F28" w:rsidP="003D5F28">
      <w:pPr>
        <w:suppressAutoHyphens/>
        <w:jc w:val="both"/>
        <w:rPr>
          <w:rFonts w:ascii="Palatino Linotype" w:hAnsi="Palatino Linotype"/>
          <w:sz w:val="22"/>
          <w:szCs w:val="22"/>
          <w:lang w:val="nl-NL"/>
        </w:rPr>
      </w:pPr>
      <w:r w:rsidRPr="003D5F28">
        <w:rPr>
          <w:rFonts w:ascii="Palatino Linotype" w:hAnsi="Palatino Linotype"/>
          <w:sz w:val="22"/>
          <w:szCs w:val="22"/>
          <w:lang w:val="nl-NL"/>
        </w:rPr>
        <w:t>Indien het drinkwater aan een tappunt niet voldoet aan de in artikel 5 bedoelde parameters en wordt vastgesteld dat het drinkwater bij het desbetreffende leverantiepunt van de distributeur daaraan wél voldoet, wordt ervan uitgegaan dat het niet voldoen aan bedoelde parameters wordt veroorzaakt in het intern leidingnet.</w:t>
      </w:r>
    </w:p>
    <w:p w14:paraId="244862C6" w14:textId="77777777" w:rsidR="00271AA8" w:rsidRDefault="00271AA8">
      <w:pPr>
        <w:widowControl/>
        <w:rPr>
          <w:rFonts w:ascii="Palatino Linotype" w:hAnsi="Palatino Linotype"/>
          <w:sz w:val="22"/>
          <w:szCs w:val="22"/>
          <w:lang w:val="nl-NL"/>
        </w:rPr>
      </w:pPr>
      <w:r>
        <w:rPr>
          <w:rFonts w:ascii="Palatino Linotype" w:hAnsi="Palatino Linotype"/>
          <w:sz w:val="22"/>
          <w:szCs w:val="22"/>
          <w:lang w:val="nl-NL"/>
        </w:rPr>
        <w:br w:type="page"/>
      </w:r>
    </w:p>
    <w:p w14:paraId="0801F9B5" w14:textId="77777777" w:rsidR="003D5F28" w:rsidRPr="003D5F28" w:rsidRDefault="003D5F28" w:rsidP="003D5F28">
      <w:pPr>
        <w:suppressAutoHyphens/>
        <w:jc w:val="both"/>
        <w:rPr>
          <w:rFonts w:ascii="Palatino Linotype" w:hAnsi="Palatino Linotype"/>
          <w:sz w:val="22"/>
          <w:szCs w:val="22"/>
          <w:lang w:val="nl-NL"/>
        </w:rPr>
      </w:pPr>
    </w:p>
    <w:p w14:paraId="4ED55BEF"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7</w:t>
      </w:r>
    </w:p>
    <w:p w14:paraId="6A34CF17" w14:textId="77777777" w:rsidR="003D5F28" w:rsidRPr="003D5F28" w:rsidRDefault="003D5F28" w:rsidP="003D5F28">
      <w:pPr>
        <w:suppressAutoHyphens/>
        <w:jc w:val="both"/>
        <w:rPr>
          <w:rFonts w:ascii="Palatino Linotype" w:hAnsi="Palatino Linotype"/>
          <w:sz w:val="22"/>
          <w:szCs w:val="22"/>
          <w:lang w:val="nl-NL"/>
        </w:rPr>
      </w:pPr>
    </w:p>
    <w:p w14:paraId="06F99B72" w14:textId="77777777" w:rsidR="003D5F28" w:rsidRPr="003D5F28" w:rsidRDefault="003D5F28" w:rsidP="00595CCF">
      <w:pPr>
        <w:numPr>
          <w:ilvl w:val="0"/>
          <w:numId w:val="9"/>
        </w:numPr>
        <w:suppressAutoHyphens/>
        <w:jc w:val="both"/>
        <w:rPr>
          <w:rFonts w:ascii="Palatino Linotype" w:hAnsi="Palatino Linotype"/>
          <w:sz w:val="22"/>
          <w:szCs w:val="22"/>
          <w:lang w:val="nl-NL"/>
        </w:rPr>
      </w:pPr>
      <w:r w:rsidRPr="003D5F28">
        <w:rPr>
          <w:rFonts w:ascii="Palatino Linotype" w:hAnsi="Palatino Linotype"/>
          <w:sz w:val="22"/>
          <w:szCs w:val="22"/>
          <w:lang w:val="nl-NL"/>
        </w:rPr>
        <w:t>In gevallen als bedoeld in artikel 6, waarin is vastgesteld dat het niet voldoen aan de in artikel 5 bedoelde parameters wordt veroorzaakt in het intern leidingnet, nemen de producenten en distributeurs in het geval van bij landsbesluit, houdende algemene maatregelen, nader aan te wijzen categorieën van openbare gelegenheden, voor zover zulks in hun vermogen ligt, passende maatregelen.</w:t>
      </w:r>
    </w:p>
    <w:p w14:paraId="30CD2215" w14:textId="77777777" w:rsidR="003D5F28" w:rsidRPr="003D5F28" w:rsidRDefault="003D5F28" w:rsidP="00595CCF">
      <w:pPr>
        <w:numPr>
          <w:ilvl w:val="0"/>
          <w:numId w:val="9"/>
        </w:numPr>
        <w:suppressAutoHyphens/>
        <w:jc w:val="both"/>
        <w:rPr>
          <w:rFonts w:ascii="Palatino Linotype" w:hAnsi="Palatino Linotype"/>
          <w:sz w:val="22"/>
          <w:szCs w:val="22"/>
          <w:lang w:val="nl-NL"/>
        </w:rPr>
      </w:pPr>
      <w:r w:rsidRPr="003D5F28">
        <w:rPr>
          <w:rFonts w:ascii="Palatino Linotype" w:hAnsi="Palatino Linotype"/>
          <w:sz w:val="22"/>
          <w:szCs w:val="22"/>
          <w:lang w:val="nl-NL"/>
        </w:rPr>
        <w:t>Tot de maatregelen, bedoeld in het eerste lid, behoren in elk geval het terstond informeren van de toezichthouder en van de eigenaar, beheerder, huurder of bewoner van het desbetreffende gebouw over de normoverschrijding en de mogelijke nadelige gevolgen voor de volksgezondheid alsmede het adviseren van deze eigenaar, beheerder, huurder of bewoner omtrent herstelmaatregelen die zij kunnen nemen.</w:t>
      </w:r>
    </w:p>
    <w:p w14:paraId="48A145E9" w14:textId="77777777" w:rsidR="003D5F28" w:rsidRPr="003D5F28" w:rsidRDefault="003D5F28" w:rsidP="00595CCF">
      <w:pPr>
        <w:numPr>
          <w:ilvl w:val="0"/>
          <w:numId w:val="9"/>
        </w:numPr>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Tot de in het tweede lid bedoelde maatregelen kan ook behoren het toepassen van behandelingstechnieken. </w:t>
      </w:r>
    </w:p>
    <w:p w14:paraId="6E03E404" w14:textId="77777777" w:rsidR="003D5F28" w:rsidRPr="003D5F28" w:rsidRDefault="003D5F28" w:rsidP="003D5F28">
      <w:pPr>
        <w:suppressAutoHyphens/>
        <w:jc w:val="both"/>
        <w:rPr>
          <w:rFonts w:ascii="Palatino Linotype" w:hAnsi="Palatino Linotype"/>
          <w:sz w:val="22"/>
          <w:szCs w:val="22"/>
          <w:lang w:val="nl-NL"/>
        </w:rPr>
      </w:pPr>
    </w:p>
    <w:p w14:paraId="264F6EA2"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8</w:t>
      </w:r>
    </w:p>
    <w:p w14:paraId="5053F605" w14:textId="77777777" w:rsidR="003D5F28" w:rsidRPr="003D5F28" w:rsidRDefault="003D5F28" w:rsidP="003D5F28">
      <w:pPr>
        <w:suppressAutoHyphens/>
        <w:jc w:val="both"/>
        <w:rPr>
          <w:rFonts w:ascii="Palatino Linotype" w:hAnsi="Palatino Linotype"/>
          <w:sz w:val="22"/>
          <w:szCs w:val="22"/>
          <w:lang w:val="nl-NL"/>
        </w:rPr>
      </w:pPr>
    </w:p>
    <w:p w14:paraId="40120E5C" w14:textId="77777777" w:rsidR="003D5F28" w:rsidRPr="003D5F28" w:rsidRDefault="003D5F28" w:rsidP="00595CCF">
      <w:pPr>
        <w:numPr>
          <w:ilvl w:val="0"/>
          <w:numId w:val="16"/>
        </w:numPr>
        <w:suppressAutoHyphens/>
        <w:jc w:val="both"/>
        <w:rPr>
          <w:rFonts w:ascii="Palatino Linotype" w:hAnsi="Palatino Linotype"/>
          <w:sz w:val="22"/>
          <w:szCs w:val="22"/>
          <w:lang w:val="nl-NL"/>
        </w:rPr>
      </w:pPr>
      <w:r w:rsidRPr="003D5F28">
        <w:rPr>
          <w:rFonts w:ascii="Palatino Linotype" w:hAnsi="Palatino Linotype"/>
          <w:sz w:val="22"/>
          <w:szCs w:val="22"/>
          <w:lang w:val="nl-NL"/>
        </w:rPr>
        <w:t>Indien niet voldaan wordt aan de onderdelen II of III van de tabel in bijlage A, kan de Minister van Gezondheid, Milieu en Natuur, gehoord de toezichthouder, indien het belang van de volksgezondheid zich daartegen niet verzet en de watervoorziening in het desbetreffende gebied redelijkerwijs niet op een andere wijze kan worden voortgezet, op verzoek van de producent of distributeur ontheffing verlenen van waarden uit onderdelen II of III van de tabel in bijlage A.</w:t>
      </w:r>
    </w:p>
    <w:p w14:paraId="0FBDB285" w14:textId="77777777" w:rsidR="003D5F28" w:rsidRPr="003D5F28" w:rsidRDefault="003D5F28" w:rsidP="00595CCF">
      <w:pPr>
        <w:numPr>
          <w:ilvl w:val="0"/>
          <w:numId w:val="16"/>
        </w:numPr>
        <w:suppressAutoHyphens/>
        <w:jc w:val="both"/>
        <w:rPr>
          <w:rFonts w:ascii="Palatino Linotype" w:hAnsi="Palatino Linotype"/>
          <w:sz w:val="22"/>
          <w:szCs w:val="22"/>
          <w:lang w:val="nl-NL"/>
        </w:rPr>
      </w:pPr>
      <w:r w:rsidRPr="003D5F28">
        <w:rPr>
          <w:rFonts w:ascii="Palatino Linotype" w:hAnsi="Palatino Linotype"/>
          <w:sz w:val="22"/>
          <w:szCs w:val="22"/>
          <w:lang w:val="nl-NL"/>
        </w:rPr>
        <w:t>Een verzoek tot verlening van een ontheffing als bedoeld in het eerste lid omvat in ieder geval de volgende gegevens:</w:t>
      </w:r>
    </w:p>
    <w:p w14:paraId="7B765CA6" w14:textId="77777777" w:rsidR="003D5F28" w:rsidRPr="003D5F28" w:rsidRDefault="003D5F28" w:rsidP="00595CCF">
      <w:pPr>
        <w:numPr>
          <w:ilvl w:val="1"/>
          <w:numId w:val="3"/>
        </w:numPr>
        <w:suppressAutoHyphens/>
        <w:jc w:val="both"/>
        <w:rPr>
          <w:rFonts w:ascii="Palatino Linotype" w:hAnsi="Palatino Linotype"/>
          <w:sz w:val="22"/>
          <w:szCs w:val="22"/>
          <w:lang w:val="nl-NL"/>
        </w:rPr>
      </w:pPr>
      <w:r w:rsidRPr="003D5F28">
        <w:rPr>
          <w:rFonts w:ascii="Palatino Linotype" w:hAnsi="Palatino Linotype"/>
          <w:sz w:val="22"/>
          <w:szCs w:val="22"/>
          <w:lang w:val="nl-NL"/>
        </w:rPr>
        <w:t>de redenen voor het verzoek tot ontheffing;</w:t>
      </w:r>
    </w:p>
    <w:p w14:paraId="06CD3F53" w14:textId="77777777" w:rsidR="003D5F28" w:rsidRPr="003D5F28" w:rsidRDefault="003D5F28" w:rsidP="00595CCF">
      <w:pPr>
        <w:numPr>
          <w:ilvl w:val="1"/>
          <w:numId w:val="3"/>
        </w:numPr>
        <w:suppressAutoHyphens/>
        <w:jc w:val="both"/>
        <w:rPr>
          <w:rFonts w:ascii="Palatino Linotype" w:hAnsi="Palatino Linotype"/>
          <w:sz w:val="22"/>
          <w:szCs w:val="22"/>
          <w:lang w:val="nl-NL"/>
        </w:rPr>
      </w:pPr>
      <w:r w:rsidRPr="003D5F28">
        <w:rPr>
          <w:rFonts w:ascii="Palatino Linotype" w:hAnsi="Palatino Linotype"/>
          <w:sz w:val="22"/>
          <w:szCs w:val="22"/>
          <w:lang w:val="nl-NL"/>
        </w:rPr>
        <w:t>de parameter waarop het verzoek betrekking heeft, de resultaten van eerdere metingen in verband met deze parameter en de waarde voor genoemde parameter ingevolge het verzoek;</w:t>
      </w:r>
    </w:p>
    <w:p w14:paraId="0B02FFBD" w14:textId="77777777" w:rsidR="003D5F28" w:rsidRPr="003D5F28" w:rsidRDefault="003D5F28" w:rsidP="00595CCF">
      <w:pPr>
        <w:numPr>
          <w:ilvl w:val="1"/>
          <w:numId w:val="3"/>
        </w:numPr>
        <w:suppressAutoHyphens/>
        <w:jc w:val="both"/>
        <w:rPr>
          <w:rFonts w:ascii="Palatino Linotype" w:hAnsi="Palatino Linotype"/>
          <w:sz w:val="22"/>
          <w:szCs w:val="22"/>
          <w:lang w:val="nl-NL"/>
        </w:rPr>
      </w:pPr>
      <w:r w:rsidRPr="003D5F28">
        <w:rPr>
          <w:rFonts w:ascii="Palatino Linotype" w:hAnsi="Palatino Linotype"/>
          <w:sz w:val="22"/>
          <w:szCs w:val="22"/>
          <w:lang w:val="nl-NL"/>
        </w:rPr>
        <w:t>het geografisch gebied, de hoeveelheid geleverd water per dag, het aantal verbruikers en de betrokken bevolkingsgroep alsmede de eventuele gevolgen van het niet voldoen aan de kwaliteitseisen voor de levensmiddelenindustrie;</w:t>
      </w:r>
    </w:p>
    <w:p w14:paraId="0D19AC10" w14:textId="77777777" w:rsidR="003D5F28" w:rsidRPr="003D5F28" w:rsidRDefault="003D5F28" w:rsidP="00595CCF">
      <w:pPr>
        <w:numPr>
          <w:ilvl w:val="1"/>
          <w:numId w:val="3"/>
        </w:numPr>
        <w:suppressAutoHyphens/>
        <w:jc w:val="both"/>
        <w:rPr>
          <w:rFonts w:ascii="Palatino Linotype" w:hAnsi="Palatino Linotype"/>
          <w:sz w:val="22"/>
          <w:szCs w:val="22"/>
          <w:lang w:val="nl-NL"/>
        </w:rPr>
      </w:pPr>
      <w:r w:rsidRPr="003D5F28">
        <w:rPr>
          <w:rFonts w:ascii="Palatino Linotype" w:hAnsi="Palatino Linotype"/>
          <w:sz w:val="22"/>
          <w:szCs w:val="22"/>
          <w:lang w:val="nl-NL"/>
        </w:rPr>
        <w:t>een adequaat meetschema, met verhoogde meetfrequentie indien noodzakelijk;</w:t>
      </w:r>
    </w:p>
    <w:p w14:paraId="2CEA9058" w14:textId="77777777" w:rsidR="003D5F28" w:rsidRPr="003D5F28" w:rsidRDefault="003D5F28" w:rsidP="00595CCF">
      <w:pPr>
        <w:numPr>
          <w:ilvl w:val="1"/>
          <w:numId w:val="3"/>
        </w:numPr>
        <w:suppressAutoHyphens/>
        <w:jc w:val="both"/>
        <w:rPr>
          <w:rFonts w:ascii="Palatino Linotype" w:hAnsi="Palatino Linotype"/>
          <w:sz w:val="22"/>
          <w:szCs w:val="22"/>
          <w:lang w:val="nl-NL"/>
        </w:rPr>
      </w:pPr>
      <w:r w:rsidRPr="003D5F28">
        <w:rPr>
          <w:rFonts w:ascii="Palatino Linotype" w:hAnsi="Palatino Linotype"/>
          <w:sz w:val="22"/>
          <w:szCs w:val="22"/>
          <w:lang w:val="nl-NL"/>
        </w:rPr>
        <w:t>een plan voor de noodzakelijke herstelmaatregelen, waaronder een tijdschema, een kostenraming en voorzieningen voor onderzoek en evaluatie;</w:t>
      </w:r>
    </w:p>
    <w:p w14:paraId="3DB05217" w14:textId="77777777" w:rsidR="003D5F28" w:rsidRPr="003D5F28" w:rsidRDefault="003D5F28" w:rsidP="00595CCF">
      <w:pPr>
        <w:numPr>
          <w:ilvl w:val="1"/>
          <w:numId w:val="3"/>
        </w:numPr>
        <w:suppressAutoHyphens/>
        <w:jc w:val="both"/>
        <w:rPr>
          <w:rFonts w:ascii="Palatino Linotype" w:hAnsi="Palatino Linotype"/>
          <w:sz w:val="22"/>
          <w:szCs w:val="22"/>
          <w:lang w:val="nl-NL"/>
        </w:rPr>
      </w:pPr>
      <w:r w:rsidRPr="003D5F28">
        <w:rPr>
          <w:rFonts w:ascii="Palatino Linotype" w:hAnsi="Palatino Linotype"/>
          <w:sz w:val="22"/>
          <w:szCs w:val="22"/>
          <w:lang w:val="nl-NL"/>
        </w:rPr>
        <w:t>de periode voor ontheffing.</w:t>
      </w:r>
    </w:p>
    <w:p w14:paraId="304A1931" w14:textId="77777777" w:rsidR="003D5F28" w:rsidRPr="003D5F28" w:rsidRDefault="003D5F28" w:rsidP="00595CCF">
      <w:pPr>
        <w:numPr>
          <w:ilvl w:val="0"/>
          <w:numId w:val="16"/>
        </w:numPr>
        <w:suppressAutoHyphens/>
        <w:jc w:val="both"/>
        <w:rPr>
          <w:rFonts w:ascii="Palatino Linotype" w:hAnsi="Palatino Linotype"/>
          <w:sz w:val="22"/>
          <w:szCs w:val="22"/>
          <w:lang w:val="nl-NL"/>
        </w:rPr>
      </w:pPr>
      <w:r w:rsidRPr="003D5F28">
        <w:rPr>
          <w:rFonts w:ascii="Palatino Linotype" w:hAnsi="Palatino Linotype"/>
          <w:sz w:val="22"/>
          <w:szCs w:val="22"/>
          <w:lang w:val="nl-NL"/>
        </w:rPr>
        <w:t>Indien de Minister van Gezondheid, Milieu en Natuur van mening is dat de overgelegde gegevens, bedoeld in het tweede lid, onvoldoende zijn om tot een verantwoorde beslissing te komen is het bevoegd nadere gegevens te vragen. De Minister van Gezondheid, Milieu en Natuur kan het aanleveren van die gegevens aan een tijd binden.</w:t>
      </w:r>
    </w:p>
    <w:p w14:paraId="25B548AA" w14:textId="77777777" w:rsidR="003D5F28" w:rsidRPr="003D5F28" w:rsidRDefault="003D5F28" w:rsidP="00595CCF">
      <w:pPr>
        <w:numPr>
          <w:ilvl w:val="0"/>
          <w:numId w:val="16"/>
        </w:numPr>
        <w:suppressAutoHyphens/>
        <w:jc w:val="both"/>
        <w:rPr>
          <w:rFonts w:ascii="Palatino Linotype" w:hAnsi="Palatino Linotype"/>
          <w:sz w:val="22"/>
          <w:szCs w:val="22"/>
          <w:lang w:val="nl-NL"/>
        </w:rPr>
      </w:pPr>
      <w:r w:rsidRPr="003D5F28">
        <w:rPr>
          <w:rFonts w:ascii="Palatino Linotype" w:hAnsi="Palatino Linotype"/>
          <w:sz w:val="22"/>
          <w:szCs w:val="22"/>
          <w:lang w:val="nl-NL"/>
        </w:rPr>
        <w:t>Een ontheffing als bedoeld in het eerste lid kan onder beperkingen worden verleend en aan een ontheffing kunnen voorschriften worden verbonden. De beperkingen en voor</w:t>
      </w:r>
      <w:r w:rsidRPr="003D5F28">
        <w:rPr>
          <w:rFonts w:ascii="Palatino Linotype" w:hAnsi="Palatino Linotype"/>
          <w:sz w:val="22"/>
          <w:szCs w:val="22"/>
          <w:lang w:val="nl-NL"/>
        </w:rPr>
        <w:softHyphen/>
        <w:t>schriften worden gesteld in het belang van de volksgezondheid. In het belang van de volksgezondheid kan de ontheffing worden ingetrokken en kunnen de aan de ontheffing verbonden voorschriften worden gewijzigd, aangevuld of ingetrokken.</w:t>
      </w:r>
    </w:p>
    <w:p w14:paraId="36B16FC2" w14:textId="77777777" w:rsidR="003D5F28" w:rsidRPr="003D5F28" w:rsidRDefault="003D5F28" w:rsidP="00595CCF">
      <w:pPr>
        <w:numPr>
          <w:ilvl w:val="0"/>
          <w:numId w:val="16"/>
        </w:numPr>
        <w:suppressAutoHyphens/>
        <w:jc w:val="both"/>
        <w:rPr>
          <w:rFonts w:ascii="Palatino Linotype" w:hAnsi="Palatino Linotype"/>
          <w:sz w:val="22"/>
          <w:szCs w:val="22"/>
          <w:lang w:val="nl-NL"/>
        </w:rPr>
      </w:pPr>
      <w:r w:rsidRPr="003D5F28">
        <w:rPr>
          <w:rFonts w:ascii="Palatino Linotype" w:hAnsi="Palatino Linotype"/>
          <w:sz w:val="22"/>
          <w:szCs w:val="22"/>
          <w:lang w:val="nl-NL"/>
        </w:rPr>
        <w:t>De ontheffing, bedoeld in het eerste lid, wordt verleend voor een zo kort mogelijke periode van ten hoogste een</w:t>
      </w:r>
      <w:r w:rsidRPr="003D5F28">
        <w:rPr>
          <w:rFonts w:ascii="Palatino Linotype" w:hAnsi="Palatino Linotype"/>
          <w:i/>
          <w:iCs/>
          <w:sz w:val="22"/>
          <w:szCs w:val="22"/>
          <w:lang w:val="nl-NL"/>
        </w:rPr>
        <w:t xml:space="preserve"> </w:t>
      </w:r>
      <w:r w:rsidRPr="003D5F28">
        <w:rPr>
          <w:rFonts w:ascii="Palatino Linotype" w:hAnsi="Palatino Linotype"/>
          <w:sz w:val="22"/>
          <w:szCs w:val="22"/>
          <w:lang w:val="nl-NL"/>
        </w:rPr>
        <w:t xml:space="preserve">jaar. </w:t>
      </w:r>
    </w:p>
    <w:p w14:paraId="501942B0" w14:textId="77777777" w:rsidR="003D5F28" w:rsidRPr="003D5F28" w:rsidRDefault="003D5F28" w:rsidP="00595CCF">
      <w:pPr>
        <w:numPr>
          <w:ilvl w:val="0"/>
          <w:numId w:val="16"/>
        </w:numPr>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De houder van de ontheffing, bedoeld in het eerste lid, stelt de Minister van Gezondheid, </w:t>
      </w:r>
      <w:r w:rsidRPr="003D5F28">
        <w:rPr>
          <w:rFonts w:ascii="Palatino Linotype" w:hAnsi="Palatino Linotype"/>
          <w:sz w:val="22"/>
          <w:szCs w:val="22"/>
          <w:lang w:val="nl-NL"/>
        </w:rPr>
        <w:lastRenderedPageBreak/>
        <w:t xml:space="preserve">Milieu en Natuur terstond op de hoogte van omstandigheden die er redelijkerwijs toe kunnen leiden dat aan het eind van de periode, bedoeld in het vierde lid, niet wordt voldaan aan de in het eerste lid genoemde onderdelen II of III. </w:t>
      </w:r>
    </w:p>
    <w:p w14:paraId="74203246" w14:textId="77777777" w:rsidR="003D5F28" w:rsidRPr="003D5F28" w:rsidRDefault="003D5F28" w:rsidP="00595CCF">
      <w:pPr>
        <w:numPr>
          <w:ilvl w:val="0"/>
          <w:numId w:val="16"/>
        </w:numPr>
        <w:suppressAutoHyphens/>
        <w:jc w:val="both"/>
        <w:rPr>
          <w:rFonts w:ascii="Palatino Linotype" w:hAnsi="Palatino Linotype"/>
          <w:sz w:val="22"/>
          <w:szCs w:val="22"/>
          <w:lang w:val="nl-NL"/>
        </w:rPr>
      </w:pPr>
      <w:r w:rsidRPr="003D5F28">
        <w:rPr>
          <w:rFonts w:ascii="Palatino Linotype" w:hAnsi="Palatino Linotype"/>
          <w:sz w:val="22"/>
          <w:szCs w:val="22"/>
          <w:lang w:val="nl-NL"/>
        </w:rPr>
        <w:t>In het geval, bedoeld in het zesde lid, kan de Minister van Gezondheid, Milieu en Natuur op verzoek van de houder van de ontheffing besluiten tot verlenging van de periode waarvoor de ontheffing geldt. Het eerste tot en met vijfde lid is van overeenkomstige toepassing. Nadien is in uitzonderlijke gevallen op overeenkomstige wijze verlenging mogelijk.</w:t>
      </w:r>
    </w:p>
    <w:p w14:paraId="1235AD8E" w14:textId="77777777" w:rsidR="003D5F28" w:rsidRPr="003D5F28" w:rsidRDefault="003D5F28" w:rsidP="003D5F28">
      <w:pPr>
        <w:suppressAutoHyphens/>
        <w:jc w:val="both"/>
        <w:rPr>
          <w:rFonts w:ascii="Palatino Linotype" w:hAnsi="Palatino Linotype"/>
          <w:sz w:val="22"/>
          <w:szCs w:val="22"/>
          <w:lang w:val="nl-NL"/>
        </w:rPr>
      </w:pPr>
    </w:p>
    <w:p w14:paraId="304FD975"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Artikel 9</w:t>
      </w:r>
    </w:p>
    <w:p w14:paraId="0256322D" w14:textId="77777777" w:rsidR="003D5F28" w:rsidRPr="003D5F28" w:rsidRDefault="003D5F28" w:rsidP="003D5F28">
      <w:pPr>
        <w:suppressAutoHyphens/>
        <w:jc w:val="both"/>
        <w:rPr>
          <w:rFonts w:ascii="Palatino Linotype" w:hAnsi="Palatino Linotype"/>
          <w:sz w:val="22"/>
          <w:szCs w:val="22"/>
          <w:lang w:val="nl-NL"/>
        </w:rPr>
      </w:pPr>
    </w:p>
    <w:p w14:paraId="3FCFA590" w14:textId="77777777" w:rsidR="003D5F28" w:rsidRPr="003D5F28" w:rsidRDefault="003D5F28" w:rsidP="00595CCF">
      <w:pPr>
        <w:numPr>
          <w:ilvl w:val="0"/>
          <w:numId w:val="13"/>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Een besluit tot verlening van een ontheffing als bedoeld in artikel 8, eerste lid, of tot verlenging van de periode waarvoor de ontheffing geldt als bedoeld in artikel 8, zevende lid, omvat in ieder geval de volgende gegevens:</w:t>
      </w:r>
    </w:p>
    <w:p w14:paraId="1C0F6E84" w14:textId="77777777" w:rsidR="003D5F28" w:rsidRPr="003D5F28" w:rsidRDefault="003D5F28" w:rsidP="00595CCF">
      <w:pPr>
        <w:numPr>
          <w:ilvl w:val="0"/>
          <w:numId w:val="11"/>
        </w:numPr>
        <w:suppressAutoHyphens/>
        <w:jc w:val="both"/>
        <w:rPr>
          <w:rFonts w:ascii="Palatino Linotype" w:hAnsi="Palatino Linotype"/>
          <w:sz w:val="22"/>
          <w:szCs w:val="22"/>
          <w:lang w:val="nl-NL"/>
        </w:rPr>
      </w:pPr>
      <w:r w:rsidRPr="003D5F28">
        <w:rPr>
          <w:rFonts w:ascii="Palatino Linotype" w:hAnsi="Palatino Linotype"/>
          <w:sz w:val="22"/>
          <w:szCs w:val="22"/>
          <w:lang w:val="nl-NL"/>
        </w:rPr>
        <w:t>de redenen voor de ontheffing;</w:t>
      </w:r>
    </w:p>
    <w:p w14:paraId="170F8955" w14:textId="77777777" w:rsidR="003D5F28" w:rsidRPr="003D5F28" w:rsidRDefault="003D5F28" w:rsidP="00595CCF">
      <w:pPr>
        <w:numPr>
          <w:ilvl w:val="0"/>
          <w:numId w:val="11"/>
        </w:numPr>
        <w:suppressAutoHyphens/>
        <w:jc w:val="both"/>
        <w:rPr>
          <w:rFonts w:ascii="Palatino Linotype" w:hAnsi="Palatino Linotype"/>
          <w:sz w:val="22"/>
          <w:szCs w:val="22"/>
          <w:lang w:val="nl-NL"/>
        </w:rPr>
      </w:pPr>
      <w:r w:rsidRPr="003D5F28">
        <w:rPr>
          <w:rFonts w:ascii="Palatino Linotype" w:hAnsi="Palatino Linotype"/>
          <w:sz w:val="22"/>
          <w:szCs w:val="22"/>
          <w:lang w:val="nl-NL"/>
        </w:rPr>
        <w:t>de parameter waarop de ontheffing betrekking heeft, de resultaten van eerdere metingen in verband met deze parameter en de maximaal toegestane waarde ingevolge de ontheffing;</w:t>
      </w:r>
    </w:p>
    <w:p w14:paraId="4A145161" w14:textId="77777777" w:rsidR="003D5F28" w:rsidRPr="003D5F28" w:rsidRDefault="003D5F28" w:rsidP="00595CCF">
      <w:pPr>
        <w:numPr>
          <w:ilvl w:val="0"/>
          <w:numId w:val="11"/>
        </w:numPr>
        <w:suppressAutoHyphens/>
        <w:jc w:val="both"/>
        <w:rPr>
          <w:rFonts w:ascii="Palatino Linotype" w:hAnsi="Palatino Linotype"/>
          <w:sz w:val="22"/>
          <w:szCs w:val="22"/>
          <w:lang w:val="nl-NL"/>
        </w:rPr>
      </w:pPr>
      <w:r w:rsidRPr="003D5F28">
        <w:rPr>
          <w:rFonts w:ascii="Palatino Linotype" w:hAnsi="Palatino Linotype"/>
          <w:sz w:val="22"/>
          <w:szCs w:val="22"/>
          <w:lang w:val="nl-NL"/>
        </w:rPr>
        <w:t>het geografisch gebied, de hoeveelheid geleverd water per dag, het aantal verbruikers en de betrokken bevolkingsgroep alsmede de eventuele gevolgen van de ontheffing voor de levensmiddelenindustrie;</w:t>
      </w:r>
    </w:p>
    <w:p w14:paraId="0882C55E" w14:textId="77777777" w:rsidR="003D5F28" w:rsidRPr="003D5F28" w:rsidRDefault="003D5F28" w:rsidP="00595CCF">
      <w:pPr>
        <w:numPr>
          <w:ilvl w:val="0"/>
          <w:numId w:val="11"/>
        </w:numPr>
        <w:suppressAutoHyphens/>
        <w:jc w:val="both"/>
        <w:rPr>
          <w:rFonts w:ascii="Palatino Linotype" w:hAnsi="Palatino Linotype"/>
          <w:sz w:val="22"/>
          <w:szCs w:val="22"/>
          <w:lang w:val="nl-NL"/>
        </w:rPr>
      </w:pPr>
      <w:r w:rsidRPr="003D5F28">
        <w:rPr>
          <w:rFonts w:ascii="Palatino Linotype" w:hAnsi="Palatino Linotype"/>
          <w:sz w:val="22"/>
          <w:szCs w:val="22"/>
          <w:lang w:val="nl-NL"/>
        </w:rPr>
        <w:t>een adequaat meetschema, met verhoogde meetfrequentie indien noodzakelijk;</w:t>
      </w:r>
    </w:p>
    <w:p w14:paraId="1BDA536F" w14:textId="77777777" w:rsidR="003D5F28" w:rsidRPr="003D5F28" w:rsidRDefault="003D5F28" w:rsidP="00595CCF">
      <w:pPr>
        <w:numPr>
          <w:ilvl w:val="0"/>
          <w:numId w:val="11"/>
        </w:numPr>
        <w:suppressAutoHyphens/>
        <w:jc w:val="both"/>
        <w:rPr>
          <w:rFonts w:ascii="Palatino Linotype" w:hAnsi="Palatino Linotype"/>
          <w:sz w:val="22"/>
          <w:szCs w:val="22"/>
          <w:lang w:val="nl-NL"/>
        </w:rPr>
      </w:pPr>
      <w:r w:rsidRPr="003D5F28">
        <w:rPr>
          <w:rFonts w:ascii="Palatino Linotype" w:hAnsi="Palatino Linotype"/>
          <w:sz w:val="22"/>
          <w:szCs w:val="22"/>
          <w:lang w:val="nl-NL"/>
        </w:rPr>
        <w:t>een samenvatting van het plan voor de noodzakelijke herstelmaatregelen, waaronder een tijdschema, een kostenraming en voorzieningen voor onderzoek en evaluatie;</w:t>
      </w:r>
    </w:p>
    <w:p w14:paraId="21BF8A37" w14:textId="77777777" w:rsidR="003D5F28" w:rsidRPr="003D5F28" w:rsidRDefault="003D5F28" w:rsidP="00595CCF">
      <w:pPr>
        <w:numPr>
          <w:ilvl w:val="0"/>
          <w:numId w:val="11"/>
        </w:numPr>
        <w:suppressAutoHyphens/>
        <w:jc w:val="both"/>
        <w:rPr>
          <w:rFonts w:ascii="Palatino Linotype" w:hAnsi="Palatino Linotype"/>
          <w:sz w:val="22"/>
          <w:szCs w:val="22"/>
          <w:lang w:val="nl-NL"/>
        </w:rPr>
      </w:pPr>
      <w:r w:rsidRPr="003D5F28">
        <w:rPr>
          <w:rFonts w:ascii="Palatino Linotype" w:hAnsi="Palatino Linotype"/>
          <w:sz w:val="22"/>
          <w:szCs w:val="22"/>
          <w:lang w:val="nl-NL"/>
        </w:rPr>
        <w:t>de periode waarvoor de ontheffing geldt.</w:t>
      </w:r>
    </w:p>
    <w:p w14:paraId="4C261EFF" w14:textId="77777777" w:rsidR="003D5F28" w:rsidRPr="003D5F28" w:rsidRDefault="003D5F28" w:rsidP="00595CCF">
      <w:pPr>
        <w:numPr>
          <w:ilvl w:val="0"/>
          <w:numId w:val="13"/>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In geval van ontheffing licht de Minister </w:t>
      </w:r>
      <w:bookmarkStart w:id="6" w:name="_Hlk175133105"/>
      <w:r w:rsidRPr="003D5F28">
        <w:rPr>
          <w:rFonts w:ascii="Palatino Linotype" w:hAnsi="Palatino Linotype"/>
          <w:sz w:val="22"/>
          <w:szCs w:val="22"/>
          <w:lang w:val="nl-NL"/>
        </w:rPr>
        <w:t xml:space="preserve">van Gezondheid, Milieu en Natuur </w:t>
      </w:r>
      <w:bookmarkEnd w:id="6"/>
      <w:r w:rsidRPr="003D5F28">
        <w:rPr>
          <w:rFonts w:ascii="Palatino Linotype" w:hAnsi="Palatino Linotype"/>
          <w:sz w:val="22"/>
          <w:szCs w:val="22"/>
          <w:lang w:val="nl-NL"/>
        </w:rPr>
        <w:t>de Inspectie in.</w:t>
      </w:r>
    </w:p>
    <w:p w14:paraId="6D7FED42" w14:textId="77777777" w:rsidR="003D5F28" w:rsidRPr="003D5F28" w:rsidRDefault="003D5F28" w:rsidP="00595CCF">
      <w:pPr>
        <w:numPr>
          <w:ilvl w:val="0"/>
          <w:numId w:val="13"/>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De bepalingen van dit artikel hebben geen betrekking op water verpakt in flessen of andersoortig klein verpakkingsmateriaal.</w:t>
      </w:r>
    </w:p>
    <w:p w14:paraId="5FBDE7E6" w14:textId="77777777" w:rsidR="003D5F28" w:rsidRPr="003D5F28" w:rsidRDefault="003D5F28" w:rsidP="003D5F28">
      <w:pPr>
        <w:suppressAutoHyphens/>
        <w:jc w:val="both"/>
        <w:rPr>
          <w:rFonts w:ascii="Palatino Linotype" w:hAnsi="Palatino Linotype"/>
          <w:bCs/>
          <w:sz w:val="22"/>
          <w:szCs w:val="22"/>
          <w:lang w:val="nl-NL"/>
        </w:rPr>
      </w:pPr>
    </w:p>
    <w:p w14:paraId="13764430"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10</w:t>
      </w:r>
    </w:p>
    <w:p w14:paraId="3B22B2EA" w14:textId="77777777" w:rsidR="003D5F28" w:rsidRPr="003D5F28" w:rsidRDefault="003D5F28" w:rsidP="003D5F28">
      <w:pPr>
        <w:suppressAutoHyphens/>
        <w:jc w:val="both"/>
        <w:rPr>
          <w:rFonts w:ascii="Palatino Linotype" w:hAnsi="Palatino Linotype"/>
          <w:sz w:val="22"/>
          <w:szCs w:val="22"/>
          <w:lang w:val="nl-NL"/>
        </w:rPr>
      </w:pPr>
    </w:p>
    <w:p w14:paraId="3D368DCE" w14:textId="77777777" w:rsidR="003D5F28" w:rsidRPr="003D5F28" w:rsidRDefault="003D5F28" w:rsidP="00595CCF">
      <w:pPr>
        <w:numPr>
          <w:ilvl w:val="2"/>
          <w:numId w:val="3"/>
        </w:numPr>
        <w:tabs>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Indien de Minister van Gezondheid, Milieu en Natuur, gehoord de toezichthouder, van oordeel is dat de overschrijding van de parameterwaarde van onderdelen II of III onbeduidend is en indien herstelmaatregelen overeenkomstig artikel 13, eerste lid, onderdeel c, van de landsverordening, het probleem binnen maximaal dertig dagen kunnen beëindigen, is artikel 8 niet van toepassing.</w:t>
      </w:r>
    </w:p>
    <w:p w14:paraId="70EAE6A8" w14:textId="77777777" w:rsidR="003D5F28" w:rsidRPr="003D5F28" w:rsidRDefault="003D5F28" w:rsidP="00595CCF">
      <w:pPr>
        <w:numPr>
          <w:ilvl w:val="2"/>
          <w:numId w:val="3"/>
        </w:numPr>
        <w:tabs>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In dat geval stelt de Minister van Gezondheid, Milieu en Natuur, gehoord de toezichthouder, alleen de maximaal toelaatbare parameterwaarde vast en de tijd waarin het probleem moet worden opgelost.</w:t>
      </w:r>
    </w:p>
    <w:p w14:paraId="7E9FBE87" w14:textId="77777777" w:rsidR="003D5F28" w:rsidRPr="003D5F28" w:rsidRDefault="003D5F28" w:rsidP="00595CCF">
      <w:pPr>
        <w:numPr>
          <w:ilvl w:val="2"/>
          <w:numId w:val="3"/>
        </w:numPr>
        <w:tabs>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Het eerste lid kan niet langer worden toegepast wanneer dezelfde parameterwaarde voor een bepaalde waterlevering in de voorafgaande twaalf maanden in totaal meer dan dertig dagen is overschreden.</w:t>
      </w:r>
    </w:p>
    <w:p w14:paraId="515D38DA" w14:textId="77777777" w:rsidR="003D5F28" w:rsidRPr="003D5F28" w:rsidRDefault="003D5F28" w:rsidP="00595CCF">
      <w:pPr>
        <w:numPr>
          <w:ilvl w:val="2"/>
          <w:numId w:val="3"/>
        </w:numPr>
        <w:tabs>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De Minister van Gezondheid, Milieu en Natuur zorgt ervoor dat de betrokken afnemers zo spoedig mogelijk naar behoren over het besluit omtrent de afwijking en de daaraan verbonden voorwaarden worden geïnformeerd. Bovendien zorgt de Minister van Gezondheid, Milieu en Natuur ervoor dat specifieke bevolkingsgroepen waarvoor de afwijking een speciaal risico kan opleveren zo nodig advies wordt verstrekt. </w:t>
      </w:r>
    </w:p>
    <w:p w14:paraId="005AEE1F" w14:textId="77777777" w:rsidR="00271AA8" w:rsidRDefault="00271AA8">
      <w:pPr>
        <w:widowControl/>
        <w:rPr>
          <w:rFonts w:ascii="Palatino Linotype" w:hAnsi="Palatino Linotype"/>
          <w:sz w:val="22"/>
          <w:szCs w:val="22"/>
          <w:lang w:val="nl-NL"/>
        </w:rPr>
      </w:pPr>
      <w:r>
        <w:rPr>
          <w:rFonts w:ascii="Palatino Linotype" w:hAnsi="Palatino Linotype"/>
          <w:sz w:val="22"/>
          <w:szCs w:val="22"/>
          <w:lang w:val="nl-NL"/>
        </w:rPr>
        <w:br w:type="page"/>
      </w:r>
    </w:p>
    <w:p w14:paraId="3B6DD675" w14:textId="77777777" w:rsidR="003D5F28" w:rsidRPr="003D5F28" w:rsidRDefault="003D5F28" w:rsidP="003D5F28">
      <w:pPr>
        <w:suppressAutoHyphens/>
        <w:jc w:val="both"/>
        <w:rPr>
          <w:rFonts w:ascii="Palatino Linotype" w:hAnsi="Palatino Linotype"/>
          <w:sz w:val="22"/>
          <w:szCs w:val="22"/>
          <w:lang w:val="nl-NL"/>
        </w:rPr>
      </w:pPr>
    </w:p>
    <w:p w14:paraId="7FC90D02" w14:textId="77777777" w:rsidR="003D5F28" w:rsidRPr="003D5F28" w:rsidRDefault="003D5F28" w:rsidP="003D5F28">
      <w:pPr>
        <w:suppressAutoHyphens/>
        <w:jc w:val="center"/>
        <w:rPr>
          <w:rFonts w:ascii="Palatino Linotype" w:hAnsi="Palatino Linotype"/>
          <w:sz w:val="22"/>
          <w:szCs w:val="22"/>
          <w:lang w:val="nl-NL"/>
        </w:rPr>
      </w:pPr>
      <w:bookmarkStart w:id="7" w:name="ID_D1_45_4D"/>
      <w:bookmarkStart w:id="8" w:name="_Toc18464374"/>
      <w:bookmarkEnd w:id="7"/>
      <w:r w:rsidRPr="003D5F28">
        <w:rPr>
          <w:rFonts w:ascii="Palatino Linotype" w:hAnsi="Palatino Linotype"/>
          <w:sz w:val="22"/>
          <w:szCs w:val="22"/>
          <w:lang w:val="nl-NL"/>
        </w:rPr>
        <w:t>Hoofdstuk 3</w:t>
      </w:r>
    </w:p>
    <w:bookmarkEnd w:id="8"/>
    <w:p w14:paraId="5F051164"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Regels met betrekking tot de waarborging van de kwaliteit</w:t>
      </w:r>
    </w:p>
    <w:p w14:paraId="60791958" w14:textId="77777777" w:rsidR="003D5F28" w:rsidRPr="003D5F28" w:rsidRDefault="003D5F28" w:rsidP="003D5F28">
      <w:pPr>
        <w:suppressAutoHyphens/>
        <w:jc w:val="center"/>
        <w:rPr>
          <w:rFonts w:ascii="Palatino Linotype" w:hAnsi="Palatino Linotype"/>
          <w:sz w:val="22"/>
          <w:szCs w:val="22"/>
          <w:lang w:val="nl-NL"/>
        </w:rPr>
      </w:pPr>
    </w:p>
    <w:p w14:paraId="20CE3404"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11</w:t>
      </w:r>
    </w:p>
    <w:p w14:paraId="21AE3846" w14:textId="77777777" w:rsidR="003D5F28" w:rsidRPr="003D5F28" w:rsidRDefault="003D5F28" w:rsidP="003D5F28">
      <w:pPr>
        <w:suppressAutoHyphens/>
        <w:jc w:val="both"/>
        <w:rPr>
          <w:rFonts w:ascii="Palatino Linotype" w:hAnsi="Palatino Linotype"/>
          <w:sz w:val="22"/>
          <w:szCs w:val="22"/>
          <w:lang w:val="nl-NL"/>
        </w:rPr>
      </w:pPr>
    </w:p>
    <w:p w14:paraId="33B19F76" w14:textId="77777777" w:rsidR="003D5F28" w:rsidRPr="003D5F28" w:rsidRDefault="003D5F28" w:rsidP="00595CCF">
      <w:pPr>
        <w:numPr>
          <w:ilvl w:val="0"/>
          <w:numId w:val="17"/>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De producent en de distributeur voeren met het oog op de waarborging van de kwaliteit en continuïteit van de productie en levering van drinkwater een risicoanalyse uit van de productie- en distributievoorzieningen van het drinkwater van bron tot verbruiker.</w:t>
      </w:r>
    </w:p>
    <w:p w14:paraId="403F3707" w14:textId="77777777" w:rsidR="003D5F28" w:rsidRPr="003D5F28" w:rsidRDefault="003D5F28" w:rsidP="00595CCF">
      <w:pPr>
        <w:numPr>
          <w:ilvl w:val="0"/>
          <w:numId w:val="17"/>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De risicoanalyse wordt elke vijf jaar uitgevoerd of zoveel eerder als grote veranderingen in de productie- of distributievoorzieningen die van invloed kunnen zijn op de kwaliteit en continuïteit van de productie of distributie van drinkwater, daartoe naar het oordeel van de Minister van Gezondheid, Milieu en Natuur aanleiding geven.</w:t>
      </w:r>
    </w:p>
    <w:p w14:paraId="542ED41E" w14:textId="77777777" w:rsidR="003D5F28" w:rsidRPr="003D5F28" w:rsidRDefault="003D5F28" w:rsidP="00595CCF">
      <w:pPr>
        <w:numPr>
          <w:ilvl w:val="0"/>
          <w:numId w:val="17"/>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De risicoanalyse wordt aan de Minister van Gezondheid, Milieu en Natuur overgelegd.</w:t>
      </w:r>
    </w:p>
    <w:p w14:paraId="238C752B" w14:textId="77777777" w:rsidR="003D5F28" w:rsidRPr="003D5F28" w:rsidRDefault="003D5F28" w:rsidP="00595CCF">
      <w:pPr>
        <w:numPr>
          <w:ilvl w:val="0"/>
          <w:numId w:val="17"/>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De Minister van Gezondheid, Milieu en Natuur stelt de toezichthouder in de gelegenheid advies uit te brengen over de risicoanalyse.</w:t>
      </w:r>
    </w:p>
    <w:p w14:paraId="5E77A62C" w14:textId="77777777" w:rsidR="003D5F28" w:rsidRPr="003D5F28" w:rsidRDefault="003D5F28" w:rsidP="00595CCF">
      <w:pPr>
        <w:numPr>
          <w:ilvl w:val="3"/>
          <w:numId w:val="2"/>
        </w:numPr>
        <w:tabs>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De Minister van Gezondheid, Milieu en Natuur zendt een exemplaar van de risicoanalyse aan de Inspectie.</w:t>
      </w:r>
    </w:p>
    <w:p w14:paraId="2F2EBEA0" w14:textId="77777777" w:rsidR="003D5F28" w:rsidRPr="003D5F28" w:rsidRDefault="003D5F28" w:rsidP="003D5F28">
      <w:pPr>
        <w:suppressAutoHyphens/>
        <w:jc w:val="both"/>
        <w:rPr>
          <w:rFonts w:ascii="Palatino Linotype" w:hAnsi="Palatino Linotype"/>
          <w:sz w:val="22"/>
          <w:szCs w:val="22"/>
          <w:lang w:val="nl-NL"/>
        </w:rPr>
      </w:pPr>
    </w:p>
    <w:p w14:paraId="2F53D565"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12</w:t>
      </w:r>
    </w:p>
    <w:p w14:paraId="3E2E524B" w14:textId="77777777" w:rsidR="003D5F28" w:rsidRPr="003D5F28" w:rsidRDefault="003D5F28" w:rsidP="003D5F28">
      <w:pPr>
        <w:suppressAutoHyphens/>
        <w:jc w:val="both"/>
        <w:rPr>
          <w:rFonts w:ascii="Palatino Linotype" w:hAnsi="Palatino Linotype"/>
          <w:sz w:val="22"/>
          <w:szCs w:val="22"/>
          <w:lang w:val="nl-NL"/>
        </w:rPr>
      </w:pPr>
    </w:p>
    <w:p w14:paraId="1217CF7B" w14:textId="77777777" w:rsidR="003D5F28" w:rsidRPr="003D5F28" w:rsidRDefault="003D5F28" w:rsidP="00595CCF">
      <w:pPr>
        <w:numPr>
          <w:ilvl w:val="0"/>
          <w:numId w:val="18"/>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De producent en distributeur maken op basis van de risicoanalyse een beheersplan. </w:t>
      </w:r>
    </w:p>
    <w:p w14:paraId="367F590E" w14:textId="77777777" w:rsidR="003D5F28" w:rsidRPr="003D5F28" w:rsidRDefault="003D5F28" w:rsidP="00595CCF">
      <w:pPr>
        <w:numPr>
          <w:ilvl w:val="0"/>
          <w:numId w:val="18"/>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De producent of distributeur stelt vast, beheert en onderhoudt een kwaliteitsborging</w:t>
      </w:r>
      <w:r w:rsidRPr="003D5F28">
        <w:rPr>
          <w:rFonts w:ascii="Palatino Linotype" w:hAnsi="Palatino Linotype"/>
          <w:sz w:val="22"/>
          <w:szCs w:val="22"/>
          <w:lang w:val="nl-NL"/>
        </w:rPr>
        <w:softHyphen/>
        <w:t>systeem, dat deel uitmaakt van het beheersplan. Een kwaliteitsborgingsysteem omvat ten minste een voortdurende bewaking van de kwaliteit en de continuïteit, een calamiteitenplan waarin onder meer opgenomen de herstelmaatregelen, welke instanties gemeld moeten worden bij calamiteiten en de voorlichting aan de verbruikers.</w:t>
      </w:r>
    </w:p>
    <w:p w14:paraId="4E8850D7" w14:textId="77777777" w:rsidR="003D5F28" w:rsidRPr="003D5F28" w:rsidRDefault="003D5F28" w:rsidP="00595CCF">
      <w:pPr>
        <w:numPr>
          <w:ilvl w:val="0"/>
          <w:numId w:val="18"/>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Het beheersplan wordt aan de van de Minister van Gezondheid, Milieu en Natuur overgelegd. </w:t>
      </w:r>
    </w:p>
    <w:p w14:paraId="5E923161" w14:textId="77777777" w:rsidR="003D5F28" w:rsidRPr="003D5F28" w:rsidRDefault="003D5F28" w:rsidP="003D5F28">
      <w:pPr>
        <w:suppressAutoHyphens/>
        <w:jc w:val="both"/>
        <w:rPr>
          <w:rFonts w:ascii="Palatino Linotype" w:hAnsi="Palatino Linotype"/>
          <w:bCs/>
          <w:sz w:val="22"/>
          <w:szCs w:val="22"/>
          <w:lang w:val="nl-NL"/>
        </w:rPr>
      </w:pPr>
    </w:p>
    <w:p w14:paraId="297D37F2"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13</w:t>
      </w:r>
    </w:p>
    <w:p w14:paraId="43D8135C" w14:textId="77777777" w:rsidR="003D5F28" w:rsidRPr="003D5F28" w:rsidRDefault="003D5F28" w:rsidP="003D5F28">
      <w:pPr>
        <w:suppressAutoHyphens/>
        <w:jc w:val="both"/>
        <w:rPr>
          <w:rFonts w:ascii="Palatino Linotype" w:hAnsi="Palatino Linotype"/>
          <w:sz w:val="22"/>
          <w:szCs w:val="22"/>
          <w:lang w:val="nl-NL"/>
        </w:rPr>
      </w:pPr>
    </w:p>
    <w:p w14:paraId="536B7F19" w14:textId="77777777" w:rsidR="003D5F28" w:rsidRPr="003D5F28" w:rsidRDefault="003D5F28" w:rsidP="003D5F28">
      <w:pPr>
        <w:suppressAutoHyphens/>
        <w:jc w:val="both"/>
        <w:rPr>
          <w:rFonts w:ascii="Palatino Linotype" w:hAnsi="Palatino Linotype"/>
          <w:sz w:val="22"/>
          <w:szCs w:val="22"/>
          <w:lang w:val="nl-NL"/>
        </w:rPr>
      </w:pPr>
      <w:r w:rsidRPr="003D5F28">
        <w:rPr>
          <w:rFonts w:ascii="Palatino Linotype" w:hAnsi="Palatino Linotype"/>
          <w:sz w:val="22"/>
          <w:szCs w:val="22"/>
          <w:lang w:val="nl-NL"/>
        </w:rPr>
        <w:t>De artikelen 11 en 12 zijn van overeenkomstige toepassing voor eigenaren of beheerders alwaar logies kan worden geboden aan meer dan 50 personen.</w:t>
      </w:r>
    </w:p>
    <w:p w14:paraId="5DF7B148" w14:textId="77777777" w:rsidR="003D5F28" w:rsidRPr="003D5F28" w:rsidRDefault="003D5F28" w:rsidP="003D5F28">
      <w:pPr>
        <w:suppressAutoHyphens/>
        <w:jc w:val="both"/>
        <w:rPr>
          <w:rFonts w:ascii="Palatino Linotype" w:hAnsi="Palatino Linotype"/>
          <w:b/>
          <w:bCs/>
          <w:sz w:val="22"/>
          <w:szCs w:val="22"/>
          <w:lang w:val="nl-NL"/>
        </w:rPr>
      </w:pPr>
    </w:p>
    <w:p w14:paraId="0258F0C6"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14</w:t>
      </w:r>
    </w:p>
    <w:p w14:paraId="291998B3" w14:textId="77777777" w:rsidR="003D5F28" w:rsidRPr="003D5F28" w:rsidRDefault="003D5F28" w:rsidP="003D5F28">
      <w:pPr>
        <w:suppressAutoHyphens/>
        <w:jc w:val="both"/>
        <w:rPr>
          <w:rFonts w:ascii="Palatino Linotype" w:hAnsi="Palatino Linotype"/>
          <w:sz w:val="22"/>
          <w:szCs w:val="22"/>
          <w:lang w:val="nl-NL"/>
        </w:rPr>
      </w:pPr>
    </w:p>
    <w:p w14:paraId="5603CA6B" w14:textId="77777777" w:rsidR="003D5F28" w:rsidRPr="003D5F28" w:rsidRDefault="003D5F28" w:rsidP="003D5F28">
      <w:pPr>
        <w:suppressAutoHyphens/>
        <w:jc w:val="both"/>
        <w:rPr>
          <w:rFonts w:ascii="Palatino Linotype" w:hAnsi="Palatino Linotype"/>
          <w:sz w:val="22"/>
          <w:szCs w:val="22"/>
          <w:lang w:val="nl-NL"/>
        </w:rPr>
      </w:pPr>
      <w:r w:rsidRPr="003D5F28">
        <w:rPr>
          <w:rFonts w:ascii="Palatino Linotype" w:hAnsi="Palatino Linotype"/>
          <w:sz w:val="22"/>
          <w:szCs w:val="22"/>
          <w:lang w:val="nl-NL"/>
        </w:rPr>
        <w:t>In het kader van de waarborging van de kwaliteit van het drinkwater controleert de producent of distributeur van een openbare watervoorziening de rechtstreeks of indirect op het leidingnet van zijn bedrijf aangesloten woninginstallaties, interne watervoorzieningen en interne leidingnetten op gevaar voor verontreiniging van het leidingnet van zijn bedrijf.</w:t>
      </w:r>
    </w:p>
    <w:p w14:paraId="6A794EF9" w14:textId="77777777" w:rsidR="003D5F28" w:rsidRPr="003D5F28" w:rsidRDefault="003D5F28" w:rsidP="003D5F28">
      <w:pPr>
        <w:suppressAutoHyphens/>
        <w:jc w:val="both"/>
        <w:rPr>
          <w:rFonts w:ascii="Palatino Linotype" w:hAnsi="Palatino Linotype"/>
          <w:sz w:val="22"/>
          <w:szCs w:val="22"/>
          <w:lang w:val="nl-NL"/>
        </w:rPr>
      </w:pPr>
      <w:bookmarkStart w:id="9" w:name="_Toc18464375"/>
    </w:p>
    <w:p w14:paraId="4AD79A12"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Hoofdstuk 4</w:t>
      </w:r>
    </w:p>
    <w:p w14:paraId="4C3E88CB"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Regels met betrekking tot de controle van de kwaliteit</w:t>
      </w:r>
    </w:p>
    <w:bookmarkEnd w:id="9"/>
    <w:p w14:paraId="1612AEF0" w14:textId="77777777" w:rsidR="003D5F28" w:rsidRPr="003D5F28" w:rsidRDefault="003D5F28" w:rsidP="003D5F28">
      <w:pPr>
        <w:suppressAutoHyphens/>
        <w:jc w:val="center"/>
        <w:rPr>
          <w:rFonts w:ascii="Palatino Linotype" w:hAnsi="Palatino Linotype"/>
          <w:sz w:val="22"/>
          <w:szCs w:val="22"/>
          <w:lang w:val="nl-NL"/>
        </w:rPr>
      </w:pPr>
    </w:p>
    <w:p w14:paraId="65CDE2D6"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15</w:t>
      </w:r>
    </w:p>
    <w:p w14:paraId="268407AE" w14:textId="77777777" w:rsidR="003D5F28" w:rsidRPr="003D5F28" w:rsidRDefault="003D5F28" w:rsidP="003D5F28">
      <w:pPr>
        <w:suppressAutoHyphens/>
        <w:jc w:val="both"/>
        <w:rPr>
          <w:rFonts w:ascii="Palatino Linotype" w:hAnsi="Palatino Linotype"/>
          <w:sz w:val="22"/>
          <w:szCs w:val="22"/>
          <w:lang w:val="nl-NL"/>
        </w:rPr>
      </w:pPr>
    </w:p>
    <w:p w14:paraId="3227732E" w14:textId="77777777" w:rsidR="003D5F28" w:rsidRPr="003D5F28" w:rsidRDefault="003D5F28" w:rsidP="003D5F28">
      <w:pPr>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In de bijlagen B, C, D en E is ter uitvoering van artikel 12, derde lid, van de landsverordening opgenomen wie, waar, wanneer en op welke wijze wordt gecontroleerd ten einde vast te </w:t>
      </w:r>
      <w:r w:rsidRPr="003D5F28">
        <w:rPr>
          <w:rFonts w:ascii="Palatino Linotype" w:hAnsi="Palatino Linotype"/>
          <w:sz w:val="22"/>
          <w:szCs w:val="22"/>
          <w:lang w:val="nl-NL"/>
        </w:rPr>
        <w:lastRenderedPageBreak/>
        <w:t xml:space="preserve">stellen of drinkwater voldoet aan de bij artikel 12, eerste lid, van de landsverordening en aan de krachtens artikel 12, tweede lid, van de landsverordening bij dit landsbesluit gestelde eisen. </w:t>
      </w:r>
    </w:p>
    <w:p w14:paraId="2E7A84CD" w14:textId="77777777" w:rsidR="003D5F28" w:rsidRPr="003D5F28" w:rsidRDefault="003D5F28" w:rsidP="003D5F28">
      <w:pPr>
        <w:suppressAutoHyphens/>
        <w:jc w:val="both"/>
        <w:rPr>
          <w:rFonts w:ascii="Palatino Linotype" w:hAnsi="Palatino Linotype"/>
          <w:bCs/>
          <w:sz w:val="22"/>
          <w:szCs w:val="22"/>
          <w:lang w:val="nl-NL"/>
        </w:rPr>
      </w:pPr>
    </w:p>
    <w:p w14:paraId="2D458530"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16</w:t>
      </w:r>
    </w:p>
    <w:p w14:paraId="5F135EAC" w14:textId="77777777" w:rsidR="003D5F28" w:rsidRPr="003D5F28" w:rsidRDefault="003D5F28" w:rsidP="003D5F28">
      <w:pPr>
        <w:suppressAutoHyphens/>
        <w:jc w:val="both"/>
        <w:rPr>
          <w:rFonts w:ascii="Palatino Linotype" w:hAnsi="Palatino Linotype"/>
          <w:sz w:val="22"/>
          <w:szCs w:val="22"/>
          <w:lang w:val="nl-NL"/>
        </w:rPr>
      </w:pPr>
    </w:p>
    <w:p w14:paraId="0523DD55" w14:textId="77777777" w:rsidR="003D5F28" w:rsidRPr="003D5F28" w:rsidRDefault="003D5F28" w:rsidP="00595CCF">
      <w:pPr>
        <w:numPr>
          <w:ilvl w:val="0"/>
          <w:numId w:val="19"/>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De producent of distributeur van een openbare of interne watervoorziening stelt voorafgaand aan het tijdstip van ingebruikneming van een watervoorziening een meetprogramma op dat representatief is voor de gehele productievoorziening respectievelijk het gehele waterleidingnet met inachtneming van de in bijlage B opgenomen tabellen I en II. </w:t>
      </w:r>
    </w:p>
    <w:p w14:paraId="4BEEA81F" w14:textId="77777777" w:rsidR="003D5F28" w:rsidRPr="003D5F28" w:rsidRDefault="003D5F28" w:rsidP="00595CCF">
      <w:pPr>
        <w:numPr>
          <w:ilvl w:val="0"/>
          <w:numId w:val="19"/>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Het in het eerste lid bedoelde meetprogramma behoeft de goedkeuring van de toezichthouder alvorens de desbetreffende watervoorziening in gebruik wordt genomen. Goedkeuring vooraf is niet nodig indien de ingebruikneming van de watervoorziening in het belang is van afnemers en gebruikers mits de volksgezondheid niet in gevaar wordt gebracht. De toezichthouder kan aangeven in welke vorm het meetprogramma ter goedkeuring dient te worden voorgelegd.</w:t>
      </w:r>
    </w:p>
    <w:p w14:paraId="1DB4877A" w14:textId="77777777" w:rsidR="003D5F28" w:rsidRPr="003D5F28" w:rsidRDefault="003D5F28" w:rsidP="00595CCF">
      <w:pPr>
        <w:numPr>
          <w:ilvl w:val="0"/>
          <w:numId w:val="19"/>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De producent of distributeur, bedoeld in het eerste lid, laat onderzoeken of onderzoekt het water in de frequentie en op de plaatsen zoals aangegeven in het goedgekeurde meetprogramma, bedoeld in het eerste lid. Zolang geen gevolg is gegeven aan een op grond van het eerste lid bestaande verplichting tot het opstellen van een meetprogramma, verricht de producent of distributeur metingen overeenkomstig de in bijlage B opgenomen tabellen I, II en III, tenzij de toezichthouder anders bepaalt.</w:t>
      </w:r>
    </w:p>
    <w:p w14:paraId="31BE2179" w14:textId="77777777" w:rsidR="003D5F28" w:rsidRPr="003D5F28" w:rsidRDefault="003D5F28" w:rsidP="00595CCF">
      <w:pPr>
        <w:numPr>
          <w:ilvl w:val="0"/>
          <w:numId w:val="19"/>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Voor micro-organismen, parasieten of stoffen die niet zijn genoemd in de in bijlage A opgenomen onderdelen I, II en III, verricht de producent of distributeur van een openbare of interne watervoorziening metingen indien er aanwijzingen zijn om aan te nemen dat deze aanwezig zijn in aantallen per volume eenheid of concentraties die nadelige gevolgen voor de volksgezondheid kunnen hebben.</w:t>
      </w:r>
    </w:p>
    <w:p w14:paraId="6616E3BD" w14:textId="77777777" w:rsidR="003D5F28" w:rsidRPr="003D5F28" w:rsidRDefault="003D5F28" w:rsidP="003D5F28">
      <w:pPr>
        <w:suppressAutoHyphens/>
        <w:jc w:val="both"/>
        <w:rPr>
          <w:rFonts w:ascii="Palatino Linotype" w:hAnsi="Palatino Linotype"/>
          <w:bCs/>
          <w:sz w:val="22"/>
          <w:szCs w:val="22"/>
          <w:lang w:val="nl-NL"/>
        </w:rPr>
      </w:pPr>
    </w:p>
    <w:p w14:paraId="172BC020"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17</w:t>
      </w:r>
    </w:p>
    <w:p w14:paraId="047645C6" w14:textId="77777777" w:rsidR="003D5F28" w:rsidRPr="003D5F28" w:rsidRDefault="003D5F28" w:rsidP="003D5F28">
      <w:pPr>
        <w:suppressAutoHyphens/>
        <w:jc w:val="both"/>
        <w:rPr>
          <w:rFonts w:ascii="Palatino Linotype" w:hAnsi="Palatino Linotype"/>
          <w:sz w:val="22"/>
          <w:szCs w:val="22"/>
          <w:lang w:val="nl-NL"/>
        </w:rPr>
      </w:pPr>
    </w:p>
    <w:p w14:paraId="485F6E9B" w14:textId="77777777" w:rsidR="003D5F28" w:rsidRPr="003D5F28" w:rsidRDefault="003D5F28" w:rsidP="00595CCF">
      <w:pPr>
        <w:numPr>
          <w:ilvl w:val="0"/>
          <w:numId w:val="6"/>
        </w:numPr>
        <w:suppressAutoHyphens/>
        <w:jc w:val="both"/>
        <w:rPr>
          <w:rFonts w:ascii="Palatino Linotype" w:hAnsi="Palatino Linotype"/>
          <w:sz w:val="22"/>
          <w:szCs w:val="22"/>
          <w:lang w:val="nl-NL"/>
        </w:rPr>
      </w:pPr>
      <w:r w:rsidRPr="003D5F28">
        <w:rPr>
          <w:rFonts w:ascii="Palatino Linotype" w:hAnsi="Palatino Linotype"/>
          <w:sz w:val="22"/>
          <w:szCs w:val="22"/>
          <w:lang w:val="nl-NL"/>
        </w:rPr>
        <w:t>De toezichthouder kan bepalen dat door hem aangegeven parameters, genoemd in tabel I van bijlage B, frequenter worden onderzocht dan in tabel II van bijlage B is aangegeven. Tevens kan hij bepalen dat andere dan de in tabel I van bijlage B genoemde, door hem aangegeven parameters, onderzocht worden in een door hem aangegeven frequentie, indien dat naar zijn oordeel van belang is voor het verkrijgen van voldoende inzicht in de kwaliteit van het water.</w:t>
      </w:r>
    </w:p>
    <w:p w14:paraId="10231A8F" w14:textId="77777777" w:rsidR="003D5F28" w:rsidRPr="003D5F28" w:rsidRDefault="003D5F28" w:rsidP="00595CCF">
      <w:pPr>
        <w:numPr>
          <w:ilvl w:val="0"/>
          <w:numId w:val="6"/>
        </w:numPr>
        <w:suppressAutoHyphens/>
        <w:jc w:val="both"/>
        <w:rPr>
          <w:rFonts w:ascii="Palatino Linotype" w:hAnsi="Palatino Linotype"/>
          <w:sz w:val="22"/>
          <w:szCs w:val="22"/>
          <w:lang w:val="nl-NL"/>
        </w:rPr>
      </w:pPr>
      <w:r w:rsidRPr="003D5F28">
        <w:rPr>
          <w:rFonts w:ascii="Palatino Linotype" w:hAnsi="Palatino Linotype"/>
          <w:sz w:val="22"/>
          <w:szCs w:val="22"/>
          <w:lang w:val="nl-NL"/>
        </w:rPr>
        <w:t>De toezichthouder kan toestaan dat de meetfrequentie van parameters die in tabel I van bijlage B zijn opgenomen onder de kolom ‘bewaking’ wordt verlaagd, indien:</w:t>
      </w:r>
    </w:p>
    <w:p w14:paraId="2DBEA928" w14:textId="77777777" w:rsidR="003D5F28" w:rsidRPr="003D5F28" w:rsidRDefault="003D5F28" w:rsidP="00595CCF">
      <w:pPr>
        <w:numPr>
          <w:ilvl w:val="1"/>
          <w:numId w:val="6"/>
        </w:numPr>
        <w:suppressAutoHyphens/>
        <w:jc w:val="both"/>
        <w:rPr>
          <w:rFonts w:ascii="Palatino Linotype" w:hAnsi="Palatino Linotype"/>
          <w:sz w:val="22"/>
          <w:szCs w:val="22"/>
          <w:lang w:val="nl-NL"/>
        </w:rPr>
      </w:pPr>
      <w:r w:rsidRPr="003D5F28">
        <w:rPr>
          <w:rFonts w:ascii="Palatino Linotype" w:hAnsi="Palatino Linotype"/>
          <w:sz w:val="22"/>
          <w:szCs w:val="22"/>
          <w:lang w:val="nl-NL"/>
        </w:rPr>
        <w:t>de waarden van de resultaten van de in een periode van ten minste twee opeenvolgende jaren genomen monsters constant zijn of significant beter dan de in bijlage A genoemde waarden en</w:t>
      </w:r>
    </w:p>
    <w:p w14:paraId="066C28C5" w14:textId="77777777" w:rsidR="003D5F28" w:rsidRPr="003D5F28" w:rsidRDefault="003D5F28" w:rsidP="00595CCF">
      <w:pPr>
        <w:numPr>
          <w:ilvl w:val="1"/>
          <w:numId w:val="6"/>
        </w:numPr>
        <w:suppressAutoHyphens/>
        <w:jc w:val="both"/>
        <w:rPr>
          <w:rFonts w:ascii="Palatino Linotype" w:hAnsi="Palatino Linotype"/>
          <w:sz w:val="22"/>
          <w:szCs w:val="22"/>
          <w:lang w:val="nl-NL"/>
        </w:rPr>
      </w:pPr>
      <w:r w:rsidRPr="003D5F28">
        <w:rPr>
          <w:rFonts w:ascii="Palatino Linotype" w:hAnsi="Palatino Linotype"/>
          <w:sz w:val="22"/>
          <w:szCs w:val="22"/>
          <w:lang w:val="nl-NL"/>
        </w:rPr>
        <w:t>het aannemelijk is dat er geen factor aanwezig is, die kan leiden tot het risico dat de in bijlage A genoemde waarden in negatieve zin worden overschreden, waardoor de kwaliteit van het water kan verslechteren.</w:t>
      </w:r>
    </w:p>
    <w:p w14:paraId="7E64BABF" w14:textId="77777777" w:rsidR="003D5F28" w:rsidRPr="003D5F28" w:rsidRDefault="003D5F28" w:rsidP="00595CCF">
      <w:pPr>
        <w:numPr>
          <w:ilvl w:val="0"/>
          <w:numId w:val="6"/>
        </w:numPr>
        <w:suppressAutoHyphens/>
        <w:jc w:val="both"/>
        <w:rPr>
          <w:rFonts w:ascii="Palatino Linotype" w:hAnsi="Palatino Linotype"/>
          <w:sz w:val="22"/>
          <w:szCs w:val="22"/>
          <w:lang w:val="nl-NL"/>
        </w:rPr>
      </w:pPr>
      <w:r w:rsidRPr="003D5F28">
        <w:rPr>
          <w:rFonts w:ascii="Palatino Linotype" w:hAnsi="Palatino Linotype"/>
          <w:sz w:val="22"/>
          <w:szCs w:val="22"/>
          <w:lang w:val="nl-NL"/>
        </w:rPr>
        <w:t>De toezichthouder kan toestaan dat de meetfrequentie van parameters die in tabel I van bijlage B zijn opgenomen onder de kolom ‘audit’ wordt verlaagd, indien:</w:t>
      </w:r>
    </w:p>
    <w:p w14:paraId="795D1F87" w14:textId="77777777" w:rsidR="003D5F28" w:rsidRPr="003D5F28" w:rsidRDefault="003D5F28" w:rsidP="00595CCF">
      <w:pPr>
        <w:numPr>
          <w:ilvl w:val="1"/>
          <w:numId w:val="6"/>
        </w:numPr>
        <w:suppressAutoHyphens/>
        <w:jc w:val="both"/>
        <w:rPr>
          <w:rFonts w:ascii="Palatino Linotype" w:hAnsi="Palatino Linotype"/>
          <w:sz w:val="22"/>
          <w:szCs w:val="22"/>
          <w:lang w:val="nl-NL"/>
        </w:rPr>
      </w:pPr>
      <w:r w:rsidRPr="003D5F28">
        <w:rPr>
          <w:rFonts w:ascii="Palatino Linotype" w:hAnsi="Palatino Linotype"/>
          <w:sz w:val="22"/>
          <w:szCs w:val="22"/>
          <w:lang w:val="nl-NL"/>
        </w:rPr>
        <w:t>de waarden van de resultaten van de in een periode van ten minste twee opeenvolgende jaren genomen monsters constant zijn of significant beter dan de in bijlage A genoemde waarden, en</w:t>
      </w:r>
    </w:p>
    <w:p w14:paraId="048F7ED9" w14:textId="77777777" w:rsidR="003D5F28" w:rsidRPr="003D5F28" w:rsidRDefault="003D5F28" w:rsidP="00595CCF">
      <w:pPr>
        <w:numPr>
          <w:ilvl w:val="1"/>
          <w:numId w:val="6"/>
        </w:numPr>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het aannemelijk is dat er geen factor aanwezig is, die kan leiden tot het risico dat de in </w:t>
      </w:r>
      <w:r w:rsidRPr="003D5F28">
        <w:rPr>
          <w:rFonts w:ascii="Palatino Linotype" w:hAnsi="Palatino Linotype"/>
          <w:sz w:val="22"/>
          <w:szCs w:val="22"/>
          <w:lang w:val="nl-NL"/>
        </w:rPr>
        <w:lastRenderedPageBreak/>
        <w:t>bijlage A genoemde waarden in negatieve zin worden overschreden, waardoor de kwaliteit van het water kan verslechteren.</w:t>
      </w:r>
    </w:p>
    <w:p w14:paraId="1002079A" w14:textId="77777777" w:rsidR="003D5F28" w:rsidRPr="003D5F28" w:rsidRDefault="003D5F28" w:rsidP="00595CCF">
      <w:pPr>
        <w:numPr>
          <w:ilvl w:val="0"/>
          <w:numId w:val="6"/>
        </w:numPr>
        <w:suppressAutoHyphens/>
        <w:jc w:val="both"/>
        <w:rPr>
          <w:rFonts w:ascii="Palatino Linotype" w:hAnsi="Palatino Linotype"/>
          <w:sz w:val="22"/>
          <w:szCs w:val="22"/>
          <w:lang w:val="nl-NL"/>
        </w:rPr>
      </w:pPr>
      <w:r w:rsidRPr="003D5F28">
        <w:rPr>
          <w:rFonts w:ascii="Palatino Linotype" w:hAnsi="Palatino Linotype"/>
          <w:sz w:val="22"/>
          <w:szCs w:val="22"/>
          <w:lang w:val="nl-NL"/>
        </w:rPr>
        <w:t>Bij verlaging van de frequentie bedraagt het aantal te nemen monsters ten minste de helft van de in tabel II van bijlage B genoemde aantallen, tenzij de toezichthouder in een bijzonder geval oordeelt dat met een nog lagere frequentie kan worden volstaan.</w:t>
      </w:r>
    </w:p>
    <w:p w14:paraId="38EA5E56" w14:textId="77777777" w:rsidR="003D5F28" w:rsidRPr="003D5F28" w:rsidRDefault="003D5F28" w:rsidP="003D5F28">
      <w:pPr>
        <w:suppressAutoHyphens/>
        <w:jc w:val="both"/>
        <w:rPr>
          <w:rFonts w:ascii="Palatino Linotype" w:hAnsi="Palatino Linotype"/>
          <w:b/>
          <w:bCs/>
          <w:sz w:val="22"/>
          <w:szCs w:val="22"/>
          <w:lang w:val="nl-NL"/>
        </w:rPr>
      </w:pPr>
    </w:p>
    <w:p w14:paraId="1231D659"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18</w:t>
      </w:r>
    </w:p>
    <w:p w14:paraId="1CF8C44A" w14:textId="77777777" w:rsidR="003D5F28" w:rsidRPr="003D5F28" w:rsidRDefault="003D5F28" w:rsidP="003D5F28">
      <w:pPr>
        <w:suppressAutoHyphens/>
        <w:jc w:val="both"/>
        <w:rPr>
          <w:rFonts w:ascii="Palatino Linotype" w:hAnsi="Palatino Linotype"/>
          <w:sz w:val="22"/>
          <w:szCs w:val="22"/>
          <w:lang w:val="nl-NL"/>
        </w:rPr>
      </w:pPr>
    </w:p>
    <w:p w14:paraId="0E8F07F4" w14:textId="77777777" w:rsidR="003D5F28" w:rsidRPr="003D5F28" w:rsidRDefault="003D5F28" w:rsidP="00595CCF">
      <w:pPr>
        <w:numPr>
          <w:ilvl w:val="0"/>
          <w:numId w:val="7"/>
        </w:numPr>
        <w:suppressAutoHyphens/>
        <w:jc w:val="both"/>
        <w:rPr>
          <w:rFonts w:ascii="Palatino Linotype" w:hAnsi="Palatino Linotype"/>
          <w:sz w:val="22"/>
          <w:szCs w:val="22"/>
          <w:lang w:val="nl-NL"/>
        </w:rPr>
      </w:pPr>
      <w:r w:rsidRPr="003D5F28">
        <w:rPr>
          <w:rFonts w:ascii="Palatino Linotype" w:hAnsi="Palatino Linotype"/>
          <w:sz w:val="22"/>
          <w:szCs w:val="22"/>
          <w:lang w:val="nl-NL"/>
        </w:rPr>
        <w:t>De producent of distributeur van een openbare of interne watervoorziening die drinkwater van een ander betrekt teneinde dit zonder behandeling aan derden ter beschikking te stellen, onderzoekt dit ter plaatse waar hij dit water betrekt overeenkomstig de tabellen I en II, opgenomen in bijlage B. Indien in dit geval drinkwater wordt betrokken van een andere openbare watervoorziening kan de toezichthouder toestaan dat bedoeld onderzoek op andere, door hem aan te geven wijze wordt uitgevoerd.</w:t>
      </w:r>
    </w:p>
    <w:p w14:paraId="2030D08B" w14:textId="77777777" w:rsidR="003D5F28" w:rsidRPr="003D5F28" w:rsidRDefault="003D5F28" w:rsidP="00595CCF">
      <w:pPr>
        <w:numPr>
          <w:ilvl w:val="0"/>
          <w:numId w:val="7"/>
        </w:numPr>
        <w:suppressAutoHyphens/>
        <w:jc w:val="both"/>
        <w:rPr>
          <w:rFonts w:ascii="Palatino Linotype" w:hAnsi="Palatino Linotype"/>
          <w:sz w:val="22"/>
          <w:szCs w:val="22"/>
          <w:lang w:val="nl-NL"/>
        </w:rPr>
      </w:pPr>
      <w:r w:rsidRPr="003D5F28">
        <w:rPr>
          <w:rFonts w:ascii="Palatino Linotype" w:hAnsi="Palatino Linotype"/>
          <w:sz w:val="22"/>
          <w:szCs w:val="22"/>
          <w:lang w:val="nl-NL"/>
        </w:rPr>
        <w:t>In alle overige gevallen dan bedoeld in het eerste lid, worden de monsters aan de tappunten genomen, met uitzondering van de monsters waarvan in tabel I van bijlage B is aangegeven voor welke parameters de monsters of een deel daarvan ter plaatse van de inname van het gebruikte grondwater of oppervlaktewater dan wel na behandeling mogen worden genomen.</w:t>
      </w:r>
    </w:p>
    <w:p w14:paraId="0BBD211E" w14:textId="77777777" w:rsidR="003D5F28" w:rsidRPr="003D5F28" w:rsidRDefault="003D5F28" w:rsidP="00595CCF">
      <w:pPr>
        <w:numPr>
          <w:ilvl w:val="0"/>
          <w:numId w:val="7"/>
        </w:numPr>
        <w:suppressAutoHyphens/>
        <w:jc w:val="both"/>
        <w:rPr>
          <w:rFonts w:ascii="Palatino Linotype" w:hAnsi="Palatino Linotype"/>
          <w:sz w:val="22"/>
          <w:szCs w:val="22"/>
          <w:lang w:val="nl-NL"/>
        </w:rPr>
      </w:pPr>
      <w:r w:rsidRPr="003D5F28">
        <w:rPr>
          <w:rFonts w:ascii="Palatino Linotype" w:hAnsi="Palatino Linotype"/>
          <w:sz w:val="22"/>
          <w:szCs w:val="22"/>
          <w:lang w:val="nl-NL"/>
        </w:rPr>
        <w:t>De monstername geschiedt op een zodanig tijdstip en op zodanige wijze, dat de uitkomsten van het onderzoek representatief zijn voor de hoedanigheid van het desbetreffende water.</w:t>
      </w:r>
    </w:p>
    <w:p w14:paraId="71AC2D59" w14:textId="77777777" w:rsidR="003D5F28" w:rsidRPr="003D5F28" w:rsidRDefault="003D5F28" w:rsidP="00595CCF">
      <w:pPr>
        <w:numPr>
          <w:ilvl w:val="0"/>
          <w:numId w:val="7"/>
        </w:numPr>
        <w:suppressAutoHyphens/>
        <w:jc w:val="both"/>
        <w:rPr>
          <w:rFonts w:ascii="Palatino Linotype" w:hAnsi="Palatino Linotype"/>
          <w:sz w:val="22"/>
          <w:szCs w:val="22"/>
          <w:lang w:val="nl-NL"/>
        </w:rPr>
      </w:pPr>
      <w:r w:rsidRPr="003D5F28">
        <w:rPr>
          <w:rFonts w:ascii="Palatino Linotype" w:hAnsi="Palatino Linotype"/>
          <w:sz w:val="22"/>
          <w:szCs w:val="22"/>
          <w:lang w:val="nl-NL"/>
        </w:rPr>
        <w:t>In geval drinkwater bij de bereiding of distributie gedesinfecteerd wordt, treffen de bedrijven voorts alle maatregelen om ervoor te zorgen dat de doelmatigheid van de toegepaste behandeling wordt gecontroleerd.</w:t>
      </w:r>
    </w:p>
    <w:p w14:paraId="7554AB09" w14:textId="77777777" w:rsidR="003D5F28" w:rsidRPr="003D5F28" w:rsidRDefault="003D5F28" w:rsidP="00595CCF">
      <w:pPr>
        <w:numPr>
          <w:ilvl w:val="0"/>
          <w:numId w:val="7"/>
        </w:numPr>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Een monster dat niet ter plaatse wordt geanalyseerd, wordt zodanig bewaard dat daardoor de uitkomsten van het onderzoek niet in betekenende mate worden beïnvloed. </w:t>
      </w:r>
    </w:p>
    <w:p w14:paraId="4C327447" w14:textId="77777777" w:rsidR="003D5F28" w:rsidRPr="003D5F28" w:rsidRDefault="003D5F28" w:rsidP="00595CCF">
      <w:pPr>
        <w:numPr>
          <w:ilvl w:val="0"/>
          <w:numId w:val="7"/>
        </w:numPr>
        <w:suppressAutoHyphens/>
        <w:jc w:val="both"/>
        <w:rPr>
          <w:rFonts w:ascii="Palatino Linotype" w:hAnsi="Palatino Linotype"/>
          <w:sz w:val="22"/>
          <w:szCs w:val="22"/>
          <w:lang w:val="nl-NL"/>
        </w:rPr>
      </w:pPr>
      <w:r w:rsidRPr="003D5F28">
        <w:rPr>
          <w:rFonts w:ascii="Palatino Linotype" w:hAnsi="Palatino Linotype"/>
          <w:sz w:val="22"/>
          <w:szCs w:val="22"/>
          <w:lang w:val="nl-NL"/>
        </w:rPr>
        <w:t>Het bepaalde in het derde, vierde en vijfde lid, geschiedt overeenkomstig de richtlijnen die zijn opgenomen in bijlage E.</w:t>
      </w:r>
    </w:p>
    <w:p w14:paraId="46A392F2" w14:textId="77777777" w:rsidR="003D5F28" w:rsidRPr="003D5F28" w:rsidRDefault="003D5F28" w:rsidP="003D5F28">
      <w:pPr>
        <w:suppressAutoHyphens/>
        <w:jc w:val="both"/>
        <w:rPr>
          <w:rFonts w:ascii="Palatino Linotype" w:hAnsi="Palatino Linotype"/>
          <w:b/>
          <w:bCs/>
          <w:sz w:val="22"/>
          <w:szCs w:val="22"/>
          <w:lang w:val="nl-NL"/>
        </w:rPr>
      </w:pPr>
    </w:p>
    <w:p w14:paraId="0C492EE0"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19</w:t>
      </w:r>
    </w:p>
    <w:p w14:paraId="6E97FC7F" w14:textId="77777777" w:rsidR="003D5F28" w:rsidRPr="003D5F28" w:rsidRDefault="003D5F28" w:rsidP="003D5F28">
      <w:pPr>
        <w:suppressAutoHyphens/>
        <w:jc w:val="both"/>
        <w:rPr>
          <w:rFonts w:ascii="Palatino Linotype" w:hAnsi="Palatino Linotype"/>
          <w:sz w:val="22"/>
          <w:szCs w:val="22"/>
          <w:lang w:val="nl-NL"/>
        </w:rPr>
      </w:pPr>
    </w:p>
    <w:p w14:paraId="57BE8C05" w14:textId="77777777" w:rsidR="003D5F28" w:rsidRPr="003D5F28" w:rsidRDefault="003D5F28" w:rsidP="00595CCF">
      <w:pPr>
        <w:numPr>
          <w:ilvl w:val="0"/>
          <w:numId w:val="20"/>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De producent of distributeur, neemt bij het opstellen van het meetprogramma, bedoeld in artikel 16, eerste lid, tevens tabel III van bijlage B in acht.</w:t>
      </w:r>
    </w:p>
    <w:p w14:paraId="440E8DA2" w14:textId="77777777" w:rsidR="003D5F28" w:rsidRPr="003D5F28" w:rsidRDefault="003D5F28" w:rsidP="00595CCF">
      <w:pPr>
        <w:numPr>
          <w:ilvl w:val="0"/>
          <w:numId w:val="20"/>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Ten behoeve van de bereiding van drinkwater verricht de producent het onderzoek of neemt de monsters daarvoor op een plaats die representatief is voor de waterkwaliteit op het punt waar het water vóór de zuiveringsbehandeling wordt onttrokken.</w:t>
      </w:r>
    </w:p>
    <w:p w14:paraId="7D5C5651" w14:textId="77777777" w:rsidR="003D5F28" w:rsidRPr="003D5F28" w:rsidRDefault="003D5F28" w:rsidP="00595CCF">
      <w:pPr>
        <w:numPr>
          <w:ilvl w:val="0"/>
          <w:numId w:val="20"/>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Ten behoeve van de bereiding van drinkwater kiest de producent met betrekking tot de parameters temperatuur, zuurgraad en zuurstof-opgelost, een zodanig tijdstip dat de uitkomsten van het onderzoek representatief zijn voor het etmaalgemiddelde over de dag waarop het onderzoek plaatsvindt.</w:t>
      </w:r>
    </w:p>
    <w:p w14:paraId="5A6852CA" w14:textId="77777777" w:rsidR="003D5F28" w:rsidRPr="003D5F28" w:rsidRDefault="003D5F28" w:rsidP="00595CCF">
      <w:pPr>
        <w:numPr>
          <w:ilvl w:val="0"/>
          <w:numId w:val="20"/>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Zo lang geen gevolg is gegeven aan een op grond van artikel 16, eerste lid, bestaande verplichting tot het opstellen van een meetprogramma, verricht de producent of distributeur, bedoeld in het eerste lid, metingen overeenkomstig de in bijlage B opgenomen tabel III, tenzij de toezichthouder anders bepaalt.</w:t>
      </w:r>
    </w:p>
    <w:p w14:paraId="6F3D08D7" w14:textId="77777777" w:rsidR="003D5F28" w:rsidRPr="003D5F28" w:rsidRDefault="003D5F28" w:rsidP="00595CCF">
      <w:pPr>
        <w:numPr>
          <w:ilvl w:val="0"/>
          <w:numId w:val="20"/>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De toezichthouder kan bepalen dat:</w:t>
      </w:r>
    </w:p>
    <w:p w14:paraId="13890ACE" w14:textId="77777777" w:rsidR="003D5F28" w:rsidRPr="003D5F28" w:rsidRDefault="003D5F28" w:rsidP="00595CCF">
      <w:pPr>
        <w:numPr>
          <w:ilvl w:val="0"/>
          <w:numId w:val="4"/>
        </w:numPr>
        <w:suppressAutoHyphens/>
        <w:jc w:val="both"/>
        <w:rPr>
          <w:rFonts w:ascii="Palatino Linotype" w:hAnsi="Palatino Linotype"/>
          <w:sz w:val="22"/>
          <w:szCs w:val="22"/>
          <w:lang w:val="nl-NL"/>
        </w:rPr>
      </w:pPr>
      <w:r w:rsidRPr="003D5F28">
        <w:rPr>
          <w:rFonts w:ascii="Palatino Linotype" w:hAnsi="Palatino Linotype"/>
          <w:sz w:val="22"/>
          <w:szCs w:val="22"/>
          <w:lang w:val="nl-NL"/>
        </w:rPr>
        <w:t>door hem aangegeven parameters, genoemd in tabel III van bijlage B, frequenter worden onderzocht dan aldaar is aangegeven;</w:t>
      </w:r>
    </w:p>
    <w:p w14:paraId="0B704D7E" w14:textId="77777777" w:rsidR="003D5F28" w:rsidRPr="003D5F28" w:rsidRDefault="003D5F28" w:rsidP="00595CCF">
      <w:pPr>
        <w:numPr>
          <w:ilvl w:val="0"/>
          <w:numId w:val="4"/>
        </w:numPr>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door hem aangegeven parameters van groep II, genoemd in tabel III van bijlage B, </w:t>
      </w:r>
      <w:r w:rsidRPr="003D5F28">
        <w:rPr>
          <w:rFonts w:ascii="Palatino Linotype" w:hAnsi="Palatino Linotype"/>
          <w:sz w:val="22"/>
          <w:szCs w:val="22"/>
          <w:lang w:val="nl-NL"/>
        </w:rPr>
        <w:lastRenderedPageBreak/>
        <w:t>minder frequent worden onderzocht dan aldaar is aangegeven;</w:t>
      </w:r>
    </w:p>
    <w:p w14:paraId="6E598747" w14:textId="77777777" w:rsidR="003D5F28" w:rsidRPr="003D5F28" w:rsidRDefault="003D5F28" w:rsidP="00595CCF">
      <w:pPr>
        <w:numPr>
          <w:ilvl w:val="0"/>
          <w:numId w:val="4"/>
        </w:numPr>
        <w:suppressAutoHyphens/>
        <w:jc w:val="both"/>
        <w:rPr>
          <w:rFonts w:ascii="Palatino Linotype" w:hAnsi="Palatino Linotype"/>
          <w:sz w:val="22"/>
          <w:szCs w:val="22"/>
          <w:lang w:val="nl-NL"/>
        </w:rPr>
      </w:pPr>
      <w:r w:rsidRPr="003D5F28">
        <w:rPr>
          <w:rFonts w:ascii="Palatino Linotype" w:hAnsi="Palatino Linotype"/>
          <w:sz w:val="22"/>
          <w:szCs w:val="22"/>
          <w:lang w:val="nl-NL"/>
        </w:rPr>
        <w:t>andere dan in tabel III van bijlage B genoemde, door hem aangegeven parameters, onderzocht worden indien dat naar zijn oordeel van belang is voor het verkrijgen van voldoende inzicht in de kwaliteit van het water.</w:t>
      </w:r>
    </w:p>
    <w:p w14:paraId="7BA7AAF2" w14:textId="77777777" w:rsidR="003D5F28" w:rsidRPr="003D5F28" w:rsidRDefault="003D5F28" w:rsidP="003D5F28">
      <w:pPr>
        <w:suppressAutoHyphens/>
        <w:jc w:val="both"/>
        <w:rPr>
          <w:rFonts w:ascii="Palatino Linotype" w:hAnsi="Palatino Linotype"/>
          <w:sz w:val="22"/>
          <w:szCs w:val="22"/>
          <w:lang w:val="nl-NL"/>
        </w:rPr>
      </w:pPr>
    </w:p>
    <w:p w14:paraId="6A56055D"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20</w:t>
      </w:r>
    </w:p>
    <w:p w14:paraId="0118BFF1" w14:textId="77777777" w:rsidR="003D5F28" w:rsidRPr="003D5F28" w:rsidRDefault="003D5F28" w:rsidP="003D5F28">
      <w:pPr>
        <w:suppressAutoHyphens/>
        <w:jc w:val="both"/>
        <w:rPr>
          <w:rFonts w:ascii="Palatino Linotype" w:hAnsi="Palatino Linotype"/>
          <w:sz w:val="22"/>
          <w:szCs w:val="22"/>
          <w:lang w:val="nl-NL"/>
        </w:rPr>
      </w:pPr>
    </w:p>
    <w:p w14:paraId="2D883D65" w14:textId="77777777" w:rsidR="003D5F28" w:rsidRPr="003D5F28" w:rsidRDefault="003D5F28" w:rsidP="003D5F28">
      <w:pPr>
        <w:suppressAutoHyphens/>
        <w:jc w:val="both"/>
        <w:rPr>
          <w:rFonts w:ascii="Palatino Linotype" w:hAnsi="Palatino Linotype"/>
          <w:sz w:val="22"/>
          <w:szCs w:val="22"/>
          <w:lang w:val="nl-NL"/>
        </w:rPr>
      </w:pPr>
      <w:r w:rsidRPr="003D5F28">
        <w:rPr>
          <w:rFonts w:ascii="Palatino Linotype" w:hAnsi="Palatino Linotype"/>
          <w:sz w:val="22"/>
          <w:szCs w:val="22"/>
          <w:lang w:val="nl-NL"/>
        </w:rPr>
        <w:t>De producent of distributeur houdt de in artikelen 16 tot en met 19 bedoelde resultaten van de aldaar bedoelde onderzoeken gedurende vijf jaar onder zich.</w:t>
      </w:r>
    </w:p>
    <w:p w14:paraId="5EA8120C" w14:textId="77777777" w:rsidR="003D5F28" w:rsidRPr="003D5F28" w:rsidRDefault="003D5F28" w:rsidP="003D5F28">
      <w:pPr>
        <w:suppressAutoHyphens/>
        <w:jc w:val="both"/>
        <w:rPr>
          <w:rFonts w:ascii="Palatino Linotype" w:hAnsi="Palatino Linotype"/>
          <w:sz w:val="22"/>
          <w:szCs w:val="22"/>
          <w:lang w:val="nl-NL"/>
        </w:rPr>
      </w:pPr>
    </w:p>
    <w:p w14:paraId="70C95134"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21</w:t>
      </w:r>
    </w:p>
    <w:p w14:paraId="763D1D31" w14:textId="77777777" w:rsidR="003D5F28" w:rsidRPr="003D5F28" w:rsidRDefault="003D5F28" w:rsidP="003D5F28">
      <w:pPr>
        <w:suppressAutoHyphens/>
        <w:jc w:val="both"/>
        <w:rPr>
          <w:rFonts w:ascii="Palatino Linotype" w:hAnsi="Palatino Linotype"/>
          <w:sz w:val="22"/>
          <w:szCs w:val="22"/>
          <w:lang w:val="nl-NL"/>
        </w:rPr>
      </w:pPr>
    </w:p>
    <w:p w14:paraId="2195D0D2" w14:textId="77777777" w:rsidR="003D5F28" w:rsidRPr="003D5F28" w:rsidRDefault="003D5F28" w:rsidP="00595CCF">
      <w:pPr>
        <w:numPr>
          <w:ilvl w:val="0"/>
          <w:numId w:val="21"/>
        </w:numPr>
        <w:tabs>
          <w:tab w:val="clear" w:pos="360"/>
        </w:tabs>
        <w:suppressAutoHyphens/>
        <w:jc w:val="both"/>
        <w:rPr>
          <w:rFonts w:ascii="Palatino Linotype" w:hAnsi="Palatino Linotype"/>
          <w:sz w:val="22"/>
          <w:szCs w:val="22"/>
          <w:lang w:val="nl-NL"/>
        </w:rPr>
      </w:pPr>
      <w:r w:rsidRPr="003D5F28">
        <w:rPr>
          <w:rFonts w:ascii="Palatino Linotype" w:hAnsi="Palatino Linotype"/>
          <w:sz w:val="22"/>
          <w:szCs w:val="22"/>
          <w:lang w:val="nl-NL"/>
        </w:rPr>
        <w:t>Bij het uitvoeren van onderzoek als bedoeld in de artikelen 16 tot en met 19 worden de specificaties, genoemd in bijlage D, in acht genomen. Voor de in tabel I van bijlage D genoemde parameters worden de aldaar genoemde analysemethoden toegepast.</w:t>
      </w:r>
    </w:p>
    <w:p w14:paraId="0B78D10C" w14:textId="77777777" w:rsidR="003D5F28" w:rsidRPr="003D5F28" w:rsidRDefault="003D5F28" w:rsidP="00595CCF">
      <w:pPr>
        <w:numPr>
          <w:ilvl w:val="0"/>
          <w:numId w:val="21"/>
        </w:numPr>
        <w:tabs>
          <w:tab w:val="clear" w:pos="360"/>
        </w:tabs>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In afwijking van het eerste lid, tweede volzin, kan de Minister van Gezondheid, Milieu en Natuur, gehoord de Inspectie, op verzoek van degene die de analyses uitvoert, toestaan dat van alternatieve analysemethoden gebruik wordt gemaakt, indien deze naar zijn oordeel minstens even betrouwbaar zijn als de analysemethoden, bedoeld in het eerste lid. Bij zijn verzoek verstrekt de aanvrager alle voor de beoordeling van de alternatieve analysemethode relevante gegevens in de door de Inspectie aangegeven vorm. </w:t>
      </w:r>
    </w:p>
    <w:p w14:paraId="34F87B26" w14:textId="77777777" w:rsidR="003D5F28" w:rsidRPr="003D5F28" w:rsidRDefault="003D5F28" w:rsidP="00595CCF">
      <w:pPr>
        <w:numPr>
          <w:ilvl w:val="0"/>
          <w:numId w:val="21"/>
        </w:numPr>
        <w:tabs>
          <w:tab w:val="clear" w:pos="360"/>
        </w:tabs>
        <w:suppressAutoHyphens/>
        <w:jc w:val="both"/>
        <w:rPr>
          <w:rFonts w:ascii="Palatino Linotype" w:hAnsi="Palatino Linotype"/>
          <w:sz w:val="22"/>
          <w:szCs w:val="22"/>
          <w:lang w:val="nl-NL"/>
        </w:rPr>
      </w:pPr>
      <w:r w:rsidRPr="003D5F28">
        <w:rPr>
          <w:rFonts w:ascii="Palatino Linotype" w:hAnsi="Palatino Linotype"/>
          <w:sz w:val="22"/>
          <w:szCs w:val="22"/>
          <w:lang w:val="nl-NL"/>
        </w:rPr>
        <w:t>Voor de in tabel II van bijlage D genoemde parameters worden bij de analyse de daar vermelde prestatiekenmerken in acht genomen.</w:t>
      </w:r>
    </w:p>
    <w:p w14:paraId="3B9926B7" w14:textId="77777777" w:rsidR="003D5F28" w:rsidRPr="003D5F28" w:rsidRDefault="003D5F28" w:rsidP="003D5F28">
      <w:pPr>
        <w:suppressAutoHyphens/>
        <w:jc w:val="both"/>
        <w:rPr>
          <w:rFonts w:ascii="Palatino Linotype" w:hAnsi="Palatino Linotype"/>
          <w:bCs/>
          <w:sz w:val="22"/>
          <w:szCs w:val="22"/>
          <w:lang w:val="nl-NL"/>
        </w:rPr>
      </w:pPr>
    </w:p>
    <w:p w14:paraId="7D6F0003"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22</w:t>
      </w:r>
    </w:p>
    <w:p w14:paraId="26606283" w14:textId="77777777" w:rsidR="003D5F28" w:rsidRPr="003D5F28" w:rsidRDefault="003D5F28" w:rsidP="003D5F28">
      <w:pPr>
        <w:suppressAutoHyphens/>
        <w:jc w:val="both"/>
        <w:rPr>
          <w:rFonts w:ascii="Palatino Linotype" w:hAnsi="Palatino Linotype"/>
          <w:sz w:val="22"/>
          <w:szCs w:val="22"/>
          <w:lang w:val="nl-NL"/>
        </w:rPr>
      </w:pPr>
    </w:p>
    <w:p w14:paraId="5AAFF2F6" w14:textId="77777777" w:rsidR="003D5F28" w:rsidRPr="003D5F28" w:rsidRDefault="003D5F28" w:rsidP="00595CCF">
      <w:pPr>
        <w:numPr>
          <w:ilvl w:val="0"/>
          <w:numId w:val="22"/>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De auditmonstername, bedoeld in bijlage B, geschiedt door de toezichthouder. </w:t>
      </w:r>
    </w:p>
    <w:p w14:paraId="2B08AA20" w14:textId="77777777" w:rsidR="003D5F28" w:rsidRPr="003D5F28" w:rsidRDefault="003D5F28" w:rsidP="00595CCF">
      <w:pPr>
        <w:numPr>
          <w:ilvl w:val="0"/>
          <w:numId w:val="22"/>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De auditonderzoeken, bedoeld in bijlage B, geschieden door een extern door de Minister van Gezondheid, Milieu en Natuur aangewezen laboratorium. </w:t>
      </w:r>
    </w:p>
    <w:p w14:paraId="0673508A" w14:textId="77777777" w:rsidR="003D5F28" w:rsidRPr="003D5F28" w:rsidRDefault="003D5F28" w:rsidP="00595CCF">
      <w:pPr>
        <w:numPr>
          <w:ilvl w:val="0"/>
          <w:numId w:val="22"/>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De microbiologische analyses van de bewaking, bedoeld in bijlage B, geschieden door een extern door de Minister van Gezondheid, Milieu en Natuur aangewezen laboratorium.</w:t>
      </w:r>
    </w:p>
    <w:p w14:paraId="10E5797B" w14:textId="77777777" w:rsidR="003D5F28" w:rsidRPr="003D5F28" w:rsidRDefault="003D5F28" w:rsidP="00595CCF">
      <w:pPr>
        <w:numPr>
          <w:ilvl w:val="0"/>
          <w:numId w:val="22"/>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De kosten voor de in eerste, tweede en derde lid, te verrichten werkzaamheden zijn voor rekening van de producenten of distributeurs.</w:t>
      </w:r>
    </w:p>
    <w:p w14:paraId="4E7211C4" w14:textId="77777777" w:rsidR="003D5F28" w:rsidRPr="003D5F28" w:rsidRDefault="003D5F28" w:rsidP="003D5F28">
      <w:pPr>
        <w:suppressAutoHyphens/>
        <w:jc w:val="both"/>
        <w:rPr>
          <w:rFonts w:ascii="Palatino Linotype" w:hAnsi="Palatino Linotype"/>
          <w:sz w:val="22"/>
          <w:szCs w:val="22"/>
          <w:lang w:val="nl-NL"/>
        </w:rPr>
      </w:pPr>
      <w:bookmarkStart w:id="10" w:name="_Toc18464376"/>
    </w:p>
    <w:p w14:paraId="09205AE2"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Hoofdstuk 5</w:t>
      </w:r>
    </w:p>
    <w:p w14:paraId="394B38F0"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Voorschriften voor laboratoria</w:t>
      </w:r>
      <w:bookmarkEnd w:id="10"/>
    </w:p>
    <w:p w14:paraId="15D428CE" w14:textId="77777777" w:rsidR="003D5F28" w:rsidRPr="003D5F28" w:rsidRDefault="003D5F28" w:rsidP="003D5F28">
      <w:pPr>
        <w:suppressAutoHyphens/>
        <w:jc w:val="center"/>
        <w:rPr>
          <w:rFonts w:ascii="Palatino Linotype" w:hAnsi="Palatino Linotype"/>
          <w:sz w:val="22"/>
          <w:szCs w:val="22"/>
          <w:lang w:val="nl-NL"/>
        </w:rPr>
      </w:pPr>
    </w:p>
    <w:p w14:paraId="072E239B"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23</w:t>
      </w:r>
    </w:p>
    <w:p w14:paraId="1018B0B4" w14:textId="77777777" w:rsidR="003D5F28" w:rsidRPr="003D5F28" w:rsidRDefault="003D5F28" w:rsidP="003D5F28">
      <w:pPr>
        <w:suppressAutoHyphens/>
        <w:jc w:val="both"/>
        <w:rPr>
          <w:rFonts w:ascii="Palatino Linotype" w:hAnsi="Palatino Linotype"/>
          <w:sz w:val="22"/>
          <w:szCs w:val="22"/>
          <w:lang w:val="nl-NL"/>
        </w:rPr>
      </w:pPr>
    </w:p>
    <w:p w14:paraId="1E3F9022" w14:textId="77777777" w:rsidR="003D5F28" w:rsidRPr="003D5F28" w:rsidRDefault="003D5F28" w:rsidP="003D5F28">
      <w:pPr>
        <w:suppressAutoHyphens/>
        <w:jc w:val="both"/>
        <w:rPr>
          <w:rFonts w:ascii="Palatino Linotype" w:hAnsi="Palatino Linotype"/>
          <w:sz w:val="22"/>
          <w:szCs w:val="22"/>
          <w:lang w:val="nl-NL"/>
        </w:rPr>
      </w:pPr>
      <w:r w:rsidRPr="003D5F28">
        <w:rPr>
          <w:rFonts w:ascii="Palatino Linotype" w:hAnsi="Palatino Linotype"/>
          <w:sz w:val="22"/>
          <w:szCs w:val="22"/>
          <w:lang w:val="nl-NL"/>
        </w:rPr>
        <w:t>Het analyseren van monsters, voorgeschreven in dit landsbesluit, geschiedt uitsluitend door een laboratorium dat een kwaliteitsborgingsysteem hanteert dat minimaal gebaseerd is op ISO-norm 17025 of een gelijkwaardige norm en die daarvoor overeenkomstig die norm geaccrediteerd zijn.</w:t>
      </w:r>
    </w:p>
    <w:p w14:paraId="0789184F" w14:textId="77777777" w:rsidR="003D5F28" w:rsidRPr="003D5F28" w:rsidRDefault="003D5F28" w:rsidP="003D5F28">
      <w:pPr>
        <w:suppressAutoHyphens/>
        <w:jc w:val="both"/>
        <w:rPr>
          <w:rFonts w:ascii="Palatino Linotype" w:hAnsi="Palatino Linotype"/>
          <w:sz w:val="22"/>
          <w:szCs w:val="22"/>
          <w:lang w:val="nl-NL"/>
        </w:rPr>
      </w:pPr>
    </w:p>
    <w:p w14:paraId="31764BC4"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24</w:t>
      </w:r>
    </w:p>
    <w:p w14:paraId="22457978" w14:textId="77777777" w:rsidR="003D5F28" w:rsidRPr="003D5F28" w:rsidRDefault="003D5F28" w:rsidP="003D5F28">
      <w:pPr>
        <w:suppressAutoHyphens/>
        <w:jc w:val="both"/>
        <w:rPr>
          <w:rFonts w:ascii="Palatino Linotype" w:hAnsi="Palatino Linotype"/>
          <w:sz w:val="22"/>
          <w:szCs w:val="22"/>
          <w:lang w:val="nl-NL"/>
        </w:rPr>
      </w:pPr>
    </w:p>
    <w:p w14:paraId="5E51AD36" w14:textId="77777777" w:rsidR="003D5F28" w:rsidRPr="003D5F28" w:rsidRDefault="003D5F28" w:rsidP="003D5F28">
      <w:pPr>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Een gelijkwaardige norm als bedoeld in artikel 23 wordt uitsluitend toegepast na daartoe verkregen toestemming van de Minister van Gezondheid, Milieu en Natuur, gehoord de Inspectie. Bij de aanvraag worden alle gegevens die voor de beoordeling van de gelijkwaardigheid met de bedoelde norm relevant zijn, in de door de Inspectie aangegeven </w:t>
      </w:r>
      <w:r w:rsidRPr="003D5F28">
        <w:rPr>
          <w:rFonts w:ascii="Palatino Linotype" w:hAnsi="Palatino Linotype"/>
          <w:sz w:val="22"/>
          <w:szCs w:val="22"/>
          <w:lang w:val="nl-NL"/>
        </w:rPr>
        <w:lastRenderedPageBreak/>
        <w:t>vorm aan hem overgelegd.</w:t>
      </w:r>
    </w:p>
    <w:p w14:paraId="7E6EC86E" w14:textId="77777777" w:rsidR="003D5F28" w:rsidRPr="003D5F28" w:rsidRDefault="003D5F28" w:rsidP="003D5F28">
      <w:pPr>
        <w:suppressAutoHyphens/>
        <w:jc w:val="both"/>
        <w:rPr>
          <w:rFonts w:ascii="Palatino Linotype" w:hAnsi="Palatino Linotype"/>
          <w:sz w:val="22"/>
          <w:szCs w:val="22"/>
          <w:lang w:val="nl-NL"/>
        </w:rPr>
      </w:pPr>
    </w:p>
    <w:p w14:paraId="7B0C1FAA"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25</w:t>
      </w:r>
    </w:p>
    <w:p w14:paraId="1B27B8C4" w14:textId="77777777" w:rsidR="003D5F28" w:rsidRPr="003D5F28" w:rsidRDefault="003D5F28" w:rsidP="003D5F28">
      <w:pPr>
        <w:suppressAutoHyphens/>
        <w:jc w:val="both"/>
        <w:rPr>
          <w:rFonts w:ascii="Palatino Linotype" w:hAnsi="Palatino Linotype"/>
          <w:sz w:val="22"/>
          <w:szCs w:val="22"/>
          <w:lang w:val="nl-NL"/>
        </w:rPr>
      </w:pPr>
    </w:p>
    <w:p w14:paraId="5DE8025B" w14:textId="77777777" w:rsidR="003D5F28" w:rsidRPr="003D5F28" w:rsidRDefault="003D5F28" w:rsidP="003D5F28">
      <w:pPr>
        <w:suppressAutoHyphens/>
        <w:jc w:val="both"/>
        <w:rPr>
          <w:rFonts w:ascii="Palatino Linotype" w:hAnsi="Palatino Linotype"/>
          <w:sz w:val="22"/>
          <w:szCs w:val="22"/>
          <w:lang w:val="nl-NL"/>
        </w:rPr>
      </w:pPr>
      <w:r w:rsidRPr="003D5F28">
        <w:rPr>
          <w:rFonts w:ascii="Palatino Linotype" w:hAnsi="Palatino Linotype"/>
          <w:sz w:val="22"/>
          <w:szCs w:val="22"/>
          <w:lang w:val="nl-NL"/>
        </w:rPr>
        <w:t>Een aangewezen laboratorium als bedoeld in artikel 14, eerste lid, van de landsverordening, neemt hetgeen in bijlage D van dit landsbesluit is opgenomen in acht.</w:t>
      </w:r>
    </w:p>
    <w:p w14:paraId="28AF3E04" w14:textId="77777777" w:rsidR="003D5F28" w:rsidRPr="003D5F28" w:rsidRDefault="003D5F28" w:rsidP="003D5F28">
      <w:pPr>
        <w:suppressAutoHyphens/>
        <w:jc w:val="both"/>
        <w:rPr>
          <w:rFonts w:ascii="Palatino Linotype" w:hAnsi="Palatino Linotype"/>
          <w:sz w:val="22"/>
          <w:szCs w:val="22"/>
          <w:lang w:val="nl-NL"/>
        </w:rPr>
      </w:pPr>
      <w:bookmarkStart w:id="11" w:name="_Toc18464377"/>
    </w:p>
    <w:p w14:paraId="65EAFAF0"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Hoofdstuk 6</w:t>
      </w:r>
    </w:p>
    <w:p w14:paraId="02A9C114"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Voorschriften met betrekking tot het personeel van producenten en distributeurs</w:t>
      </w:r>
    </w:p>
    <w:p w14:paraId="4560C15B" w14:textId="77777777" w:rsidR="003D5F28" w:rsidRPr="003D5F28" w:rsidRDefault="003D5F28" w:rsidP="003D5F28">
      <w:pPr>
        <w:suppressAutoHyphens/>
        <w:jc w:val="center"/>
        <w:rPr>
          <w:rFonts w:ascii="Palatino Linotype" w:hAnsi="Palatino Linotype"/>
          <w:sz w:val="22"/>
          <w:szCs w:val="22"/>
          <w:lang w:val="nl-NL"/>
        </w:rPr>
      </w:pPr>
      <w:bookmarkStart w:id="12" w:name="_Toc18464378"/>
      <w:bookmarkEnd w:id="11"/>
    </w:p>
    <w:p w14:paraId="2BE69688"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 1. Gezondheid</w:t>
      </w:r>
      <w:bookmarkEnd w:id="12"/>
    </w:p>
    <w:p w14:paraId="48299B0D" w14:textId="77777777" w:rsidR="003D5F28" w:rsidRPr="003D5F28" w:rsidRDefault="003D5F28" w:rsidP="003D5F28">
      <w:pPr>
        <w:suppressAutoHyphens/>
        <w:jc w:val="center"/>
        <w:rPr>
          <w:rFonts w:ascii="Palatino Linotype" w:hAnsi="Palatino Linotype"/>
          <w:sz w:val="22"/>
          <w:szCs w:val="22"/>
          <w:lang w:val="nl-NL"/>
        </w:rPr>
      </w:pPr>
    </w:p>
    <w:p w14:paraId="7F2E0BAC"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Artikel 26</w:t>
      </w:r>
    </w:p>
    <w:p w14:paraId="2482D067" w14:textId="77777777" w:rsidR="003D5F28" w:rsidRPr="003D5F28" w:rsidRDefault="003D5F28" w:rsidP="003D5F28">
      <w:pPr>
        <w:suppressAutoHyphens/>
        <w:jc w:val="both"/>
        <w:rPr>
          <w:rFonts w:ascii="Palatino Linotype" w:hAnsi="Palatino Linotype"/>
          <w:sz w:val="22"/>
          <w:szCs w:val="22"/>
          <w:lang w:val="nl-NL"/>
        </w:rPr>
      </w:pPr>
    </w:p>
    <w:p w14:paraId="4981D044" w14:textId="77777777" w:rsidR="003D5F28" w:rsidRPr="003D5F28" w:rsidRDefault="003D5F28" w:rsidP="003D5F28">
      <w:pPr>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De producent of distributeur draagt de in artikel 27 bedoelde personeelsleden niet op, de in dat lid bedoelde werkzaamheden te verrichten, noch laat hij toe, dat zodanige personen deze werkzaamheden verrichten, indien het voorgeschreven geneeskundig onderzoek niet heeft plaatsgehad. </w:t>
      </w:r>
    </w:p>
    <w:p w14:paraId="141F9A2C" w14:textId="77777777" w:rsidR="003D5F28" w:rsidRPr="003D5F28" w:rsidRDefault="003D5F28" w:rsidP="003D5F28">
      <w:pPr>
        <w:suppressAutoHyphens/>
        <w:jc w:val="both"/>
        <w:rPr>
          <w:rFonts w:ascii="Palatino Linotype" w:hAnsi="Palatino Linotype"/>
          <w:sz w:val="22"/>
          <w:szCs w:val="22"/>
          <w:lang w:val="nl-NL"/>
        </w:rPr>
      </w:pPr>
    </w:p>
    <w:p w14:paraId="1B6A38D1"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27</w:t>
      </w:r>
    </w:p>
    <w:p w14:paraId="5512718E" w14:textId="77777777" w:rsidR="003D5F28" w:rsidRPr="003D5F28" w:rsidRDefault="003D5F28" w:rsidP="003D5F28">
      <w:pPr>
        <w:suppressAutoHyphens/>
        <w:jc w:val="both"/>
        <w:rPr>
          <w:rFonts w:ascii="Palatino Linotype" w:hAnsi="Palatino Linotype"/>
          <w:sz w:val="22"/>
          <w:szCs w:val="22"/>
          <w:lang w:val="nl-NL"/>
        </w:rPr>
      </w:pPr>
    </w:p>
    <w:p w14:paraId="3F9B474D" w14:textId="77777777" w:rsidR="003D5F28" w:rsidRPr="003D5F28" w:rsidRDefault="003D5F28" w:rsidP="00595CCF">
      <w:pPr>
        <w:numPr>
          <w:ilvl w:val="0"/>
          <w:numId w:val="12"/>
        </w:numPr>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De producent en distributeur dragen zorg dat een arts is belast met het periodieke geneeskundige onderzoek van die leden van het personeel bij zijn bedrijf, die geregeld werkzaamheden verrichten bij aanleg, herstel, onderhoud of controle van middelen tot behandeling, opslag, vervoer of distributie van drinkwater, voor zover zij bij het verrichten van deze werkzaamheden middellijk of onmiddellijk het drinkwater kunnen besmetten. </w:t>
      </w:r>
    </w:p>
    <w:p w14:paraId="430B3255" w14:textId="77777777" w:rsidR="003D5F28" w:rsidRPr="003D5F28" w:rsidRDefault="003D5F28" w:rsidP="00595CCF">
      <w:pPr>
        <w:numPr>
          <w:ilvl w:val="0"/>
          <w:numId w:val="12"/>
        </w:numPr>
        <w:suppressAutoHyphens/>
        <w:jc w:val="both"/>
        <w:rPr>
          <w:rFonts w:ascii="Palatino Linotype" w:hAnsi="Palatino Linotype"/>
          <w:sz w:val="22"/>
          <w:szCs w:val="22"/>
          <w:lang w:val="nl-NL"/>
        </w:rPr>
      </w:pPr>
      <w:r w:rsidRPr="003D5F28">
        <w:rPr>
          <w:rFonts w:ascii="Palatino Linotype" w:hAnsi="Palatino Linotype"/>
          <w:sz w:val="22"/>
          <w:szCs w:val="22"/>
          <w:lang w:val="nl-NL"/>
        </w:rPr>
        <w:t>Bij verschil van inzicht tussen de producent en distributeur en de arts, bedoeld in het eerste lid, omtrent de beantwoording van de vraag of een lid van het personeel ingevolge het bepaalde in het eerste lid aan geneeskundig onderzoek moet worden onderworpen, beslist de Inspectie.</w:t>
      </w:r>
    </w:p>
    <w:p w14:paraId="1F96CD29" w14:textId="77777777" w:rsidR="003D5F28" w:rsidRPr="003D5F28" w:rsidRDefault="003D5F28" w:rsidP="003D5F28">
      <w:pPr>
        <w:suppressAutoHyphens/>
        <w:jc w:val="both"/>
        <w:rPr>
          <w:rFonts w:ascii="Palatino Linotype" w:hAnsi="Palatino Linotype"/>
          <w:sz w:val="22"/>
          <w:szCs w:val="22"/>
          <w:lang w:val="nl-NL"/>
        </w:rPr>
      </w:pPr>
    </w:p>
    <w:p w14:paraId="77494F0B"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28</w:t>
      </w:r>
    </w:p>
    <w:p w14:paraId="526A5F31" w14:textId="77777777" w:rsidR="003D5F28" w:rsidRPr="003D5F28" w:rsidRDefault="003D5F28" w:rsidP="003D5F28">
      <w:pPr>
        <w:suppressAutoHyphens/>
        <w:ind w:left="-3"/>
        <w:contextualSpacing/>
        <w:jc w:val="both"/>
        <w:rPr>
          <w:rFonts w:ascii="Palatino Linotype" w:hAnsi="Palatino Linotype"/>
          <w:bCs/>
          <w:sz w:val="22"/>
          <w:szCs w:val="22"/>
          <w:lang w:val="nl-NL"/>
        </w:rPr>
      </w:pPr>
    </w:p>
    <w:p w14:paraId="55D2C0ED" w14:textId="77777777" w:rsidR="003D5F28" w:rsidRPr="003D5F28" w:rsidRDefault="003D5F28" w:rsidP="00595CCF">
      <w:pPr>
        <w:numPr>
          <w:ilvl w:val="3"/>
          <w:numId w:val="31"/>
        </w:numPr>
        <w:suppressAutoHyphens/>
        <w:contextualSpacing/>
        <w:jc w:val="both"/>
        <w:rPr>
          <w:rFonts w:ascii="Palatino Linotype" w:hAnsi="Palatino Linotype"/>
          <w:bCs/>
          <w:sz w:val="22"/>
          <w:szCs w:val="22"/>
          <w:lang w:val="nl-NL"/>
        </w:rPr>
      </w:pPr>
      <w:r w:rsidRPr="003D5F28">
        <w:rPr>
          <w:rFonts w:ascii="Palatino Linotype" w:hAnsi="Palatino Linotype"/>
          <w:sz w:val="22"/>
          <w:szCs w:val="22"/>
          <w:lang w:val="nl-NL"/>
        </w:rPr>
        <w:t>Het geneeskundige onderzoek, bedoeld in artikel 27, eerste lid, dat wordt verricht in verband met de indiensttreding of eerste tewerkstelling van personeelsleden voor werkzaamheden, als bedoeld in artikel 27, eerste lid, omvat:</w:t>
      </w:r>
    </w:p>
    <w:p w14:paraId="1140340B" w14:textId="77777777" w:rsidR="003D5F28" w:rsidRPr="003D5F28" w:rsidRDefault="003D5F28" w:rsidP="00595CCF">
      <w:pPr>
        <w:numPr>
          <w:ilvl w:val="7"/>
          <w:numId w:val="31"/>
        </w:numPr>
        <w:suppressAutoHyphens/>
        <w:contextualSpacing/>
        <w:jc w:val="both"/>
        <w:rPr>
          <w:rFonts w:ascii="Palatino Linotype" w:hAnsi="Palatino Linotype"/>
          <w:sz w:val="22"/>
          <w:szCs w:val="22"/>
          <w:lang w:val="nl-NL"/>
        </w:rPr>
      </w:pPr>
      <w:r w:rsidRPr="003D5F28">
        <w:rPr>
          <w:rFonts w:ascii="Palatino Linotype" w:hAnsi="Palatino Linotype"/>
          <w:sz w:val="22"/>
          <w:szCs w:val="22"/>
          <w:lang w:val="nl-NL"/>
        </w:rPr>
        <w:t>voor de indiensttreding of eerste tewerkstelling het opnemen van de anamnese;</w:t>
      </w:r>
    </w:p>
    <w:p w14:paraId="67194BB5" w14:textId="77777777" w:rsidR="003D5F28" w:rsidRPr="003D5F28" w:rsidRDefault="003D5F28" w:rsidP="00595CCF">
      <w:pPr>
        <w:numPr>
          <w:ilvl w:val="7"/>
          <w:numId w:val="31"/>
        </w:numPr>
        <w:suppressAutoHyphens/>
        <w:contextualSpacing/>
        <w:jc w:val="both"/>
        <w:rPr>
          <w:rFonts w:ascii="Palatino Linotype" w:hAnsi="Palatino Linotype"/>
          <w:sz w:val="22"/>
          <w:szCs w:val="22"/>
          <w:lang w:val="nl-NL"/>
        </w:rPr>
      </w:pPr>
      <w:r w:rsidRPr="003D5F28">
        <w:rPr>
          <w:rFonts w:ascii="Palatino Linotype" w:hAnsi="Palatino Linotype"/>
          <w:sz w:val="22"/>
          <w:szCs w:val="22"/>
          <w:lang w:val="nl-NL"/>
        </w:rPr>
        <w:t>nadere onderzoekingen op verlangen van de Inspectie.</w:t>
      </w:r>
    </w:p>
    <w:p w14:paraId="507A440E" w14:textId="77777777" w:rsidR="003D5F28" w:rsidRPr="003D5F28" w:rsidRDefault="003D5F28" w:rsidP="00595CCF">
      <w:pPr>
        <w:numPr>
          <w:ilvl w:val="3"/>
          <w:numId w:val="31"/>
        </w:numPr>
        <w:suppressAutoHyphens/>
        <w:contextualSpacing/>
        <w:jc w:val="both"/>
        <w:rPr>
          <w:rFonts w:ascii="Palatino Linotype" w:hAnsi="Palatino Linotype"/>
          <w:sz w:val="22"/>
          <w:szCs w:val="22"/>
          <w:lang w:val="nl-NL"/>
        </w:rPr>
      </w:pPr>
      <w:r w:rsidRPr="003D5F28">
        <w:rPr>
          <w:rFonts w:ascii="Palatino Linotype" w:hAnsi="Palatino Linotype"/>
          <w:sz w:val="22"/>
          <w:szCs w:val="22"/>
          <w:lang w:val="nl-NL"/>
        </w:rPr>
        <w:t xml:space="preserve">Ten aanzien van personeelsleden, die wegens een van de volgende ziekten, Febris </w:t>
      </w:r>
      <w:proofErr w:type="spellStart"/>
      <w:r w:rsidRPr="003D5F28">
        <w:rPr>
          <w:rFonts w:ascii="Palatino Linotype" w:hAnsi="Palatino Linotype"/>
          <w:sz w:val="22"/>
          <w:szCs w:val="22"/>
          <w:lang w:val="nl-NL"/>
        </w:rPr>
        <w:t>typhoïdea</w:t>
      </w:r>
      <w:proofErr w:type="spellEnd"/>
      <w:r w:rsidRPr="003D5F28">
        <w:rPr>
          <w:rFonts w:ascii="Palatino Linotype" w:hAnsi="Palatino Linotype"/>
          <w:sz w:val="22"/>
          <w:szCs w:val="22"/>
          <w:lang w:val="nl-NL"/>
        </w:rPr>
        <w:t>, paratyfus B (</w:t>
      </w:r>
      <w:proofErr w:type="spellStart"/>
      <w:r w:rsidRPr="003D5F28">
        <w:rPr>
          <w:rFonts w:ascii="Palatino Linotype" w:hAnsi="Palatino Linotype"/>
          <w:sz w:val="22"/>
          <w:szCs w:val="22"/>
          <w:lang w:val="nl-NL"/>
        </w:rPr>
        <w:t>salmonellose</w:t>
      </w:r>
      <w:proofErr w:type="spellEnd"/>
      <w:r w:rsidRPr="003D5F28">
        <w:rPr>
          <w:rFonts w:ascii="Palatino Linotype" w:hAnsi="Palatino Linotype"/>
          <w:sz w:val="22"/>
          <w:szCs w:val="22"/>
          <w:lang w:val="nl-NL"/>
        </w:rPr>
        <w:t xml:space="preserve"> </w:t>
      </w:r>
      <w:proofErr w:type="spellStart"/>
      <w:r w:rsidRPr="003D5F28">
        <w:rPr>
          <w:rFonts w:ascii="Palatino Linotype" w:hAnsi="Palatino Linotype"/>
          <w:sz w:val="22"/>
          <w:szCs w:val="22"/>
          <w:lang w:val="nl-NL"/>
        </w:rPr>
        <w:t>Schotmüller</w:t>
      </w:r>
      <w:proofErr w:type="spellEnd"/>
      <w:r w:rsidRPr="003D5F28">
        <w:rPr>
          <w:rFonts w:ascii="Palatino Linotype" w:hAnsi="Palatino Linotype"/>
          <w:sz w:val="22"/>
          <w:szCs w:val="22"/>
          <w:lang w:val="nl-NL"/>
        </w:rPr>
        <w:t xml:space="preserve">), andere </w:t>
      </w:r>
      <w:proofErr w:type="spellStart"/>
      <w:r w:rsidRPr="003D5F28">
        <w:rPr>
          <w:rFonts w:ascii="Palatino Linotype" w:hAnsi="Palatino Linotype"/>
          <w:sz w:val="22"/>
          <w:szCs w:val="22"/>
          <w:lang w:val="nl-NL"/>
        </w:rPr>
        <w:t>salmonellosen</w:t>
      </w:r>
      <w:proofErr w:type="spellEnd"/>
      <w:r w:rsidRPr="003D5F28">
        <w:rPr>
          <w:rFonts w:ascii="Palatino Linotype" w:hAnsi="Palatino Linotype"/>
          <w:sz w:val="22"/>
          <w:szCs w:val="22"/>
          <w:lang w:val="nl-NL"/>
        </w:rPr>
        <w:t xml:space="preserve">, </w:t>
      </w:r>
      <w:proofErr w:type="spellStart"/>
      <w:r w:rsidRPr="003D5F28">
        <w:rPr>
          <w:rFonts w:ascii="Palatino Linotype" w:hAnsi="Palatino Linotype"/>
          <w:sz w:val="22"/>
          <w:szCs w:val="22"/>
          <w:lang w:val="nl-NL"/>
        </w:rPr>
        <w:t>dysenteria</w:t>
      </w:r>
      <w:proofErr w:type="spellEnd"/>
      <w:r w:rsidRPr="003D5F28">
        <w:rPr>
          <w:rFonts w:ascii="Palatino Linotype" w:hAnsi="Palatino Linotype"/>
          <w:sz w:val="22"/>
          <w:szCs w:val="22"/>
          <w:lang w:val="nl-NL"/>
        </w:rPr>
        <w:t xml:space="preserve"> </w:t>
      </w:r>
      <w:proofErr w:type="spellStart"/>
      <w:r w:rsidRPr="003D5F28">
        <w:rPr>
          <w:rFonts w:ascii="Palatino Linotype" w:hAnsi="Palatino Linotype"/>
          <w:sz w:val="22"/>
          <w:szCs w:val="22"/>
          <w:lang w:val="nl-NL"/>
        </w:rPr>
        <w:t>amoebica</w:t>
      </w:r>
      <w:proofErr w:type="spellEnd"/>
      <w:r w:rsidRPr="003D5F28">
        <w:rPr>
          <w:rFonts w:ascii="Palatino Linotype" w:hAnsi="Palatino Linotype"/>
          <w:sz w:val="22"/>
          <w:szCs w:val="22"/>
          <w:lang w:val="nl-NL"/>
        </w:rPr>
        <w:t xml:space="preserve">, </w:t>
      </w:r>
      <w:proofErr w:type="spellStart"/>
      <w:r w:rsidRPr="003D5F28">
        <w:rPr>
          <w:rFonts w:ascii="Palatino Linotype" w:hAnsi="Palatino Linotype"/>
          <w:sz w:val="22"/>
          <w:szCs w:val="22"/>
          <w:lang w:val="nl-NL"/>
        </w:rPr>
        <w:t>dysenteria</w:t>
      </w:r>
      <w:proofErr w:type="spellEnd"/>
      <w:r w:rsidRPr="003D5F28">
        <w:rPr>
          <w:rFonts w:ascii="Palatino Linotype" w:hAnsi="Palatino Linotype"/>
          <w:sz w:val="22"/>
          <w:szCs w:val="22"/>
          <w:lang w:val="nl-NL"/>
        </w:rPr>
        <w:t xml:space="preserve"> </w:t>
      </w:r>
      <w:proofErr w:type="spellStart"/>
      <w:r w:rsidRPr="003D5F28">
        <w:rPr>
          <w:rFonts w:ascii="Palatino Linotype" w:hAnsi="Palatino Linotype"/>
          <w:sz w:val="22"/>
          <w:szCs w:val="22"/>
          <w:lang w:val="nl-NL"/>
        </w:rPr>
        <w:t>bacillaris</w:t>
      </w:r>
      <w:proofErr w:type="spellEnd"/>
      <w:r w:rsidRPr="003D5F28">
        <w:rPr>
          <w:rFonts w:ascii="Palatino Linotype" w:hAnsi="Palatino Linotype"/>
          <w:sz w:val="22"/>
          <w:szCs w:val="22"/>
          <w:lang w:val="nl-NL"/>
        </w:rPr>
        <w:t xml:space="preserve">, hepatitis </w:t>
      </w:r>
      <w:proofErr w:type="spellStart"/>
      <w:r w:rsidRPr="003D5F28">
        <w:rPr>
          <w:rFonts w:ascii="Palatino Linotype" w:hAnsi="Palatino Linotype"/>
          <w:sz w:val="22"/>
          <w:szCs w:val="22"/>
          <w:lang w:val="nl-NL"/>
        </w:rPr>
        <w:t>infectiosa</w:t>
      </w:r>
      <w:proofErr w:type="spellEnd"/>
      <w:r w:rsidRPr="003D5F28">
        <w:rPr>
          <w:rFonts w:ascii="Palatino Linotype" w:hAnsi="Palatino Linotype"/>
          <w:sz w:val="22"/>
          <w:szCs w:val="22"/>
          <w:lang w:val="nl-NL"/>
        </w:rPr>
        <w:t xml:space="preserve">, poliomyelitis </w:t>
      </w:r>
      <w:proofErr w:type="spellStart"/>
      <w:r w:rsidRPr="003D5F28">
        <w:rPr>
          <w:rFonts w:ascii="Palatino Linotype" w:hAnsi="Palatino Linotype"/>
          <w:sz w:val="22"/>
          <w:szCs w:val="22"/>
          <w:lang w:val="nl-NL"/>
        </w:rPr>
        <w:t>anterior</w:t>
      </w:r>
      <w:proofErr w:type="spellEnd"/>
      <w:r w:rsidRPr="003D5F28">
        <w:rPr>
          <w:rFonts w:ascii="Palatino Linotype" w:hAnsi="Palatino Linotype"/>
          <w:sz w:val="22"/>
          <w:szCs w:val="22"/>
          <w:lang w:val="nl-NL"/>
        </w:rPr>
        <w:t xml:space="preserve"> </w:t>
      </w:r>
      <w:proofErr w:type="spellStart"/>
      <w:r w:rsidRPr="003D5F28">
        <w:rPr>
          <w:rFonts w:ascii="Palatino Linotype" w:hAnsi="Palatino Linotype"/>
          <w:sz w:val="22"/>
          <w:szCs w:val="22"/>
          <w:lang w:val="nl-NL"/>
        </w:rPr>
        <w:t>acuta</w:t>
      </w:r>
      <w:proofErr w:type="spellEnd"/>
      <w:r w:rsidRPr="003D5F28">
        <w:rPr>
          <w:rFonts w:ascii="Palatino Linotype" w:hAnsi="Palatino Linotype"/>
          <w:sz w:val="22"/>
          <w:szCs w:val="22"/>
          <w:lang w:val="nl-NL"/>
        </w:rPr>
        <w:t>, geen werkzaamheden verrichten, wordt een geneeskundig onderzoek, als bedoeld in artikel 27, eerste lid, ingesteld, alvorens zij weder te werk worden gesteld.</w:t>
      </w:r>
    </w:p>
    <w:p w14:paraId="7D91BD1A" w14:textId="77777777" w:rsidR="003D5F28" w:rsidRPr="003D5F28" w:rsidRDefault="003D5F28" w:rsidP="00595CCF">
      <w:pPr>
        <w:numPr>
          <w:ilvl w:val="3"/>
          <w:numId w:val="31"/>
        </w:numPr>
        <w:suppressAutoHyphens/>
        <w:contextualSpacing/>
        <w:jc w:val="both"/>
        <w:rPr>
          <w:rFonts w:ascii="Palatino Linotype" w:hAnsi="Palatino Linotype"/>
          <w:sz w:val="22"/>
          <w:szCs w:val="22"/>
          <w:lang w:val="nl-NL"/>
        </w:rPr>
      </w:pPr>
      <w:r w:rsidRPr="003D5F28">
        <w:rPr>
          <w:rFonts w:ascii="Palatino Linotype" w:hAnsi="Palatino Linotype"/>
          <w:sz w:val="22"/>
          <w:szCs w:val="22"/>
          <w:lang w:val="nl-NL"/>
        </w:rPr>
        <w:t>Dit onderzoek omvat:</w:t>
      </w:r>
    </w:p>
    <w:p w14:paraId="5B107D7D" w14:textId="77777777" w:rsidR="003D5F28" w:rsidRPr="003D5F28" w:rsidRDefault="003D5F28" w:rsidP="00595CCF">
      <w:pPr>
        <w:numPr>
          <w:ilvl w:val="4"/>
          <w:numId w:val="31"/>
        </w:numPr>
        <w:suppressAutoHyphens/>
        <w:contextualSpacing/>
        <w:jc w:val="both"/>
        <w:rPr>
          <w:rFonts w:ascii="Palatino Linotype" w:hAnsi="Palatino Linotype"/>
          <w:sz w:val="22"/>
          <w:szCs w:val="22"/>
          <w:lang w:val="nl-NL"/>
        </w:rPr>
      </w:pPr>
      <w:r w:rsidRPr="003D5F28">
        <w:rPr>
          <w:rFonts w:ascii="Palatino Linotype" w:hAnsi="Palatino Linotype"/>
          <w:sz w:val="22"/>
          <w:szCs w:val="22"/>
          <w:lang w:val="nl-NL"/>
        </w:rPr>
        <w:t xml:space="preserve">indien de Inspectie zulks verlangt, een of meer onderzoekingen van </w:t>
      </w:r>
      <w:proofErr w:type="spellStart"/>
      <w:r w:rsidRPr="003D5F28">
        <w:rPr>
          <w:rFonts w:ascii="Palatino Linotype" w:hAnsi="Palatino Linotype"/>
          <w:sz w:val="22"/>
          <w:szCs w:val="22"/>
          <w:lang w:val="nl-NL"/>
        </w:rPr>
        <w:t>faeces</w:t>
      </w:r>
      <w:proofErr w:type="spellEnd"/>
      <w:r w:rsidRPr="003D5F28">
        <w:rPr>
          <w:rFonts w:ascii="Palatino Linotype" w:hAnsi="Palatino Linotype"/>
          <w:sz w:val="22"/>
          <w:szCs w:val="22"/>
          <w:lang w:val="nl-NL"/>
        </w:rPr>
        <w:t xml:space="preserve"> en urine op de aanwezigheid van bacteriën van de geslachten Salmonella en </w:t>
      </w:r>
      <w:proofErr w:type="spellStart"/>
      <w:r w:rsidRPr="003D5F28">
        <w:rPr>
          <w:rFonts w:ascii="Palatino Linotype" w:hAnsi="Palatino Linotype"/>
          <w:sz w:val="22"/>
          <w:szCs w:val="22"/>
          <w:lang w:val="nl-NL"/>
        </w:rPr>
        <w:t>Shigella</w:t>
      </w:r>
      <w:proofErr w:type="spellEnd"/>
      <w:r w:rsidRPr="003D5F28">
        <w:rPr>
          <w:rFonts w:ascii="Palatino Linotype" w:hAnsi="Palatino Linotype"/>
          <w:sz w:val="22"/>
          <w:szCs w:val="22"/>
          <w:lang w:val="nl-NL"/>
        </w:rPr>
        <w:t>.</w:t>
      </w:r>
    </w:p>
    <w:p w14:paraId="22AB05BE" w14:textId="77777777" w:rsidR="003D5F28" w:rsidRDefault="003D5F28" w:rsidP="00595CCF">
      <w:pPr>
        <w:numPr>
          <w:ilvl w:val="4"/>
          <w:numId w:val="31"/>
        </w:numPr>
        <w:suppressAutoHyphens/>
        <w:contextualSpacing/>
        <w:jc w:val="both"/>
        <w:rPr>
          <w:rFonts w:ascii="Palatino Linotype" w:hAnsi="Palatino Linotype"/>
          <w:sz w:val="22"/>
          <w:szCs w:val="22"/>
          <w:lang w:val="nl-NL"/>
        </w:rPr>
      </w:pPr>
      <w:r w:rsidRPr="003D5F28">
        <w:rPr>
          <w:rFonts w:ascii="Palatino Linotype" w:hAnsi="Palatino Linotype"/>
          <w:sz w:val="22"/>
          <w:szCs w:val="22"/>
          <w:lang w:val="nl-NL"/>
        </w:rPr>
        <w:t>andere of nadere onderzoeken op verlangen van de Inspectie.</w:t>
      </w:r>
    </w:p>
    <w:p w14:paraId="160821FE" w14:textId="77777777" w:rsidR="00C238EB" w:rsidRDefault="00C238EB">
      <w:pPr>
        <w:widowControl/>
        <w:rPr>
          <w:rFonts w:ascii="Palatino Linotype" w:hAnsi="Palatino Linotype"/>
          <w:sz w:val="22"/>
          <w:szCs w:val="22"/>
          <w:lang w:val="nl-NL"/>
        </w:rPr>
      </w:pPr>
      <w:r>
        <w:rPr>
          <w:rFonts w:ascii="Palatino Linotype" w:hAnsi="Palatino Linotype"/>
          <w:sz w:val="22"/>
          <w:szCs w:val="22"/>
          <w:lang w:val="nl-NL"/>
        </w:rPr>
        <w:br w:type="page"/>
      </w:r>
    </w:p>
    <w:p w14:paraId="510CCA30" w14:textId="77777777" w:rsidR="00271AA8" w:rsidRDefault="00271AA8" w:rsidP="00271AA8">
      <w:pPr>
        <w:suppressAutoHyphens/>
        <w:contextualSpacing/>
        <w:jc w:val="both"/>
        <w:rPr>
          <w:rFonts w:ascii="Palatino Linotype" w:hAnsi="Palatino Linotype"/>
          <w:sz w:val="22"/>
          <w:szCs w:val="22"/>
          <w:lang w:val="nl-NL"/>
        </w:rPr>
      </w:pPr>
    </w:p>
    <w:p w14:paraId="72B58720" w14:textId="77777777" w:rsidR="003D5F28" w:rsidRPr="003D5F28" w:rsidRDefault="003D5F28" w:rsidP="00595CCF">
      <w:pPr>
        <w:numPr>
          <w:ilvl w:val="3"/>
          <w:numId w:val="31"/>
        </w:numPr>
        <w:suppressAutoHyphens/>
        <w:contextualSpacing/>
        <w:jc w:val="both"/>
        <w:rPr>
          <w:rFonts w:ascii="Palatino Linotype" w:hAnsi="Palatino Linotype"/>
          <w:sz w:val="22"/>
          <w:szCs w:val="22"/>
          <w:lang w:val="nl-NL"/>
        </w:rPr>
      </w:pPr>
      <w:r w:rsidRPr="003D5F28">
        <w:rPr>
          <w:rFonts w:ascii="Palatino Linotype" w:hAnsi="Palatino Linotype"/>
          <w:sz w:val="22"/>
          <w:szCs w:val="22"/>
          <w:lang w:val="nl-NL"/>
        </w:rPr>
        <w:t>Het geneeskundig onderzoek, bedoeld in artikel 27, dat wordt verricht met betrekking tot de personeelsleden, anders dan in de gevallen, bedoeld in het eerste en tweede lid, omvat zodanige onderzoekingen, als de Inspectie nodig oordeelt. De Inspectie kan bepalen, dat deze onderzoekingen meermalen of periodiek worden verricht.</w:t>
      </w:r>
    </w:p>
    <w:p w14:paraId="390DC1D9" w14:textId="77777777" w:rsidR="003D5F28" w:rsidRPr="003D5F28" w:rsidRDefault="003D5F28" w:rsidP="003D5F28">
      <w:pPr>
        <w:suppressAutoHyphens/>
        <w:jc w:val="both"/>
        <w:rPr>
          <w:rFonts w:ascii="Palatino Linotype" w:hAnsi="Palatino Linotype"/>
          <w:sz w:val="22"/>
          <w:szCs w:val="22"/>
          <w:lang w:val="nl-NL"/>
        </w:rPr>
      </w:pPr>
    </w:p>
    <w:p w14:paraId="5FD278F9"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29</w:t>
      </w:r>
    </w:p>
    <w:p w14:paraId="2877CBD0" w14:textId="77777777" w:rsidR="003D5F28" w:rsidRPr="003D5F28" w:rsidRDefault="003D5F28" w:rsidP="003D5F28">
      <w:pPr>
        <w:suppressAutoHyphens/>
        <w:jc w:val="both"/>
        <w:rPr>
          <w:rFonts w:ascii="Palatino Linotype" w:hAnsi="Palatino Linotype"/>
          <w:sz w:val="22"/>
          <w:szCs w:val="22"/>
          <w:lang w:val="nl-NL"/>
        </w:rPr>
      </w:pPr>
    </w:p>
    <w:p w14:paraId="16D2BEDC" w14:textId="77777777" w:rsidR="003D5F28" w:rsidRPr="003D5F28" w:rsidRDefault="003D5F28" w:rsidP="00595CCF">
      <w:pPr>
        <w:numPr>
          <w:ilvl w:val="0"/>
          <w:numId w:val="23"/>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De producent of distributeur houdt een register, waarin de namen, geboortedata, woon</w:t>
      </w:r>
      <w:r w:rsidRPr="003D5F28">
        <w:rPr>
          <w:rFonts w:ascii="Palatino Linotype" w:hAnsi="Palatino Linotype"/>
          <w:sz w:val="22"/>
          <w:szCs w:val="22"/>
          <w:lang w:val="nl-NL"/>
        </w:rPr>
        <w:softHyphen/>
        <w:t xml:space="preserve">plaatsen, adressen en functies zijn vermeld van de leden van het personeel van zijn bedrijf, tot wier taak behoort werkzaamheden als bedoeld in artikel 27, eerste lid, te verrichten. </w:t>
      </w:r>
    </w:p>
    <w:p w14:paraId="2DF0BEA9" w14:textId="77777777" w:rsidR="003D5F28" w:rsidRPr="003D5F28" w:rsidRDefault="003D5F28" w:rsidP="00595CCF">
      <w:pPr>
        <w:numPr>
          <w:ilvl w:val="0"/>
          <w:numId w:val="23"/>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De producent of distributeur zendt onverwijld afschriften van dit register en van alle daarin aangebrachte aanvullingen en wijzigingen aan degene, die is belast met het geneeskundige onderzoek en aan de toezichthouder, voor zover deze zulks verlangen. </w:t>
      </w:r>
    </w:p>
    <w:p w14:paraId="07CF30D7" w14:textId="77777777" w:rsidR="003D5F28" w:rsidRPr="003D5F28" w:rsidRDefault="003D5F28" w:rsidP="00595CCF">
      <w:pPr>
        <w:numPr>
          <w:ilvl w:val="0"/>
          <w:numId w:val="23"/>
        </w:numPr>
        <w:tabs>
          <w:tab w:val="clear" w:pos="360"/>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De producent of distributeur stelt de toezichthouder in kennis van de naam, de woonplaats en het adres van degene, die ingevolge artikel 27, eerste lid, met het geneeskundige onderzoek is belast. </w:t>
      </w:r>
    </w:p>
    <w:p w14:paraId="32915A9C" w14:textId="77777777" w:rsidR="003D5F28" w:rsidRPr="003D5F28" w:rsidRDefault="003D5F28" w:rsidP="003D5F28">
      <w:pPr>
        <w:suppressAutoHyphens/>
        <w:jc w:val="both"/>
        <w:rPr>
          <w:rFonts w:ascii="Palatino Linotype" w:hAnsi="Palatino Linotype"/>
          <w:sz w:val="22"/>
          <w:szCs w:val="22"/>
          <w:lang w:val="nl-NL"/>
        </w:rPr>
      </w:pPr>
    </w:p>
    <w:p w14:paraId="0D4DD67C"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30</w:t>
      </w:r>
    </w:p>
    <w:p w14:paraId="7E2A1548" w14:textId="77777777" w:rsidR="003D5F28" w:rsidRPr="003D5F28" w:rsidRDefault="003D5F28" w:rsidP="003D5F28">
      <w:pPr>
        <w:suppressAutoHyphens/>
        <w:jc w:val="both"/>
        <w:rPr>
          <w:rFonts w:ascii="Palatino Linotype" w:hAnsi="Palatino Linotype"/>
          <w:sz w:val="22"/>
          <w:szCs w:val="22"/>
          <w:lang w:val="nl-NL"/>
        </w:rPr>
      </w:pPr>
    </w:p>
    <w:p w14:paraId="2F7F5AE0" w14:textId="77777777" w:rsidR="003D5F28" w:rsidRPr="003D5F28" w:rsidRDefault="003D5F28" w:rsidP="003D5F28">
      <w:pPr>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Degene die belast is met het geneeskundige onderzoek, is verplicht: </w:t>
      </w:r>
    </w:p>
    <w:p w14:paraId="43CE169F" w14:textId="77777777" w:rsidR="003D5F28" w:rsidRPr="003D5F28" w:rsidRDefault="003D5F28" w:rsidP="00595CCF">
      <w:pPr>
        <w:numPr>
          <w:ilvl w:val="1"/>
          <w:numId w:val="14"/>
        </w:numPr>
        <w:tabs>
          <w:tab w:val="clear" w:pos="360"/>
        </w:tabs>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de toezichthouder onverwijld in kennis te stellen van de resultaten daarvan, indien blijkt, dat besmetting met bacteriën van de geslachten Salmonella of </w:t>
      </w:r>
      <w:proofErr w:type="spellStart"/>
      <w:r w:rsidRPr="003D5F28">
        <w:rPr>
          <w:rFonts w:ascii="Palatino Linotype" w:hAnsi="Palatino Linotype"/>
          <w:sz w:val="22"/>
          <w:szCs w:val="22"/>
          <w:lang w:val="nl-NL"/>
        </w:rPr>
        <w:t>Shigella</w:t>
      </w:r>
      <w:proofErr w:type="spellEnd"/>
      <w:r w:rsidRPr="003D5F28">
        <w:rPr>
          <w:rFonts w:ascii="Palatino Linotype" w:hAnsi="Palatino Linotype"/>
          <w:sz w:val="22"/>
          <w:szCs w:val="22"/>
          <w:lang w:val="nl-NL"/>
        </w:rPr>
        <w:t xml:space="preserve"> aanwezig is of anamnestische verdenking bestaat betreffende besmetting met de verwekker van febris </w:t>
      </w:r>
      <w:proofErr w:type="spellStart"/>
      <w:r w:rsidRPr="003D5F28">
        <w:rPr>
          <w:rFonts w:ascii="Palatino Linotype" w:hAnsi="Palatino Linotype"/>
          <w:sz w:val="22"/>
          <w:szCs w:val="22"/>
          <w:lang w:val="nl-NL"/>
        </w:rPr>
        <w:t>typhoïdea</w:t>
      </w:r>
      <w:proofErr w:type="spellEnd"/>
      <w:r w:rsidRPr="003D5F28">
        <w:rPr>
          <w:rFonts w:ascii="Palatino Linotype" w:hAnsi="Palatino Linotype"/>
          <w:sz w:val="22"/>
          <w:szCs w:val="22"/>
          <w:lang w:val="nl-NL"/>
        </w:rPr>
        <w:t xml:space="preserve">, paratyfus B (salmonella </w:t>
      </w:r>
      <w:proofErr w:type="spellStart"/>
      <w:r w:rsidRPr="003D5F28">
        <w:rPr>
          <w:rFonts w:ascii="Palatino Linotype" w:hAnsi="Palatino Linotype"/>
          <w:sz w:val="22"/>
          <w:szCs w:val="22"/>
          <w:lang w:val="nl-NL"/>
        </w:rPr>
        <w:t>Schotmüller</w:t>
      </w:r>
      <w:proofErr w:type="spellEnd"/>
      <w:r w:rsidRPr="003D5F28">
        <w:rPr>
          <w:rFonts w:ascii="Palatino Linotype" w:hAnsi="Palatino Linotype"/>
          <w:sz w:val="22"/>
          <w:szCs w:val="22"/>
          <w:lang w:val="nl-NL"/>
        </w:rPr>
        <w:t xml:space="preserve">) of </w:t>
      </w:r>
      <w:proofErr w:type="spellStart"/>
      <w:r w:rsidRPr="003D5F28">
        <w:rPr>
          <w:rFonts w:ascii="Palatino Linotype" w:hAnsi="Palatino Linotype"/>
          <w:sz w:val="22"/>
          <w:szCs w:val="22"/>
          <w:lang w:val="nl-NL"/>
        </w:rPr>
        <w:t>dysenteria</w:t>
      </w:r>
      <w:proofErr w:type="spellEnd"/>
      <w:r w:rsidRPr="003D5F28">
        <w:rPr>
          <w:rFonts w:ascii="Palatino Linotype" w:hAnsi="Palatino Linotype"/>
          <w:sz w:val="22"/>
          <w:szCs w:val="22"/>
          <w:lang w:val="nl-NL"/>
        </w:rPr>
        <w:t xml:space="preserve"> </w:t>
      </w:r>
      <w:proofErr w:type="spellStart"/>
      <w:r w:rsidRPr="003D5F28">
        <w:rPr>
          <w:rFonts w:ascii="Palatino Linotype" w:hAnsi="Palatino Linotype"/>
          <w:sz w:val="22"/>
          <w:szCs w:val="22"/>
          <w:lang w:val="nl-NL"/>
        </w:rPr>
        <w:t>amoebica</w:t>
      </w:r>
      <w:proofErr w:type="spellEnd"/>
      <w:r w:rsidRPr="003D5F28">
        <w:rPr>
          <w:rFonts w:ascii="Palatino Linotype" w:hAnsi="Palatino Linotype"/>
          <w:sz w:val="22"/>
          <w:szCs w:val="22"/>
          <w:lang w:val="nl-NL"/>
        </w:rPr>
        <w:t>;</w:t>
      </w:r>
    </w:p>
    <w:p w14:paraId="5446A408" w14:textId="77777777" w:rsidR="003D5F28" w:rsidRPr="003D5F28" w:rsidRDefault="003D5F28" w:rsidP="00595CCF">
      <w:pPr>
        <w:numPr>
          <w:ilvl w:val="1"/>
          <w:numId w:val="14"/>
        </w:numPr>
        <w:tabs>
          <w:tab w:val="clear" w:pos="360"/>
        </w:tabs>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aan de toezichthouder alle door deze met betrekking tot het geneeskundige onderzoek gevraagde inlichtingen te verstrekken. </w:t>
      </w:r>
    </w:p>
    <w:p w14:paraId="350FB1AE" w14:textId="77777777" w:rsidR="003D5F28" w:rsidRPr="003D5F28" w:rsidRDefault="003D5F28" w:rsidP="003D5F28">
      <w:pPr>
        <w:suppressAutoHyphens/>
        <w:jc w:val="both"/>
        <w:rPr>
          <w:rFonts w:ascii="Palatino Linotype" w:hAnsi="Palatino Linotype"/>
          <w:b/>
          <w:bCs/>
          <w:sz w:val="22"/>
          <w:szCs w:val="22"/>
          <w:lang w:val="nl-NL"/>
        </w:rPr>
      </w:pPr>
    </w:p>
    <w:p w14:paraId="362033D5"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31</w:t>
      </w:r>
    </w:p>
    <w:p w14:paraId="0C714122" w14:textId="77777777" w:rsidR="003D5F28" w:rsidRPr="003D5F28" w:rsidRDefault="003D5F28" w:rsidP="003D5F28">
      <w:pPr>
        <w:suppressAutoHyphens/>
        <w:jc w:val="center"/>
        <w:rPr>
          <w:rFonts w:ascii="Palatino Linotype" w:hAnsi="Palatino Linotype"/>
          <w:bCs/>
          <w:sz w:val="22"/>
          <w:szCs w:val="22"/>
          <w:lang w:val="nl-NL"/>
        </w:rPr>
      </w:pPr>
    </w:p>
    <w:p w14:paraId="6FDC6527" w14:textId="77777777" w:rsidR="003D5F28" w:rsidRPr="003D5F28" w:rsidRDefault="003D5F28" w:rsidP="00595CCF">
      <w:pPr>
        <w:numPr>
          <w:ilvl w:val="6"/>
          <w:numId w:val="31"/>
        </w:numPr>
        <w:tabs>
          <w:tab w:val="left" w:pos="450"/>
        </w:tabs>
        <w:suppressAutoHyphens/>
        <w:ind w:left="360"/>
        <w:contextualSpacing/>
        <w:jc w:val="both"/>
        <w:rPr>
          <w:rFonts w:ascii="Palatino Linotype" w:hAnsi="Palatino Linotype"/>
          <w:bCs/>
          <w:sz w:val="22"/>
          <w:szCs w:val="22"/>
          <w:lang w:val="nl-NL"/>
        </w:rPr>
      </w:pPr>
      <w:r w:rsidRPr="003D5F28">
        <w:rPr>
          <w:rFonts w:ascii="Palatino Linotype" w:hAnsi="Palatino Linotype"/>
          <w:sz w:val="22"/>
          <w:szCs w:val="22"/>
          <w:lang w:val="nl-NL"/>
        </w:rPr>
        <w:t>De producent of distributeur kan tegen een beslissing als bedoeld in de artikelen 27, tweede lid en 28, eerste lid, onder b, derde lid, onder b, en vierde lid, bij de Minister van Gezondheid, Milieu en Natuur administratief beroep instellen. Het beroep schorst de verplichting tot het voldoen aan de beslissing, tenzij de Inspectie daarbij heeft bepaald, dat zij ongeacht beroep moet worden uitgevoerd.</w:t>
      </w:r>
    </w:p>
    <w:p w14:paraId="75218506" w14:textId="77777777" w:rsidR="003D5F28" w:rsidRPr="003D5F28" w:rsidRDefault="003D5F28" w:rsidP="00595CCF">
      <w:pPr>
        <w:numPr>
          <w:ilvl w:val="6"/>
          <w:numId w:val="31"/>
        </w:numPr>
        <w:tabs>
          <w:tab w:val="num" w:pos="540"/>
        </w:tabs>
        <w:suppressAutoHyphens/>
        <w:ind w:left="360"/>
        <w:contextualSpacing/>
        <w:jc w:val="both"/>
        <w:rPr>
          <w:rFonts w:ascii="Palatino Linotype" w:hAnsi="Palatino Linotype"/>
          <w:bCs/>
          <w:sz w:val="22"/>
          <w:szCs w:val="22"/>
          <w:lang w:val="nl-NL"/>
        </w:rPr>
      </w:pPr>
      <w:r w:rsidRPr="003D5F28">
        <w:rPr>
          <w:rFonts w:ascii="Palatino Linotype" w:hAnsi="Palatino Linotype"/>
          <w:sz w:val="22"/>
          <w:szCs w:val="22"/>
          <w:lang w:val="nl-NL"/>
        </w:rPr>
        <w:t>Voor zover maatregelen zijn genomen ingevolge een beslissing, als bedoeld in artikel 27, tweede lid, welke nadien door de Minister van Gezondheid, Milieu en Natuur in beroep is vernietigd, vergoedt het land de schade, door deze maatregelen aan de producent of distributeur veroorzaakt.</w:t>
      </w:r>
    </w:p>
    <w:p w14:paraId="21F91AC3" w14:textId="77777777" w:rsidR="003D5F28" w:rsidRPr="003D5F28" w:rsidRDefault="003D5F28" w:rsidP="003D5F28">
      <w:pPr>
        <w:suppressAutoHyphens/>
        <w:jc w:val="both"/>
        <w:rPr>
          <w:rFonts w:ascii="Palatino Linotype" w:hAnsi="Palatino Linotype"/>
          <w:sz w:val="22"/>
          <w:szCs w:val="22"/>
          <w:lang w:val="nl-NL"/>
        </w:rPr>
      </w:pPr>
    </w:p>
    <w:p w14:paraId="6C846DC0" w14:textId="77777777" w:rsidR="003D5F28" w:rsidRPr="003D5F28" w:rsidRDefault="003D5F28" w:rsidP="003D5F28">
      <w:pPr>
        <w:suppressAutoHyphens/>
        <w:jc w:val="center"/>
        <w:rPr>
          <w:rFonts w:ascii="Palatino Linotype" w:hAnsi="Palatino Linotype"/>
          <w:bCs/>
          <w:sz w:val="22"/>
          <w:szCs w:val="22"/>
          <w:lang w:val="nl-NL"/>
        </w:rPr>
      </w:pPr>
      <w:bookmarkStart w:id="13" w:name="_Toc18464379"/>
      <w:r w:rsidRPr="003D5F28">
        <w:rPr>
          <w:rFonts w:ascii="Palatino Linotype" w:hAnsi="Palatino Linotype"/>
          <w:bCs/>
          <w:sz w:val="22"/>
          <w:szCs w:val="22"/>
          <w:lang w:val="nl-NL"/>
        </w:rPr>
        <w:t>§ 2. Hygiëne</w:t>
      </w:r>
      <w:bookmarkEnd w:id="13"/>
    </w:p>
    <w:p w14:paraId="2F734075" w14:textId="77777777" w:rsidR="003D5F28" w:rsidRPr="003D5F28" w:rsidRDefault="003D5F28" w:rsidP="003D5F28">
      <w:pPr>
        <w:suppressAutoHyphens/>
        <w:jc w:val="center"/>
        <w:rPr>
          <w:rFonts w:ascii="Palatino Linotype" w:hAnsi="Palatino Linotype"/>
          <w:bCs/>
          <w:sz w:val="22"/>
          <w:szCs w:val="22"/>
          <w:lang w:val="nl-NL"/>
        </w:rPr>
      </w:pPr>
    </w:p>
    <w:p w14:paraId="737C9CF2"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32</w:t>
      </w:r>
    </w:p>
    <w:p w14:paraId="0E9DE4F5" w14:textId="77777777" w:rsidR="003D5F28" w:rsidRPr="003D5F28" w:rsidRDefault="003D5F28" w:rsidP="003D5F28">
      <w:pPr>
        <w:suppressAutoHyphens/>
        <w:jc w:val="both"/>
        <w:rPr>
          <w:rFonts w:ascii="Palatino Linotype" w:hAnsi="Palatino Linotype"/>
          <w:sz w:val="22"/>
          <w:szCs w:val="22"/>
          <w:lang w:val="nl-NL"/>
        </w:rPr>
      </w:pPr>
    </w:p>
    <w:p w14:paraId="5A6533FD" w14:textId="77777777" w:rsidR="003D5F28" w:rsidRPr="003D5F28" w:rsidRDefault="003D5F28" w:rsidP="003D5F28">
      <w:pPr>
        <w:suppressAutoHyphens/>
        <w:jc w:val="both"/>
        <w:rPr>
          <w:rFonts w:ascii="Palatino Linotype" w:hAnsi="Palatino Linotype"/>
          <w:sz w:val="22"/>
          <w:szCs w:val="22"/>
          <w:lang w:val="nl-NL"/>
        </w:rPr>
      </w:pPr>
      <w:r w:rsidRPr="003D5F28">
        <w:rPr>
          <w:rFonts w:ascii="Palatino Linotype" w:hAnsi="Palatino Linotype"/>
          <w:sz w:val="22"/>
          <w:szCs w:val="22"/>
          <w:lang w:val="nl-NL"/>
        </w:rPr>
        <w:t>De producenten en distributeurs dragen zorg voor het opstellen, regelmatig voorlichten en hanteren van hygiënische richtlijnen voor het personeel, dat geregeld werkzaamheden verricht bij aanleg, herstel, onderhoud of controle van middelen tot behandeling, opslag, vervoer of distributie van drinkwater, voor zover zij bij het verrichten van deze werkzaamheden middellijk of onmiddellijk het drinkwater kunnen besmetten.</w:t>
      </w:r>
    </w:p>
    <w:p w14:paraId="77885875" w14:textId="77777777" w:rsidR="00271AA8" w:rsidRDefault="00271AA8">
      <w:pPr>
        <w:widowControl/>
        <w:rPr>
          <w:rFonts w:ascii="Palatino Linotype" w:hAnsi="Palatino Linotype"/>
          <w:sz w:val="22"/>
          <w:szCs w:val="22"/>
          <w:lang w:val="nl-NL"/>
        </w:rPr>
      </w:pPr>
      <w:r>
        <w:rPr>
          <w:rFonts w:ascii="Palatino Linotype" w:hAnsi="Palatino Linotype"/>
          <w:sz w:val="22"/>
          <w:szCs w:val="22"/>
          <w:lang w:val="nl-NL"/>
        </w:rPr>
        <w:br w:type="page"/>
      </w:r>
    </w:p>
    <w:p w14:paraId="44B681C1" w14:textId="77777777" w:rsidR="003D5F28" w:rsidRPr="003D5F28" w:rsidRDefault="003D5F28" w:rsidP="003D5F28">
      <w:pPr>
        <w:suppressAutoHyphens/>
        <w:jc w:val="center"/>
        <w:rPr>
          <w:rFonts w:ascii="Palatino Linotype" w:hAnsi="Palatino Linotype"/>
          <w:bCs/>
          <w:sz w:val="22"/>
          <w:szCs w:val="22"/>
          <w:lang w:val="nl-NL"/>
        </w:rPr>
      </w:pPr>
      <w:bookmarkStart w:id="14" w:name="_Toc18464380"/>
      <w:r w:rsidRPr="003D5F28">
        <w:rPr>
          <w:rFonts w:ascii="Palatino Linotype" w:hAnsi="Palatino Linotype"/>
          <w:bCs/>
          <w:sz w:val="22"/>
          <w:szCs w:val="22"/>
          <w:lang w:val="nl-NL"/>
        </w:rPr>
        <w:lastRenderedPageBreak/>
        <w:t>§ 3. Deskundigheid</w:t>
      </w:r>
      <w:bookmarkEnd w:id="14"/>
    </w:p>
    <w:p w14:paraId="289CAFB1" w14:textId="77777777" w:rsidR="003D5F28" w:rsidRPr="003D5F28" w:rsidRDefault="003D5F28" w:rsidP="003D5F28">
      <w:pPr>
        <w:suppressAutoHyphens/>
        <w:jc w:val="center"/>
        <w:rPr>
          <w:rFonts w:ascii="Palatino Linotype" w:hAnsi="Palatino Linotype"/>
          <w:bCs/>
          <w:sz w:val="22"/>
          <w:szCs w:val="22"/>
          <w:lang w:val="nl-NL"/>
        </w:rPr>
      </w:pPr>
    </w:p>
    <w:p w14:paraId="1E0CE654"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33</w:t>
      </w:r>
    </w:p>
    <w:p w14:paraId="6FECF3DD" w14:textId="77777777" w:rsidR="003D5F28" w:rsidRPr="003D5F28" w:rsidRDefault="003D5F28" w:rsidP="003D5F28">
      <w:pPr>
        <w:suppressAutoHyphens/>
        <w:jc w:val="both"/>
        <w:rPr>
          <w:rFonts w:ascii="Palatino Linotype" w:hAnsi="Palatino Linotype"/>
          <w:sz w:val="22"/>
          <w:szCs w:val="22"/>
          <w:lang w:val="nl-NL"/>
        </w:rPr>
      </w:pPr>
    </w:p>
    <w:p w14:paraId="70544CD5" w14:textId="77777777" w:rsidR="003D5F28" w:rsidRPr="003D5F28" w:rsidRDefault="003D5F28" w:rsidP="003D5F28">
      <w:pPr>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De producenten en distributeurs dragen zorg dat het personeel met het oog op het waarborgen van de productie en distributie van drinkwater dat voldoet aan het gestelde in artikel 12, eerste en tweede lid, van de landsverordening, over de benodigde deskundigheid beschikt. </w:t>
      </w:r>
    </w:p>
    <w:p w14:paraId="6D1488C7" w14:textId="77777777" w:rsidR="003D5F28" w:rsidRPr="003D5F28" w:rsidRDefault="003D5F28" w:rsidP="003D5F28">
      <w:pPr>
        <w:suppressAutoHyphens/>
        <w:jc w:val="both"/>
        <w:rPr>
          <w:rFonts w:ascii="Palatino Linotype" w:hAnsi="Palatino Linotype"/>
          <w:b/>
          <w:bCs/>
          <w:sz w:val="22"/>
          <w:szCs w:val="22"/>
          <w:lang w:val="nl-NL"/>
        </w:rPr>
      </w:pPr>
    </w:p>
    <w:p w14:paraId="47D02ECE"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 4. Derden</w:t>
      </w:r>
    </w:p>
    <w:p w14:paraId="18A08010" w14:textId="77777777" w:rsidR="003D5F28" w:rsidRPr="003D5F28" w:rsidRDefault="003D5F28" w:rsidP="003D5F28">
      <w:pPr>
        <w:suppressAutoHyphens/>
        <w:jc w:val="center"/>
        <w:rPr>
          <w:rFonts w:ascii="Palatino Linotype" w:hAnsi="Palatino Linotype"/>
          <w:bCs/>
          <w:sz w:val="22"/>
          <w:szCs w:val="22"/>
          <w:lang w:val="nl-NL"/>
        </w:rPr>
      </w:pPr>
    </w:p>
    <w:p w14:paraId="605D9684"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34</w:t>
      </w:r>
    </w:p>
    <w:p w14:paraId="01642258" w14:textId="77777777" w:rsidR="003D5F28" w:rsidRPr="003D5F28" w:rsidRDefault="003D5F28" w:rsidP="003D5F28">
      <w:pPr>
        <w:suppressAutoHyphens/>
        <w:jc w:val="both"/>
        <w:rPr>
          <w:rFonts w:ascii="Palatino Linotype" w:hAnsi="Palatino Linotype"/>
          <w:sz w:val="22"/>
          <w:szCs w:val="22"/>
          <w:lang w:val="nl-NL"/>
        </w:rPr>
      </w:pPr>
    </w:p>
    <w:p w14:paraId="79863C05" w14:textId="77777777" w:rsidR="003D5F28" w:rsidRPr="003D5F28" w:rsidRDefault="003D5F28" w:rsidP="003D5F28">
      <w:pPr>
        <w:suppressAutoHyphens/>
        <w:jc w:val="both"/>
        <w:rPr>
          <w:rFonts w:ascii="Palatino Linotype" w:hAnsi="Palatino Linotype"/>
          <w:sz w:val="22"/>
          <w:szCs w:val="22"/>
          <w:lang w:val="nl-NL"/>
        </w:rPr>
      </w:pPr>
      <w:r w:rsidRPr="003D5F28">
        <w:rPr>
          <w:rFonts w:ascii="Palatino Linotype" w:hAnsi="Palatino Linotype"/>
          <w:sz w:val="22"/>
          <w:szCs w:val="22"/>
          <w:lang w:val="nl-NL"/>
        </w:rPr>
        <w:t>Het in de artikelen 26 tot en met 33 bepaalde is van overeenkomstige toepassing in geval bij het verrichten van de werkzaamheden gebruikt gemaakt wordt van aannemers of onder</w:t>
      </w:r>
      <w:r w:rsidRPr="003D5F28">
        <w:rPr>
          <w:rFonts w:ascii="Palatino Linotype" w:hAnsi="Palatino Linotype"/>
          <w:sz w:val="22"/>
          <w:szCs w:val="22"/>
          <w:lang w:val="nl-NL"/>
        </w:rPr>
        <w:softHyphen/>
        <w:t>aannemers.</w:t>
      </w:r>
    </w:p>
    <w:p w14:paraId="2DB9728C" w14:textId="77777777" w:rsidR="003D5F28" w:rsidRPr="003D5F28" w:rsidRDefault="003D5F28" w:rsidP="003D5F28">
      <w:pPr>
        <w:suppressAutoHyphens/>
        <w:jc w:val="both"/>
        <w:rPr>
          <w:rFonts w:ascii="Palatino Linotype" w:hAnsi="Palatino Linotype"/>
          <w:sz w:val="22"/>
          <w:szCs w:val="22"/>
          <w:lang w:val="nl-NL"/>
        </w:rPr>
      </w:pPr>
      <w:bookmarkStart w:id="15" w:name="_Toc18464382"/>
    </w:p>
    <w:p w14:paraId="3E6C2513"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Hoofdstuk 7</w:t>
      </w:r>
    </w:p>
    <w:p w14:paraId="55D716ED"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Voorschriften met betrekking tot materialen en chemicaliën</w:t>
      </w:r>
    </w:p>
    <w:p w14:paraId="379777D0" w14:textId="77777777" w:rsidR="003D5F28" w:rsidRPr="003D5F28" w:rsidRDefault="003D5F28" w:rsidP="003D5F28">
      <w:pPr>
        <w:suppressAutoHyphens/>
        <w:jc w:val="both"/>
        <w:rPr>
          <w:rFonts w:ascii="Palatino Linotype" w:hAnsi="Palatino Linotype"/>
          <w:sz w:val="22"/>
          <w:szCs w:val="22"/>
          <w:lang w:val="nl-NL"/>
        </w:rPr>
      </w:pPr>
    </w:p>
    <w:p w14:paraId="48DC27C0"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Artikel 35</w:t>
      </w:r>
    </w:p>
    <w:p w14:paraId="40EDCBA3" w14:textId="77777777" w:rsidR="003D5F28" w:rsidRPr="003D5F28" w:rsidRDefault="003D5F28" w:rsidP="003D5F28">
      <w:pPr>
        <w:suppressAutoHyphens/>
        <w:jc w:val="both"/>
        <w:rPr>
          <w:rFonts w:ascii="Palatino Linotype" w:hAnsi="Palatino Linotype"/>
          <w:sz w:val="22"/>
          <w:szCs w:val="22"/>
          <w:lang w:val="nl-NL"/>
        </w:rPr>
      </w:pPr>
    </w:p>
    <w:p w14:paraId="7DAA12B7" w14:textId="77777777" w:rsidR="003D5F28" w:rsidRPr="003D5F28" w:rsidRDefault="003D5F28" w:rsidP="00595CCF">
      <w:pPr>
        <w:numPr>
          <w:ilvl w:val="0"/>
          <w:numId w:val="24"/>
        </w:numPr>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Onverminderd het bepaalde in de hoofdstukken 2, 3 en 4 draagt de producent of distributeur zorg dat de materialen en chemicaliën die gebruikt worden bij de winning, bereiding, de behandeling, de opslag, het transport of de distributie van drinkwater en de wijze waarop deze worden toegepast, er niet toe leiden dat deze materialen en chemicaliën: </w:t>
      </w:r>
    </w:p>
    <w:p w14:paraId="009CE2E8" w14:textId="77777777" w:rsidR="003D5F28" w:rsidRPr="003D5F28" w:rsidRDefault="003D5F28" w:rsidP="00595CCF">
      <w:pPr>
        <w:numPr>
          <w:ilvl w:val="0"/>
          <w:numId w:val="35"/>
        </w:numPr>
        <w:suppressAutoHyphens/>
        <w:jc w:val="both"/>
        <w:rPr>
          <w:rFonts w:ascii="Palatino Linotype" w:hAnsi="Palatino Linotype"/>
          <w:sz w:val="22"/>
          <w:szCs w:val="22"/>
          <w:lang w:val="nl-NL"/>
        </w:rPr>
      </w:pPr>
      <w:r w:rsidRPr="003D5F28">
        <w:rPr>
          <w:rFonts w:ascii="Palatino Linotype" w:hAnsi="Palatino Linotype"/>
          <w:sz w:val="22"/>
          <w:szCs w:val="22"/>
          <w:lang w:val="nl-NL"/>
        </w:rPr>
        <w:t>in een hogere concentratie in het drinkwater achterblijven dan voor het gebruik van die materialen of chemicaliën noodzakelijk is, en</w:t>
      </w:r>
    </w:p>
    <w:p w14:paraId="1DB98B77" w14:textId="77777777" w:rsidR="003D5F28" w:rsidRPr="003D5F28" w:rsidRDefault="003D5F28" w:rsidP="00595CCF">
      <w:pPr>
        <w:numPr>
          <w:ilvl w:val="0"/>
          <w:numId w:val="35"/>
        </w:numPr>
        <w:suppressAutoHyphens/>
        <w:jc w:val="both"/>
        <w:rPr>
          <w:rFonts w:ascii="Palatino Linotype" w:hAnsi="Palatino Linotype"/>
          <w:sz w:val="22"/>
          <w:szCs w:val="22"/>
          <w:lang w:val="nl-NL"/>
        </w:rPr>
      </w:pPr>
      <w:r w:rsidRPr="003D5F28">
        <w:rPr>
          <w:rFonts w:ascii="Palatino Linotype" w:hAnsi="Palatino Linotype"/>
          <w:sz w:val="22"/>
          <w:szCs w:val="22"/>
          <w:lang w:val="nl-NL"/>
        </w:rPr>
        <w:t>nadelige gevolgen hebben voor de volksgezondheid.</w:t>
      </w:r>
    </w:p>
    <w:p w14:paraId="72281C03" w14:textId="77777777" w:rsidR="003D5F28" w:rsidRPr="003D5F28" w:rsidRDefault="003D5F28" w:rsidP="00595CCF">
      <w:pPr>
        <w:numPr>
          <w:ilvl w:val="0"/>
          <w:numId w:val="25"/>
        </w:numPr>
        <w:tabs>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Het eerste lid is van overeenkomstige toepassing in geval sprake is van een interne of afzonderlijke watervoorziening.</w:t>
      </w:r>
    </w:p>
    <w:p w14:paraId="07C784E2" w14:textId="77777777" w:rsidR="003D5F28" w:rsidRPr="003D5F28" w:rsidRDefault="003D5F28" w:rsidP="00595CCF">
      <w:pPr>
        <w:numPr>
          <w:ilvl w:val="0"/>
          <w:numId w:val="25"/>
        </w:numPr>
        <w:tabs>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Het eerste en tweede lid zijn niet van toepassing voor zover bij de distributie van drinkwater te gebruiken materialen deel uitmaken van een gebouw.</w:t>
      </w:r>
    </w:p>
    <w:p w14:paraId="0C418F9F" w14:textId="77777777" w:rsidR="003D5F28" w:rsidRPr="003D5F28" w:rsidRDefault="003D5F28" w:rsidP="003D5F28">
      <w:pPr>
        <w:suppressAutoHyphens/>
        <w:jc w:val="both"/>
        <w:rPr>
          <w:rFonts w:ascii="Palatino Linotype" w:hAnsi="Palatino Linotype"/>
          <w:sz w:val="22"/>
          <w:szCs w:val="22"/>
          <w:lang w:val="nl-NL"/>
        </w:rPr>
      </w:pPr>
    </w:p>
    <w:p w14:paraId="4A2F7F1C"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Artikel 36</w:t>
      </w:r>
    </w:p>
    <w:p w14:paraId="1B2C1F6E" w14:textId="77777777" w:rsidR="003D5F28" w:rsidRPr="003D5F28" w:rsidRDefault="003D5F28" w:rsidP="003D5F28">
      <w:pPr>
        <w:suppressAutoHyphens/>
        <w:jc w:val="both"/>
        <w:rPr>
          <w:rFonts w:ascii="Palatino Linotype" w:hAnsi="Palatino Linotype"/>
          <w:sz w:val="22"/>
          <w:szCs w:val="22"/>
          <w:lang w:val="nl-NL"/>
        </w:rPr>
      </w:pPr>
    </w:p>
    <w:p w14:paraId="06BE72AA" w14:textId="77777777" w:rsidR="003D5F28" w:rsidRPr="003D5F28" w:rsidRDefault="003D5F28" w:rsidP="00595CCF">
      <w:pPr>
        <w:numPr>
          <w:ilvl w:val="0"/>
          <w:numId w:val="26"/>
        </w:numPr>
        <w:suppressAutoHyphens/>
        <w:jc w:val="both"/>
        <w:rPr>
          <w:rFonts w:ascii="Palatino Linotype" w:hAnsi="Palatino Linotype"/>
          <w:sz w:val="22"/>
          <w:szCs w:val="22"/>
          <w:lang w:val="nl-NL"/>
        </w:rPr>
      </w:pPr>
      <w:r w:rsidRPr="003D5F28">
        <w:rPr>
          <w:rFonts w:ascii="Palatino Linotype" w:hAnsi="Palatino Linotype"/>
          <w:sz w:val="22"/>
          <w:szCs w:val="22"/>
          <w:lang w:val="nl-NL"/>
        </w:rPr>
        <w:t>Aan de in artikel 35, eerste lid, onder b, en tweede lid juncto het eerste lid, onder b, gestelde eis wordt voldaan voor zover het betreft materialen en chemicaliën:</w:t>
      </w:r>
    </w:p>
    <w:p w14:paraId="5341A3F8" w14:textId="77777777" w:rsidR="003D5F28" w:rsidRPr="003D5F28" w:rsidRDefault="003D5F28" w:rsidP="00595CCF">
      <w:pPr>
        <w:numPr>
          <w:ilvl w:val="7"/>
          <w:numId w:val="31"/>
        </w:numPr>
        <w:suppressAutoHyphens/>
        <w:jc w:val="both"/>
        <w:rPr>
          <w:rFonts w:ascii="Palatino Linotype" w:hAnsi="Palatino Linotype"/>
          <w:sz w:val="22"/>
          <w:szCs w:val="22"/>
          <w:lang w:val="nl-NL"/>
        </w:rPr>
      </w:pPr>
      <w:r w:rsidRPr="003D5F28">
        <w:rPr>
          <w:rFonts w:ascii="Palatino Linotype" w:hAnsi="Palatino Linotype"/>
          <w:sz w:val="22"/>
          <w:szCs w:val="22"/>
          <w:lang w:val="nl-NL"/>
        </w:rPr>
        <w:t>waarvoor door de Minister van Gezondheid, Milieu en Natuur erkende of daarmee gelijkwaardige kwaliteitsverklaringen zijn afgegeven, mits deze materialen en chemicaliën overeenkomstig deze kwaliteitsverklaringen worden gebruikt of toegepast en is vastgesteld dat zij geschikt zijn voor gebruik onder de hier te lande heersende klimatologische omstandigheden voor drinkwater dat uit zeewater wordt gewonnen;</w:t>
      </w:r>
    </w:p>
    <w:p w14:paraId="183C547C" w14:textId="77777777" w:rsidR="003D5F28" w:rsidRPr="003D5F28" w:rsidRDefault="003D5F28" w:rsidP="00595CCF">
      <w:pPr>
        <w:numPr>
          <w:ilvl w:val="7"/>
          <w:numId w:val="31"/>
        </w:numPr>
        <w:suppressAutoHyphens/>
        <w:jc w:val="both"/>
        <w:rPr>
          <w:rFonts w:ascii="Palatino Linotype" w:hAnsi="Palatino Linotype"/>
          <w:sz w:val="22"/>
          <w:szCs w:val="22"/>
          <w:lang w:val="nl-NL"/>
        </w:rPr>
      </w:pPr>
      <w:r w:rsidRPr="003D5F28">
        <w:rPr>
          <w:rFonts w:ascii="Palatino Linotype" w:hAnsi="Palatino Linotype"/>
          <w:sz w:val="22"/>
          <w:szCs w:val="22"/>
          <w:lang w:val="nl-NL"/>
        </w:rPr>
        <w:t>waarvan anderszins ten genoegen van de Minister van Gezondheid, Milieu en Natuur is aangetoond dat de aan de in artikel 35, eerste lid, onder b, en tweede lid, juncto eerste lid, onder b, gestelde eis wordt voldaan.</w:t>
      </w:r>
    </w:p>
    <w:p w14:paraId="5D81E865" w14:textId="77777777" w:rsidR="003D5F28" w:rsidRPr="003D5F28" w:rsidRDefault="003D5F28" w:rsidP="00595CCF">
      <w:pPr>
        <w:numPr>
          <w:ilvl w:val="0"/>
          <w:numId w:val="27"/>
        </w:numPr>
        <w:tabs>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Bij ministeriële regeling met algemene werking worden nadere regels gesteld ten aanzien van materialen en chemicaliën. </w:t>
      </w:r>
    </w:p>
    <w:p w14:paraId="5BBD523E" w14:textId="77777777" w:rsidR="003D5F28" w:rsidRPr="003D5F28" w:rsidRDefault="003D5F28" w:rsidP="003D5F28">
      <w:pPr>
        <w:suppressAutoHyphens/>
        <w:jc w:val="both"/>
        <w:rPr>
          <w:rFonts w:ascii="Palatino Linotype" w:hAnsi="Palatino Linotype"/>
          <w:sz w:val="22"/>
          <w:szCs w:val="22"/>
          <w:lang w:val="nl-NL"/>
        </w:rPr>
      </w:pPr>
    </w:p>
    <w:p w14:paraId="0908EF6A"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Hoofdstuk 8</w:t>
      </w:r>
    </w:p>
    <w:p w14:paraId="36D575A6"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Voorschriften met betrekking tot rapportage</w:t>
      </w:r>
    </w:p>
    <w:p w14:paraId="360F275D" w14:textId="77777777" w:rsidR="003D5F28" w:rsidRPr="003D5F28" w:rsidRDefault="003D5F28" w:rsidP="003D5F28">
      <w:pPr>
        <w:suppressAutoHyphens/>
        <w:jc w:val="both"/>
        <w:rPr>
          <w:rFonts w:ascii="Palatino Linotype" w:hAnsi="Palatino Linotype"/>
          <w:sz w:val="22"/>
          <w:szCs w:val="22"/>
          <w:lang w:val="nl-NL"/>
        </w:rPr>
      </w:pPr>
    </w:p>
    <w:bookmarkEnd w:id="15"/>
    <w:p w14:paraId="7E65EE40"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37</w:t>
      </w:r>
    </w:p>
    <w:p w14:paraId="27721ACB" w14:textId="77777777" w:rsidR="003D5F28" w:rsidRPr="003D5F28" w:rsidRDefault="003D5F28" w:rsidP="003D5F28">
      <w:pPr>
        <w:suppressAutoHyphens/>
        <w:jc w:val="both"/>
        <w:rPr>
          <w:rFonts w:ascii="Palatino Linotype" w:hAnsi="Palatino Linotype"/>
          <w:sz w:val="22"/>
          <w:szCs w:val="22"/>
          <w:lang w:val="nl-NL"/>
        </w:rPr>
      </w:pPr>
    </w:p>
    <w:p w14:paraId="5F7A95DE" w14:textId="77777777" w:rsidR="003D5F28" w:rsidRPr="003D5F28" w:rsidRDefault="003D5F28" w:rsidP="003D5F28">
      <w:pPr>
        <w:suppressAutoHyphens/>
        <w:jc w:val="both"/>
        <w:rPr>
          <w:rFonts w:ascii="Palatino Linotype" w:hAnsi="Palatino Linotype"/>
          <w:sz w:val="22"/>
          <w:szCs w:val="22"/>
          <w:lang w:val="nl-NL"/>
        </w:rPr>
      </w:pPr>
      <w:r w:rsidRPr="003D5F28">
        <w:rPr>
          <w:rFonts w:ascii="Palatino Linotype" w:hAnsi="Palatino Linotype"/>
          <w:sz w:val="22"/>
          <w:szCs w:val="22"/>
          <w:lang w:val="nl-NL"/>
        </w:rPr>
        <w:t>Voor de verplichting, bedoeld in artikel 13, eerste lid, onderdeel b, van de landsverordening, geldt voor de in onderdeel III van bijlage A opgenomen parameters een rapportageplicht aan de toezichthouder direct na drie gemeten normafwijkingen binnen een periode van een week. Bij continue meting van de parameter geschiedt de melding bij gemeten overschrijding op drie verschillende dagen binnen een week.</w:t>
      </w:r>
    </w:p>
    <w:p w14:paraId="7CD4415B" w14:textId="77777777" w:rsidR="003D5F28" w:rsidRPr="003D5F28" w:rsidRDefault="003D5F28" w:rsidP="003D5F28">
      <w:pPr>
        <w:suppressAutoHyphens/>
        <w:jc w:val="both"/>
        <w:rPr>
          <w:rFonts w:ascii="Palatino Linotype" w:hAnsi="Palatino Linotype"/>
          <w:sz w:val="22"/>
          <w:szCs w:val="22"/>
          <w:lang w:val="nl-NL"/>
        </w:rPr>
      </w:pPr>
    </w:p>
    <w:p w14:paraId="75DC4CD9"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38</w:t>
      </w:r>
    </w:p>
    <w:p w14:paraId="1F7D065D" w14:textId="77777777" w:rsidR="003D5F28" w:rsidRPr="003D5F28" w:rsidRDefault="003D5F28" w:rsidP="003D5F28">
      <w:pPr>
        <w:suppressAutoHyphens/>
        <w:jc w:val="both"/>
        <w:rPr>
          <w:rFonts w:ascii="Palatino Linotype" w:hAnsi="Palatino Linotype"/>
          <w:sz w:val="22"/>
          <w:szCs w:val="22"/>
          <w:lang w:val="nl-NL"/>
        </w:rPr>
      </w:pPr>
    </w:p>
    <w:p w14:paraId="1A69D60F" w14:textId="77777777" w:rsidR="003D5F28" w:rsidRPr="003D5F28" w:rsidRDefault="003D5F28" w:rsidP="00595CCF">
      <w:pPr>
        <w:numPr>
          <w:ilvl w:val="0"/>
          <w:numId w:val="28"/>
        </w:numPr>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De producent of distributeur belast met de drinkwatervoorziening geeft in de eerste maand van elk nieuw kwartaal een systematisch overzicht van de resultaten van de metingen, bedoeld in de artikelen 16 tot en met 19, het optreden van incidenten en calamiteiten, de wijze van handelen na het constateren van deze calamiteiten van het voorgaande kwartaal. De toezichthouder kan aangeven in welke vorm dat dient te geschieden. </w:t>
      </w:r>
    </w:p>
    <w:p w14:paraId="6945C0BC" w14:textId="77777777" w:rsidR="003D5F28" w:rsidRPr="003D5F28" w:rsidRDefault="003D5F28" w:rsidP="00595CCF">
      <w:pPr>
        <w:numPr>
          <w:ilvl w:val="0"/>
          <w:numId w:val="28"/>
        </w:numPr>
        <w:suppressAutoHyphens/>
        <w:jc w:val="both"/>
        <w:rPr>
          <w:rFonts w:ascii="Palatino Linotype" w:hAnsi="Palatino Linotype"/>
          <w:sz w:val="22"/>
          <w:szCs w:val="22"/>
          <w:lang w:val="nl-NL"/>
        </w:rPr>
      </w:pPr>
      <w:r w:rsidRPr="003D5F28">
        <w:rPr>
          <w:rFonts w:ascii="Palatino Linotype" w:hAnsi="Palatino Linotype"/>
          <w:sz w:val="22"/>
          <w:szCs w:val="22"/>
          <w:lang w:val="nl-NL"/>
        </w:rPr>
        <w:t>Binnen drie maanden na afloop van elk kalenderjaar verstrekt de producent of distributeur aan de toezichthouder een representatieve samenvatting van de overzichten, bedoeld in het eerste lid. De toezichthouder kan aangeven in welke vorm dat dient te geschieden.</w:t>
      </w:r>
      <w:bookmarkStart w:id="16" w:name="_Toc18464383"/>
    </w:p>
    <w:p w14:paraId="33FFCA7C" w14:textId="77777777" w:rsidR="003D5F28" w:rsidRPr="003D5F28" w:rsidRDefault="003D5F28" w:rsidP="003D5F28">
      <w:pPr>
        <w:suppressAutoHyphens/>
        <w:jc w:val="both"/>
        <w:rPr>
          <w:rFonts w:ascii="Palatino Linotype" w:hAnsi="Palatino Linotype"/>
          <w:sz w:val="22"/>
          <w:szCs w:val="22"/>
          <w:lang w:val="nl-NL"/>
        </w:rPr>
      </w:pPr>
    </w:p>
    <w:p w14:paraId="7707B6E2"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Hoofdstuk 9</w:t>
      </w:r>
    </w:p>
    <w:p w14:paraId="7DFFF302"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Voorschriften met betrekking tot de voorlichting door</w:t>
      </w:r>
    </w:p>
    <w:p w14:paraId="5F1A9E1E"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de producenten en distributeurs van drinkwater</w:t>
      </w:r>
    </w:p>
    <w:p w14:paraId="1B30D19F"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aan hun afnemers en gebruikers</w:t>
      </w:r>
    </w:p>
    <w:bookmarkEnd w:id="16"/>
    <w:p w14:paraId="3AE689BE" w14:textId="77777777" w:rsidR="003D5F28" w:rsidRPr="003D5F28" w:rsidRDefault="003D5F28" w:rsidP="003D5F28">
      <w:pPr>
        <w:suppressAutoHyphens/>
        <w:jc w:val="both"/>
        <w:rPr>
          <w:rFonts w:ascii="Palatino Linotype" w:hAnsi="Palatino Linotype"/>
          <w:sz w:val="22"/>
          <w:szCs w:val="22"/>
          <w:lang w:val="nl-NL"/>
        </w:rPr>
      </w:pPr>
    </w:p>
    <w:p w14:paraId="393F14B7"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39</w:t>
      </w:r>
    </w:p>
    <w:p w14:paraId="440A9064" w14:textId="77777777" w:rsidR="003D5F28" w:rsidRPr="003D5F28" w:rsidRDefault="003D5F28" w:rsidP="003D5F28">
      <w:pPr>
        <w:suppressAutoHyphens/>
        <w:jc w:val="both"/>
        <w:rPr>
          <w:rFonts w:ascii="Palatino Linotype" w:hAnsi="Palatino Linotype"/>
          <w:sz w:val="22"/>
          <w:szCs w:val="22"/>
          <w:lang w:val="nl-NL"/>
        </w:rPr>
      </w:pPr>
    </w:p>
    <w:p w14:paraId="645212FC" w14:textId="77777777" w:rsidR="003D5F28" w:rsidRPr="003D5F28" w:rsidRDefault="003D5F28" w:rsidP="00595CCF">
      <w:pPr>
        <w:numPr>
          <w:ilvl w:val="0"/>
          <w:numId w:val="29"/>
        </w:numPr>
        <w:tabs>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In de gevallen, waarin de Minister van Gezondheid, Milieu en Natuur ontheffing als bedoeld in artikel 8 verleent, wordt hiervan mededeling gedaan in het blad waarin officiële berichten van het Land worden geplaatst. </w:t>
      </w:r>
    </w:p>
    <w:p w14:paraId="3BAF3267" w14:textId="77777777" w:rsidR="003D5F28" w:rsidRPr="003D5F28" w:rsidRDefault="003D5F28" w:rsidP="00595CCF">
      <w:pPr>
        <w:numPr>
          <w:ilvl w:val="0"/>
          <w:numId w:val="29"/>
        </w:numPr>
        <w:tabs>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In gevallen als bedoeld in artikel 8 informeert de producent of distributeur de verbruikers over de ontheffing verlening en de normoverschrijding en adviseert hij hen omtrent de maatregelen die zij kunnen nemen om nadelige gevolgen voor de gezondheid te voorkomen, tenzij de toezichthouder van oordeel is dat de normoverschrijding geen nadelige gevolgen heeft voor de gezondheid en het welzijn van de verbruikers en voor aan de verbruikers toebehorende goederen. Zo nodig wordt speciale aandacht besteed aan specifiek gevoelige bevolkingsgroepen over door hen te nemen maatregelen ter bescherming van hun gezondheid.</w:t>
      </w:r>
    </w:p>
    <w:p w14:paraId="4B2D5FA0" w14:textId="77777777" w:rsidR="003D5F28" w:rsidRPr="003D5F28" w:rsidRDefault="003D5F28" w:rsidP="00595CCF">
      <w:pPr>
        <w:numPr>
          <w:ilvl w:val="0"/>
          <w:numId w:val="29"/>
        </w:numPr>
        <w:tabs>
          <w:tab w:val="num" w:pos="426"/>
        </w:tabs>
        <w:suppressAutoHyphens/>
        <w:jc w:val="both"/>
        <w:rPr>
          <w:rFonts w:ascii="Palatino Linotype" w:hAnsi="Palatino Linotype"/>
          <w:sz w:val="22"/>
          <w:szCs w:val="22"/>
          <w:lang w:val="nl-NL"/>
        </w:rPr>
      </w:pPr>
      <w:r w:rsidRPr="003D5F28">
        <w:rPr>
          <w:rFonts w:ascii="Palatino Linotype" w:hAnsi="Palatino Linotype"/>
          <w:sz w:val="22"/>
          <w:szCs w:val="22"/>
          <w:lang w:val="nl-NL"/>
        </w:rPr>
        <w:t>Indien onderhoud aan de watervoorzieningen gepleegd moet worden en de kwaliteit of continuïteit van de productie of distributie van drinkwater verstoord kan worden, dan dienen door producenten of distributeurs</w:t>
      </w:r>
    </w:p>
    <w:p w14:paraId="26BA5E89" w14:textId="77777777" w:rsidR="003D5F28" w:rsidRPr="003D5F28" w:rsidRDefault="003D5F28" w:rsidP="00595CCF">
      <w:pPr>
        <w:numPr>
          <w:ilvl w:val="1"/>
          <w:numId w:val="15"/>
        </w:numPr>
        <w:suppressAutoHyphens/>
        <w:jc w:val="both"/>
        <w:rPr>
          <w:rFonts w:ascii="Palatino Linotype" w:hAnsi="Palatino Linotype"/>
          <w:sz w:val="22"/>
          <w:szCs w:val="22"/>
          <w:lang w:val="nl-NL"/>
        </w:rPr>
      </w:pPr>
      <w:r w:rsidRPr="003D5F28">
        <w:rPr>
          <w:rFonts w:ascii="Palatino Linotype" w:hAnsi="Palatino Linotype"/>
          <w:sz w:val="22"/>
          <w:szCs w:val="22"/>
          <w:lang w:val="nl-NL"/>
        </w:rPr>
        <w:t>bij regulier onderhoud: de gebruikers minimaal twee dagen vooraf te worden gewaarschuwd.</w:t>
      </w:r>
    </w:p>
    <w:p w14:paraId="56C96657" w14:textId="77777777" w:rsidR="003D5F28" w:rsidRPr="003D5F28" w:rsidRDefault="003D5F28" w:rsidP="00595CCF">
      <w:pPr>
        <w:numPr>
          <w:ilvl w:val="1"/>
          <w:numId w:val="15"/>
        </w:numPr>
        <w:suppressAutoHyphens/>
        <w:jc w:val="both"/>
        <w:rPr>
          <w:rFonts w:ascii="Palatino Linotype" w:hAnsi="Palatino Linotype"/>
          <w:sz w:val="22"/>
          <w:szCs w:val="22"/>
          <w:lang w:val="nl-NL"/>
        </w:rPr>
      </w:pPr>
      <w:r w:rsidRPr="003D5F28">
        <w:rPr>
          <w:rFonts w:ascii="Palatino Linotype" w:hAnsi="Palatino Linotype"/>
          <w:sz w:val="22"/>
          <w:szCs w:val="22"/>
          <w:lang w:val="nl-NL"/>
        </w:rPr>
        <w:t xml:space="preserve">bij onvoorziene omstandigheden inzake het onderhoud: de gebruikers zo snel en adequaat mogelijk, bijvoorbeeld via de media, te worden geïnformeerd. </w:t>
      </w:r>
    </w:p>
    <w:p w14:paraId="0767F6C5" w14:textId="77777777" w:rsidR="003D5F28" w:rsidRPr="003D5F28" w:rsidRDefault="003D5F28" w:rsidP="003D5F28">
      <w:pPr>
        <w:suppressAutoHyphens/>
        <w:jc w:val="center"/>
        <w:rPr>
          <w:rFonts w:ascii="Palatino Linotype" w:hAnsi="Palatino Linotype"/>
          <w:bCs/>
          <w:sz w:val="22"/>
          <w:szCs w:val="22"/>
          <w:lang w:val="nl-NL"/>
        </w:rPr>
      </w:pPr>
      <w:bookmarkStart w:id="17" w:name="ID_D1_45_25"/>
      <w:bookmarkEnd w:id="17"/>
    </w:p>
    <w:p w14:paraId="3A728AE8"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lastRenderedPageBreak/>
        <w:t>Artikel 40</w:t>
      </w:r>
    </w:p>
    <w:p w14:paraId="5747A79E" w14:textId="77777777" w:rsidR="003D5F28" w:rsidRPr="003D5F28" w:rsidRDefault="003D5F28" w:rsidP="003D5F28">
      <w:pPr>
        <w:suppressAutoHyphens/>
        <w:jc w:val="both"/>
        <w:rPr>
          <w:rFonts w:ascii="Palatino Linotype" w:hAnsi="Palatino Linotype"/>
          <w:sz w:val="22"/>
          <w:szCs w:val="22"/>
          <w:lang w:val="nl-NL"/>
        </w:rPr>
      </w:pPr>
    </w:p>
    <w:p w14:paraId="72F64138" w14:textId="77777777" w:rsidR="003D5F28" w:rsidRPr="003D5F28" w:rsidRDefault="003D5F28" w:rsidP="003D5F28">
      <w:pPr>
        <w:suppressAutoHyphens/>
        <w:jc w:val="both"/>
        <w:rPr>
          <w:rFonts w:ascii="Palatino Linotype" w:hAnsi="Palatino Linotype"/>
          <w:sz w:val="22"/>
          <w:szCs w:val="22"/>
          <w:lang w:val="nl-NL"/>
        </w:rPr>
      </w:pPr>
      <w:r w:rsidRPr="003D5F28">
        <w:rPr>
          <w:rFonts w:ascii="Palatino Linotype" w:hAnsi="Palatino Linotype"/>
          <w:sz w:val="22"/>
          <w:szCs w:val="22"/>
          <w:lang w:val="nl-NL"/>
        </w:rPr>
        <w:t>De producent of distributeur, die op grond van artikel 16 verplicht is tot het opstellen van een meetprogramma, stelt jaarlijks voor 1 april een overzicht op van de kwaliteit van het door hem geleverde drinkwater in het voorgaande kalenderjaar, dat bedoeld is voor afnemers en gebruikers. Dit overzicht is openbaar en ligt ter inzage op een voor eenieder toegankelijke plaats.</w:t>
      </w:r>
    </w:p>
    <w:p w14:paraId="6C3105F7" w14:textId="77777777" w:rsidR="003D5F28" w:rsidRPr="003D5F28" w:rsidRDefault="003D5F28" w:rsidP="003D5F28">
      <w:pPr>
        <w:suppressAutoHyphens/>
        <w:jc w:val="both"/>
        <w:rPr>
          <w:rFonts w:ascii="Palatino Linotype" w:hAnsi="Palatino Linotype"/>
          <w:b/>
          <w:bCs/>
          <w:sz w:val="22"/>
          <w:szCs w:val="22"/>
          <w:lang w:val="nl-NL"/>
        </w:rPr>
      </w:pPr>
    </w:p>
    <w:p w14:paraId="2FBEC20D"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Hoofdstuk 10</w:t>
      </w:r>
    </w:p>
    <w:p w14:paraId="44274729"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Overgangs- en slotbepalingen</w:t>
      </w:r>
    </w:p>
    <w:p w14:paraId="31E1D2F3" w14:textId="77777777" w:rsidR="003D5F28" w:rsidRPr="003D5F28" w:rsidRDefault="003D5F28" w:rsidP="003D5F28">
      <w:pPr>
        <w:suppressAutoHyphens/>
        <w:jc w:val="both"/>
        <w:rPr>
          <w:rFonts w:ascii="Palatino Linotype" w:hAnsi="Palatino Linotype"/>
          <w:sz w:val="22"/>
          <w:szCs w:val="22"/>
          <w:lang w:val="nl-NL"/>
        </w:rPr>
      </w:pPr>
    </w:p>
    <w:p w14:paraId="3F669310"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Artikel 41</w:t>
      </w:r>
    </w:p>
    <w:p w14:paraId="5D249E09"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(vervallen)</w:t>
      </w:r>
    </w:p>
    <w:p w14:paraId="60CF9536" w14:textId="77777777" w:rsidR="003D5F28" w:rsidRPr="003D5F28" w:rsidRDefault="003D5F28" w:rsidP="003D5F28">
      <w:pPr>
        <w:tabs>
          <w:tab w:val="num" w:pos="426"/>
        </w:tabs>
        <w:suppressAutoHyphens/>
        <w:ind w:left="360"/>
        <w:jc w:val="center"/>
        <w:rPr>
          <w:rFonts w:ascii="Palatino Linotype" w:hAnsi="Palatino Linotype"/>
          <w:sz w:val="22"/>
          <w:szCs w:val="22"/>
          <w:lang w:val="nl-NL"/>
        </w:rPr>
      </w:pPr>
    </w:p>
    <w:p w14:paraId="169C1F92"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bCs/>
          <w:sz w:val="22"/>
          <w:szCs w:val="22"/>
          <w:lang w:val="nl-NL"/>
        </w:rPr>
        <w:t>Artikel 42</w:t>
      </w:r>
      <w:r w:rsidRPr="003D5F28">
        <w:rPr>
          <w:rFonts w:ascii="Palatino Linotype" w:hAnsi="Palatino Linotype"/>
          <w:sz w:val="22"/>
          <w:szCs w:val="22"/>
          <w:lang w:val="nl-NL"/>
        </w:rPr>
        <w:t xml:space="preserve"> </w:t>
      </w:r>
    </w:p>
    <w:p w14:paraId="7E73ED8A"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sz w:val="22"/>
          <w:szCs w:val="22"/>
          <w:lang w:val="nl-NL"/>
        </w:rPr>
        <w:t>(vervallen)</w:t>
      </w:r>
    </w:p>
    <w:p w14:paraId="406CCE9A" w14:textId="77777777" w:rsidR="003D5F28" w:rsidRPr="003D5F28" w:rsidRDefault="003D5F28" w:rsidP="003D5F28">
      <w:pPr>
        <w:tabs>
          <w:tab w:val="num" w:pos="426"/>
        </w:tabs>
        <w:suppressAutoHyphens/>
        <w:ind w:left="360"/>
        <w:jc w:val="both"/>
        <w:rPr>
          <w:rFonts w:ascii="Palatino Linotype" w:hAnsi="Palatino Linotype"/>
          <w:sz w:val="22"/>
          <w:szCs w:val="22"/>
          <w:lang w:val="nl-NL"/>
        </w:rPr>
      </w:pPr>
    </w:p>
    <w:p w14:paraId="293ED35F"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43</w:t>
      </w:r>
    </w:p>
    <w:p w14:paraId="6A3FACCA"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(vervallen)</w:t>
      </w:r>
    </w:p>
    <w:p w14:paraId="27D4B3F3" w14:textId="77777777" w:rsidR="003D5F28" w:rsidRPr="003D5F28" w:rsidRDefault="003D5F28" w:rsidP="003D5F28">
      <w:pPr>
        <w:suppressAutoHyphens/>
        <w:jc w:val="both"/>
        <w:rPr>
          <w:rFonts w:ascii="Palatino Linotype" w:hAnsi="Palatino Linotype"/>
          <w:sz w:val="22"/>
          <w:szCs w:val="22"/>
          <w:lang w:val="nl-NL"/>
        </w:rPr>
      </w:pPr>
    </w:p>
    <w:p w14:paraId="260840B4"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44</w:t>
      </w:r>
    </w:p>
    <w:p w14:paraId="25A7018C" w14:textId="77777777" w:rsidR="003D5F28" w:rsidRPr="003D5F28" w:rsidRDefault="003D5F28" w:rsidP="003D5F28">
      <w:pPr>
        <w:tabs>
          <w:tab w:val="num" w:pos="426"/>
        </w:tabs>
        <w:suppressAutoHyphens/>
        <w:jc w:val="center"/>
        <w:rPr>
          <w:rFonts w:ascii="Palatino Linotype" w:hAnsi="Palatino Linotype"/>
          <w:sz w:val="22"/>
          <w:szCs w:val="22"/>
          <w:lang w:val="nl-NL"/>
        </w:rPr>
      </w:pPr>
      <w:r w:rsidRPr="003D5F28">
        <w:rPr>
          <w:rFonts w:ascii="Palatino Linotype" w:hAnsi="Palatino Linotype"/>
          <w:sz w:val="22"/>
          <w:szCs w:val="22"/>
          <w:lang w:val="nl-NL"/>
        </w:rPr>
        <w:t>(vervallen)</w:t>
      </w:r>
    </w:p>
    <w:p w14:paraId="12F32EA1" w14:textId="77777777" w:rsidR="003D5F28" w:rsidRPr="003D5F28" w:rsidRDefault="003D5F28" w:rsidP="003D5F28">
      <w:pPr>
        <w:tabs>
          <w:tab w:val="num" w:pos="426"/>
        </w:tabs>
        <w:suppressAutoHyphens/>
        <w:ind w:left="360"/>
        <w:jc w:val="both"/>
        <w:rPr>
          <w:rFonts w:ascii="Palatino Linotype" w:hAnsi="Palatino Linotype"/>
          <w:sz w:val="22"/>
          <w:szCs w:val="22"/>
          <w:lang w:val="nl-NL"/>
        </w:rPr>
      </w:pPr>
    </w:p>
    <w:p w14:paraId="16509701"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45</w:t>
      </w:r>
    </w:p>
    <w:p w14:paraId="2CBDC3E7"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sz w:val="22"/>
          <w:szCs w:val="22"/>
          <w:lang w:val="nl-NL"/>
        </w:rPr>
        <w:t>(vervallen)</w:t>
      </w:r>
    </w:p>
    <w:p w14:paraId="071133C9" w14:textId="77777777" w:rsidR="003D5F28" w:rsidRPr="003D5F28" w:rsidRDefault="003D5F28" w:rsidP="003D5F28">
      <w:pPr>
        <w:suppressAutoHyphens/>
        <w:jc w:val="both"/>
        <w:rPr>
          <w:rFonts w:ascii="Palatino Linotype" w:hAnsi="Palatino Linotype"/>
          <w:sz w:val="22"/>
          <w:szCs w:val="22"/>
          <w:lang w:val="nl-NL"/>
        </w:rPr>
      </w:pPr>
    </w:p>
    <w:p w14:paraId="39FC68B5"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46</w:t>
      </w:r>
    </w:p>
    <w:p w14:paraId="2349B48F"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sz w:val="22"/>
          <w:szCs w:val="22"/>
          <w:lang w:val="nl-NL"/>
        </w:rPr>
        <w:t>(Vervallen)</w:t>
      </w:r>
    </w:p>
    <w:p w14:paraId="5DA08C64" w14:textId="77777777" w:rsidR="003D5F28" w:rsidRPr="003D5F28" w:rsidRDefault="003D5F28" w:rsidP="003D5F28">
      <w:pPr>
        <w:suppressAutoHyphens/>
        <w:jc w:val="center"/>
        <w:rPr>
          <w:rFonts w:ascii="Palatino Linotype" w:hAnsi="Palatino Linotype"/>
          <w:bCs/>
          <w:sz w:val="22"/>
          <w:szCs w:val="22"/>
          <w:lang w:val="nl-NL"/>
        </w:rPr>
      </w:pPr>
    </w:p>
    <w:p w14:paraId="7336CC3D" w14:textId="77777777" w:rsidR="003D5F28" w:rsidRPr="003D5F28" w:rsidRDefault="003D5F28" w:rsidP="003D5F28">
      <w:pPr>
        <w:suppressAutoHyphens/>
        <w:jc w:val="center"/>
        <w:rPr>
          <w:rFonts w:ascii="Palatino Linotype" w:hAnsi="Palatino Linotype"/>
          <w:bCs/>
          <w:sz w:val="22"/>
          <w:szCs w:val="22"/>
          <w:lang w:val="nl-NL"/>
        </w:rPr>
      </w:pPr>
      <w:r w:rsidRPr="003D5F28">
        <w:rPr>
          <w:rFonts w:ascii="Palatino Linotype" w:hAnsi="Palatino Linotype"/>
          <w:bCs/>
          <w:sz w:val="22"/>
          <w:szCs w:val="22"/>
          <w:lang w:val="nl-NL"/>
        </w:rPr>
        <w:t>Artikel 47</w:t>
      </w:r>
    </w:p>
    <w:p w14:paraId="1846404A" w14:textId="77777777" w:rsidR="003D5F28" w:rsidRPr="003D5F28" w:rsidRDefault="003D5F28" w:rsidP="003D5F28">
      <w:pPr>
        <w:suppressAutoHyphens/>
        <w:jc w:val="both"/>
        <w:rPr>
          <w:rFonts w:ascii="Palatino Linotype" w:hAnsi="Palatino Linotype"/>
          <w:sz w:val="22"/>
          <w:szCs w:val="22"/>
          <w:lang w:val="nl-NL"/>
        </w:rPr>
      </w:pPr>
    </w:p>
    <w:p w14:paraId="5A1D21BC" w14:textId="77777777" w:rsidR="003D5F28" w:rsidRPr="003D5F28" w:rsidRDefault="003D5F28" w:rsidP="003D5F28">
      <w:pPr>
        <w:suppressAutoHyphens/>
        <w:jc w:val="both"/>
        <w:rPr>
          <w:rFonts w:ascii="Palatino Linotype" w:hAnsi="Palatino Linotype"/>
          <w:b/>
          <w:bCs/>
          <w:sz w:val="22"/>
          <w:szCs w:val="22"/>
          <w:lang w:val="nl-NL"/>
        </w:rPr>
      </w:pPr>
      <w:r w:rsidRPr="003D5F28">
        <w:rPr>
          <w:rFonts w:ascii="Palatino Linotype" w:hAnsi="Palatino Linotype"/>
          <w:sz w:val="22"/>
          <w:szCs w:val="22"/>
          <w:lang w:val="nl-NL"/>
        </w:rPr>
        <w:t>Dit landsbesluit wordt aangehaald als: Landsbesluit kwaliteit drinkwater.</w:t>
      </w:r>
      <w:r w:rsidRPr="003D5F28">
        <w:rPr>
          <w:rFonts w:ascii="Palatino Linotype" w:hAnsi="Palatino Linotype"/>
          <w:b/>
          <w:bCs/>
          <w:sz w:val="22"/>
          <w:szCs w:val="22"/>
          <w:lang w:val="nl-NL"/>
        </w:rPr>
        <w:t xml:space="preserve"> </w:t>
      </w:r>
    </w:p>
    <w:p w14:paraId="2AA414BF" w14:textId="77777777" w:rsidR="003D5F28" w:rsidRPr="003D5F28" w:rsidRDefault="003D5F28" w:rsidP="003D5F28">
      <w:pPr>
        <w:suppressAutoHyphens/>
        <w:jc w:val="center"/>
        <w:rPr>
          <w:rFonts w:ascii="Palatino Linotype" w:hAnsi="Palatino Linotype"/>
          <w:sz w:val="22"/>
          <w:szCs w:val="22"/>
          <w:lang w:val="nl-NL"/>
        </w:rPr>
      </w:pPr>
    </w:p>
    <w:p w14:paraId="73BCA8FE" w14:textId="77777777" w:rsidR="003D5F28" w:rsidRPr="003D5F28" w:rsidRDefault="003D5F28" w:rsidP="003D5F28">
      <w:pPr>
        <w:suppressAutoHyphens/>
        <w:jc w:val="center"/>
        <w:rPr>
          <w:rFonts w:ascii="Palatino Linotype" w:hAnsi="Palatino Linotype"/>
          <w:sz w:val="22"/>
          <w:szCs w:val="22"/>
          <w:lang w:val="nl-NL"/>
        </w:rPr>
      </w:pPr>
      <w:r w:rsidRPr="003D5F28">
        <w:rPr>
          <w:rFonts w:ascii="Palatino Linotype" w:hAnsi="Palatino Linotype"/>
          <w:sz w:val="22"/>
          <w:szCs w:val="22"/>
          <w:lang w:val="nl-NL"/>
        </w:rPr>
        <w:t>***</w:t>
      </w:r>
    </w:p>
    <w:p w14:paraId="27AC0EA9" w14:textId="77777777" w:rsidR="003D5F28" w:rsidRPr="003D5F28" w:rsidRDefault="003D5F28" w:rsidP="003D5F28">
      <w:pPr>
        <w:widowControl/>
        <w:spacing w:after="160" w:line="259" w:lineRule="auto"/>
        <w:rPr>
          <w:rFonts w:ascii="Palatino Linotype" w:hAnsi="Palatino Linotype"/>
          <w:sz w:val="22"/>
          <w:szCs w:val="22"/>
          <w:lang w:val="nl-NL"/>
        </w:rPr>
      </w:pPr>
      <w:r w:rsidRPr="003D5F28">
        <w:rPr>
          <w:rFonts w:ascii="Palatino Linotype" w:hAnsi="Palatino Linotype"/>
          <w:sz w:val="22"/>
          <w:szCs w:val="22"/>
          <w:lang w:val="nl-NL"/>
        </w:rPr>
        <w:br w:type="page"/>
      </w:r>
    </w:p>
    <w:p w14:paraId="0EBB42F0" w14:textId="77777777" w:rsidR="003D5F28" w:rsidRPr="003D5F28" w:rsidRDefault="003D5F28" w:rsidP="003D5F28">
      <w:pPr>
        <w:suppressAutoHyphens/>
        <w:jc w:val="center"/>
        <w:rPr>
          <w:rFonts w:ascii="Palatino Linotype" w:hAnsi="Palatino Linotype"/>
          <w:sz w:val="22"/>
          <w:szCs w:val="22"/>
          <w:lang w:val="nl-NL"/>
        </w:rPr>
      </w:pPr>
    </w:p>
    <w:p w14:paraId="4103A6FC" w14:textId="77777777" w:rsidR="000728BF" w:rsidRDefault="000728BF" w:rsidP="003D5F28">
      <w:pPr>
        <w:jc w:val="both"/>
        <w:rPr>
          <w:rFonts w:ascii="Palatino Linotype" w:hAnsi="Palatino Linotype"/>
          <w:lang w:val="nl-NL"/>
        </w:rPr>
        <w:sectPr w:rsidR="000728BF" w:rsidSect="00F7540E">
          <w:headerReference w:type="even" r:id="rId8"/>
          <w:headerReference w:type="default" r:id="rId9"/>
          <w:footnotePr>
            <w:numRestart w:val="eachSect"/>
          </w:footnotePr>
          <w:endnotePr>
            <w:numFmt w:val="decimal"/>
          </w:endnotePr>
          <w:pgSz w:w="11905" w:h="16837"/>
          <w:pgMar w:top="1021" w:right="1418" w:bottom="709" w:left="1418" w:header="397" w:footer="284" w:gutter="0"/>
          <w:pgNumType w:start="1"/>
          <w:cols w:space="720"/>
          <w:titlePg/>
          <w:docGrid w:linePitch="326"/>
        </w:sectPr>
      </w:pPr>
      <w:bookmarkStart w:id="18" w:name="_Toc18464385"/>
      <w:bookmarkStart w:id="19" w:name="_Ref8451600"/>
    </w:p>
    <w:p w14:paraId="4429FB6C" w14:textId="77777777" w:rsidR="003D5F28" w:rsidRPr="003D5F28" w:rsidRDefault="003D5F28" w:rsidP="003D5F28">
      <w:pPr>
        <w:jc w:val="both"/>
        <w:rPr>
          <w:rFonts w:ascii="Palatino Linotype" w:hAnsi="Palatino Linotype"/>
          <w:lang w:val="nl-NL"/>
        </w:rPr>
      </w:pPr>
    </w:p>
    <w:p w14:paraId="199F2AF7" w14:textId="77777777" w:rsidR="003D5F28" w:rsidRPr="003D5F28" w:rsidRDefault="003D5F28" w:rsidP="003D5F28">
      <w:pPr>
        <w:jc w:val="both"/>
        <w:rPr>
          <w:rFonts w:ascii="Palatino Linotype" w:hAnsi="Palatino Linotype"/>
          <w:snapToGrid/>
          <w:sz w:val="22"/>
          <w:szCs w:val="24"/>
          <w:lang w:val="nl-NL"/>
        </w:rPr>
      </w:pPr>
      <w:r w:rsidRPr="003D5F28">
        <w:rPr>
          <w:rFonts w:ascii="Palatino Linotype" w:hAnsi="Palatino Linotype"/>
          <w:sz w:val="22"/>
          <w:szCs w:val="24"/>
          <w:lang w:val="nl-NL"/>
        </w:rPr>
        <w:t>BIJLAGEN behorende bij het Landsbesluit kwaliteit drinkwater</w:t>
      </w:r>
    </w:p>
    <w:p w14:paraId="0A3FF936" w14:textId="77777777" w:rsidR="003D5F28" w:rsidRPr="003D5F28" w:rsidRDefault="003D5F28" w:rsidP="003D5F28">
      <w:pPr>
        <w:keepNext/>
        <w:snapToGrid w:val="0"/>
        <w:spacing w:before="240" w:after="60"/>
        <w:outlineLvl w:val="3"/>
        <w:rPr>
          <w:rFonts w:ascii="Palatino Linotype" w:hAnsi="Palatino Linotype" w:cs="Arial"/>
          <w:b/>
          <w:bCs/>
          <w:snapToGrid/>
          <w:sz w:val="22"/>
          <w:szCs w:val="22"/>
        </w:rPr>
      </w:pPr>
      <w:proofErr w:type="spellStart"/>
      <w:r w:rsidRPr="003D5F28">
        <w:rPr>
          <w:rFonts w:ascii="Palatino Linotype" w:hAnsi="Palatino Linotype" w:cs="Arial"/>
          <w:b/>
          <w:bCs/>
          <w:snapToGrid/>
          <w:sz w:val="22"/>
          <w:szCs w:val="22"/>
        </w:rPr>
        <w:t>Bijlage</w:t>
      </w:r>
      <w:proofErr w:type="spellEnd"/>
      <w:r w:rsidRPr="003D5F28">
        <w:rPr>
          <w:rFonts w:ascii="Palatino Linotype" w:hAnsi="Palatino Linotype" w:cs="Arial"/>
          <w:b/>
          <w:bCs/>
          <w:snapToGrid/>
          <w:sz w:val="22"/>
          <w:szCs w:val="22"/>
        </w:rPr>
        <w:t xml:space="preserve"> A. Minimum </w:t>
      </w:r>
      <w:proofErr w:type="spellStart"/>
      <w:r w:rsidRPr="003D5F28">
        <w:rPr>
          <w:rFonts w:ascii="Palatino Linotype" w:hAnsi="Palatino Linotype" w:cs="Arial"/>
          <w:b/>
          <w:bCs/>
          <w:snapToGrid/>
          <w:sz w:val="22"/>
          <w:szCs w:val="22"/>
        </w:rPr>
        <w:t>kwaliteitseisen</w:t>
      </w:r>
      <w:proofErr w:type="spellEnd"/>
      <w:r w:rsidRPr="003D5F28">
        <w:rPr>
          <w:rFonts w:ascii="Palatino Linotype" w:hAnsi="Palatino Linotype" w:cs="Arial"/>
          <w:b/>
          <w:bCs/>
          <w:snapToGrid/>
          <w:sz w:val="22"/>
          <w:szCs w:val="22"/>
        </w:rPr>
        <w:t>.</w:t>
      </w:r>
      <w:bookmarkEnd w:id="18"/>
      <w:bookmarkEnd w:id="19"/>
      <w:r w:rsidRPr="003D5F28">
        <w:rPr>
          <w:rFonts w:ascii="Palatino Linotype" w:hAnsi="Palatino Linotype" w:cs="Arial"/>
          <w:b/>
          <w:bCs/>
          <w:snapToGrid/>
          <w:sz w:val="22"/>
          <w:szCs w:val="22"/>
        </w:rPr>
        <w:t xml:space="preserve"> </w:t>
      </w:r>
    </w:p>
    <w:p w14:paraId="534837ED" w14:textId="77777777" w:rsidR="003D5F28" w:rsidRPr="003D5F28" w:rsidRDefault="003D5F28" w:rsidP="003D5F28">
      <w:pPr>
        <w:rPr>
          <w:rFonts w:ascii="Palatino Linotype" w:hAnsi="Palatino Linotype" w:cs="Arial"/>
          <w:sz w:val="16"/>
          <w:szCs w:val="16"/>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1687"/>
        <w:gridCol w:w="1260"/>
        <w:gridCol w:w="2880"/>
      </w:tblGrid>
      <w:tr w:rsidR="003D5F28" w:rsidRPr="003D5F28" w14:paraId="5B166E92" w14:textId="77777777" w:rsidTr="003D5F28">
        <w:trPr>
          <w:cantSplit/>
          <w:tblHeader/>
        </w:trPr>
        <w:tc>
          <w:tcPr>
            <w:tcW w:w="3348" w:type="dxa"/>
            <w:tcBorders>
              <w:top w:val="single" w:sz="4" w:space="0" w:color="auto"/>
              <w:left w:val="single" w:sz="4" w:space="0" w:color="auto"/>
              <w:bottom w:val="single" w:sz="4" w:space="0" w:color="auto"/>
              <w:right w:val="single" w:sz="4" w:space="0" w:color="auto"/>
            </w:tcBorders>
            <w:shd w:val="clear" w:color="auto" w:fill="FFFF99"/>
            <w:hideMark/>
          </w:tcPr>
          <w:p w14:paraId="1496587D" w14:textId="77777777" w:rsidR="003D5F28" w:rsidRPr="003D5F28" w:rsidRDefault="003D5F28" w:rsidP="003D5F28">
            <w:pPr>
              <w:autoSpaceDE w:val="0"/>
              <w:autoSpaceDN w:val="0"/>
              <w:adjustRightInd w:val="0"/>
              <w:spacing w:before="60" w:after="60"/>
              <w:ind w:left="60" w:right="60"/>
              <w:rPr>
                <w:rFonts w:ascii="Palatino Linotype" w:hAnsi="Palatino Linotype" w:cs="Arial"/>
                <w:b/>
                <w:bCs/>
                <w:sz w:val="18"/>
                <w:szCs w:val="18"/>
              </w:rPr>
            </w:pPr>
            <w:r w:rsidRPr="003D5F28">
              <w:rPr>
                <w:rFonts w:ascii="Palatino Linotype" w:hAnsi="Palatino Linotype" w:cs="Arial"/>
                <w:b/>
                <w:bCs/>
                <w:sz w:val="18"/>
                <w:szCs w:val="18"/>
              </w:rPr>
              <w:t xml:space="preserve">Parameter </w:t>
            </w:r>
          </w:p>
        </w:tc>
        <w:tc>
          <w:tcPr>
            <w:tcW w:w="1687" w:type="dxa"/>
            <w:tcBorders>
              <w:top w:val="single" w:sz="4" w:space="0" w:color="auto"/>
              <w:left w:val="single" w:sz="4" w:space="0" w:color="auto"/>
              <w:bottom w:val="single" w:sz="4" w:space="0" w:color="auto"/>
              <w:right w:val="single" w:sz="4" w:space="0" w:color="auto"/>
            </w:tcBorders>
            <w:shd w:val="clear" w:color="auto" w:fill="FFFF99"/>
            <w:hideMark/>
          </w:tcPr>
          <w:p w14:paraId="66CD81A2" w14:textId="77777777" w:rsidR="003D5F28" w:rsidRPr="003D5F28" w:rsidRDefault="003D5F28" w:rsidP="003D5F28">
            <w:pPr>
              <w:spacing w:before="60" w:after="60"/>
              <w:jc w:val="center"/>
              <w:rPr>
                <w:rFonts w:ascii="Palatino Linotype" w:hAnsi="Palatino Linotype" w:cs="Arial"/>
                <w:b/>
                <w:bCs/>
                <w:sz w:val="18"/>
                <w:szCs w:val="18"/>
              </w:rPr>
            </w:pPr>
            <w:proofErr w:type="spellStart"/>
            <w:r w:rsidRPr="003D5F28">
              <w:rPr>
                <w:rFonts w:ascii="Palatino Linotype" w:hAnsi="Palatino Linotype" w:cs="Arial"/>
                <w:b/>
                <w:bCs/>
                <w:sz w:val="18"/>
                <w:szCs w:val="18"/>
              </w:rPr>
              <w:t>Maximumwaarde</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FFFF99"/>
            <w:hideMark/>
          </w:tcPr>
          <w:p w14:paraId="74F315F7" w14:textId="77777777" w:rsidR="003D5F28" w:rsidRPr="003D5F28" w:rsidRDefault="003D5F28" w:rsidP="003D5F28">
            <w:pPr>
              <w:spacing w:before="60" w:after="60"/>
              <w:jc w:val="center"/>
              <w:rPr>
                <w:rFonts w:ascii="Palatino Linotype" w:hAnsi="Palatino Linotype" w:cs="Arial"/>
                <w:b/>
                <w:bCs/>
                <w:sz w:val="18"/>
                <w:szCs w:val="18"/>
              </w:rPr>
            </w:pPr>
            <w:proofErr w:type="spellStart"/>
            <w:r w:rsidRPr="003D5F28">
              <w:rPr>
                <w:rFonts w:ascii="Palatino Linotype" w:hAnsi="Palatino Linotype" w:cs="Arial"/>
                <w:b/>
                <w:bCs/>
                <w:sz w:val="18"/>
                <w:szCs w:val="18"/>
              </w:rPr>
              <w:t>Eenheid</w:t>
            </w:r>
            <w:proofErr w:type="spellEnd"/>
          </w:p>
        </w:tc>
        <w:tc>
          <w:tcPr>
            <w:tcW w:w="2880" w:type="dxa"/>
            <w:tcBorders>
              <w:top w:val="single" w:sz="4" w:space="0" w:color="auto"/>
              <w:left w:val="single" w:sz="4" w:space="0" w:color="auto"/>
              <w:bottom w:val="single" w:sz="4" w:space="0" w:color="auto"/>
              <w:right w:val="single" w:sz="4" w:space="0" w:color="auto"/>
            </w:tcBorders>
            <w:shd w:val="clear" w:color="auto" w:fill="FFFF99"/>
            <w:hideMark/>
          </w:tcPr>
          <w:p w14:paraId="2C9E9713" w14:textId="77777777" w:rsidR="003D5F28" w:rsidRPr="003D5F28" w:rsidRDefault="003D5F28" w:rsidP="003D5F28">
            <w:pPr>
              <w:spacing w:before="60" w:after="60"/>
              <w:rPr>
                <w:rFonts w:ascii="Palatino Linotype" w:hAnsi="Palatino Linotype" w:cs="Arial"/>
                <w:b/>
                <w:bCs/>
                <w:sz w:val="18"/>
                <w:szCs w:val="18"/>
              </w:rPr>
            </w:pPr>
            <w:proofErr w:type="spellStart"/>
            <w:r w:rsidRPr="003D5F28">
              <w:rPr>
                <w:rFonts w:ascii="Palatino Linotype" w:hAnsi="Palatino Linotype" w:cs="Arial"/>
                <w:b/>
                <w:bCs/>
                <w:sz w:val="18"/>
                <w:szCs w:val="18"/>
              </w:rPr>
              <w:t>Opmerkingen</w:t>
            </w:r>
            <w:proofErr w:type="spellEnd"/>
          </w:p>
        </w:tc>
      </w:tr>
      <w:tr w:rsidR="003D5F28" w:rsidRPr="00B867A6" w14:paraId="304BFCD3" w14:textId="77777777" w:rsidTr="003D5F28">
        <w:trPr>
          <w:cantSplit/>
        </w:trPr>
        <w:tc>
          <w:tcPr>
            <w:tcW w:w="3348" w:type="dxa"/>
            <w:tcBorders>
              <w:top w:val="single" w:sz="4" w:space="0" w:color="auto"/>
              <w:left w:val="single" w:sz="4" w:space="0" w:color="auto"/>
              <w:bottom w:val="single" w:sz="4" w:space="0" w:color="auto"/>
              <w:right w:val="single" w:sz="4" w:space="0" w:color="auto"/>
            </w:tcBorders>
            <w:shd w:val="clear" w:color="auto" w:fill="99CCFF"/>
            <w:hideMark/>
          </w:tcPr>
          <w:p w14:paraId="069CB980" w14:textId="77777777" w:rsidR="003D5F28" w:rsidRPr="003D5F28" w:rsidRDefault="003D5F28" w:rsidP="003D5F28">
            <w:pPr>
              <w:autoSpaceDE w:val="0"/>
              <w:autoSpaceDN w:val="0"/>
              <w:adjustRightInd w:val="0"/>
              <w:spacing w:before="60" w:after="60"/>
              <w:ind w:left="60" w:right="60"/>
              <w:rPr>
                <w:rFonts w:ascii="Palatino Linotype" w:hAnsi="Palatino Linotype" w:cs="Arial"/>
                <w:b/>
                <w:bCs/>
                <w:sz w:val="18"/>
                <w:szCs w:val="18"/>
                <w:lang w:val="nl-NL"/>
              </w:rPr>
            </w:pPr>
            <w:r w:rsidRPr="003D5F28">
              <w:rPr>
                <w:rFonts w:ascii="Palatino Linotype" w:hAnsi="Palatino Linotype" w:cs="Arial"/>
                <w:b/>
                <w:bCs/>
                <w:sz w:val="18"/>
                <w:szCs w:val="18"/>
                <w:lang w:val="nl-NL"/>
              </w:rPr>
              <w:t>Ia. Microbiologische parameters, openbare of interne watervoorziening</w:t>
            </w:r>
            <w:bookmarkStart w:id="20" w:name="_Ref8094421"/>
            <w:r w:rsidRPr="003D5F28">
              <w:rPr>
                <w:rFonts w:ascii="Palatino Linotype" w:hAnsi="Palatino Linotype" w:cs="Arial"/>
                <w:b/>
                <w:bCs/>
                <w:sz w:val="18"/>
                <w:szCs w:val="18"/>
                <w:vertAlign w:val="superscript"/>
              </w:rPr>
              <w:footnoteReference w:id="5"/>
            </w:r>
            <w:bookmarkEnd w:id="20"/>
          </w:p>
        </w:tc>
        <w:tc>
          <w:tcPr>
            <w:tcW w:w="1687" w:type="dxa"/>
            <w:tcBorders>
              <w:top w:val="single" w:sz="4" w:space="0" w:color="auto"/>
              <w:left w:val="single" w:sz="4" w:space="0" w:color="auto"/>
              <w:bottom w:val="single" w:sz="4" w:space="0" w:color="auto"/>
              <w:right w:val="single" w:sz="4" w:space="0" w:color="auto"/>
            </w:tcBorders>
            <w:shd w:val="clear" w:color="auto" w:fill="99CCFF"/>
          </w:tcPr>
          <w:p w14:paraId="45850A8A"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lang w:val="nl-NL"/>
              </w:rPr>
            </w:pPr>
          </w:p>
        </w:tc>
        <w:tc>
          <w:tcPr>
            <w:tcW w:w="1260" w:type="dxa"/>
            <w:tcBorders>
              <w:top w:val="single" w:sz="4" w:space="0" w:color="auto"/>
              <w:left w:val="single" w:sz="4" w:space="0" w:color="auto"/>
              <w:bottom w:val="single" w:sz="4" w:space="0" w:color="auto"/>
              <w:right w:val="single" w:sz="4" w:space="0" w:color="auto"/>
            </w:tcBorders>
            <w:shd w:val="clear" w:color="auto" w:fill="99CCFF"/>
          </w:tcPr>
          <w:p w14:paraId="1BF21BF6"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lang w:val="nl-NL"/>
              </w:rPr>
            </w:pPr>
          </w:p>
        </w:tc>
        <w:tc>
          <w:tcPr>
            <w:tcW w:w="2880" w:type="dxa"/>
            <w:tcBorders>
              <w:top w:val="single" w:sz="4" w:space="0" w:color="auto"/>
              <w:left w:val="single" w:sz="4" w:space="0" w:color="auto"/>
              <w:bottom w:val="single" w:sz="4" w:space="0" w:color="auto"/>
              <w:right w:val="single" w:sz="4" w:space="0" w:color="auto"/>
            </w:tcBorders>
            <w:shd w:val="clear" w:color="auto" w:fill="99CCFF"/>
          </w:tcPr>
          <w:p w14:paraId="32277F5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lang w:val="nl-NL"/>
              </w:rPr>
            </w:pPr>
          </w:p>
        </w:tc>
      </w:tr>
      <w:tr w:rsidR="003D5F28" w:rsidRPr="003D5F28" w14:paraId="68CE255C"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6E2EFF8B" w14:textId="77777777" w:rsidR="003D5F28" w:rsidRPr="003D5F28" w:rsidRDefault="003D5F28" w:rsidP="003D5F28">
            <w:pPr>
              <w:autoSpaceDE w:val="0"/>
              <w:autoSpaceDN w:val="0"/>
              <w:adjustRightInd w:val="0"/>
              <w:spacing w:before="60" w:after="60"/>
              <w:ind w:left="60" w:right="60"/>
              <w:rPr>
                <w:rFonts w:ascii="Palatino Linotype" w:hAnsi="Palatino Linotype" w:cs="Arial"/>
                <w:i/>
                <w:iCs/>
                <w:sz w:val="16"/>
                <w:szCs w:val="16"/>
              </w:rPr>
            </w:pPr>
            <w:r w:rsidRPr="003D5F28">
              <w:rPr>
                <w:rFonts w:ascii="Palatino Linotype" w:hAnsi="Palatino Linotype" w:cs="Arial"/>
                <w:i/>
                <w:iCs/>
                <w:sz w:val="16"/>
                <w:szCs w:val="16"/>
              </w:rPr>
              <w:t>Escherichia coli</w:t>
            </w:r>
          </w:p>
        </w:tc>
        <w:tc>
          <w:tcPr>
            <w:tcW w:w="1687" w:type="dxa"/>
            <w:tcBorders>
              <w:top w:val="single" w:sz="4" w:space="0" w:color="auto"/>
              <w:left w:val="single" w:sz="4" w:space="0" w:color="auto"/>
              <w:bottom w:val="single" w:sz="4" w:space="0" w:color="auto"/>
              <w:right w:val="single" w:sz="4" w:space="0" w:color="auto"/>
            </w:tcBorders>
            <w:hideMark/>
          </w:tcPr>
          <w:p w14:paraId="1C0E6FF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70EACD04"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proofErr w:type="spellStart"/>
            <w:r w:rsidRPr="003D5F28">
              <w:rPr>
                <w:rFonts w:ascii="Palatino Linotype" w:hAnsi="Palatino Linotype" w:cs="Arial"/>
                <w:sz w:val="16"/>
                <w:szCs w:val="16"/>
              </w:rPr>
              <w:t>kve</w:t>
            </w:r>
            <w:proofErr w:type="spellEnd"/>
            <w:r w:rsidRPr="003D5F28">
              <w:rPr>
                <w:rFonts w:ascii="Palatino Linotype" w:hAnsi="Palatino Linotype" w:cs="Arial"/>
                <w:sz w:val="16"/>
                <w:szCs w:val="16"/>
              </w:rPr>
              <w:t>/100 ml</w:t>
            </w:r>
          </w:p>
        </w:tc>
        <w:tc>
          <w:tcPr>
            <w:tcW w:w="2880" w:type="dxa"/>
            <w:tcBorders>
              <w:top w:val="single" w:sz="4" w:space="0" w:color="auto"/>
              <w:left w:val="single" w:sz="4" w:space="0" w:color="auto"/>
              <w:bottom w:val="single" w:sz="4" w:space="0" w:color="auto"/>
              <w:right w:val="single" w:sz="4" w:space="0" w:color="auto"/>
            </w:tcBorders>
            <w:hideMark/>
          </w:tcPr>
          <w:p w14:paraId="7AC814AD"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kve</w:t>
            </w:r>
            <w:proofErr w:type="spellEnd"/>
            <w:r w:rsidRPr="003D5F28">
              <w:rPr>
                <w:rFonts w:ascii="Palatino Linotype" w:hAnsi="Palatino Linotype" w:cs="Arial"/>
                <w:sz w:val="16"/>
                <w:szCs w:val="16"/>
              </w:rPr>
              <w:t xml:space="preserve"> = </w:t>
            </w:r>
            <w:proofErr w:type="spellStart"/>
            <w:r w:rsidRPr="003D5F28">
              <w:rPr>
                <w:rFonts w:ascii="Palatino Linotype" w:hAnsi="Palatino Linotype" w:cs="Arial"/>
                <w:sz w:val="16"/>
                <w:szCs w:val="16"/>
              </w:rPr>
              <w:t>kolonievormende</w:t>
            </w:r>
            <w:proofErr w:type="spellEnd"/>
            <w:r w:rsidRPr="003D5F28">
              <w:rPr>
                <w:rFonts w:ascii="Palatino Linotype" w:hAnsi="Palatino Linotype" w:cs="Arial"/>
                <w:sz w:val="16"/>
                <w:szCs w:val="16"/>
              </w:rPr>
              <w:t xml:space="preserve"> </w:t>
            </w:r>
            <w:proofErr w:type="spellStart"/>
            <w:r w:rsidRPr="003D5F28">
              <w:rPr>
                <w:rFonts w:ascii="Palatino Linotype" w:hAnsi="Palatino Linotype" w:cs="Arial"/>
                <w:sz w:val="16"/>
                <w:szCs w:val="16"/>
              </w:rPr>
              <w:t>eenheden</w:t>
            </w:r>
            <w:proofErr w:type="spellEnd"/>
          </w:p>
        </w:tc>
      </w:tr>
      <w:tr w:rsidR="003D5F28" w:rsidRPr="003D5F28" w14:paraId="5C6B078B" w14:textId="77777777" w:rsidTr="003D5F28">
        <w:trPr>
          <w:cantSplit/>
          <w:trHeight w:val="303"/>
        </w:trPr>
        <w:tc>
          <w:tcPr>
            <w:tcW w:w="3348" w:type="dxa"/>
            <w:tcBorders>
              <w:top w:val="single" w:sz="4" w:space="0" w:color="auto"/>
              <w:left w:val="single" w:sz="4" w:space="0" w:color="auto"/>
              <w:bottom w:val="single" w:sz="4" w:space="0" w:color="auto"/>
              <w:right w:val="single" w:sz="4" w:space="0" w:color="auto"/>
            </w:tcBorders>
            <w:hideMark/>
          </w:tcPr>
          <w:p w14:paraId="477C25A5"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Enterococcen</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00BD0203"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6E02E31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proofErr w:type="spellStart"/>
            <w:r w:rsidRPr="003D5F28">
              <w:rPr>
                <w:rFonts w:ascii="Palatino Linotype" w:hAnsi="Palatino Linotype" w:cs="Arial"/>
                <w:sz w:val="16"/>
                <w:szCs w:val="16"/>
              </w:rPr>
              <w:t>kve</w:t>
            </w:r>
            <w:proofErr w:type="spellEnd"/>
            <w:r w:rsidRPr="003D5F28">
              <w:rPr>
                <w:rFonts w:ascii="Palatino Linotype" w:hAnsi="Palatino Linotype" w:cs="Arial"/>
                <w:sz w:val="16"/>
                <w:szCs w:val="16"/>
              </w:rPr>
              <w:t>/100 ml</w:t>
            </w:r>
          </w:p>
        </w:tc>
        <w:tc>
          <w:tcPr>
            <w:tcW w:w="2880" w:type="dxa"/>
            <w:tcBorders>
              <w:top w:val="single" w:sz="4" w:space="0" w:color="auto"/>
              <w:left w:val="single" w:sz="4" w:space="0" w:color="auto"/>
              <w:bottom w:val="single" w:sz="4" w:space="0" w:color="auto"/>
              <w:right w:val="single" w:sz="4" w:space="0" w:color="auto"/>
            </w:tcBorders>
          </w:tcPr>
          <w:p w14:paraId="7FCFA7F3" w14:textId="77777777" w:rsidR="003D5F28" w:rsidRPr="003D5F28" w:rsidRDefault="003D5F28" w:rsidP="003D5F28">
            <w:pPr>
              <w:autoSpaceDE w:val="0"/>
              <w:autoSpaceDN w:val="0"/>
              <w:adjustRightInd w:val="0"/>
              <w:spacing w:before="60" w:after="60"/>
              <w:rPr>
                <w:rFonts w:ascii="Palatino Linotype" w:hAnsi="Palatino Linotype" w:cs="Arial"/>
                <w:sz w:val="16"/>
                <w:szCs w:val="16"/>
              </w:rPr>
            </w:pPr>
          </w:p>
        </w:tc>
      </w:tr>
      <w:tr w:rsidR="003D5F28" w:rsidRPr="00B867A6" w14:paraId="513366A5" w14:textId="77777777" w:rsidTr="003D5F28">
        <w:trPr>
          <w:cantSplit/>
        </w:trPr>
        <w:tc>
          <w:tcPr>
            <w:tcW w:w="3348" w:type="dxa"/>
            <w:tcBorders>
              <w:top w:val="single" w:sz="4" w:space="0" w:color="auto"/>
              <w:left w:val="single" w:sz="4" w:space="0" w:color="auto"/>
              <w:bottom w:val="single" w:sz="4" w:space="0" w:color="auto"/>
              <w:right w:val="single" w:sz="4" w:space="0" w:color="auto"/>
            </w:tcBorders>
            <w:shd w:val="clear" w:color="auto" w:fill="99CCFF"/>
            <w:hideMark/>
          </w:tcPr>
          <w:p w14:paraId="110D397D" w14:textId="428BF9FA" w:rsidR="003D5F28" w:rsidRPr="003D5F28" w:rsidRDefault="003D5F28" w:rsidP="003D5F28">
            <w:pPr>
              <w:autoSpaceDE w:val="0"/>
              <w:autoSpaceDN w:val="0"/>
              <w:adjustRightInd w:val="0"/>
              <w:spacing w:before="60" w:after="60"/>
              <w:ind w:left="60" w:right="60"/>
              <w:rPr>
                <w:rFonts w:ascii="Palatino Linotype" w:hAnsi="Palatino Linotype" w:cs="Arial"/>
                <w:b/>
                <w:bCs/>
                <w:sz w:val="18"/>
                <w:szCs w:val="18"/>
                <w:lang w:val="nl-NL"/>
              </w:rPr>
            </w:pPr>
            <w:r w:rsidRPr="003D5F28">
              <w:rPr>
                <w:rFonts w:ascii="Palatino Linotype" w:hAnsi="Palatino Linotype" w:cs="Arial"/>
                <w:b/>
                <w:bCs/>
                <w:sz w:val="18"/>
                <w:szCs w:val="18"/>
                <w:lang w:val="nl-NL"/>
              </w:rPr>
              <w:t>Ib. Microbiologische parameters, drinkwater verpakt in flessen of andersoortig klein verpakkingsmateriaal</w:t>
            </w:r>
            <w:r w:rsidRPr="003D5F28">
              <w:rPr>
                <w:rFonts w:ascii="Palatino Linotype" w:hAnsi="Palatino Linotype" w:cs="Arial"/>
                <w:b/>
                <w:bCs/>
                <w:sz w:val="18"/>
                <w:szCs w:val="18"/>
                <w:vertAlign w:val="superscript"/>
              </w:rPr>
              <w:footnoteReference w:id="6"/>
            </w:r>
            <w:r w:rsidRPr="003D5F28">
              <w:rPr>
                <w:rFonts w:ascii="Palatino Linotype" w:hAnsi="Palatino Linotype" w:cs="Arial"/>
                <w:b/>
                <w:bCs/>
                <w:sz w:val="18"/>
                <w:szCs w:val="18"/>
                <w:lang w:val="nl-NL"/>
              </w:rPr>
              <w:t>,</w:t>
            </w:r>
            <w:r w:rsidRPr="003D5F28">
              <w:rPr>
                <w:rFonts w:ascii="Palatino Linotype" w:hAnsi="Palatino Linotype" w:cs="Arial"/>
                <w:b/>
                <w:bCs/>
                <w:sz w:val="18"/>
                <w:szCs w:val="18"/>
                <w:vertAlign w:val="superscript"/>
              </w:rPr>
              <w:fldChar w:fldCharType="begin"/>
            </w:r>
            <w:r w:rsidRPr="003D5F28">
              <w:rPr>
                <w:rFonts w:ascii="Palatino Linotype" w:hAnsi="Palatino Linotype" w:cs="Arial"/>
                <w:b/>
                <w:bCs/>
                <w:sz w:val="18"/>
                <w:szCs w:val="18"/>
                <w:vertAlign w:val="superscript"/>
                <w:lang w:val="nl-NL"/>
              </w:rPr>
              <w:instrText xml:space="preserve"> NOTEREF _Ref8094421 \h  \* MERGEFORMAT </w:instrText>
            </w:r>
            <w:r w:rsidRPr="003D5F28">
              <w:rPr>
                <w:rFonts w:ascii="Palatino Linotype" w:hAnsi="Palatino Linotype" w:cs="Arial"/>
                <w:b/>
                <w:bCs/>
                <w:sz w:val="18"/>
                <w:szCs w:val="18"/>
                <w:vertAlign w:val="superscript"/>
              </w:rPr>
            </w:r>
            <w:r w:rsidRPr="003D5F28">
              <w:rPr>
                <w:rFonts w:ascii="Palatino Linotype" w:hAnsi="Palatino Linotype" w:cs="Arial"/>
                <w:b/>
                <w:bCs/>
                <w:sz w:val="18"/>
                <w:szCs w:val="18"/>
                <w:vertAlign w:val="superscript"/>
              </w:rPr>
              <w:fldChar w:fldCharType="separate"/>
            </w:r>
            <w:r w:rsidR="004E0269">
              <w:rPr>
                <w:rFonts w:ascii="Palatino Linotype" w:hAnsi="Palatino Linotype" w:cs="Arial"/>
                <w:b/>
                <w:bCs/>
                <w:sz w:val="18"/>
                <w:szCs w:val="18"/>
                <w:vertAlign w:val="superscript"/>
                <w:lang w:val="nl-NL"/>
              </w:rPr>
              <w:t>1</w:t>
            </w:r>
            <w:r w:rsidRPr="003D5F28">
              <w:rPr>
                <w:rFonts w:ascii="Palatino Linotype" w:hAnsi="Palatino Linotype" w:cs="Arial"/>
                <w:b/>
                <w:bCs/>
                <w:sz w:val="18"/>
                <w:szCs w:val="18"/>
                <w:vertAlign w:val="superscript"/>
              </w:rPr>
              <w:fldChar w:fldCharType="end"/>
            </w:r>
          </w:p>
        </w:tc>
        <w:tc>
          <w:tcPr>
            <w:tcW w:w="1687" w:type="dxa"/>
            <w:tcBorders>
              <w:top w:val="single" w:sz="4" w:space="0" w:color="auto"/>
              <w:left w:val="single" w:sz="4" w:space="0" w:color="auto"/>
              <w:bottom w:val="single" w:sz="4" w:space="0" w:color="auto"/>
              <w:right w:val="single" w:sz="4" w:space="0" w:color="auto"/>
            </w:tcBorders>
            <w:shd w:val="clear" w:color="auto" w:fill="99CCFF"/>
          </w:tcPr>
          <w:p w14:paraId="436329A8" w14:textId="77777777" w:rsidR="003D5F28" w:rsidRPr="003D5F28" w:rsidRDefault="003D5F28" w:rsidP="003D5F28">
            <w:pPr>
              <w:spacing w:before="60" w:after="60"/>
              <w:jc w:val="center"/>
              <w:rPr>
                <w:rFonts w:ascii="Palatino Linotype" w:hAnsi="Palatino Linotype" w:cs="Arial"/>
                <w:sz w:val="16"/>
                <w:szCs w:val="16"/>
                <w:lang w:val="nl-NL"/>
              </w:rPr>
            </w:pPr>
          </w:p>
        </w:tc>
        <w:tc>
          <w:tcPr>
            <w:tcW w:w="1260" w:type="dxa"/>
            <w:tcBorders>
              <w:top w:val="single" w:sz="4" w:space="0" w:color="auto"/>
              <w:left w:val="single" w:sz="4" w:space="0" w:color="auto"/>
              <w:bottom w:val="single" w:sz="4" w:space="0" w:color="auto"/>
              <w:right w:val="single" w:sz="4" w:space="0" w:color="auto"/>
            </w:tcBorders>
            <w:shd w:val="clear" w:color="auto" w:fill="99CCFF"/>
          </w:tcPr>
          <w:p w14:paraId="4E41E32E" w14:textId="77777777" w:rsidR="003D5F28" w:rsidRPr="003D5F28" w:rsidRDefault="003D5F28" w:rsidP="003D5F28">
            <w:pPr>
              <w:spacing w:before="60" w:after="60"/>
              <w:jc w:val="center"/>
              <w:rPr>
                <w:rFonts w:ascii="Palatino Linotype" w:hAnsi="Palatino Linotype" w:cs="Arial"/>
                <w:sz w:val="16"/>
                <w:szCs w:val="16"/>
                <w:lang w:val="nl-NL"/>
              </w:rPr>
            </w:pPr>
          </w:p>
        </w:tc>
        <w:tc>
          <w:tcPr>
            <w:tcW w:w="2880" w:type="dxa"/>
            <w:tcBorders>
              <w:top w:val="single" w:sz="4" w:space="0" w:color="auto"/>
              <w:left w:val="single" w:sz="4" w:space="0" w:color="auto"/>
              <w:bottom w:val="single" w:sz="4" w:space="0" w:color="auto"/>
              <w:right w:val="single" w:sz="4" w:space="0" w:color="auto"/>
            </w:tcBorders>
            <w:shd w:val="clear" w:color="auto" w:fill="99CCFF"/>
          </w:tcPr>
          <w:p w14:paraId="50B52AAF" w14:textId="77777777" w:rsidR="003D5F28" w:rsidRPr="003D5F28" w:rsidRDefault="003D5F28" w:rsidP="003D5F28">
            <w:pPr>
              <w:spacing w:before="60" w:after="60"/>
              <w:rPr>
                <w:rFonts w:ascii="Palatino Linotype" w:hAnsi="Palatino Linotype" w:cs="Arial"/>
                <w:sz w:val="16"/>
                <w:szCs w:val="16"/>
                <w:lang w:val="nl-NL"/>
              </w:rPr>
            </w:pPr>
          </w:p>
        </w:tc>
      </w:tr>
      <w:tr w:rsidR="003D5F28" w:rsidRPr="003D5F28" w14:paraId="4087FC9E"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3BF5B76F" w14:textId="77777777" w:rsidR="003D5F28" w:rsidRPr="003D5F28" w:rsidRDefault="003D5F28" w:rsidP="003D5F28">
            <w:pPr>
              <w:autoSpaceDE w:val="0"/>
              <w:autoSpaceDN w:val="0"/>
              <w:adjustRightInd w:val="0"/>
              <w:spacing w:before="60" w:after="60"/>
              <w:ind w:left="60" w:right="60"/>
              <w:rPr>
                <w:rFonts w:ascii="Palatino Linotype" w:hAnsi="Palatino Linotype" w:cs="Arial"/>
                <w:i/>
                <w:iCs/>
                <w:sz w:val="16"/>
                <w:szCs w:val="16"/>
              </w:rPr>
            </w:pPr>
            <w:r w:rsidRPr="003D5F28">
              <w:rPr>
                <w:rFonts w:ascii="Palatino Linotype" w:hAnsi="Palatino Linotype" w:cs="Arial"/>
                <w:i/>
                <w:iCs/>
                <w:sz w:val="16"/>
                <w:szCs w:val="16"/>
              </w:rPr>
              <w:t>Escherichia coli</w:t>
            </w:r>
          </w:p>
        </w:tc>
        <w:tc>
          <w:tcPr>
            <w:tcW w:w="1687" w:type="dxa"/>
            <w:tcBorders>
              <w:top w:val="single" w:sz="4" w:space="0" w:color="auto"/>
              <w:left w:val="single" w:sz="4" w:space="0" w:color="auto"/>
              <w:bottom w:val="single" w:sz="4" w:space="0" w:color="auto"/>
              <w:right w:val="single" w:sz="4" w:space="0" w:color="auto"/>
            </w:tcBorders>
            <w:hideMark/>
          </w:tcPr>
          <w:p w14:paraId="5C8B01F4" w14:textId="77777777" w:rsidR="003D5F28" w:rsidRPr="003D5F28" w:rsidRDefault="003D5F28" w:rsidP="003D5F28">
            <w:pPr>
              <w:spacing w:before="60" w:after="60"/>
              <w:jc w:val="center"/>
              <w:rPr>
                <w:rFonts w:ascii="Palatino Linotype" w:hAnsi="Palatino Linotype" w:cs="Arial"/>
                <w:sz w:val="16"/>
                <w:szCs w:val="16"/>
              </w:rPr>
            </w:pPr>
            <w:r w:rsidRPr="003D5F28">
              <w:rPr>
                <w:rFonts w:ascii="Palatino Linotype" w:hAnsi="Palatino Linotype" w:cs="Arial"/>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5BD6C54E" w14:textId="77777777" w:rsidR="003D5F28" w:rsidRPr="003D5F28" w:rsidRDefault="003D5F28" w:rsidP="003D5F28">
            <w:pPr>
              <w:spacing w:before="60" w:after="60"/>
              <w:jc w:val="center"/>
              <w:rPr>
                <w:rFonts w:ascii="Palatino Linotype" w:hAnsi="Palatino Linotype" w:cs="Arial"/>
                <w:sz w:val="16"/>
                <w:szCs w:val="16"/>
              </w:rPr>
            </w:pPr>
            <w:proofErr w:type="spellStart"/>
            <w:r w:rsidRPr="003D5F28">
              <w:rPr>
                <w:rFonts w:ascii="Palatino Linotype" w:hAnsi="Palatino Linotype" w:cs="Arial"/>
                <w:sz w:val="16"/>
                <w:szCs w:val="16"/>
              </w:rPr>
              <w:t>kve</w:t>
            </w:r>
            <w:proofErr w:type="spellEnd"/>
            <w:r w:rsidRPr="003D5F28">
              <w:rPr>
                <w:rFonts w:ascii="Palatino Linotype" w:hAnsi="Palatino Linotype" w:cs="Arial"/>
                <w:sz w:val="16"/>
                <w:szCs w:val="16"/>
              </w:rPr>
              <w:t>/250 ml</w:t>
            </w:r>
          </w:p>
        </w:tc>
        <w:tc>
          <w:tcPr>
            <w:tcW w:w="2880" w:type="dxa"/>
            <w:tcBorders>
              <w:top w:val="single" w:sz="4" w:space="0" w:color="auto"/>
              <w:left w:val="single" w:sz="4" w:space="0" w:color="auto"/>
              <w:bottom w:val="single" w:sz="4" w:space="0" w:color="auto"/>
              <w:right w:val="single" w:sz="4" w:space="0" w:color="auto"/>
            </w:tcBorders>
            <w:hideMark/>
          </w:tcPr>
          <w:p w14:paraId="595C2F1B" w14:textId="77777777" w:rsidR="003D5F28" w:rsidRPr="003D5F28" w:rsidRDefault="003D5F28" w:rsidP="003D5F28">
            <w:pPr>
              <w:spacing w:before="60" w:after="60"/>
              <w:rPr>
                <w:rFonts w:ascii="Palatino Linotype" w:hAnsi="Palatino Linotype" w:cs="Arial"/>
                <w:sz w:val="16"/>
                <w:szCs w:val="16"/>
              </w:rPr>
            </w:pPr>
            <w:proofErr w:type="spellStart"/>
            <w:r w:rsidRPr="003D5F28">
              <w:rPr>
                <w:rFonts w:ascii="Palatino Linotype" w:hAnsi="Palatino Linotype" w:cs="Arial"/>
                <w:sz w:val="16"/>
                <w:szCs w:val="16"/>
              </w:rPr>
              <w:t>kve</w:t>
            </w:r>
            <w:proofErr w:type="spellEnd"/>
            <w:r w:rsidRPr="003D5F28">
              <w:rPr>
                <w:rFonts w:ascii="Palatino Linotype" w:hAnsi="Palatino Linotype" w:cs="Arial"/>
                <w:sz w:val="16"/>
                <w:szCs w:val="16"/>
              </w:rPr>
              <w:t xml:space="preserve"> = </w:t>
            </w:r>
            <w:proofErr w:type="spellStart"/>
            <w:r w:rsidRPr="003D5F28">
              <w:rPr>
                <w:rFonts w:ascii="Palatino Linotype" w:hAnsi="Palatino Linotype" w:cs="Arial"/>
                <w:sz w:val="16"/>
                <w:szCs w:val="16"/>
              </w:rPr>
              <w:t>kolonie</w:t>
            </w:r>
            <w:proofErr w:type="spellEnd"/>
            <w:r w:rsidRPr="003D5F28">
              <w:rPr>
                <w:rFonts w:ascii="Palatino Linotype" w:hAnsi="Palatino Linotype" w:cs="Arial"/>
                <w:sz w:val="16"/>
                <w:szCs w:val="16"/>
              </w:rPr>
              <w:t xml:space="preserve"> </w:t>
            </w:r>
            <w:proofErr w:type="spellStart"/>
            <w:r w:rsidRPr="003D5F28">
              <w:rPr>
                <w:rFonts w:ascii="Palatino Linotype" w:hAnsi="Palatino Linotype" w:cs="Arial"/>
                <w:sz w:val="16"/>
                <w:szCs w:val="16"/>
              </w:rPr>
              <w:t>vormende</w:t>
            </w:r>
            <w:proofErr w:type="spellEnd"/>
            <w:r w:rsidRPr="003D5F28">
              <w:rPr>
                <w:rFonts w:ascii="Palatino Linotype" w:hAnsi="Palatino Linotype" w:cs="Arial"/>
                <w:sz w:val="16"/>
                <w:szCs w:val="16"/>
              </w:rPr>
              <w:t xml:space="preserve"> </w:t>
            </w:r>
            <w:proofErr w:type="spellStart"/>
            <w:r w:rsidRPr="003D5F28">
              <w:rPr>
                <w:rFonts w:ascii="Palatino Linotype" w:hAnsi="Palatino Linotype" w:cs="Arial"/>
                <w:sz w:val="16"/>
                <w:szCs w:val="16"/>
              </w:rPr>
              <w:t>eenheden</w:t>
            </w:r>
            <w:proofErr w:type="spellEnd"/>
          </w:p>
        </w:tc>
      </w:tr>
      <w:tr w:rsidR="003D5F28" w:rsidRPr="003D5F28" w14:paraId="19D9C899"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3BF3231F"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Enterococcen</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79974169" w14:textId="77777777" w:rsidR="003D5F28" w:rsidRPr="003D5F28" w:rsidRDefault="003D5F28" w:rsidP="003D5F28">
            <w:pPr>
              <w:snapToGrid w:val="0"/>
              <w:spacing w:before="60" w:after="60"/>
              <w:jc w:val="center"/>
              <w:rPr>
                <w:rFonts w:ascii="Palatino Linotype" w:hAnsi="Palatino Linotype" w:cs="Arial"/>
                <w:snapToGrid/>
                <w:sz w:val="16"/>
                <w:szCs w:val="16"/>
              </w:rPr>
            </w:pPr>
            <w:r w:rsidRPr="003D5F28">
              <w:rPr>
                <w:rFonts w:ascii="Palatino Linotype" w:hAnsi="Palatino Linotype" w:cs="Arial"/>
                <w:snapToGrid/>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3AB56197" w14:textId="77777777" w:rsidR="003D5F28" w:rsidRPr="003D5F28" w:rsidRDefault="003D5F28" w:rsidP="003D5F28">
            <w:pPr>
              <w:snapToGrid w:val="0"/>
              <w:spacing w:before="60" w:after="60"/>
              <w:jc w:val="center"/>
              <w:rPr>
                <w:rFonts w:ascii="Palatino Linotype" w:hAnsi="Palatino Linotype" w:cs="Arial"/>
                <w:snapToGrid/>
                <w:sz w:val="16"/>
                <w:szCs w:val="16"/>
              </w:rPr>
            </w:pPr>
            <w:proofErr w:type="spellStart"/>
            <w:r w:rsidRPr="003D5F28">
              <w:rPr>
                <w:rFonts w:ascii="Palatino Linotype" w:hAnsi="Palatino Linotype" w:cs="Arial"/>
                <w:snapToGrid/>
                <w:sz w:val="16"/>
                <w:szCs w:val="16"/>
              </w:rPr>
              <w:t>kve</w:t>
            </w:r>
            <w:proofErr w:type="spellEnd"/>
            <w:r w:rsidRPr="003D5F28">
              <w:rPr>
                <w:rFonts w:ascii="Palatino Linotype" w:hAnsi="Palatino Linotype" w:cs="Arial"/>
                <w:snapToGrid/>
                <w:sz w:val="16"/>
                <w:szCs w:val="16"/>
              </w:rPr>
              <w:t>/250 ml</w:t>
            </w:r>
          </w:p>
        </w:tc>
        <w:tc>
          <w:tcPr>
            <w:tcW w:w="2880" w:type="dxa"/>
            <w:tcBorders>
              <w:top w:val="single" w:sz="4" w:space="0" w:color="auto"/>
              <w:left w:val="single" w:sz="4" w:space="0" w:color="auto"/>
              <w:bottom w:val="single" w:sz="4" w:space="0" w:color="auto"/>
              <w:right w:val="single" w:sz="4" w:space="0" w:color="auto"/>
            </w:tcBorders>
          </w:tcPr>
          <w:p w14:paraId="5B6DAEDA" w14:textId="77777777" w:rsidR="003D5F28" w:rsidRPr="003D5F28" w:rsidRDefault="003D5F28" w:rsidP="003D5F28">
            <w:pPr>
              <w:snapToGrid w:val="0"/>
              <w:spacing w:before="60" w:after="60"/>
              <w:rPr>
                <w:rFonts w:ascii="Palatino Linotype" w:hAnsi="Palatino Linotype" w:cs="Arial"/>
                <w:snapToGrid/>
                <w:sz w:val="16"/>
                <w:szCs w:val="16"/>
                <w:vertAlign w:val="superscript"/>
              </w:rPr>
            </w:pPr>
          </w:p>
        </w:tc>
      </w:tr>
      <w:tr w:rsidR="003D5F28" w:rsidRPr="003D5F28" w14:paraId="4AB40667"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52F16288" w14:textId="77777777" w:rsidR="003D5F28" w:rsidRPr="003D5F28" w:rsidRDefault="003D5F28" w:rsidP="003D5F28">
            <w:pPr>
              <w:autoSpaceDE w:val="0"/>
              <w:autoSpaceDN w:val="0"/>
              <w:adjustRightInd w:val="0"/>
              <w:spacing w:before="60" w:after="60"/>
              <w:ind w:left="60" w:right="60"/>
              <w:rPr>
                <w:rFonts w:ascii="Palatino Linotype" w:hAnsi="Palatino Linotype" w:cs="Arial"/>
                <w:i/>
                <w:iCs/>
                <w:sz w:val="16"/>
                <w:szCs w:val="16"/>
              </w:rPr>
            </w:pPr>
            <w:r w:rsidRPr="003D5F28">
              <w:rPr>
                <w:rFonts w:ascii="Palatino Linotype" w:hAnsi="Palatino Linotype" w:cs="Arial"/>
                <w:i/>
                <w:iCs/>
                <w:sz w:val="16"/>
                <w:szCs w:val="16"/>
              </w:rPr>
              <w:t>Pseudomonas aeruginosa</w:t>
            </w:r>
          </w:p>
        </w:tc>
        <w:tc>
          <w:tcPr>
            <w:tcW w:w="1687" w:type="dxa"/>
            <w:tcBorders>
              <w:top w:val="single" w:sz="4" w:space="0" w:color="auto"/>
              <w:left w:val="single" w:sz="4" w:space="0" w:color="auto"/>
              <w:bottom w:val="single" w:sz="4" w:space="0" w:color="auto"/>
              <w:right w:val="single" w:sz="4" w:space="0" w:color="auto"/>
            </w:tcBorders>
            <w:hideMark/>
          </w:tcPr>
          <w:p w14:paraId="115DEA27" w14:textId="77777777" w:rsidR="003D5F28" w:rsidRPr="003D5F28" w:rsidRDefault="003D5F28" w:rsidP="003D5F28">
            <w:pPr>
              <w:spacing w:before="60" w:after="60"/>
              <w:jc w:val="center"/>
              <w:rPr>
                <w:rFonts w:ascii="Palatino Linotype" w:hAnsi="Palatino Linotype" w:cs="Arial"/>
                <w:sz w:val="16"/>
                <w:szCs w:val="16"/>
              </w:rPr>
            </w:pPr>
            <w:r w:rsidRPr="003D5F28">
              <w:rPr>
                <w:rFonts w:ascii="Palatino Linotype" w:hAnsi="Palatino Linotype" w:cs="Arial"/>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5AEC9F7A" w14:textId="77777777" w:rsidR="003D5F28" w:rsidRPr="003D5F28" w:rsidRDefault="003D5F28" w:rsidP="003D5F28">
            <w:pPr>
              <w:spacing w:before="60" w:after="60"/>
              <w:jc w:val="center"/>
              <w:rPr>
                <w:rFonts w:ascii="Palatino Linotype" w:hAnsi="Palatino Linotype" w:cs="Arial"/>
                <w:sz w:val="16"/>
                <w:szCs w:val="16"/>
              </w:rPr>
            </w:pPr>
            <w:proofErr w:type="spellStart"/>
            <w:r w:rsidRPr="003D5F28">
              <w:rPr>
                <w:rFonts w:ascii="Palatino Linotype" w:hAnsi="Palatino Linotype" w:cs="Arial"/>
                <w:sz w:val="16"/>
                <w:szCs w:val="16"/>
              </w:rPr>
              <w:t>kve</w:t>
            </w:r>
            <w:proofErr w:type="spellEnd"/>
            <w:r w:rsidRPr="003D5F28">
              <w:rPr>
                <w:rFonts w:ascii="Palatino Linotype" w:hAnsi="Palatino Linotype" w:cs="Arial"/>
                <w:sz w:val="16"/>
                <w:szCs w:val="16"/>
              </w:rPr>
              <w:t>/250 ml</w:t>
            </w:r>
          </w:p>
        </w:tc>
        <w:tc>
          <w:tcPr>
            <w:tcW w:w="2880" w:type="dxa"/>
            <w:tcBorders>
              <w:top w:val="single" w:sz="4" w:space="0" w:color="auto"/>
              <w:left w:val="single" w:sz="4" w:space="0" w:color="auto"/>
              <w:bottom w:val="single" w:sz="4" w:space="0" w:color="auto"/>
              <w:right w:val="single" w:sz="4" w:space="0" w:color="auto"/>
            </w:tcBorders>
          </w:tcPr>
          <w:p w14:paraId="42AEE5D5" w14:textId="77777777" w:rsidR="003D5F28" w:rsidRPr="003D5F28" w:rsidRDefault="003D5F28" w:rsidP="003D5F28">
            <w:pPr>
              <w:spacing w:before="60" w:after="60"/>
              <w:rPr>
                <w:rFonts w:ascii="Palatino Linotype" w:hAnsi="Palatino Linotype" w:cs="Arial"/>
                <w:sz w:val="16"/>
                <w:szCs w:val="16"/>
                <w:vertAlign w:val="superscript"/>
              </w:rPr>
            </w:pPr>
          </w:p>
        </w:tc>
      </w:tr>
      <w:tr w:rsidR="003D5F28" w:rsidRPr="003D5F28" w14:paraId="4566E488"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7766781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rPr>
              <w:t xml:space="preserve">Telling </w:t>
            </w:r>
            <w:proofErr w:type="spellStart"/>
            <w:r w:rsidRPr="003D5F28">
              <w:rPr>
                <w:rFonts w:ascii="Palatino Linotype" w:hAnsi="Palatino Linotype" w:cs="Arial"/>
                <w:sz w:val="16"/>
                <w:szCs w:val="16"/>
              </w:rPr>
              <w:t>kolonies</w:t>
            </w:r>
            <w:proofErr w:type="spellEnd"/>
            <w:r w:rsidRPr="003D5F28">
              <w:rPr>
                <w:rFonts w:ascii="Palatino Linotype" w:hAnsi="Palatino Linotype" w:cs="Arial"/>
                <w:sz w:val="16"/>
                <w:szCs w:val="16"/>
              </w:rPr>
              <w:t xml:space="preserve"> </w:t>
            </w:r>
            <w:proofErr w:type="spellStart"/>
            <w:r w:rsidRPr="003D5F28">
              <w:rPr>
                <w:rFonts w:ascii="Palatino Linotype" w:hAnsi="Palatino Linotype" w:cs="Arial"/>
                <w:sz w:val="16"/>
                <w:szCs w:val="16"/>
              </w:rPr>
              <w:t>bij</w:t>
            </w:r>
            <w:proofErr w:type="spellEnd"/>
            <w:r w:rsidRPr="003D5F28">
              <w:rPr>
                <w:rFonts w:ascii="Palatino Linotype" w:hAnsi="Palatino Linotype" w:cs="Arial"/>
                <w:sz w:val="16"/>
                <w:szCs w:val="16"/>
              </w:rPr>
              <w:t xml:space="preserve"> 37</w:t>
            </w:r>
            <w:r w:rsidRPr="003D5F28">
              <w:rPr>
                <w:rFonts w:ascii="Palatino Linotype" w:hAnsi="Palatino Linotype" w:cs="Arial"/>
                <w:sz w:val="16"/>
                <w:szCs w:val="16"/>
              </w:rPr>
              <w:sym w:font="Symbol" w:char="F0B0"/>
            </w:r>
            <w:r w:rsidRPr="003D5F28">
              <w:rPr>
                <w:rFonts w:ascii="Palatino Linotype" w:hAnsi="Palatino Linotype" w:cs="Arial"/>
                <w:sz w:val="16"/>
                <w:szCs w:val="16"/>
              </w:rPr>
              <w:t>C</w:t>
            </w:r>
          </w:p>
        </w:tc>
        <w:tc>
          <w:tcPr>
            <w:tcW w:w="1687" w:type="dxa"/>
            <w:tcBorders>
              <w:top w:val="single" w:sz="4" w:space="0" w:color="auto"/>
              <w:left w:val="single" w:sz="4" w:space="0" w:color="auto"/>
              <w:bottom w:val="single" w:sz="4" w:space="0" w:color="auto"/>
              <w:right w:val="single" w:sz="4" w:space="0" w:color="auto"/>
            </w:tcBorders>
            <w:hideMark/>
          </w:tcPr>
          <w:p w14:paraId="31198F3A" w14:textId="77777777" w:rsidR="003D5F28" w:rsidRPr="003D5F28" w:rsidRDefault="003D5F28" w:rsidP="003D5F28">
            <w:pPr>
              <w:spacing w:before="60" w:after="60"/>
              <w:jc w:val="center"/>
              <w:rPr>
                <w:rFonts w:ascii="Palatino Linotype" w:hAnsi="Palatino Linotype" w:cs="Arial"/>
                <w:sz w:val="16"/>
                <w:szCs w:val="16"/>
              </w:rPr>
            </w:pPr>
            <w:r w:rsidRPr="003D5F28">
              <w:rPr>
                <w:rFonts w:ascii="Palatino Linotype" w:hAnsi="Palatino Linotype" w:cs="Arial"/>
                <w:sz w:val="16"/>
                <w:szCs w:val="16"/>
              </w:rPr>
              <w:t>20</w:t>
            </w:r>
          </w:p>
        </w:tc>
        <w:tc>
          <w:tcPr>
            <w:tcW w:w="1260" w:type="dxa"/>
            <w:tcBorders>
              <w:top w:val="single" w:sz="4" w:space="0" w:color="auto"/>
              <w:left w:val="single" w:sz="4" w:space="0" w:color="auto"/>
              <w:bottom w:val="single" w:sz="4" w:space="0" w:color="auto"/>
              <w:right w:val="single" w:sz="4" w:space="0" w:color="auto"/>
            </w:tcBorders>
            <w:hideMark/>
          </w:tcPr>
          <w:p w14:paraId="3C987691" w14:textId="77777777" w:rsidR="003D5F28" w:rsidRPr="003D5F28" w:rsidRDefault="003D5F28" w:rsidP="003D5F28">
            <w:pPr>
              <w:spacing w:before="60" w:after="60"/>
              <w:jc w:val="center"/>
              <w:rPr>
                <w:rFonts w:ascii="Palatino Linotype" w:hAnsi="Palatino Linotype" w:cs="Arial"/>
                <w:sz w:val="16"/>
                <w:szCs w:val="16"/>
              </w:rPr>
            </w:pPr>
            <w:proofErr w:type="spellStart"/>
            <w:r w:rsidRPr="003D5F28">
              <w:rPr>
                <w:rFonts w:ascii="Palatino Linotype" w:hAnsi="Palatino Linotype" w:cs="Arial"/>
                <w:sz w:val="16"/>
                <w:szCs w:val="16"/>
              </w:rPr>
              <w:t>kve</w:t>
            </w:r>
            <w:proofErr w:type="spellEnd"/>
            <w:r w:rsidRPr="003D5F28">
              <w:rPr>
                <w:rFonts w:ascii="Palatino Linotype" w:hAnsi="Palatino Linotype" w:cs="Arial"/>
                <w:sz w:val="16"/>
                <w:szCs w:val="16"/>
              </w:rPr>
              <w:t>/ml</w:t>
            </w:r>
          </w:p>
        </w:tc>
        <w:tc>
          <w:tcPr>
            <w:tcW w:w="2880" w:type="dxa"/>
            <w:tcBorders>
              <w:top w:val="single" w:sz="4" w:space="0" w:color="auto"/>
              <w:left w:val="single" w:sz="4" w:space="0" w:color="auto"/>
              <w:bottom w:val="single" w:sz="4" w:space="0" w:color="auto"/>
              <w:right w:val="single" w:sz="4" w:space="0" w:color="auto"/>
            </w:tcBorders>
          </w:tcPr>
          <w:p w14:paraId="400971FE" w14:textId="77777777" w:rsidR="003D5F28" w:rsidRPr="003D5F28" w:rsidRDefault="003D5F28" w:rsidP="003D5F28">
            <w:pPr>
              <w:spacing w:before="60" w:after="60"/>
              <w:rPr>
                <w:rFonts w:ascii="Palatino Linotype" w:hAnsi="Palatino Linotype" w:cs="Arial"/>
                <w:sz w:val="16"/>
                <w:szCs w:val="16"/>
                <w:vertAlign w:val="superscript"/>
              </w:rPr>
            </w:pPr>
          </w:p>
        </w:tc>
      </w:tr>
      <w:tr w:rsidR="003D5F28" w:rsidRPr="003D5F28" w14:paraId="6ACD3621" w14:textId="77777777" w:rsidTr="003D5F28">
        <w:trPr>
          <w:cantSplit/>
        </w:trPr>
        <w:tc>
          <w:tcPr>
            <w:tcW w:w="3348" w:type="dxa"/>
            <w:tcBorders>
              <w:top w:val="single" w:sz="4" w:space="0" w:color="auto"/>
              <w:left w:val="single" w:sz="4" w:space="0" w:color="auto"/>
              <w:bottom w:val="single" w:sz="4" w:space="0" w:color="auto"/>
              <w:right w:val="single" w:sz="4" w:space="0" w:color="auto"/>
            </w:tcBorders>
            <w:shd w:val="clear" w:color="auto" w:fill="99CCFF"/>
            <w:hideMark/>
          </w:tcPr>
          <w:p w14:paraId="175A0548" w14:textId="77777777" w:rsidR="003D5F28" w:rsidRPr="003D5F28" w:rsidRDefault="003D5F28" w:rsidP="003D5F28">
            <w:pPr>
              <w:autoSpaceDE w:val="0"/>
              <w:autoSpaceDN w:val="0"/>
              <w:adjustRightInd w:val="0"/>
              <w:spacing w:before="60" w:after="60"/>
              <w:ind w:left="60" w:right="60"/>
              <w:rPr>
                <w:rFonts w:ascii="Palatino Linotype" w:hAnsi="Palatino Linotype" w:cs="Arial"/>
                <w:b/>
                <w:bCs/>
                <w:sz w:val="18"/>
                <w:szCs w:val="18"/>
              </w:rPr>
            </w:pPr>
            <w:r w:rsidRPr="003D5F28">
              <w:rPr>
                <w:rFonts w:ascii="Palatino Linotype" w:hAnsi="Palatino Linotype" w:cs="Arial"/>
                <w:b/>
                <w:bCs/>
                <w:sz w:val="18"/>
                <w:szCs w:val="18"/>
              </w:rPr>
              <w:t xml:space="preserve">II. </w:t>
            </w:r>
            <w:proofErr w:type="spellStart"/>
            <w:r w:rsidRPr="003D5F28">
              <w:rPr>
                <w:rFonts w:ascii="Palatino Linotype" w:hAnsi="Palatino Linotype" w:cs="Arial"/>
                <w:b/>
                <w:bCs/>
                <w:sz w:val="18"/>
                <w:szCs w:val="18"/>
              </w:rPr>
              <w:t>Chemische</w:t>
            </w:r>
            <w:proofErr w:type="spellEnd"/>
            <w:r w:rsidRPr="003D5F28">
              <w:rPr>
                <w:rFonts w:ascii="Palatino Linotype" w:hAnsi="Palatino Linotype" w:cs="Arial"/>
                <w:b/>
                <w:bCs/>
                <w:sz w:val="18"/>
                <w:szCs w:val="18"/>
              </w:rPr>
              <w:t xml:space="preserve"> parameters</w:t>
            </w:r>
          </w:p>
        </w:tc>
        <w:tc>
          <w:tcPr>
            <w:tcW w:w="1687" w:type="dxa"/>
            <w:tcBorders>
              <w:top w:val="single" w:sz="4" w:space="0" w:color="auto"/>
              <w:left w:val="single" w:sz="4" w:space="0" w:color="auto"/>
              <w:bottom w:val="single" w:sz="4" w:space="0" w:color="auto"/>
              <w:right w:val="single" w:sz="4" w:space="0" w:color="auto"/>
            </w:tcBorders>
            <w:shd w:val="clear" w:color="auto" w:fill="99CCFF"/>
          </w:tcPr>
          <w:p w14:paraId="738966C2"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99CCFF"/>
          </w:tcPr>
          <w:p w14:paraId="793804E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99CCFF"/>
          </w:tcPr>
          <w:p w14:paraId="752014DC"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
        </w:tc>
      </w:tr>
      <w:tr w:rsidR="003D5F28" w:rsidRPr="003D5F28" w14:paraId="5D3C5DAF"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5DA273B7"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rPr>
              <w:t>Acrylamide</w:t>
            </w:r>
          </w:p>
        </w:tc>
        <w:tc>
          <w:tcPr>
            <w:tcW w:w="1687" w:type="dxa"/>
            <w:tcBorders>
              <w:top w:val="single" w:sz="4" w:space="0" w:color="auto"/>
              <w:left w:val="single" w:sz="4" w:space="0" w:color="auto"/>
              <w:bottom w:val="single" w:sz="4" w:space="0" w:color="auto"/>
              <w:right w:val="single" w:sz="4" w:space="0" w:color="auto"/>
            </w:tcBorders>
            <w:hideMark/>
          </w:tcPr>
          <w:p w14:paraId="3C3E2AB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0,10</w:t>
            </w:r>
          </w:p>
        </w:tc>
        <w:tc>
          <w:tcPr>
            <w:tcW w:w="1260" w:type="dxa"/>
            <w:tcBorders>
              <w:top w:val="single" w:sz="4" w:space="0" w:color="auto"/>
              <w:left w:val="single" w:sz="4" w:space="0" w:color="auto"/>
              <w:bottom w:val="single" w:sz="4" w:space="0" w:color="auto"/>
              <w:right w:val="single" w:sz="4" w:space="0" w:color="auto"/>
            </w:tcBorders>
            <w:hideMark/>
          </w:tcPr>
          <w:p w14:paraId="37F8A1C4"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hideMark/>
          </w:tcPr>
          <w:p w14:paraId="5862B165"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bookmarkStart w:id="21" w:name="_Ref6904297"/>
            <w:r w:rsidRPr="003D5F28">
              <w:rPr>
                <w:rFonts w:ascii="Palatino Linotype" w:hAnsi="Palatino Linotype" w:cs="Arial"/>
                <w:sz w:val="16"/>
                <w:szCs w:val="16"/>
                <w:vertAlign w:val="superscript"/>
              </w:rPr>
              <w:footnoteReference w:id="7"/>
            </w:r>
            <w:bookmarkEnd w:id="21"/>
          </w:p>
        </w:tc>
      </w:tr>
      <w:tr w:rsidR="003D5F28" w:rsidRPr="003D5F28" w14:paraId="669FE965"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6FE2F549"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Antimoon</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70E8F53E"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5,0</w:t>
            </w:r>
          </w:p>
        </w:tc>
        <w:tc>
          <w:tcPr>
            <w:tcW w:w="1260" w:type="dxa"/>
            <w:tcBorders>
              <w:top w:val="single" w:sz="4" w:space="0" w:color="auto"/>
              <w:left w:val="single" w:sz="4" w:space="0" w:color="auto"/>
              <w:bottom w:val="single" w:sz="4" w:space="0" w:color="auto"/>
              <w:right w:val="single" w:sz="4" w:space="0" w:color="auto"/>
            </w:tcBorders>
            <w:hideMark/>
          </w:tcPr>
          <w:p w14:paraId="341531F4"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tcPr>
          <w:p w14:paraId="2C2A1CCF" w14:textId="77777777" w:rsidR="003D5F28" w:rsidRPr="003D5F28" w:rsidRDefault="003D5F28" w:rsidP="003D5F28">
            <w:pPr>
              <w:autoSpaceDE w:val="0"/>
              <w:autoSpaceDN w:val="0"/>
              <w:adjustRightInd w:val="0"/>
              <w:spacing w:before="60" w:after="60"/>
              <w:rPr>
                <w:rFonts w:ascii="Palatino Linotype" w:hAnsi="Palatino Linotype" w:cs="Arial"/>
                <w:sz w:val="16"/>
                <w:szCs w:val="16"/>
              </w:rPr>
            </w:pPr>
          </w:p>
        </w:tc>
      </w:tr>
      <w:tr w:rsidR="003D5F28" w:rsidRPr="003D5F28" w14:paraId="77122C44"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1FC9AA6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Arseen</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1699E0D2"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10</w:t>
            </w:r>
          </w:p>
        </w:tc>
        <w:tc>
          <w:tcPr>
            <w:tcW w:w="1260" w:type="dxa"/>
            <w:tcBorders>
              <w:top w:val="single" w:sz="4" w:space="0" w:color="auto"/>
              <w:left w:val="single" w:sz="4" w:space="0" w:color="auto"/>
              <w:bottom w:val="single" w:sz="4" w:space="0" w:color="auto"/>
              <w:right w:val="single" w:sz="4" w:space="0" w:color="auto"/>
            </w:tcBorders>
            <w:hideMark/>
          </w:tcPr>
          <w:p w14:paraId="285297C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tcPr>
          <w:p w14:paraId="03949B30" w14:textId="77777777" w:rsidR="003D5F28" w:rsidRPr="003D5F28" w:rsidRDefault="003D5F28" w:rsidP="003D5F28">
            <w:pPr>
              <w:autoSpaceDE w:val="0"/>
              <w:autoSpaceDN w:val="0"/>
              <w:adjustRightInd w:val="0"/>
              <w:spacing w:before="60" w:after="60"/>
              <w:rPr>
                <w:rFonts w:ascii="Palatino Linotype" w:hAnsi="Palatino Linotype" w:cs="Arial"/>
                <w:sz w:val="16"/>
                <w:szCs w:val="16"/>
              </w:rPr>
            </w:pPr>
          </w:p>
        </w:tc>
      </w:tr>
      <w:tr w:rsidR="003D5F28" w:rsidRPr="003D5F28" w14:paraId="51A3342E"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0F3936E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rPr>
              <w:t>Barium</w:t>
            </w:r>
          </w:p>
        </w:tc>
        <w:tc>
          <w:tcPr>
            <w:tcW w:w="1687" w:type="dxa"/>
            <w:tcBorders>
              <w:top w:val="single" w:sz="4" w:space="0" w:color="auto"/>
              <w:left w:val="single" w:sz="4" w:space="0" w:color="auto"/>
              <w:bottom w:val="single" w:sz="4" w:space="0" w:color="auto"/>
              <w:right w:val="single" w:sz="4" w:space="0" w:color="auto"/>
            </w:tcBorders>
            <w:hideMark/>
          </w:tcPr>
          <w:p w14:paraId="20FAE0C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0,7</w:t>
            </w:r>
          </w:p>
        </w:tc>
        <w:tc>
          <w:tcPr>
            <w:tcW w:w="1260" w:type="dxa"/>
            <w:tcBorders>
              <w:top w:val="single" w:sz="4" w:space="0" w:color="auto"/>
              <w:left w:val="single" w:sz="4" w:space="0" w:color="auto"/>
              <w:bottom w:val="single" w:sz="4" w:space="0" w:color="auto"/>
              <w:right w:val="single" w:sz="4" w:space="0" w:color="auto"/>
            </w:tcBorders>
            <w:hideMark/>
          </w:tcPr>
          <w:p w14:paraId="538D1A7D"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mg/l</w:t>
            </w:r>
          </w:p>
        </w:tc>
        <w:tc>
          <w:tcPr>
            <w:tcW w:w="2880" w:type="dxa"/>
            <w:tcBorders>
              <w:top w:val="single" w:sz="4" w:space="0" w:color="auto"/>
              <w:left w:val="single" w:sz="4" w:space="0" w:color="auto"/>
              <w:bottom w:val="single" w:sz="4" w:space="0" w:color="auto"/>
              <w:right w:val="single" w:sz="4" w:space="0" w:color="auto"/>
            </w:tcBorders>
          </w:tcPr>
          <w:p w14:paraId="673E0719" w14:textId="77777777" w:rsidR="003D5F28" w:rsidRPr="003D5F28" w:rsidRDefault="003D5F28" w:rsidP="003D5F28">
            <w:pPr>
              <w:autoSpaceDE w:val="0"/>
              <w:autoSpaceDN w:val="0"/>
              <w:adjustRightInd w:val="0"/>
              <w:spacing w:before="60" w:after="60"/>
              <w:rPr>
                <w:rFonts w:ascii="Palatino Linotype" w:hAnsi="Palatino Linotype" w:cs="Arial"/>
                <w:sz w:val="16"/>
                <w:szCs w:val="16"/>
              </w:rPr>
            </w:pPr>
          </w:p>
        </w:tc>
      </w:tr>
      <w:tr w:rsidR="003D5F28" w:rsidRPr="003D5F28" w14:paraId="516910F8"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7D15AA57"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Benzeen</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4334BF72"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1,0</w:t>
            </w:r>
          </w:p>
        </w:tc>
        <w:tc>
          <w:tcPr>
            <w:tcW w:w="1260" w:type="dxa"/>
            <w:tcBorders>
              <w:top w:val="single" w:sz="4" w:space="0" w:color="auto"/>
              <w:left w:val="single" w:sz="4" w:space="0" w:color="auto"/>
              <w:bottom w:val="single" w:sz="4" w:space="0" w:color="auto"/>
              <w:right w:val="single" w:sz="4" w:space="0" w:color="auto"/>
            </w:tcBorders>
            <w:hideMark/>
          </w:tcPr>
          <w:p w14:paraId="59A14B5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tcPr>
          <w:p w14:paraId="1BD4E530" w14:textId="77777777" w:rsidR="003D5F28" w:rsidRPr="003D5F28" w:rsidRDefault="003D5F28" w:rsidP="003D5F28">
            <w:pPr>
              <w:autoSpaceDE w:val="0"/>
              <w:autoSpaceDN w:val="0"/>
              <w:adjustRightInd w:val="0"/>
              <w:spacing w:before="60" w:after="60"/>
              <w:rPr>
                <w:rFonts w:ascii="Palatino Linotype" w:hAnsi="Palatino Linotype" w:cs="Arial"/>
                <w:sz w:val="16"/>
                <w:szCs w:val="16"/>
              </w:rPr>
            </w:pPr>
          </w:p>
        </w:tc>
      </w:tr>
      <w:tr w:rsidR="003D5F28" w:rsidRPr="003D5F28" w14:paraId="0C6BD6D1"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46BCCC37"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rPr>
              <w:t>Benzo(a)</w:t>
            </w:r>
            <w:proofErr w:type="spellStart"/>
            <w:r w:rsidRPr="003D5F28">
              <w:rPr>
                <w:rFonts w:ascii="Palatino Linotype" w:hAnsi="Palatino Linotype" w:cs="Arial"/>
                <w:sz w:val="16"/>
                <w:szCs w:val="16"/>
              </w:rPr>
              <w:t>pyreen</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53F336D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0,010</w:t>
            </w:r>
          </w:p>
        </w:tc>
        <w:tc>
          <w:tcPr>
            <w:tcW w:w="1260" w:type="dxa"/>
            <w:tcBorders>
              <w:top w:val="single" w:sz="4" w:space="0" w:color="auto"/>
              <w:left w:val="single" w:sz="4" w:space="0" w:color="auto"/>
              <w:bottom w:val="single" w:sz="4" w:space="0" w:color="auto"/>
              <w:right w:val="single" w:sz="4" w:space="0" w:color="auto"/>
            </w:tcBorders>
            <w:hideMark/>
          </w:tcPr>
          <w:p w14:paraId="348ACBCA"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tcPr>
          <w:p w14:paraId="4BB8D262" w14:textId="77777777" w:rsidR="003D5F28" w:rsidRPr="003D5F28" w:rsidRDefault="003D5F28" w:rsidP="003D5F28">
            <w:pPr>
              <w:autoSpaceDE w:val="0"/>
              <w:autoSpaceDN w:val="0"/>
              <w:adjustRightInd w:val="0"/>
              <w:spacing w:before="60" w:after="60"/>
              <w:rPr>
                <w:rFonts w:ascii="Palatino Linotype" w:hAnsi="Palatino Linotype" w:cs="Arial"/>
                <w:sz w:val="16"/>
                <w:szCs w:val="16"/>
              </w:rPr>
            </w:pPr>
          </w:p>
        </w:tc>
      </w:tr>
      <w:tr w:rsidR="003D5F28" w:rsidRPr="003D5F28" w14:paraId="2E3D7369"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201CC1E8"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rPr>
              <w:t>Boor</w:t>
            </w:r>
          </w:p>
        </w:tc>
        <w:tc>
          <w:tcPr>
            <w:tcW w:w="1687" w:type="dxa"/>
            <w:tcBorders>
              <w:top w:val="single" w:sz="4" w:space="0" w:color="auto"/>
              <w:left w:val="single" w:sz="4" w:space="0" w:color="auto"/>
              <w:bottom w:val="single" w:sz="4" w:space="0" w:color="auto"/>
              <w:right w:val="single" w:sz="4" w:space="0" w:color="auto"/>
            </w:tcBorders>
            <w:hideMark/>
          </w:tcPr>
          <w:p w14:paraId="0A479AAE"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0,3</w:t>
            </w:r>
          </w:p>
        </w:tc>
        <w:tc>
          <w:tcPr>
            <w:tcW w:w="1260" w:type="dxa"/>
            <w:tcBorders>
              <w:top w:val="single" w:sz="4" w:space="0" w:color="auto"/>
              <w:left w:val="single" w:sz="4" w:space="0" w:color="auto"/>
              <w:bottom w:val="single" w:sz="4" w:space="0" w:color="auto"/>
              <w:right w:val="single" w:sz="4" w:space="0" w:color="auto"/>
            </w:tcBorders>
            <w:hideMark/>
          </w:tcPr>
          <w:p w14:paraId="7805BDEE"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mg/l</w:t>
            </w:r>
          </w:p>
        </w:tc>
        <w:tc>
          <w:tcPr>
            <w:tcW w:w="2880" w:type="dxa"/>
            <w:tcBorders>
              <w:top w:val="single" w:sz="4" w:space="0" w:color="auto"/>
              <w:left w:val="single" w:sz="4" w:space="0" w:color="auto"/>
              <w:bottom w:val="single" w:sz="4" w:space="0" w:color="auto"/>
              <w:right w:val="single" w:sz="4" w:space="0" w:color="auto"/>
            </w:tcBorders>
          </w:tcPr>
          <w:p w14:paraId="0F54408F" w14:textId="77777777" w:rsidR="003D5F28" w:rsidRPr="003D5F28" w:rsidRDefault="003D5F28" w:rsidP="003D5F28">
            <w:pPr>
              <w:autoSpaceDE w:val="0"/>
              <w:autoSpaceDN w:val="0"/>
              <w:adjustRightInd w:val="0"/>
              <w:spacing w:before="60" w:after="60"/>
              <w:rPr>
                <w:rFonts w:ascii="Palatino Linotype" w:hAnsi="Palatino Linotype" w:cs="Arial"/>
                <w:sz w:val="16"/>
                <w:szCs w:val="16"/>
              </w:rPr>
            </w:pPr>
          </w:p>
        </w:tc>
      </w:tr>
      <w:tr w:rsidR="003D5F28" w:rsidRPr="00B867A6" w14:paraId="04AFEC77"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0681453C"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Bromaat</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2849CA37"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1,0</w:t>
            </w:r>
          </w:p>
        </w:tc>
        <w:tc>
          <w:tcPr>
            <w:tcW w:w="1260" w:type="dxa"/>
            <w:tcBorders>
              <w:top w:val="single" w:sz="4" w:space="0" w:color="auto"/>
              <w:left w:val="single" w:sz="4" w:space="0" w:color="auto"/>
              <w:bottom w:val="single" w:sz="4" w:space="0" w:color="auto"/>
              <w:right w:val="single" w:sz="4" w:space="0" w:color="auto"/>
            </w:tcBorders>
            <w:hideMark/>
          </w:tcPr>
          <w:p w14:paraId="31DF7B65"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hideMark/>
          </w:tcPr>
          <w:p w14:paraId="658D9C3E"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lang w:val="nl-NL"/>
              </w:rPr>
            </w:pPr>
            <w:r w:rsidRPr="003D5F28">
              <w:rPr>
                <w:rFonts w:ascii="Palatino Linotype" w:hAnsi="Palatino Linotype" w:cs="Arial"/>
                <w:sz w:val="16"/>
                <w:szCs w:val="16"/>
                <w:lang w:val="nl-NL"/>
              </w:rPr>
              <w:t xml:space="preserve">Bij desinfectie geldt een maximale waarde van 5,0 µg/l (als 90 percentielwaarde, met een maximum van 10 µg/l). </w:t>
            </w:r>
          </w:p>
        </w:tc>
      </w:tr>
      <w:tr w:rsidR="003D5F28" w:rsidRPr="003D5F28" w14:paraId="1B262905"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6C0F40F5"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rPr>
              <w:t>Cadmium</w:t>
            </w:r>
          </w:p>
        </w:tc>
        <w:tc>
          <w:tcPr>
            <w:tcW w:w="1687" w:type="dxa"/>
            <w:tcBorders>
              <w:top w:val="single" w:sz="4" w:space="0" w:color="auto"/>
              <w:left w:val="single" w:sz="4" w:space="0" w:color="auto"/>
              <w:bottom w:val="single" w:sz="4" w:space="0" w:color="auto"/>
              <w:right w:val="single" w:sz="4" w:space="0" w:color="auto"/>
            </w:tcBorders>
            <w:hideMark/>
          </w:tcPr>
          <w:p w14:paraId="203BEBE5"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3,0</w:t>
            </w:r>
          </w:p>
        </w:tc>
        <w:tc>
          <w:tcPr>
            <w:tcW w:w="1260" w:type="dxa"/>
            <w:tcBorders>
              <w:top w:val="single" w:sz="4" w:space="0" w:color="auto"/>
              <w:left w:val="single" w:sz="4" w:space="0" w:color="auto"/>
              <w:bottom w:val="single" w:sz="4" w:space="0" w:color="auto"/>
              <w:right w:val="single" w:sz="4" w:space="0" w:color="auto"/>
            </w:tcBorders>
            <w:hideMark/>
          </w:tcPr>
          <w:p w14:paraId="35D57174"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tcPr>
          <w:p w14:paraId="586E50FF" w14:textId="77777777" w:rsidR="003D5F28" w:rsidRPr="003D5F28" w:rsidRDefault="003D5F28" w:rsidP="003D5F28">
            <w:pPr>
              <w:autoSpaceDE w:val="0"/>
              <w:autoSpaceDN w:val="0"/>
              <w:adjustRightInd w:val="0"/>
              <w:spacing w:before="60" w:after="60"/>
              <w:rPr>
                <w:rFonts w:ascii="Palatino Linotype" w:hAnsi="Palatino Linotype" w:cs="Arial"/>
                <w:sz w:val="16"/>
                <w:szCs w:val="16"/>
              </w:rPr>
            </w:pPr>
          </w:p>
        </w:tc>
      </w:tr>
      <w:tr w:rsidR="003D5F28" w:rsidRPr="003D5F28" w14:paraId="49F76949"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22006B4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Chroom</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051F4634"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50</w:t>
            </w:r>
          </w:p>
        </w:tc>
        <w:tc>
          <w:tcPr>
            <w:tcW w:w="1260" w:type="dxa"/>
            <w:tcBorders>
              <w:top w:val="single" w:sz="4" w:space="0" w:color="auto"/>
              <w:left w:val="single" w:sz="4" w:space="0" w:color="auto"/>
              <w:bottom w:val="single" w:sz="4" w:space="0" w:color="auto"/>
              <w:right w:val="single" w:sz="4" w:space="0" w:color="auto"/>
            </w:tcBorders>
            <w:hideMark/>
          </w:tcPr>
          <w:p w14:paraId="1BD4E51A"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tcPr>
          <w:p w14:paraId="5165D05D"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
        </w:tc>
      </w:tr>
      <w:tr w:rsidR="003D5F28" w:rsidRPr="003D5F28" w14:paraId="23680D94"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338EE5C5"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Cyaniden</w:t>
            </w:r>
            <w:proofErr w:type="spellEnd"/>
            <w:r w:rsidRPr="003D5F28">
              <w:rPr>
                <w:rFonts w:ascii="Palatino Linotype" w:hAnsi="Palatino Linotype" w:cs="Arial"/>
                <w:sz w:val="16"/>
                <w:szCs w:val="16"/>
              </w:rPr>
              <w:t xml:space="preserve"> (</w:t>
            </w:r>
            <w:proofErr w:type="spellStart"/>
            <w:r w:rsidRPr="003D5F28">
              <w:rPr>
                <w:rFonts w:ascii="Palatino Linotype" w:hAnsi="Palatino Linotype" w:cs="Arial"/>
                <w:sz w:val="16"/>
                <w:szCs w:val="16"/>
              </w:rPr>
              <w:t>totaal</w:t>
            </w:r>
            <w:proofErr w:type="spellEnd"/>
            <w:r w:rsidRPr="003D5F28">
              <w:rPr>
                <w:rFonts w:ascii="Palatino Linotype" w:hAnsi="Palatino Linotype" w:cs="Arial"/>
                <w:sz w:val="16"/>
                <w:szCs w:val="16"/>
              </w:rPr>
              <w:t>)</w:t>
            </w:r>
          </w:p>
        </w:tc>
        <w:tc>
          <w:tcPr>
            <w:tcW w:w="1687" w:type="dxa"/>
            <w:tcBorders>
              <w:top w:val="single" w:sz="4" w:space="0" w:color="auto"/>
              <w:left w:val="single" w:sz="4" w:space="0" w:color="auto"/>
              <w:bottom w:val="single" w:sz="4" w:space="0" w:color="auto"/>
              <w:right w:val="single" w:sz="4" w:space="0" w:color="auto"/>
            </w:tcBorders>
            <w:hideMark/>
          </w:tcPr>
          <w:p w14:paraId="0C117EA7"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50</w:t>
            </w:r>
          </w:p>
        </w:tc>
        <w:tc>
          <w:tcPr>
            <w:tcW w:w="1260" w:type="dxa"/>
            <w:tcBorders>
              <w:top w:val="single" w:sz="4" w:space="0" w:color="auto"/>
              <w:left w:val="single" w:sz="4" w:space="0" w:color="auto"/>
              <w:bottom w:val="single" w:sz="4" w:space="0" w:color="auto"/>
              <w:right w:val="single" w:sz="4" w:space="0" w:color="auto"/>
            </w:tcBorders>
            <w:hideMark/>
          </w:tcPr>
          <w:p w14:paraId="1634761B"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hideMark/>
          </w:tcPr>
          <w:p w14:paraId="75A3AE71"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vertAlign w:val="superscript"/>
              </w:rPr>
              <w:footnoteReference w:id="8"/>
            </w:r>
          </w:p>
        </w:tc>
      </w:tr>
      <w:tr w:rsidR="003D5F28" w:rsidRPr="003D5F28" w14:paraId="1BB94EFD"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69DDA93A"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rPr>
              <w:t>1,2-Dichloorethaan</w:t>
            </w:r>
          </w:p>
        </w:tc>
        <w:tc>
          <w:tcPr>
            <w:tcW w:w="1687" w:type="dxa"/>
            <w:tcBorders>
              <w:top w:val="single" w:sz="4" w:space="0" w:color="auto"/>
              <w:left w:val="single" w:sz="4" w:space="0" w:color="auto"/>
              <w:bottom w:val="single" w:sz="4" w:space="0" w:color="auto"/>
              <w:right w:val="single" w:sz="4" w:space="0" w:color="auto"/>
            </w:tcBorders>
            <w:hideMark/>
          </w:tcPr>
          <w:p w14:paraId="77B1F454"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3,0</w:t>
            </w:r>
          </w:p>
        </w:tc>
        <w:tc>
          <w:tcPr>
            <w:tcW w:w="1260" w:type="dxa"/>
            <w:tcBorders>
              <w:top w:val="single" w:sz="4" w:space="0" w:color="auto"/>
              <w:left w:val="single" w:sz="4" w:space="0" w:color="auto"/>
              <w:bottom w:val="single" w:sz="4" w:space="0" w:color="auto"/>
              <w:right w:val="single" w:sz="4" w:space="0" w:color="auto"/>
            </w:tcBorders>
            <w:hideMark/>
          </w:tcPr>
          <w:p w14:paraId="00F727B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tcPr>
          <w:p w14:paraId="24BA5771" w14:textId="77777777" w:rsidR="003D5F28" w:rsidRPr="003D5F28" w:rsidRDefault="003D5F28" w:rsidP="003D5F28">
            <w:pPr>
              <w:autoSpaceDE w:val="0"/>
              <w:autoSpaceDN w:val="0"/>
              <w:adjustRightInd w:val="0"/>
              <w:spacing w:before="60" w:after="60"/>
              <w:rPr>
                <w:rFonts w:ascii="Palatino Linotype" w:hAnsi="Palatino Linotype" w:cs="Arial"/>
                <w:sz w:val="16"/>
                <w:szCs w:val="16"/>
              </w:rPr>
            </w:pPr>
          </w:p>
        </w:tc>
      </w:tr>
      <w:tr w:rsidR="003D5F28" w:rsidRPr="003D5F28" w14:paraId="08508744"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2F180316"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Epichloorhydrine</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473B238B"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0,10</w:t>
            </w:r>
          </w:p>
        </w:tc>
        <w:tc>
          <w:tcPr>
            <w:tcW w:w="1260" w:type="dxa"/>
            <w:tcBorders>
              <w:top w:val="single" w:sz="4" w:space="0" w:color="auto"/>
              <w:left w:val="single" w:sz="4" w:space="0" w:color="auto"/>
              <w:bottom w:val="single" w:sz="4" w:space="0" w:color="auto"/>
              <w:right w:val="single" w:sz="4" w:space="0" w:color="auto"/>
            </w:tcBorders>
            <w:hideMark/>
          </w:tcPr>
          <w:p w14:paraId="42CF64B3"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hideMark/>
          </w:tcPr>
          <w:p w14:paraId="2956F70D" w14:textId="4F1D57B1"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vertAlign w:val="superscript"/>
              </w:rPr>
            </w:pPr>
            <w:r w:rsidRPr="003D5F28">
              <w:rPr>
                <w:rFonts w:ascii="Palatino Linotype" w:hAnsi="Palatino Linotype" w:cs="Arial"/>
                <w:sz w:val="16"/>
                <w:szCs w:val="16"/>
                <w:vertAlign w:val="superscript"/>
              </w:rPr>
              <w:fldChar w:fldCharType="begin"/>
            </w:r>
            <w:r w:rsidRPr="003D5F28">
              <w:rPr>
                <w:rFonts w:ascii="Palatino Linotype" w:hAnsi="Palatino Linotype" w:cs="Arial"/>
                <w:sz w:val="16"/>
                <w:szCs w:val="16"/>
                <w:vertAlign w:val="superscript"/>
              </w:rPr>
              <w:instrText xml:space="preserve"> NOTEREF _Ref6904297 \h  \* MERGEFORMAT </w:instrText>
            </w:r>
            <w:r w:rsidRPr="003D5F28">
              <w:rPr>
                <w:rFonts w:ascii="Palatino Linotype" w:hAnsi="Palatino Linotype" w:cs="Arial"/>
                <w:sz w:val="16"/>
                <w:szCs w:val="16"/>
                <w:vertAlign w:val="superscript"/>
              </w:rPr>
            </w:r>
            <w:r w:rsidRPr="003D5F28">
              <w:rPr>
                <w:rFonts w:ascii="Palatino Linotype" w:hAnsi="Palatino Linotype" w:cs="Arial"/>
                <w:sz w:val="16"/>
                <w:szCs w:val="16"/>
                <w:vertAlign w:val="superscript"/>
              </w:rPr>
              <w:fldChar w:fldCharType="separate"/>
            </w:r>
            <w:r w:rsidR="004E0269">
              <w:rPr>
                <w:rFonts w:ascii="Palatino Linotype" w:hAnsi="Palatino Linotype" w:cs="Arial"/>
                <w:sz w:val="16"/>
                <w:szCs w:val="16"/>
                <w:vertAlign w:val="superscript"/>
              </w:rPr>
              <w:t>3</w:t>
            </w:r>
            <w:r w:rsidRPr="003D5F28">
              <w:rPr>
                <w:rFonts w:ascii="Palatino Linotype" w:hAnsi="Palatino Linotype" w:cs="Arial"/>
                <w:sz w:val="16"/>
                <w:szCs w:val="16"/>
                <w:vertAlign w:val="superscript"/>
              </w:rPr>
              <w:fldChar w:fldCharType="end"/>
            </w:r>
          </w:p>
        </w:tc>
      </w:tr>
      <w:tr w:rsidR="003D5F28" w:rsidRPr="003D5F28" w14:paraId="45BE29B1"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1461F181"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rPr>
              <w:t>Fluoride</w:t>
            </w:r>
          </w:p>
        </w:tc>
        <w:tc>
          <w:tcPr>
            <w:tcW w:w="1687" w:type="dxa"/>
            <w:tcBorders>
              <w:top w:val="single" w:sz="4" w:space="0" w:color="auto"/>
              <w:left w:val="single" w:sz="4" w:space="0" w:color="auto"/>
              <w:bottom w:val="single" w:sz="4" w:space="0" w:color="auto"/>
              <w:right w:val="single" w:sz="4" w:space="0" w:color="auto"/>
            </w:tcBorders>
            <w:hideMark/>
          </w:tcPr>
          <w:p w14:paraId="0C7AA56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1,5</w:t>
            </w:r>
          </w:p>
        </w:tc>
        <w:tc>
          <w:tcPr>
            <w:tcW w:w="1260" w:type="dxa"/>
            <w:tcBorders>
              <w:top w:val="single" w:sz="4" w:space="0" w:color="auto"/>
              <w:left w:val="single" w:sz="4" w:space="0" w:color="auto"/>
              <w:bottom w:val="single" w:sz="4" w:space="0" w:color="auto"/>
              <w:right w:val="single" w:sz="4" w:space="0" w:color="auto"/>
            </w:tcBorders>
            <w:hideMark/>
          </w:tcPr>
          <w:p w14:paraId="5827209A"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mg/l</w:t>
            </w:r>
          </w:p>
        </w:tc>
        <w:tc>
          <w:tcPr>
            <w:tcW w:w="2880" w:type="dxa"/>
            <w:tcBorders>
              <w:top w:val="single" w:sz="4" w:space="0" w:color="auto"/>
              <w:left w:val="single" w:sz="4" w:space="0" w:color="auto"/>
              <w:bottom w:val="single" w:sz="4" w:space="0" w:color="auto"/>
              <w:right w:val="single" w:sz="4" w:space="0" w:color="auto"/>
            </w:tcBorders>
          </w:tcPr>
          <w:p w14:paraId="701A8DC8" w14:textId="77777777" w:rsidR="003D5F28" w:rsidRPr="003D5F28" w:rsidRDefault="003D5F28" w:rsidP="003D5F28">
            <w:pPr>
              <w:autoSpaceDE w:val="0"/>
              <w:autoSpaceDN w:val="0"/>
              <w:adjustRightInd w:val="0"/>
              <w:spacing w:before="60" w:after="60"/>
              <w:rPr>
                <w:rFonts w:ascii="Palatino Linotype" w:hAnsi="Palatino Linotype" w:cs="Arial"/>
                <w:sz w:val="16"/>
                <w:szCs w:val="16"/>
              </w:rPr>
            </w:pPr>
          </w:p>
        </w:tc>
      </w:tr>
      <w:tr w:rsidR="003D5F28" w:rsidRPr="003D5F28" w14:paraId="144CDF9E"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2B5244D7"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rPr>
              <w:t>Koper</w:t>
            </w:r>
          </w:p>
        </w:tc>
        <w:tc>
          <w:tcPr>
            <w:tcW w:w="1687" w:type="dxa"/>
            <w:tcBorders>
              <w:top w:val="single" w:sz="4" w:space="0" w:color="auto"/>
              <w:left w:val="single" w:sz="4" w:space="0" w:color="auto"/>
              <w:bottom w:val="single" w:sz="4" w:space="0" w:color="auto"/>
              <w:right w:val="single" w:sz="4" w:space="0" w:color="auto"/>
            </w:tcBorders>
            <w:hideMark/>
          </w:tcPr>
          <w:p w14:paraId="0E27C845"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2,0</w:t>
            </w:r>
          </w:p>
        </w:tc>
        <w:tc>
          <w:tcPr>
            <w:tcW w:w="1260" w:type="dxa"/>
            <w:tcBorders>
              <w:top w:val="single" w:sz="4" w:space="0" w:color="auto"/>
              <w:left w:val="single" w:sz="4" w:space="0" w:color="auto"/>
              <w:bottom w:val="single" w:sz="4" w:space="0" w:color="auto"/>
              <w:right w:val="single" w:sz="4" w:space="0" w:color="auto"/>
            </w:tcBorders>
            <w:hideMark/>
          </w:tcPr>
          <w:p w14:paraId="273AC294"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mg/l</w:t>
            </w:r>
          </w:p>
        </w:tc>
        <w:tc>
          <w:tcPr>
            <w:tcW w:w="2880" w:type="dxa"/>
            <w:tcBorders>
              <w:top w:val="single" w:sz="4" w:space="0" w:color="auto"/>
              <w:left w:val="single" w:sz="4" w:space="0" w:color="auto"/>
              <w:bottom w:val="single" w:sz="4" w:space="0" w:color="auto"/>
              <w:right w:val="single" w:sz="4" w:space="0" w:color="auto"/>
            </w:tcBorders>
          </w:tcPr>
          <w:p w14:paraId="1447747F"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vertAlign w:val="superscript"/>
              </w:rPr>
            </w:pPr>
          </w:p>
        </w:tc>
      </w:tr>
      <w:tr w:rsidR="003D5F28" w:rsidRPr="003D5F28" w14:paraId="7674456D"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642B5BB5"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rPr>
              <w:t>Kwik</w:t>
            </w:r>
          </w:p>
        </w:tc>
        <w:tc>
          <w:tcPr>
            <w:tcW w:w="1687" w:type="dxa"/>
            <w:tcBorders>
              <w:top w:val="single" w:sz="4" w:space="0" w:color="auto"/>
              <w:left w:val="single" w:sz="4" w:space="0" w:color="auto"/>
              <w:bottom w:val="single" w:sz="4" w:space="0" w:color="auto"/>
              <w:right w:val="single" w:sz="4" w:space="0" w:color="auto"/>
            </w:tcBorders>
            <w:hideMark/>
          </w:tcPr>
          <w:p w14:paraId="6E6A0824"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1,0</w:t>
            </w:r>
          </w:p>
        </w:tc>
        <w:tc>
          <w:tcPr>
            <w:tcW w:w="1260" w:type="dxa"/>
            <w:tcBorders>
              <w:top w:val="single" w:sz="4" w:space="0" w:color="auto"/>
              <w:left w:val="single" w:sz="4" w:space="0" w:color="auto"/>
              <w:bottom w:val="single" w:sz="4" w:space="0" w:color="auto"/>
              <w:right w:val="single" w:sz="4" w:space="0" w:color="auto"/>
            </w:tcBorders>
            <w:hideMark/>
          </w:tcPr>
          <w:p w14:paraId="74C741AA"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tcPr>
          <w:p w14:paraId="1B2F08E0" w14:textId="77777777" w:rsidR="003D5F28" w:rsidRPr="003D5F28" w:rsidRDefault="003D5F28" w:rsidP="003D5F28">
            <w:pPr>
              <w:autoSpaceDE w:val="0"/>
              <w:autoSpaceDN w:val="0"/>
              <w:adjustRightInd w:val="0"/>
              <w:spacing w:before="60" w:after="60"/>
              <w:rPr>
                <w:rFonts w:ascii="Palatino Linotype" w:hAnsi="Palatino Linotype" w:cs="Arial"/>
                <w:sz w:val="16"/>
                <w:szCs w:val="16"/>
              </w:rPr>
            </w:pPr>
          </w:p>
        </w:tc>
      </w:tr>
      <w:tr w:rsidR="003D5F28" w:rsidRPr="003D5F28" w14:paraId="77A3EC8A"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65984E72"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lastRenderedPageBreak/>
              <w:t>Lood</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1F066254"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10</w:t>
            </w:r>
          </w:p>
        </w:tc>
        <w:tc>
          <w:tcPr>
            <w:tcW w:w="1260" w:type="dxa"/>
            <w:tcBorders>
              <w:top w:val="single" w:sz="4" w:space="0" w:color="auto"/>
              <w:left w:val="single" w:sz="4" w:space="0" w:color="auto"/>
              <w:bottom w:val="single" w:sz="4" w:space="0" w:color="auto"/>
              <w:right w:val="single" w:sz="4" w:space="0" w:color="auto"/>
            </w:tcBorders>
            <w:hideMark/>
          </w:tcPr>
          <w:p w14:paraId="52F6EE1B"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tcPr>
          <w:p w14:paraId="6619677C"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
        </w:tc>
      </w:tr>
      <w:tr w:rsidR="003D5F28" w:rsidRPr="003D5F28" w14:paraId="1E2283CF"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66B66AEF"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Nikkel</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7F3135F3"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20</w:t>
            </w:r>
          </w:p>
        </w:tc>
        <w:tc>
          <w:tcPr>
            <w:tcW w:w="1260" w:type="dxa"/>
            <w:tcBorders>
              <w:top w:val="single" w:sz="4" w:space="0" w:color="auto"/>
              <w:left w:val="single" w:sz="4" w:space="0" w:color="auto"/>
              <w:bottom w:val="single" w:sz="4" w:space="0" w:color="auto"/>
              <w:right w:val="single" w:sz="4" w:space="0" w:color="auto"/>
            </w:tcBorders>
            <w:hideMark/>
          </w:tcPr>
          <w:p w14:paraId="1DEFB765"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tcPr>
          <w:p w14:paraId="105B6AF2"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vertAlign w:val="superscript"/>
              </w:rPr>
            </w:pPr>
          </w:p>
        </w:tc>
      </w:tr>
      <w:tr w:rsidR="003D5F28" w:rsidRPr="003D5F28" w14:paraId="49EA1A94"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2D275106"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Nitraat</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585C2F3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50</w:t>
            </w:r>
          </w:p>
        </w:tc>
        <w:tc>
          <w:tcPr>
            <w:tcW w:w="1260" w:type="dxa"/>
            <w:tcBorders>
              <w:top w:val="single" w:sz="4" w:space="0" w:color="auto"/>
              <w:left w:val="single" w:sz="4" w:space="0" w:color="auto"/>
              <w:bottom w:val="single" w:sz="4" w:space="0" w:color="auto"/>
              <w:right w:val="single" w:sz="4" w:space="0" w:color="auto"/>
            </w:tcBorders>
            <w:hideMark/>
          </w:tcPr>
          <w:p w14:paraId="638B46B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mg/l</w:t>
            </w:r>
          </w:p>
        </w:tc>
        <w:tc>
          <w:tcPr>
            <w:tcW w:w="2880" w:type="dxa"/>
            <w:tcBorders>
              <w:top w:val="single" w:sz="4" w:space="0" w:color="auto"/>
              <w:left w:val="single" w:sz="4" w:space="0" w:color="auto"/>
              <w:bottom w:val="single" w:sz="4" w:space="0" w:color="auto"/>
              <w:right w:val="single" w:sz="4" w:space="0" w:color="auto"/>
            </w:tcBorders>
            <w:hideMark/>
          </w:tcPr>
          <w:p w14:paraId="712595A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bookmarkStart w:id="22" w:name="_Ref6904377"/>
            <w:r w:rsidRPr="003D5F28">
              <w:rPr>
                <w:rFonts w:ascii="Palatino Linotype" w:hAnsi="Palatino Linotype" w:cs="Arial"/>
                <w:sz w:val="16"/>
                <w:szCs w:val="16"/>
                <w:vertAlign w:val="superscript"/>
              </w:rPr>
              <w:footnoteReference w:id="9"/>
            </w:r>
            <w:bookmarkEnd w:id="22"/>
          </w:p>
        </w:tc>
      </w:tr>
      <w:tr w:rsidR="003D5F28" w:rsidRPr="003D5F28" w14:paraId="50E60C05"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350A788F"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Nitriet</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6DBFC2CA"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0,1</w:t>
            </w:r>
          </w:p>
        </w:tc>
        <w:tc>
          <w:tcPr>
            <w:tcW w:w="1260" w:type="dxa"/>
            <w:tcBorders>
              <w:top w:val="single" w:sz="4" w:space="0" w:color="auto"/>
              <w:left w:val="single" w:sz="4" w:space="0" w:color="auto"/>
              <w:bottom w:val="single" w:sz="4" w:space="0" w:color="auto"/>
              <w:right w:val="single" w:sz="4" w:space="0" w:color="auto"/>
            </w:tcBorders>
            <w:hideMark/>
          </w:tcPr>
          <w:p w14:paraId="70A0AC1A"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mg/l</w:t>
            </w:r>
          </w:p>
        </w:tc>
        <w:tc>
          <w:tcPr>
            <w:tcW w:w="2880" w:type="dxa"/>
            <w:tcBorders>
              <w:top w:val="single" w:sz="4" w:space="0" w:color="auto"/>
              <w:left w:val="single" w:sz="4" w:space="0" w:color="auto"/>
              <w:bottom w:val="single" w:sz="4" w:space="0" w:color="auto"/>
              <w:right w:val="single" w:sz="4" w:space="0" w:color="auto"/>
            </w:tcBorders>
            <w:hideMark/>
          </w:tcPr>
          <w:p w14:paraId="5EF750DD" w14:textId="006BAB30"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vertAlign w:val="superscript"/>
              </w:rPr>
            </w:pPr>
            <w:r w:rsidRPr="003D5F28">
              <w:rPr>
                <w:rFonts w:ascii="Palatino Linotype" w:hAnsi="Palatino Linotype" w:cs="Arial"/>
                <w:sz w:val="16"/>
                <w:szCs w:val="16"/>
                <w:vertAlign w:val="superscript"/>
              </w:rPr>
              <w:fldChar w:fldCharType="begin"/>
            </w:r>
            <w:r w:rsidRPr="003D5F28">
              <w:rPr>
                <w:rFonts w:ascii="Palatino Linotype" w:hAnsi="Palatino Linotype" w:cs="Arial"/>
                <w:sz w:val="16"/>
                <w:szCs w:val="16"/>
                <w:vertAlign w:val="superscript"/>
              </w:rPr>
              <w:instrText xml:space="preserve"> NOTEREF _Ref6904377 \h  \* MERGEFORMAT </w:instrText>
            </w:r>
            <w:r w:rsidRPr="003D5F28">
              <w:rPr>
                <w:rFonts w:ascii="Palatino Linotype" w:hAnsi="Palatino Linotype" w:cs="Arial"/>
                <w:sz w:val="16"/>
                <w:szCs w:val="16"/>
                <w:vertAlign w:val="superscript"/>
              </w:rPr>
            </w:r>
            <w:r w:rsidRPr="003D5F28">
              <w:rPr>
                <w:rFonts w:ascii="Palatino Linotype" w:hAnsi="Palatino Linotype" w:cs="Arial"/>
                <w:sz w:val="16"/>
                <w:szCs w:val="16"/>
                <w:vertAlign w:val="superscript"/>
              </w:rPr>
              <w:fldChar w:fldCharType="separate"/>
            </w:r>
            <w:r w:rsidR="004E0269">
              <w:rPr>
                <w:rFonts w:ascii="Palatino Linotype" w:hAnsi="Palatino Linotype" w:cs="Arial"/>
                <w:sz w:val="16"/>
                <w:szCs w:val="16"/>
                <w:vertAlign w:val="superscript"/>
              </w:rPr>
              <w:t>5</w:t>
            </w:r>
            <w:r w:rsidRPr="003D5F28">
              <w:rPr>
                <w:rFonts w:ascii="Palatino Linotype" w:hAnsi="Palatino Linotype" w:cs="Arial"/>
                <w:sz w:val="16"/>
                <w:szCs w:val="16"/>
                <w:vertAlign w:val="superscript"/>
              </w:rPr>
              <w:fldChar w:fldCharType="end"/>
            </w:r>
            <w:r w:rsidRPr="003D5F28">
              <w:rPr>
                <w:rFonts w:ascii="Palatino Linotype" w:hAnsi="Palatino Linotype" w:cs="Arial"/>
                <w:sz w:val="16"/>
                <w:szCs w:val="16"/>
              </w:rPr>
              <w:t xml:space="preserve"> </w:t>
            </w:r>
          </w:p>
        </w:tc>
      </w:tr>
      <w:tr w:rsidR="003D5F28" w:rsidRPr="00B867A6" w14:paraId="0ACE91D8"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2467FE9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lang w:val="nl-NL"/>
              </w:rPr>
            </w:pPr>
            <w:r w:rsidRPr="003D5F28">
              <w:rPr>
                <w:rFonts w:ascii="Palatino Linotype" w:hAnsi="Palatino Linotype" w:cs="Arial"/>
                <w:sz w:val="16"/>
                <w:szCs w:val="16"/>
                <w:lang w:val="nl-NL"/>
              </w:rPr>
              <w:t>Polycyclische aromatische koolwaterstoffen (</w:t>
            </w:r>
            <w:proofErr w:type="spellStart"/>
            <w:r w:rsidRPr="003D5F28">
              <w:rPr>
                <w:rFonts w:ascii="Palatino Linotype" w:hAnsi="Palatino Linotype" w:cs="Arial"/>
                <w:sz w:val="16"/>
                <w:szCs w:val="16"/>
                <w:lang w:val="nl-NL"/>
              </w:rPr>
              <w:t>PAK's</w:t>
            </w:r>
            <w:proofErr w:type="spellEnd"/>
            <w:r w:rsidRPr="003D5F28">
              <w:rPr>
                <w:rFonts w:ascii="Palatino Linotype" w:hAnsi="Palatino Linotype" w:cs="Arial"/>
                <w:sz w:val="16"/>
                <w:szCs w:val="16"/>
                <w:lang w:val="nl-NL"/>
              </w:rPr>
              <w:t>) (som)</w:t>
            </w:r>
          </w:p>
        </w:tc>
        <w:tc>
          <w:tcPr>
            <w:tcW w:w="1687" w:type="dxa"/>
            <w:tcBorders>
              <w:top w:val="single" w:sz="4" w:space="0" w:color="auto"/>
              <w:left w:val="single" w:sz="4" w:space="0" w:color="auto"/>
              <w:bottom w:val="single" w:sz="4" w:space="0" w:color="auto"/>
              <w:right w:val="single" w:sz="4" w:space="0" w:color="auto"/>
            </w:tcBorders>
            <w:hideMark/>
          </w:tcPr>
          <w:p w14:paraId="449E1050"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0,10</w:t>
            </w:r>
          </w:p>
        </w:tc>
        <w:tc>
          <w:tcPr>
            <w:tcW w:w="1260" w:type="dxa"/>
            <w:tcBorders>
              <w:top w:val="single" w:sz="4" w:space="0" w:color="auto"/>
              <w:left w:val="single" w:sz="4" w:space="0" w:color="auto"/>
              <w:bottom w:val="single" w:sz="4" w:space="0" w:color="auto"/>
              <w:right w:val="single" w:sz="4" w:space="0" w:color="auto"/>
            </w:tcBorders>
            <w:hideMark/>
          </w:tcPr>
          <w:p w14:paraId="7EE4AEC4"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hideMark/>
          </w:tcPr>
          <w:p w14:paraId="2611900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lang w:val="nl-NL"/>
              </w:rPr>
            </w:pPr>
            <w:r w:rsidRPr="003D5F28">
              <w:rPr>
                <w:rFonts w:ascii="Palatino Linotype" w:hAnsi="Palatino Linotype" w:cs="Arial"/>
                <w:sz w:val="16"/>
                <w:szCs w:val="16"/>
                <w:lang w:val="nl-NL"/>
              </w:rPr>
              <w:t>Som van gespecificeerde verbindingen met concentratie hoger dan de detectiegrens.</w:t>
            </w:r>
            <w:r w:rsidRPr="003D5F28">
              <w:rPr>
                <w:rFonts w:ascii="Palatino Linotype" w:hAnsi="Palatino Linotype" w:cs="Arial"/>
                <w:sz w:val="16"/>
                <w:szCs w:val="16"/>
                <w:vertAlign w:val="superscript"/>
              </w:rPr>
              <w:footnoteReference w:id="10"/>
            </w:r>
          </w:p>
        </w:tc>
      </w:tr>
      <w:tr w:rsidR="003D5F28" w:rsidRPr="00B867A6" w14:paraId="56875730"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31BDBB46"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rPr>
              <w:t>PCB's (</w:t>
            </w:r>
            <w:proofErr w:type="spellStart"/>
            <w:r w:rsidRPr="003D5F28">
              <w:rPr>
                <w:rFonts w:ascii="Palatino Linotype" w:hAnsi="Palatino Linotype" w:cs="Arial"/>
                <w:sz w:val="16"/>
                <w:szCs w:val="16"/>
              </w:rPr>
              <w:t>som</w:t>
            </w:r>
            <w:proofErr w:type="spellEnd"/>
            <w:r w:rsidRPr="003D5F28">
              <w:rPr>
                <w:rFonts w:ascii="Palatino Linotype" w:hAnsi="Palatino Linotype" w:cs="Arial"/>
                <w:sz w:val="16"/>
                <w:szCs w:val="16"/>
              </w:rPr>
              <w:t>)</w:t>
            </w:r>
          </w:p>
        </w:tc>
        <w:tc>
          <w:tcPr>
            <w:tcW w:w="1687" w:type="dxa"/>
            <w:tcBorders>
              <w:top w:val="single" w:sz="4" w:space="0" w:color="auto"/>
              <w:left w:val="single" w:sz="4" w:space="0" w:color="auto"/>
              <w:bottom w:val="single" w:sz="4" w:space="0" w:color="auto"/>
              <w:right w:val="single" w:sz="4" w:space="0" w:color="auto"/>
            </w:tcBorders>
            <w:hideMark/>
          </w:tcPr>
          <w:p w14:paraId="56C641E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0,50</w:t>
            </w:r>
          </w:p>
        </w:tc>
        <w:tc>
          <w:tcPr>
            <w:tcW w:w="1260" w:type="dxa"/>
            <w:tcBorders>
              <w:top w:val="single" w:sz="4" w:space="0" w:color="auto"/>
              <w:left w:val="single" w:sz="4" w:space="0" w:color="auto"/>
              <w:bottom w:val="single" w:sz="4" w:space="0" w:color="auto"/>
              <w:right w:val="single" w:sz="4" w:space="0" w:color="auto"/>
            </w:tcBorders>
            <w:hideMark/>
          </w:tcPr>
          <w:p w14:paraId="0EDBDE3E"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hideMark/>
          </w:tcPr>
          <w:p w14:paraId="23E9AC65"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lang w:val="nl-NL"/>
              </w:rPr>
            </w:pPr>
            <w:r w:rsidRPr="003D5F28">
              <w:rPr>
                <w:rFonts w:ascii="Palatino Linotype" w:hAnsi="Palatino Linotype" w:cs="Arial"/>
                <w:sz w:val="16"/>
                <w:szCs w:val="16"/>
                <w:lang w:val="nl-NL"/>
              </w:rPr>
              <w:t>Som van gespecificeerde verbindingen met concentratie &gt; 0,05 µg/l.</w:t>
            </w:r>
            <w:r w:rsidRPr="003D5F28">
              <w:rPr>
                <w:rFonts w:ascii="Palatino Linotype" w:hAnsi="Palatino Linotype" w:cs="Arial"/>
                <w:sz w:val="16"/>
                <w:szCs w:val="16"/>
                <w:vertAlign w:val="superscript"/>
              </w:rPr>
              <w:footnoteReference w:id="11"/>
            </w:r>
          </w:p>
        </w:tc>
      </w:tr>
      <w:tr w:rsidR="003D5F28" w:rsidRPr="00B867A6" w14:paraId="3C9248CB"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2128A4A1"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Pesticiden</w:t>
            </w:r>
            <w:proofErr w:type="spellEnd"/>
            <w:r w:rsidRPr="003D5F28">
              <w:rPr>
                <w:rFonts w:ascii="Palatino Linotype" w:hAnsi="Palatino Linotype" w:cs="Arial"/>
                <w:sz w:val="16"/>
                <w:szCs w:val="16"/>
              </w:rPr>
              <w:t xml:space="preserve"> (</w:t>
            </w:r>
            <w:proofErr w:type="spellStart"/>
            <w:r w:rsidRPr="003D5F28">
              <w:rPr>
                <w:rFonts w:ascii="Palatino Linotype" w:hAnsi="Palatino Linotype" w:cs="Arial"/>
                <w:sz w:val="16"/>
                <w:szCs w:val="16"/>
              </w:rPr>
              <w:t>individueel</w:t>
            </w:r>
            <w:proofErr w:type="spellEnd"/>
            <w:r w:rsidRPr="003D5F28">
              <w:rPr>
                <w:rFonts w:ascii="Palatino Linotype" w:hAnsi="Palatino Linotype" w:cs="Arial"/>
                <w:sz w:val="16"/>
                <w:szCs w:val="16"/>
              </w:rPr>
              <w:t>)</w:t>
            </w:r>
          </w:p>
        </w:tc>
        <w:tc>
          <w:tcPr>
            <w:tcW w:w="1687" w:type="dxa"/>
            <w:tcBorders>
              <w:top w:val="single" w:sz="4" w:space="0" w:color="auto"/>
              <w:left w:val="single" w:sz="4" w:space="0" w:color="auto"/>
              <w:bottom w:val="single" w:sz="4" w:space="0" w:color="auto"/>
              <w:right w:val="single" w:sz="4" w:space="0" w:color="auto"/>
            </w:tcBorders>
            <w:hideMark/>
          </w:tcPr>
          <w:p w14:paraId="2F408650"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0,10</w:t>
            </w:r>
          </w:p>
        </w:tc>
        <w:tc>
          <w:tcPr>
            <w:tcW w:w="1260" w:type="dxa"/>
            <w:tcBorders>
              <w:top w:val="single" w:sz="4" w:space="0" w:color="auto"/>
              <w:left w:val="single" w:sz="4" w:space="0" w:color="auto"/>
              <w:bottom w:val="single" w:sz="4" w:space="0" w:color="auto"/>
              <w:right w:val="single" w:sz="4" w:space="0" w:color="auto"/>
            </w:tcBorders>
            <w:hideMark/>
          </w:tcPr>
          <w:p w14:paraId="596D6C06"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hideMark/>
          </w:tcPr>
          <w:p w14:paraId="55D60E86" w14:textId="77777777" w:rsidR="003D5F28" w:rsidRPr="003D5F28" w:rsidRDefault="003D5F28" w:rsidP="003D5F28">
            <w:pPr>
              <w:rPr>
                <w:rFonts w:ascii="Palatino Linotype" w:hAnsi="Palatino Linotype" w:cs="Arial"/>
                <w:sz w:val="16"/>
                <w:szCs w:val="16"/>
                <w:lang w:val="nl-NL"/>
              </w:rPr>
            </w:pPr>
            <w:r w:rsidRPr="003D5F28">
              <w:rPr>
                <w:rFonts w:ascii="Palatino Linotype" w:hAnsi="Palatino Linotype" w:cs="Arial"/>
                <w:sz w:val="16"/>
                <w:szCs w:val="16"/>
                <w:lang w:val="nl-NL"/>
              </w:rPr>
              <w:t>Per stof.</w:t>
            </w:r>
            <w:r w:rsidRPr="003D5F28">
              <w:rPr>
                <w:rFonts w:ascii="Palatino Linotype" w:hAnsi="Palatino Linotype" w:cs="Arial"/>
                <w:sz w:val="16"/>
                <w:szCs w:val="16"/>
                <w:vertAlign w:val="superscript"/>
              </w:rPr>
              <w:footnoteReference w:id="12"/>
            </w:r>
          </w:p>
          <w:p w14:paraId="0FF81D8C" w14:textId="77777777" w:rsidR="003D5F28" w:rsidRPr="003D5F28" w:rsidRDefault="003D5F28" w:rsidP="003D5F28">
            <w:pPr>
              <w:rPr>
                <w:rFonts w:ascii="Palatino Linotype" w:hAnsi="Palatino Linotype"/>
                <w:sz w:val="16"/>
                <w:szCs w:val="16"/>
                <w:lang w:val="nl-NL"/>
              </w:rPr>
            </w:pPr>
            <w:r w:rsidRPr="003D5F28">
              <w:rPr>
                <w:rFonts w:ascii="Palatino Linotype" w:hAnsi="Palatino Linotype" w:cs="Arial"/>
                <w:sz w:val="16"/>
                <w:szCs w:val="16"/>
                <w:lang w:val="nl-NL"/>
              </w:rPr>
              <w:t xml:space="preserve">Voor aldrin, </w:t>
            </w:r>
            <w:proofErr w:type="spellStart"/>
            <w:r w:rsidRPr="003D5F28">
              <w:rPr>
                <w:rFonts w:ascii="Palatino Linotype" w:hAnsi="Palatino Linotype" w:cs="Arial"/>
                <w:sz w:val="16"/>
                <w:szCs w:val="16"/>
                <w:lang w:val="nl-NL"/>
              </w:rPr>
              <w:t>dieldrin</w:t>
            </w:r>
            <w:proofErr w:type="spellEnd"/>
            <w:r w:rsidRPr="003D5F28">
              <w:rPr>
                <w:rFonts w:ascii="Palatino Linotype" w:hAnsi="Palatino Linotype" w:cs="Arial"/>
                <w:sz w:val="16"/>
                <w:szCs w:val="16"/>
                <w:lang w:val="nl-NL"/>
              </w:rPr>
              <w:t xml:space="preserve">, </w:t>
            </w:r>
            <w:proofErr w:type="spellStart"/>
            <w:r w:rsidRPr="003D5F28">
              <w:rPr>
                <w:rFonts w:ascii="Palatino Linotype" w:hAnsi="Palatino Linotype" w:cs="Arial"/>
                <w:sz w:val="16"/>
                <w:szCs w:val="16"/>
                <w:lang w:val="nl-NL"/>
              </w:rPr>
              <w:t>heptachloor</w:t>
            </w:r>
            <w:proofErr w:type="spellEnd"/>
            <w:r w:rsidRPr="003D5F28">
              <w:rPr>
                <w:rFonts w:ascii="Palatino Linotype" w:hAnsi="Palatino Linotype" w:cs="Arial"/>
                <w:sz w:val="16"/>
                <w:szCs w:val="16"/>
                <w:lang w:val="nl-NL"/>
              </w:rPr>
              <w:t xml:space="preserve"> en </w:t>
            </w:r>
            <w:proofErr w:type="spellStart"/>
            <w:r w:rsidRPr="003D5F28">
              <w:rPr>
                <w:rFonts w:ascii="Palatino Linotype" w:hAnsi="Palatino Linotype" w:cs="Arial"/>
                <w:sz w:val="16"/>
                <w:szCs w:val="16"/>
                <w:lang w:val="nl-NL"/>
              </w:rPr>
              <w:t>heptachloorepoxide</w:t>
            </w:r>
            <w:proofErr w:type="spellEnd"/>
            <w:r w:rsidRPr="003D5F28">
              <w:rPr>
                <w:rFonts w:ascii="Palatino Linotype" w:hAnsi="Palatino Linotype" w:cs="Arial"/>
                <w:sz w:val="16"/>
                <w:szCs w:val="16"/>
                <w:lang w:val="nl-NL"/>
              </w:rPr>
              <w:t xml:space="preserve"> geldt een maximum waarde van 0,030 µg/l.</w:t>
            </w:r>
          </w:p>
        </w:tc>
      </w:tr>
      <w:tr w:rsidR="003D5F28" w:rsidRPr="00B867A6" w14:paraId="28E33CD3"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52FF71C8"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Pesticiden</w:t>
            </w:r>
            <w:proofErr w:type="spellEnd"/>
            <w:r w:rsidRPr="003D5F28">
              <w:rPr>
                <w:rFonts w:ascii="Palatino Linotype" w:hAnsi="Palatino Linotype" w:cs="Arial"/>
                <w:sz w:val="16"/>
                <w:szCs w:val="16"/>
              </w:rPr>
              <w:t xml:space="preserve"> (</w:t>
            </w:r>
            <w:proofErr w:type="spellStart"/>
            <w:r w:rsidRPr="003D5F28">
              <w:rPr>
                <w:rFonts w:ascii="Palatino Linotype" w:hAnsi="Palatino Linotype" w:cs="Arial"/>
                <w:sz w:val="16"/>
                <w:szCs w:val="16"/>
              </w:rPr>
              <w:t>som</w:t>
            </w:r>
            <w:proofErr w:type="spellEnd"/>
            <w:r w:rsidRPr="003D5F28">
              <w:rPr>
                <w:rFonts w:ascii="Palatino Linotype" w:hAnsi="Palatino Linotype" w:cs="Arial"/>
                <w:sz w:val="16"/>
                <w:szCs w:val="16"/>
              </w:rPr>
              <w:t>)</w:t>
            </w:r>
          </w:p>
        </w:tc>
        <w:tc>
          <w:tcPr>
            <w:tcW w:w="1687" w:type="dxa"/>
            <w:tcBorders>
              <w:top w:val="single" w:sz="4" w:space="0" w:color="auto"/>
              <w:left w:val="single" w:sz="4" w:space="0" w:color="auto"/>
              <w:bottom w:val="single" w:sz="4" w:space="0" w:color="auto"/>
              <w:right w:val="single" w:sz="4" w:space="0" w:color="auto"/>
            </w:tcBorders>
            <w:hideMark/>
          </w:tcPr>
          <w:p w14:paraId="2CBCDDE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0,50</w:t>
            </w:r>
          </w:p>
        </w:tc>
        <w:tc>
          <w:tcPr>
            <w:tcW w:w="1260" w:type="dxa"/>
            <w:tcBorders>
              <w:top w:val="single" w:sz="4" w:space="0" w:color="auto"/>
              <w:left w:val="single" w:sz="4" w:space="0" w:color="auto"/>
              <w:bottom w:val="single" w:sz="4" w:space="0" w:color="auto"/>
              <w:right w:val="single" w:sz="4" w:space="0" w:color="auto"/>
            </w:tcBorders>
            <w:hideMark/>
          </w:tcPr>
          <w:p w14:paraId="649A7F86"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hideMark/>
          </w:tcPr>
          <w:p w14:paraId="161B1AE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lang w:val="nl-NL"/>
              </w:rPr>
            </w:pPr>
            <w:r w:rsidRPr="003D5F28">
              <w:rPr>
                <w:rFonts w:ascii="Palatino Linotype" w:hAnsi="Palatino Linotype" w:cs="Arial"/>
                <w:sz w:val="16"/>
                <w:szCs w:val="16"/>
                <w:lang w:val="nl-NL"/>
              </w:rPr>
              <w:t>Som van afzonderlijke pesticiden met concentratie hoger dan de detectiegrens.</w:t>
            </w:r>
          </w:p>
        </w:tc>
      </w:tr>
      <w:tr w:rsidR="003D5F28" w:rsidRPr="003D5F28" w14:paraId="01EEA18C"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30A133A2"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Seleen</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3346A48B"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10</w:t>
            </w:r>
          </w:p>
        </w:tc>
        <w:tc>
          <w:tcPr>
            <w:tcW w:w="1260" w:type="dxa"/>
            <w:tcBorders>
              <w:top w:val="single" w:sz="4" w:space="0" w:color="auto"/>
              <w:left w:val="single" w:sz="4" w:space="0" w:color="auto"/>
              <w:bottom w:val="single" w:sz="4" w:space="0" w:color="auto"/>
              <w:right w:val="single" w:sz="4" w:space="0" w:color="auto"/>
            </w:tcBorders>
            <w:hideMark/>
          </w:tcPr>
          <w:p w14:paraId="38234868"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tcPr>
          <w:p w14:paraId="3C9D8470" w14:textId="77777777" w:rsidR="003D5F28" w:rsidRPr="003D5F28" w:rsidRDefault="003D5F28" w:rsidP="003D5F28">
            <w:pPr>
              <w:autoSpaceDE w:val="0"/>
              <w:autoSpaceDN w:val="0"/>
              <w:adjustRightInd w:val="0"/>
              <w:spacing w:before="60" w:after="60"/>
              <w:rPr>
                <w:rFonts w:ascii="Palatino Linotype" w:hAnsi="Palatino Linotype" w:cs="Arial"/>
                <w:sz w:val="16"/>
                <w:szCs w:val="16"/>
              </w:rPr>
            </w:pPr>
          </w:p>
        </w:tc>
      </w:tr>
      <w:tr w:rsidR="003D5F28" w:rsidRPr="003D5F28" w14:paraId="45B3DBAA"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3AB817B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rPr>
              <w:t xml:space="preserve">Tetra- </w:t>
            </w:r>
            <w:proofErr w:type="spellStart"/>
            <w:r w:rsidRPr="003D5F28">
              <w:rPr>
                <w:rFonts w:ascii="Palatino Linotype" w:hAnsi="Palatino Linotype" w:cs="Arial"/>
                <w:sz w:val="16"/>
                <w:szCs w:val="16"/>
              </w:rPr>
              <w:t>en</w:t>
            </w:r>
            <w:proofErr w:type="spellEnd"/>
            <w:r w:rsidRPr="003D5F28">
              <w:rPr>
                <w:rFonts w:ascii="Palatino Linotype" w:hAnsi="Palatino Linotype" w:cs="Arial"/>
                <w:sz w:val="16"/>
                <w:szCs w:val="16"/>
              </w:rPr>
              <w:t xml:space="preserve"> </w:t>
            </w:r>
            <w:proofErr w:type="spellStart"/>
            <w:r w:rsidRPr="003D5F28">
              <w:rPr>
                <w:rFonts w:ascii="Palatino Linotype" w:hAnsi="Palatino Linotype" w:cs="Arial"/>
                <w:sz w:val="16"/>
                <w:szCs w:val="16"/>
              </w:rPr>
              <w:t>trichlooretheen</w:t>
            </w:r>
            <w:proofErr w:type="spellEnd"/>
            <w:r w:rsidRPr="003D5F28">
              <w:rPr>
                <w:rFonts w:ascii="Palatino Linotype" w:hAnsi="Palatino Linotype" w:cs="Arial"/>
                <w:sz w:val="16"/>
                <w:szCs w:val="16"/>
              </w:rPr>
              <w:t xml:space="preserve"> (</w:t>
            </w:r>
            <w:proofErr w:type="spellStart"/>
            <w:r w:rsidRPr="003D5F28">
              <w:rPr>
                <w:rFonts w:ascii="Palatino Linotype" w:hAnsi="Palatino Linotype" w:cs="Arial"/>
                <w:sz w:val="16"/>
                <w:szCs w:val="16"/>
              </w:rPr>
              <w:t>som</w:t>
            </w:r>
            <w:proofErr w:type="spellEnd"/>
            <w:r w:rsidRPr="003D5F28">
              <w:rPr>
                <w:rFonts w:ascii="Palatino Linotype" w:hAnsi="Palatino Linotype" w:cs="Arial"/>
                <w:sz w:val="16"/>
                <w:szCs w:val="16"/>
              </w:rPr>
              <w:t>)</w:t>
            </w:r>
          </w:p>
        </w:tc>
        <w:tc>
          <w:tcPr>
            <w:tcW w:w="1687" w:type="dxa"/>
            <w:tcBorders>
              <w:top w:val="single" w:sz="4" w:space="0" w:color="auto"/>
              <w:left w:val="single" w:sz="4" w:space="0" w:color="auto"/>
              <w:bottom w:val="single" w:sz="4" w:space="0" w:color="auto"/>
              <w:right w:val="single" w:sz="4" w:space="0" w:color="auto"/>
            </w:tcBorders>
            <w:hideMark/>
          </w:tcPr>
          <w:p w14:paraId="437235CD"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10</w:t>
            </w:r>
          </w:p>
        </w:tc>
        <w:tc>
          <w:tcPr>
            <w:tcW w:w="1260" w:type="dxa"/>
            <w:tcBorders>
              <w:top w:val="single" w:sz="4" w:space="0" w:color="auto"/>
              <w:left w:val="single" w:sz="4" w:space="0" w:color="auto"/>
              <w:bottom w:val="single" w:sz="4" w:space="0" w:color="auto"/>
              <w:right w:val="single" w:sz="4" w:space="0" w:color="auto"/>
            </w:tcBorders>
            <w:hideMark/>
          </w:tcPr>
          <w:p w14:paraId="0F86C90D"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tcPr>
          <w:p w14:paraId="40DBA774" w14:textId="77777777" w:rsidR="003D5F28" w:rsidRPr="003D5F28" w:rsidRDefault="003D5F28" w:rsidP="003D5F28">
            <w:pPr>
              <w:autoSpaceDE w:val="0"/>
              <w:autoSpaceDN w:val="0"/>
              <w:adjustRightInd w:val="0"/>
              <w:spacing w:before="60" w:after="60"/>
              <w:rPr>
                <w:rFonts w:ascii="Palatino Linotype" w:hAnsi="Palatino Linotype" w:cs="Arial"/>
                <w:sz w:val="16"/>
                <w:szCs w:val="16"/>
              </w:rPr>
            </w:pPr>
          </w:p>
        </w:tc>
      </w:tr>
      <w:tr w:rsidR="003D5F28" w:rsidRPr="00B867A6" w14:paraId="07D1A882"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1FFEF06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Trihalomethanen</w:t>
            </w:r>
            <w:proofErr w:type="spellEnd"/>
            <w:r w:rsidRPr="003D5F28">
              <w:rPr>
                <w:rFonts w:ascii="Palatino Linotype" w:hAnsi="Palatino Linotype" w:cs="Arial"/>
                <w:sz w:val="16"/>
                <w:szCs w:val="16"/>
              </w:rPr>
              <w:t xml:space="preserve"> (</w:t>
            </w:r>
            <w:proofErr w:type="spellStart"/>
            <w:r w:rsidRPr="003D5F28">
              <w:rPr>
                <w:rFonts w:ascii="Palatino Linotype" w:hAnsi="Palatino Linotype" w:cs="Arial"/>
                <w:sz w:val="16"/>
                <w:szCs w:val="16"/>
              </w:rPr>
              <w:t>som</w:t>
            </w:r>
            <w:proofErr w:type="spellEnd"/>
            <w:r w:rsidRPr="003D5F28">
              <w:rPr>
                <w:rFonts w:ascii="Palatino Linotype" w:hAnsi="Palatino Linotype" w:cs="Arial"/>
                <w:sz w:val="16"/>
                <w:szCs w:val="16"/>
              </w:rPr>
              <w:t>)</w:t>
            </w:r>
          </w:p>
        </w:tc>
        <w:tc>
          <w:tcPr>
            <w:tcW w:w="1687" w:type="dxa"/>
            <w:tcBorders>
              <w:top w:val="single" w:sz="4" w:space="0" w:color="auto"/>
              <w:left w:val="single" w:sz="4" w:space="0" w:color="auto"/>
              <w:bottom w:val="single" w:sz="4" w:space="0" w:color="auto"/>
              <w:right w:val="single" w:sz="4" w:space="0" w:color="auto"/>
            </w:tcBorders>
            <w:hideMark/>
          </w:tcPr>
          <w:p w14:paraId="1258C176"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100</w:t>
            </w:r>
          </w:p>
        </w:tc>
        <w:tc>
          <w:tcPr>
            <w:tcW w:w="1260" w:type="dxa"/>
            <w:tcBorders>
              <w:top w:val="single" w:sz="4" w:space="0" w:color="auto"/>
              <w:left w:val="single" w:sz="4" w:space="0" w:color="auto"/>
              <w:bottom w:val="single" w:sz="4" w:space="0" w:color="auto"/>
              <w:right w:val="single" w:sz="4" w:space="0" w:color="auto"/>
            </w:tcBorders>
            <w:hideMark/>
          </w:tcPr>
          <w:p w14:paraId="720287E2"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hideMark/>
          </w:tcPr>
          <w:p w14:paraId="6623D5E5"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lang w:val="nl-NL"/>
              </w:rPr>
            </w:pPr>
            <w:r w:rsidRPr="003D5F28">
              <w:rPr>
                <w:rFonts w:ascii="Palatino Linotype" w:hAnsi="Palatino Linotype" w:cs="Arial"/>
                <w:sz w:val="16"/>
                <w:szCs w:val="16"/>
                <w:lang w:val="nl-NL"/>
              </w:rPr>
              <w:t>Som van gespecificeerde verbindingen (als 90 percentiel, met een maximum van 50 µg/l).</w:t>
            </w:r>
            <w:r w:rsidRPr="003D5F28">
              <w:rPr>
                <w:rFonts w:ascii="Palatino Linotype" w:hAnsi="Palatino Linotype" w:cs="Arial"/>
                <w:sz w:val="16"/>
                <w:szCs w:val="16"/>
                <w:vertAlign w:val="superscript"/>
              </w:rPr>
              <w:footnoteReference w:id="13"/>
            </w:r>
          </w:p>
        </w:tc>
      </w:tr>
      <w:tr w:rsidR="003D5F28" w:rsidRPr="003D5F28" w14:paraId="2A6BD73F"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113A2F7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Vinylchloride</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003A959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0,50</w:t>
            </w:r>
          </w:p>
        </w:tc>
        <w:tc>
          <w:tcPr>
            <w:tcW w:w="1260" w:type="dxa"/>
            <w:tcBorders>
              <w:top w:val="single" w:sz="4" w:space="0" w:color="auto"/>
              <w:left w:val="single" w:sz="4" w:space="0" w:color="auto"/>
              <w:bottom w:val="single" w:sz="4" w:space="0" w:color="auto"/>
              <w:right w:val="single" w:sz="4" w:space="0" w:color="auto"/>
            </w:tcBorders>
            <w:hideMark/>
          </w:tcPr>
          <w:p w14:paraId="628A44CE"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hideMark/>
          </w:tcPr>
          <w:p w14:paraId="6D7E8972" w14:textId="492A1ACA"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vertAlign w:val="superscript"/>
              </w:rPr>
            </w:pPr>
            <w:r w:rsidRPr="003D5F28">
              <w:rPr>
                <w:rFonts w:ascii="Palatino Linotype" w:hAnsi="Palatino Linotype" w:cs="Arial"/>
                <w:sz w:val="16"/>
                <w:szCs w:val="16"/>
                <w:vertAlign w:val="superscript"/>
              </w:rPr>
              <w:fldChar w:fldCharType="begin"/>
            </w:r>
            <w:r w:rsidRPr="003D5F28">
              <w:rPr>
                <w:rFonts w:ascii="Palatino Linotype" w:hAnsi="Palatino Linotype" w:cs="Arial"/>
                <w:sz w:val="16"/>
                <w:szCs w:val="16"/>
                <w:vertAlign w:val="superscript"/>
              </w:rPr>
              <w:instrText xml:space="preserve"> NOTEREF _Ref6904297 \h  \* MERGEFORMAT </w:instrText>
            </w:r>
            <w:r w:rsidRPr="003D5F28">
              <w:rPr>
                <w:rFonts w:ascii="Palatino Linotype" w:hAnsi="Palatino Linotype" w:cs="Arial"/>
                <w:sz w:val="16"/>
                <w:szCs w:val="16"/>
                <w:vertAlign w:val="superscript"/>
              </w:rPr>
            </w:r>
            <w:r w:rsidRPr="003D5F28">
              <w:rPr>
                <w:rFonts w:ascii="Palatino Linotype" w:hAnsi="Palatino Linotype" w:cs="Arial"/>
                <w:sz w:val="16"/>
                <w:szCs w:val="16"/>
                <w:vertAlign w:val="superscript"/>
              </w:rPr>
              <w:fldChar w:fldCharType="separate"/>
            </w:r>
            <w:r w:rsidR="004E0269">
              <w:rPr>
                <w:rFonts w:ascii="Palatino Linotype" w:hAnsi="Palatino Linotype" w:cs="Arial"/>
                <w:sz w:val="16"/>
                <w:szCs w:val="16"/>
                <w:vertAlign w:val="superscript"/>
              </w:rPr>
              <w:t>3</w:t>
            </w:r>
            <w:r w:rsidRPr="003D5F28">
              <w:rPr>
                <w:rFonts w:ascii="Palatino Linotype" w:hAnsi="Palatino Linotype" w:cs="Arial"/>
                <w:sz w:val="16"/>
                <w:szCs w:val="16"/>
                <w:vertAlign w:val="superscript"/>
              </w:rPr>
              <w:fldChar w:fldCharType="end"/>
            </w:r>
          </w:p>
        </w:tc>
      </w:tr>
      <w:tr w:rsidR="003D5F28" w:rsidRPr="003D5F28" w14:paraId="606D4D39"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062D570B"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Zilver</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1470FB98"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10</w:t>
            </w:r>
          </w:p>
        </w:tc>
        <w:tc>
          <w:tcPr>
            <w:tcW w:w="1260" w:type="dxa"/>
            <w:tcBorders>
              <w:top w:val="single" w:sz="4" w:space="0" w:color="auto"/>
              <w:left w:val="single" w:sz="4" w:space="0" w:color="auto"/>
              <w:bottom w:val="single" w:sz="4" w:space="0" w:color="auto"/>
              <w:right w:val="single" w:sz="4" w:space="0" w:color="auto"/>
            </w:tcBorders>
            <w:hideMark/>
          </w:tcPr>
          <w:p w14:paraId="4D70AB58"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tcPr>
          <w:p w14:paraId="766A207D"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vertAlign w:val="superscript"/>
              </w:rPr>
            </w:pPr>
          </w:p>
        </w:tc>
      </w:tr>
      <w:tr w:rsidR="003D5F28" w:rsidRPr="003D5F28" w14:paraId="4D889AA1" w14:textId="77777777" w:rsidTr="003D5F28">
        <w:trPr>
          <w:cantSplit/>
        </w:trPr>
        <w:tc>
          <w:tcPr>
            <w:tcW w:w="3348" w:type="dxa"/>
            <w:tcBorders>
              <w:top w:val="single" w:sz="4" w:space="0" w:color="auto"/>
              <w:left w:val="single" w:sz="4" w:space="0" w:color="auto"/>
              <w:bottom w:val="single" w:sz="4" w:space="0" w:color="auto"/>
              <w:right w:val="single" w:sz="4" w:space="0" w:color="auto"/>
            </w:tcBorders>
            <w:shd w:val="clear" w:color="auto" w:fill="99CCFF"/>
            <w:hideMark/>
          </w:tcPr>
          <w:p w14:paraId="5C38809C" w14:textId="77777777" w:rsidR="003D5F28" w:rsidRPr="003D5F28" w:rsidRDefault="003D5F28" w:rsidP="003D5F28">
            <w:pPr>
              <w:autoSpaceDE w:val="0"/>
              <w:autoSpaceDN w:val="0"/>
              <w:adjustRightInd w:val="0"/>
              <w:spacing w:before="60" w:after="60"/>
              <w:ind w:left="60" w:right="60"/>
              <w:rPr>
                <w:rFonts w:ascii="Palatino Linotype" w:hAnsi="Palatino Linotype" w:cs="Arial"/>
                <w:b/>
                <w:bCs/>
                <w:sz w:val="18"/>
                <w:szCs w:val="18"/>
              </w:rPr>
            </w:pPr>
            <w:r w:rsidRPr="003D5F28">
              <w:rPr>
                <w:rFonts w:ascii="Palatino Linotype" w:hAnsi="Palatino Linotype" w:cs="Arial"/>
                <w:b/>
                <w:bCs/>
                <w:sz w:val="18"/>
                <w:szCs w:val="18"/>
              </w:rPr>
              <w:t xml:space="preserve">IIIa. </w:t>
            </w:r>
            <w:proofErr w:type="spellStart"/>
            <w:r w:rsidRPr="003D5F28">
              <w:rPr>
                <w:rFonts w:ascii="Palatino Linotype" w:hAnsi="Palatino Linotype" w:cs="Arial"/>
                <w:b/>
                <w:bCs/>
                <w:sz w:val="18"/>
                <w:szCs w:val="18"/>
              </w:rPr>
              <w:t>Indicatoren</w:t>
            </w:r>
            <w:proofErr w:type="spellEnd"/>
            <w:r w:rsidRPr="003D5F28">
              <w:rPr>
                <w:rFonts w:ascii="Palatino Linotype" w:hAnsi="Palatino Linotype" w:cs="Arial"/>
                <w:b/>
                <w:bCs/>
                <w:sz w:val="18"/>
                <w:szCs w:val="18"/>
                <w:vertAlign w:val="superscript"/>
              </w:rPr>
              <w:footnoteReference w:id="14"/>
            </w:r>
            <w:r w:rsidRPr="003D5F28">
              <w:rPr>
                <w:rFonts w:ascii="Palatino Linotype" w:hAnsi="Palatino Linotype" w:cs="Arial"/>
                <w:b/>
                <w:bCs/>
                <w:sz w:val="18"/>
                <w:szCs w:val="18"/>
              </w:rPr>
              <w:t xml:space="preserve"> – </w:t>
            </w:r>
            <w:proofErr w:type="spellStart"/>
            <w:r w:rsidRPr="003D5F28">
              <w:rPr>
                <w:rFonts w:ascii="Palatino Linotype" w:hAnsi="Palatino Linotype" w:cs="Arial"/>
                <w:b/>
                <w:bCs/>
                <w:sz w:val="18"/>
                <w:szCs w:val="18"/>
              </w:rPr>
              <w:t>bedrijfstechnische</w:t>
            </w:r>
            <w:proofErr w:type="spellEnd"/>
            <w:r w:rsidRPr="003D5F28">
              <w:rPr>
                <w:rFonts w:ascii="Palatino Linotype" w:hAnsi="Palatino Linotype" w:cs="Arial"/>
                <w:b/>
                <w:bCs/>
                <w:sz w:val="18"/>
                <w:szCs w:val="18"/>
              </w:rPr>
              <w:t xml:space="preserve"> parameters</w:t>
            </w:r>
          </w:p>
        </w:tc>
        <w:tc>
          <w:tcPr>
            <w:tcW w:w="1687" w:type="dxa"/>
            <w:tcBorders>
              <w:top w:val="single" w:sz="4" w:space="0" w:color="auto"/>
              <w:left w:val="single" w:sz="4" w:space="0" w:color="auto"/>
              <w:bottom w:val="single" w:sz="4" w:space="0" w:color="auto"/>
              <w:right w:val="single" w:sz="4" w:space="0" w:color="auto"/>
            </w:tcBorders>
            <w:shd w:val="clear" w:color="auto" w:fill="99CCFF"/>
          </w:tcPr>
          <w:p w14:paraId="7EAAD90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99CCFF"/>
          </w:tcPr>
          <w:p w14:paraId="7B53F09F"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99CCFF"/>
          </w:tcPr>
          <w:p w14:paraId="5E430E4D"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
        </w:tc>
      </w:tr>
      <w:tr w:rsidR="003D5F28" w:rsidRPr="003D5F28" w14:paraId="587FF396"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0CA0F998"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Aluminium</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1693ED4D"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200</w:t>
            </w:r>
          </w:p>
        </w:tc>
        <w:tc>
          <w:tcPr>
            <w:tcW w:w="1260" w:type="dxa"/>
            <w:tcBorders>
              <w:top w:val="single" w:sz="4" w:space="0" w:color="auto"/>
              <w:left w:val="single" w:sz="4" w:space="0" w:color="auto"/>
              <w:bottom w:val="single" w:sz="4" w:space="0" w:color="auto"/>
              <w:right w:val="single" w:sz="4" w:space="0" w:color="auto"/>
            </w:tcBorders>
            <w:hideMark/>
          </w:tcPr>
          <w:p w14:paraId="44035579"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hideMark/>
          </w:tcPr>
          <w:p w14:paraId="4EF2ED21"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vertAlign w:val="superscript"/>
              </w:rPr>
              <w:footnoteReference w:id="15"/>
            </w:r>
            <w:r w:rsidRPr="003D5F28">
              <w:rPr>
                <w:rFonts w:ascii="Palatino Linotype" w:hAnsi="Palatino Linotype" w:cs="Arial"/>
                <w:sz w:val="16"/>
                <w:szCs w:val="16"/>
              </w:rPr>
              <w:t xml:space="preserve"> </w:t>
            </w:r>
          </w:p>
        </w:tc>
      </w:tr>
      <w:tr w:rsidR="003D5F28" w:rsidRPr="003D5F28" w14:paraId="4A9AD9B6"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3FB0B136"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rPr>
              <w:t>Ammonium</w:t>
            </w:r>
          </w:p>
        </w:tc>
        <w:tc>
          <w:tcPr>
            <w:tcW w:w="1687" w:type="dxa"/>
            <w:tcBorders>
              <w:top w:val="single" w:sz="4" w:space="0" w:color="auto"/>
              <w:left w:val="single" w:sz="4" w:space="0" w:color="auto"/>
              <w:bottom w:val="single" w:sz="4" w:space="0" w:color="auto"/>
              <w:right w:val="single" w:sz="4" w:space="0" w:color="auto"/>
            </w:tcBorders>
            <w:hideMark/>
          </w:tcPr>
          <w:p w14:paraId="788B37C9"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0,50</w:t>
            </w:r>
          </w:p>
        </w:tc>
        <w:tc>
          <w:tcPr>
            <w:tcW w:w="1260" w:type="dxa"/>
            <w:tcBorders>
              <w:top w:val="single" w:sz="4" w:space="0" w:color="auto"/>
              <w:left w:val="single" w:sz="4" w:space="0" w:color="auto"/>
              <w:bottom w:val="single" w:sz="4" w:space="0" w:color="auto"/>
              <w:right w:val="single" w:sz="4" w:space="0" w:color="auto"/>
            </w:tcBorders>
            <w:hideMark/>
          </w:tcPr>
          <w:p w14:paraId="0FE80BB0"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mg/l</w:t>
            </w:r>
          </w:p>
        </w:tc>
        <w:tc>
          <w:tcPr>
            <w:tcW w:w="2880" w:type="dxa"/>
            <w:tcBorders>
              <w:top w:val="single" w:sz="4" w:space="0" w:color="auto"/>
              <w:left w:val="single" w:sz="4" w:space="0" w:color="auto"/>
              <w:bottom w:val="single" w:sz="4" w:space="0" w:color="auto"/>
              <w:right w:val="single" w:sz="4" w:space="0" w:color="auto"/>
            </w:tcBorders>
          </w:tcPr>
          <w:p w14:paraId="5415278B" w14:textId="77777777" w:rsidR="003D5F28" w:rsidRPr="003D5F28" w:rsidRDefault="003D5F28" w:rsidP="003D5F28">
            <w:pPr>
              <w:autoSpaceDE w:val="0"/>
              <w:autoSpaceDN w:val="0"/>
              <w:adjustRightInd w:val="0"/>
              <w:spacing w:before="60" w:after="60"/>
              <w:rPr>
                <w:rFonts w:ascii="Palatino Linotype" w:hAnsi="Palatino Linotype" w:cs="Arial"/>
                <w:sz w:val="16"/>
                <w:szCs w:val="16"/>
              </w:rPr>
            </w:pPr>
          </w:p>
        </w:tc>
      </w:tr>
      <w:tr w:rsidR="003D5F28" w:rsidRPr="003D5F28" w14:paraId="1EC5A028"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319EE945"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Bacteriën</w:t>
            </w:r>
            <w:proofErr w:type="spellEnd"/>
            <w:r w:rsidRPr="003D5F28">
              <w:rPr>
                <w:rFonts w:ascii="Palatino Linotype" w:hAnsi="Palatino Linotype" w:cs="Arial"/>
                <w:sz w:val="16"/>
                <w:szCs w:val="16"/>
              </w:rPr>
              <w:t xml:space="preserve"> van de </w:t>
            </w:r>
            <w:proofErr w:type="spellStart"/>
            <w:r w:rsidRPr="003D5F28">
              <w:rPr>
                <w:rFonts w:ascii="Palatino Linotype" w:hAnsi="Palatino Linotype" w:cs="Arial"/>
                <w:sz w:val="16"/>
                <w:szCs w:val="16"/>
              </w:rPr>
              <w:t>coligroep</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3867C0DA"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7F5E3B4A"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proofErr w:type="spellStart"/>
            <w:r w:rsidRPr="003D5F28">
              <w:rPr>
                <w:rFonts w:ascii="Palatino Linotype" w:hAnsi="Palatino Linotype" w:cs="Arial"/>
                <w:sz w:val="16"/>
                <w:szCs w:val="16"/>
              </w:rPr>
              <w:t>kve</w:t>
            </w:r>
            <w:proofErr w:type="spellEnd"/>
            <w:r w:rsidRPr="003D5F28">
              <w:rPr>
                <w:rFonts w:ascii="Palatino Linotype" w:hAnsi="Palatino Linotype" w:cs="Arial"/>
                <w:sz w:val="16"/>
                <w:szCs w:val="16"/>
              </w:rPr>
              <w:t>/100 ml</w:t>
            </w:r>
          </w:p>
        </w:tc>
        <w:tc>
          <w:tcPr>
            <w:tcW w:w="2880" w:type="dxa"/>
            <w:tcBorders>
              <w:top w:val="single" w:sz="4" w:space="0" w:color="auto"/>
              <w:left w:val="single" w:sz="4" w:space="0" w:color="auto"/>
              <w:bottom w:val="single" w:sz="4" w:space="0" w:color="auto"/>
              <w:right w:val="single" w:sz="4" w:space="0" w:color="auto"/>
            </w:tcBorders>
          </w:tcPr>
          <w:p w14:paraId="5D158CC1" w14:textId="77777777" w:rsidR="003D5F28" w:rsidRPr="003D5F28" w:rsidRDefault="003D5F28" w:rsidP="003D5F28">
            <w:pPr>
              <w:autoSpaceDE w:val="0"/>
              <w:autoSpaceDN w:val="0"/>
              <w:adjustRightInd w:val="0"/>
              <w:spacing w:before="60" w:after="60"/>
              <w:rPr>
                <w:rFonts w:ascii="Palatino Linotype" w:hAnsi="Palatino Linotype" w:cs="Arial"/>
                <w:sz w:val="16"/>
                <w:szCs w:val="16"/>
              </w:rPr>
            </w:pPr>
          </w:p>
        </w:tc>
      </w:tr>
      <w:tr w:rsidR="003D5F28" w:rsidRPr="00B867A6" w14:paraId="3B83CE37"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1E9DE26B"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rPr>
              <w:t>Chloride</w:t>
            </w:r>
          </w:p>
        </w:tc>
        <w:tc>
          <w:tcPr>
            <w:tcW w:w="1687" w:type="dxa"/>
            <w:tcBorders>
              <w:top w:val="single" w:sz="4" w:space="0" w:color="auto"/>
              <w:left w:val="single" w:sz="4" w:space="0" w:color="auto"/>
              <w:bottom w:val="single" w:sz="4" w:space="0" w:color="auto"/>
              <w:right w:val="single" w:sz="4" w:space="0" w:color="auto"/>
            </w:tcBorders>
            <w:hideMark/>
          </w:tcPr>
          <w:p w14:paraId="2A03EC14"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150</w:t>
            </w:r>
          </w:p>
        </w:tc>
        <w:tc>
          <w:tcPr>
            <w:tcW w:w="1260" w:type="dxa"/>
            <w:tcBorders>
              <w:top w:val="single" w:sz="4" w:space="0" w:color="auto"/>
              <w:left w:val="single" w:sz="4" w:space="0" w:color="auto"/>
              <w:bottom w:val="single" w:sz="4" w:space="0" w:color="auto"/>
              <w:right w:val="single" w:sz="4" w:space="0" w:color="auto"/>
            </w:tcBorders>
            <w:hideMark/>
          </w:tcPr>
          <w:p w14:paraId="7384807F"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mg/l</w:t>
            </w:r>
          </w:p>
        </w:tc>
        <w:tc>
          <w:tcPr>
            <w:tcW w:w="2880" w:type="dxa"/>
            <w:tcBorders>
              <w:top w:val="single" w:sz="4" w:space="0" w:color="auto"/>
              <w:left w:val="single" w:sz="4" w:space="0" w:color="auto"/>
              <w:bottom w:val="single" w:sz="4" w:space="0" w:color="auto"/>
              <w:right w:val="single" w:sz="4" w:space="0" w:color="auto"/>
            </w:tcBorders>
            <w:hideMark/>
          </w:tcPr>
          <w:p w14:paraId="3D42820C"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lang w:val="nl-NL"/>
              </w:rPr>
            </w:pPr>
            <w:r w:rsidRPr="003D5F28">
              <w:rPr>
                <w:rFonts w:ascii="Palatino Linotype" w:hAnsi="Palatino Linotype" w:cs="Arial"/>
                <w:sz w:val="16"/>
                <w:szCs w:val="16"/>
                <w:lang w:val="nl-NL"/>
              </w:rPr>
              <w:t>Het water mag niet agressief zijn.</w:t>
            </w:r>
            <w:bookmarkStart w:id="23" w:name="_Ref18821337"/>
            <w:r w:rsidRPr="003D5F28">
              <w:rPr>
                <w:rFonts w:ascii="Palatino Linotype" w:hAnsi="Palatino Linotype" w:cs="Arial"/>
                <w:sz w:val="16"/>
                <w:szCs w:val="16"/>
                <w:vertAlign w:val="superscript"/>
              </w:rPr>
              <w:footnoteReference w:id="16"/>
            </w:r>
            <w:bookmarkEnd w:id="23"/>
          </w:p>
        </w:tc>
      </w:tr>
      <w:tr w:rsidR="003D5F28" w:rsidRPr="003D5F28" w14:paraId="44E33EAC"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4A8AF53D"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i/>
                <w:iCs/>
                <w:sz w:val="16"/>
                <w:szCs w:val="16"/>
              </w:rPr>
              <w:lastRenderedPageBreak/>
              <w:t>Clostridium perfringens</w:t>
            </w:r>
            <w:r w:rsidRPr="003D5F28">
              <w:rPr>
                <w:rFonts w:ascii="Palatino Linotype" w:hAnsi="Palatino Linotype" w:cs="Arial"/>
                <w:sz w:val="16"/>
                <w:szCs w:val="16"/>
              </w:rPr>
              <w:t xml:space="preserve"> (</w:t>
            </w:r>
            <w:proofErr w:type="spellStart"/>
            <w:r w:rsidRPr="003D5F28">
              <w:rPr>
                <w:rFonts w:ascii="Palatino Linotype" w:hAnsi="Palatino Linotype" w:cs="Arial"/>
                <w:sz w:val="16"/>
                <w:szCs w:val="16"/>
              </w:rPr>
              <w:t>inclusief</w:t>
            </w:r>
            <w:proofErr w:type="spellEnd"/>
            <w:r w:rsidRPr="003D5F28">
              <w:rPr>
                <w:rFonts w:ascii="Palatino Linotype" w:hAnsi="Palatino Linotype" w:cs="Arial"/>
                <w:sz w:val="16"/>
                <w:szCs w:val="16"/>
              </w:rPr>
              <w:t xml:space="preserve"> </w:t>
            </w:r>
            <w:proofErr w:type="spellStart"/>
            <w:r w:rsidRPr="003D5F28">
              <w:rPr>
                <w:rFonts w:ascii="Palatino Linotype" w:hAnsi="Palatino Linotype" w:cs="Arial"/>
                <w:sz w:val="16"/>
                <w:szCs w:val="16"/>
              </w:rPr>
              <w:t>sporen</w:t>
            </w:r>
            <w:proofErr w:type="spellEnd"/>
            <w:r w:rsidRPr="003D5F28">
              <w:rPr>
                <w:rFonts w:ascii="Palatino Linotype" w:hAnsi="Palatino Linotype" w:cs="Arial"/>
                <w:sz w:val="16"/>
                <w:szCs w:val="16"/>
              </w:rPr>
              <w:t>)</w:t>
            </w:r>
          </w:p>
        </w:tc>
        <w:tc>
          <w:tcPr>
            <w:tcW w:w="1687" w:type="dxa"/>
            <w:tcBorders>
              <w:top w:val="single" w:sz="4" w:space="0" w:color="auto"/>
              <w:left w:val="single" w:sz="4" w:space="0" w:color="auto"/>
              <w:bottom w:val="single" w:sz="4" w:space="0" w:color="auto"/>
              <w:right w:val="single" w:sz="4" w:space="0" w:color="auto"/>
            </w:tcBorders>
            <w:hideMark/>
          </w:tcPr>
          <w:p w14:paraId="4FEEF628"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1D6643EF"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proofErr w:type="spellStart"/>
            <w:r w:rsidRPr="003D5F28">
              <w:rPr>
                <w:rFonts w:ascii="Palatino Linotype" w:hAnsi="Palatino Linotype" w:cs="Arial"/>
                <w:sz w:val="16"/>
                <w:szCs w:val="16"/>
              </w:rPr>
              <w:t>kve</w:t>
            </w:r>
            <w:proofErr w:type="spellEnd"/>
            <w:r w:rsidRPr="003D5F28">
              <w:rPr>
                <w:rFonts w:ascii="Palatino Linotype" w:hAnsi="Palatino Linotype" w:cs="Arial"/>
                <w:sz w:val="16"/>
                <w:szCs w:val="16"/>
              </w:rPr>
              <w:t>/100 ml</w:t>
            </w:r>
          </w:p>
        </w:tc>
        <w:tc>
          <w:tcPr>
            <w:tcW w:w="2880" w:type="dxa"/>
            <w:tcBorders>
              <w:top w:val="single" w:sz="4" w:space="0" w:color="auto"/>
              <w:left w:val="single" w:sz="4" w:space="0" w:color="auto"/>
              <w:bottom w:val="single" w:sz="4" w:space="0" w:color="auto"/>
              <w:right w:val="single" w:sz="4" w:space="0" w:color="auto"/>
            </w:tcBorders>
          </w:tcPr>
          <w:p w14:paraId="7748F4C6" w14:textId="77777777" w:rsidR="003D5F28" w:rsidRPr="003D5F28" w:rsidRDefault="003D5F28" w:rsidP="003D5F28">
            <w:pPr>
              <w:autoSpaceDE w:val="0"/>
              <w:autoSpaceDN w:val="0"/>
              <w:adjustRightInd w:val="0"/>
              <w:spacing w:before="60" w:after="60"/>
              <w:rPr>
                <w:rFonts w:ascii="Palatino Linotype" w:hAnsi="Palatino Linotype" w:cs="Arial"/>
                <w:sz w:val="16"/>
                <w:szCs w:val="16"/>
              </w:rPr>
            </w:pPr>
          </w:p>
        </w:tc>
      </w:tr>
      <w:tr w:rsidR="003D5F28" w:rsidRPr="003D5F28" w14:paraId="53F0E605"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5CE8384E"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Corrosie</w:t>
            </w:r>
            <w:proofErr w:type="spellEnd"/>
            <w:r w:rsidRPr="003D5F28">
              <w:rPr>
                <w:rFonts w:ascii="Palatino Linotype" w:hAnsi="Palatino Linotype" w:cs="Arial"/>
                <w:sz w:val="16"/>
                <w:szCs w:val="16"/>
              </w:rPr>
              <w:t xml:space="preserve"> Index</w:t>
            </w:r>
          </w:p>
        </w:tc>
        <w:tc>
          <w:tcPr>
            <w:tcW w:w="1687" w:type="dxa"/>
            <w:tcBorders>
              <w:top w:val="single" w:sz="4" w:space="0" w:color="auto"/>
              <w:left w:val="single" w:sz="4" w:space="0" w:color="auto"/>
              <w:bottom w:val="single" w:sz="4" w:space="0" w:color="auto"/>
              <w:right w:val="single" w:sz="4" w:space="0" w:color="auto"/>
            </w:tcBorders>
            <w:hideMark/>
          </w:tcPr>
          <w:p w14:paraId="53C4F0C9"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1</w:t>
            </w:r>
          </w:p>
        </w:tc>
        <w:tc>
          <w:tcPr>
            <w:tcW w:w="1260" w:type="dxa"/>
            <w:tcBorders>
              <w:top w:val="single" w:sz="4" w:space="0" w:color="auto"/>
              <w:left w:val="single" w:sz="4" w:space="0" w:color="auto"/>
              <w:bottom w:val="single" w:sz="4" w:space="0" w:color="auto"/>
              <w:right w:val="single" w:sz="4" w:space="0" w:color="auto"/>
            </w:tcBorders>
            <w:hideMark/>
          </w:tcPr>
          <w:p w14:paraId="455630CD"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mg/l</w:t>
            </w:r>
          </w:p>
        </w:tc>
        <w:tc>
          <w:tcPr>
            <w:tcW w:w="2880" w:type="dxa"/>
            <w:tcBorders>
              <w:top w:val="single" w:sz="4" w:space="0" w:color="auto"/>
              <w:left w:val="single" w:sz="4" w:space="0" w:color="auto"/>
              <w:bottom w:val="single" w:sz="4" w:space="0" w:color="auto"/>
              <w:right w:val="single" w:sz="4" w:space="0" w:color="auto"/>
            </w:tcBorders>
          </w:tcPr>
          <w:p w14:paraId="169B03E3" w14:textId="77777777" w:rsidR="003D5F28" w:rsidRPr="003D5F28" w:rsidRDefault="003D5F28" w:rsidP="003D5F28">
            <w:pPr>
              <w:autoSpaceDE w:val="0"/>
              <w:autoSpaceDN w:val="0"/>
              <w:adjustRightInd w:val="0"/>
              <w:spacing w:before="60" w:after="60"/>
              <w:ind w:left="60" w:right="60"/>
              <w:rPr>
                <w:rFonts w:ascii="Palatino Linotype" w:hAnsi="Palatino Linotype"/>
                <w:sz w:val="16"/>
                <w:szCs w:val="16"/>
                <w:vertAlign w:val="superscript"/>
              </w:rPr>
            </w:pPr>
          </w:p>
        </w:tc>
      </w:tr>
      <w:tr w:rsidR="003D5F28" w:rsidRPr="003D5F28" w14:paraId="5F1B0560"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5BB51D64" w14:textId="77777777" w:rsidR="003D5F28" w:rsidRPr="003D5F28" w:rsidRDefault="003D5F28" w:rsidP="003D5F28">
            <w:pPr>
              <w:autoSpaceDE w:val="0"/>
              <w:autoSpaceDN w:val="0"/>
              <w:adjustRightInd w:val="0"/>
              <w:spacing w:before="60" w:after="60"/>
              <w:ind w:left="60" w:right="60"/>
              <w:rPr>
                <w:rFonts w:ascii="Palatino Linotype" w:hAnsi="Palatino Linotype"/>
                <w:sz w:val="16"/>
                <w:szCs w:val="16"/>
              </w:rPr>
            </w:pPr>
            <w:r w:rsidRPr="003D5F28">
              <w:rPr>
                <w:rFonts w:ascii="Palatino Linotype" w:hAnsi="Palatino Linotype" w:cs="Arial"/>
                <w:sz w:val="16"/>
                <w:szCs w:val="16"/>
              </w:rPr>
              <w:t>DOC/TOC</w:t>
            </w:r>
          </w:p>
        </w:tc>
        <w:tc>
          <w:tcPr>
            <w:tcW w:w="1687" w:type="dxa"/>
            <w:tcBorders>
              <w:top w:val="single" w:sz="4" w:space="0" w:color="auto"/>
              <w:left w:val="single" w:sz="4" w:space="0" w:color="auto"/>
              <w:bottom w:val="single" w:sz="4" w:space="0" w:color="auto"/>
              <w:right w:val="single" w:sz="4" w:space="0" w:color="auto"/>
            </w:tcBorders>
            <w:hideMark/>
          </w:tcPr>
          <w:p w14:paraId="4E355B6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proofErr w:type="spellStart"/>
            <w:r w:rsidRPr="003D5F28">
              <w:rPr>
                <w:rFonts w:ascii="Palatino Linotype" w:hAnsi="Palatino Linotype" w:cs="Arial"/>
                <w:sz w:val="16"/>
                <w:szCs w:val="16"/>
              </w:rPr>
              <w:t>Geen</w:t>
            </w:r>
            <w:proofErr w:type="spellEnd"/>
            <w:r w:rsidRPr="003D5F28">
              <w:rPr>
                <w:rFonts w:ascii="Palatino Linotype" w:hAnsi="Palatino Linotype" w:cs="Arial"/>
                <w:sz w:val="16"/>
                <w:szCs w:val="16"/>
              </w:rPr>
              <w:t xml:space="preserve"> </w:t>
            </w:r>
            <w:proofErr w:type="spellStart"/>
            <w:r w:rsidRPr="003D5F28">
              <w:rPr>
                <w:rFonts w:ascii="Palatino Linotype" w:hAnsi="Palatino Linotype" w:cs="Arial"/>
                <w:sz w:val="16"/>
                <w:szCs w:val="16"/>
              </w:rPr>
              <w:t>abnormale</w:t>
            </w:r>
            <w:proofErr w:type="spellEnd"/>
            <w:r w:rsidRPr="003D5F28">
              <w:rPr>
                <w:rFonts w:ascii="Palatino Linotype" w:hAnsi="Palatino Linotype" w:cs="Arial"/>
                <w:sz w:val="16"/>
                <w:szCs w:val="16"/>
              </w:rPr>
              <w:t xml:space="preserve"> </w:t>
            </w:r>
            <w:proofErr w:type="spellStart"/>
            <w:r w:rsidRPr="003D5F28">
              <w:rPr>
                <w:rFonts w:ascii="Palatino Linotype" w:hAnsi="Palatino Linotype" w:cs="Arial"/>
                <w:sz w:val="16"/>
                <w:szCs w:val="16"/>
              </w:rPr>
              <w:t>verandering</w:t>
            </w:r>
            <w:proofErr w:type="spellEnd"/>
          </w:p>
        </w:tc>
        <w:tc>
          <w:tcPr>
            <w:tcW w:w="1260" w:type="dxa"/>
            <w:tcBorders>
              <w:top w:val="single" w:sz="4" w:space="0" w:color="auto"/>
              <w:left w:val="single" w:sz="4" w:space="0" w:color="auto"/>
              <w:bottom w:val="single" w:sz="4" w:space="0" w:color="auto"/>
              <w:right w:val="single" w:sz="4" w:space="0" w:color="auto"/>
            </w:tcBorders>
            <w:hideMark/>
          </w:tcPr>
          <w:p w14:paraId="70010CC2"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mg/l</w:t>
            </w:r>
          </w:p>
        </w:tc>
        <w:tc>
          <w:tcPr>
            <w:tcW w:w="2880" w:type="dxa"/>
            <w:tcBorders>
              <w:top w:val="single" w:sz="4" w:space="0" w:color="auto"/>
              <w:left w:val="single" w:sz="4" w:space="0" w:color="auto"/>
              <w:bottom w:val="single" w:sz="4" w:space="0" w:color="auto"/>
              <w:right w:val="single" w:sz="4" w:space="0" w:color="auto"/>
            </w:tcBorders>
            <w:hideMark/>
          </w:tcPr>
          <w:p w14:paraId="73535619"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vertAlign w:val="superscript"/>
              </w:rPr>
              <w:footnoteReference w:id="17"/>
            </w:r>
          </w:p>
        </w:tc>
      </w:tr>
      <w:tr w:rsidR="003D5F28" w:rsidRPr="003D5F28" w14:paraId="7DBD1ED9"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2AAA1D4D"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Faecale</w:t>
            </w:r>
            <w:proofErr w:type="spellEnd"/>
            <w:r w:rsidRPr="003D5F28">
              <w:rPr>
                <w:rFonts w:ascii="Palatino Linotype" w:hAnsi="Palatino Linotype" w:cs="Arial"/>
                <w:sz w:val="16"/>
                <w:szCs w:val="16"/>
              </w:rPr>
              <w:t xml:space="preserve"> </w:t>
            </w:r>
            <w:proofErr w:type="spellStart"/>
            <w:r w:rsidRPr="003D5F28">
              <w:rPr>
                <w:rFonts w:ascii="Palatino Linotype" w:hAnsi="Palatino Linotype" w:cs="Arial"/>
                <w:sz w:val="16"/>
                <w:szCs w:val="16"/>
              </w:rPr>
              <w:t>Streptococcen</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5B32DC40"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493875D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proofErr w:type="spellStart"/>
            <w:r w:rsidRPr="003D5F28">
              <w:rPr>
                <w:rFonts w:ascii="Palatino Linotype" w:hAnsi="Palatino Linotype" w:cs="Arial"/>
                <w:sz w:val="16"/>
                <w:szCs w:val="16"/>
              </w:rPr>
              <w:t>kve</w:t>
            </w:r>
            <w:proofErr w:type="spellEnd"/>
            <w:r w:rsidRPr="003D5F28">
              <w:rPr>
                <w:rFonts w:ascii="Palatino Linotype" w:hAnsi="Palatino Linotype" w:cs="Arial"/>
                <w:sz w:val="16"/>
                <w:szCs w:val="16"/>
              </w:rPr>
              <w:t>/100ml</w:t>
            </w:r>
          </w:p>
        </w:tc>
        <w:tc>
          <w:tcPr>
            <w:tcW w:w="2880" w:type="dxa"/>
            <w:tcBorders>
              <w:top w:val="single" w:sz="4" w:space="0" w:color="auto"/>
              <w:left w:val="single" w:sz="4" w:space="0" w:color="auto"/>
              <w:bottom w:val="single" w:sz="4" w:space="0" w:color="auto"/>
              <w:right w:val="single" w:sz="4" w:space="0" w:color="auto"/>
            </w:tcBorders>
          </w:tcPr>
          <w:p w14:paraId="160CA25A"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
        </w:tc>
      </w:tr>
      <w:tr w:rsidR="003D5F28" w:rsidRPr="003D5F28" w14:paraId="439D3223"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5B5567F6"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Geleidingsvermogen</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76822F64"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 xml:space="preserve">100 </w:t>
            </w:r>
            <w:proofErr w:type="spellStart"/>
            <w:r w:rsidRPr="003D5F28">
              <w:rPr>
                <w:rFonts w:ascii="Palatino Linotype" w:hAnsi="Palatino Linotype" w:cs="Arial"/>
                <w:sz w:val="16"/>
                <w:szCs w:val="16"/>
              </w:rPr>
              <w:t>bij</w:t>
            </w:r>
            <w:proofErr w:type="spellEnd"/>
            <w:r w:rsidRPr="003D5F28">
              <w:rPr>
                <w:rFonts w:ascii="Palatino Linotype" w:hAnsi="Palatino Linotype" w:cs="Arial"/>
                <w:sz w:val="16"/>
                <w:szCs w:val="16"/>
              </w:rPr>
              <w:t xml:space="preserve"> 37 °C</w:t>
            </w:r>
          </w:p>
        </w:tc>
        <w:tc>
          <w:tcPr>
            <w:tcW w:w="1260" w:type="dxa"/>
            <w:tcBorders>
              <w:top w:val="single" w:sz="4" w:space="0" w:color="auto"/>
              <w:left w:val="single" w:sz="4" w:space="0" w:color="auto"/>
              <w:bottom w:val="single" w:sz="4" w:space="0" w:color="auto"/>
              <w:right w:val="single" w:sz="4" w:space="0" w:color="auto"/>
            </w:tcBorders>
            <w:hideMark/>
          </w:tcPr>
          <w:p w14:paraId="7B610629"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mS/m</w:t>
            </w:r>
          </w:p>
        </w:tc>
        <w:tc>
          <w:tcPr>
            <w:tcW w:w="2880" w:type="dxa"/>
            <w:tcBorders>
              <w:top w:val="single" w:sz="4" w:space="0" w:color="auto"/>
              <w:left w:val="single" w:sz="4" w:space="0" w:color="auto"/>
              <w:bottom w:val="single" w:sz="4" w:space="0" w:color="auto"/>
              <w:right w:val="single" w:sz="4" w:space="0" w:color="auto"/>
            </w:tcBorders>
            <w:hideMark/>
          </w:tcPr>
          <w:p w14:paraId="54365665" w14:textId="4C60B77A"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lang w:val="nl-NL"/>
              </w:rPr>
              <w:t>Het water mag niet agressief zijn.</w:t>
            </w:r>
            <w:r w:rsidRPr="003D5F28">
              <w:rPr>
                <w:rFonts w:ascii="Palatino Linotype" w:hAnsi="Palatino Linotype" w:cs="Arial"/>
                <w:sz w:val="16"/>
                <w:szCs w:val="16"/>
                <w:vertAlign w:val="superscript"/>
              </w:rPr>
              <w:fldChar w:fldCharType="begin"/>
            </w:r>
            <w:r w:rsidRPr="003D5F28">
              <w:rPr>
                <w:rFonts w:ascii="Palatino Linotype" w:hAnsi="Palatino Linotype" w:cs="Arial"/>
                <w:sz w:val="16"/>
                <w:szCs w:val="16"/>
                <w:vertAlign w:val="superscript"/>
                <w:lang w:val="nl-NL"/>
              </w:rPr>
              <w:instrText xml:space="preserve"> NOTEREF _Ref18821337 \h  \* MERGEFORMAT </w:instrText>
            </w:r>
            <w:r w:rsidRPr="003D5F28">
              <w:rPr>
                <w:rFonts w:ascii="Palatino Linotype" w:hAnsi="Palatino Linotype" w:cs="Arial"/>
                <w:sz w:val="16"/>
                <w:szCs w:val="16"/>
                <w:vertAlign w:val="superscript"/>
              </w:rPr>
            </w:r>
            <w:r w:rsidRPr="003D5F28">
              <w:rPr>
                <w:rFonts w:ascii="Palatino Linotype" w:hAnsi="Palatino Linotype" w:cs="Arial"/>
                <w:sz w:val="16"/>
                <w:szCs w:val="16"/>
                <w:vertAlign w:val="superscript"/>
              </w:rPr>
              <w:fldChar w:fldCharType="separate"/>
            </w:r>
            <w:r w:rsidR="004E0269" w:rsidRPr="004E0269">
              <w:rPr>
                <w:rFonts w:ascii="Palatino Linotype" w:hAnsi="Palatino Linotype" w:cs="Arial"/>
                <w:sz w:val="16"/>
                <w:szCs w:val="16"/>
                <w:vertAlign w:val="superscript"/>
              </w:rPr>
              <w:t>12</w:t>
            </w:r>
            <w:r w:rsidRPr="003D5F28">
              <w:rPr>
                <w:rFonts w:ascii="Palatino Linotype" w:hAnsi="Palatino Linotype" w:cs="Arial"/>
                <w:sz w:val="16"/>
                <w:szCs w:val="16"/>
                <w:vertAlign w:val="superscript"/>
              </w:rPr>
              <w:fldChar w:fldCharType="end"/>
            </w:r>
          </w:p>
        </w:tc>
      </w:tr>
      <w:tr w:rsidR="003D5F28" w:rsidRPr="00B867A6" w14:paraId="1252FB8B"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00995391"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Hardheid</w:t>
            </w:r>
            <w:proofErr w:type="spellEnd"/>
            <w:r w:rsidRPr="003D5F28">
              <w:rPr>
                <w:rFonts w:ascii="Palatino Linotype" w:hAnsi="Palatino Linotype" w:cs="Arial"/>
                <w:sz w:val="16"/>
                <w:szCs w:val="16"/>
              </w:rPr>
              <w:t xml:space="preserve"> (</w:t>
            </w:r>
            <w:proofErr w:type="spellStart"/>
            <w:r w:rsidRPr="003D5F28">
              <w:rPr>
                <w:rFonts w:ascii="Palatino Linotype" w:hAnsi="Palatino Linotype" w:cs="Arial"/>
                <w:sz w:val="16"/>
                <w:szCs w:val="16"/>
              </w:rPr>
              <w:t>totaal</w:t>
            </w:r>
            <w:proofErr w:type="spellEnd"/>
            <w:r w:rsidRPr="003D5F28">
              <w:rPr>
                <w:rFonts w:ascii="Palatino Linotype" w:hAnsi="Palatino Linotype" w:cs="Arial"/>
                <w:sz w:val="16"/>
                <w:szCs w:val="16"/>
              </w:rPr>
              <w:t>)</w:t>
            </w:r>
          </w:p>
        </w:tc>
        <w:tc>
          <w:tcPr>
            <w:tcW w:w="1687" w:type="dxa"/>
            <w:tcBorders>
              <w:top w:val="single" w:sz="4" w:space="0" w:color="auto"/>
              <w:left w:val="single" w:sz="4" w:space="0" w:color="auto"/>
              <w:bottom w:val="single" w:sz="4" w:space="0" w:color="auto"/>
              <w:right w:val="single" w:sz="4" w:space="0" w:color="auto"/>
            </w:tcBorders>
            <w:hideMark/>
          </w:tcPr>
          <w:p w14:paraId="152795E7"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 xml:space="preserve">&gt; 1 </w:t>
            </w:r>
            <w:proofErr w:type="spellStart"/>
            <w:r w:rsidRPr="003D5F28">
              <w:rPr>
                <w:rFonts w:ascii="Palatino Linotype" w:hAnsi="Palatino Linotype" w:cs="Arial"/>
                <w:sz w:val="16"/>
                <w:szCs w:val="16"/>
              </w:rPr>
              <w:t>en</w:t>
            </w:r>
            <w:proofErr w:type="spellEnd"/>
            <w:r w:rsidRPr="003D5F28">
              <w:rPr>
                <w:rFonts w:ascii="Palatino Linotype" w:hAnsi="Palatino Linotype" w:cs="Arial"/>
                <w:sz w:val="16"/>
                <w:szCs w:val="16"/>
              </w:rPr>
              <w:t xml:space="preserve"> &lt; 2,5 </w:t>
            </w:r>
          </w:p>
        </w:tc>
        <w:tc>
          <w:tcPr>
            <w:tcW w:w="1260" w:type="dxa"/>
            <w:tcBorders>
              <w:top w:val="single" w:sz="4" w:space="0" w:color="auto"/>
              <w:left w:val="single" w:sz="4" w:space="0" w:color="auto"/>
              <w:bottom w:val="single" w:sz="4" w:space="0" w:color="auto"/>
              <w:right w:val="single" w:sz="4" w:space="0" w:color="auto"/>
            </w:tcBorders>
            <w:hideMark/>
          </w:tcPr>
          <w:p w14:paraId="2AAE898D"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mmol/l</w:t>
            </w:r>
          </w:p>
        </w:tc>
        <w:tc>
          <w:tcPr>
            <w:tcW w:w="2880" w:type="dxa"/>
            <w:tcBorders>
              <w:top w:val="single" w:sz="4" w:space="0" w:color="auto"/>
              <w:left w:val="single" w:sz="4" w:space="0" w:color="auto"/>
              <w:bottom w:val="single" w:sz="4" w:space="0" w:color="auto"/>
              <w:right w:val="single" w:sz="4" w:space="0" w:color="auto"/>
            </w:tcBorders>
            <w:hideMark/>
          </w:tcPr>
          <w:p w14:paraId="04DFA1E8"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lang w:val="nl-NL"/>
              </w:rPr>
            </w:pPr>
            <w:r w:rsidRPr="003D5F28">
              <w:rPr>
                <w:rFonts w:ascii="Palatino Linotype" w:hAnsi="Palatino Linotype" w:cs="Arial"/>
                <w:sz w:val="16"/>
                <w:szCs w:val="16"/>
                <w:lang w:val="nl-NL"/>
              </w:rPr>
              <w:t xml:space="preserve">Totale hardheid te berekenen als aantal </w:t>
            </w:r>
            <w:proofErr w:type="spellStart"/>
            <w:r w:rsidRPr="003D5F28">
              <w:rPr>
                <w:rFonts w:ascii="Palatino Linotype" w:hAnsi="Palatino Linotype" w:cs="Arial"/>
                <w:sz w:val="16"/>
                <w:szCs w:val="16"/>
                <w:lang w:val="nl-NL"/>
              </w:rPr>
              <w:t>mmol</w:t>
            </w:r>
            <w:proofErr w:type="spellEnd"/>
            <w:r w:rsidRPr="003D5F28">
              <w:rPr>
                <w:rFonts w:ascii="Palatino Linotype" w:hAnsi="Palatino Linotype" w:cs="Arial"/>
                <w:sz w:val="16"/>
                <w:szCs w:val="16"/>
                <w:lang w:val="nl-NL"/>
              </w:rPr>
              <w:t xml:space="preserve"> Ca</w:t>
            </w:r>
            <w:r w:rsidRPr="003D5F28">
              <w:rPr>
                <w:rFonts w:ascii="Palatino Linotype" w:hAnsi="Palatino Linotype" w:cs="Arial"/>
                <w:position w:val="6"/>
                <w:sz w:val="16"/>
                <w:szCs w:val="16"/>
                <w:lang w:val="nl-NL"/>
              </w:rPr>
              <w:t>2+</w:t>
            </w:r>
            <w:r w:rsidRPr="003D5F28">
              <w:rPr>
                <w:rFonts w:ascii="Palatino Linotype" w:hAnsi="Palatino Linotype" w:cs="Arial"/>
                <w:sz w:val="16"/>
                <w:szCs w:val="16"/>
                <w:lang w:val="nl-NL"/>
              </w:rPr>
              <w:t xml:space="preserve"> plus Mg</w:t>
            </w:r>
            <w:r w:rsidRPr="003D5F28">
              <w:rPr>
                <w:rFonts w:ascii="Palatino Linotype" w:hAnsi="Palatino Linotype" w:cs="Arial"/>
                <w:position w:val="6"/>
                <w:sz w:val="16"/>
                <w:szCs w:val="16"/>
                <w:lang w:val="nl-NL"/>
              </w:rPr>
              <w:t>2+</w:t>
            </w:r>
            <w:r w:rsidRPr="003D5F28">
              <w:rPr>
                <w:rFonts w:ascii="Palatino Linotype" w:hAnsi="Palatino Linotype" w:cs="Arial"/>
                <w:sz w:val="16"/>
                <w:szCs w:val="16"/>
                <w:lang w:val="nl-NL"/>
              </w:rPr>
              <w:t>/l. Bij toepassing van ontharding of ontzouting geldt deze waarde als 90 percentiel</w:t>
            </w:r>
          </w:p>
        </w:tc>
      </w:tr>
      <w:tr w:rsidR="003D5F28" w:rsidRPr="003D5F28" w14:paraId="75EB1B92"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1488AC7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Koloniegetal</w:t>
            </w:r>
            <w:proofErr w:type="spellEnd"/>
            <w:r w:rsidRPr="003D5F28">
              <w:rPr>
                <w:rFonts w:ascii="Palatino Linotype" w:hAnsi="Palatino Linotype" w:cs="Arial"/>
                <w:sz w:val="16"/>
                <w:szCs w:val="16"/>
              </w:rPr>
              <w:t xml:space="preserve"> </w:t>
            </w:r>
            <w:proofErr w:type="spellStart"/>
            <w:r w:rsidRPr="003D5F28">
              <w:rPr>
                <w:rFonts w:ascii="Palatino Linotype" w:hAnsi="Palatino Linotype" w:cs="Arial"/>
                <w:sz w:val="16"/>
                <w:szCs w:val="16"/>
              </w:rPr>
              <w:t>bij</w:t>
            </w:r>
            <w:proofErr w:type="spellEnd"/>
            <w:r w:rsidRPr="003D5F28">
              <w:rPr>
                <w:rFonts w:ascii="Palatino Linotype" w:hAnsi="Palatino Linotype" w:cs="Arial"/>
                <w:sz w:val="16"/>
                <w:szCs w:val="16"/>
              </w:rPr>
              <w:t xml:space="preserve"> 37</w:t>
            </w:r>
            <w:r w:rsidRPr="003D5F28">
              <w:rPr>
                <w:rFonts w:ascii="Palatino Linotype" w:hAnsi="Palatino Linotype" w:cs="Arial"/>
                <w:sz w:val="16"/>
                <w:szCs w:val="16"/>
              </w:rPr>
              <w:sym w:font="Symbol" w:char="F0B0"/>
            </w:r>
            <w:r w:rsidRPr="003D5F28">
              <w:rPr>
                <w:rFonts w:ascii="Palatino Linotype" w:hAnsi="Palatino Linotype" w:cs="Arial"/>
                <w:sz w:val="16"/>
                <w:szCs w:val="16"/>
              </w:rPr>
              <w:t>C</w:t>
            </w:r>
          </w:p>
        </w:tc>
        <w:tc>
          <w:tcPr>
            <w:tcW w:w="1687" w:type="dxa"/>
            <w:tcBorders>
              <w:top w:val="single" w:sz="4" w:space="0" w:color="auto"/>
              <w:left w:val="single" w:sz="4" w:space="0" w:color="auto"/>
              <w:bottom w:val="single" w:sz="4" w:space="0" w:color="auto"/>
              <w:right w:val="single" w:sz="4" w:space="0" w:color="auto"/>
            </w:tcBorders>
            <w:hideMark/>
          </w:tcPr>
          <w:p w14:paraId="5A4C624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500</w:t>
            </w:r>
          </w:p>
        </w:tc>
        <w:tc>
          <w:tcPr>
            <w:tcW w:w="1260" w:type="dxa"/>
            <w:tcBorders>
              <w:top w:val="single" w:sz="4" w:space="0" w:color="auto"/>
              <w:left w:val="single" w:sz="4" w:space="0" w:color="auto"/>
              <w:bottom w:val="single" w:sz="4" w:space="0" w:color="auto"/>
              <w:right w:val="single" w:sz="4" w:space="0" w:color="auto"/>
            </w:tcBorders>
            <w:hideMark/>
          </w:tcPr>
          <w:p w14:paraId="3F63EDBD"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proofErr w:type="spellStart"/>
            <w:r w:rsidRPr="003D5F28">
              <w:rPr>
                <w:rFonts w:ascii="Palatino Linotype" w:hAnsi="Palatino Linotype" w:cs="Arial"/>
                <w:sz w:val="16"/>
                <w:szCs w:val="16"/>
              </w:rPr>
              <w:t>kve</w:t>
            </w:r>
            <w:proofErr w:type="spellEnd"/>
            <w:r w:rsidRPr="003D5F28">
              <w:rPr>
                <w:rFonts w:ascii="Palatino Linotype" w:hAnsi="Palatino Linotype" w:cs="Arial"/>
                <w:sz w:val="16"/>
                <w:szCs w:val="16"/>
              </w:rPr>
              <w:t>/ml</w:t>
            </w:r>
          </w:p>
        </w:tc>
        <w:tc>
          <w:tcPr>
            <w:tcW w:w="2880" w:type="dxa"/>
            <w:tcBorders>
              <w:top w:val="single" w:sz="4" w:space="0" w:color="auto"/>
              <w:left w:val="single" w:sz="4" w:space="0" w:color="auto"/>
              <w:bottom w:val="single" w:sz="4" w:space="0" w:color="auto"/>
              <w:right w:val="single" w:sz="4" w:space="0" w:color="auto"/>
            </w:tcBorders>
            <w:hideMark/>
          </w:tcPr>
          <w:p w14:paraId="77A45202"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Geen</w:t>
            </w:r>
            <w:proofErr w:type="spellEnd"/>
            <w:r w:rsidRPr="003D5F28">
              <w:rPr>
                <w:rFonts w:ascii="Palatino Linotype" w:hAnsi="Palatino Linotype" w:cs="Arial"/>
                <w:sz w:val="16"/>
                <w:szCs w:val="16"/>
              </w:rPr>
              <w:t xml:space="preserve"> </w:t>
            </w:r>
            <w:proofErr w:type="spellStart"/>
            <w:r w:rsidRPr="003D5F28">
              <w:rPr>
                <w:rFonts w:ascii="Palatino Linotype" w:hAnsi="Palatino Linotype" w:cs="Arial"/>
                <w:sz w:val="16"/>
                <w:szCs w:val="16"/>
              </w:rPr>
              <w:t>abnormale</w:t>
            </w:r>
            <w:proofErr w:type="spellEnd"/>
            <w:r w:rsidRPr="003D5F28">
              <w:rPr>
                <w:rFonts w:ascii="Palatino Linotype" w:hAnsi="Palatino Linotype" w:cs="Arial"/>
                <w:sz w:val="16"/>
                <w:szCs w:val="16"/>
              </w:rPr>
              <w:t xml:space="preserve"> </w:t>
            </w:r>
            <w:proofErr w:type="spellStart"/>
            <w:r w:rsidRPr="003D5F28">
              <w:rPr>
                <w:rFonts w:ascii="Palatino Linotype" w:hAnsi="Palatino Linotype" w:cs="Arial"/>
                <w:sz w:val="16"/>
                <w:szCs w:val="16"/>
              </w:rPr>
              <w:t>verandering</w:t>
            </w:r>
            <w:proofErr w:type="spellEnd"/>
            <w:r w:rsidRPr="003D5F28">
              <w:rPr>
                <w:rFonts w:ascii="Palatino Linotype" w:hAnsi="Palatino Linotype" w:cs="Arial"/>
                <w:sz w:val="16"/>
                <w:szCs w:val="16"/>
              </w:rPr>
              <w:t>.</w:t>
            </w:r>
          </w:p>
        </w:tc>
      </w:tr>
      <w:tr w:rsidR="003D5F28" w:rsidRPr="003D5F28" w14:paraId="434C531D"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578DB23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rPr>
              <w:t>Legionella</w:t>
            </w:r>
            <w:r w:rsidRPr="003D5F28">
              <w:rPr>
                <w:rFonts w:ascii="Palatino Linotype" w:hAnsi="Palatino Linotype" w:cs="Arial"/>
                <w:sz w:val="16"/>
                <w:szCs w:val="16"/>
                <w:vertAlign w:val="superscript"/>
              </w:rPr>
              <w:footnoteReference w:id="18"/>
            </w:r>
          </w:p>
        </w:tc>
        <w:tc>
          <w:tcPr>
            <w:tcW w:w="1687" w:type="dxa"/>
            <w:tcBorders>
              <w:top w:val="single" w:sz="4" w:space="0" w:color="auto"/>
              <w:left w:val="single" w:sz="4" w:space="0" w:color="auto"/>
              <w:bottom w:val="single" w:sz="4" w:space="0" w:color="auto"/>
              <w:right w:val="single" w:sz="4" w:space="0" w:color="auto"/>
            </w:tcBorders>
          </w:tcPr>
          <w:p w14:paraId="71F9C8E8"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69D5496"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p>
        </w:tc>
        <w:tc>
          <w:tcPr>
            <w:tcW w:w="2880" w:type="dxa"/>
            <w:tcBorders>
              <w:top w:val="single" w:sz="4" w:space="0" w:color="auto"/>
              <w:left w:val="single" w:sz="4" w:space="0" w:color="auto"/>
              <w:bottom w:val="single" w:sz="4" w:space="0" w:color="auto"/>
              <w:right w:val="single" w:sz="4" w:space="0" w:color="auto"/>
            </w:tcBorders>
          </w:tcPr>
          <w:p w14:paraId="2CC2ABFA"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
        </w:tc>
      </w:tr>
      <w:tr w:rsidR="003D5F28" w:rsidRPr="003D5F28" w14:paraId="6296ABE5"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621D4956" w14:textId="77777777" w:rsidR="003D5F28" w:rsidRPr="003D5F28" w:rsidRDefault="003D5F28" w:rsidP="003D5F28">
            <w:pPr>
              <w:rPr>
                <w:rFonts w:ascii="Palatino Linotype" w:hAnsi="Palatino Linotype" w:cs="Arial"/>
                <w:sz w:val="16"/>
                <w:szCs w:val="16"/>
                <w:lang w:val="nl-NL"/>
              </w:rPr>
            </w:pPr>
            <w:r w:rsidRPr="003D5F28">
              <w:rPr>
                <w:rFonts w:ascii="Palatino Linotype" w:hAnsi="Palatino Linotype" w:cs="Arial"/>
                <w:sz w:val="16"/>
                <w:szCs w:val="16"/>
                <w:lang w:val="nl-NL"/>
              </w:rPr>
              <w:t>Radioactiviteit:</w:t>
            </w:r>
          </w:p>
          <w:p w14:paraId="1893653A" w14:textId="77777777" w:rsidR="003D5F28" w:rsidRPr="003D5F28" w:rsidRDefault="003D5F28" w:rsidP="003D5F28">
            <w:pPr>
              <w:rPr>
                <w:rFonts w:ascii="Palatino Linotype" w:hAnsi="Palatino Linotype" w:cs="Arial"/>
                <w:sz w:val="16"/>
                <w:szCs w:val="16"/>
                <w:lang w:val="nl-NL"/>
              </w:rPr>
            </w:pPr>
            <w:r w:rsidRPr="003D5F28">
              <w:rPr>
                <w:rFonts w:ascii="Palatino Linotype" w:hAnsi="Palatino Linotype" w:cs="Arial"/>
                <w:sz w:val="16"/>
                <w:szCs w:val="16"/>
                <w:lang w:val="nl-NL"/>
              </w:rPr>
              <w:t>Tritium</w:t>
            </w:r>
            <w:bookmarkStart w:id="24" w:name="_Ref8100598"/>
            <w:r w:rsidRPr="003D5F28">
              <w:rPr>
                <w:rFonts w:ascii="Palatino Linotype" w:hAnsi="Palatino Linotype" w:cs="Arial"/>
                <w:sz w:val="16"/>
                <w:szCs w:val="16"/>
                <w:vertAlign w:val="superscript"/>
              </w:rPr>
              <w:footnoteReference w:id="19"/>
            </w:r>
            <w:bookmarkEnd w:id="24"/>
          </w:p>
          <w:p w14:paraId="699F14A5" w14:textId="7ABE537B" w:rsidR="003D5F28" w:rsidRPr="003D5F28" w:rsidRDefault="003D5F28" w:rsidP="003D5F28">
            <w:pPr>
              <w:rPr>
                <w:rFonts w:ascii="Palatino Linotype" w:hAnsi="Palatino Linotype"/>
                <w:sz w:val="16"/>
                <w:szCs w:val="16"/>
                <w:lang w:val="nl-NL"/>
              </w:rPr>
            </w:pPr>
            <w:r w:rsidRPr="003D5F28">
              <w:rPr>
                <w:rFonts w:ascii="Palatino Linotype" w:hAnsi="Palatino Linotype" w:cs="Arial"/>
                <w:sz w:val="16"/>
                <w:szCs w:val="16"/>
                <w:lang w:val="nl-NL"/>
              </w:rPr>
              <w:t>Totale Indicatieve dosis</w:t>
            </w:r>
            <w:r w:rsidRPr="003D5F28">
              <w:rPr>
                <w:rFonts w:ascii="Palatino Linotype" w:hAnsi="Palatino Linotype" w:cs="Arial"/>
                <w:sz w:val="16"/>
                <w:szCs w:val="16"/>
                <w:vertAlign w:val="superscript"/>
              </w:rPr>
              <w:fldChar w:fldCharType="begin"/>
            </w:r>
            <w:r w:rsidRPr="003D5F28">
              <w:rPr>
                <w:rFonts w:ascii="Palatino Linotype" w:hAnsi="Palatino Linotype" w:cs="Arial"/>
                <w:sz w:val="16"/>
                <w:szCs w:val="16"/>
                <w:vertAlign w:val="superscript"/>
                <w:lang w:val="nl-NL"/>
              </w:rPr>
              <w:instrText xml:space="preserve"> NOTEREF _Ref8100598 \h  \* MERGEFORMAT </w:instrText>
            </w:r>
            <w:r w:rsidRPr="003D5F28">
              <w:rPr>
                <w:rFonts w:ascii="Palatino Linotype" w:hAnsi="Palatino Linotype" w:cs="Arial"/>
                <w:sz w:val="16"/>
                <w:szCs w:val="16"/>
                <w:vertAlign w:val="superscript"/>
              </w:rPr>
            </w:r>
            <w:r w:rsidRPr="003D5F28">
              <w:rPr>
                <w:rFonts w:ascii="Palatino Linotype" w:hAnsi="Palatino Linotype" w:cs="Arial"/>
                <w:sz w:val="16"/>
                <w:szCs w:val="16"/>
                <w:vertAlign w:val="superscript"/>
              </w:rPr>
              <w:fldChar w:fldCharType="separate"/>
            </w:r>
            <w:r w:rsidR="004E0269">
              <w:rPr>
                <w:rFonts w:ascii="Palatino Linotype" w:hAnsi="Palatino Linotype" w:cs="Arial"/>
                <w:sz w:val="16"/>
                <w:szCs w:val="16"/>
                <w:vertAlign w:val="superscript"/>
                <w:lang w:val="nl-NL"/>
              </w:rPr>
              <w:t>15</w:t>
            </w:r>
            <w:r w:rsidRPr="003D5F28">
              <w:rPr>
                <w:rFonts w:ascii="Palatino Linotype" w:hAnsi="Palatino Linotype" w:cs="Arial"/>
                <w:sz w:val="16"/>
                <w:szCs w:val="16"/>
                <w:vertAlign w:val="superscript"/>
              </w:rPr>
              <w:fldChar w:fldCharType="end"/>
            </w:r>
          </w:p>
        </w:tc>
        <w:tc>
          <w:tcPr>
            <w:tcW w:w="1687" w:type="dxa"/>
            <w:tcBorders>
              <w:top w:val="single" w:sz="4" w:space="0" w:color="auto"/>
              <w:left w:val="single" w:sz="4" w:space="0" w:color="auto"/>
              <w:bottom w:val="single" w:sz="4" w:space="0" w:color="auto"/>
              <w:right w:val="single" w:sz="4" w:space="0" w:color="auto"/>
            </w:tcBorders>
          </w:tcPr>
          <w:p w14:paraId="16E7EF16" w14:textId="77777777" w:rsidR="003D5F28" w:rsidRPr="003D5F28" w:rsidRDefault="003D5F28" w:rsidP="003D5F28">
            <w:pPr>
              <w:rPr>
                <w:rFonts w:ascii="Palatino Linotype" w:hAnsi="Palatino Linotype" w:cs="Arial"/>
                <w:sz w:val="16"/>
                <w:szCs w:val="16"/>
                <w:lang w:val="nl-NL"/>
              </w:rPr>
            </w:pPr>
          </w:p>
          <w:p w14:paraId="5ACBDD1B" w14:textId="77777777" w:rsidR="003D5F28" w:rsidRPr="003D5F28" w:rsidRDefault="003D5F28" w:rsidP="003D5F28">
            <w:pPr>
              <w:rPr>
                <w:rFonts w:ascii="Palatino Linotype" w:hAnsi="Palatino Linotype" w:cs="Arial"/>
                <w:sz w:val="16"/>
                <w:szCs w:val="16"/>
              </w:rPr>
            </w:pPr>
            <w:r w:rsidRPr="003D5F28">
              <w:rPr>
                <w:rFonts w:ascii="Palatino Linotype" w:hAnsi="Palatino Linotype" w:cs="Arial"/>
                <w:sz w:val="16"/>
                <w:szCs w:val="16"/>
              </w:rPr>
              <w:t>100</w:t>
            </w:r>
          </w:p>
          <w:p w14:paraId="59EE44E6" w14:textId="77777777" w:rsidR="003D5F28" w:rsidRPr="003D5F28" w:rsidRDefault="003D5F28" w:rsidP="003D5F28">
            <w:pPr>
              <w:rPr>
                <w:rFonts w:ascii="Palatino Linotype" w:hAnsi="Palatino Linotype" w:cs="Arial"/>
                <w:sz w:val="16"/>
                <w:szCs w:val="16"/>
              </w:rPr>
            </w:pPr>
            <w:r w:rsidRPr="003D5F28">
              <w:rPr>
                <w:rFonts w:ascii="Palatino Linotype" w:hAnsi="Palatino Linotype" w:cs="Arial"/>
                <w:sz w:val="16"/>
                <w:szCs w:val="16"/>
              </w:rPr>
              <w:t>0.10</w:t>
            </w:r>
          </w:p>
        </w:tc>
        <w:tc>
          <w:tcPr>
            <w:tcW w:w="1260" w:type="dxa"/>
            <w:tcBorders>
              <w:top w:val="single" w:sz="4" w:space="0" w:color="auto"/>
              <w:left w:val="single" w:sz="4" w:space="0" w:color="auto"/>
              <w:bottom w:val="single" w:sz="4" w:space="0" w:color="auto"/>
              <w:right w:val="single" w:sz="4" w:space="0" w:color="auto"/>
            </w:tcBorders>
          </w:tcPr>
          <w:p w14:paraId="24D62192" w14:textId="77777777" w:rsidR="003D5F28" w:rsidRPr="003D5F28" w:rsidRDefault="003D5F28" w:rsidP="003D5F28">
            <w:pPr>
              <w:rPr>
                <w:rFonts w:ascii="Palatino Linotype" w:hAnsi="Palatino Linotype" w:cs="Arial"/>
                <w:sz w:val="16"/>
                <w:szCs w:val="16"/>
              </w:rPr>
            </w:pPr>
          </w:p>
          <w:p w14:paraId="45D294BD" w14:textId="77777777" w:rsidR="003D5F28" w:rsidRPr="003D5F28" w:rsidRDefault="003D5F28" w:rsidP="003D5F28">
            <w:pPr>
              <w:rPr>
                <w:rFonts w:ascii="Palatino Linotype" w:hAnsi="Palatino Linotype" w:cs="Arial"/>
                <w:sz w:val="16"/>
                <w:szCs w:val="16"/>
              </w:rPr>
            </w:pPr>
            <w:proofErr w:type="spellStart"/>
            <w:r w:rsidRPr="003D5F28">
              <w:rPr>
                <w:rFonts w:ascii="Palatino Linotype" w:hAnsi="Palatino Linotype" w:cs="Arial"/>
                <w:sz w:val="16"/>
                <w:szCs w:val="16"/>
              </w:rPr>
              <w:t>Bq</w:t>
            </w:r>
            <w:proofErr w:type="spellEnd"/>
            <w:r w:rsidRPr="003D5F28">
              <w:rPr>
                <w:rFonts w:ascii="Palatino Linotype" w:hAnsi="Palatino Linotype" w:cs="Arial"/>
                <w:sz w:val="16"/>
                <w:szCs w:val="16"/>
              </w:rPr>
              <w:t>/l</w:t>
            </w:r>
          </w:p>
          <w:p w14:paraId="3AA0E111" w14:textId="77777777" w:rsidR="003D5F28" w:rsidRPr="003D5F28" w:rsidRDefault="003D5F28" w:rsidP="003D5F28">
            <w:pPr>
              <w:rPr>
                <w:rFonts w:ascii="Palatino Linotype" w:hAnsi="Palatino Linotype" w:cs="Arial"/>
                <w:sz w:val="16"/>
                <w:szCs w:val="16"/>
              </w:rPr>
            </w:pPr>
            <w:r w:rsidRPr="003D5F28">
              <w:rPr>
                <w:rFonts w:ascii="Palatino Linotype" w:hAnsi="Palatino Linotype" w:cs="Arial"/>
                <w:sz w:val="16"/>
                <w:szCs w:val="16"/>
              </w:rPr>
              <w:t>mSv/</w:t>
            </w:r>
            <w:proofErr w:type="spellStart"/>
            <w:r w:rsidRPr="003D5F28">
              <w:rPr>
                <w:rFonts w:ascii="Palatino Linotype" w:hAnsi="Palatino Linotype" w:cs="Arial"/>
                <w:sz w:val="16"/>
                <w:szCs w:val="16"/>
              </w:rPr>
              <w:t>jaar</w:t>
            </w:r>
            <w:proofErr w:type="spellEnd"/>
          </w:p>
        </w:tc>
        <w:tc>
          <w:tcPr>
            <w:tcW w:w="2880" w:type="dxa"/>
            <w:tcBorders>
              <w:top w:val="single" w:sz="4" w:space="0" w:color="auto"/>
              <w:left w:val="single" w:sz="4" w:space="0" w:color="auto"/>
              <w:bottom w:val="single" w:sz="4" w:space="0" w:color="auto"/>
              <w:right w:val="single" w:sz="4" w:space="0" w:color="auto"/>
            </w:tcBorders>
          </w:tcPr>
          <w:p w14:paraId="48E70AD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
        </w:tc>
      </w:tr>
      <w:tr w:rsidR="003D5F28" w:rsidRPr="003D5F28" w14:paraId="2CBE41C0"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494D645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Saturatie</w:t>
            </w:r>
            <w:proofErr w:type="spellEnd"/>
            <w:r w:rsidRPr="003D5F28">
              <w:rPr>
                <w:rFonts w:ascii="Palatino Linotype" w:hAnsi="Palatino Linotype" w:cs="Arial"/>
                <w:sz w:val="16"/>
                <w:szCs w:val="16"/>
              </w:rPr>
              <w:t xml:space="preserve"> Index (SI)</w:t>
            </w:r>
          </w:p>
        </w:tc>
        <w:tc>
          <w:tcPr>
            <w:tcW w:w="1687" w:type="dxa"/>
            <w:tcBorders>
              <w:top w:val="single" w:sz="4" w:space="0" w:color="auto"/>
              <w:left w:val="single" w:sz="4" w:space="0" w:color="auto"/>
              <w:bottom w:val="single" w:sz="4" w:space="0" w:color="auto"/>
              <w:right w:val="single" w:sz="4" w:space="0" w:color="auto"/>
            </w:tcBorders>
            <w:hideMark/>
          </w:tcPr>
          <w:p w14:paraId="390ED92F"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&gt; -0,2</w:t>
            </w:r>
          </w:p>
        </w:tc>
        <w:tc>
          <w:tcPr>
            <w:tcW w:w="1260" w:type="dxa"/>
            <w:tcBorders>
              <w:top w:val="single" w:sz="4" w:space="0" w:color="auto"/>
              <w:left w:val="single" w:sz="4" w:space="0" w:color="auto"/>
              <w:bottom w:val="single" w:sz="4" w:space="0" w:color="auto"/>
              <w:right w:val="single" w:sz="4" w:space="0" w:color="auto"/>
            </w:tcBorders>
            <w:hideMark/>
          </w:tcPr>
          <w:p w14:paraId="09AEC4C8"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SI</w:t>
            </w:r>
          </w:p>
        </w:tc>
        <w:tc>
          <w:tcPr>
            <w:tcW w:w="2880" w:type="dxa"/>
            <w:tcBorders>
              <w:top w:val="single" w:sz="4" w:space="0" w:color="auto"/>
              <w:left w:val="single" w:sz="4" w:space="0" w:color="auto"/>
              <w:bottom w:val="single" w:sz="4" w:space="0" w:color="auto"/>
              <w:right w:val="single" w:sz="4" w:space="0" w:color="auto"/>
            </w:tcBorders>
            <w:hideMark/>
          </w:tcPr>
          <w:p w14:paraId="10BFE4EE" w14:textId="6CF2163F"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lang w:val="nl-NL"/>
              </w:rPr>
              <w:t>Het water mag niet agressief zijn.</w:t>
            </w:r>
            <w:r w:rsidRPr="003D5F28">
              <w:rPr>
                <w:rFonts w:ascii="Palatino Linotype" w:hAnsi="Palatino Linotype" w:cs="Arial"/>
                <w:sz w:val="16"/>
                <w:szCs w:val="16"/>
                <w:vertAlign w:val="superscript"/>
              </w:rPr>
              <w:fldChar w:fldCharType="begin"/>
            </w:r>
            <w:r w:rsidRPr="003D5F28">
              <w:rPr>
                <w:rFonts w:ascii="Palatino Linotype" w:hAnsi="Palatino Linotype" w:cs="Arial"/>
                <w:sz w:val="16"/>
                <w:szCs w:val="16"/>
                <w:vertAlign w:val="superscript"/>
                <w:lang w:val="nl-NL"/>
              </w:rPr>
              <w:instrText xml:space="preserve"> NOTEREF _Ref18821337 \h  \* MERGEFORMAT </w:instrText>
            </w:r>
            <w:r w:rsidRPr="003D5F28">
              <w:rPr>
                <w:rFonts w:ascii="Palatino Linotype" w:hAnsi="Palatino Linotype" w:cs="Arial"/>
                <w:sz w:val="16"/>
                <w:szCs w:val="16"/>
                <w:vertAlign w:val="superscript"/>
              </w:rPr>
            </w:r>
            <w:r w:rsidRPr="003D5F28">
              <w:rPr>
                <w:rFonts w:ascii="Palatino Linotype" w:hAnsi="Palatino Linotype" w:cs="Arial"/>
                <w:sz w:val="16"/>
                <w:szCs w:val="16"/>
                <w:vertAlign w:val="superscript"/>
              </w:rPr>
              <w:fldChar w:fldCharType="separate"/>
            </w:r>
            <w:r w:rsidR="004E0269" w:rsidRPr="004E0269">
              <w:rPr>
                <w:rFonts w:ascii="Palatino Linotype" w:hAnsi="Palatino Linotype" w:cs="Arial"/>
                <w:sz w:val="16"/>
                <w:szCs w:val="16"/>
                <w:vertAlign w:val="superscript"/>
              </w:rPr>
              <w:t>12</w:t>
            </w:r>
            <w:r w:rsidRPr="003D5F28">
              <w:rPr>
                <w:rFonts w:ascii="Palatino Linotype" w:hAnsi="Palatino Linotype" w:cs="Arial"/>
                <w:sz w:val="16"/>
                <w:szCs w:val="16"/>
                <w:vertAlign w:val="superscript"/>
              </w:rPr>
              <w:fldChar w:fldCharType="end"/>
            </w:r>
          </w:p>
        </w:tc>
      </w:tr>
      <w:tr w:rsidR="003D5F28" w:rsidRPr="003D5F28" w14:paraId="0385959B"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19ED1A9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Temperatuur</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3821393E"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40</w:t>
            </w:r>
          </w:p>
        </w:tc>
        <w:tc>
          <w:tcPr>
            <w:tcW w:w="1260" w:type="dxa"/>
            <w:tcBorders>
              <w:top w:val="single" w:sz="4" w:space="0" w:color="auto"/>
              <w:left w:val="single" w:sz="4" w:space="0" w:color="auto"/>
              <w:bottom w:val="single" w:sz="4" w:space="0" w:color="auto"/>
              <w:right w:val="single" w:sz="4" w:space="0" w:color="auto"/>
            </w:tcBorders>
            <w:hideMark/>
          </w:tcPr>
          <w:p w14:paraId="6D9DD012"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proofErr w:type="spellStart"/>
            <w:r w:rsidRPr="003D5F28">
              <w:rPr>
                <w:rFonts w:ascii="Palatino Linotype" w:hAnsi="Palatino Linotype" w:cs="Arial"/>
                <w:sz w:val="16"/>
                <w:szCs w:val="16"/>
                <w:vertAlign w:val="superscript"/>
              </w:rPr>
              <w:t>o</w:t>
            </w:r>
            <w:r w:rsidRPr="003D5F28">
              <w:rPr>
                <w:rFonts w:ascii="Palatino Linotype" w:hAnsi="Palatino Linotype" w:cs="Arial"/>
                <w:sz w:val="16"/>
                <w:szCs w:val="16"/>
              </w:rPr>
              <w:t>C</w:t>
            </w:r>
            <w:proofErr w:type="spellEnd"/>
          </w:p>
        </w:tc>
        <w:tc>
          <w:tcPr>
            <w:tcW w:w="2880" w:type="dxa"/>
            <w:tcBorders>
              <w:top w:val="single" w:sz="4" w:space="0" w:color="auto"/>
              <w:left w:val="single" w:sz="4" w:space="0" w:color="auto"/>
              <w:bottom w:val="single" w:sz="4" w:space="0" w:color="auto"/>
              <w:right w:val="single" w:sz="4" w:space="0" w:color="auto"/>
            </w:tcBorders>
          </w:tcPr>
          <w:p w14:paraId="5A44267E"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
        </w:tc>
      </w:tr>
      <w:tr w:rsidR="003D5F28" w:rsidRPr="003D5F28" w14:paraId="56AB7862"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36C9090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Vrij</w:t>
            </w:r>
            <w:proofErr w:type="spellEnd"/>
            <w:r w:rsidRPr="003D5F28">
              <w:rPr>
                <w:rFonts w:ascii="Palatino Linotype" w:hAnsi="Palatino Linotype" w:cs="Arial"/>
                <w:sz w:val="16"/>
                <w:szCs w:val="16"/>
              </w:rPr>
              <w:t xml:space="preserve"> </w:t>
            </w:r>
            <w:proofErr w:type="spellStart"/>
            <w:r w:rsidRPr="003D5F28">
              <w:rPr>
                <w:rFonts w:ascii="Palatino Linotype" w:hAnsi="Palatino Linotype" w:cs="Arial"/>
                <w:sz w:val="16"/>
                <w:szCs w:val="16"/>
              </w:rPr>
              <w:t>Chloor</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596BB0A6"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 xml:space="preserve">&gt; 0.3 </w:t>
            </w:r>
            <w:proofErr w:type="spellStart"/>
            <w:r w:rsidRPr="003D5F28">
              <w:rPr>
                <w:rFonts w:ascii="Palatino Linotype" w:hAnsi="Palatino Linotype" w:cs="Arial"/>
                <w:sz w:val="16"/>
                <w:szCs w:val="16"/>
              </w:rPr>
              <w:t>en</w:t>
            </w:r>
            <w:proofErr w:type="spellEnd"/>
            <w:r w:rsidRPr="003D5F28">
              <w:rPr>
                <w:rFonts w:ascii="Palatino Linotype" w:hAnsi="Palatino Linotype" w:cs="Arial"/>
                <w:sz w:val="16"/>
                <w:szCs w:val="16"/>
              </w:rPr>
              <w:t xml:space="preserve"> &lt; 2</w:t>
            </w:r>
          </w:p>
        </w:tc>
        <w:tc>
          <w:tcPr>
            <w:tcW w:w="1260" w:type="dxa"/>
            <w:tcBorders>
              <w:top w:val="single" w:sz="4" w:space="0" w:color="auto"/>
              <w:left w:val="single" w:sz="4" w:space="0" w:color="auto"/>
              <w:bottom w:val="single" w:sz="4" w:space="0" w:color="auto"/>
              <w:right w:val="single" w:sz="4" w:space="0" w:color="auto"/>
            </w:tcBorders>
            <w:hideMark/>
          </w:tcPr>
          <w:p w14:paraId="1364B41D"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 xml:space="preserve">mg/l </w:t>
            </w:r>
          </w:p>
        </w:tc>
        <w:tc>
          <w:tcPr>
            <w:tcW w:w="2880" w:type="dxa"/>
            <w:tcBorders>
              <w:top w:val="single" w:sz="4" w:space="0" w:color="auto"/>
              <w:left w:val="single" w:sz="4" w:space="0" w:color="auto"/>
              <w:bottom w:val="single" w:sz="4" w:space="0" w:color="auto"/>
              <w:right w:val="single" w:sz="4" w:space="0" w:color="auto"/>
            </w:tcBorders>
            <w:hideMark/>
          </w:tcPr>
          <w:p w14:paraId="195E6DEA"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vertAlign w:val="superscript"/>
              </w:rPr>
              <w:footnoteReference w:id="20"/>
            </w:r>
          </w:p>
        </w:tc>
      </w:tr>
      <w:tr w:rsidR="003D5F28" w:rsidRPr="003D5F28" w14:paraId="00586438"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0B36214B"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Zuurgraad</w:t>
            </w:r>
            <w:proofErr w:type="spellEnd"/>
            <w:r w:rsidRPr="003D5F28">
              <w:rPr>
                <w:rFonts w:ascii="Palatino Linotype" w:hAnsi="Palatino Linotype" w:cs="Arial"/>
                <w:sz w:val="16"/>
                <w:szCs w:val="16"/>
              </w:rPr>
              <w:t xml:space="preserve"> / </w:t>
            </w:r>
            <w:proofErr w:type="spellStart"/>
            <w:r w:rsidRPr="003D5F28">
              <w:rPr>
                <w:rFonts w:ascii="Palatino Linotype" w:hAnsi="Palatino Linotype" w:cs="Arial"/>
                <w:sz w:val="16"/>
                <w:szCs w:val="16"/>
              </w:rPr>
              <w:t>waterstof-ionenconcen</w:t>
            </w:r>
            <w:r w:rsidRPr="003D5F28">
              <w:rPr>
                <w:rFonts w:ascii="Palatino Linotype" w:hAnsi="Palatino Linotype" w:cs="Arial"/>
                <w:sz w:val="16"/>
                <w:szCs w:val="16"/>
              </w:rPr>
              <w:softHyphen/>
              <w:t>tra</w:t>
            </w:r>
            <w:r w:rsidRPr="003D5F28">
              <w:rPr>
                <w:rFonts w:ascii="Palatino Linotype" w:hAnsi="Palatino Linotype" w:cs="Arial"/>
                <w:sz w:val="16"/>
                <w:szCs w:val="16"/>
              </w:rPr>
              <w:softHyphen/>
              <w:t>tie</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36A7FDFB"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 xml:space="preserve">&gt; 7.8 </w:t>
            </w:r>
            <w:proofErr w:type="spellStart"/>
            <w:r w:rsidRPr="003D5F28">
              <w:rPr>
                <w:rFonts w:ascii="Palatino Linotype" w:hAnsi="Palatino Linotype" w:cs="Arial"/>
                <w:sz w:val="16"/>
                <w:szCs w:val="16"/>
              </w:rPr>
              <w:t>en</w:t>
            </w:r>
            <w:proofErr w:type="spellEnd"/>
            <w:r w:rsidRPr="003D5F28">
              <w:rPr>
                <w:rFonts w:ascii="Palatino Linotype" w:hAnsi="Palatino Linotype" w:cs="Arial"/>
                <w:sz w:val="16"/>
                <w:szCs w:val="16"/>
              </w:rPr>
              <w:t xml:space="preserve"> &lt; 8.5 </w:t>
            </w:r>
          </w:p>
        </w:tc>
        <w:tc>
          <w:tcPr>
            <w:tcW w:w="1260" w:type="dxa"/>
            <w:tcBorders>
              <w:top w:val="single" w:sz="4" w:space="0" w:color="auto"/>
              <w:left w:val="single" w:sz="4" w:space="0" w:color="auto"/>
              <w:bottom w:val="single" w:sz="4" w:space="0" w:color="auto"/>
              <w:right w:val="single" w:sz="4" w:space="0" w:color="auto"/>
            </w:tcBorders>
            <w:hideMark/>
          </w:tcPr>
          <w:p w14:paraId="65C767D0"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pH-</w:t>
            </w:r>
            <w:proofErr w:type="spellStart"/>
            <w:r w:rsidRPr="003D5F28">
              <w:rPr>
                <w:rFonts w:ascii="Palatino Linotype" w:hAnsi="Palatino Linotype" w:cs="Arial"/>
                <w:sz w:val="16"/>
                <w:szCs w:val="16"/>
              </w:rPr>
              <w:t>eenheden</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2DE68A67" w14:textId="75099A34"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lang w:val="nl-NL"/>
              </w:rPr>
              <w:t>Het water mag niet agressief zijn.</w:t>
            </w:r>
            <w:r w:rsidRPr="003D5F28">
              <w:rPr>
                <w:rFonts w:ascii="Palatino Linotype" w:hAnsi="Palatino Linotype" w:cs="Arial"/>
                <w:sz w:val="16"/>
                <w:szCs w:val="16"/>
                <w:vertAlign w:val="superscript"/>
              </w:rPr>
              <w:fldChar w:fldCharType="begin"/>
            </w:r>
            <w:r w:rsidRPr="003D5F28">
              <w:rPr>
                <w:rFonts w:ascii="Palatino Linotype" w:hAnsi="Palatino Linotype" w:cs="Arial"/>
                <w:sz w:val="16"/>
                <w:szCs w:val="16"/>
                <w:vertAlign w:val="superscript"/>
                <w:lang w:val="nl-NL"/>
              </w:rPr>
              <w:instrText xml:space="preserve"> NOTEREF _Ref18821337 \h  \* MERGEFORMAT </w:instrText>
            </w:r>
            <w:r w:rsidRPr="003D5F28">
              <w:rPr>
                <w:rFonts w:ascii="Palatino Linotype" w:hAnsi="Palatino Linotype" w:cs="Arial"/>
                <w:sz w:val="16"/>
                <w:szCs w:val="16"/>
                <w:vertAlign w:val="superscript"/>
              </w:rPr>
            </w:r>
            <w:r w:rsidRPr="003D5F28">
              <w:rPr>
                <w:rFonts w:ascii="Palatino Linotype" w:hAnsi="Palatino Linotype" w:cs="Arial"/>
                <w:sz w:val="16"/>
                <w:szCs w:val="16"/>
                <w:vertAlign w:val="superscript"/>
              </w:rPr>
              <w:fldChar w:fldCharType="separate"/>
            </w:r>
            <w:r w:rsidR="004E0269" w:rsidRPr="004E0269">
              <w:rPr>
                <w:rFonts w:ascii="Palatino Linotype" w:hAnsi="Palatino Linotype" w:cs="Arial"/>
                <w:sz w:val="16"/>
                <w:szCs w:val="16"/>
                <w:vertAlign w:val="superscript"/>
              </w:rPr>
              <w:t>12</w:t>
            </w:r>
            <w:r w:rsidRPr="003D5F28">
              <w:rPr>
                <w:rFonts w:ascii="Palatino Linotype" w:hAnsi="Palatino Linotype" w:cs="Arial"/>
                <w:sz w:val="16"/>
                <w:szCs w:val="16"/>
                <w:vertAlign w:val="superscript"/>
              </w:rPr>
              <w:fldChar w:fldCharType="end"/>
            </w:r>
          </w:p>
        </w:tc>
      </w:tr>
      <w:tr w:rsidR="003D5F28" w:rsidRPr="00B867A6" w14:paraId="661A92E8" w14:textId="77777777" w:rsidTr="003D5F28">
        <w:trPr>
          <w:cantSplit/>
        </w:trPr>
        <w:tc>
          <w:tcPr>
            <w:tcW w:w="3348" w:type="dxa"/>
            <w:tcBorders>
              <w:top w:val="single" w:sz="4" w:space="0" w:color="auto"/>
              <w:left w:val="single" w:sz="4" w:space="0" w:color="auto"/>
              <w:bottom w:val="single" w:sz="4" w:space="0" w:color="auto"/>
              <w:right w:val="single" w:sz="4" w:space="0" w:color="auto"/>
            </w:tcBorders>
            <w:shd w:val="clear" w:color="auto" w:fill="99CCFF"/>
            <w:hideMark/>
          </w:tcPr>
          <w:p w14:paraId="5A0960CE" w14:textId="77777777" w:rsidR="003D5F28" w:rsidRPr="003D5F28" w:rsidRDefault="003D5F28" w:rsidP="003D5F28">
            <w:pPr>
              <w:spacing w:before="60" w:after="60"/>
              <w:rPr>
                <w:rFonts w:ascii="Palatino Linotype" w:hAnsi="Palatino Linotype" w:cs="Arial"/>
                <w:b/>
                <w:bCs/>
                <w:sz w:val="18"/>
                <w:szCs w:val="18"/>
                <w:lang w:val="nl-NL"/>
              </w:rPr>
            </w:pPr>
            <w:proofErr w:type="spellStart"/>
            <w:r w:rsidRPr="003D5F28">
              <w:rPr>
                <w:rFonts w:ascii="Palatino Linotype" w:hAnsi="Palatino Linotype" w:cs="Arial"/>
                <w:b/>
                <w:bCs/>
                <w:sz w:val="18"/>
                <w:szCs w:val="18"/>
                <w:lang w:val="nl-NL"/>
              </w:rPr>
              <w:t>IIIb</w:t>
            </w:r>
            <w:proofErr w:type="spellEnd"/>
            <w:r w:rsidRPr="003D5F28">
              <w:rPr>
                <w:rFonts w:ascii="Palatino Linotype" w:hAnsi="Palatino Linotype" w:cs="Arial"/>
                <w:b/>
                <w:bCs/>
                <w:sz w:val="18"/>
                <w:szCs w:val="18"/>
                <w:lang w:val="nl-NL"/>
              </w:rPr>
              <w:t>. Indicatoren - Organoleptische – esthetische parameters</w:t>
            </w:r>
          </w:p>
        </w:tc>
        <w:tc>
          <w:tcPr>
            <w:tcW w:w="1687" w:type="dxa"/>
            <w:tcBorders>
              <w:top w:val="single" w:sz="4" w:space="0" w:color="auto"/>
              <w:left w:val="single" w:sz="4" w:space="0" w:color="auto"/>
              <w:bottom w:val="single" w:sz="4" w:space="0" w:color="auto"/>
              <w:right w:val="single" w:sz="4" w:space="0" w:color="auto"/>
            </w:tcBorders>
            <w:shd w:val="clear" w:color="auto" w:fill="99CCFF"/>
          </w:tcPr>
          <w:p w14:paraId="34D39BF9"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lang w:val="nl-NL"/>
              </w:rPr>
            </w:pPr>
          </w:p>
        </w:tc>
        <w:tc>
          <w:tcPr>
            <w:tcW w:w="1260" w:type="dxa"/>
            <w:tcBorders>
              <w:top w:val="single" w:sz="4" w:space="0" w:color="auto"/>
              <w:left w:val="single" w:sz="4" w:space="0" w:color="auto"/>
              <w:bottom w:val="single" w:sz="4" w:space="0" w:color="auto"/>
              <w:right w:val="single" w:sz="4" w:space="0" w:color="auto"/>
            </w:tcBorders>
            <w:shd w:val="clear" w:color="auto" w:fill="99CCFF"/>
          </w:tcPr>
          <w:p w14:paraId="35137F37"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lang w:val="nl-NL"/>
              </w:rPr>
            </w:pPr>
          </w:p>
        </w:tc>
        <w:tc>
          <w:tcPr>
            <w:tcW w:w="2880" w:type="dxa"/>
            <w:tcBorders>
              <w:top w:val="single" w:sz="4" w:space="0" w:color="auto"/>
              <w:left w:val="single" w:sz="4" w:space="0" w:color="auto"/>
              <w:bottom w:val="single" w:sz="4" w:space="0" w:color="auto"/>
              <w:right w:val="single" w:sz="4" w:space="0" w:color="auto"/>
            </w:tcBorders>
            <w:shd w:val="clear" w:color="auto" w:fill="99CCFF"/>
          </w:tcPr>
          <w:p w14:paraId="4804401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lang w:val="nl-NL"/>
              </w:rPr>
            </w:pPr>
          </w:p>
        </w:tc>
      </w:tr>
      <w:tr w:rsidR="003D5F28" w:rsidRPr="003D5F28" w14:paraId="32CDF191"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2482BA1B"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Geur</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462A5FE5"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lang w:val="nl-NL"/>
              </w:rPr>
            </w:pPr>
            <w:r w:rsidRPr="003D5F28">
              <w:rPr>
                <w:rFonts w:ascii="Palatino Linotype" w:hAnsi="Palatino Linotype" w:cs="Arial"/>
                <w:sz w:val="16"/>
                <w:szCs w:val="16"/>
                <w:lang w:val="nl-NL"/>
              </w:rPr>
              <w:t>Aanvaardbaar voor de gebruikers en geen abnormale verandering</w:t>
            </w:r>
          </w:p>
        </w:tc>
        <w:tc>
          <w:tcPr>
            <w:tcW w:w="1260" w:type="dxa"/>
            <w:tcBorders>
              <w:top w:val="single" w:sz="4" w:space="0" w:color="auto"/>
              <w:left w:val="single" w:sz="4" w:space="0" w:color="auto"/>
              <w:bottom w:val="single" w:sz="4" w:space="0" w:color="auto"/>
              <w:right w:val="single" w:sz="4" w:space="0" w:color="auto"/>
            </w:tcBorders>
            <w:hideMark/>
          </w:tcPr>
          <w:p w14:paraId="62ADB5F9"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w:t>
            </w:r>
          </w:p>
        </w:tc>
        <w:tc>
          <w:tcPr>
            <w:tcW w:w="2880" w:type="dxa"/>
            <w:tcBorders>
              <w:top w:val="single" w:sz="4" w:space="0" w:color="auto"/>
              <w:left w:val="single" w:sz="4" w:space="0" w:color="auto"/>
              <w:bottom w:val="single" w:sz="4" w:space="0" w:color="auto"/>
              <w:right w:val="single" w:sz="4" w:space="0" w:color="auto"/>
            </w:tcBorders>
            <w:hideMark/>
          </w:tcPr>
          <w:p w14:paraId="3D2AECDF"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bookmarkStart w:id="25" w:name="_Ref6904419"/>
            <w:r w:rsidRPr="003D5F28">
              <w:rPr>
                <w:rFonts w:ascii="Palatino Linotype" w:hAnsi="Palatino Linotype" w:cs="Arial"/>
                <w:sz w:val="16"/>
                <w:szCs w:val="16"/>
                <w:vertAlign w:val="superscript"/>
              </w:rPr>
              <w:footnoteReference w:id="21"/>
            </w:r>
            <w:bookmarkEnd w:id="25"/>
          </w:p>
        </w:tc>
      </w:tr>
      <w:tr w:rsidR="003D5F28" w:rsidRPr="003D5F28" w14:paraId="6B6185E9"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21B9174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Kleur</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54BDC857"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15</w:t>
            </w:r>
          </w:p>
        </w:tc>
        <w:tc>
          <w:tcPr>
            <w:tcW w:w="1260" w:type="dxa"/>
            <w:tcBorders>
              <w:top w:val="single" w:sz="4" w:space="0" w:color="auto"/>
              <w:left w:val="single" w:sz="4" w:space="0" w:color="auto"/>
              <w:bottom w:val="single" w:sz="4" w:space="0" w:color="auto"/>
              <w:right w:val="single" w:sz="4" w:space="0" w:color="auto"/>
            </w:tcBorders>
            <w:hideMark/>
          </w:tcPr>
          <w:p w14:paraId="0FBBA67F"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mg/l Pt/Co</w:t>
            </w:r>
          </w:p>
        </w:tc>
        <w:tc>
          <w:tcPr>
            <w:tcW w:w="2880" w:type="dxa"/>
            <w:tcBorders>
              <w:top w:val="single" w:sz="4" w:space="0" w:color="auto"/>
              <w:left w:val="single" w:sz="4" w:space="0" w:color="auto"/>
              <w:bottom w:val="single" w:sz="4" w:space="0" w:color="auto"/>
              <w:right w:val="single" w:sz="4" w:space="0" w:color="auto"/>
            </w:tcBorders>
          </w:tcPr>
          <w:p w14:paraId="2CEF1767" w14:textId="77777777" w:rsidR="003D5F28" w:rsidRPr="003D5F28" w:rsidRDefault="003D5F28" w:rsidP="003D5F28">
            <w:pPr>
              <w:autoSpaceDE w:val="0"/>
              <w:autoSpaceDN w:val="0"/>
              <w:adjustRightInd w:val="0"/>
              <w:spacing w:before="60" w:after="60"/>
              <w:rPr>
                <w:rFonts w:ascii="Palatino Linotype" w:hAnsi="Palatino Linotype" w:cs="Arial"/>
                <w:sz w:val="16"/>
                <w:szCs w:val="16"/>
              </w:rPr>
            </w:pPr>
          </w:p>
        </w:tc>
      </w:tr>
      <w:tr w:rsidR="003D5F28" w:rsidRPr="003D5F28" w14:paraId="5BC1F546"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175B1E07"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Ijzer</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1D9BB90E"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200</w:t>
            </w:r>
          </w:p>
        </w:tc>
        <w:tc>
          <w:tcPr>
            <w:tcW w:w="1260" w:type="dxa"/>
            <w:tcBorders>
              <w:top w:val="single" w:sz="4" w:space="0" w:color="auto"/>
              <w:left w:val="single" w:sz="4" w:space="0" w:color="auto"/>
              <w:bottom w:val="single" w:sz="4" w:space="0" w:color="auto"/>
              <w:right w:val="single" w:sz="4" w:space="0" w:color="auto"/>
            </w:tcBorders>
            <w:hideMark/>
          </w:tcPr>
          <w:p w14:paraId="7A16FEA3"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tcPr>
          <w:p w14:paraId="5F33A807" w14:textId="77777777" w:rsidR="003D5F28" w:rsidRPr="003D5F28" w:rsidRDefault="003D5F28" w:rsidP="003D5F28">
            <w:pPr>
              <w:autoSpaceDE w:val="0"/>
              <w:autoSpaceDN w:val="0"/>
              <w:adjustRightInd w:val="0"/>
              <w:spacing w:before="60" w:after="60"/>
              <w:rPr>
                <w:rFonts w:ascii="Palatino Linotype" w:hAnsi="Palatino Linotype" w:cs="Arial"/>
                <w:sz w:val="16"/>
                <w:szCs w:val="16"/>
              </w:rPr>
            </w:pPr>
          </w:p>
        </w:tc>
      </w:tr>
      <w:tr w:rsidR="003D5F28" w:rsidRPr="003D5F28" w14:paraId="2851A920"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3AEB6B6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Mangaan</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74831FC2"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50</w:t>
            </w:r>
          </w:p>
        </w:tc>
        <w:tc>
          <w:tcPr>
            <w:tcW w:w="1260" w:type="dxa"/>
            <w:tcBorders>
              <w:top w:val="single" w:sz="4" w:space="0" w:color="auto"/>
              <w:left w:val="single" w:sz="4" w:space="0" w:color="auto"/>
              <w:bottom w:val="single" w:sz="4" w:space="0" w:color="auto"/>
              <w:right w:val="single" w:sz="4" w:space="0" w:color="auto"/>
            </w:tcBorders>
            <w:hideMark/>
          </w:tcPr>
          <w:p w14:paraId="6566462B"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tcPr>
          <w:p w14:paraId="1F9EC0A8" w14:textId="77777777" w:rsidR="003D5F28" w:rsidRPr="003D5F28" w:rsidRDefault="003D5F28" w:rsidP="003D5F28">
            <w:pPr>
              <w:autoSpaceDE w:val="0"/>
              <w:autoSpaceDN w:val="0"/>
              <w:adjustRightInd w:val="0"/>
              <w:spacing w:before="60" w:after="60"/>
              <w:rPr>
                <w:rFonts w:ascii="Palatino Linotype" w:hAnsi="Palatino Linotype" w:cs="Arial"/>
                <w:sz w:val="16"/>
                <w:szCs w:val="16"/>
              </w:rPr>
            </w:pPr>
          </w:p>
        </w:tc>
      </w:tr>
      <w:tr w:rsidR="003D5F28" w:rsidRPr="003D5F28" w14:paraId="43191399" w14:textId="77777777" w:rsidTr="003D5F28">
        <w:trPr>
          <w:cantSplit/>
          <w:trHeight w:val="427"/>
        </w:trPr>
        <w:tc>
          <w:tcPr>
            <w:tcW w:w="3348" w:type="dxa"/>
            <w:tcBorders>
              <w:top w:val="single" w:sz="4" w:space="0" w:color="auto"/>
              <w:left w:val="single" w:sz="4" w:space="0" w:color="auto"/>
              <w:bottom w:val="single" w:sz="4" w:space="0" w:color="auto"/>
              <w:right w:val="single" w:sz="4" w:space="0" w:color="auto"/>
            </w:tcBorders>
            <w:hideMark/>
          </w:tcPr>
          <w:p w14:paraId="5FD1FE06"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rPr>
              <w:t>Natrium</w:t>
            </w:r>
          </w:p>
        </w:tc>
        <w:tc>
          <w:tcPr>
            <w:tcW w:w="1687" w:type="dxa"/>
            <w:tcBorders>
              <w:top w:val="single" w:sz="4" w:space="0" w:color="auto"/>
              <w:left w:val="single" w:sz="4" w:space="0" w:color="auto"/>
              <w:bottom w:val="single" w:sz="4" w:space="0" w:color="auto"/>
              <w:right w:val="single" w:sz="4" w:space="0" w:color="auto"/>
            </w:tcBorders>
            <w:hideMark/>
          </w:tcPr>
          <w:p w14:paraId="160B1E60"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120</w:t>
            </w:r>
          </w:p>
        </w:tc>
        <w:tc>
          <w:tcPr>
            <w:tcW w:w="1260" w:type="dxa"/>
            <w:tcBorders>
              <w:top w:val="single" w:sz="4" w:space="0" w:color="auto"/>
              <w:left w:val="single" w:sz="4" w:space="0" w:color="auto"/>
              <w:bottom w:val="single" w:sz="4" w:space="0" w:color="auto"/>
              <w:right w:val="single" w:sz="4" w:space="0" w:color="auto"/>
            </w:tcBorders>
            <w:hideMark/>
          </w:tcPr>
          <w:p w14:paraId="4398F575"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mg/l</w:t>
            </w:r>
          </w:p>
        </w:tc>
        <w:tc>
          <w:tcPr>
            <w:tcW w:w="2880" w:type="dxa"/>
            <w:tcBorders>
              <w:top w:val="single" w:sz="4" w:space="0" w:color="auto"/>
              <w:left w:val="single" w:sz="4" w:space="0" w:color="auto"/>
              <w:bottom w:val="single" w:sz="4" w:space="0" w:color="auto"/>
              <w:right w:val="single" w:sz="4" w:space="0" w:color="auto"/>
            </w:tcBorders>
          </w:tcPr>
          <w:p w14:paraId="5E0D664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
        </w:tc>
      </w:tr>
      <w:tr w:rsidR="003D5F28" w:rsidRPr="003D5F28" w14:paraId="38BA81DD"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3411A6B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lastRenderedPageBreak/>
              <w:t>Smaak</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2435243B"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lang w:val="nl-NL"/>
              </w:rPr>
            </w:pPr>
            <w:r w:rsidRPr="003D5F28">
              <w:rPr>
                <w:rFonts w:ascii="Palatino Linotype" w:hAnsi="Palatino Linotype" w:cs="Arial"/>
                <w:sz w:val="16"/>
                <w:szCs w:val="16"/>
                <w:lang w:val="nl-NL"/>
              </w:rPr>
              <w:t>Aanvaardbaar voor de gebruikers en geen abnormale verandering</w:t>
            </w:r>
          </w:p>
        </w:tc>
        <w:tc>
          <w:tcPr>
            <w:tcW w:w="1260" w:type="dxa"/>
            <w:tcBorders>
              <w:top w:val="single" w:sz="4" w:space="0" w:color="auto"/>
              <w:left w:val="single" w:sz="4" w:space="0" w:color="auto"/>
              <w:bottom w:val="single" w:sz="4" w:space="0" w:color="auto"/>
              <w:right w:val="single" w:sz="4" w:space="0" w:color="auto"/>
            </w:tcBorders>
            <w:hideMark/>
          </w:tcPr>
          <w:p w14:paraId="25BBA0EF"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w:t>
            </w:r>
          </w:p>
        </w:tc>
        <w:tc>
          <w:tcPr>
            <w:tcW w:w="2880" w:type="dxa"/>
            <w:tcBorders>
              <w:top w:val="single" w:sz="4" w:space="0" w:color="auto"/>
              <w:left w:val="single" w:sz="4" w:space="0" w:color="auto"/>
              <w:bottom w:val="single" w:sz="4" w:space="0" w:color="auto"/>
              <w:right w:val="single" w:sz="4" w:space="0" w:color="auto"/>
            </w:tcBorders>
            <w:hideMark/>
          </w:tcPr>
          <w:p w14:paraId="2A19BED4" w14:textId="67894439"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vertAlign w:val="superscript"/>
              </w:rPr>
            </w:pPr>
            <w:r w:rsidRPr="003D5F28">
              <w:rPr>
                <w:rFonts w:ascii="Palatino Linotype" w:hAnsi="Palatino Linotype" w:cs="Arial"/>
                <w:sz w:val="16"/>
                <w:szCs w:val="16"/>
                <w:vertAlign w:val="superscript"/>
              </w:rPr>
              <w:fldChar w:fldCharType="begin"/>
            </w:r>
            <w:r w:rsidRPr="003D5F28">
              <w:rPr>
                <w:rFonts w:ascii="Palatino Linotype" w:hAnsi="Palatino Linotype" w:cs="Arial"/>
                <w:sz w:val="16"/>
                <w:szCs w:val="16"/>
                <w:vertAlign w:val="superscript"/>
              </w:rPr>
              <w:instrText xml:space="preserve"> NOTEREF _Ref6904419 \h  \* MERGEFORMAT </w:instrText>
            </w:r>
            <w:r w:rsidRPr="003D5F28">
              <w:rPr>
                <w:rFonts w:ascii="Palatino Linotype" w:hAnsi="Palatino Linotype" w:cs="Arial"/>
                <w:sz w:val="16"/>
                <w:szCs w:val="16"/>
                <w:vertAlign w:val="superscript"/>
              </w:rPr>
            </w:r>
            <w:r w:rsidRPr="003D5F28">
              <w:rPr>
                <w:rFonts w:ascii="Palatino Linotype" w:hAnsi="Palatino Linotype" w:cs="Arial"/>
                <w:sz w:val="16"/>
                <w:szCs w:val="16"/>
                <w:vertAlign w:val="superscript"/>
              </w:rPr>
              <w:fldChar w:fldCharType="separate"/>
            </w:r>
            <w:r w:rsidR="004E0269">
              <w:rPr>
                <w:rFonts w:ascii="Palatino Linotype" w:hAnsi="Palatino Linotype" w:cs="Arial"/>
                <w:sz w:val="16"/>
                <w:szCs w:val="16"/>
                <w:vertAlign w:val="superscript"/>
              </w:rPr>
              <w:t>17</w:t>
            </w:r>
            <w:r w:rsidRPr="003D5F28">
              <w:rPr>
                <w:rFonts w:ascii="Palatino Linotype" w:hAnsi="Palatino Linotype" w:cs="Arial"/>
                <w:sz w:val="16"/>
                <w:szCs w:val="16"/>
                <w:vertAlign w:val="superscript"/>
              </w:rPr>
              <w:fldChar w:fldCharType="end"/>
            </w:r>
          </w:p>
        </w:tc>
      </w:tr>
      <w:tr w:rsidR="003D5F28" w:rsidRPr="003D5F28" w14:paraId="08855A72"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6614D3A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Sulfaat</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480780E2"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150</w:t>
            </w:r>
          </w:p>
        </w:tc>
        <w:tc>
          <w:tcPr>
            <w:tcW w:w="1260" w:type="dxa"/>
            <w:tcBorders>
              <w:top w:val="single" w:sz="4" w:space="0" w:color="auto"/>
              <w:left w:val="single" w:sz="4" w:space="0" w:color="auto"/>
              <w:bottom w:val="single" w:sz="4" w:space="0" w:color="auto"/>
              <w:right w:val="single" w:sz="4" w:space="0" w:color="auto"/>
            </w:tcBorders>
            <w:hideMark/>
          </w:tcPr>
          <w:p w14:paraId="62E83D2F"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mg/l</w:t>
            </w:r>
          </w:p>
        </w:tc>
        <w:tc>
          <w:tcPr>
            <w:tcW w:w="2880" w:type="dxa"/>
            <w:tcBorders>
              <w:top w:val="single" w:sz="4" w:space="0" w:color="auto"/>
              <w:left w:val="single" w:sz="4" w:space="0" w:color="auto"/>
              <w:bottom w:val="single" w:sz="4" w:space="0" w:color="auto"/>
              <w:right w:val="single" w:sz="4" w:space="0" w:color="auto"/>
            </w:tcBorders>
            <w:hideMark/>
          </w:tcPr>
          <w:p w14:paraId="0280212D" w14:textId="7DED16B1"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lang w:val="nl-NL"/>
              </w:rPr>
              <w:t>Het water mag niet agressief zijn.</w:t>
            </w:r>
            <w:r w:rsidRPr="003D5F28">
              <w:rPr>
                <w:rFonts w:ascii="Palatino Linotype" w:hAnsi="Palatino Linotype" w:cs="Arial"/>
                <w:sz w:val="16"/>
                <w:szCs w:val="16"/>
                <w:vertAlign w:val="superscript"/>
              </w:rPr>
              <w:fldChar w:fldCharType="begin"/>
            </w:r>
            <w:r w:rsidRPr="003D5F28">
              <w:rPr>
                <w:rFonts w:ascii="Palatino Linotype" w:hAnsi="Palatino Linotype" w:cs="Arial"/>
                <w:sz w:val="16"/>
                <w:szCs w:val="16"/>
                <w:vertAlign w:val="superscript"/>
                <w:lang w:val="nl-NL"/>
              </w:rPr>
              <w:instrText xml:space="preserve"> NOTEREF _Ref18821337 \h  \* MERGEFORMAT </w:instrText>
            </w:r>
            <w:r w:rsidRPr="003D5F28">
              <w:rPr>
                <w:rFonts w:ascii="Palatino Linotype" w:hAnsi="Palatino Linotype" w:cs="Arial"/>
                <w:sz w:val="16"/>
                <w:szCs w:val="16"/>
                <w:vertAlign w:val="superscript"/>
              </w:rPr>
            </w:r>
            <w:r w:rsidRPr="003D5F28">
              <w:rPr>
                <w:rFonts w:ascii="Palatino Linotype" w:hAnsi="Palatino Linotype" w:cs="Arial"/>
                <w:sz w:val="16"/>
                <w:szCs w:val="16"/>
                <w:vertAlign w:val="superscript"/>
              </w:rPr>
              <w:fldChar w:fldCharType="separate"/>
            </w:r>
            <w:r w:rsidR="004E0269" w:rsidRPr="004E0269">
              <w:rPr>
                <w:rFonts w:ascii="Palatino Linotype" w:hAnsi="Palatino Linotype" w:cs="Arial"/>
                <w:sz w:val="16"/>
                <w:szCs w:val="16"/>
                <w:vertAlign w:val="superscript"/>
              </w:rPr>
              <w:t>12</w:t>
            </w:r>
            <w:r w:rsidRPr="003D5F28">
              <w:rPr>
                <w:rFonts w:ascii="Palatino Linotype" w:hAnsi="Palatino Linotype" w:cs="Arial"/>
                <w:sz w:val="16"/>
                <w:szCs w:val="16"/>
                <w:vertAlign w:val="superscript"/>
              </w:rPr>
              <w:fldChar w:fldCharType="end"/>
            </w:r>
          </w:p>
        </w:tc>
      </w:tr>
      <w:tr w:rsidR="003D5F28" w:rsidRPr="003D5F28" w14:paraId="0F567C18"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7EEB898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Troebelingsgraad</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2D06EC47"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4 (tap) 1 (</w:t>
            </w:r>
            <w:proofErr w:type="spellStart"/>
            <w:r w:rsidRPr="003D5F28">
              <w:rPr>
                <w:rFonts w:ascii="Palatino Linotype" w:hAnsi="Palatino Linotype" w:cs="Arial"/>
                <w:sz w:val="16"/>
                <w:szCs w:val="16"/>
              </w:rPr>
              <w:t>af</w:t>
            </w:r>
            <w:proofErr w:type="spellEnd"/>
            <w:r w:rsidRPr="003D5F28">
              <w:rPr>
                <w:rFonts w:ascii="Palatino Linotype" w:hAnsi="Palatino Linotype" w:cs="Arial"/>
                <w:sz w:val="16"/>
                <w:szCs w:val="16"/>
              </w:rPr>
              <w:t xml:space="preserve"> </w:t>
            </w:r>
            <w:proofErr w:type="spellStart"/>
            <w:r w:rsidRPr="003D5F28">
              <w:rPr>
                <w:rFonts w:ascii="Palatino Linotype" w:hAnsi="Palatino Linotype" w:cs="Arial"/>
                <w:sz w:val="16"/>
                <w:szCs w:val="16"/>
              </w:rPr>
              <w:t>pompstation</w:t>
            </w:r>
            <w:proofErr w:type="spellEnd"/>
            <w:r w:rsidRPr="003D5F28">
              <w:rPr>
                <w:rFonts w:ascii="Palatino Linotype" w:hAnsi="Palatino Linotype" w:cs="Arial"/>
                <w:sz w:val="16"/>
                <w:szCs w:val="16"/>
              </w:rPr>
              <w:t>)</w:t>
            </w:r>
          </w:p>
        </w:tc>
        <w:tc>
          <w:tcPr>
            <w:tcW w:w="1260" w:type="dxa"/>
            <w:tcBorders>
              <w:top w:val="single" w:sz="4" w:space="0" w:color="auto"/>
              <w:left w:val="single" w:sz="4" w:space="0" w:color="auto"/>
              <w:bottom w:val="single" w:sz="4" w:space="0" w:color="auto"/>
              <w:right w:val="single" w:sz="4" w:space="0" w:color="auto"/>
            </w:tcBorders>
            <w:hideMark/>
          </w:tcPr>
          <w:p w14:paraId="7DA32300"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FTE</w:t>
            </w:r>
          </w:p>
        </w:tc>
        <w:tc>
          <w:tcPr>
            <w:tcW w:w="2880" w:type="dxa"/>
            <w:tcBorders>
              <w:top w:val="single" w:sz="4" w:space="0" w:color="auto"/>
              <w:left w:val="single" w:sz="4" w:space="0" w:color="auto"/>
              <w:bottom w:val="single" w:sz="4" w:space="0" w:color="auto"/>
              <w:right w:val="single" w:sz="4" w:space="0" w:color="auto"/>
            </w:tcBorders>
            <w:hideMark/>
          </w:tcPr>
          <w:p w14:paraId="7682B49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rPr>
              <w:t xml:space="preserve">FTE = </w:t>
            </w:r>
            <w:proofErr w:type="spellStart"/>
            <w:r w:rsidRPr="003D5F28">
              <w:rPr>
                <w:rFonts w:ascii="Palatino Linotype" w:hAnsi="Palatino Linotype" w:cs="Arial"/>
                <w:sz w:val="16"/>
                <w:szCs w:val="16"/>
              </w:rPr>
              <w:t>formazine</w:t>
            </w:r>
            <w:proofErr w:type="spellEnd"/>
            <w:r w:rsidRPr="003D5F28">
              <w:rPr>
                <w:rFonts w:ascii="Palatino Linotype" w:hAnsi="Palatino Linotype" w:cs="Arial"/>
                <w:sz w:val="16"/>
                <w:szCs w:val="16"/>
              </w:rPr>
              <w:t xml:space="preserve"> </w:t>
            </w:r>
            <w:proofErr w:type="spellStart"/>
            <w:r w:rsidRPr="003D5F28">
              <w:rPr>
                <w:rFonts w:ascii="Palatino Linotype" w:hAnsi="Palatino Linotype" w:cs="Arial"/>
                <w:sz w:val="16"/>
                <w:szCs w:val="16"/>
              </w:rPr>
              <w:t>troebelingseenheden</w:t>
            </w:r>
            <w:proofErr w:type="spellEnd"/>
            <w:r w:rsidRPr="003D5F28">
              <w:rPr>
                <w:rFonts w:ascii="Palatino Linotype" w:hAnsi="Palatino Linotype" w:cs="Arial"/>
                <w:sz w:val="16"/>
                <w:szCs w:val="16"/>
                <w:vertAlign w:val="superscript"/>
              </w:rPr>
              <w:footnoteReference w:id="22"/>
            </w:r>
          </w:p>
        </w:tc>
      </w:tr>
      <w:tr w:rsidR="003D5F28" w:rsidRPr="003D5F28" w14:paraId="443FBE49"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03E34E9C"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rPr>
              <w:t>Zink</w:t>
            </w:r>
          </w:p>
        </w:tc>
        <w:tc>
          <w:tcPr>
            <w:tcW w:w="1687" w:type="dxa"/>
            <w:tcBorders>
              <w:top w:val="single" w:sz="4" w:space="0" w:color="auto"/>
              <w:left w:val="single" w:sz="4" w:space="0" w:color="auto"/>
              <w:bottom w:val="single" w:sz="4" w:space="0" w:color="auto"/>
              <w:right w:val="single" w:sz="4" w:space="0" w:color="auto"/>
            </w:tcBorders>
            <w:hideMark/>
          </w:tcPr>
          <w:p w14:paraId="424B5864"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3,0</w:t>
            </w:r>
          </w:p>
        </w:tc>
        <w:tc>
          <w:tcPr>
            <w:tcW w:w="1260" w:type="dxa"/>
            <w:tcBorders>
              <w:top w:val="single" w:sz="4" w:space="0" w:color="auto"/>
              <w:left w:val="single" w:sz="4" w:space="0" w:color="auto"/>
              <w:bottom w:val="single" w:sz="4" w:space="0" w:color="auto"/>
              <w:right w:val="single" w:sz="4" w:space="0" w:color="auto"/>
            </w:tcBorders>
            <w:hideMark/>
          </w:tcPr>
          <w:p w14:paraId="5F8AC420"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mg/l</w:t>
            </w:r>
          </w:p>
        </w:tc>
        <w:tc>
          <w:tcPr>
            <w:tcW w:w="2880" w:type="dxa"/>
            <w:tcBorders>
              <w:top w:val="single" w:sz="4" w:space="0" w:color="auto"/>
              <w:left w:val="single" w:sz="4" w:space="0" w:color="auto"/>
              <w:bottom w:val="single" w:sz="4" w:space="0" w:color="auto"/>
              <w:right w:val="single" w:sz="4" w:space="0" w:color="auto"/>
            </w:tcBorders>
            <w:hideMark/>
          </w:tcPr>
          <w:p w14:paraId="6992EA9F"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r w:rsidRPr="003D5F28">
              <w:rPr>
                <w:rFonts w:ascii="Palatino Linotype" w:hAnsi="Palatino Linotype" w:cs="Arial"/>
                <w:sz w:val="16"/>
                <w:szCs w:val="16"/>
              </w:rPr>
              <w:t xml:space="preserve">Na &gt; 16 </w:t>
            </w:r>
            <w:proofErr w:type="spellStart"/>
            <w:r w:rsidRPr="003D5F28">
              <w:rPr>
                <w:rFonts w:ascii="Palatino Linotype" w:hAnsi="Palatino Linotype" w:cs="Arial"/>
                <w:sz w:val="16"/>
                <w:szCs w:val="16"/>
              </w:rPr>
              <w:t>uur</w:t>
            </w:r>
            <w:proofErr w:type="spellEnd"/>
            <w:r w:rsidRPr="003D5F28">
              <w:rPr>
                <w:rFonts w:ascii="Palatino Linotype" w:hAnsi="Palatino Linotype" w:cs="Arial"/>
                <w:sz w:val="16"/>
                <w:szCs w:val="16"/>
              </w:rPr>
              <w:t xml:space="preserve"> </w:t>
            </w:r>
            <w:proofErr w:type="spellStart"/>
            <w:r w:rsidRPr="003D5F28">
              <w:rPr>
                <w:rFonts w:ascii="Palatino Linotype" w:hAnsi="Palatino Linotype" w:cs="Arial"/>
                <w:sz w:val="16"/>
                <w:szCs w:val="16"/>
              </w:rPr>
              <w:t>stilstand</w:t>
            </w:r>
            <w:proofErr w:type="spellEnd"/>
          </w:p>
        </w:tc>
      </w:tr>
      <w:tr w:rsidR="003D5F28" w:rsidRPr="003D5F28" w14:paraId="343DD83D"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5C73DF45"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Zwavelwaterstof</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6449315B"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50</w:t>
            </w:r>
          </w:p>
        </w:tc>
        <w:tc>
          <w:tcPr>
            <w:tcW w:w="1260" w:type="dxa"/>
            <w:tcBorders>
              <w:top w:val="single" w:sz="4" w:space="0" w:color="auto"/>
              <w:left w:val="single" w:sz="4" w:space="0" w:color="auto"/>
              <w:bottom w:val="single" w:sz="4" w:space="0" w:color="auto"/>
              <w:right w:val="single" w:sz="4" w:space="0" w:color="auto"/>
            </w:tcBorders>
            <w:hideMark/>
          </w:tcPr>
          <w:p w14:paraId="66F76159"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tcPr>
          <w:p w14:paraId="3B5E85C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
        </w:tc>
      </w:tr>
      <w:tr w:rsidR="003D5F28" w:rsidRPr="003D5F28" w14:paraId="2B31A45B" w14:textId="77777777" w:rsidTr="003D5F28">
        <w:trPr>
          <w:cantSplit/>
        </w:trPr>
        <w:tc>
          <w:tcPr>
            <w:tcW w:w="3348" w:type="dxa"/>
            <w:tcBorders>
              <w:top w:val="single" w:sz="4" w:space="0" w:color="auto"/>
              <w:left w:val="single" w:sz="4" w:space="0" w:color="auto"/>
              <w:bottom w:val="single" w:sz="4" w:space="0" w:color="auto"/>
              <w:right w:val="single" w:sz="4" w:space="0" w:color="auto"/>
            </w:tcBorders>
            <w:shd w:val="clear" w:color="auto" w:fill="99CCFF"/>
            <w:hideMark/>
          </w:tcPr>
          <w:p w14:paraId="439D6C8F" w14:textId="77777777" w:rsidR="003D5F28" w:rsidRPr="003D5F28" w:rsidRDefault="003D5F28" w:rsidP="003D5F28">
            <w:pPr>
              <w:spacing w:before="60" w:after="60"/>
              <w:rPr>
                <w:rFonts w:ascii="Palatino Linotype" w:hAnsi="Palatino Linotype" w:cs="Arial"/>
                <w:b/>
                <w:bCs/>
                <w:sz w:val="18"/>
                <w:szCs w:val="18"/>
              </w:rPr>
            </w:pPr>
            <w:r w:rsidRPr="003D5F28">
              <w:rPr>
                <w:rFonts w:ascii="Palatino Linotype" w:hAnsi="Palatino Linotype" w:cs="Arial"/>
                <w:b/>
                <w:bCs/>
                <w:sz w:val="18"/>
                <w:szCs w:val="18"/>
              </w:rPr>
              <w:t xml:space="preserve">IIIc. </w:t>
            </w:r>
            <w:proofErr w:type="spellStart"/>
            <w:r w:rsidRPr="003D5F28">
              <w:rPr>
                <w:rFonts w:ascii="Palatino Linotype" w:hAnsi="Palatino Linotype" w:cs="Arial"/>
                <w:b/>
                <w:bCs/>
                <w:sz w:val="18"/>
                <w:szCs w:val="18"/>
              </w:rPr>
              <w:t>Indicatoren</w:t>
            </w:r>
            <w:proofErr w:type="spellEnd"/>
            <w:r w:rsidRPr="003D5F28">
              <w:rPr>
                <w:rFonts w:ascii="Palatino Linotype" w:hAnsi="Palatino Linotype" w:cs="Arial"/>
                <w:b/>
                <w:bCs/>
                <w:sz w:val="18"/>
                <w:szCs w:val="18"/>
              </w:rPr>
              <w:t xml:space="preserve"> –</w:t>
            </w:r>
            <w:proofErr w:type="spellStart"/>
            <w:r w:rsidRPr="003D5F28">
              <w:rPr>
                <w:rFonts w:ascii="Palatino Linotype" w:hAnsi="Palatino Linotype" w:cs="Arial"/>
                <w:b/>
                <w:bCs/>
                <w:sz w:val="18"/>
                <w:szCs w:val="18"/>
              </w:rPr>
              <w:t>Signaleringsparameters</w:t>
            </w:r>
            <w:proofErr w:type="spellEnd"/>
            <w:r w:rsidRPr="003D5F28">
              <w:rPr>
                <w:rFonts w:ascii="Palatino Linotype" w:hAnsi="Palatino Linotype" w:cs="Arial"/>
                <w:b/>
                <w:bCs/>
                <w:sz w:val="18"/>
                <w:szCs w:val="18"/>
                <w:vertAlign w:val="superscript"/>
              </w:rPr>
              <w:footnoteReference w:id="23"/>
            </w:r>
          </w:p>
        </w:tc>
        <w:tc>
          <w:tcPr>
            <w:tcW w:w="1687" w:type="dxa"/>
            <w:tcBorders>
              <w:top w:val="single" w:sz="4" w:space="0" w:color="auto"/>
              <w:left w:val="single" w:sz="4" w:space="0" w:color="auto"/>
              <w:bottom w:val="single" w:sz="4" w:space="0" w:color="auto"/>
              <w:right w:val="single" w:sz="4" w:space="0" w:color="auto"/>
            </w:tcBorders>
            <w:shd w:val="clear" w:color="auto" w:fill="99CCFF"/>
          </w:tcPr>
          <w:p w14:paraId="095A7FF8"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b/>
                <w:bCs/>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99CCFF"/>
          </w:tcPr>
          <w:p w14:paraId="6FEC14A6"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b/>
                <w:bCs/>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99CCFF"/>
          </w:tcPr>
          <w:p w14:paraId="4EE1100D" w14:textId="77777777" w:rsidR="003D5F28" w:rsidRPr="003D5F28" w:rsidRDefault="003D5F28" w:rsidP="003D5F28">
            <w:pPr>
              <w:autoSpaceDE w:val="0"/>
              <w:autoSpaceDN w:val="0"/>
              <w:adjustRightInd w:val="0"/>
              <w:spacing w:before="60" w:after="60"/>
              <w:ind w:left="60" w:right="60"/>
              <w:rPr>
                <w:rFonts w:ascii="Palatino Linotype" w:hAnsi="Palatino Linotype" w:cs="Arial"/>
                <w:b/>
                <w:bCs/>
                <w:sz w:val="16"/>
                <w:szCs w:val="16"/>
              </w:rPr>
            </w:pPr>
          </w:p>
        </w:tc>
      </w:tr>
      <w:tr w:rsidR="003D5F28" w:rsidRPr="003D5F28" w14:paraId="2CAED497" w14:textId="77777777" w:rsidTr="003D5F28">
        <w:trPr>
          <w:cantSplit/>
        </w:trPr>
        <w:tc>
          <w:tcPr>
            <w:tcW w:w="3348" w:type="dxa"/>
            <w:tcBorders>
              <w:top w:val="single" w:sz="4" w:space="0" w:color="auto"/>
              <w:left w:val="single" w:sz="4" w:space="0" w:color="auto"/>
              <w:bottom w:val="single" w:sz="4" w:space="0" w:color="auto"/>
              <w:right w:val="single" w:sz="4" w:space="0" w:color="auto"/>
            </w:tcBorders>
            <w:hideMark/>
          </w:tcPr>
          <w:p w14:paraId="2A7B0489"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roofErr w:type="spellStart"/>
            <w:r w:rsidRPr="003D5F28">
              <w:rPr>
                <w:rFonts w:ascii="Palatino Linotype" w:hAnsi="Palatino Linotype" w:cs="Arial"/>
                <w:sz w:val="16"/>
                <w:szCs w:val="16"/>
              </w:rPr>
              <w:t>Fenolen</w:t>
            </w:r>
            <w:proofErr w:type="spellEnd"/>
          </w:p>
        </w:tc>
        <w:tc>
          <w:tcPr>
            <w:tcW w:w="1687" w:type="dxa"/>
            <w:tcBorders>
              <w:top w:val="single" w:sz="4" w:space="0" w:color="auto"/>
              <w:left w:val="single" w:sz="4" w:space="0" w:color="auto"/>
              <w:bottom w:val="single" w:sz="4" w:space="0" w:color="auto"/>
              <w:right w:val="single" w:sz="4" w:space="0" w:color="auto"/>
            </w:tcBorders>
            <w:hideMark/>
          </w:tcPr>
          <w:p w14:paraId="4C69CE9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1</w:t>
            </w:r>
          </w:p>
        </w:tc>
        <w:tc>
          <w:tcPr>
            <w:tcW w:w="1260" w:type="dxa"/>
            <w:tcBorders>
              <w:top w:val="single" w:sz="4" w:space="0" w:color="auto"/>
              <w:left w:val="single" w:sz="4" w:space="0" w:color="auto"/>
              <w:bottom w:val="single" w:sz="4" w:space="0" w:color="auto"/>
              <w:right w:val="single" w:sz="4" w:space="0" w:color="auto"/>
            </w:tcBorders>
            <w:hideMark/>
          </w:tcPr>
          <w:p w14:paraId="12265F8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6"/>
                <w:szCs w:val="16"/>
              </w:rPr>
            </w:pPr>
            <w:r w:rsidRPr="003D5F28">
              <w:rPr>
                <w:rFonts w:ascii="Palatino Linotype" w:hAnsi="Palatino Linotype" w:cs="Arial"/>
                <w:sz w:val="16"/>
                <w:szCs w:val="16"/>
              </w:rPr>
              <w:t>µg/l</w:t>
            </w:r>
          </w:p>
        </w:tc>
        <w:tc>
          <w:tcPr>
            <w:tcW w:w="2880" w:type="dxa"/>
            <w:tcBorders>
              <w:top w:val="single" w:sz="4" w:space="0" w:color="auto"/>
              <w:left w:val="single" w:sz="4" w:space="0" w:color="auto"/>
              <w:bottom w:val="single" w:sz="4" w:space="0" w:color="auto"/>
              <w:right w:val="single" w:sz="4" w:space="0" w:color="auto"/>
            </w:tcBorders>
          </w:tcPr>
          <w:p w14:paraId="652A8EA2" w14:textId="77777777" w:rsidR="003D5F28" w:rsidRPr="003D5F28" w:rsidRDefault="003D5F28" w:rsidP="003D5F28">
            <w:pPr>
              <w:autoSpaceDE w:val="0"/>
              <w:autoSpaceDN w:val="0"/>
              <w:adjustRightInd w:val="0"/>
              <w:spacing w:before="60" w:after="60"/>
              <w:rPr>
                <w:rFonts w:ascii="Palatino Linotype" w:hAnsi="Palatino Linotype" w:cs="Arial"/>
                <w:sz w:val="16"/>
                <w:szCs w:val="16"/>
              </w:rPr>
            </w:pPr>
          </w:p>
        </w:tc>
      </w:tr>
    </w:tbl>
    <w:p w14:paraId="4A1E625F" w14:textId="77777777" w:rsidR="003D5F28" w:rsidRPr="003D5F28" w:rsidRDefault="003D5F28" w:rsidP="003D5F28">
      <w:pPr>
        <w:jc w:val="both"/>
        <w:rPr>
          <w:rFonts w:ascii="Palatino Linotype" w:hAnsi="Palatino Linotype" w:cs="Arial"/>
          <w:sz w:val="16"/>
          <w:szCs w:val="16"/>
          <w:lang w:val="nl-NL"/>
        </w:rPr>
      </w:pPr>
    </w:p>
    <w:p w14:paraId="0AB0B53A" w14:textId="77777777" w:rsidR="003D5F28" w:rsidRPr="003D5F28" w:rsidRDefault="003D5F28" w:rsidP="003D5F28">
      <w:pPr>
        <w:widowControl/>
        <w:spacing w:after="160" w:line="259" w:lineRule="auto"/>
        <w:rPr>
          <w:rFonts w:ascii="Palatino Linotype" w:hAnsi="Palatino Linotype" w:cs="Arial"/>
          <w:sz w:val="16"/>
          <w:szCs w:val="16"/>
          <w:lang w:val="nl-NL"/>
        </w:rPr>
      </w:pPr>
      <w:r w:rsidRPr="003D5F28">
        <w:rPr>
          <w:rFonts w:ascii="Palatino Linotype" w:hAnsi="Palatino Linotype" w:cs="Arial"/>
          <w:sz w:val="16"/>
          <w:szCs w:val="16"/>
          <w:lang w:val="nl-NL"/>
        </w:rPr>
        <w:br w:type="page"/>
      </w:r>
    </w:p>
    <w:p w14:paraId="382515F6" w14:textId="77777777" w:rsidR="003D5F28" w:rsidRPr="003D5F28" w:rsidRDefault="003D5F28" w:rsidP="003D5F28">
      <w:pPr>
        <w:keepNext/>
        <w:snapToGrid w:val="0"/>
        <w:spacing w:before="240" w:after="60"/>
        <w:jc w:val="both"/>
        <w:outlineLvl w:val="3"/>
        <w:rPr>
          <w:rFonts w:ascii="Palatino Linotype" w:hAnsi="Palatino Linotype" w:cs="Arial"/>
          <w:b/>
          <w:bCs/>
          <w:snapToGrid/>
          <w:sz w:val="22"/>
          <w:szCs w:val="28"/>
          <w:lang w:val="nl-NL"/>
        </w:rPr>
      </w:pPr>
      <w:r w:rsidRPr="003D5F28">
        <w:rPr>
          <w:rFonts w:ascii="Palatino Linotype" w:hAnsi="Palatino Linotype" w:cs="Arial"/>
          <w:b/>
          <w:bCs/>
          <w:snapToGrid/>
          <w:sz w:val="22"/>
          <w:szCs w:val="28"/>
          <w:lang w:val="nl-NL"/>
        </w:rPr>
        <w:lastRenderedPageBreak/>
        <w:t xml:space="preserve">Bijlage B. Bewaking en audit bij een openbare of een interne watervoorziening. </w:t>
      </w:r>
    </w:p>
    <w:p w14:paraId="01C8586F" w14:textId="77777777" w:rsidR="003D5F28" w:rsidRPr="003D5F28" w:rsidRDefault="003D5F28" w:rsidP="003D5F28">
      <w:pPr>
        <w:jc w:val="both"/>
        <w:rPr>
          <w:rFonts w:ascii="Palatino Linotype" w:hAnsi="Palatino Linotype"/>
          <w:b/>
          <w:bCs/>
          <w:sz w:val="22"/>
          <w:szCs w:val="24"/>
          <w:lang w:val="nl-NL"/>
        </w:rPr>
      </w:pPr>
    </w:p>
    <w:p w14:paraId="7DF55A89" w14:textId="77777777" w:rsidR="003D5F28" w:rsidRPr="003D5F28" w:rsidRDefault="003D5F28" w:rsidP="003D5F28">
      <w:pPr>
        <w:jc w:val="both"/>
        <w:rPr>
          <w:rFonts w:ascii="Palatino Linotype" w:hAnsi="Palatino Linotype" w:cs="Arial"/>
          <w:sz w:val="18"/>
          <w:lang w:val="nl-NL"/>
        </w:rPr>
      </w:pPr>
      <w:r w:rsidRPr="003D5F28">
        <w:rPr>
          <w:rFonts w:ascii="Palatino Linotype" w:hAnsi="Palatino Linotype" w:cs="Arial"/>
          <w:sz w:val="18"/>
          <w:lang w:val="nl-NL"/>
        </w:rPr>
        <w:t xml:space="preserve">Bewaking heeft tot doel regelmatig informatie te verstrekken over de organoleptische en microbiologische kwaliteit van drinkwater, alsook informatie over de doeltreffendheid van de behandeling van drinkwater (met name van desinfectie) waar die plaatsvindt, om uit te maken of het drinkwater al dan niet in overeenstemming is met de parameterwaarden van het landsbesluit horende bij artikel 12 van de Landsverordening drinkwater en aanvullende eisen zoals vastgesteld door de toezichthouder. </w:t>
      </w:r>
    </w:p>
    <w:p w14:paraId="489F2D29" w14:textId="77777777" w:rsidR="003D5F28" w:rsidRPr="003D5F28" w:rsidRDefault="003D5F28" w:rsidP="003D5F28">
      <w:pPr>
        <w:jc w:val="both"/>
        <w:rPr>
          <w:rFonts w:ascii="Palatino Linotype" w:hAnsi="Palatino Linotype" w:cs="Arial"/>
          <w:sz w:val="18"/>
          <w:lang w:val="nl-NL"/>
        </w:rPr>
      </w:pPr>
      <w:r w:rsidRPr="003D5F28">
        <w:rPr>
          <w:rFonts w:ascii="Palatino Linotype" w:hAnsi="Palatino Linotype" w:cs="Arial"/>
          <w:sz w:val="18"/>
          <w:lang w:val="nl-NL"/>
        </w:rPr>
        <w:t xml:space="preserve">Audit heeft tot doel de informatie te verstrekken die nodig is om uit te maken of alle parameterwaarden van de landsverordening al dan niet worden nageleefd. Alle parameters vastgesteld in het landsbesluit voortvloeiende uit artikel 12 van de landsverordening en aanvullende eisen zoals vastgesteld door de toezichthouder, moeten aan een audit worden onderworpen, tenzij door de bevoegde autoriteiten kan worden vastgesteld dat gedurende een door hen te bepalen periode een parameter naar alle waarschijnlijkheid niet in bepaald water voorkomt in concentraties die kunnen leiden tot het risico dat de betrokken parameterwaarde wordt overschreden. </w:t>
      </w:r>
    </w:p>
    <w:p w14:paraId="1D946453" w14:textId="77777777" w:rsidR="003D5F28" w:rsidRPr="003D5F28" w:rsidRDefault="003D5F28" w:rsidP="003D5F28">
      <w:pPr>
        <w:jc w:val="both"/>
        <w:rPr>
          <w:rFonts w:ascii="Palatino Linotype" w:hAnsi="Palatino Linotype" w:cs="Arial"/>
          <w:sz w:val="18"/>
          <w:lang w:val="nl-NL"/>
        </w:rPr>
      </w:pPr>
      <w:r w:rsidRPr="003D5F28">
        <w:rPr>
          <w:rFonts w:ascii="Palatino Linotype" w:hAnsi="Palatino Linotype" w:cs="Arial"/>
          <w:sz w:val="18"/>
          <w:lang w:val="nl-NL"/>
        </w:rPr>
        <w:t xml:space="preserve">Op grond van artikel 16 van dit landsbesluit zijn de producenten of distributeurs verantwoordelijk voor de monitoring van de kwaliteit van het drinkwater. De toezichthouder is belast met de monstername van de auditmonsters (artikel 22, eerste lid). Een extern laboratorium is belast met de analyse van de auditmonsters (artikel 22, tweede lid) en de analyse van de microbiologische analyse van de bewakingsmonsters (artikel 22, derde lid). De kosten van monstername door de toezichthouder en analyse door het extern laboratorium zijn voor rekening van de producenten of distributeurs. </w:t>
      </w:r>
    </w:p>
    <w:p w14:paraId="60D9833E" w14:textId="77777777" w:rsidR="003D5F28" w:rsidRPr="003D5F28" w:rsidRDefault="003D5F28" w:rsidP="003D5F28">
      <w:pPr>
        <w:widowControl/>
        <w:rPr>
          <w:rFonts w:ascii="Palatino Linotype" w:hAnsi="Palatino Linotype" w:cs="Arial"/>
          <w:sz w:val="16"/>
          <w:lang w:val="nl-NL"/>
        </w:rPr>
      </w:pPr>
    </w:p>
    <w:p w14:paraId="138CB91E" w14:textId="77777777" w:rsidR="003D5F28" w:rsidRPr="003D5F28" w:rsidRDefault="003D5F28" w:rsidP="003D5F28">
      <w:pPr>
        <w:widowControl/>
        <w:rPr>
          <w:rFonts w:ascii="Palatino Linotype" w:hAnsi="Palatino Linotype" w:cs="Arial"/>
          <w:lang w:val="nl-NL"/>
        </w:rPr>
        <w:sectPr w:rsidR="003D5F28" w:rsidRPr="003D5F28" w:rsidSect="000728BF">
          <w:footnotePr>
            <w:numRestart w:val="eachSect"/>
          </w:footnotePr>
          <w:endnotePr>
            <w:numFmt w:val="decimal"/>
          </w:endnotePr>
          <w:type w:val="continuous"/>
          <w:pgSz w:w="11905" w:h="16837"/>
          <w:pgMar w:top="1021" w:right="1418" w:bottom="709" w:left="1418" w:header="397" w:footer="284" w:gutter="0"/>
          <w:pgNumType w:start="1"/>
          <w:cols w:space="720"/>
          <w:titlePg/>
          <w:docGrid w:linePitch="326"/>
        </w:sectPr>
      </w:pPr>
    </w:p>
    <w:p w14:paraId="18A67457" w14:textId="77777777" w:rsidR="003D5F28" w:rsidRPr="003D5F28" w:rsidRDefault="003D5F28" w:rsidP="003D5F28">
      <w:pPr>
        <w:snapToGrid w:val="0"/>
        <w:spacing w:before="240" w:after="60"/>
        <w:outlineLvl w:val="4"/>
        <w:rPr>
          <w:rFonts w:ascii="Palatino Linotype" w:hAnsi="Palatino Linotype" w:cs="Arial"/>
          <w:b/>
          <w:bCs/>
          <w:iCs/>
          <w:snapToGrid/>
          <w:sz w:val="22"/>
          <w:szCs w:val="24"/>
          <w:u w:val="single"/>
          <w:lang w:val="nl-NL"/>
        </w:rPr>
      </w:pPr>
      <w:bookmarkStart w:id="26" w:name="ID_A_45_5"/>
      <w:bookmarkStart w:id="27" w:name="ID_D1_45_6"/>
      <w:bookmarkStart w:id="28" w:name="ID_D1_45_6A"/>
      <w:bookmarkStart w:id="29" w:name="ID_D1_45_6B"/>
      <w:bookmarkStart w:id="30" w:name="ID_D1_45_7"/>
      <w:bookmarkStart w:id="31" w:name="ID_A_45_8"/>
      <w:bookmarkStart w:id="32" w:name="ID_D1_45_10"/>
      <w:bookmarkStart w:id="33" w:name="ID_A_45_11"/>
      <w:bookmarkStart w:id="34" w:name="ID_A_45_12"/>
      <w:bookmarkStart w:id="35" w:name="ID_A_45_16"/>
      <w:bookmarkStart w:id="36" w:name="ID_A_45_17"/>
      <w:bookmarkStart w:id="37" w:name="ID_A_45_18"/>
      <w:bookmarkStart w:id="38" w:name="ID_A_45_19"/>
      <w:bookmarkStart w:id="39" w:name="ID_A_45_20"/>
      <w:bookmarkStart w:id="40" w:name="ID_A_45_21"/>
      <w:bookmarkStart w:id="41" w:name="ID_A_45_2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3D5F28">
        <w:rPr>
          <w:rFonts w:ascii="Palatino Linotype" w:hAnsi="Palatino Linotype" w:cs="Arial"/>
          <w:b/>
          <w:bCs/>
          <w:iCs/>
          <w:snapToGrid/>
          <w:sz w:val="22"/>
          <w:szCs w:val="24"/>
          <w:u w:val="single"/>
          <w:lang w:val="nl-NL"/>
        </w:rPr>
        <w:lastRenderedPageBreak/>
        <w:t xml:space="preserve">Tabel I. Bewaking en audit parameters voor drinkwater geleverd door een openbare of interne watervoorziening. </w:t>
      </w:r>
    </w:p>
    <w:p w14:paraId="44C9E92C" w14:textId="77777777" w:rsidR="003D5F28" w:rsidRPr="003D5F28" w:rsidRDefault="003D5F28" w:rsidP="003D5F28">
      <w:pPr>
        <w:rPr>
          <w:rFonts w:ascii="Palatino Linotype" w:hAnsi="Palatino Linotype" w:cs="Arial"/>
          <w:sz w:val="18"/>
          <w:lang w:val="nl-NL"/>
        </w:rPr>
      </w:pPr>
      <w:r w:rsidRPr="003D5F28">
        <w:rPr>
          <w:rFonts w:ascii="Palatino Linotype" w:hAnsi="Palatino Linotype" w:cs="Arial"/>
          <w:sz w:val="18"/>
          <w:lang w:val="nl-NL"/>
        </w:rPr>
        <w:t>De minimumfrequenties voor monitoring staan aangegeven in tabel II van deze bijlage.</w:t>
      </w:r>
    </w:p>
    <w:p w14:paraId="11032656" w14:textId="77777777" w:rsidR="003D5F28" w:rsidRPr="003D5F28" w:rsidRDefault="003D5F28" w:rsidP="003D5F28">
      <w:pPr>
        <w:rPr>
          <w:rFonts w:ascii="Palatino Linotype" w:hAnsi="Palatino Linotype"/>
          <w:lang w:val="nl-NL"/>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1001"/>
        <w:gridCol w:w="1020"/>
        <w:gridCol w:w="977"/>
        <w:gridCol w:w="1004"/>
        <w:gridCol w:w="983"/>
        <w:gridCol w:w="1376"/>
      </w:tblGrid>
      <w:tr w:rsidR="003D5F28" w:rsidRPr="003D5F28" w14:paraId="03152422" w14:textId="77777777" w:rsidTr="003D5F28">
        <w:trPr>
          <w:trHeight w:val="363"/>
          <w:tblHeader/>
        </w:trPr>
        <w:tc>
          <w:tcPr>
            <w:tcW w:w="2747" w:type="dxa"/>
            <w:tcBorders>
              <w:top w:val="single" w:sz="4" w:space="0" w:color="auto"/>
              <w:left w:val="single" w:sz="4" w:space="0" w:color="auto"/>
              <w:bottom w:val="single" w:sz="4" w:space="0" w:color="auto"/>
              <w:right w:val="single" w:sz="4" w:space="0" w:color="auto"/>
            </w:tcBorders>
            <w:shd w:val="clear" w:color="auto" w:fill="FFFF99"/>
            <w:hideMark/>
          </w:tcPr>
          <w:p w14:paraId="40E2738E" w14:textId="77777777" w:rsidR="003D5F28" w:rsidRPr="003D5F28" w:rsidRDefault="003D5F28" w:rsidP="003D5F28">
            <w:pPr>
              <w:autoSpaceDE w:val="0"/>
              <w:autoSpaceDN w:val="0"/>
              <w:adjustRightInd w:val="0"/>
              <w:spacing w:before="60" w:after="60"/>
              <w:ind w:left="60" w:right="60"/>
              <w:rPr>
                <w:rFonts w:ascii="Palatino Linotype" w:hAnsi="Palatino Linotype" w:cs="Arial"/>
                <w:b/>
                <w:bCs/>
                <w:sz w:val="18"/>
                <w:szCs w:val="18"/>
              </w:rPr>
            </w:pPr>
            <w:r w:rsidRPr="003D5F28">
              <w:rPr>
                <w:rFonts w:ascii="Palatino Linotype" w:hAnsi="Palatino Linotype" w:cs="Arial"/>
                <w:b/>
                <w:bCs/>
                <w:sz w:val="18"/>
                <w:szCs w:val="18"/>
              </w:rPr>
              <w:t>Parameter</w:t>
            </w:r>
          </w:p>
        </w:tc>
        <w:tc>
          <w:tcPr>
            <w:tcW w:w="2128"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4A77DEE9" w14:textId="77777777" w:rsidR="003D5F28" w:rsidRPr="003D5F28" w:rsidRDefault="003D5F28" w:rsidP="003D5F28">
            <w:pPr>
              <w:spacing w:before="60" w:after="60"/>
              <w:jc w:val="center"/>
              <w:rPr>
                <w:rFonts w:ascii="Palatino Linotype" w:hAnsi="Palatino Linotype" w:cs="Arial"/>
                <w:b/>
                <w:bCs/>
                <w:sz w:val="18"/>
                <w:szCs w:val="18"/>
              </w:rPr>
            </w:pPr>
            <w:proofErr w:type="spellStart"/>
            <w:r w:rsidRPr="003D5F28">
              <w:rPr>
                <w:rFonts w:ascii="Palatino Linotype" w:hAnsi="Palatino Linotype" w:cs="Arial"/>
                <w:b/>
                <w:bCs/>
                <w:sz w:val="18"/>
                <w:szCs w:val="18"/>
              </w:rPr>
              <w:t>Bewaking</w:t>
            </w:r>
            <w:proofErr w:type="spellEnd"/>
          </w:p>
        </w:tc>
        <w:tc>
          <w:tcPr>
            <w:tcW w:w="3162" w:type="dxa"/>
            <w:gridSpan w:val="3"/>
            <w:tcBorders>
              <w:top w:val="single" w:sz="4" w:space="0" w:color="auto"/>
              <w:left w:val="single" w:sz="4" w:space="0" w:color="auto"/>
              <w:bottom w:val="single" w:sz="4" w:space="0" w:color="auto"/>
              <w:right w:val="single" w:sz="4" w:space="0" w:color="auto"/>
            </w:tcBorders>
            <w:shd w:val="clear" w:color="auto" w:fill="FFFF99"/>
            <w:hideMark/>
          </w:tcPr>
          <w:p w14:paraId="73AF5FB1" w14:textId="77777777" w:rsidR="003D5F28" w:rsidRPr="003D5F28" w:rsidRDefault="003D5F28" w:rsidP="003D5F28">
            <w:pPr>
              <w:spacing w:before="60" w:after="60"/>
              <w:jc w:val="center"/>
              <w:rPr>
                <w:rFonts w:ascii="Palatino Linotype" w:hAnsi="Palatino Linotype" w:cs="Arial"/>
                <w:b/>
                <w:bCs/>
                <w:sz w:val="18"/>
                <w:szCs w:val="18"/>
              </w:rPr>
            </w:pPr>
            <w:r w:rsidRPr="003D5F28">
              <w:rPr>
                <w:rFonts w:ascii="Palatino Linotype" w:hAnsi="Palatino Linotype" w:cs="Arial"/>
                <w:b/>
                <w:bCs/>
                <w:sz w:val="18"/>
                <w:szCs w:val="18"/>
              </w:rPr>
              <w:t>Audit</w:t>
            </w:r>
          </w:p>
        </w:tc>
        <w:tc>
          <w:tcPr>
            <w:tcW w:w="1048" w:type="dxa"/>
            <w:tcBorders>
              <w:top w:val="single" w:sz="4" w:space="0" w:color="auto"/>
              <w:left w:val="single" w:sz="4" w:space="0" w:color="auto"/>
              <w:bottom w:val="single" w:sz="4" w:space="0" w:color="auto"/>
              <w:right w:val="single" w:sz="4" w:space="0" w:color="auto"/>
            </w:tcBorders>
            <w:shd w:val="clear" w:color="auto" w:fill="FFFF99"/>
            <w:hideMark/>
          </w:tcPr>
          <w:p w14:paraId="29F6FB58" w14:textId="77777777" w:rsidR="003D5F28" w:rsidRPr="003D5F28" w:rsidRDefault="003D5F28" w:rsidP="003D5F28">
            <w:pPr>
              <w:spacing w:before="60" w:after="60"/>
              <w:rPr>
                <w:rFonts w:ascii="Palatino Linotype" w:hAnsi="Palatino Linotype" w:cs="Arial"/>
                <w:b/>
                <w:bCs/>
                <w:sz w:val="18"/>
                <w:szCs w:val="18"/>
              </w:rPr>
            </w:pPr>
            <w:proofErr w:type="spellStart"/>
            <w:r w:rsidRPr="003D5F28">
              <w:rPr>
                <w:rFonts w:ascii="Palatino Linotype" w:hAnsi="Palatino Linotype" w:cs="Arial"/>
                <w:b/>
                <w:bCs/>
                <w:sz w:val="18"/>
                <w:szCs w:val="18"/>
              </w:rPr>
              <w:t>Opmerkingen</w:t>
            </w:r>
            <w:proofErr w:type="spellEnd"/>
          </w:p>
        </w:tc>
      </w:tr>
      <w:tr w:rsidR="003D5F28" w:rsidRPr="003D5F28" w14:paraId="1DF73426" w14:textId="77777777" w:rsidTr="003D5F28">
        <w:trPr>
          <w:tblHeader/>
        </w:trPr>
        <w:tc>
          <w:tcPr>
            <w:tcW w:w="2747" w:type="dxa"/>
            <w:tcBorders>
              <w:top w:val="single" w:sz="4" w:space="0" w:color="auto"/>
              <w:left w:val="single" w:sz="4" w:space="0" w:color="auto"/>
              <w:bottom w:val="single" w:sz="4" w:space="0" w:color="auto"/>
              <w:right w:val="single" w:sz="4" w:space="0" w:color="auto"/>
            </w:tcBorders>
            <w:shd w:val="clear" w:color="auto" w:fill="FFFF99"/>
          </w:tcPr>
          <w:p w14:paraId="5D17D29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FFFF99"/>
            <w:hideMark/>
          </w:tcPr>
          <w:p w14:paraId="75F5D094" w14:textId="77777777" w:rsidR="003D5F28" w:rsidRPr="003D5F28" w:rsidRDefault="003D5F28" w:rsidP="003D5F28">
            <w:pPr>
              <w:spacing w:before="60" w:after="60"/>
              <w:jc w:val="center"/>
              <w:rPr>
                <w:rFonts w:ascii="Palatino Linotype" w:hAnsi="Palatino Linotype" w:cs="Arial"/>
                <w:sz w:val="16"/>
                <w:szCs w:val="16"/>
              </w:rPr>
            </w:pPr>
            <w:r w:rsidRPr="003D5F28">
              <w:rPr>
                <w:rFonts w:ascii="Palatino Linotype" w:hAnsi="Palatino Linotype" w:cs="Arial"/>
                <w:sz w:val="16"/>
                <w:szCs w:val="16"/>
              </w:rPr>
              <w:t>t</w:t>
            </w:r>
            <w:r w:rsidRPr="003D5F28">
              <w:rPr>
                <w:rFonts w:ascii="Palatino Linotype" w:hAnsi="Palatino Linotype" w:cs="Arial"/>
                <w:sz w:val="16"/>
                <w:szCs w:val="16"/>
                <w:vertAlign w:val="superscript"/>
              </w:rPr>
              <w:footnoteReference w:id="24"/>
            </w:r>
          </w:p>
        </w:tc>
        <w:tc>
          <w:tcPr>
            <w:tcW w:w="1070" w:type="dxa"/>
            <w:tcBorders>
              <w:top w:val="single" w:sz="4" w:space="0" w:color="auto"/>
              <w:left w:val="single" w:sz="4" w:space="0" w:color="auto"/>
              <w:bottom w:val="single" w:sz="4" w:space="0" w:color="auto"/>
              <w:right w:val="single" w:sz="4" w:space="0" w:color="auto"/>
            </w:tcBorders>
            <w:shd w:val="clear" w:color="auto" w:fill="FFFF99"/>
            <w:hideMark/>
          </w:tcPr>
          <w:p w14:paraId="724FAEAE" w14:textId="77777777" w:rsidR="003D5F28" w:rsidRPr="003D5F28" w:rsidRDefault="003D5F28" w:rsidP="003D5F28">
            <w:pPr>
              <w:spacing w:before="60" w:after="60"/>
              <w:jc w:val="center"/>
              <w:rPr>
                <w:rFonts w:ascii="Palatino Linotype" w:hAnsi="Palatino Linotype" w:cs="Arial"/>
                <w:sz w:val="16"/>
                <w:szCs w:val="16"/>
              </w:rPr>
            </w:pPr>
            <w:r w:rsidRPr="003D5F28">
              <w:rPr>
                <w:rFonts w:ascii="Palatino Linotype" w:hAnsi="Palatino Linotype" w:cs="Arial"/>
                <w:sz w:val="16"/>
                <w:szCs w:val="16"/>
              </w:rPr>
              <w:t>p/t</w:t>
            </w:r>
            <w:r w:rsidRPr="003D5F28">
              <w:rPr>
                <w:rFonts w:ascii="Palatino Linotype" w:hAnsi="Palatino Linotype" w:cs="Arial"/>
                <w:sz w:val="16"/>
                <w:szCs w:val="16"/>
                <w:vertAlign w:val="superscript"/>
              </w:rPr>
              <w:footnoteReference w:id="25"/>
            </w:r>
          </w:p>
        </w:tc>
        <w:tc>
          <w:tcPr>
            <w:tcW w:w="1047" w:type="dxa"/>
            <w:tcBorders>
              <w:top w:val="single" w:sz="4" w:space="0" w:color="auto"/>
              <w:left w:val="single" w:sz="4" w:space="0" w:color="auto"/>
              <w:bottom w:val="single" w:sz="4" w:space="0" w:color="auto"/>
              <w:right w:val="single" w:sz="4" w:space="0" w:color="auto"/>
            </w:tcBorders>
            <w:shd w:val="clear" w:color="auto" w:fill="FFFF99"/>
            <w:hideMark/>
          </w:tcPr>
          <w:p w14:paraId="75ED3F38" w14:textId="77777777" w:rsidR="003D5F28" w:rsidRPr="003D5F28" w:rsidRDefault="003D5F28" w:rsidP="003D5F28">
            <w:pPr>
              <w:spacing w:before="60" w:after="60"/>
              <w:jc w:val="center"/>
              <w:rPr>
                <w:rFonts w:ascii="Palatino Linotype" w:hAnsi="Palatino Linotype" w:cs="Arial"/>
                <w:sz w:val="16"/>
                <w:szCs w:val="16"/>
              </w:rPr>
            </w:pPr>
            <w:r w:rsidRPr="003D5F28">
              <w:rPr>
                <w:rFonts w:ascii="Palatino Linotype" w:hAnsi="Palatino Linotype" w:cs="Arial"/>
                <w:sz w:val="16"/>
                <w:szCs w:val="16"/>
              </w:rPr>
              <w:t>t</w:t>
            </w:r>
            <w:r w:rsidRPr="003D5F28">
              <w:rPr>
                <w:rFonts w:ascii="Palatino Linotype" w:hAnsi="Palatino Linotype" w:cs="Arial"/>
                <w:sz w:val="16"/>
                <w:szCs w:val="16"/>
                <w:vertAlign w:val="superscript"/>
              </w:rPr>
              <w:footnoteReference w:id="26"/>
            </w:r>
          </w:p>
        </w:tc>
        <w:tc>
          <w:tcPr>
            <w:tcW w:w="1063" w:type="dxa"/>
            <w:tcBorders>
              <w:top w:val="single" w:sz="4" w:space="0" w:color="auto"/>
              <w:left w:val="single" w:sz="4" w:space="0" w:color="auto"/>
              <w:bottom w:val="single" w:sz="4" w:space="0" w:color="auto"/>
              <w:right w:val="single" w:sz="4" w:space="0" w:color="auto"/>
            </w:tcBorders>
            <w:shd w:val="clear" w:color="auto" w:fill="FFFF99"/>
            <w:hideMark/>
          </w:tcPr>
          <w:p w14:paraId="299F4AD8" w14:textId="77777777" w:rsidR="003D5F28" w:rsidRPr="003D5F28" w:rsidRDefault="003D5F28" w:rsidP="003D5F28">
            <w:pPr>
              <w:spacing w:before="60" w:after="60"/>
              <w:jc w:val="center"/>
              <w:rPr>
                <w:rFonts w:ascii="Palatino Linotype" w:hAnsi="Palatino Linotype" w:cs="Arial"/>
                <w:sz w:val="16"/>
                <w:szCs w:val="16"/>
              </w:rPr>
            </w:pPr>
            <w:r w:rsidRPr="003D5F28">
              <w:rPr>
                <w:rFonts w:ascii="Palatino Linotype" w:hAnsi="Palatino Linotype" w:cs="Arial"/>
                <w:sz w:val="16"/>
                <w:szCs w:val="16"/>
              </w:rPr>
              <w:t>P/t</w:t>
            </w:r>
            <w:r w:rsidRPr="003D5F28">
              <w:rPr>
                <w:rFonts w:ascii="Palatino Linotype" w:hAnsi="Palatino Linotype" w:cs="Arial"/>
                <w:sz w:val="16"/>
                <w:szCs w:val="16"/>
                <w:vertAlign w:val="superscript"/>
              </w:rPr>
              <w:footnoteReference w:id="27"/>
            </w:r>
          </w:p>
        </w:tc>
        <w:tc>
          <w:tcPr>
            <w:tcW w:w="1052" w:type="dxa"/>
            <w:tcBorders>
              <w:top w:val="single" w:sz="4" w:space="0" w:color="auto"/>
              <w:left w:val="single" w:sz="4" w:space="0" w:color="auto"/>
              <w:bottom w:val="single" w:sz="4" w:space="0" w:color="auto"/>
              <w:right w:val="single" w:sz="4" w:space="0" w:color="auto"/>
            </w:tcBorders>
            <w:shd w:val="clear" w:color="auto" w:fill="FFFF99"/>
            <w:hideMark/>
          </w:tcPr>
          <w:p w14:paraId="5F0711EA" w14:textId="77777777" w:rsidR="003D5F28" w:rsidRPr="003D5F28" w:rsidRDefault="003D5F28" w:rsidP="003D5F28">
            <w:pPr>
              <w:spacing w:before="60" w:after="60"/>
              <w:jc w:val="center"/>
              <w:rPr>
                <w:rFonts w:ascii="Palatino Linotype" w:hAnsi="Palatino Linotype" w:cs="Arial"/>
                <w:sz w:val="16"/>
                <w:szCs w:val="16"/>
              </w:rPr>
            </w:pPr>
            <w:r w:rsidRPr="003D5F28">
              <w:rPr>
                <w:rFonts w:ascii="Palatino Linotype" w:hAnsi="Palatino Linotype" w:cs="Arial"/>
                <w:sz w:val="16"/>
                <w:szCs w:val="16"/>
              </w:rPr>
              <w:t>o</w:t>
            </w:r>
            <w:r w:rsidRPr="003D5F28">
              <w:rPr>
                <w:rFonts w:ascii="Palatino Linotype" w:hAnsi="Palatino Linotype" w:cs="Arial"/>
                <w:sz w:val="16"/>
                <w:szCs w:val="16"/>
                <w:vertAlign w:val="superscript"/>
              </w:rPr>
              <w:footnoteReference w:id="28"/>
            </w:r>
            <w:r w:rsidRPr="003D5F28">
              <w:rPr>
                <w:rFonts w:ascii="Palatino Linotype" w:hAnsi="Palatino Linotype" w:cs="Arial"/>
                <w:sz w:val="16"/>
                <w:szCs w:val="16"/>
              </w:rPr>
              <w:t xml:space="preserve"> </w:t>
            </w:r>
          </w:p>
        </w:tc>
        <w:tc>
          <w:tcPr>
            <w:tcW w:w="1048" w:type="dxa"/>
            <w:tcBorders>
              <w:top w:val="single" w:sz="4" w:space="0" w:color="auto"/>
              <w:left w:val="single" w:sz="4" w:space="0" w:color="auto"/>
              <w:bottom w:val="single" w:sz="4" w:space="0" w:color="auto"/>
              <w:right w:val="single" w:sz="4" w:space="0" w:color="auto"/>
            </w:tcBorders>
            <w:shd w:val="clear" w:color="auto" w:fill="FFFF99"/>
          </w:tcPr>
          <w:p w14:paraId="2D4728DB" w14:textId="77777777" w:rsidR="003D5F28" w:rsidRPr="003D5F28" w:rsidRDefault="003D5F28" w:rsidP="003D5F28">
            <w:pPr>
              <w:spacing w:before="60" w:after="60"/>
              <w:rPr>
                <w:rFonts w:ascii="Palatino Linotype" w:hAnsi="Palatino Linotype" w:cs="Arial"/>
                <w:sz w:val="16"/>
                <w:szCs w:val="16"/>
              </w:rPr>
            </w:pPr>
          </w:p>
        </w:tc>
      </w:tr>
      <w:tr w:rsidR="003D5F28" w:rsidRPr="003D5F28" w14:paraId="05F7218E" w14:textId="77777777" w:rsidTr="003D5F28">
        <w:tc>
          <w:tcPr>
            <w:tcW w:w="2747" w:type="dxa"/>
            <w:tcBorders>
              <w:top w:val="single" w:sz="4" w:space="0" w:color="auto"/>
              <w:left w:val="single" w:sz="4" w:space="0" w:color="auto"/>
              <w:bottom w:val="single" w:sz="4" w:space="0" w:color="auto"/>
              <w:right w:val="single" w:sz="4" w:space="0" w:color="auto"/>
            </w:tcBorders>
            <w:shd w:val="clear" w:color="auto" w:fill="99CCFF"/>
            <w:hideMark/>
          </w:tcPr>
          <w:p w14:paraId="2F98606F" w14:textId="77777777" w:rsidR="003D5F28" w:rsidRPr="003D5F28" w:rsidRDefault="003D5F28" w:rsidP="003D5F28">
            <w:pPr>
              <w:autoSpaceDE w:val="0"/>
              <w:autoSpaceDN w:val="0"/>
              <w:adjustRightInd w:val="0"/>
              <w:spacing w:before="60" w:after="60"/>
              <w:ind w:left="60" w:right="60"/>
              <w:rPr>
                <w:rFonts w:ascii="Palatino Linotype" w:hAnsi="Palatino Linotype" w:cs="Arial"/>
                <w:b/>
                <w:bCs/>
                <w:sz w:val="18"/>
                <w:szCs w:val="18"/>
              </w:rPr>
            </w:pPr>
            <w:r w:rsidRPr="003D5F28">
              <w:rPr>
                <w:rFonts w:ascii="Palatino Linotype" w:hAnsi="Palatino Linotype" w:cs="Arial"/>
                <w:b/>
                <w:bCs/>
                <w:sz w:val="18"/>
                <w:szCs w:val="18"/>
              </w:rPr>
              <w:t xml:space="preserve">I. </w:t>
            </w:r>
            <w:proofErr w:type="spellStart"/>
            <w:r w:rsidRPr="003D5F28">
              <w:rPr>
                <w:rFonts w:ascii="Palatino Linotype" w:hAnsi="Palatino Linotype" w:cs="Arial"/>
                <w:b/>
                <w:bCs/>
                <w:sz w:val="18"/>
                <w:szCs w:val="18"/>
              </w:rPr>
              <w:t>Microbiologische</w:t>
            </w:r>
            <w:proofErr w:type="spellEnd"/>
            <w:r w:rsidRPr="003D5F28">
              <w:rPr>
                <w:rFonts w:ascii="Palatino Linotype" w:hAnsi="Palatino Linotype" w:cs="Arial"/>
                <w:b/>
                <w:bCs/>
                <w:sz w:val="18"/>
                <w:szCs w:val="18"/>
              </w:rPr>
              <w:t xml:space="preserve"> parameters</w:t>
            </w:r>
          </w:p>
        </w:tc>
        <w:tc>
          <w:tcPr>
            <w:tcW w:w="1058" w:type="dxa"/>
            <w:tcBorders>
              <w:top w:val="single" w:sz="4" w:space="0" w:color="auto"/>
              <w:left w:val="single" w:sz="4" w:space="0" w:color="auto"/>
              <w:bottom w:val="single" w:sz="4" w:space="0" w:color="auto"/>
              <w:right w:val="single" w:sz="4" w:space="0" w:color="auto"/>
            </w:tcBorders>
            <w:shd w:val="clear" w:color="auto" w:fill="99CCFF"/>
          </w:tcPr>
          <w:p w14:paraId="03B858DF" w14:textId="77777777" w:rsidR="003D5F28" w:rsidRPr="003D5F28" w:rsidRDefault="003D5F28" w:rsidP="003D5F28">
            <w:pPr>
              <w:spacing w:before="60" w:after="60"/>
              <w:jc w:val="center"/>
              <w:rPr>
                <w:rFonts w:ascii="Palatino Linotype" w:hAnsi="Palatino Linotype" w:cs="Arial"/>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99CCFF"/>
          </w:tcPr>
          <w:p w14:paraId="52360E9F" w14:textId="77777777" w:rsidR="003D5F28" w:rsidRPr="003D5F28" w:rsidRDefault="003D5F28" w:rsidP="003D5F28">
            <w:pPr>
              <w:spacing w:before="60" w:after="60"/>
              <w:jc w:val="center"/>
              <w:rPr>
                <w:rFonts w:ascii="Palatino Linotype" w:hAnsi="Palatino Linotype" w:cs="Arial"/>
                <w:sz w:val="16"/>
                <w:szCs w:val="16"/>
              </w:rPr>
            </w:pPr>
          </w:p>
        </w:tc>
        <w:tc>
          <w:tcPr>
            <w:tcW w:w="1047" w:type="dxa"/>
            <w:tcBorders>
              <w:top w:val="single" w:sz="4" w:space="0" w:color="auto"/>
              <w:left w:val="single" w:sz="4" w:space="0" w:color="auto"/>
              <w:bottom w:val="single" w:sz="4" w:space="0" w:color="auto"/>
              <w:right w:val="single" w:sz="4" w:space="0" w:color="auto"/>
            </w:tcBorders>
            <w:shd w:val="clear" w:color="auto" w:fill="99CCFF"/>
          </w:tcPr>
          <w:p w14:paraId="7EDBB8A8" w14:textId="77777777" w:rsidR="003D5F28" w:rsidRPr="003D5F28" w:rsidRDefault="003D5F28" w:rsidP="003D5F28">
            <w:pPr>
              <w:spacing w:before="60" w:after="60"/>
              <w:jc w:val="center"/>
              <w:rPr>
                <w:rFonts w:ascii="Palatino Linotype" w:hAnsi="Palatino Linotype" w:cs="Arial"/>
                <w:sz w:val="16"/>
                <w:szCs w:val="16"/>
              </w:rPr>
            </w:pPr>
          </w:p>
        </w:tc>
        <w:tc>
          <w:tcPr>
            <w:tcW w:w="1063" w:type="dxa"/>
            <w:tcBorders>
              <w:top w:val="single" w:sz="4" w:space="0" w:color="auto"/>
              <w:left w:val="single" w:sz="4" w:space="0" w:color="auto"/>
              <w:bottom w:val="single" w:sz="4" w:space="0" w:color="auto"/>
              <w:right w:val="single" w:sz="4" w:space="0" w:color="auto"/>
            </w:tcBorders>
            <w:shd w:val="clear" w:color="auto" w:fill="99CCFF"/>
          </w:tcPr>
          <w:p w14:paraId="4E480F80" w14:textId="77777777" w:rsidR="003D5F28" w:rsidRPr="003D5F28" w:rsidRDefault="003D5F28" w:rsidP="003D5F28">
            <w:pPr>
              <w:spacing w:before="60" w:after="60"/>
              <w:jc w:val="center"/>
              <w:rPr>
                <w:rFonts w:ascii="Palatino Linotype" w:hAnsi="Palatino Linotype" w:cs="Arial"/>
                <w:sz w:val="16"/>
                <w:szCs w:val="16"/>
              </w:rPr>
            </w:pPr>
          </w:p>
        </w:tc>
        <w:tc>
          <w:tcPr>
            <w:tcW w:w="1052" w:type="dxa"/>
            <w:tcBorders>
              <w:top w:val="single" w:sz="4" w:space="0" w:color="auto"/>
              <w:left w:val="single" w:sz="4" w:space="0" w:color="auto"/>
              <w:bottom w:val="single" w:sz="4" w:space="0" w:color="auto"/>
              <w:right w:val="single" w:sz="4" w:space="0" w:color="auto"/>
            </w:tcBorders>
            <w:shd w:val="clear" w:color="auto" w:fill="99CCFF"/>
          </w:tcPr>
          <w:p w14:paraId="3D876EC0" w14:textId="77777777" w:rsidR="003D5F28" w:rsidRPr="003D5F28" w:rsidRDefault="003D5F28" w:rsidP="003D5F28">
            <w:pPr>
              <w:spacing w:before="60" w:after="60"/>
              <w:jc w:val="center"/>
              <w:rPr>
                <w:rFonts w:ascii="Palatino Linotype" w:hAnsi="Palatino Linotype" w:cs="Arial"/>
                <w:sz w:val="16"/>
                <w:szCs w:val="16"/>
              </w:rPr>
            </w:pPr>
          </w:p>
        </w:tc>
        <w:tc>
          <w:tcPr>
            <w:tcW w:w="1048" w:type="dxa"/>
            <w:tcBorders>
              <w:top w:val="single" w:sz="4" w:space="0" w:color="auto"/>
              <w:left w:val="single" w:sz="4" w:space="0" w:color="auto"/>
              <w:bottom w:val="single" w:sz="4" w:space="0" w:color="auto"/>
              <w:right w:val="single" w:sz="4" w:space="0" w:color="auto"/>
            </w:tcBorders>
            <w:shd w:val="clear" w:color="auto" w:fill="99CCFF"/>
          </w:tcPr>
          <w:p w14:paraId="0FB0A002" w14:textId="77777777" w:rsidR="003D5F28" w:rsidRPr="003D5F28" w:rsidRDefault="003D5F28" w:rsidP="003D5F28">
            <w:pPr>
              <w:spacing w:before="60" w:after="60"/>
              <w:rPr>
                <w:rFonts w:ascii="Palatino Linotype" w:hAnsi="Palatino Linotype" w:cs="Arial"/>
                <w:sz w:val="16"/>
                <w:szCs w:val="16"/>
              </w:rPr>
            </w:pPr>
          </w:p>
        </w:tc>
      </w:tr>
      <w:tr w:rsidR="003D5F28" w:rsidRPr="003D5F28" w14:paraId="2EA45065"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74CEFA3B" w14:textId="77777777" w:rsidR="003D5F28" w:rsidRPr="003D5F28" w:rsidRDefault="003D5F28" w:rsidP="003D5F28">
            <w:pPr>
              <w:autoSpaceDE w:val="0"/>
              <w:autoSpaceDN w:val="0"/>
              <w:adjustRightInd w:val="0"/>
              <w:spacing w:before="60" w:after="60"/>
              <w:ind w:left="60" w:right="60"/>
              <w:rPr>
                <w:rFonts w:ascii="Palatino Linotype" w:hAnsi="Palatino Linotype" w:cs="Arial"/>
                <w:i/>
                <w:iCs/>
                <w:sz w:val="18"/>
                <w:szCs w:val="18"/>
              </w:rPr>
            </w:pPr>
            <w:r w:rsidRPr="003D5F28">
              <w:rPr>
                <w:rFonts w:ascii="Palatino Linotype" w:hAnsi="Palatino Linotype" w:cs="Arial"/>
                <w:i/>
                <w:iCs/>
                <w:sz w:val="18"/>
                <w:szCs w:val="18"/>
              </w:rPr>
              <w:t>Escherichia coli</w:t>
            </w:r>
          </w:p>
        </w:tc>
        <w:tc>
          <w:tcPr>
            <w:tcW w:w="1058" w:type="dxa"/>
            <w:tcBorders>
              <w:top w:val="single" w:sz="4" w:space="0" w:color="auto"/>
              <w:left w:val="single" w:sz="4" w:space="0" w:color="auto"/>
              <w:bottom w:val="single" w:sz="4" w:space="0" w:color="auto"/>
              <w:right w:val="single" w:sz="4" w:space="0" w:color="auto"/>
            </w:tcBorders>
            <w:hideMark/>
          </w:tcPr>
          <w:p w14:paraId="4362ABBC"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70" w:type="dxa"/>
            <w:tcBorders>
              <w:top w:val="single" w:sz="4" w:space="0" w:color="auto"/>
              <w:left w:val="single" w:sz="4" w:space="0" w:color="auto"/>
              <w:bottom w:val="single" w:sz="4" w:space="0" w:color="auto"/>
              <w:right w:val="single" w:sz="4" w:space="0" w:color="auto"/>
            </w:tcBorders>
          </w:tcPr>
          <w:p w14:paraId="3B632057"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64DC89A9"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7B9A1359"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60E5404E"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hideMark/>
          </w:tcPr>
          <w:p w14:paraId="55E0DDA8" w14:textId="77777777" w:rsidR="003D5F28" w:rsidRPr="003D5F28" w:rsidRDefault="003D5F28" w:rsidP="003D5F28">
            <w:pPr>
              <w:spacing w:before="60" w:after="60"/>
              <w:rPr>
                <w:rFonts w:ascii="Palatino Linotype" w:hAnsi="Palatino Linotype" w:cs="Arial"/>
                <w:sz w:val="18"/>
                <w:szCs w:val="18"/>
              </w:rPr>
            </w:pPr>
            <w:r w:rsidRPr="003D5F28">
              <w:rPr>
                <w:rFonts w:ascii="Palatino Linotype" w:hAnsi="Palatino Linotype" w:cs="Arial"/>
                <w:sz w:val="18"/>
                <w:szCs w:val="18"/>
                <w:vertAlign w:val="superscript"/>
              </w:rPr>
              <w:footnoteReference w:id="29"/>
            </w:r>
          </w:p>
        </w:tc>
      </w:tr>
      <w:tr w:rsidR="003D5F28" w:rsidRPr="003D5F28" w14:paraId="5D6F10A9"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70AD0EC7"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Enterococcen</w:t>
            </w:r>
            <w:proofErr w:type="spellEnd"/>
          </w:p>
        </w:tc>
        <w:tc>
          <w:tcPr>
            <w:tcW w:w="1058" w:type="dxa"/>
            <w:tcBorders>
              <w:top w:val="single" w:sz="4" w:space="0" w:color="auto"/>
              <w:left w:val="single" w:sz="4" w:space="0" w:color="auto"/>
              <w:bottom w:val="single" w:sz="4" w:space="0" w:color="auto"/>
              <w:right w:val="single" w:sz="4" w:space="0" w:color="auto"/>
            </w:tcBorders>
          </w:tcPr>
          <w:p w14:paraId="3A1CCB33"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7DAC345F"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52622057"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197F7EF4"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4B3605D8"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hideMark/>
          </w:tcPr>
          <w:p w14:paraId="728B19F0" w14:textId="77777777" w:rsidR="003D5F28" w:rsidRPr="003D5F28" w:rsidRDefault="003D5F28" w:rsidP="003D5F28">
            <w:pPr>
              <w:snapToGrid w:val="0"/>
              <w:spacing w:before="60" w:after="60"/>
              <w:rPr>
                <w:rFonts w:ascii="Palatino Linotype" w:hAnsi="Palatino Linotype" w:cs="Arial"/>
                <w:snapToGrid/>
                <w:sz w:val="18"/>
                <w:szCs w:val="18"/>
                <w:vertAlign w:val="superscript"/>
              </w:rPr>
            </w:pPr>
            <w:r w:rsidRPr="003D5F28">
              <w:rPr>
                <w:rFonts w:ascii="Palatino Linotype" w:hAnsi="Palatino Linotype" w:cs="Arial"/>
                <w:snapToGrid/>
                <w:sz w:val="18"/>
                <w:szCs w:val="18"/>
                <w:vertAlign w:val="superscript"/>
              </w:rPr>
              <w:t>5</w:t>
            </w:r>
          </w:p>
        </w:tc>
      </w:tr>
      <w:tr w:rsidR="003D5F28" w:rsidRPr="003D5F28" w14:paraId="4169F14F" w14:textId="77777777" w:rsidTr="003D5F28">
        <w:tc>
          <w:tcPr>
            <w:tcW w:w="2747" w:type="dxa"/>
            <w:tcBorders>
              <w:top w:val="single" w:sz="4" w:space="0" w:color="auto"/>
              <w:left w:val="single" w:sz="4" w:space="0" w:color="auto"/>
              <w:bottom w:val="single" w:sz="4" w:space="0" w:color="auto"/>
              <w:right w:val="single" w:sz="4" w:space="0" w:color="auto"/>
            </w:tcBorders>
            <w:shd w:val="clear" w:color="auto" w:fill="99CCFF"/>
            <w:hideMark/>
          </w:tcPr>
          <w:p w14:paraId="08DF02A2" w14:textId="77777777" w:rsidR="003D5F28" w:rsidRPr="003D5F28" w:rsidRDefault="003D5F28" w:rsidP="003D5F28">
            <w:pPr>
              <w:autoSpaceDE w:val="0"/>
              <w:autoSpaceDN w:val="0"/>
              <w:adjustRightInd w:val="0"/>
              <w:spacing w:before="60" w:after="60"/>
              <w:ind w:left="60" w:right="60"/>
              <w:rPr>
                <w:rFonts w:ascii="Palatino Linotype" w:hAnsi="Palatino Linotype" w:cs="Arial"/>
                <w:b/>
                <w:bCs/>
                <w:sz w:val="18"/>
                <w:szCs w:val="18"/>
              </w:rPr>
            </w:pPr>
            <w:r w:rsidRPr="003D5F28">
              <w:rPr>
                <w:rFonts w:ascii="Palatino Linotype" w:hAnsi="Palatino Linotype" w:cs="Arial"/>
                <w:b/>
                <w:bCs/>
                <w:sz w:val="18"/>
                <w:szCs w:val="18"/>
              </w:rPr>
              <w:t xml:space="preserve">II. </w:t>
            </w:r>
            <w:proofErr w:type="spellStart"/>
            <w:r w:rsidRPr="003D5F28">
              <w:rPr>
                <w:rFonts w:ascii="Palatino Linotype" w:hAnsi="Palatino Linotype" w:cs="Arial"/>
                <w:b/>
                <w:bCs/>
                <w:sz w:val="18"/>
                <w:szCs w:val="18"/>
              </w:rPr>
              <w:t>Chemische</w:t>
            </w:r>
            <w:proofErr w:type="spellEnd"/>
            <w:r w:rsidRPr="003D5F28">
              <w:rPr>
                <w:rFonts w:ascii="Palatino Linotype" w:hAnsi="Palatino Linotype" w:cs="Arial"/>
                <w:b/>
                <w:bCs/>
                <w:sz w:val="18"/>
                <w:szCs w:val="18"/>
              </w:rPr>
              <w:t xml:space="preserve"> parameters</w:t>
            </w:r>
          </w:p>
        </w:tc>
        <w:tc>
          <w:tcPr>
            <w:tcW w:w="1058" w:type="dxa"/>
            <w:tcBorders>
              <w:top w:val="single" w:sz="4" w:space="0" w:color="auto"/>
              <w:left w:val="single" w:sz="4" w:space="0" w:color="auto"/>
              <w:bottom w:val="single" w:sz="4" w:space="0" w:color="auto"/>
              <w:right w:val="single" w:sz="4" w:space="0" w:color="auto"/>
            </w:tcBorders>
            <w:shd w:val="clear" w:color="auto" w:fill="99CCFF"/>
          </w:tcPr>
          <w:p w14:paraId="6E74AF28"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shd w:val="clear" w:color="auto" w:fill="99CCFF"/>
          </w:tcPr>
          <w:p w14:paraId="0D70751D"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shd w:val="clear" w:color="auto" w:fill="99CCFF"/>
          </w:tcPr>
          <w:p w14:paraId="2E499C73" w14:textId="77777777" w:rsidR="003D5F28" w:rsidRPr="003D5F28" w:rsidRDefault="003D5F28" w:rsidP="003D5F28">
            <w:pPr>
              <w:spacing w:before="60" w:after="60"/>
              <w:jc w:val="center"/>
              <w:rPr>
                <w:rFonts w:ascii="Palatino Linotype" w:hAnsi="Palatino Linotype" w:cs="Arial"/>
                <w:sz w:val="18"/>
                <w:szCs w:val="18"/>
              </w:rPr>
            </w:pPr>
          </w:p>
        </w:tc>
        <w:tc>
          <w:tcPr>
            <w:tcW w:w="1063" w:type="dxa"/>
            <w:tcBorders>
              <w:top w:val="single" w:sz="4" w:space="0" w:color="auto"/>
              <w:left w:val="single" w:sz="4" w:space="0" w:color="auto"/>
              <w:bottom w:val="single" w:sz="4" w:space="0" w:color="auto"/>
              <w:right w:val="single" w:sz="4" w:space="0" w:color="auto"/>
            </w:tcBorders>
            <w:shd w:val="clear" w:color="auto" w:fill="99CCFF"/>
          </w:tcPr>
          <w:p w14:paraId="5903A31F"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shd w:val="clear" w:color="auto" w:fill="99CCFF"/>
          </w:tcPr>
          <w:p w14:paraId="7B95B0B4"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shd w:val="clear" w:color="auto" w:fill="99CCFF"/>
          </w:tcPr>
          <w:p w14:paraId="38A8DE6E"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013A5BAE"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185B4B41"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Acrylamide</w:t>
            </w:r>
          </w:p>
        </w:tc>
        <w:tc>
          <w:tcPr>
            <w:tcW w:w="1058" w:type="dxa"/>
            <w:tcBorders>
              <w:top w:val="single" w:sz="4" w:space="0" w:color="auto"/>
              <w:left w:val="single" w:sz="4" w:space="0" w:color="auto"/>
              <w:bottom w:val="single" w:sz="4" w:space="0" w:color="auto"/>
              <w:right w:val="single" w:sz="4" w:space="0" w:color="auto"/>
            </w:tcBorders>
          </w:tcPr>
          <w:p w14:paraId="0162B124"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42327238"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24549468"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5BCE125A"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0BA2E5DC"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0358D043"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224725A7"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36DBE4AC"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Antimoon</w:t>
            </w:r>
            <w:proofErr w:type="spellEnd"/>
          </w:p>
        </w:tc>
        <w:tc>
          <w:tcPr>
            <w:tcW w:w="1058" w:type="dxa"/>
            <w:tcBorders>
              <w:top w:val="single" w:sz="4" w:space="0" w:color="auto"/>
              <w:left w:val="single" w:sz="4" w:space="0" w:color="auto"/>
              <w:bottom w:val="single" w:sz="4" w:space="0" w:color="auto"/>
              <w:right w:val="single" w:sz="4" w:space="0" w:color="auto"/>
            </w:tcBorders>
          </w:tcPr>
          <w:p w14:paraId="2CE078BF"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3A8509A9"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1CD05CCE"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00851E76"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0DEE3D42"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07B0BCC9"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105043ED"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1E7C4376"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Arseen</w:t>
            </w:r>
            <w:proofErr w:type="spellEnd"/>
          </w:p>
        </w:tc>
        <w:tc>
          <w:tcPr>
            <w:tcW w:w="1058" w:type="dxa"/>
            <w:tcBorders>
              <w:top w:val="single" w:sz="4" w:space="0" w:color="auto"/>
              <w:left w:val="single" w:sz="4" w:space="0" w:color="auto"/>
              <w:bottom w:val="single" w:sz="4" w:space="0" w:color="auto"/>
              <w:right w:val="single" w:sz="4" w:space="0" w:color="auto"/>
            </w:tcBorders>
          </w:tcPr>
          <w:p w14:paraId="2034C226"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2308F772"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2A09A51F" w14:textId="77777777" w:rsidR="003D5F28" w:rsidRPr="003D5F28" w:rsidRDefault="003D5F28" w:rsidP="003D5F28">
            <w:pPr>
              <w:spacing w:before="60" w:after="60"/>
              <w:jc w:val="center"/>
              <w:rPr>
                <w:rFonts w:ascii="Palatino Linotype" w:hAnsi="Palatino Linotype" w:cs="Arial"/>
                <w:sz w:val="18"/>
                <w:szCs w:val="18"/>
              </w:rPr>
            </w:pPr>
          </w:p>
        </w:tc>
        <w:tc>
          <w:tcPr>
            <w:tcW w:w="1063" w:type="dxa"/>
            <w:tcBorders>
              <w:top w:val="single" w:sz="4" w:space="0" w:color="auto"/>
              <w:left w:val="single" w:sz="4" w:space="0" w:color="auto"/>
              <w:bottom w:val="single" w:sz="4" w:space="0" w:color="auto"/>
              <w:right w:val="single" w:sz="4" w:space="0" w:color="auto"/>
            </w:tcBorders>
            <w:hideMark/>
          </w:tcPr>
          <w:p w14:paraId="4F106A25"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52" w:type="dxa"/>
            <w:tcBorders>
              <w:top w:val="single" w:sz="4" w:space="0" w:color="auto"/>
              <w:left w:val="single" w:sz="4" w:space="0" w:color="auto"/>
              <w:bottom w:val="single" w:sz="4" w:space="0" w:color="auto"/>
              <w:right w:val="single" w:sz="4" w:space="0" w:color="auto"/>
            </w:tcBorders>
          </w:tcPr>
          <w:p w14:paraId="43C4E166"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7307E104"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7906E7F3"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724A9D1B"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Barium</w:t>
            </w:r>
          </w:p>
        </w:tc>
        <w:tc>
          <w:tcPr>
            <w:tcW w:w="1058" w:type="dxa"/>
            <w:tcBorders>
              <w:top w:val="single" w:sz="4" w:space="0" w:color="auto"/>
              <w:left w:val="single" w:sz="4" w:space="0" w:color="auto"/>
              <w:bottom w:val="single" w:sz="4" w:space="0" w:color="auto"/>
              <w:right w:val="single" w:sz="4" w:space="0" w:color="auto"/>
            </w:tcBorders>
          </w:tcPr>
          <w:p w14:paraId="337A15FC"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6DAA4414"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3802A3CF"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58530F72"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05845AB0"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4197D659"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1A9DED09"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18FD4A65"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Benzeen</w:t>
            </w:r>
            <w:proofErr w:type="spellEnd"/>
          </w:p>
        </w:tc>
        <w:tc>
          <w:tcPr>
            <w:tcW w:w="1058" w:type="dxa"/>
            <w:tcBorders>
              <w:top w:val="single" w:sz="4" w:space="0" w:color="auto"/>
              <w:left w:val="single" w:sz="4" w:space="0" w:color="auto"/>
              <w:bottom w:val="single" w:sz="4" w:space="0" w:color="auto"/>
              <w:right w:val="single" w:sz="4" w:space="0" w:color="auto"/>
            </w:tcBorders>
          </w:tcPr>
          <w:p w14:paraId="481BB492"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69EB2180"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7C710AE1"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17BB62B6"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0AC69518"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7F527D4D"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6D8D9DA3"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379B21B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lang w:val="es-ES_tradnl"/>
              </w:rPr>
            </w:pPr>
            <w:proofErr w:type="spellStart"/>
            <w:r w:rsidRPr="003D5F28">
              <w:rPr>
                <w:rFonts w:ascii="Palatino Linotype" w:hAnsi="Palatino Linotype" w:cs="Arial"/>
                <w:sz w:val="18"/>
                <w:szCs w:val="18"/>
                <w:lang w:val="es-ES_tradnl"/>
              </w:rPr>
              <w:t>Benzo</w:t>
            </w:r>
            <w:proofErr w:type="spellEnd"/>
            <w:r w:rsidRPr="003D5F28">
              <w:rPr>
                <w:rFonts w:ascii="Palatino Linotype" w:hAnsi="Palatino Linotype" w:cs="Arial"/>
                <w:sz w:val="18"/>
                <w:szCs w:val="18"/>
                <w:lang w:val="es-ES_tradnl"/>
              </w:rPr>
              <w:t>(a)</w:t>
            </w:r>
            <w:proofErr w:type="spellStart"/>
            <w:r w:rsidRPr="003D5F28">
              <w:rPr>
                <w:rFonts w:ascii="Palatino Linotype" w:hAnsi="Palatino Linotype" w:cs="Arial"/>
                <w:sz w:val="18"/>
                <w:szCs w:val="18"/>
                <w:lang w:val="es-ES_tradnl"/>
              </w:rPr>
              <w:t>pyreen</w:t>
            </w:r>
            <w:proofErr w:type="spellEnd"/>
          </w:p>
        </w:tc>
        <w:tc>
          <w:tcPr>
            <w:tcW w:w="1058" w:type="dxa"/>
            <w:tcBorders>
              <w:top w:val="single" w:sz="4" w:space="0" w:color="auto"/>
              <w:left w:val="single" w:sz="4" w:space="0" w:color="auto"/>
              <w:bottom w:val="single" w:sz="4" w:space="0" w:color="auto"/>
              <w:right w:val="single" w:sz="4" w:space="0" w:color="auto"/>
            </w:tcBorders>
          </w:tcPr>
          <w:p w14:paraId="5568A90B" w14:textId="77777777" w:rsidR="003D5F28" w:rsidRPr="003D5F28" w:rsidRDefault="003D5F28" w:rsidP="003D5F28">
            <w:pPr>
              <w:spacing w:before="60" w:after="60"/>
              <w:jc w:val="center"/>
              <w:rPr>
                <w:rFonts w:ascii="Palatino Linotype" w:hAnsi="Palatino Linotype" w:cs="Arial"/>
                <w:sz w:val="18"/>
                <w:szCs w:val="18"/>
                <w:lang w:val="es-ES_tradnl"/>
              </w:rPr>
            </w:pPr>
          </w:p>
        </w:tc>
        <w:tc>
          <w:tcPr>
            <w:tcW w:w="1070" w:type="dxa"/>
            <w:tcBorders>
              <w:top w:val="single" w:sz="4" w:space="0" w:color="auto"/>
              <w:left w:val="single" w:sz="4" w:space="0" w:color="auto"/>
              <w:bottom w:val="single" w:sz="4" w:space="0" w:color="auto"/>
              <w:right w:val="single" w:sz="4" w:space="0" w:color="auto"/>
            </w:tcBorders>
          </w:tcPr>
          <w:p w14:paraId="2B29DCBF" w14:textId="77777777" w:rsidR="003D5F28" w:rsidRPr="003D5F28" w:rsidRDefault="003D5F28" w:rsidP="003D5F28">
            <w:pPr>
              <w:spacing w:before="60" w:after="60"/>
              <w:jc w:val="center"/>
              <w:rPr>
                <w:rFonts w:ascii="Palatino Linotype" w:hAnsi="Palatino Linotype" w:cs="Arial"/>
                <w:sz w:val="18"/>
                <w:szCs w:val="18"/>
                <w:lang w:val="es-ES_tradnl"/>
              </w:rPr>
            </w:pPr>
          </w:p>
        </w:tc>
        <w:tc>
          <w:tcPr>
            <w:tcW w:w="1047" w:type="dxa"/>
            <w:tcBorders>
              <w:top w:val="single" w:sz="4" w:space="0" w:color="auto"/>
              <w:left w:val="single" w:sz="4" w:space="0" w:color="auto"/>
              <w:bottom w:val="single" w:sz="4" w:space="0" w:color="auto"/>
              <w:right w:val="single" w:sz="4" w:space="0" w:color="auto"/>
            </w:tcBorders>
            <w:hideMark/>
          </w:tcPr>
          <w:p w14:paraId="00064563"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0BA08AB6"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28F60DE2"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027F6D38"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48D1CEBB"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6CE55B11"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Boor</w:t>
            </w:r>
          </w:p>
        </w:tc>
        <w:tc>
          <w:tcPr>
            <w:tcW w:w="1058" w:type="dxa"/>
            <w:tcBorders>
              <w:top w:val="single" w:sz="4" w:space="0" w:color="auto"/>
              <w:left w:val="single" w:sz="4" w:space="0" w:color="auto"/>
              <w:bottom w:val="single" w:sz="4" w:space="0" w:color="auto"/>
              <w:right w:val="single" w:sz="4" w:space="0" w:color="auto"/>
            </w:tcBorders>
          </w:tcPr>
          <w:p w14:paraId="35E39ED3"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7850E408"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52490FE0" w14:textId="77777777" w:rsidR="003D5F28" w:rsidRPr="003D5F28" w:rsidRDefault="003D5F28" w:rsidP="003D5F28">
            <w:pPr>
              <w:spacing w:before="60" w:after="60"/>
              <w:jc w:val="center"/>
              <w:rPr>
                <w:rFonts w:ascii="Palatino Linotype" w:hAnsi="Palatino Linotype" w:cs="Arial"/>
                <w:sz w:val="18"/>
                <w:szCs w:val="18"/>
              </w:rPr>
            </w:pPr>
          </w:p>
        </w:tc>
        <w:tc>
          <w:tcPr>
            <w:tcW w:w="1063" w:type="dxa"/>
            <w:tcBorders>
              <w:top w:val="single" w:sz="4" w:space="0" w:color="auto"/>
              <w:left w:val="single" w:sz="4" w:space="0" w:color="auto"/>
              <w:bottom w:val="single" w:sz="4" w:space="0" w:color="auto"/>
              <w:right w:val="single" w:sz="4" w:space="0" w:color="auto"/>
            </w:tcBorders>
            <w:hideMark/>
          </w:tcPr>
          <w:p w14:paraId="57F2DFB6"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52" w:type="dxa"/>
            <w:tcBorders>
              <w:top w:val="single" w:sz="4" w:space="0" w:color="auto"/>
              <w:left w:val="single" w:sz="4" w:space="0" w:color="auto"/>
              <w:bottom w:val="single" w:sz="4" w:space="0" w:color="auto"/>
              <w:right w:val="single" w:sz="4" w:space="0" w:color="auto"/>
            </w:tcBorders>
          </w:tcPr>
          <w:p w14:paraId="1B7D3311"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2D1CE6DF"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3BC2B063"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33F4ADFB"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lastRenderedPageBreak/>
              <w:t>Bromaat</w:t>
            </w:r>
            <w:proofErr w:type="spellEnd"/>
          </w:p>
        </w:tc>
        <w:tc>
          <w:tcPr>
            <w:tcW w:w="1058" w:type="dxa"/>
            <w:tcBorders>
              <w:top w:val="single" w:sz="4" w:space="0" w:color="auto"/>
              <w:left w:val="single" w:sz="4" w:space="0" w:color="auto"/>
              <w:bottom w:val="single" w:sz="4" w:space="0" w:color="auto"/>
              <w:right w:val="single" w:sz="4" w:space="0" w:color="auto"/>
            </w:tcBorders>
          </w:tcPr>
          <w:p w14:paraId="4CC34C0D"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7B496EB4"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4B28E361"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7AA7E0F8"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156E770B"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hideMark/>
          </w:tcPr>
          <w:p w14:paraId="49D998AB" w14:textId="77777777" w:rsidR="003D5F28" w:rsidRPr="003D5F28" w:rsidRDefault="003D5F28" w:rsidP="003D5F28">
            <w:pPr>
              <w:spacing w:before="60" w:after="60"/>
              <w:rPr>
                <w:rFonts w:ascii="Palatino Linotype" w:hAnsi="Palatino Linotype" w:cs="Arial"/>
                <w:sz w:val="18"/>
                <w:szCs w:val="18"/>
              </w:rPr>
            </w:pPr>
            <w:r w:rsidRPr="003D5F28">
              <w:rPr>
                <w:rFonts w:ascii="Palatino Linotype" w:hAnsi="Palatino Linotype" w:cs="Arial"/>
                <w:sz w:val="18"/>
                <w:szCs w:val="18"/>
                <w:vertAlign w:val="superscript"/>
              </w:rPr>
              <w:footnoteReference w:id="30"/>
            </w:r>
          </w:p>
        </w:tc>
      </w:tr>
      <w:tr w:rsidR="003D5F28" w:rsidRPr="003D5F28" w14:paraId="60D1D045"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36F59EC1"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Cadmium</w:t>
            </w:r>
          </w:p>
        </w:tc>
        <w:tc>
          <w:tcPr>
            <w:tcW w:w="1058" w:type="dxa"/>
            <w:tcBorders>
              <w:top w:val="single" w:sz="4" w:space="0" w:color="auto"/>
              <w:left w:val="single" w:sz="4" w:space="0" w:color="auto"/>
              <w:bottom w:val="single" w:sz="4" w:space="0" w:color="auto"/>
              <w:right w:val="single" w:sz="4" w:space="0" w:color="auto"/>
            </w:tcBorders>
          </w:tcPr>
          <w:p w14:paraId="07D83552"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0C825126"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7E6FE7C8"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261BE0B7"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1688861A"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0E8D6113"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13EA48FD"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6C2FD40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Chroom</w:t>
            </w:r>
            <w:proofErr w:type="spellEnd"/>
          </w:p>
        </w:tc>
        <w:tc>
          <w:tcPr>
            <w:tcW w:w="1058" w:type="dxa"/>
            <w:tcBorders>
              <w:top w:val="single" w:sz="4" w:space="0" w:color="auto"/>
              <w:left w:val="single" w:sz="4" w:space="0" w:color="auto"/>
              <w:bottom w:val="single" w:sz="4" w:space="0" w:color="auto"/>
              <w:right w:val="single" w:sz="4" w:space="0" w:color="auto"/>
            </w:tcBorders>
          </w:tcPr>
          <w:p w14:paraId="01E554FB"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55F9C539"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6A1003B5"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036B2C18"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4187596E"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007E9A18"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441A20C8"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1DFEC337"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Cyaniden</w:t>
            </w:r>
            <w:proofErr w:type="spellEnd"/>
            <w:r w:rsidRPr="003D5F28">
              <w:rPr>
                <w:rFonts w:ascii="Palatino Linotype" w:hAnsi="Palatino Linotype" w:cs="Arial"/>
                <w:sz w:val="18"/>
                <w:szCs w:val="18"/>
              </w:rPr>
              <w:t xml:space="preserve"> (</w:t>
            </w:r>
            <w:proofErr w:type="spellStart"/>
            <w:r w:rsidRPr="003D5F28">
              <w:rPr>
                <w:rFonts w:ascii="Palatino Linotype" w:hAnsi="Palatino Linotype" w:cs="Arial"/>
                <w:sz w:val="18"/>
                <w:szCs w:val="18"/>
              </w:rPr>
              <w:t>totaal</w:t>
            </w:r>
            <w:proofErr w:type="spellEnd"/>
            <w:r w:rsidRPr="003D5F28">
              <w:rPr>
                <w:rFonts w:ascii="Palatino Linotype" w:hAnsi="Palatino Linotype" w:cs="Arial"/>
                <w:sz w:val="18"/>
                <w:szCs w:val="18"/>
              </w:rPr>
              <w:t>)</w:t>
            </w:r>
          </w:p>
        </w:tc>
        <w:tc>
          <w:tcPr>
            <w:tcW w:w="1058" w:type="dxa"/>
            <w:tcBorders>
              <w:top w:val="single" w:sz="4" w:space="0" w:color="auto"/>
              <w:left w:val="single" w:sz="4" w:space="0" w:color="auto"/>
              <w:bottom w:val="single" w:sz="4" w:space="0" w:color="auto"/>
              <w:right w:val="single" w:sz="4" w:space="0" w:color="auto"/>
            </w:tcBorders>
          </w:tcPr>
          <w:p w14:paraId="5193E7E3"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3233DBED"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0A88D6D6" w14:textId="77777777" w:rsidR="003D5F28" w:rsidRPr="003D5F28" w:rsidRDefault="003D5F28" w:rsidP="003D5F28">
            <w:pPr>
              <w:spacing w:before="60" w:after="60"/>
              <w:jc w:val="center"/>
              <w:rPr>
                <w:rFonts w:ascii="Palatino Linotype" w:hAnsi="Palatino Linotype" w:cs="Arial"/>
                <w:sz w:val="18"/>
                <w:szCs w:val="18"/>
              </w:rPr>
            </w:pPr>
          </w:p>
        </w:tc>
        <w:tc>
          <w:tcPr>
            <w:tcW w:w="1063" w:type="dxa"/>
            <w:tcBorders>
              <w:top w:val="single" w:sz="4" w:space="0" w:color="auto"/>
              <w:left w:val="single" w:sz="4" w:space="0" w:color="auto"/>
              <w:bottom w:val="single" w:sz="4" w:space="0" w:color="auto"/>
              <w:right w:val="single" w:sz="4" w:space="0" w:color="auto"/>
            </w:tcBorders>
            <w:hideMark/>
          </w:tcPr>
          <w:p w14:paraId="3EA68B03"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52" w:type="dxa"/>
            <w:tcBorders>
              <w:top w:val="single" w:sz="4" w:space="0" w:color="auto"/>
              <w:left w:val="single" w:sz="4" w:space="0" w:color="auto"/>
              <w:bottom w:val="single" w:sz="4" w:space="0" w:color="auto"/>
              <w:right w:val="single" w:sz="4" w:space="0" w:color="auto"/>
            </w:tcBorders>
          </w:tcPr>
          <w:p w14:paraId="162FBF92"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40D4F079"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4EA952CF"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396875CB"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1,2-Dichloorethaan</w:t>
            </w:r>
          </w:p>
        </w:tc>
        <w:tc>
          <w:tcPr>
            <w:tcW w:w="1058" w:type="dxa"/>
            <w:tcBorders>
              <w:top w:val="single" w:sz="4" w:space="0" w:color="auto"/>
              <w:left w:val="single" w:sz="4" w:space="0" w:color="auto"/>
              <w:bottom w:val="single" w:sz="4" w:space="0" w:color="auto"/>
              <w:right w:val="single" w:sz="4" w:space="0" w:color="auto"/>
            </w:tcBorders>
          </w:tcPr>
          <w:p w14:paraId="777BBE1D"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613968C7"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72757913" w14:textId="77777777" w:rsidR="003D5F28" w:rsidRPr="003D5F28" w:rsidRDefault="003D5F28" w:rsidP="003D5F28">
            <w:pPr>
              <w:spacing w:before="60" w:after="60"/>
              <w:jc w:val="center"/>
              <w:rPr>
                <w:rFonts w:ascii="Palatino Linotype" w:hAnsi="Palatino Linotype" w:cs="Arial"/>
                <w:sz w:val="18"/>
                <w:szCs w:val="18"/>
              </w:rPr>
            </w:pPr>
          </w:p>
        </w:tc>
        <w:tc>
          <w:tcPr>
            <w:tcW w:w="1063" w:type="dxa"/>
            <w:tcBorders>
              <w:top w:val="single" w:sz="4" w:space="0" w:color="auto"/>
              <w:left w:val="single" w:sz="4" w:space="0" w:color="auto"/>
              <w:bottom w:val="single" w:sz="4" w:space="0" w:color="auto"/>
              <w:right w:val="single" w:sz="4" w:space="0" w:color="auto"/>
            </w:tcBorders>
            <w:hideMark/>
          </w:tcPr>
          <w:p w14:paraId="1FB2C57D"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52" w:type="dxa"/>
            <w:tcBorders>
              <w:top w:val="single" w:sz="4" w:space="0" w:color="auto"/>
              <w:left w:val="single" w:sz="4" w:space="0" w:color="auto"/>
              <w:bottom w:val="single" w:sz="4" w:space="0" w:color="auto"/>
              <w:right w:val="single" w:sz="4" w:space="0" w:color="auto"/>
            </w:tcBorders>
          </w:tcPr>
          <w:p w14:paraId="284F225B"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7EE5BDA5"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57AB2B0F"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50DAB061"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Epichloorhydrine</w:t>
            </w:r>
            <w:proofErr w:type="spellEnd"/>
          </w:p>
        </w:tc>
        <w:tc>
          <w:tcPr>
            <w:tcW w:w="1058" w:type="dxa"/>
            <w:tcBorders>
              <w:top w:val="single" w:sz="4" w:space="0" w:color="auto"/>
              <w:left w:val="single" w:sz="4" w:space="0" w:color="auto"/>
              <w:bottom w:val="single" w:sz="4" w:space="0" w:color="auto"/>
              <w:right w:val="single" w:sz="4" w:space="0" w:color="auto"/>
            </w:tcBorders>
          </w:tcPr>
          <w:p w14:paraId="70AD69A1"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47BA3103"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4CF70CBE"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3CB0A7E5"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6025D1FC"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25F58990"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3E3CE5C9"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5C9FBECE"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Fluoride</w:t>
            </w:r>
          </w:p>
        </w:tc>
        <w:tc>
          <w:tcPr>
            <w:tcW w:w="1058" w:type="dxa"/>
            <w:tcBorders>
              <w:top w:val="single" w:sz="4" w:space="0" w:color="auto"/>
              <w:left w:val="single" w:sz="4" w:space="0" w:color="auto"/>
              <w:bottom w:val="single" w:sz="4" w:space="0" w:color="auto"/>
              <w:right w:val="single" w:sz="4" w:space="0" w:color="auto"/>
            </w:tcBorders>
          </w:tcPr>
          <w:p w14:paraId="7767D54D"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656EDD76"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6932E6AF" w14:textId="77777777" w:rsidR="003D5F28" w:rsidRPr="003D5F28" w:rsidRDefault="003D5F28" w:rsidP="003D5F28">
            <w:pPr>
              <w:spacing w:before="60" w:after="60"/>
              <w:jc w:val="center"/>
              <w:rPr>
                <w:rFonts w:ascii="Palatino Linotype" w:hAnsi="Palatino Linotype" w:cs="Arial"/>
                <w:sz w:val="18"/>
                <w:szCs w:val="18"/>
              </w:rPr>
            </w:pPr>
          </w:p>
        </w:tc>
        <w:tc>
          <w:tcPr>
            <w:tcW w:w="1063" w:type="dxa"/>
            <w:tcBorders>
              <w:top w:val="single" w:sz="4" w:space="0" w:color="auto"/>
              <w:left w:val="single" w:sz="4" w:space="0" w:color="auto"/>
              <w:bottom w:val="single" w:sz="4" w:space="0" w:color="auto"/>
              <w:right w:val="single" w:sz="4" w:space="0" w:color="auto"/>
            </w:tcBorders>
            <w:hideMark/>
          </w:tcPr>
          <w:p w14:paraId="60C8BA36"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52" w:type="dxa"/>
            <w:tcBorders>
              <w:top w:val="single" w:sz="4" w:space="0" w:color="auto"/>
              <w:left w:val="single" w:sz="4" w:space="0" w:color="auto"/>
              <w:bottom w:val="single" w:sz="4" w:space="0" w:color="auto"/>
              <w:right w:val="single" w:sz="4" w:space="0" w:color="auto"/>
            </w:tcBorders>
          </w:tcPr>
          <w:p w14:paraId="0F9CA660"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07A774EA"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3D1A1D78"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4148336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Koper</w:t>
            </w:r>
          </w:p>
        </w:tc>
        <w:tc>
          <w:tcPr>
            <w:tcW w:w="1058" w:type="dxa"/>
            <w:tcBorders>
              <w:top w:val="single" w:sz="4" w:space="0" w:color="auto"/>
              <w:left w:val="single" w:sz="4" w:space="0" w:color="auto"/>
              <w:bottom w:val="single" w:sz="4" w:space="0" w:color="auto"/>
              <w:right w:val="single" w:sz="4" w:space="0" w:color="auto"/>
            </w:tcBorders>
          </w:tcPr>
          <w:p w14:paraId="09E7BE2C"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1A775EBA"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7079B6A5"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0860D72C"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062B76F3"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4C7EF216"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04247F54"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2DE9588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Kwik</w:t>
            </w:r>
          </w:p>
        </w:tc>
        <w:tc>
          <w:tcPr>
            <w:tcW w:w="1058" w:type="dxa"/>
            <w:tcBorders>
              <w:top w:val="single" w:sz="4" w:space="0" w:color="auto"/>
              <w:left w:val="single" w:sz="4" w:space="0" w:color="auto"/>
              <w:bottom w:val="single" w:sz="4" w:space="0" w:color="auto"/>
              <w:right w:val="single" w:sz="4" w:space="0" w:color="auto"/>
            </w:tcBorders>
          </w:tcPr>
          <w:p w14:paraId="6BF58436"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44DDF7AA"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12730BE7" w14:textId="77777777" w:rsidR="003D5F28" w:rsidRPr="003D5F28" w:rsidRDefault="003D5F28" w:rsidP="003D5F28">
            <w:pPr>
              <w:spacing w:before="60" w:after="60"/>
              <w:jc w:val="center"/>
              <w:rPr>
                <w:rFonts w:ascii="Palatino Linotype" w:hAnsi="Palatino Linotype" w:cs="Arial"/>
                <w:sz w:val="18"/>
                <w:szCs w:val="18"/>
              </w:rPr>
            </w:pPr>
          </w:p>
        </w:tc>
        <w:tc>
          <w:tcPr>
            <w:tcW w:w="1063" w:type="dxa"/>
            <w:tcBorders>
              <w:top w:val="single" w:sz="4" w:space="0" w:color="auto"/>
              <w:left w:val="single" w:sz="4" w:space="0" w:color="auto"/>
              <w:bottom w:val="single" w:sz="4" w:space="0" w:color="auto"/>
              <w:right w:val="single" w:sz="4" w:space="0" w:color="auto"/>
            </w:tcBorders>
            <w:hideMark/>
          </w:tcPr>
          <w:p w14:paraId="629C59E8"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52" w:type="dxa"/>
            <w:tcBorders>
              <w:top w:val="single" w:sz="4" w:space="0" w:color="auto"/>
              <w:left w:val="single" w:sz="4" w:space="0" w:color="auto"/>
              <w:bottom w:val="single" w:sz="4" w:space="0" w:color="auto"/>
              <w:right w:val="single" w:sz="4" w:space="0" w:color="auto"/>
            </w:tcBorders>
          </w:tcPr>
          <w:p w14:paraId="233213F1"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5333C54A"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4B28B83E"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07356C05"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Lood</w:t>
            </w:r>
            <w:proofErr w:type="spellEnd"/>
          </w:p>
        </w:tc>
        <w:tc>
          <w:tcPr>
            <w:tcW w:w="1058" w:type="dxa"/>
            <w:tcBorders>
              <w:top w:val="single" w:sz="4" w:space="0" w:color="auto"/>
              <w:left w:val="single" w:sz="4" w:space="0" w:color="auto"/>
              <w:bottom w:val="single" w:sz="4" w:space="0" w:color="auto"/>
              <w:right w:val="single" w:sz="4" w:space="0" w:color="auto"/>
            </w:tcBorders>
          </w:tcPr>
          <w:p w14:paraId="277DBFA1"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1E2D45BA"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49D8B9ED"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1A618C45"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2B4EFE5F"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10814B0C"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2CD5E78C"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7430F4CB"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Nikkel</w:t>
            </w:r>
            <w:proofErr w:type="spellEnd"/>
          </w:p>
        </w:tc>
        <w:tc>
          <w:tcPr>
            <w:tcW w:w="1058" w:type="dxa"/>
            <w:tcBorders>
              <w:top w:val="single" w:sz="4" w:space="0" w:color="auto"/>
              <w:left w:val="single" w:sz="4" w:space="0" w:color="auto"/>
              <w:bottom w:val="single" w:sz="4" w:space="0" w:color="auto"/>
              <w:right w:val="single" w:sz="4" w:space="0" w:color="auto"/>
            </w:tcBorders>
          </w:tcPr>
          <w:p w14:paraId="152BFA86"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53369403"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6FD90CCE"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74CD333E"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7F33CDD3"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016C250C"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4B741F79"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2520A37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Nitraat</w:t>
            </w:r>
            <w:proofErr w:type="spellEnd"/>
          </w:p>
        </w:tc>
        <w:tc>
          <w:tcPr>
            <w:tcW w:w="1058" w:type="dxa"/>
            <w:tcBorders>
              <w:top w:val="single" w:sz="4" w:space="0" w:color="auto"/>
              <w:left w:val="single" w:sz="4" w:space="0" w:color="auto"/>
              <w:bottom w:val="single" w:sz="4" w:space="0" w:color="auto"/>
              <w:right w:val="single" w:sz="4" w:space="0" w:color="auto"/>
            </w:tcBorders>
          </w:tcPr>
          <w:p w14:paraId="702B63F4"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4BA682C9"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4DF433E8" w14:textId="77777777" w:rsidR="003D5F28" w:rsidRPr="003D5F28" w:rsidRDefault="003D5F28" w:rsidP="003D5F28">
            <w:pPr>
              <w:spacing w:before="60" w:after="60"/>
              <w:jc w:val="center"/>
              <w:rPr>
                <w:rFonts w:ascii="Palatino Linotype" w:hAnsi="Palatino Linotype" w:cs="Arial"/>
                <w:sz w:val="18"/>
                <w:szCs w:val="18"/>
              </w:rPr>
            </w:pPr>
          </w:p>
        </w:tc>
        <w:tc>
          <w:tcPr>
            <w:tcW w:w="1063" w:type="dxa"/>
            <w:tcBorders>
              <w:top w:val="single" w:sz="4" w:space="0" w:color="auto"/>
              <w:left w:val="single" w:sz="4" w:space="0" w:color="auto"/>
              <w:bottom w:val="single" w:sz="4" w:space="0" w:color="auto"/>
              <w:right w:val="single" w:sz="4" w:space="0" w:color="auto"/>
            </w:tcBorders>
            <w:hideMark/>
          </w:tcPr>
          <w:p w14:paraId="2C7831C9"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52" w:type="dxa"/>
            <w:tcBorders>
              <w:top w:val="single" w:sz="4" w:space="0" w:color="auto"/>
              <w:left w:val="single" w:sz="4" w:space="0" w:color="auto"/>
              <w:bottom w:val="single" w:sz="4" w:space="0" w:color="auto"/>
              <w:right w:val="single" w:sz="4" w:space="0" w:color="auto"/>
            </w:tcBorders>
          </w:tcPr>
          <w:p w14:paraId="1A1AB215"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0D2E7CBD"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4D1A9374"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40E8435E"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Nitriet</w:t>
            </w:r>
            <w:proofErr w:type="spellEnd"/>
          </w:p>
        </w:tc>
        <w:tc>
          <w:tcPr>
            <w:tcW w:w="1058" w:type="dxa"/>
            <w:tcBorders>
              <w:top w:val="single" w:sz="4" w:space="0" w:color="auto"/>
              <w:left w:val="single" w:sz="4" w:space="0" w:color="auto"/>
              <w:bottom w:val="single" w:sz="4" w:space="0" w:color="auto"/>
              <w:right w:val="single" w:sz="4" w:space="0" w:color="auto"/>
            </w:tcBorders>
            <w:hideMark/>
          </w:tcPr>
          <w:p w14:paraId="296D41E5"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70" w:type="dxa"/>
            <w:tcBorders>
              <w:top w:val="single" w:sz="4" w:space="0" w:color="auto"/>
              <w:left w:val="single" w:sz="4" w:space="0" w:color="auto"/>
              <w:bottom w:val="single" w:sz="4" w:space="0" w:color="auto"/>
              <w:right w:val="single" w:sz="4" w:space="0" w:color="auto"/>
            </w:tcBorders>
          </w:tcPr>
          <w:p w14:paraId="5F85B260"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2718F1F5"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0306F8C2"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3D81D928"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hideMark/>
          </w:tcPr>
          <w:p w14:paraId="3974B398" w14:textId="77777777" w:rsidR="003D5F28" w:rsidRPr="003D5F28" w:rsidRDefault="003D5F28" w:rsidP="003D5F28">
            <w:pPr>
              <w:spacing w:before="60" w:after="60"/>
              <w:rPr>
                <w:rFonts w:ascii="Palatino Linotype" w:hAnsi="Palatino Linotype" w:cs="Arial"/>
                <w:sz w:val="18"/>
                <w:szCs w:val="18"/>
                <w:vertAlign w:val="superscript"/>
              </w:rPr>
            </w:pPr>
            <w:r w:rsidRPr="003D5F28">
              <w:rPr>
                <w:rFonts w:ascii="Palatino Linotype" w:hAnsi="Palatino Linotype" w:cs="Arial"/>
                <w:sz w:val="18"/>
                <w:szCs w:val="18"/>
                <w:vertAlign w:val="superscript"/>
              </w:rPr>
              <w:footnoteReference w:id="31"/>
            </w:r>
          </w:p>
        </w:tc>
      </w:tr>
      <w:tr w:rsidR="003D5F28" w:rsidRPr="003D5F28" w14:paraId="3DB3A543"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0F979CB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lang w:val="nl-NL"/>
              </w:rPr>
            </w:pPr>
            <w:r w:rsidRPr="003D5F28">
              <w:rPr>
                <w:rFonts w:ascii="Palatino Linotype" w:hAnsi="Palatino Linotype" w:cs="Arial"/>
                <w:sz w:val="18"/>
                <w:szCs w:val="18"/>
                <w:lang w:val="nl-NL"/>
              </w:rPr>
              <w:t xml:space="preserve">Polycyclische aromatische </w:t>
            </w:r>
          </w:p>
          <w:p w14:paraId="4662D3B8"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lang w:val="nl-NL"/>
              </w:rPr>
            </w:pPr>
            <w:r w:rsidRPr="003D5F28">
              <w:rPr>
                <w:rFonts w:ascii="Palatino Linotype" w:hAnsi="Palatino Linotype" w:cs="Arial"/>
                <w:sz w:val="18"/>
                <w:szCs w:val="18"/>
                <w:lang w:val="nl-NL"/>
              </w:rPr>
              <w:t>Koolwaterstoffen (</w:t>
            </w:r>
            <w:proofErr w:type="spellStart"/>
            <w:r w:rsidRPr="003D5F28">
              <w:rPr>
                <w:rFonts w:ascii="Palatino Linotype" w:hAnsi="Palatino Linotype" w:cs="Arial"/>
                <w:sz w:val="18"/>
                <w:szCs w:val="18"/>
                <w:lang w:val="nl-NL"/>
              </w:rPr>
              <w:t>PAK's</w:t>
            </w:r>
            <w:proofErr w:type="spellEnd"/>
            <w:r w:rsidRPr="003D5F28">
              <w:rPr>
                <w:rFonts w:ascii="Palatino Linotype" w:hAnsi="Palatino Linotype" w:cs="Arial"/>
                <w:sz w:val="18"/>
                <w:szCs w:val="18"/>
                <w:lang w:val="nl-NL"/>
              </w:rPr>
              <w:t>) (som)</w:t>
            </w:r>
          </w:p>
        </w:tc>
        <w:tc>
          <w:tcPr>
            <w:tcW w:w="1058" w:type="dxa"/>
            <w:tcBorders>
              <w:top w:val="single" w:sz="4" w:space="0" w:color="auto"/>
              <w:left w:val="single" w:sz="4" w:space="0" w:color="auto"/>
              <w:bottom w:val="single" w:sz="4" w:space="0" w:color="auto"/>
              <w:right w:val="single" w:sz="4" w:space="0" w:color="auto"/>
            </w:tcBorders>
          </w:tcPr>
          <w:p w14:paraId="58611422" w14:textId="77777777" w:rsidR="003D5F28" w:rsidRPr="003D5F28" w:rsidRDefault="003D5F28" w:rsidP="003D5F28">
            <w:pPr>
              <w:jc w:val="center"/>
              <w:rPr>
                <w:rFonts w:ascii="Palatino Linotype" w:hAnsi="Palatino Linotype" w:cs="Arial"/>
                <w:sz w:val="18"/>
                <w:szCs w:val="18"/>
                <w:lang w:val="nl-NL"/>
              </w:rPr>
            </w:pPr>
          </w:p>
        </w:tc>
        <w:tc>
          <w:tcPr>
            <w:tcW w:w="1070" w:type="dxa"/>
            <w:tcBorders>
              <w:top w:val="single" w:sz="4" w:space="0" w:color="auto"/>
              <w:left w:val="single" w:sz="4" w:space="0" w:color="auto"/>
              <w:bottom w:val="single" w:sz="4" w:space="0" w:color="auto"/>
              <w:right w:val="single" w:sz="4" w:space="0" w:color="auto"/>
            </w:tcBorders>
          </w:tcPr>
          <w:p w14:paraId="1F4E3179" w14:textId="77777777" w:rsidR="003D5F28" w:rsidRPr="003D5F28" w:rsidRDefault="003D5F28" w:rsidP="003D5F28">
            <w:pPr>
              <w:jc w:val="center"/>
              <w:rPr>
                <w:rFonts w:ascii="Palatino Linotype" w:hAnsi="Palatino Linotype" w:cs="Arial"/>
                <w:sz w:val="18"/>
                <w:szCs w:val="18"/>
                <w:lang w:val="nl-NL"/>
              </w:rPr>
            </w:pPr>
          </w:p>
        </w:tc>
        <w:tc>
          <w:tcPr>
            <w:tcW w:w="1047" w:type="dxa"/>
            <w:tcBorders>
              <w:top w:val="single" w:sz="4" w:space="0" w:color="auto"/>
              <w:left w:val="single" w:sz="4" w:space="0" w:color="auto"/>
              <w:bottom w:val="single" w:sz="4" w:space="0" w:color="auto"/>
              <w:right w:val="single" w:sz="4" w:space="0" w:color="auto"/>
            </w:tcBorders>
          </w:tcPr>
          <w:p w14:paraId="15CCAFA0" w14:textId="77777777" w:rsidR="003D5F28" w:rsidRPr="003D5F28" w:rsidRDefault="003D5F28" w:rsidP="003D5F28">
            <w:pPr>
              <w:jc w:val="center"/>
              <w:rPr>
                <w:rFonts w:ascii="Palatino Linotype" w:hAnsi="Palatino Linotype" w:cs="Arial"/>
                <w:sz w:val="18"/>
                <w:szCs w:val="18"/>
                <w:lang w:val="nl-NL"/>
              </w:rPr>
            </w:pPr>
          </w:p>
        </w:tc>
        <w:tc>
          <w:tcPr>
            <w:tcW w:w="1063" w:type="dxa"/>
            <w:tcBorders>
              <w:top w:val="single" w:sz="4" w:space="0" w:color="auto"/>
              <w:left w:val="single" w:sz="4" w:space="0" w:color="auto"/>
              <w:bottom w:val="single" w:sz="4" w:space="0" w:color="auto"/>
              <w:right w:val="single" w:sz="4" w:space="0" w:color="auto"/>
            </w:tcBorders>
            <w:hideMark/>
          </w:tcPr>
          <w:p w14:paraId="687A373C" w14:textId="77777777" w:rsidR="003D5F28" w:rsidRPr="003D5F28" w:rsidRDefault="003D5F28" w:rsidP="003D5F28">
            <w:pPr>
              <w:jc w:val="center"/>
              <w:rPr>
                <w:rFonts w:ascii="Palatino Linotype" w:hAnsi="Palatino Linotype" w:cs="Arial"/>
                <w:sz w:val="18"/>
                <w:szCs w:val="18"/>
              </w:rPr>
            </w:pPr>
            <w:r w:rsidRPr="003D5F28">
              <w:rPr>
                <w:rFonts w:ascii="Palatino Linotype" w:hAnsi="Palatino Linotype" w:cs="Arial"/>
                <w:sz w:val="18"/>
                <w:szCs w:val="18"/>
              </w:rPr>
              <w:t>X</w:t>
            </w:r>
          </w:p>
        </w:tc>
        <w:tc>
          <w:tcPr>
            <w:tcW w:w="1052" w:type="dxa"/>
            <w:tcBorders>
              <w:top w:val="single" w:sz="4" w:space="0" w:color="auto"/>
              <w:left w:val="single" w:sz="4" w:space="0" w:color="auto"/>
              <w:bottom w:val="single" w:sz="4" w:space="0" w:color="auto"/>
              <w:right w:val="single" w:sz="4" w:space="0" w:color="auto"/>
            </w:tcBorders>
          </w:tcPr>
          <w:p w14:paraId="33A5D5C9" w14:textId="77777777" w:rsidR="003D5F28" w:rsidRPr="003D5F28" w:rsidRDefault="003D5F28" w:rsidP="003D5F28">
            <w:pPr>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7C074374" w14:textId="77777777" w:rsidR="003D5F28" w:rsidRPr="003D5F28" w:rsidRDefault="003D5F28" w:rsidP="003D5F28">
            <w:pPr>
              <w:rPr>
                <w:rFonts w:ascii="Palatino Linotype" w:hAnsi="Palatino Linotype" w:cs="Arial"/>
                <w:sz w:val="18"/>
                <w:szCs w:val="18"/>
              </w:rPr>
            </w:pPr>
          </w:p>
        </w:tc>
      </w:tr>
      <w:tr w:rsidR="003D5F28" w:rsidRPr="003D5F28" w14:paraId="302219C4"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2FD7D96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PCB's (</w:t>
            </w:r>
            <w:proofErr w:type="spellStart"/>
            <w:r w:rsidRPr="003D5F28">
              <w:rPr>
                <w:rFonts w:ascii="Palatino Linotype" w:hAnsi="Palatino Linotype" w:cs="Arial"/>
                <w:sz w:val="18"/>
                <w:szCs w:val="18"/>
              </w:rPr>
              <w:t>som</w:t>
            </w:r>
            <w:proofErr w:type="spellEnd"/>
            <w:r w:rsidRPr="003D5F28">
              <w:rPr>
                <w:rFonts w:ascii="Palatino Linotype" w:hAnsi="Palatino Linotype" w:cs="Arial"/>
                <w:sz w:val="18"/>
                <w:szCs w:val="18"/>
              </w:rPr>
              <w:t>)</w:t>
            </w:r>
          </w:p>
        </w:tc>
        <w:tc>
          <w:tcPr>
            <w:tcW w:w="1058" w:type="dxa"/>
            <w:tcBorders>
              <w:top w:val="single" w:sz="4" w:space="0" w:color="auto"/>
              <w:left w:val="single" w:sz="4" w:space="0" w:color="auto"/>
              <w:bottom w:val="single" w:sz="4" w:space="0" w:color="auto"/>
              <w:right w:val="single" w:sz="4" w:space="0" w:color="auto"/>
            </w:tcBorders>
          </w:tcPr>
          <w:p w14:paraId="06BB1025"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51670DDE"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798BE0DA" w14:textId="77777777" w:rsidR="003D5F28" w:rsidRPr="003D5F28" w:rsidRDefault="003D5F28" w:rsidP="003D5F28">
            <w:pPr>
              <w:spacing w:before="60" w:after="60"/>
              <w:jc w:val="center"/>
              <w:rPr>
                <w:rFonts w:ascii="Palatino Linotype" w:hAnsi="Palatino Linotype" w:cs="Arial"/>
                <w:sz w:val="18"/>
                <w:szCs w:val="18"/>
              </w:rPr>
            </w:pPr>
          </w:p>
        </w:tc>
        <w:tc>
          <w:tcPr>
            <w:tcW w:w="1063" w:type="dxa"/>
            <w:tcBorders>
              <w:top w:val="single" w:sz="4" w:space="0" w:color="auto"/>
              <w:left w:val="single" w:sz="4" w:space="0" w:color="auto"/>
              <w:bottom w:val="single" w:sz="4" w:space="0" w:color="auto"/>
              <w:right w:val="single" w:sz="4" w:space="0" w:color="auto"/>
            </w:tcBorders>
            <w:hideMark/>
          </w:tcPr>
          <w:p w14:paraId="063DF7EC"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52" w:type="dxa"/>
            <w:tcBorders>
              <w:top w:val="single" w:sz="4" w:space="0" w:color="auto"/>
              <w:left w:val="single" w:sz="4" w:space="0" w:color="auto"/>
              <w:bottom w:val="single" w:sz="4" w:space="0" w:color="auto"/>
              <w:right w:val="single" w:sz="4" w:space="0" w:color="auto"/>
            </w:tcBorders>
          </w:tcPr>
          <w:p w14:paraId="125CBB6E"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0A8F2243"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07AC6DC3"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27433B3D"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Pesticiden</w:t>
            </w:r>
            <w:proofErr w:type="spellEnd"/>
            <w:r w:rsidRPr="003D5F28">
              <w:rPr>
                <w:rFonts w:ascii="Palatino Linotype" w:hAnsi="Palatino Linotype" w:cs="Arial"/>
                <w:sz w:val="18"/>
                <w:szCs w:val="18"/>
              </w:rPr>
              <w:t xml:space="preserve"> (</w:t>
            </w:r>
            <w:proofErr w:type="spellStart"/>
            <w:r w:rsidRPr="003D5F28">
              <w:rPr>
                <w:rFonts w:ascii="Palatino Linotype" w:hAnsi="Palatino Linotype" w:cs="Arial"/>
                <w:sz w:val="18"/>
                <w:szCs w:val="18"/>
              </w:rPr>
              <w:t>individueel</w:t>
            </w:r>
            <w:proofErr w:type="spellEnd"/>
            <w:r w:rsidRPr="003D5F28">
              <w:rPr>
                <w:rFonts w:ascii="Palatino Linotype" w:hAnsi="Palatino Linotype" w:cs="Arial"/>
                <w:sz w:val="18"/>
                <w:szCs w:val="18"/>
              </w:rPr>
              <w:t>)</w:t>
            </w:r>
          </w:p>
        </w:tc>
        <w:tc>
          <w:tcPr>
            <w:tcW w:w="1058" w:type="dxa"/>
            <w:tcBorders>
              <w:top w:val="single" w:sz="4" w:space="0" w:color="auto"/>
              <w:left w:val="single" w:sz="4" w:space="0" w:color="auto"/>
              <w:bottom w:val="single" w:sz="4" w:space="0" w:color="auto"/>
              <w:right w:val="single" w:sz="4" w:space="0" w:color="auto"/>
            </w:tcBorders>
          </w:tcPr>
          <w:p w14:paraId="59444E21"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2C761FF5"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4AB4B6EC" w14:textId="77777777" w:rsidR="003D5F28" w:rsidRPr="003D5F28" w:rsidRDefault="003D5F28" w:rsidP="003D5F28">
            <w:pPr>
              <w:spacing w:before="60" w:after="60"/>
              <w:jc w:val="center"/>
              <w:rPr>
                <w:rFonts w:ascii="Palatino Linotype" w:hAnsi="Palatino Linotype" w:cs="Arial"/>
                <w:sz w:val="18"/>
                <w:szCs w:val="18"/>
              </w:rPr>
            </w:pPr>
          </w:p>
        </w:tc>
        <w:tc>
          <w:tcPr>
            <w:tcW w:w="1063" w:type="dxa"/>
            <w:tcBorders>
              <w:top w:val="single" w:sz="4" w:space="0" w:color="auto"/>
              <w:left w:val="single" w:sz="4" w:space="0" w:color="auto"/>
              <w:bottom w:val="single" w:sz="4" w:space="0" w:color="auto"/>
              <w:right w:val="single" w:sz="4" w:space="0" w:color="auto"/>
            </w:tcBorders>
            <w:hideMark/>
          </w:tcPr>
          <w:p w14:paraId="11DA4910"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52" w:type="dxa"/>
            <w:tcBorders>
              <w:top w:val="single" w:sz="4" w:space="0" w:color="auto"/>
              <w:left w:val="single" w:sz="4" w:space="0" w:color="auto"/>
              <w:bottom w:val="single" w:sz="4" w:space="0" w:color="auto"/>
              <w:right w:val="single" w:sz="4" w:space="0" w:color="auto"/>
            </w:tcBorders>
          </w:tcPr>
          <w:p w14:paraId="7E31AFAB"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532D308D"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19D62D1E"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7CFB91D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Pesticiden</w:t>
            </w:r>
            <w:proofErr w:type="spellEnd"/>
            <w:r w:rsidRPr="003D5F28">
              <w:rPr>
                <w:rFonts w:ascii="Palatino Linotype" w:hAnsi="Palatino Linotype" w:cs="Arial"/>
                <w:sz w:val="18"/>
                <w:szCs w:val="18"/>
              </w:rPr>
              <w:t xml:space="preserve"> (</w:t>
            </w:r>
            <w:proofErr w:type="spellStart"/>
            <w:r w:rsidRPr="003D5F28">
              <w:rPr>
                <w:rFonts w:ascii="Palatino Linotype" w:hAnsi="Palatino Linotype" w:cs="Arial"/>
                <w:sz w:val="18"/>
                <w:szCs w:val="18"/>
              </w:rPr>
              <w:t>som</w:t>
            </w:r>
            <w:proofErr w:type="spellEnd"/>
            <w:r w:rsidRPr="003D5F28">
              <w:rPr>
                <w:rFonts w:ascii="Palatino Linotype" w:hAnsi="Palatino Linotype" w:cs="Arial"/>
                <w:sz w:val="18"/>
                <w:szCs w:val="18"/>
              </w:rPr>
              <w:t>)</w:t>
            </w:r>
          </w:p>
        </w:tc>
        <w:tc>
          <w:tcPr>
            <w:tcW w:w="1058" w:type="dxa"/>
            <w:tcBorders>
              <w:top w:val="single" w:sz="4" w:space="0" w:color="auto"/>
              <w:left w:val="single" w:sz="4" w:space="0" w:color="auto"/>
              <w:bottom w:val="single" w:sz="4" w:space="0" w:color="auto"/>
              <w:right w:val="single" w:sz="4" w:space="0" w:color="auto"/>
            </w:tcBorders>
          </w:tcPr>
          <w:p w14:paraId="5A165080"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251B1A4A"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1BCC4FEB" w14:textId="77777777" w:rsidR="003D5F28" w:rsidRPr="003D5F28" w:rsidRDefault="003D5F28" w:rsidP="003D5F28">
            <w:pPr>
              <w:spacing w:before="60" w:after="60"/>
              <w:jc w:val="center"/>
              <w:rPr>
                <w:rFonts w:ascii="Palatino Linotype" w:hAnsi="Palatino Linotype" w:cs="Arial"/>
                <w:sz w:val="18"/>
                <w:szCs w:val="18"/>
              </w:rPr>
            </w:pPr>
          </w:p>
        </w:tc>
        <w:tc>
          <w:tcPr>
            <w:tcW w:w="1063" w:type="dxa"/>
            <w:tcBorders>
              <w:top w:val="single" w:sz="4" w:space="0" w:color="auto"/>
              <w:left w:val="single" w:sz="4" w:space="0" w:color="auto"/>
              <w:bottom w:val="single" w:sz="4" w:space="0" w:color="auto"/>
              <w:right w:val="single" w:sz="4" w:space="0" w:color="auto"/>
            </w:tcBorders>
            <w:hideMark/>
          </w:tcPr>
          <w:p w14:paraId="0822A558"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52" w:type="dxa"/>
            <w:tcBorders>
              <w:top w:val="single" w:sz="4" w:space="0" w:color="auto"/>
              <w:left w:val="single" w:sz="4" w:space="0" w:color="auto"/>
              <w:bottom w:val="single" w:sz="4" w:space="0" w:color="auto"/>
              <w:right w:val="single" w:sz="4" w:space="0" w:color="auto"/>
            </w:tcBorders>
          </w:tcPr>
          <w:p w14:paraId="342DD293"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5CF40E51"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1867A9AF"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488D9CC2"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Seleen</w:t>
            </w:r>
            <w:proofErr w:type="spellEnd"/>
          </w:p>
        </w:tc>
        <w:tc>
          <w:tcPr>
            <w:tcW w:w="1058" w:type="dxa"/>
            <w:tcBorders>
              <w:top w:val="single" w:sz="4" w:space="0" w:color="auto"/>
              <w:left w:val="single" w:sz="4" w:space="0" w:color="auto"/>
              <w:bottom w:val="single" w:sz="4" w:space="0" w:color="auto"/>
              <w:right w:val="single" w:sz="4" w:space="0" w:color="auto"/>
            </w:tcBorders>
          </w:tcPr>
          <w:p w14:paraId="7BC3958A"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194CD1E3"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331CA398" w14:textId="77777777" w:rsidR="003D5F28" w:rsidRPr="003D5F28" w:rsidRDefault="003D5F28" w:rsidP="003D5F28">
            <w:pPr>
              <w:spacing w:before="60" w:after="60"/>
              <w:jc w:val="center"/>
              <w:rPr>
                <w:rFonts w:ascii="Palatino Linotype" w:hAnsi="Palatino Linotype" w:cs="Arial"/>
                <w:sz w:val="18"/>
                <w:szCs w:val="18"/>
              </w:rPr>
            </w:pPr>
          </w:p>
        </w:tc>
        <w:tc>
          <w:tcPr>
            <w:tcW w:w="1063" w:type="dxa"/>
            <w:tcBorders>
              <w:top w:val="single" w:sz="4" w:space="0" w:color="auto"/>
              <w:left w:val="single" w:sz="4" w:space="0" w:color="auto"/>
              <w:bottom w:val="single" w:sz="4" w:space="0" w:color="auto"/>
              <w:right w:val="single" w:sz="4" w:space="0" w:color="auto"/>
            </w:tcBorders>
            <w:hideMark/>
          </w:tcPr>
          <w:p w14:paraId="6CBCC58C"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52" w:type="dxa"/>
            <w:tcBorders>
              <w:top w:val="single" w:sz="4" w:space="0" w:color="auto"/>
              <w:left w:val="single" w:sz="4" w:space="0" w:color="auto"/>
              <w:bottom w:val="single" w:sz="4" w:space="0" w:color="auto"/>
              <w:right w:val="single" w:sz="4" w:space="0" w:color="auto"/>
            </w:tcBorders>
          </w:tcPr>
          <w:p w14:paraId="20F38911"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39DE18BC"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2BD0D1A1"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5BE559B1"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 xml:space="preserve">Tetra- </w:t>
            </w:r>
            <w:proofErr w:type="spellStart"/>
            <w:r w:rsidRPr="003D5F28">
              <w:rPr>
                <w:rFonts w:ascii="Palatino Linotype" w:hAnsi="Palatino Linotype" w:cs="Arial"/>
                <w:sz w:val="18"/>
                <w:szCs w:val="18"/>
              </w:rPr>
              <w:t>en</w:t>
            </w:r>
            <w:proofErr w:type="spellEnd"/>
            <w:r w:rsidRPr="003D5F28">
              <w:rPr>
                <w:rFonts w:ascii="Palatino Linotype" w:hAnsi="Palatino Linotype" w:cs="Arial"/>
                <w:sz w:val="18"/>
                <w:szCs w:val="18"/>
              </w:rPr>
              <w:t xml:space="preserve"> </w:t>
            </w:r>
            <w:proofErr w:type="spellStart"/>
            <w:r w:rsidRPr="003D5F28">
              <w:rPr>
                <w:rFonts w:ascii="Palatino Linotype" w:hAnsi="Palatino Linotype" w:cs="Arial"/>
                <w:sz w:val="18"/>
                <w:szCs w:val="18"/>
              </w:rPr>
              <w:t>trichlooretheen</w:t>
            </w:r>
            <w:proofErr w:type="spellEnd"/>
            <w:r w:rsidRPr="003D5F28">
              <w:rPr>
                <w:rFonts w:ascii="Palatino Linotype" w:hAnsi="Palatino Linotype" w:cs="Arial"/>
                <w:sz w:val="18"/>
                <w:szCs w:val="18"/>
              </w:rPr>
              <w:t xml:space="preserve"> (</w:t>
            </w:r>
            <w:proofErr w:type="spellStart"/>
            <w:r w:rsidRPr="003D5F28">
              <w:rPr>
                <w:rFonts w:ascii="Palatino Linotype" w:hAnsi="Palatino Linotype" w:cs="Arial"/>
                <w:sz w:val="18"/>
                <w:szCs w:val="18"/>
              </w:rPr>
              <w:t>som</w:t>
            </w:r>
            <w:proofErr w:type="spellEnd"/>
            <w:r w:rsidRPr="003D5F28">
              <w:rPr>
                <w:rFonts w:ascii="Palatino Linotype" w:hAnsi="Palatino Linotype" w:cs="Arial"/>
                <w:sz w:val="18"/>
                <w:szCs w:val="18"/>
              </w:rPr>
              <w:t>)</w:t>
            </w:r>
          </w:p>
        </w:tc>
        <w:tc>
          <w:tcPr>
            <w:tcW w:w="1058" w:type="dxa"/>
            <w:tcBorders>
              <w:top w:val="single" w:sz="4" w:space="0" w:color="auto"/>
              <w:left w:val="single" w:sz="4" w:space="0" w:color="auto"/>
              <w:bottom w:val="single" w:sz="4" w:space="0" w:color="auto"/>
              <w:right w:val="single" w:sz="4" w:space="0" w:color="auto"/>
            </w:tcBorders>
          </w:tcPr>
          <w:p w14:paraId="08AEC135"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3336C2EE"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56E0F289" w14:textId="77777777" w:rsidR="003D5F28" w:rsidRPr="003D5F28" w:rsidRDefault="003D5F28" w:rsidP="003D5F28">
            <w:pPr>
              <w:spacing w:before="60" w:after="60"/>
              <w:jc w:val="center"/>
              <w:rPr>
                <w:rFonts w:ascii="Palatino Linotype" w:hAnsi="Palatino Linotype" w:cs="Arial"/>
                <w:sz w:val="18"/>
                <w:szCs w:val="18"/>
              </w:rPr>
            </w:pPr>
          </w:p>
        </w:tc>
        <w:tc>
          <w:tcPr>
            <w:tcW w:w="1063" w:type="dxa"/>
            <w:tcBorders>
              <w:top w:val="single" w:sz="4" w:space="0" w:color="auto"/>
              <w:left w:val="single" w:sz="4" w:space="0" w:color="auto"/>
              <w:bottom w:val="single" w:sz="4" w:space="0" w:color="auto"/>
              <w:right w:val="single" w:sz="4" w:space="0" w:color="auto"/>
            </w:tcBorders>
            <w:hideMark/>
          </w:tcPr>
          <w:p w14:paraId="0EC555F4"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52" w:type="dxa"/>
            <w:tcBorders>
              <w:top w:val="single" w:sz="4" w:space="0" w:color="auto"/>
              <w:left w:val="single" w:sz="4" w:space="0" w:color="auto"/>
              <w:bottom w:val="single" w:sz="4" w:space="0" w:color="auto"/>
              <w:right w:val="single" w:sz="4" w:space="0" w:color="auto"/>
            </w:tcBorders>
          </w:tcPr>
          <w:p w14:paraId="437F1F7F"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7EE82B44"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588A1BE5"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0506E622"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Trihalomethanen</w:t>
            </w:r>
            <w:proofErr w:type="spellEnd"/>
            <w:r w:rsidRPr="003D5F28">
              <w:rPr>
                <w:rFonts w:ascii="Palatino Linotype" w:hAnsi="Palatino Linotype" w:cs="Arial"/>
                <w:sz w:val="18"/>
                <w:szCs w:val="18"/>
              </w:rPr>
              <w:t xml:space="preserve"> (</w:t>
            </w:r>
            <w:proofErr w:type="spellStart"/>
            <w:r w:rsidRPr="003D5F28">
              <w:rPr>
                <w:rFonts w:ascii="Palatino Linotype" w:hAnsi="Palatino Linotype" w:cs="Arial"/>
                <w:sz w:val="18"/>
                <w:szCs w:val="18"/>
              </w:rPr>
              <w:t>som</w:t>
            </w:r>
            <w:proofErr w:type="spellEnd"/>
            <w:r w:rsidRPr="003D5F28">
              <w:rPr>
                <w:rFonts w:ascii="Palatino Linotype" w:hAnsi="Palatino Linotype" w:cs="Arial"/>
                <w:sz w:val="18"/>
                <w:szCs w:val="18"/>
              </w:rPr>
              <w:t>)</w:t>
            </w:r>
          </w:p>
        </w:tc>
        <w:tc>
          <w:tcPr>
            <w:tcW w:w="1058" w:type="dxa"/>
            <w:tcBorders>
              <w:top w:val="single" w:sz="4" w:space="0" w:color="auto"/>
              <w:left w:val="single" w:sz="4" w:space="0" w:color="auto"/>
              <w:bottom w:val="single" w:sz="4" w:space="0" w:color="auto"/>
              <w:right w:val="single" w:sz="4" w:space="0" w:color="auto"/>
            </w:tcBorders>
          </w:tcPr>
          <w:p w14:paraId="74B75541"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384E9394"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39805D12"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0C7F603F"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0D9C0929"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hideMark/>
          </w:tcPr>
          <w:p w14:paraId="36182D2E" w14:textId="77777777" w:rsidR="003D5F28" w:rsidRPr="003D5F28" w:rsidRDefault="003D5F28" w:rsidP="003D5F28">
            <w:pPr>
              <w:rPr>
                <w:rFonts w:ascii="Palatino Linotype" w:hAnsi="Palatino Linotype" w:cs="Arial"/>
                <w:sz w:val="18"/>
                <w:szCs w:val="18"/>
                <w:vertAlign w:val="superscript"/>
              </w:rPr>
            </w:pPr>
            <w:r w:rsidRPr="003D5F28">
              <w:rPr>
                <w:rFonts w:ascii="Palatino Linotype" w:hAnsi="Palatino Linotype" w:cs="Arial"/>
                <w:sz w:val="18"/>
                <w:szCs w:val="18"/>
                <w:vertAlign w:val="superscript"/>
              </w:rPr>
              <w:t>7</w:t>
            </w:r>
          </w:p>
        </w:tc>
      </w:tr>
      <w:tr w:rsidR="003D5F28" w:rsidRPr="003D5F28" w14:paraId="68D67C51"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455D0665"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Vinylchloride</w:t>
            </w:r>
            <w:proofErr w:type="spellEnd"/>
          </w:p>
        </w:tc>
        <w:tc>
          <w:tcPr>
            <w:tcW w:w="1058" w:type="dxa"/>
            <w:tcBorders>
              <w:top w:val="single" w:sz="4" w:space="0" w:color="auto"/>
              <w:left w:val="single" w:sz="4" w:space="0" w:color="auto"/>
              <w:bottom w:val="single" w:sz="4" w:space="0" w:color="auto"/>
              <w:right w:val="single" w:sz="4" w:space="0" w:color="auto"/>
            </w:tcBorders>
          </w:tcPr>
          <w:p w14:paraId="1CCB213E"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37C7051E"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691C0F36"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7480771C"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7F666DF8"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1795CC97"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5E4BC188"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076C29DD"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Zilver</w:t>
            </w:r>
            <w:proofErr w:type="spellEnd"/>
          </w:p>
        </w:tc>
        <w:tc>
          <w:tcPr>
            <w:tcW w:w="1058" w:type="dxa"/>
            <w:tcBorders>
              <w:top w:val="single" w:sz="4" w:space="0" w:color="auto"/>
              <w:left w:val="single" w:sz="4" w:space="0" w:color="auto"/>
              <w:bottom w:val="single" w:sz="4" w:space="0" w:color="auto"/>
              <w:right w:val="single" w:sz="4" w:space="0" w:color="auto"/>
            </w:tcBorders>
          </w:tcPr>
          <w:p w14:paraId="5B8EAF1E"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0BE0F5B5"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503ED222"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151030BB"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292A2943"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517DB313"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1B2E3FE5" w14:textId="77777777" w:rsidTr="003D5F28">
        <w:tc>
          <w:tcPr>
            <w:tcW w:w="2747" w:type="dxa"/>
            <w:tcBorders>
              <w:top w:val="single" w:sz="4" w:space="0" w:color="auto"/>
              <w:left w:val="single" w:sz="4" w:space="0" w:color="auto"/>
              <w:bottom w:val="single" w:sz="4" w:space="0" w:color="auto"/>
              <w:right w:val="single" w:sz="4" w:space="0" w:color="auto"/>
            </w:tcBorders>
            <w:shd w:val="clear" w:color="auto" w:fill="99CCFF"/>
            <w:hideMark/>
          </w:tcPr>
          <w:p w14:paraId="1B4C723F" w14:textId="77777777" w:rsidR="003D5F28" w:rsidRPr="003D5F28" w:rsidRDefault="003D5F28" w:rsidP="003D5F28">
            <w:pPr>
              <w:autoSpaceDE w:val="0"/>
              <w:autoSpaceDN w:val="0"/>
              <w:adjustRightInd w:val="0"/>
              <w:spacing w:before="60" w:after="60"/>
              <w:ind w:left="60" w:right="60"/>
              <w:rPr>
                <w:rFonts w:ascii="Palatino Linotype" w:hAnsi="Palatino Linotype" w:cs="Arial"/>
                <w:b/>
                <w:bCs/>
                <w:sz w:val="18"/>
                <w:szCs w:val="18"/>
              </w:rPr>
            </w:pPr>
            <w:r w:rsidRPr="003D5F28">
              <w:rPr>
                <w:rFonts w:ascii="Palatino Linotype" w:hAnsi="Palatino Linotype" w:cs="Arial"/>
                <w:b/>
                <w:bCs/>
                <w:sz w:val="18"/>
                <w:szCs w:val="18"/>
              </w:rPr>
              <w:t xml:space="preserve">IIIa. </w:t>
            </w:r>
            <w:proofErr w:type="spellStart"/>
            <w:r w:rsidRPr="003D5F28">
              <w:rPr>
                <w:rFonts w:ascii="Palatino Linotype" w:hAnsi="Palatino Linotype" w:cs="Arial"/>
                <w:b/>
                <w:bCs/>
                <w:sz w:val="18"/>
                <w:szCs w:val="18"/>
              </w:rPr>
              <w:t>Indicatoren</w:t>
            </w:r>
            <w:proofErr w:type="spellEnd"/>
            <w:r w:rsidRPr="003D5F28">
              <w:rPr>
                <w:rFonts w:ascii="Palatino Linotype" w:hAnsi="Palatino Linotype" w:cs="Arial"/>
                <w:b/>
                <w:bCs/>
                <w:sz w:val="18"/>
                <w:szCs w:val="18"/>
              </w:rPr>
              <w:t xml:space="preserve"> – </w:t>
            </w:r>
            <w:proofErr w:type="spellStart"/>
            <w:r w:rsidRPr="003D5F28">
              <w:rPr>
                <w:rFonts w:ascii="Palatino Linotype" w:hAnsi="Palatino Linotype" w:cs="Arial"/>
                <w:b/>
                <w:bCs/>
                <w:sz w:val="18"/>
                <w:szCs w:val="18"/>
              </w:rPr>
              <w:t>bedrijfstechnische</w:t>
            </w:r>
            <w:proofErr w:type="spellEnd"/>
            <w:r w:rsidRPr="003D5F28">
              <w:rPr>
                <w:rFonts w:ascii="Palatino Linotype" w:hAnsi="Palatino Linotype" w:cs="Arial"/>
                <w:b/>
                <w:bCs/>
                <w:sz w:val="18"/>
                <w:szCs w:val="18"/>
              </w:rPr>
              <w:t xml:space="preserve"> parameters</w:t>
            </w:r>
          </w:p>
        </w:tc>
        <w:tc>
          <w:tcPr>
            <w:tcW w:w="1058" w:type="dxa"/>
            <w:tcBorders>
              <w:top w:val="single" w:sz="4" w:space="0" w:color="auto"/>
              <w:left w:val="single" w:sz="4" w:space="0" w:color="auto"/>
              <w:bottom w:val="single" w:sz="4" w:space="0" w:color="auto"/>
              <w:right w:val="single" w:sz="4" w:space="0" w:color="auto"/>
            </w:tcBorders>
            <w:shd w:val="clear" w:color="auto" w:fill="99CCFF"/>
          </w:tcPr>
          <w:p w14:paraId="5EC7ADAE" w14:textId="77777777" w:rsidR="003D5F28" w:rsidRPr="003D5F28" w:rsidRDefault="003D5F28" w:rsidP="003D5F28">
            <w:pPr>
              <w:spacing w:before="60" w:after="60"/>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shd w:val="clear" w:color="auto" w:fill="99CCFF"/>
          </w:tcPr>
          <w:p w14:paraId="2D5EE166"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shd w:val="clear" w:color="auto" w:fill="99CCFF"/>
          </w:tcPr>
          <w:p w14:paraId="2BF9E331" w14:textId="77777777" w:rsidR="003D5F28" w:rsidRPr="003D5F28" w:rsidRDefault="003D5F28" w:rsidP="003D5F28">
            <w:pPr>
              <w:spacing w:before="60" w:after="60"/>
              <w:jc w:val="center"/>
              <w:rPr>
                <w:rFonts w:ascii="Palatino Linotype" w:hAnsi="Palatino Linotype" w:cs="Arial"/>
                <w:sz w:val="18"/>
                <w:szCs w:val="18"/>
              </w:rPr>
            </w:pPr>
          </w:p>
        </w:tc>
        <w:tc>
          <w:tcPr>
            <w:tcW w:w="1063" w:type="dxa"/>
            <w:tcBorders>
              <w:top w:val="single" w:sz="4" w:space="0" w:color="auto"/>
              <w:left w:val="single" w:sz="4" w:space="0" w:color="auto"/>
              <w:bottom w:val="single" w:sz="4" w:space="0" w:color="auto"/>
              <w:right w:val="single" w:sz="4" w:space="0" w:color="auto"/>
            </w:tcBorders>
            <w:shd w:val="clear" w:color="auto" w:fill="99CCFF"/>
          </w:tcPr>
          <w:p w14:paraId="2C8DA02D"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shd w:val="clear" w:color="auto" w:fill="99CCFF"/>
          </w:tcPr>
          <w:p w14:paraId="50469BDD"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shd w:val="clear" w:color="auto" w:fill="99CCFF"/>
          </w:tcPr>
          <w:p w14:paraId="3FD64BFF"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3528FA34"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5855E7E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Aluminium</w:t>
            </w:r>
            <w:proofErr w:type="spellEnd"/>
          </w:p>
        </w:tc>
        <w:tc>
          <w:tcPr>
            <w:tcW w:w="1058" w:type="dxa"/>
            <w:tcBorders>
              <w:top w:val="single" w:sz="4" w:space="0" w:color="auto"/>
              <w:left w:val="single" w:sz="4" w:space="0" w:color="auto"/>
              <w:bottom w:val="single" w:sz="4" w:space="0" w:color="auto"/>
              <w:right w:val="single" w:sz="4" w:space="0" w:color="auto"/>
            </w:tcBorders>
          </w:tcPr>
          <w:p w14:paraId="72ADFC67"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hideMark/>
          </w:tcPr>
          <w:p w14:paraId="17B8EECF"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47" w:type="dxa"/>
            <w:tcBorders>
              <w:top w:val="single" w:sz="4" w:space="0" w:color="auto"/>
              <w:left w:val="single" w:sz="4" w:space="0" w:color="auto"/>
              <w:bottom w:val="single" w:sz="4" w:space="0" w:color="auto"/>
              <w:right w:val="single" w:sz="4" w:space="0" w:color="auto"/>
            </w:tcBorders>
          </w:tcPr>
          <w:p w14:paraId="2CAE4A8D" w14:textId="77777777" w:rsidR="003D5F28" w:rsidRPr="003D5F28" w:rsidRDefault="003D5F28" w:rsidP="003D5F28">
            <w:pPr>
              <w:spacing w:before="60" w:after="60"/>
              <w:jc w:val="center"/>
              <w:rPr>
                <w:rFonts w:ascii="Palatino Linotype" w:hAnsi="Palatino Linotype" w:cs="Arial"/>
                <w:sz w:val="18"/>
                <w:szCs w:val="18"/>
              </w:rPr>
            </w:pPr>
          </w:p>
        </w:tc>
        <w:tc>
          <w:tcPr>
            <w:tcW w:w="1063" w:type="dxa"/>
            <w:tcBorders>
              <w:top w:val="single" w:sz="4" w:space="0" w:color="auto"/>
              <w:left w:val="single" w:sz="4" w:space="0" w:color="auto"/>
              <w:bottom w:val="single" w:sz="4" w:space="0" w:color="auto"/>
              <w:right w:val="single" w:sz="4" w:space="0" w:color="auto"/>
            </w:tcBorders>
            <w:hideMark/>
          </w:tcPr>
          <w:p w14:paraId="356EC469"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52" w:type="dxa"/>
            <w:tcBorders>
              <w:top w:val="single" w:sz="4" w:space="0" w:color="auto"/>
              <w:left w:val="single" w:sz="4" w:space="0" w:color="auto"/>
              <w:bottom w:val="single" w:sz="4" w:space="0" w:color="auto"/>
              <w:right w:val="single" w:sz="4" w:space="0" w:color="auto"/>
            </w:tcBorders>
          </w:tcPr>
          <w:p w14:paraId="7571CB08"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2986D869"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18A6743C" w14:textId="77777777" w:rsidTr="003D5F28">
        <w:trPr>
          <w:trHeight w:val="372"/>
        </w:trPr>
        <w:tc>
          <w:tcPr>
            <w:tcW w:w="2747" w:type="dxa"/>
            <w:tcBorders>
              <w:top w:val="single" w:sz="4" w:space="0" w:color="auto"/>
              <w:left w:val="single" w:sz="4" w:space="0" w:color="auto"/>
              <w:bottom w:val="single" w:sz="4" w:space="0" w:color="auto"/>
              <w:right w:val="single" w:sz="4" w:space="0" w:color="auto"/>
            </w:tcBorders>
            <w:hideMark/>
          </w:tcPr>
          <w:p w14:paraId="0013705D"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Ammonium</w:t>
            </w:r>
          </w:p>
        </w:tc>
        <w:tc>
          <w:tcPr>
            <w:tcW w:w="1058" w:type="dxa"/>
            <w:tcBorders>
              <w:top w:val="single" w:sz="4" w:space="0" w:color="auto"/>
              <w:left w:val="single" w:sz="4" w:space="0" w:color="auto"/>
              <w:bottom w:val="single" w:sz="4" w:space="0" w:color="auto"/>
              <w:right w:val="single" w:sz="4" w:space="0" w:color="auto"/>
            </w:tcBorders>
            <w:hideMark/>
          </w:tcPr>
          <w:p w14:paraId="04CA609A"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70" w:type="dxa"/>
            <w:tcBorders>
              <w:top w:val="single" w:sz="4" w:space="0" w:color="auto"/>
              <w:left w:val="single" w:sz="4" w:space="0" w:color="auto"/>
              <w:bottom w:val="single" w:sz="4" w:space="0" w:color="auto"/>
              <w:right w:val="single" w:sz="4" w:space="0" w:color="auto"/>
            </w:tcBorders>
          </w:tcPr>
          <w:p w14:paraId="62E8ABFE"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131B11AD"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1081D86A"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605827AF"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30F741DC"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741453AB"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44C5D712"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Bacteriën</w:t>
            </w:r>
            <w:proofErr w:type="spellEnd"/>
            <w:r w:rsidRPr="003D5F28">
              <w:rPr>
                <w:rFonts w:ascii="Palatino Linotype" w:hAnsi="Palatino Linotype" w:cs="Arial"/>
                <w:sz w:val="18"/>
                <w:szCs w:val="18"/>
              </w:rPr>
              <w:t xml:space="preserve"> van de </w:t>
            </w:r>
            <w:proofErr w:type="spellStart"/>
            <w:r w:rsidRPr="003D5F28">
              <w:rPr>
                <w:rFonts w:ascii="Palatino Linotype" w:hAnsi="Palatino Linotype" w:cs="Arial"/>
                <w:sz w:val="18"/>
                <w:szCs w:val="18"/>
              </w:rPr>
              <w:t>coligroep</w:t>
            </w:r>
            <w:proofErr w:type="spellEnd"/>
          </w:p>
        </w:tc>
        <w:tc>
          <w:tcPr>
            <w:tcW w:w="1058" w:type="dxa"/>
            <w:tcBorders>
              <w:top w:val="single" w:sz="4" w:space="0" w:color="auto"/>
              <w:left w:val="single" w:sz="4" w:space="0" w:color="auto"/>
              <w:bottom w:val="single" w:sz="4" w:space="0" w:color="auto"/>
              <w:right w:val="single" w:sz="4" w:space="0" w:color="auto"/>
            </w:tcBorders>
            <w:hideMark/>
          </w:tcPr>
          <w:p w14:paraId="74D8ACFF"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70" w:type="dxa"/>
            <w:tcBorders>
              <w:top w:val="single" w:sz="4" w:space="0" w:color="auto"/>
              <w:left w:val="single" w:sz="4" w:space="0" w:color="auto"/>
              <w:bottom w:val="single" w:sz="4" w:space="0" w:color="auto"/>
              <w:right w:val="single" w:sz="4" w:space="0" w:color="auto"/>
            </w:tcBorders>
          </w:tcPr>
          <w:p w14:paraId="37719C36"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1C829AE9"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597DA792"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44927E74"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hideMark/>
          </w:tcPr>
          <w:p w14:paraId="430A0FFE" w14:textId="77777777" w:rsidR="003D5F28" w:rsidRPr="003D5F28" w:rsidRDefault="003D5F28" w:rsidP="003D5F28">
            <w:pPr>
              <w:spacing w:before="60" w:after="60"/>
              <w:rPr>
                <w:rFonts w:ascii="Palatino Linotype" w:hAnsi="Palatino Linotype" w:cs="Arial"/>
                <w:sz w:val="18"/>
                <w:szCs w:val="18"/>
                <w:vertAlign w:val="superscript"/>
              </w:rPr>
            </w:pPr>
            <w:r w:rsidRPr="003D5F28">
              <w:rPr>
                <w:rFonts w:ascii="Palatino Linotype" w:hAnsi="Palatino Linotype" w:cs="Arial"/>
                <w:sz w:val="18"/>
                <w:szCs w:val="18"/>
                <w:vertAlign w:val="superscript"/>
              </w:rPr>
              <w:t>6</w:t>
            </w:r>
          </w:p>
        </w:tc>
      </w:tr>
      <w:tr w:rsidR="003D5F28" w:rsidRPr="003D5F28" w14:paraId="0512016B"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4ADAC38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Chloride</w:t>
            </w:r>
          </w:p>
        </w:tc>
        <w:tc>
          <w:tcPr>
            <w:tcW w:w="1058" w:type="dxa"/>
            <w:tcBorders>
              <w:top w:val="single" w:sz="4" w:space="0" w:color="auto"/>
              <w:left w:val="single" w:sz="4" w:space="0" w:color="auto"/>
              <w:bottom w:val="single" w:sz="4" w:space="0" w:color="auto"/>
              <w:right w:val="single" w:sz="4" w:space="0" w:color="auto"/>
            </w:tcBorders>
          </w:tcPr>
          <w:p w14:paraId="458AF36B"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7EA93B9D"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3D60FDE1" w14:textId="77777777" w:rsidR="003D5F28" w:rsidRPr="003D5F28" w:rsidRDefault="003D5F28" w:rsidP="003D5F28">
            <w:pPr>
              <w:spacing w:before="60" w:after="60"/>
              <w:jc w:val="center"/>
              <w:rPr>
                <w:rFonts w:ascii="Palatino Linotype" w:hAnsi="Palatino Linotype" w:cs="Arial"/>
                <w:sz w:val="18"/>
                <w:szCs w:val="18"/>
              </w:rPr>
            </w:pPr>
          </w:p>
        </w:tc>
        <w:tc>
          <w:tcPr>
            <w:tcW w:w="1063" w:type="dxa"/>
            <w:tcBorders>
              <w:top w:val="single" w:sz="4" w:space="0" w:color="auto"/>
              <w:left w:val="single" w:sz="4" w:space="0" w:color="auto"/>
              <w:bottom w:val="single" w:sz="4" w:space="0" w:color="auto"/>
              <w:right w:val="single" w:sz="4" w:space="0" w:color="auto"/>
            </w:tcBorders>
            <w:hideMark/>
          </w:tcPr>
          <w:p w14:paraId="4CF886B7"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52" w:type="dxa"/>
            <w:tcBorders>
              <w:top w:val="single" w:sz="4" w:space="0" w:color="auto"/>
              <w:left w:val="single" w:sz="4" w:space="0" w:color="auto"/>
              <w:bottom w:val="single" w:sz="4" w:space="0" w:color="auto"/>
              <w:right w:val="single" w:sz="4" w:space="0" w:color="auto"/>
            </w:tcBorders>
          </w:tcPr>
          <w:p w14:paraId="7554FC7C"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5867115D"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184F21F0"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1ECD172D"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Clostridium perfringens (</w:t>
            </w:r>
            <w:proofErr w:type="spellStart"/>
            <w:r w:rsidRPr="003D5F28">
              <w:rPr>
                <w:rFonts w:ascii="Palatino Linotype" w:hAnsi="Palatino Linotype" w:cs="Arial"/>
                <w:sz w:val="18"/>
                <w:szCs w:val="18"/>
              </w:rPr>
              <w:t>inclusief</w:t>
            </w:r>
            <w:proofErr w:type="spellEnd"/>
            <w:r w:rsidRPr="003D5F28">
              <w:rPr>
                <w:rFonts w:ascii="Palatino Linotype" w:hAnsi="Palatino Linotype" w:cs="Arial"/>
                <w:sz w:val="18"/>
                <w:szCs w:val="18"/>
              </w:rPr>
              <w:t xml:space="preserve"> </w:t>
            </w:r>
            <w:proofErr w:type="spellStart"/>
            <w:r w:rsidRPr="003D5F28">
              <w:rPr>
                <w:rFonts w:ascii="Palatino Linotype" w:hAnsi="Palatino Linotype" w:cs="Arial"/>
                <w:sz w:val="18"/>
                <w:szCs w:val="18"/>
              </w:rPr>
              <w:t>sporen</w:t>
            </w:r>
            <w:proofErr w:type="spellEnd"/>
            <w:r w:rsidRPr="003D5F28">
              <w:rPr>
                <w:rFonts w:ascii="Palatino Linotype" w:hAnsi="Palatino Linotype" w:cs="Arial"/>
                <w:sz w:val="18"/>
                <w:szCs w:val="18"/>
              </w:rPr>
              <w:t>)</w:t>
            </w:r>
          </w:p>
        </w:tc>
        <w:tc>
          <w:tcPr>
            <w:tcW w:w="1058" w:type="dxa"/>
            <w:tcBorders>
              <w:top w:val="single" w:sz="4" w:space="0" w:color="auto"/>
              <w:left w:val="single" w:sz="4" w:space="0" w:color="auto"/>
              <w:bottom w:val="single" w:sz="4" w:space="0" w:color="auto"/>
              <w:right w:val="single" w:sz="4" w:space="0" w:color="auto"/>
            </w:tcBorders>
          </w:tcPr>
          <w:p w14:paraId="3CFEE0C1"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190129ED"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5CB22C75" w14:textId="77777777" w:rsidR="003D5F28" w:rsidRPr="003D5F28" w:rsidRDefault="003D5F28" w:rsidP="003D5F28">
            <w:pPr>
              <w:spacing w:before="60" w:after="60"/>
              <w:jc w:val="center"/>
              <w:rPr>
                <w:rFonts w:ascii="Palatino Linotype" w:hAnsi="Palatino Linotype" w:cs="Arial"/>
                <w:sz w:val="18"/>
                <w:szCs w:val="18"/>
              </w:rPr>
            </w:pPr>
          </w:p>
        </w:tc>
        <w:tc>
          <w:tcPr>
            <w:tcW w:w="1063" w:type="dxa"/>
            <w:tcBorders>
              <w:top w:val="single" w:sz="4" w:space="0" w:color="auto"/>
              <w:left w:val="single" w:sz="4" w:space="0" w:color="auto"/>
              <w:bottom w:val="single" w:sz="4" w:space="0" w:color="auto"/>
              <w:right w:val="single" w:sz="4" w:space="0" w:color="auto"/>
            </w:tcBorders>
            <w:hideMark/>
          </w:tcPr>
          <w:p w14:paraId="3A6069A8"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52" w:type="dxa"/>
            <w:tcBorders>
              <w:top w:val="single" w:sz="4" w:space="0" w:color="auto"/>
              <w:left w:val="single" w:sz="4" w:space="0" w:color="auto"/>
              <w:bottom w:val="single" w:sz="4" w:space="0" w:color="auto"/>
              <w:right w:val="single" w:sz="4" w:space="0" w:color="auto"/>
            </w:tcBorders>
          </w:tcPr>
          <w:p w14:paraId="1FC2341D"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78560D74"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39BA4BCB"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2ED5C556"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Corrosie</w:t>
            </w:r>
            <w:proofErr w:type="spellEnd"/>
            <w:r w:rsidRPr="003D5F28">
              <w:rPr>
                <w:rFonts w:ascii="Palatino Linotype" w:hAnsi="Palatino Linotype" w:cs="Arial"/>
                <w:sz w:val="18"/>
                <w:szCs w:val="18"/>
              </w:rPr>
              <w:t xml:space="preserve"> Index </w:t>
            </w:r>
          </w:p>
        </w:tc>
        <w:tc>
          <w:tcPr>
            <w:tcW w:w="1058" w:type="dxa"/>
            <w:tcBorders>
              <w:top w:val="single" w:sz="4" w:space="0" w:color="auto"/>
              <w:left w:val="single" w:sz="4" w:space="0" w:color="auto"/>
              <w:bottom w:val="single" w:sz="4" w:space="0" w:color="auto"/>
              <w:right w:val="single" w:sz="4" w:space="0" w:color="auto"/>
            </w:tcBorders>
          </w:tcPr>
          <w:p w14:paraId="5A004337"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571F800D"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6E806237"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4E44BC9C"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3E04846A"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4E58A4E2"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51571365" w14:textId="77777777" w:rsidTr="003D5F28">
        <w:trPr>
          <w:trHeight w:val="154"/>
        </w:trPr>
        <w:tc>
          <w:tcPr>
            <w:tcW w:w="2747" w:type="dxa"/>
            <w:tcBorders>
              <w:top w:val="single" w:sz="4" w:space="0" w:color="auto"/>
              <w:left w:val="single" w:sz="4" w:space="0" w:color="auto"/>
              <w:bottom w:val="single" w:sz="4" w:space="0" w:color="auto"/>
              <w:right w:val="single" w:sz="4" w:space="0" w:color="auto"/>
            </w:tcBorders>
            <w:hideMark/>
          </w:tcPr>
          <w:p w14:paraId="3AFA6E7B"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lastRenderedPageBreak/>
              <w:t>DOC/TOC</w:t>
            </w:r>
          </w:p>
        </w:tc>
        <w:tc>
          <w:tcPr>
            <w:tcW w:w="1058" w:type="dxa"/>
            <w:tcBorders>
              <w:top w:val="single" w:sz="4" w:space="0" w:color="auto"/>
              <w:left w:val="single" w:sz="4" w:space="0" w:color="auto"/>
              <w:bottom w:val="single" w:sz="4" w:space="0" w:color="auto"/>
              <w:right w:val="single" w:sz="4" w:space="0" w:color="auto"/>
            </w:tcBorders>
          </w:tcPr>
          <w:p w14:paraId="346D4651"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5F2F5EE6"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375896B7" w14:textId="77777777" w:rsidR="003D5F28" w:rsidRPr="003D5F28" w:rsidRDefault="003D5F28" w:rsidP="003D5F28">
            <w:pPr>
              <w:spacing w:before="60" w:after="60"/>
              <w:jc w:val="center"/>
              <w:rPr>
                <w:rFonts w:ascii="Palatino Linotype" w:hAnsi="Palatino Linotype" w:cs="Arial"/>
                <w:sz w:val="18"/>
                <w:szCs w:val="18"/>
              </w:rPr>
            </w:pPr>
          </w:p>
        </w:tc>
        <w:tc>
          <w:tcPr>
            <w:tcW w:w="1063" w:type="dxa"/>
            <w:tcBorders>
              <w:top w:val="single" w:sz="4" w:space="0" w:color="auto"/>
              <w:left w:val="single" w:sz="4" w:space="0" w:color="auto"/>
              <w:bottom w:val="single" w:sz="4" w:space="0" w:color="auto"/>
              <w:right w:val="single" w:sz="4" w:space="0" w:color="auto"/>
            </w:tcBorders>
            <w:hideMark/>
          </w:tcPr>
          <w:p w14:paraId="5C9AB94E"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52" w:type="dxa"/>
            <w:tcBorders>
              <w:top w:val="single" w:sz="4" w:space="0" w:color="auto"/>
              <w:left w:val="single" w:sz="4" w:space="0" w:color="auto"/>
              <w:bottom w:val="single" w:sz="4" w:space="0" w:color="auto"/>
              <w:right w:val="single" w:sz="4" w:space="0" w:color="auto"/>
            </w:tcBorders>
          </w:tcPr>
          <w:p w14:paraId="36C3C279"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0F086D55"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19344640"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148FE867"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Faecale</w:t>
            </w:r>
            <w:proofErr w:type="spellEnd"/>
            <w:r w:rsidRPr="003D5F28">
              <w:rPr>
                <w:rFonts w:ascii="Palatino Linotype" w:hAnsi="Palatino Linotype" w:cs="Arial"/>
                <w:sz w:val="18"/>
                <w:szCs w:val="18"/>
              </w:rPr>
              <w:t xml:space="preserve"> </w:t>
            </w:r>
            <w:proofErr w:type="spellStart"/>
            <w:r w:rsidRPr="003D5F28">
              <w:rPr>
                <w:rFonts w:ascii="Palatino Linotype" w:hAnsi="Palatino Linotype" w:cs="Arial"/>
                <w:sz w:val="18"/>
                <w:szCs w:val="18"/>
              </w:rPr>
              <w:t>Streptococcen</w:t>
            </w:r>
            <w:proofErr w:type="spellEnd"/>
          </w:p>
        </w:tc>
        <w:tc>
          <w:tcPr>
            <w:tcW w:w="1058" w:type="dxa"/>
            <w:tcBorders>
              <w:top w:val="single" w:sz="4" w:space="0" w:color="auto"/>
              <w:left w:val="single" w:sz="4" w:space="0" w:color="auto"/>
              <w:bottom w:val="single" w:sz="4" w:space="0" w:color="auto"/>
              <w:right w:val="single" w:sz="4" w:space="0" w:color="auto"/>
            </w:tcBorders>
          </w:tcPr>
          <w:p w14:paraId="6FD381AB"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20227D8D"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66374A96"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72353774"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7E9D4A9B"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73442B0B"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3E2C8F97"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0577C578"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Geleidingsvermogen</w:t>
            </w:r>
            <w:proofErr w:type="spellEnd"/>
          </w:p>
        </w:tc>
        <w:tc>
          <w:tcPr>
            <w:tcW w:w="1058" w:type="dxa"/>
            <w:tcBorders>
              <w:top w:val="single" w:sz="4" w:space="0" w:color="auto"/>
              <w:left w:val="single" w:sz="4" w:space="0" w:color="auto"/>
              <w:bottom w:val="single" w:sz="4" w:space="0" w:color="auto"/>
              <w:right w:val="single" w:sz="4" w:space="0" w:color="auto"/>
            </w:tcBorders>
            <w:hideMark/>
          </w:tcPr>
          <w:p w14:paraId="5EDF3341"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70" w:type="dxa"/>
            <w:tcBorders>
              <w:top w:val="single" w:sz="4" w:space="0" w:color="auto"/>
              <w:left w:val="single" w:sz="4" w:space="0" w:color="auto"/>
              <w:bottom w:val="single" w:sz="4" w:space="0" w:color="auto"/>
              <w:right w:val="single" w:sz="4" w:space="0" w:color="auto"/>
            </w:tcBorders>
          </w:tcPr>
          <w:p w14:paraId="33BE3A54"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23D069B5"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0D73F948"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352EFF4C"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6704CCAA"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02E2F7BB"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4E8D7B08"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Hardheid</w:t>
            </w:r>
            <w:proofErr w:type="spellEnd"/>
            <w:r w:rsidRPr="003D5F28">
              <w:rPr>
                <w:rFonts w:ascii="Palatino Linotype" w:hAnsi="Palatino Linotype" w:cs="Arial"/>
                <w:sz w:val="18"/>
                <w:szCs w:val="18"/>
              </w:rPr>
              <w:t xml:space="preserve"> (</w:t>
            </w:r>
            <w:proofErr w:type="spellStart"/>
            <w:r w:rsidRPr="003D5F28">
              <w:rPr>
                <w:rFonts w:ascii="Palatino Linotype" w:hAnsi="Palatino Linotype" w:cs="Arial"/>
                <w:sz w:val="18"/>
                <w:szCs w:val="18"/>
              </w:rPr>
              <w:t>totaal</w:t>
            </w:r>
            <w:proofErr w:type="spellEnd"/>
            <w:r w:rsidRPr="003D5F28">
              <w:rPr>
                <w:rFonts w:ascii="Palatino Linotype" w:hAnsi="Palatino Linotype" w:cs="Arial"/>
                <w:sz w:val="18"/>
                <w:szCs w:val="18"/>
              </w:rPr>
              <w:t>)</w:t>
            </w:r>
          </w:p>
        </w:tc>
        <w:tc>
          <w:tcPr>
            <w:tcW w:w="1058" w:type="dxa"/>
            <w:tcBorders>
              <w:top w:val="single" w:sz="4" w:space="0" w:color="auto"/>
              <w:left w:val="single" w:sz="4" w:space="0" w:color="auto"/>
              <w:bottom w:val="single" w:sz="4" w:space="0" w:color="auto"/>
              <w:right w:val="single" w:sz="4" w:space="0" w:color="auto"/>
            </w:tcBorders>
          </w:tcPr>
          <w:p w14:paraId="24B5C051"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6B9FB82B"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6969342B"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04033ADA"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0AF57FE3"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0737CDE8"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1B07E61D"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5846681F"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Koloniegetal</w:t>
            </w:r>
            <w:proofErr w:type="spellEnd"/>
            <w:r w:rsidRPr="003D5F28">
              <w:rPr>
                <w:rFonts w:ascii="Palatino Linotype" w:hAnsi="Palatino Linotype" w:cs="Arial"/>
                <w:sz w:val="18"/>
                <w:szCs w:val="18"/>
              </w:rPr>
              <w:t xml:space="preserve"> </w:t>
            </w:r>
            <w:proofErr w:type="spellStart"/>
            <w:r w:rsidRPr="003D5F28">
              <w:rPr>
                <w:rFonts w:ascii="Palatino Linotype" w:hAnsi="Palatino Linotype" w:cs="Arial"/>
                <w:sz w:val="18"/>
                <w:szCs w:val="18"/>
              </w:rPr>
              <w:t>bij</w:t>
            </w:r>
            <w:proofErr w:type="spellEnd"/>
            <w:r w:rsidRPr="003D5F28">
              <w:rPr>
                <w:rFonts w:ascii="Palatino Linotype" w:hAnsi="Palatino Linotype" w:cs="Arial"/>
                <w:sz w:val="18"/>
                <w:szCs w:val="18"/>
              </w:rPr>
              <w:t xml:space="preserve"> 37</w:t>
            </w:r>
            <w:r w:rsidRPr="003D5F28">
              <w:rPr>
                <w:rFonts w:ascii="Palatino Linotype" w:hAnsi="Palatino Linotype" w:cs="Arial"/>
                <w:sz w:val="18"/>
                <w:szCs w:val="18"/>
                <w:vertAlign w:val="superscript"/>
              </w:rPr>
              <w:t>o</w:t>
            </w:r>
            <w:r w:rsidRPr="003D5F28">
              <w:rPr>
                <w:rFonts w:ascii="Palatino Linotype" w:hAnsi="Palatino Linotype" w:cs="Arial"/>
                <w:sz w:val="18"/>
                <w:szCs w:val="18"/>
              </w:rPr>
              <w:t xml:space="preserve"> C</w:t>
            </w:r>
          </w:p>
        </w:tc>
        <w:tc>
          <w:tcPr>
            <w:tcW w:w="1058" w:type="dxa"/>
            <w:tcBorders>
              <w:top w:val="single" w:sz="4" w:space="0" w:color="auto"/>
              <w:left w:val="single" w:sz="4" w:space="0" w:color="auto"/>
              <w:bottom w:val="single" w:sz="4" w:space="0" w:color="auto"/>
              <w:right w:val="single" w:sz="4" w:space="0" w:color="auto"/>
            </w:tcBorders>
            <w:hideMark/>
          </w:tcPr>
          <w:p w14:paraId="20154708"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70" w:type="dxa"/>
            <w:tcBorders>
              <w:top w:val="single" w:sz="4" w:space="0" w:color="auto"/>
              <w:left w:val="single" w:sz="4" w:space="0" w:color="auto"/>
              <w:bottom w:val="single" w:sz="4" w:space="0" w:color="auto"/>
              <w:right w:val="single" w:sz="4" w:space="0" w:color="auto"/>
            </w:tcBorders>
          </w:tcPr>
          <w:p w14:paraId="6B52B93F"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5F99A0B1"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23B69B6A"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2F7507AD"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hideMark/>
          </w:tcPr>
          <w:p w14:paraId="37B44D57" w14:textId="77777777" w:rsidR="003D5F28" w:rsidRPr="003D5F28" w:rsidRDefault="003D5F28" w:rsidP="003D5F28">
            <w:pPr>
              <w:spacing w:before="60" w:after="60"/>
              <w:rPr>
                <w:rFonts w:ascii="Palatino Linotype" w:hAnsi="Palatino Linotype" w:cs="Arial"/>
                <w:sz w:val="18"/>
                <w:szCs w:val="18"/>
                <w:vertAlign w:val="superscript"/>
              </w:rPr>
            </w:pPr>
            <w:r w:rsidRPr="003D5F28">
              <w:rPr>
                <w:rFonts w:ascii="Palatino Linotype" w:hAnsi="Palatino Linotype" w:cs="Arial"/>
                <w:sz w:val="18"/>
                <w:szCs w:val="18"/>
                <w:vertAlign w:val="superscript"/>
              </w:rPr>
              <w:t>6</w:t>
            </w:r>
          </w:p>
        </w:tc>
      </w:tr>
      <w:tr w:rsidR="003D5F28" w:rsidRPr="003D5F28" w14:paraId="124565CC"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1913A268"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lang w:val="nl-NL"/>
              </w:rPr>
            </w:pPr>
            <w:r w:rsidRPr="003D5F28">
              <w:rPr>
                <w:rFonts w:ascii="Palatino Linotype" w:hAnsi="Palatino Linotype" w:cs="Arial"/>
                <w:sz w:val="18"/>
                <w:szCs w:val="18"/>
                <w:lang w:val="nl-NL"/>
              </w:rPr>
              <w:t xml:space="preserve">Radioactiviteit </w:t>
            </w:r>
          </w:p>
          <w:p w14:paraId="214A2848"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lang w:val="nl-NL"/>
              </w:rPr>
            </w:pPr>
            <w:r w:rsidRPr="003D5F28">
              <w:rPr>
                <w:rFonts w:ascii="Palatino Linotype" w:hAnsi="Palatino Linotype" w:cs="Arial"/>
                <w:sz w:val="18"/>
                <w:szCs w:val="18"/>
                <w:lang w:val="nl-NL"/>
              </w:rPr>
              <w:t xml:space="preserve">Tritium </w:t>
            </w:r>
          </w:p>
          <w:p w14:paraId="34F803FC"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lang w:val="nl-NL"/>
              </w:rPr>
            </w:pPr>
            <w:r w:rsidRPr="003D5F28">
              <w:rPr>
                <w:rFonts w:ascii="Palatino Linotype" w:hAnsi="Palatino Linotype" w:cs="Arial"/>
                <w:sz w:val="18"/>
                <w:szCs w:val="18"/>
                <w:lang w:val="nl-NL"/>
              </w:rPr>
              <w:t>Totale Indicatieve dosis (totaal)</w:t>
            </w:r>
          </w:p>
        </w:tc>
        <w:tc>
          <w:tcPr>
            <w:tcW w:w="1058" w:type="dxa"/>
            <w:tcBorders>
              <w:top w:val="single" w:sz="4" w:space="0" w:color="auto"/>
              <w:left w:val="single" w:sz="4" w:space="0" w:color="auto"/>
              <w:bottom w:val="single" w:sz="4" w:space="0" w:color="auto"/>
              <w:right w:val="single" w:sz="4" w:space="0" w:color="auto"/>
            </w:tcBorders>
          </w:tcPr>
          <w:p w14:paraId="29BDAC5F" w14:textId="77777777" w:rsidR="003D5F28" w:rsidRPr="003D5F28" w:rsidRDefault="003D5F28" w:rsidP="003D5F28">
            <w:pPr>
              <w:rPr>
                <w:rFonts w:ascii="Palatino Linotype" w:hAnsi="Palatino Linotype" w:cs="Arial"/>
                <w:sz w:val="18"/>
                <w:szCs w:val="18"/>
                <w:lang w:val="nl-NL"/>
              </w:rPr>
            </w:pPr>
          </w:p>
        </w:tc>
        <w:tc>
          <w:tcPr>
            <w:tcW w:w="1070" w:type="dxa"/>
            <w:tcBorders>
              <w:top w:val="single" w:sz="4" w:space="0" w:color="auto"/>
              <w:left w:val="single" w:sz="4" w:space="0" w:color="auto"/>
              <w:bottom w:val="single" w:sz="4" w:space="0" w:color="auto"/>
              <w:right w:val="single" w:sz="4" w:space="0" w:color="auto"/>
            </w:tcBorders>
          </w:tcPr>
          <w:p w14:paraId="6C8A7979" w14:textId="77777777" w:rsidR="003D5F28" w:rsidRPr="003D5F28" w:rsidRDefault="003D5F28" w:rsidP="003D5F28">
            <w:pPr>
              <w:rPr>
                <w:rFonts w:ascii="Palatino Linotype" w:hAnsi="Palatino Linotype" w:cs="Arial"/>
                <w:sz w:val="18"/>
                <w:szCs w:val="18"/>
                <w:lang w:val="nl-NL"/>
              </w:rPr>
            </w:pPr>
          </w:p>
        </w:tc>
        <w:tc>
          <w:tcPr>
            <w:tcW w:w="1047" w:type="dxa"/>
            <w:tcBorders>
              <w:top w:val="single" w:sz="4" w:space="0" w:color="auto"/>
              <w:left w:val="single" w:sz="4" w:space="0" w:color="auto"/>
              <w:bottom w:val="single" w:sz="4" w:space="0" w:color="auto"/>
              <w:right w:val="single" w:sz="4" w:space="0" w:color="auto"/>
            </w:tcBorders>
          </w:tcPr>
          <w:p w14:paraId="1763034E" w14:textId="77777777" w:rsidR="003D5F28" w:rsidRPr="003D5F28" w:rsidRDefault="003D5F28" w:rsidP="003D5F28">
            <w:pPr>
              <w:rPr>
                <w:rFonts w:ascii="Palatino Linotype" w:hAnsi="Palatino Linotype" w:cs="Arial"/>
                <w:sz w:val="18"/>
                <w:szCs w:val="18"/>
                <w:lang w:val="nl-NL"/>
              </w:rPr>
            </w:pPr>
          </w:p>
        </w:tc>
        <w:tc>
          <w:tcPr>
            <w:tcW w:w="1063" w:type="dxa"/>
            <w:tcBorders>
              <w:top w:val="single" w:sz="4" w:space="0" w:color="auto"/>
              <w:left w:val="single" w:sz="4" w:space="0" w:color="auto"/>
              <w:bottom w:val="single" w:sz="4" w:space="0" w:color="auto"/>
              <w:right w:val="single" w:sz="4" w:space="0" w:color="auto"/>
            </w:tcBorders>
          </w:tcPr>
          <w:p w14:paraId="4C8293FD" w14:textId="77777777" w:rsidR="003D5F28" w:rsidRPr="003D5F28" w:rsidRDefault="003D5F28" w:rsidP="003D5F28">
            <w:pPr>
              <w:rPr>
                <w:rFonts w:ascii="Palatino Linotype" w:hAnsi="Palatino Linotype" w:cs="Arial"/>
                <w:sz w:val="18"/>
                <w:szCs w:val="18"/>
                <w:lang w:val="nl-NL"/>
              </w:rPr>
            </w:pPr>
          </w:p>
        </w:tc>
        <w:tc>
          <w:tcPr>
            <w:tcW w:w="1052" w:type="dxa"/>
            <w:tcBorders>
              <w:top w:val="single" w:sz="4" w:space="0" w:color="auto"/>
              <w:left w:val="single" w:sz="4" w:space="0" w:color="auto"/>
              <w:bottom w:val="single" w:sz="4" w:space="0" w:color="auto"/>
              <w:right w:val="single" w:sz="4" w:space="0" w:color="auto"/>
            </w:tcBorders>
            <w:hideMark/>
          </w:tcPr>
          <w:p w14:paraId="487423C8" w14:textId="77777777" w:rsidR="003D5F28" w:rsidRPr="003D5F28" w:rsidRDefault="003D5F28" w:rsidP="003D5F28">
            <w:pPr>
              <w:jc w:val="center"/>
              <w:rPr>
                <w:rFonts w:ascii="Palatino Linotype" w:hAnsi="Palatino Linotype" w:cs="Arial"/>
                <w:sz w:val="18"/>
                <w:szCs w:val="18"/>
              </w:rPr>
            </w:pPr>
            <w:r w:rsidRPr="003D5F28">
              <w:rPr>
                <w:rFonts w:ascii="Palatino Linotype" w:hAnsi="Palatino Linotype" w:cs="Arial"/>
                <w:sz w:val="18"/>
                <w:szCs w:val="18"/>
              </w:rPr>
              <w:t>X</w:t>
            </w:r>
          </w:p>
        </w:tc>
        <w:tc>
          <w:tcPr>
            <w:tcW w:w="1048" w:type="dxa"/>
            <w:tcBorders>
              <w:top w:val="single" w:sz="4" w:space="0" w:color="auto"/>
              <w:left w:val="single" w:sz="4" w:space="0" w:color="auto"/>
              <w:bottom w:val="single" w:sz="4" w:space="0" w:color="auto"/>
              <w:right w:val="single" w:sz="4" w:space="0" w:color="auto"/>
            </w:tcBorders>
            <w:hideMark/>
          </w:tcPr>
          <w:p w14:paraId="2A8D8573" w14:textId="77777777" w:rsidR="003D5F28" w:rsidRPr="003D5F28" w:rsidRDefault="003D5F28" w:rsidP="003D5F28">
            <w:pPr>
              <w:rPr>
                <w:rFonts w:ascii="Palatino Linotype" w:hAnsi="Palatino Linotype" w:cs="Arial"/>
                <w:sz w:val="18"/>
                <w:szCs w:val="18"/>
                <w:vertAlign w:val="superscript"/>
              </w:rPr>
            </w:pPr>
            <w:r w:rsidRPr="003D5F28">
              <w:rPr>
                <w:rFonts w:ascii="Palatino Linotype" w:hAnsi="Palatino Linotype" w:cs="Arial"/>
                <w:sz w:val="18"/>
                <w:szCs w:val="18"/>
                <w:vertAlign w:val="superscript"/>
              </w:rPr>
              <w:footnoteReference w:id="32"/>
            </w:r>
          </w:p>
        </w:tc>
      </w:tr>
      <w:tr w:rsidR="003D5F28" w:rsidRPr="003D5F28" w14:paraId="3D3B7DC2"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0B5EEE7F"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Saturatie</w:t>
            </w:r>
            <w:proofErr w:type="spellEnd"/>
            <w:r w:rsidRPr="003D5F28">
              <w:rPr>
                <w:rFonts w:ascii="Palatino Linotype" w:hAnsi="Palatino Linotype" w:cs="Arial"/>
                <w:sz w:val="18"/>
                <w:szCs w:val="18"/>
              </w:rPr>
              <w:t xml:space="preserve"> Index (SI)</w:t>
            </w:r>
          </w:p>
        </w:tc>
        <w:tc>
          <w:tcPr>
            <w:tcW w:w="1058" w:type="dxa"/>
            <w:tcBorders>
              <w:top w:val="single" w:sz="4" w:space="0" w:color="auto"/>
              <w:left w:val="single" w:sz="4" w:space="0" w:color="auto"/>
              <w:bottom w:val="single" w:sz="4" w:space="0" w:color="auto"/>
              <w:right w:val="single" w:sz="4" w:space="0" w:color="auto"/>
            </w:tcBorders>
          </w:tcPr>
          <w:p w14:paraId="53F03821"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41A63A75"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211D66A2"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7FF71D4E"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462C2BFA"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279FEC5D"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065F64A6"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2E544A61"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Temperatuur</w:t>
            </w:r>
            <w:proofErr w:type="spellEnd"/>
          </w:p>
        </w:tc>
        <w:tc>
          <w:tcPr>
            <w:tcW w:w="1058" w:type="dxa"/>
            <w:tcBorders>
              <w:top w:val="single" w:sz="4" w:space="0" w:color="auto"/>
              <w:left w:val="single" w:sz="4" w:space="0" w:color="auto"/>
              <w:bottom w:val="single" w:sz="4" w:space="0" w:color="auto"/>
              <w:right w:val="single" w:sz="4" w:space="0" w:color="auto"/>
            </w:tcBorders>
          </w:tcPr>
          <w:p w14:paraId="72B628FA"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514EF26F"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5CB770A7"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046998D4"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6218AE8B"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67ECE6CE"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69E43E5B" w14:textId="77777777" w:rsidTr="003D5F28">
        <w:tc>
          <w:tcPr>
            <w:tcW w:w="2747" w:type="dxa"/>
            <w:tcBorders>
              <w:top w:val="single" w:sz="4" w:space="0" w:color="auto"/>
              <w:left w:val="single" w:sz="4" w:space="0" w:color="auto"/>
              <w:bottom w:val="single" w:sz="4" w:space="0" w:color="auto"/>
              <w:right w:val="single" w:sz="4" w:space="0" w:color="auto"/>
            </w:tcBorders>
            <w:hideMark/>
          </w:tcPr>
          <w:p w14:paraId="14A4F8CB"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Vrij</w:t>
            </w:r>
            <w:proofErr w:type="spellEnd"/>
            <w:r w:rsidRPr="003D5F28">
              <w:rPr>
                <w:rFonts w:ascii="Palatino Linotype" w:hAnsi="Palatino Linotype" w:cs="Arial"/>
                <w:sz w:val="18"/>
                <w:szCs w:val="18"/>
              </w:rPr>
              <w:t xml:space="preserve"> </w:t>
            </w:r>
            <w:proofErr w:type="spellStart"/>
            <w:r w:rsidRPr="003D5F28">
              <w:rPr>
                <w:rFonts w:ascii="Palatino Linotype" w:hAnsi="Palatino Linotype" w:cs="Arial"/>
                <w:sz w:val="18"/>
                <w:szCs w:val="18"/>
              </w:rPr>
              <w:t>Chloor</w:t>
            </w:r>
            <w:proofErr w:type="spellEnd"/>
          </w:p>
        </w:tc>
        <w:tc>
          <w:tcPr>
            <w:tcW w:w="1058" w:type="dxa"/>
            <w:tcBorders>
              <w:top w:val="single" w:sz="4" w:space="0" w:color="auto"/>
              <w:left w:val="single" w:sz="4" w:space="0" w:color="auto"/>
              <w:bottom w:val="single" w:sz="4" w:space="0" w:color="auto"/>
              <w:right w:val="single" w:sz="4" w:space="0" w:color="auto"/>
            </w:tcBorders>
          </w:tcPr>
          <w:p w14:paraId="17E937F9"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69151615"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hideMark/>
          </w:tcPr>
          <w:p w14:paraId="68FD2088"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51D5F9BE"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18DABCED"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1A8E8DD7" w14:textId="77777777" w:rsidR="003D5F28" w:rsidRPr="003D5F28" w:rsidRDefault="003D5F28" w:rsidP="003D5F28">
            <w:pPr>
              <w:spacing w:before="60" w:after="60"/>
              <w:rPr>
                <w:rFonts w:ascii="Palatino Linotype" w:hAnsi="Palatino Linotype" w:cs="Arial"/>
                <w:sz w:val="18"/>
                <w:szCs w:val="18"/>
              </w:rPr>
            </w:pPr>
          </w:p>
        </w:tc>
      </w:tr>
      <w:tr w:rsidR="003D5F28" w:rsidRPr="003D5F28" w14:paraId="4D6B8B7E" w14:textId="77777777" w:rsidTr="003D5F28">
        <w:tc>
          <w:tcPr>
            <w:tcW w:w="2747" w:type="dxa"/>
            <w:tcBorders>
              <w:top w:val="single" w:sz="4" w:space="0" w:color="auto"/>
              <w:left w:val="single" w:sz="4" w:space="0" w:color="auto"/>
              <w:bottom w:val="single" w:sz="4" w:space="0" w:color="auto"/>
              <w:right w:val="single" w:sz="4" w:space="0" w:color="auto"/>
            </w:tcBorders>
          </w:tcPr>
          <w:p w14:paraId="74390D4F"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Zuurgraad</w:t>
            </w:r>
            <w:proofErr w:type="spellEnd"/>
            <w:r w:rsidRPr="003D5F28">
              <w:rPr>
                <w:rFonts w:ascii="Palatino Linotype" w:hAnsi="Palatino Linotype" w:cs="Arial"/>
                <w:sz w:val="18"/>
                <w:szCs w:val="18"/>
              </w:rPr>
              <w:t xml:space="preserve"> / </w:t>
            </w:r>
            <w:proofErr w:type="spellStart"/>
            <w:r w:rsidRPr="003D5F28">
              <w:rPr>
                <w:rFonts w:ascii="Palatino Linotype" w:hAnsi="Palatino Linotype" w:cs="Arial"/>
                <w:sz w:val="18"/>
                <w:szCs w:val="18"/>
              </w:rPr>
              <w:t>waterstofionenconcentratie</w:t>
            </w:r>
            <w:proofErr w:type="spellEnd"/>
          </w:p>
        </w:tc>
        <w:tc>
          <w:tcPr>
            <w:tcW w:w="1058" w:type="dxa"/>
            <w:tcBorders>
              <w:top w:val="single" w:sz="4" w:space="0" w:color="auto"/>
              <w:left w:val="single" w:sz="4" w:space="0" w:color="auto"/>
              <w:bottom w:val="single" w:sz="4" w:space="0" w:color="auto"/>
              <w:right w:val="single" w:sz="4" w:space="0" w:color="auto"/>
            </w:tcBorders>
          </w:tcPr>
          <w:p w14:paraId="4BC09140"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70" w:type="dxa"/>
            <w:tcBorders>
              <w:top w:val="single" w:sz="4" w:space="0" w:color="auto"/>
              <w:left w:val="single" w:sz="4" w:space="0" w:color="auto"/>
              <w:bottom w:val="single" w:sz="4" w:space="0" w:color="auto"/>
              <w:right w:val="single" w:sz="4" w:space="0" w:color="auto"/>
            </w:tcBorders>
          </w:tcPr>
          <w:p w14:paraId="35912056"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1B926626"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5A6590A7"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056B3023"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7C225D8B" w14:textId="77777777" w:rsidR="003D5F28" w:rsidRPr="003D5F28" w:rsidRDefault="003D5F28" w:rsidP="003D5F28">
            <w:pPr>
              <w:spacing w:before="60" w:after="60"/>
              <w:rPr>
                <w:rFonts w:ascii="Palatino Linotype" w:hAnsi="Palatino Linotype" w:cs="Arial"/>
                <w:sz w:val="18"/>
                <w:szCs w:val="18"/>
              </w:rPr>
            </w:pPr>
          </w:p>
        </w:tc>
      </w:tr>
      <w:tr w:rsidR="003D5F28" w:rsidRPr="00B867A6" w14:paraId="4BDA98DE" w14:textId="77777777" w:rsidTr="003D5F28">
        <w:tc>
          <w:tcPr>
            <w:tcW w:w="2747" w:type="dxa"/>
            <w:tcBorders>
              <w:top w:val="single" w:sz="4" w:space="0" w:color="auto"/>
              <w:left w:val="single" w:sz="4" w:space="0" w:color="auto"/>
              <w:bottom w:val="single" w:sz="4" w:space="0" w:color="auto"/>
              <w:right w:val="single" w:sz="4" w:space="0" w:color="auto"/>
            </w:tcBorders>
            <w:shd w:val="clear" w:color="auto" w:fill="99CCFF"/>
          </w:tcPr>
          <w:p w14:paraId="31D32D2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lang w:val="nl-NL"/>
              </w:rPr>
            </w:pPr>
            <w:proofErr w:type="spellStart"/>
            <w:r w:rsidRPr="003D5F28">
              <w:rPr>
                <w:rFonts w:ascii="Palatino Linotype" w:hAnsi="Palatino Linotype" w:cs="Arial"/>
                <w:b/>
                <w:bCs/>
                <w:sz w:val="18"/>
                <w:szCs w:val="18"/>
                <w:lang w:val="nl-NL"/>
              </w:rPr>
              <w:t>IIIb</w:t>
            </w:r>
            <w:proofErr w:type="spellEnd"/>
            <w:r w:rsidRPr="003D5F28">
              <w:rPr>
                <w:rFonts w:ascii="Palatino Linotype" w:hAnsi="Palatino Linotype" w:cs="Arial"/>
                <w:b/>
                <w:bCs/>
                <w:sz w:val="18"/>
                <w:szCs w:val="18"/>
                <w:lang w:val="nl-NL"/>
              </w:rPr>
              <w:t>. Indicatoren - Organoleptische – esthetische parameters</w:t>
            </w:r>
          </w:p>
        </w:tc>
        <w:tc>
          <w:tcPr>
            <w:tcW w:w="1058" w:type="dxa"/>
            <w:tcBorders>
              <w:top w:val="single" w:sz="4" w:space="0" w:color="auto"/>
              <w:left w:val="single" w:sz="4" w:space="0" w:color="auto"/>
              <w:bottom w:val="single" w:sz="4" w:space="0" w:color="auto"/>
              <w:right w:val="single" w:sz="4" w:space="0" w:color="auto"/>
            </w:tcBorders>
            <w:shd w:val="clear" w:color="auto" w:fill="99CCFF"/>
          </w:tcPr>
          <w:p w14:paraId="0D7701FD" w14:textId="77777777" w:rsidR="003D5F28" w:rsidRPr="003D5F28" w:rsidRDefault="003D5F28" w:rsidP="003D5F28">
            <w:pPr>
              <w:spacing w:before="60" w:after="60"/>
              <w:jc w:val="center"/>
              <w:rPr>
                <w:rFonts w:ascii="Palatino Linotype" w:hAnsi="Palatino Linotype" w:cs="Arial"/>
                <w:sz w:val="16"/>
                <w:szCs w:val="16"/>
                <w:lang w:val="nl-NL"/>
              </w:rPr>
            </w:pPr>
          </w:p>
        </w:tc>
        <w:tc>
          <w:tcPr>
            <w:tcW w:w="1070" w:type="dxa"/>
            <w:tcBorders>
              <w:top w:val="single" w:sz="4" w:space="0" w:color="auto"/>
              <w:left w:val="single" w:sz="4" w:space="0" w:color="auto"/>
              <w:bottom w:val="single" w:sz="4" w:space="0" w:color="auto"/>
              <w:right w:val="single" w:sz="4" w:space="0" w:color="auto"/>
            </w:tcBorders>
            <w:shd w:val="clear" w:color="auto" w:fill="99CCFF"/>
          </w:tcPr>
          <w:p w14:paraId="299406D3" w14:textId="77777777" w:rsidR="003D5F28" w:rsidRPr="003D5F28" w:rsidRDefault="003D5F28" w:rsidP="003D5F28">
            <w:pPr>
              <w:spacing w:before="60" w:after="60"/>
              <w:jc w:val="center"/>
              <w:rPr>
                <w:rFonts w:ascii="Palatino Linotype" w:hAnsi="Palatino Linotype" w:cs="Arial"/>
                <w:sz w:val="16"/>
                <w:szCs w:val="16"/>
                <w:lang w:val="nl-NL"/>
              </w:rPr>
            </w:pPr>
          </w:p>
        </w:tc>
        <w:tc>
          <w:tcPr>
            <w:tcW w:w="1047" w:type="dxa"/>
            <w:tcBorders>
              <w:top w:val="single" w:sz="4" w:space="0" w:color="auto"/>
              <w:left w:val="single" w:sz="4" w:space="0" w:color="auto"/>
              <w:bottom w:val="single" w:sz="4" w:space="0" w:color="auto"/>
              <w:right w:val="single" w:sz="4" w:space="0" w:color="auto"/>
            </w:tcBorders>
            <w:shd w:val="clear" w:color="auto" w:fill="99CCFF"/>
          </w:tcPr>
          <w:p w14:paraId="2ED6A42C" w14:textId="77777777" w:rsidR="003D5F28" w:rsidRPr="003D5F28" w:rsidRDefault="003D5F28" w:rsidP="003D5F28">
            <w:pPr>
              <w:spacing w:before="60" w:after="60"/>
              <w:jc w:val="center"/>
              <w:rPr>
                <w:rFonts w:ascii="Palatino Linotype" w:hAnsi="Palatino Linotype" w:cs="Arial"/>
                <w:sz w:val="16"/>
                <w:szCs w:val="16"/>
                <w:lang w:val="nl-NL"/>
              </w:rPr>
            </w:pPr>
          </w:p>
        </w:tc>
        <w:tc>
          <w:tcPr>
            <w:tcW w:w="1063" w:type="dxa"/>
            <w:tcBorders>
              <w:top w:val="single" w:sz="4" w:space="0" w:color="auto"/>
              <w:left w:val="single" w:sz="4" w:space="0" w:color="auto"/>
              <w:bottom w:val="single" w:sz="4" w:space="0" w:color="auto"/>
              <w:right w:val="single" w:sz="4" w:space="0" w:color="auto"/>
            </w:tcBorders>
            <w:shd w:val="clear" w:color="auto" w:fill="99CCFF"/>
          </w:tcPr>
          <w:p w14:paraId="7B64E573" w14:textId="77777777" w:rsidR="003D5F28" w:rsidRPr="003D5F28" w:rsidRDefault="003D5F28" w:rsidP="003D5F28">
            <w:pPr>
              <w:spacing w:before="60" w:after="60"/>
              <w:jc w:val="center"/>
              <w:rPr>
                <w:rFonts w:ascii="Palatino Linotype" w:hAnsi="Palatino Linotype" w:cs="Arial"/>
                <w:sz w:val="16"/>
                <w:szCs w:val="16"/>
                <w:lang w:val="nl-NL"/>
              </w:rPr>
            </w:pPr>
          </w:p>
        </w:tc>
        <w:tc>
          <w:tcPr>
            <w:tcW w:w="1052" w:type="dxa"/>
            <w:tcBorders>
              <w:top w:val="single" w:sz="4" w:space="0" w:color="auto"/>
              <w:left w:val="single" w:sz="4" w:space="0" w:color="auto"/>
              <w:bottom w:val="single" w:sz="4" w:space="0" w:color="auto"/>
              <w:right w:val="single" w:sz="4" w:space="0" w:color="auto"/>
            </w:tcBorders>
            <w:shd w:val="clear" w:color="auto" w:fill="99CCFF"/>
          </w:tcPr>
          <w:p w14:paraId="68C37931" w14:textId="77777777" w:rsidR="003D5F28" w:rsidRPr="003D5F28" w:rsidRDefault="003D5F28" w:rsidP="003D5F28">
            <w:pPr>
              <w:spacing w:before="60" w:after="60"/>
              <w:jc w:val="center"/>
              <w:rPr>
                <w:rFonts w:ascii="Palatino Linotype" w:hAnsi="Palatino Linotype" w:cs="Arial"/>
                <w:sz w:val="16"/>
                <w:szCs w:val="16"/>
                <w:lang w:val="nl-NL"/>
              </w:rPr>
            </w:pPr>
          </w:p>
        </w:tc>
        <w:tc>
          <w:tcPr>
            <w:tcW w:w="1048" w:type="dxa"/>
            <w:tcBorders>
              <w:top w:val="single" w:sz="4" w:space="0" w:color="auto"/>
              <w:left w:val="single" w:sz="4" w:space="0" w:color="auto"/>
              <w:bottom w:val="single" w:sz="4" w:space="0" w:color="auto"/>
              <w:right w:val="single" w:sz="4" w:space="0" w:color="auto"/>
            </w:tcBorders>
            <w:shd w:val="clear" w:color="auto" w:fill="99CCFF"/>
          </w:tcPr>
          <w:p w14:paraId="2E0D35ED" w14:textId="77777777" w:rsidR="003D5F28" w:rsidRPr="003D5F28" w:rsidRDefault="003D5F28" w:rsidP="003D5F28">
            <w:pPr>
              <w:rPr>
                <w:rFonts w:ascii="Palatino Linotype" w:hAnsi="Palatino Linotype" w:cs="Arial"/>
                <w:sz w:val="16"/>
                <w:szCs w:val="16"/>
                <w:lang w:val="nl-NL"/>
              </w:rPr>
            </w:pPr>
          </w:p>
        </w:tc>
      </w:tr>
      <w:tr w:rsidR="003D5F28" w:rsidRPr="003D5F28" w14:paraId="34AE83BD" w14:textId="77777777" w:rsidTr="003D5F28">
        <w:tc>
          <w:tcPr>
            <w:tcW w:w="2747" w:type="dxa"/>
            <w:tcBorders>
              <w:top w:val="single" w:sz="4" w:space="0" w:color="auto"/>
              <w:left w:val="single" w:sz="4" w:space="0" w:color="auto"/>
              <w:bottom w:val="single" w:sz="4" w:space="0" w:color="auto"/>
              <w:right w:val="single" w:sz="4" w:space="0" w:color="auto"/>
            </w:tcBorders>
          </w:tcPr>
          <w:p w14:paraId="1C275956"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Geur</w:t>
            </w:r>
            <w:proofErr w:type="spellEnd"/>
          </w:p>
        </w:tc>
        <w:tc>
          <w:tcPr>
            <w:tcW w:w="1058" w:type="dxa"/>
            <w:tcBorders>
              <w:top w:val="single" w:sz="4" w:space="0" w:color="auto"/>
              <w:left w:val="single" w:sz="4" w:space="0" w:color="auto"/>
              <w:bottom w:val="single" w:sz="4" w:space="0" w:color="auto"/>
              <w:right w:val="single" w:sz="4" w:space="0" w:color="auto"/>
            </w:tcBorders>
          </w:tcPr>
          <w:p w14:paraId="2C9B062B"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70" w:type="dxa"/>
            <w:tcBorders>
              <w:top w:val="single" w:sz="4" w:space="0" w:color="auto"/>
              <w:left w:val="single" w:sz="4" w:space="0" w:color="auto"/>
              <w:bottom w:val="single" w:sz="4" w:space="0" w:color="auto"/>
              <w:right w:val="single" w:sz="4" w:space="0" w:color="auto"/>
            </w:tcBorders>
          </w:tcPr>
          <w:p w14:paraId="524875DD"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40DE7BBF"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323E2DC6"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166EC12D"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31F59053" w14:textId="77777777" w:rsidR="003D5F28" w:rsidRPr="003D5F28" w:rsidRDefault="003D5F28" w:rsidP="003D5F28">
            <w:pPr>
              <w:rPr>
                <w:rFonts w:ascii="Palatino Linotype" w:hAnsi="Palatino Linotype" w:cs="Arial"/>
                <w:sz w:val="18"/>
                <w:szCs w:val="18"/>
              </w:rPr>
            </w:pPr>
          </w:p>
        </w:tc>
      </w:tr>
      <w:tr w:rsidR="003D5F28" w:rsidRPr="003D5F28" w14:paraId="694F5336" w14:textId="77777777" w:rsidTr="003D5F28">
        <w:tc>
          <w:tcPr>
            <w:tcW w:w="2747" w:type="dxa"/>
            <w:tcBorders>
              <w:top w:val="single" w:sz="4" w:space="0" w:color="auto"/>
              <w:left w:val="single" w:sz="4" w:space="0" w:color="auto"/>
              <w:bottom w:val="single" w:sz="4" w:space="0" w:color="auto"/>
              <w:right w:val="single" w:sz="4" w:space="0" w:color="auto"/>
            </w:tcBorders>
          </w:tcPr>
          <w:p w14:paraId="2600BD5B"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Kleur</w:t>
            </w:r>
            <w:proofErr w:type="spellEnd"/>
          </w:p>
        </w:tc>
        <w:tc>
          <w:tcPr>
            <w:tcW w:w="1058" w:type="dxa"/>
            <w:tcBorders>
              <w:top w:val="single" w:sz="4" w:space="0" w:color="auto"/>
              <w:left w:val="single" w:sz="4" w:space="0" w:color="auto"/>
              <w:bottom w:val="single" w:sz="4" w:space="0" w:color="auto"/>
              <w:right w:val="single" w:sz="4" w:space="0" w:color="auto"/>
            </w:tcBorders>
          </w:tcPr>
          <w:p w14:paraId="056D21C8"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70" w:type="dxa"/>
            <w:tcBorders>
              <w:top w:val="single" w:sz="4" w:space="0" w:color="auto"/>
              <w:left w:val="single" w:sz="4" w:space="0" w:color="auto"/>
              <w:bottom w:val="single" w:sz="4" w:space="0" w:color="auto"/>
              <w:right w:val="single" w:sz="4" w:space="0" w:color="auto"/>
            </w:tcBorders>
          </w:tcPr>
          <w:p w14:paraId="46B5A157"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40FB5C79"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06176DF2"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4BE1842D"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25989315" w14:textId="77777777" w:rsidR="003D5F28" w:rsidRPr="003D5F28" w:rsidRDefault="003D5F28" w:rsidP="003D5F28">
            <w:pPr>
              <w:rPr>
                <w:rFonts w:ascii="Palatino Linotype" w:hAnsi="Palatino Linotype" w:cs="Arial"/>
                <w:sz w:val="18"/>
                <w:szCs w:val="18"/>
              </w:rPr>
            </w:pPr>
          </w:p>
        </w:tc>
      </w:tr>
      <w:tr w:rsidR="003D5F28" w:rsidRPr="003D5F28" w14:paraId="59E4C3DA" w14:textId="77777777" w:rsidTr="003D5F28">
        <w:tc>
          <w:tcPr>
            <w:tcW w:w="2747" w:type="dxa"/>
            <w:tcBorders>
              <w:top w:val="single" w:sz="4" w:space="0" w:color="auto"/>
              <w:left w:val="single" w:sz="4" w:space="0" w:color="auto"/>
              <w:bottom w:val="single" w:sz="4" w:space="0" w:color="auto"/>
              <w:right w:val="single" w:sz="4" w:space="0" w:color="auto"/>
            </w:tcBorders>
          </w:tcPr>
          <w:p w14:paraId="23381C81"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IJzer</w:t>
            </w:r>
            <w:proofErr w:type="spellEnd"/>
          </w:p>
        </w:tc>
        <w:tc>
          <w:tcPr>
            <w:tcW w:w="1058" w:type="dxa"/>
            <w:tcBorders>
              <w:top w:val="single" w:sz="4" w:space="0" w:color="auto"/>
              <w:left w:val="single" w:sz="4" w:space="0" w:color="auto"/>
              <w:bottom w:val="single" w:sz="4" w:space="0" w:color="auto"/>
              <w:right w:val="single" w:sz="4" w:space="0" w:color="auto"/>
            </w:tcBorders>
          </w:tcPr>
          <w:p w14:paraId="3AAA4B31"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321377D6"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47" w:type="dxa"/>
            <w:tcBorders>
              <w:top w:val="single" w:sz="4" w:space="0" w:color="auto"/>
              <w:left w:val="single" w:sz="4" w:space="0" w:color="auto"/>
              <w:bottom w:val="single" w:sz="4" w:space="0" w:color="auto"/>
              <w:right w:val="single" w:sz="4" w:space="0" w:color="auto"/>
            </w:tcBorders>
          </w:tcPr>
          <w:p w14:paraId="2FE908D6"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1A04C725"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4458A245"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17560404" w14:textId="77777777" w:rsidR="003D5F28" w:rsidRPr="003D5F28" w:rsidRDefault="003D5F28" w:rsidP="003D5F28">
            <w:pPr>
              <w:rPr>
                <w:rFonts w:ascii="Palatino Linotype" w:hAnsi="Palatino Linotype" w:cs="Arial"/>
                <w:sz w:val="18"/>
                <w:szCs w:val="18"/>
              </w:rPr>
            </w:pPr>
            <w:r w:rsidRPr="003D5F28">
              <w:rPr>
                <w:rFonts w:ascii="Palatino Linotype" w:hAnsi="Palatino Linotype" w:cs="Arial"/>
                <w:sz w:val="18"/>
                <w:szCs w:val="18"/>
                <w:vertAlign w:val="superscript"/>
              </w:rPr>
              <w:footnoteReference w:id="33"/>
            </w:r>
            <w:r w:rsidRPr="003D5F28">
              <w:rPr>
                <w:rFonts w:ascii="Palatino Linotype" w:hAnsi="Palatino Linotype" w:cs="Arial"/>
                <w:sz w:val="18"/>
                <w:szCs w:val="18"/>
                <w:vertAlign w:val="superscript"/>
              </w:rPr>
              <w:t xml:space="preserve"> </w:t>
            </w:r>
          </w:p>
        </w:tc>
      </w:tr>
      <w:tr w:rsidR="003D5F28" w:rsidRPr="003D5F28" w14:paraId="0974F6AB" w14:textId="77777777" w:rsidTr="003D5F28">
        <w:tc>
          <w:tcPr>
            <w:tcW w:w="2747" w:type="dxa"/>
            <w:tcBorders>
              <w:top w:val="single" w:sz="4" w:space="0" w:color="auto"/>
              <w:left w:val="single" w:sz="4" w:space="0" w:color="auto"/>
              <w:bottom w:val="single" w:sz="4" w:space="0" w:color="auto"/>
              <w:right w:val="single" w:sz="4" w:space="0" w:color="auto"/>
            </w:tcBorders>
          </w:tcPr>
          <w:p w14:paraId="383A5717"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Mangaan</w:t>
            </w:r>
            <w:proofErr w:type="spellEnd"/>
          </w:p>
        </w:tc>
        <w:tc>
          <w:tcPr>
            <w:tcW w:w="1058" w:type="dxa"/>
            <w:tcBorders>
              <w:top w:val="single" w:sz="4" w:space="0" w:color="auto"/>
              <w:left w:val="single" w:sz="4" w:space="0" w:color="auto"/>
              <w:bottom w:val="single" w:sz="4" w:space="0" w:color="auto"/>
              <w:right w:val="single" w:sz="4" w:space="0" w:color="auto"/>
            </w:tcBorders>
          </w:tcPr>
          <w:p w14:paraId="312BDF7A"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7B292827"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74F66264"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2B298AD8"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73C04553"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32307E95" w14:textId="77777777" w:rsidR="003D5F28" w:rsidRPr="003D5F28" w:rsidRDefault="003D5F28" w:rsidP="003D5F28">
            <w:pPr>
              <w:rPr>
                <w:rFonts w:ascii="Palatino Linotype" w:hAnsi="Palatino Linotype" w:cs="Arial"/>
                <w:sz w:val="18"/>
                <w:szCs w:val="18"/>
              </w:rPr>
            </w:pPr>
          </w:p>
        </w:tc>
      </w:tr>
      <w:tr w:rsidR="003D5F28" w:rsidRPr="003D5F28" w14:paraId="54BCA3FC" w14:textId="77777777" w:rsidTr="003D5F28">
        <w:tc>
          <w:tcPr>
            <w:tcW w:w="2747" w:type="dxa"/>
            <w:tcBorders>
              <w:top w:val="single" w:sz="4" w:space="0" w:color="auto"/>
              <w:left w:val="single" w:sz="4" w:space="0" w:color="auto"/>
              <w:bottom w:val="single" w:sz="4" w:space="0" w:color="auto"/>
              <w:right w:val="single" w:sz="4" w:space="0" w:color="auto"/>
            </w:tcBorders>
          </w:tcPr>
          <w:p w14:paraId="6727BE1C"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Natrium</w:t>
            </w:r>
          </w:p>
        </w:tc>
        <w:tc>
          <w:tcPr>
            <w:tcW w:w="1058" w:type="dxa"/>
            <w:tcBorders>
              <w:top w:val="single" w:sz="4" w:space="0" w:color="auto"/>
              <w:left w:val="single" w:sz="4" w:space="0" w:color="auto"/>
              <w:bottom w:val="single" w:sz="4" w:space="0" w:color="auto"/>
              <w:right w:val="single" w:sz="4" w:space="0" w:color="auto"/>
            </w:tcBorders>
          </w:tcPr>
          <w:p w14:paraId="7AB516A7"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103306BF"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10968D74" w14:textId="77777777" w:rsidR="003D5F28" w:rsidRPr="003D5F28" w:rsidRDefault="003D5F28" w:rsidP="003D5F28">
            <w:pPr>
              <w:spacing w:before="60" w:after="60"/>
              <w:jc w:val="center"/>
              <w:rPr>
                <w:rFonts w:ascii="Palatino Linotype" w:hAnsi="Palatino Linotype" w:cs="Arial"/>
                <w:sz w:val="18"/>
                <w:szCs w:val="18"/>
              </w:rPr>
            </w:pPr>
          </w:p>
        </w:tc>
        <w:tc>
          <w:tcPr>
            <w:tcW w:w="1063" w:type="dxa"/>
            <w:tcBorders>
              <w:top w:val="single" w:sz="4" w:space="0" w:color="auto"/>
              <w:left w:val="single" w:sz="4" w:space="0" w:color="auto"/>
              <w:bottom w:val="single" w:sz="4" w:space="0" w:color="auto"/>
              <w:right w:val="single" w:sz="4" w:space="0" w:color="auto"/>
            </w:tcBorders>
          </w:tcPr>
          <w:p w14:paraId="7ABD5A3A"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52" w:type="dxa"/>
            <w:tcBorders>
              <w:top w:val="single" w:sz="4" w:space="0" w:color="auto"/>
              <w:left w:val="single" w:sz="4" w:space="0" w:color="auto"/>
              <w:bottom w:val="single" w:sz="4" w:space="0" w:color="auto"/>
              <w:right w:val="single" w:sz="4" w:space="0" w:color="auto"/>
            </w:tcBorders>
          </w:tcPr>
          <w:p w14:paraId="4D3B6106"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7A060A0E" w14:textId="77777777" w:rsidR="003D5F28" w:rsidRPr="003D5F28" w:rsidRDefault="003D5F28" w:rsidP="003D5F28">
            <w:pPr>
              <w:rPr>
                <w:rFonts w:ascii="Palatino Linotype" w:hAnsi="Palatino Linotype" w:cs="Arial"/>
                <w:sz w:val="18"/>
                <w:szCs w:val="18"/>
              </w:rPr>
            </w:pPr>
          </w:p>
        </w:tc>
      </w:tr>
      <w:tr w:rsidR="003D5F28" w:rsidRPr="003D5F28" w14:paraId="7742AA5B" w14:textId="77777777" w:rsidTr="003D5F28">
        <w:tc>
          <w:tcPr>
            <w:tcW w:w="2747" w:type="dxa"/>
            <w:tcBorders>
              <w:top w:val="single" w:sz="4" w:space="0" w:color="auto"/>
              <w:left w:val="single" w:sz="4" w:space="0" w:color="auto"/>
              <w:bottom w:val="single" w:sz="4" w:space="0" w:color="auto"/>
              <w:right w:val="single" w:sz="4" w:space="0" w:color="auto"/>
            </w:tcBorders>
          </w:tcPr>
          <w:p w14:paraId="63EBDFC6"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Smaak</w:t>
            </w:r>
            <w:proofErr w:type="spellEnd"/>
          </w:p>
        </w:tc>
        <w:tc>
          <w:tcPr>
            <w:tcW w:w="1058" w:type="dxa"/>
            <w:tcBorders>
              <w:top w:val="single" w:sz="4" w:space="0" w:color="auto"/>
              <w:left w:val="single" w:sz="4" w:space="0" w:color="auto"/>
              <w:bottom w:val="single" w:sz="4" w:space="0" w:color="auto"/>
              <w:right w:val="single" w:sz="4" w:space="0" w:color="auto"/>
            </w:tcBorders>
          </w:tcPr>
          <w:p w14:paraId="6AF497FA"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70" w:type="dxa"/>
            <w:tcBorders>
              <w:top w:val="single" w:sz="4" w:space="0" w:color="auto"/>
              <w:left w:val="single" w:sz="4" w:space="0" w:color="auto"/>
              <w:bottom w:val="single" w:sz="4" w:space="0" w:color="auto"/>
              <w:right w:val="single" w:sz="4" w:space="0" w:color="auto"/>
            </w:tcBorders>
          </w:tcPr>
          <w:p w14:paraId="447744FC"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2E9E586E"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0BB3487C"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77F06C53"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5D789D98" w14:textId="77777777" w:rsidR="003D5F28" w:rsidRPr="003D5F28" w:rsidRDefault="003D5F28" w:rsidP="003D5F28">
            <w:pPr>
              <w:rPr>
                <w:rFonts w:ascii="Palatino Linotype" w:hAnsi="Palatino Linotype" w:cs="Arial"/>
                <w:sz w:val="18"/>
                <w:szCs w:val="18"/>
              </w:rPr>
            </w:pPr>
          </w:p>
        </w:tc>
      </w:tr>
      <w:tr w:rsidR="003D5F28" w:rsidRPr="003D5F28" w14:paraId="7648775B" w14:textId="77777777" w:rsidTr="003D5F28">
        <w:tc>
          <w:tcPr>
            <w:tcW w:w="2747" w:type="dxa"/>
            <w:tcBorders>
              <w:top w:val="single" w:sz="4" w:space="0" w:color="auto"/>
              <w:left w:val="single" w:sz="4" w:space="0" w:color="auto"/>
              <w:bottom w:val="single" w:sz="4" w:space="0" w:color="auto"/>
              <w:right w:val="single" w:sz="4" w:space="0" w:color="auto"/>
            </w:tcBorders>
          </w:tcPr>
          <w:p w14:paraId="538E529A"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Sulfaat</w:t>
            </w:r>
            <w:proofErr w:type="spellEnd"/>
          </w:p>
        </w:tc>
        <w:tc>
          <w:tcPr>
            <w:tcW w:w="1058" w:type="dxa"/>
            <w:tcBorders>
              <w:top w:val="single" w:sz="4" w:space="0" w:color="auto"/>
              <w:left w:val="single" w:sz="4" w:space="0" w:color="auto"/>
              <w:bottom w:val="single" w:sz="4" w:space="0" w:color="auto"/>
              <w:right w:val="single" w:sz="4" w:space="0" w:color="auto"/>
            </w:tcBorders>
          </w:tcPr>
          <w:p w14:paraId="1603CD5E"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2AEA4672"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789D5F33" w14:textId="77777777" w:rsidR="003D5F28" w:rsidRPr="003D5F28" w:rsidRDefault="003D5F28" w:rsidP="003D5F28">
            <w:pPr>
              <w:spacing w:before="60" w:after="60"/>
              <w:jc w:val="center"/>
              <w:rPr>
                <w:rFonts w:ascii="Palatino Linotype" w:hAnsi="Palatino Linotype" w:cs="Arial"/>
                <w:sz w:val="18"/>
                <w:szCs w:val="18"/>
              </w:rPr>
            </w:pPr>
          </w:p>
        </w:tc>
        <w:tc>
          <w:tcPr>
            <w:tcW w:w="1063" w:type="dxa"/>
            <w:tcBorders>
              <w:top w:val="single" w:sz="4" w:space="0" w:color="auto"/>
              <w:left w:val="single" w:sz="4" w:space="0" w:color="auto"/>
              <w:bottom w:val="single" w:sz="4" w:space="0" w:color="auto"/>
              <w:right w:val="single" w:sz="4" w:space="0" w:color="auto"/>
            </w:tcBorders>
          </w:tcPr>
          <w:p w14:paraId="485A14EC"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52" w:type="dxa"/>
            <w:tcBorders>
              <w:top w:val="single" w:sz="4" w:space="0" w:color="auto"/>
              <w:left w:val="single" w:sz="4" w:space="0" w:color="auto"/>
              <w:bottom w:val="single" w:sz="4" w:space="0" w:color="auto"/>
              <w:right w:val="single" w:sz="4" w:space="0" w:color="auto"/>
            </w:tcBorders>
          </w:tcPr>
          <w:p w14:paraId="42E18311"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606DFB24" w14:textId="77777777" w:rsidR="003D5F28" w:rsidRPr="003D5F28" w:rsidRDefault="003D5F28" w:rsidP="003D5F28">
            <w:pPr>
              <w:rPr>
                <w:rFonts w:ascii="Palatino Linotype" w:hAnsi="Palatino Linotype" w:cs="Arial"/>
                <w:sz w:val="18"/>
                <w:szCs w:val="18"/>
              </w:rPr>
            </w:pPr>
          </w:p>
        </w:tc>
      </w:tr>
      <w:tr w:rsidR="003D5F28" w:rsidRPr="003D5F28" w14:paraId="1B0E97F3" w14:textId="77777777" w:rsidTr="003D5F28">
        <w:tc>
          <w:tcPr>
            <w:tcW w:w="2747" w:type="dxa"/>
            <w:tcBorders>
              <w:top w:val="single" w:sz="4" w:space="0" w:color="auto"/>
              <w:left w:val="single" w:sz="4" w:space="0" w:color="auto"/>
              <w:bottom w:val="single" w:sz="4" w:space="0" w:color="auto"/>
              <w:right w:val="single" w:sz="4" w:space="0" w:color="auto"/>
            </w:tcBorders>
          </w:tcPr>
          <w:p w14:paraId="5517D1BF"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Troebelingsgraad</w:t>
            </w:r>
            <w:proofErr w:type="spellEnd"/>
          </w:p>
        </w:tc>
        <w:tc>
          <w:tcPr>
            <w:tcW w:w="1058" w:type="dxa"/>
            <w:tcBorders>
              <w:top w:val="single" w:sz="4" w:space="0" w:color="auto"/>
              <w:left w:val="single" w:sz="4" w:space="0" w:color="auto"/>
              <w:bottom w:val="single" w:sz="4" w:space="0" w:color="auto"/>
              <w:right w:val="single" w:sz="4" w:space="0" w:color="auto"/>
            </w:tcBorders>
          </w:tcPr>
          <w:p w14:paraId="0DD6779D"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70" w:type="dxa"/>
            <w:tcBorders>
              <w:top w:val="single" w:sz="4" w:space="0" w:color="auto"/>
              <w:left w:val="single" w:sz="4" w:space="0" w:color="auto"/>
              <w:bottom w:val="single" w:sz="4" w:space="0" w:color="auto"/>
              <w:right w:val="single" w:sz="4" w:space="0" w:color="auto"/>
            </w:tcBorders>
          </w:tcPr>
          <w:p w14:paraId="77B772BC"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53B9990C"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123139DA"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05852788"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604A3CE2" w14:textId="77777777" w:rsidR="003D5F28" w:rsidRPr="003D5F28" w:rsidRDefault="003D5F28" w:rsidP="003D5F28">
            <w:pPr>
              <w:rPr>
                <w:rFonts w:ascii="Palatino Linotype" w:hAnsi="Palatino Linotype" w:cs="Arial"/>
                <w:sz w:val="18"/>
                <w:szCs w:val="18"/>
              </w:rPr>
            </w:pPr>
          </w:p>
        </w:tc>
      </w:tr>
      <w:tr w:rsidR="003D5F28" w:rsidRPr="003D5F28" w14:paraId="2ECF7A41" w14:textId="77777777" w:rsidTr="003D5F28">
        <w:tc>
          <w:tcPr>
            <w:tcW w:w="2747" w:type="dxa"/>
            <w:tcBorders>
              <w:top w:val="single" w:sz="4" w:space="0" w:color="auto"/>
              <w:left w:val="single" w:sz="4" w:space="0" w:color="auto"/>
              <w:bottom w:val="single" w:sz="4" w:space="0" w:color="auto"/>
              <w:right w:val="single" w:sz="4" w:space="0" w:color="auto"/>
            </w:tcBorders>
          </w:tcPr>
          <w:p w14:paraId="19E803B2"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Zink</w:t>
            </w:r>
          </w:p>
        </w:tc>
        <w:tc>
          <w:tcPr>
            <w:tcW w:w="1058" w:type="dxa"/>
            <w:tcBorders>
              <w:top w:val="single" w:sz="4" w:space="0" w:color="auto"/>
              <w:left w:val="single" w:sz="4" w:space="0" w:color="auto"/>
              <w:bottom w:val="single" w:sz="4" w:space="0" w:color="auto"/>
              <w:right w:val="single" w:sz="4" w:space="0" w:color="auto"/>
            </w:tcBorders>
          </w:tcPr>
          <w:p w14:paraId="74E282E7"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30C4BD72"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06A49D0D"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7429BF01"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00918DEA"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6AFE09EB" w14:textId="77777777" w:rsidR="003D5F28" w:rsidRPr="003D5F28" w:rsidRDefault="003D5F28" w:rsidP="003D5F28">
            <w:pPr>
              <w:rPr>
                <w:rFonts w:ascii="Palatino Linotype" w:hAnsi="Palatino Linotype" w:cs="Arial"/>
                <w:sz w:val="18"/>
                <w:szCs w:val="18"/>
              </w:rPr>
            </w:pPr>
          </w:p>
        </w:tc>
      </w:tr>
      <w:tr w:rsidR="003D5F28" w:rsidRPr="003D5F28" w14:paraId="3FED574D" w14:textId="77777777" w:rsidTr="003D5F28">
        <w:tc>
          <w:tcPr>
            <w:tcW w:w="2747" w:type="dxa"/>
            <w:tcBorders>
              <w:top w:val="single" w:sz="4" w:space="0" w:color="auto"/>
              <w:left w:val="single" w:sz="4" w:space="0" w:color="auto"/>
              <w:bottom w:val="single" w:sz="4" w:space="0" w:color="auto"/>
              <w:right w:val="single" w:sz="4" w:space="0" w:color="auto"/>
            </w:tcBorders>
          </w:tcPr>
          <w:p w14:paraId="6891D49F"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Zwavelwaterstof</w:t>
            </w:r>
            <w:proofErr w:type="spellEnd"/>
          </w:p>
        </w:tc>
        <w:tc>
          <w:tcPr>
            <w:tcW w:w="1058" w:type="dxa"/>
            <w:tcBorders>
              <w:top w:val="single" w:sz="4" w:space="0" w:color="auto"/>
              <w:left w:val="single" w:sz="4" w:space="0" w:color="auto"/>
              <w:bottom w:val="single" w:sz="4" w:space="0" w:color="auto"/>
              <w:right w:val="single" w:sz="4" w:space="0" w:color="auto"/>
            </w:tcBorders>
          </w:tcPr>
          <w:p w14:paraId="3D96BCC4"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5AD47F59"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25265280"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63" w:type="dxa"/>
            <w:tcBorders>
              <w:top w:val="single" w:sz="4" w:space="0" w:color="auto"/>
              <w:left w:val="single" w:sz="4" w:space="0" w:color="auto"/>
              <w:bottom w:val="single" w:sz="4" w:space="0" w:color="auto"/>
              <w:right w:val="single" w:sz="4" w:space="0" w:color="auto"/>
            </w:tcBorders>
          </w:tcPr>
          <w:p w14:paraId="4A37B1D2"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55AD9D67" w14:textId="77777777" w:rsidR="003D5F28" w:rsidRPr="003D5F28" w:rsidRDefault="003D5F28" w:rsidP="003D5F28">
            <w:pPr>
              <w:spacing w:before="60" w:after="60"/>
              <w:jc w:val="center"/>
              <w:rPr>
                <w:rFonts w:ascii="Palatino Linotype" w:hAnsi="Palatino Linotype" w:cs="Arial"/>
                <w:sz w:val="18"/>
                <w:szCs w:val="18"/>
              </w:rPr>
            </w:pPr>
          </w:p>
        </w:tc>
        <w:tc>
          <w:tcPr>
            <w:tcW w:w="1048" w:type="dxa"/>
            <w:tcBorders>
              <w:top w:val="single" w:sz="4" w:space="0" w:color="auto"/>
              <w:left w:val="single" w:sz="4" w:space="0" w:color="auto"/>
              <w:bottom w:val="single" w:sz="4" w:space="0" w:color="auto"/>
              <w:right w:val="single" w:sz="4" w:space="0" w:color="auto"/>
            </w:tcBorders>
          </w:tcPr>
          <w:p w14:paraId="007C69A4" w14:textId="77777777" w:rsidR="003D5F28" w:rsidRPr="003D5F28" w:rsidRDefault="003D5F28" w:rsidP="003D5F28">
            <w:pPr>
              <w:rPr>
                <w:rFonts w:ascii="Palatino Linotype" w:hAnsi="Palatino Linotype" w:cs="Arial"/>
                <w:sz w:val="18"/>
                <w:szCs w:val="18"/>
              </w:rPr>
            </w:pPr>
          </w:p>
        </w:tc>
      </w:tr>
      <w:tr w:rsidR="003D5F28" w:rsidRPr="003D5F28" w14:paraId="47D48EA5" w14:textId="77777777" w:rsidTr="003D5F28">
        <w:tc>
          <w:tcPr>
            <w:tcW w:w="2747" w:type="dxa"/>
            <w:tcBorders>
              <w:top w:val="single" w:sz="4" w:space="0" w:color="auto"/>
              <w:left w:val="single" w:sz="4" w:space="0" w:color="auto"/>
              <w:bottom w:val="single" w:sz="4" w:space="0" w:color="auto"/>
              <w:right w:val="single" w:sz="4" w:space="0" w:color="auto"/>
            </w:tcBorders>
            <w:shd w:val="clear" w:color="auto" w:fill="99CCFF"/>
          </w:tcPr>
          <w:p w14:paraId="0F3AEA96"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b/>
                <w:bCs/>
                <w:sz w:val="18"/>
                <w:szCs w:val="18"/>
              </w:rPr>
              <w:t xml:space="preserve">IIIc. </w:t>
            </w:r>
            <w:proofErr w:type="spellStart"/>
            <w:r w:rsidRPr="003D5F28">
              <w:rPr>
                <w:rFonts w:ascii="Palatino Linotype" w:hAnsi="Palatino Linotype" w:cs="Arial"/>
                <w:b/>
                <w:bCs/>
                <w:sz w:val="18"/>
                <w:szCs w:val="18"/>
              </w:rPr>
              <w:t>Indicatoren</w:t>
            </w:r>
            <w:proofErr w:type="spellEnd"/>
            <w:r w:rsidRPr="003D5F28">
              <w:rPr>
                <w:rFonts w:ascii="Palatino Linotype" w:hAnsi="Palatino Linotype" w:cs="Arial"/>
                <w:b/>
                <w:bCs/>
                <w:sz w:val="18"/>
                <w:szCs w:val="18"/>
              </w:rPr>
              <w:t xml:space="preserve"> - </w:t>
            </w:r>
            <w:proofErr w:type="spellStart"/>
            <w:r w:rsidRPr="003D5F28">
              <w:rPr>
                <w:rFonts w:ascii="Palatino Linotype" w:hAnsi="Palatino Linotype" w:cs="Arial"/>
                <w:b/>
                <w:bCs/>
                <w:sz w:val="18"/>
                <w:szCs w:val="18"/>
              </w:rPr>
              <w:t>signaleringsparameters</w:t>
            </w:r>
            <w:proofErr w:type="spellEnd"/>
          </w:p>
        </w:tc>
        <w:tc>
          <w:tcPr>
            <w:tcW w:w="1058" w:type="dxa"/>
            <w:tcBorders>
              <w:top w:val="single" w:sz="4" w:space="0" w:color="auto"/>
              <w:left w:val="single" w:sz="4" w:space="0" w:color="auto"/>
              <w:bottom w:val="single" w:sz="4" w:space="0" w:color="auto"/>
              <w:right w:val="single" w:sz="4" w:space="0" w:color="auto"/>
            </w:tcBorders>
            <w:shd w:val="clear" w:color="auto" w:fill="99CCFF"/>
          </w:tcPr>
          <w:p w14:paraId="6246319D" w14:textId="77777777" w:rsidR="003D5F28" w:rsidRPr="003D5F28" w:rsidRDefault="003D5F28" w:rsidP="003D5F28">
            <w:pPr>
              <w:spacing w:before="60" w:after="60"/>
              <w:jc w:val="center"/>
              <w:rPr>
                <w:rFonts w:ascii="Palatino Linotype" w:hAnsi="Palatino Linotype" w:cs="Arial"/>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99CCFF"/>
          </w:tcPr>
          <w:p w14:paraId="39EA4BEC" w14:textId="77777777" w:rsidR="003D5F28" w:rsidRPr="003D5F28" w:rsidRDefault="003D5F28" w:rsidP="003D5F28">
            <w:pPr>
              <w:spacing w:before="60" w:after="60"/>
              <w:jc w:val="center"/>
              <w:rPr>
                <w:rFonts w:ascii="Palatino Linotype" w:hAnsi="Palatino Linotype" w:cs="Arial"/>
                <w:sz w:val="16"/>
                <w:szCs w:val="16"/>
              </w:rPr>
            </w:pPr>
          </w:p>
        </w:tc>
        <w:tc>
          <w:tcPr>
            <w:tcW w:w="1047" w:type="dxa"/>
            <w:tcBorders>
              <w:top w:val="single" w:sz="4" w:space="0" w:color="auto"/>
              <w:left w:val="single" w:sz="4" w:space="0" w:color="auto"/>
              <w:bottom w:val="single" w:sz="4" w:space="0" w:color="auto"/>
              <w:right w:val="single" w:sz="4" w:space="0" w:color="auto"/>
            </w:tcBorders>
            <w:shd w:val="clear" w:color="auto" w:fill="99CCFF"/>
          </w:tcPr>
          <w:p w14:paraId="6C6F682F" w14:textId="77777777" w:rsidR="003D5F28" w:rsidRPr="003D5F28" w:rsidRDefault="003D5F28" w:rsidP="003D5F28">
            <w:pPr>
              <w:spacing w:before="60" w:after="60"/>
              <w:jc w:val="center"/>
              <w:rPr>
                <w:rFonts w:ascii="Palatino Linotype" w:hAnsi="Palatino Linotype" w:cs="Arial"/>
                <w:sz w:val="16"/>
                <w:szCs w:val="16"/>
              </w:rPr>
            </w:pPr>
          </w:p>
        </w:tc>
        <w:tc>
          <w:tcPr>
            <w:tcW w:w="1063" w:type="dxa"/>
            <w:tcBorders>
              <w:top w:val="single" w:sz="4" w:space="0" w:color="auto"/>
              <w:left w:val="single" w:sz="4" w:space="0" w:color="auto"/>
              <w:bottom w:val="single" w:sz="4" w:space="0" w:color="auto"/>
              <w:right w:val="single" w:sz="4" w:space="0" w:color="auto"/>
            </w:tcBorders>
            <w:shd w:val="clear" w:color="auto" w:fill="99CCFF"/>
          </w:tcPr>
          <w:p w14:paraId="08FCCFE9" w14:textId="77777777" w:rsidR="003D5F28" w:rsidRPr="003D5F28" w:rsidRDefault="003D5F28" w:rsidP="003D5F28">
            <w:pPr>
              <w:spacing w:before="60" w:after="60"/>
              <w:jc w:val="center"/>
              <w:rPr>
                <w:rFonts w:ascii="Palatino Linotype" w:hAnsi="Palatino Linotype" w:cs="Arial"/>
                <w:sz w:val="16"/>
                <w:szCs w:val="16"/>
              </w:rPr>
            </w:pPr>
          </w:p>
        </w:tc>
        <w:tc>
          <w:tcPr>
            <w:tcW w:w="1052" w:type="dxa"/>
            <w:tcBorders>
              <w:top w:val="single" w:sz="4" w:space="0" w:color="auto"/>
              <w:left w:val="single" w:sz="4" w:space="0" w:color="auto"/>
              <w:bottom w:val="single" w:sz="4" w:space="0" w:color="auto"/>
              <w:right w:val="single" w:sz="4" w:space="0" w:color="auto"/>
            </w:tcBorders>
            <w:shd w:val="clear" w:color="auto" w:fill="99CCFF"/>
          </w:tcPr>
          <w:p w14:paraId="65C0C26F" w14:textId="77777777" w:rsidR="003D5F28" w:rsidRPr="003D5F28" w:rsidRDefault="003D5F28" w:rsidP="003D5F28">
            <w:pPr>
              <w:spacing w:before="60" w:after="60"/>
              <w:jc w:val="center"/>
              <w:rPr>
                <w:rFonts w:ascii="Palatino Linotype" w:hAnsi="Palatino Linotype" w:cs="Arial"/>
                <w:sz w:val="16"/>
                <w:szCs w:val="16"/>
              </w:rPr>
            </w:pPr>
          </w:p>
        </w:tc>
        <w:tc>
          <w:tcPr>
            <w:tcW w:w="1048" w:type="dxa"/>
            <w:tcBorders>
              <w:top w:val="single" w:sz="4" w:space="0" w:color="auto"/>
              <w:left w:val="single" w:sz="4" w:space="0" w:color="auto"/>
              <w:bottom w:val="single" w:sz="4" w:space="0" w:color="auto"/>
              <w:right w:val="single" w:sz="4" w:space="0" w:color="auto"/>
            </w:tcBorders>
            <w:shd w:val="clear" w:color="auto" w:fill="99CCFF"/>
          </w:tcPr>
          <w:p w14:paraId="2EEFFD48" w14:textId="77777777" w:rsidR="003D5F28" w:rsidRPr="003D5F28" w:rsidRDefault="003D5F28" w:rsidP="003D5F28">
            <w:pPr>
              <w:rPr>
                <w:rFonts w:ascii="Palatino Linotype" w:hAnsi="Palatino Linotype" w:cs="Arial"/>
                <w:sz w:val="16"/>
                <w:szCs w:val="16"/>
              </w:rPr>
            </w:pPr>
          </w:p>
        </w:tc>
      </w:tr>
      <w:tr w:rsidR="003D5F28" w:rsidRPr="003D5F28" w14:paraId="6F515858" w14:textId="77777777" w:rsidTr="003D5F28">
        <w:tc>
          <w:tcPr>
            <w:tcW w:w="2747" w:type="dxa"/>
            <w:tcBorders>
              <w:top w:val="single" w:sz="4" w:space="0" w:color="auto"/>
              <w:left w:val="single" w:sz="4" w:space="0" w:color="auto"/>
              <w:bottom w:val="single" w:sz="4" w:space="0" w:color="auto"/>
              <w:right w:val="single" w:sz="4" w:space="0" w:color="auto"/>
            </w:tcBorders>
          </w:tcPr>
          <w:p w14:paraId="40712177"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Fenolen</w:t>
            </w:r>
            <w:proofErr w:type="spellEnd"/>
          </w:p>
        </w:tc>
        <w:tc>
          <w:tcPr>
            <w:tcW w:w="1058" w:type="dxa"/>
            <w:tcBorders>
              <w:top w:val="single" w:sz="4" w:space="0" w:color="auto"/>
              <w:left w:val="single" w:sz="4" w:space="0" w:color="auto"/>
              <w:bottom w:val="single" w:sz="4" w:space="0" w:color="auto"/>
              <w:right w:val="single" w:sz="4" w:space="0" w:color="auto"/>
            </w:tcBorders>
          </w:tcPr>
          <w:p w14:paraId="4F1D9DAF" w14:textId="77777777" w:rsidR="003D5F28" w:rsidRPr="003D5F28" w:rsidRDefault="003D5F28" w:rsidP="003D5F28">
            <w:pPr>
              <w:spacing w:before="60" w:after="60"/>
              <w:jc w:val="center"/>
              <w:rPr>
                <w:rFonts w:ascii="Palatino Linotype" w:hAnsi="Palatino Linotype" w:cs="Arial"/>
                <w:sz w:val="18"/>
                <w:szCs w:val="18"/>
              </w:rPr>
            </w:pPr>
          </w:p>
        </w:tc>
        <w:tc>
          <w:tcPr>
            <w:tcW w:w="1070" w:type="dxa"/>
            <w:tcBorders>
              <w:top w:val="single" w:sz="4" w:space="0" w:color="auto"/>
              <w:left w:val="single" w:sz="4" w:space="0" w:color="auto"/>
              <w:bottom w:val="single" w:sz="4" w:space="0" w:color="auto"/>
              <w:right w:val="single" w:sz="4" w:space="0" w:color="auto"/>
            </w:tcBorders>
          </w:tcPr>
          <w:p w14:paraId="3E37190B" w14:textId="77777777" w:rsidR="003D5F28" w:rsidRPr="003D5F28" w:rsidRDefault="003D5F28" w:rsidP="003D5F28">
            <w:pPr>
              <w:spacing w:before="60" w:after="60"/>
              <w:jc w:val="center"/>
              <w:rPr>
                <w:rFonts w:ascii="Palatino Linotype" w:hAnsi="Palatino Linotype" w:cs="Arial"/>
                <w:sz w:val="18"/>
                <w:szCs w:val="18"/>
              </w:rPr>
            </w:pPr>
          </w:p>
        </w:tc>
        <w:tc>
          <w:tcPr>
            <w:tcW w:w="1047" w:type="dxa"/>
            <w:tcBorders>
              <w:top w:val="single" w:sz="4" w:space="0" w:color="auto"/>
              <w:left w:val="single" w:sz="4" w:space="0" w:color="auto"/>
              <w:bottom w:val="single" w:sz="4" w:space="0" w:color="auto"/>
              <w:right w:val="single" w:sz="4" w:space="0" w:color="auto"/>
            </w:tcBorders>
          </w:tcPr>
          <w:p w14:paraId="62C885FF" w14:textId="77777777" w:rsidR="003D5F28" w:rsidRPr="003D5F28" w:rsidRDefault="003D5F28" w:rsidP="003D5F28">
            <w:pPr>
              <w:spacing w:before="60" w:after="60"/>
              <w:jc w:val="center"/>
              <w:rPr>
                <w:rFonts w:ascii="Palatino Linotype" w:hAnsi="Palatino Linotype" w:cs="Arial"/>
                <w:sz w:val="18"/>
                <w:szCs w:val="18"/>
              </w:rPr>
            </w:pPr>
          </w:p>
        </w:tc>
        <w:tc>
          <w:tcPr>
            <w:tcW w:w="1063" w:type="dxa"/>
            <w:tcBorders>
              <w:top w:val="single" w:sz="4" w:space="0" w:color="auto"/>
              <w:left w:val="single" w:sz="4" w:space="0" w:color="auto"/>
              <w:bottom w:val="single" w:sz="4" w:space="0" w:color="auto"/>
              <w:right w:val="single" w:sz="4" w:space="0" w:color="auto"/>
            </w:tcBorders>
          </w:tcPr>
          <w:p w14:paraId="41C98105" w14:textId="77777777" w:rsidR="003D5F28" w:rsidRPr="003D5F28" w:rsidRDefault="003D5F28" w:rsidP="003D5F28">
            <w:pPr>
              <w:spacing w:before="60" w:after="60"/>
              <w:jc w:val="center"/>
              <w:rPr>
                <w:rFonts w:ascii="Palatino Linotype" w:hAnsi="Palatino Linotype" w:cs="Arial"/>
                <w:sz w:val="18"/>
                <w:szCs w:val="18"/>
              </w:rPr>
            </w:pPr>
          </w:p>
        </w:tc>
        <w:tc>
          <w:tcPr>
            <w:tcW w:w="1052" w:type="dxa"/>
            <w:tcBorders>
              <w:top w:val="single" w:sz="4" w:space="0" w:color="auto"/>
              <w:left w:val="single" w:sz="4" w:space="0" w:color="auto"/>
              <w:bottom w:val="single" w:sz="4" w:space="0" w:color="auto"/>
              <w:right w:val="single" w:sz="4" w:space="0" w:color="auto"/>
            </w:tcBorders>
          </w:tcPr>
          <w:p w14:paraId="6A67808B"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048" w:type="dxa"/>
            <w:tcBorders>
              <w:top w:val="single" w:sz="4" w:space="0" w:color="auto"/>
              <w:left w:val="single" w:sz="4" w:space="0" w:color="auto"/>
              <w:bottom w:val="single" w:sz="4" w:space="0" w:color="auto"/>
              <w:right w:val="single" w:sz="4" w:space="0" w:color="auto"/>
            </w:tcBorders>
          </w:tcPr>
          <w:p w14:paraId="1FBB4BA2" w14:textId="77777777" w:rsidR="003D5F28" w:rsidRPr="003D5F28" w:rsidRDefault="003D5F28" w:rsidP="003D5F28">
            <w:pPr>
              <w:rPr>
                <w:rFonts w:ascii="Palatino Linotype" w:hAnsi="Palatino Linotype" w:cs="Arial"/>
                <w:sz w:val="18"/>
                <w:szCs w:val="18"/>
              </w:rPr>
            </w:pPr>
          </w:p>
        </w:tc>
      </w:tr>
    </w:tbl>
    <w:p w14:paraId="1EB727A6" w14:textId="77777777" w:rsidR="003D5F28" w:rsidRPr="003D5F28" w:rsidRDefault="003D5F28" w:rsidP="003D5F28">
      <w:pPr>
        <w:rPr>
          <w:rFonts w:ascii="Palatino Linotype" w:hAnsi="Palatino Linotype"/>
          <w:sz w:val="18"/>
          <w:szCs w:val="18"/>
        </w:rPr>
      </w:pPr>
    </w:p>
    <w:p w14:paraId="7378D28F" w14:textId="77777777" w:rsidR="003D5F28" w:rsidRPr="003D5F28" w:rsidRDefault="003D5F28" w:rsidP="003D5F28">
      <w:pPr>
        <w:rPr>
          <w:rFonts w:ascii="Palatino Linotype" w:hAnsi="Palatino Linotype"/>
        </w:rPr>
      </w:pPr>
    </w:p>
    <w:p w14:paraId="7D32AE2F" w14:textId="77777777" w:rsidR="003D5F28" w:rsidRPr="003D5F28" w:rsidRDefault="003D5F28" w:rsidP="003D5F28">
      <w:pPr>
        <w:rPr>
          <w:rFonts w:ascii="Palatino Linotype" w:hAnsi="Palatino Linotype"/>
        </w:rPr>
      </w:pPr>
    </w:p>
    <w:p w14:paraId="1C513331" w14:textId="77777777" w:rsidR="003D5F28" w:rsidRPr="003D5F28" w:rsidRDefault="003D5F28" w:rsidP="003D5F28">
      <w:pPr>
        <w:rPr>
          <w:rFonts w:ascii="Palatino Linotype" w:hAnsi="Palatino Linotype"/>
        </w:rPr>
      </w:pPr>
    </w:p>
    <w:p w14:paraId="7225AADA" w14:textId="77777777" w:rsidR="003D5F28" w:rsidRPr="003D5F28" w:rsidRDefault="003D5F28" w:rsidP="003D5F28">
      <w:pPr>
        <w:rPr>
          <w:rFonts w:ascii="Palatino Linotype" w:hAnsi="Palatino Linotype"/>
        </w:rPr>
      </w:pPr>
    </w:p>
    <w:p w14:paraId="2A18550C" w14:textId="77777777" w:rsidR="003D5F28" w:rsidRPr="003D5F28" w:rsidRDefault="003D5F28" w:rsidP="003D5F28">
      <w:pPr>
        <w:widowControl/>
        <w:rPr>
          <w:rFonts w:ascii="Palatino Linotype" w:hAnsi="Palatino Linotype" w:cs="Arial"/>
          <w:b/>
          <w:sz w:val="22"/>
          <w:u w:val="single"/>
          <w:lang w:val="nl-NL"/>
        </w:rPr>
      </w:pPr>
      <w:r w:rsidRPr="003D5F28">
        <w:rPr>
          <w:rFonts w:ascii="Palatino Linotype" w:hAnsi="Palatino Linotype"/>
          <w:lang w:val="nl-NL"/>
        </w:rPr>
        <w:br w:type="page"/>
      </w:r>
      <w:bookmarkStart w:id="42" w:name="_Toc18464388"/>
      <w:bookmarkStart w:id="43" w:name="_Ref8451716"/>
      <w:r w:rsidRPr="003D5F28">
        <w:rPr>
          <w:rFonts w:ascii="Palatino Linotype" w:hAnsi="Palatino Linotype" w:cs="Arial"/>
          <w:b/>
          <w:sz w:val="22"/>
          <w:u w:val="single"/>
          <w:lang w:val="nl-NL"/>
        </w:rPr>
        <w:lastRenderedPageBreak/>
        <w:t>Tabel II. Meetfrequenties behorend bij bewaking en audit bij een openbare of een interne watervoorziening</w:t>
      </w:r>
    </w:p>
    <w:p w14:paraId="02837DE9" w14:textId="77777777" w:rsidR="003D5F28" w:rsidRPr="003D5F28" w:rsidRDefault="003D5F28" w:rsidP="003D5F28">
      <w:pPr>
        <w:rPr>
          <w:rFonts w:ascii="Palatino Linotype" w:hAnsi="Palatino Linotype"/>
          <w:sz w:val="18"/>
          <w:szCs w:val="22"/>
          <w:lang w:val="nl-NL"/>
        </w:rPr>
      </w:pPr>
    </w:p>
    <w:p w14:paraId="0982113D" w14:textId="77777777" w:rsidR="003D5F28" w:rsidRPr="003D5F28" w:rsidRDefault="003D5F28" w:rsidP="003D5F28">
      <w:pPr>
        <w:jc w:val="both"/>
        <w:rPr>
          <w:rFonts w:ascii="Palatino Linotype" w:hAnsi="Palatino Linotype" w:cs="Arial"/>
          <w:sz w:val="18"/>
          <w:szCs w:val="22"/>
          <w:lang w:val="nl-NL"/>
        </w:rPr>
      </w:pPr>
      <w:r w:rsidRPr="003D5F28">
        <w:rPr>
          <w:rFonts w:ascii="Palatino Linotype" w:hAnsi="Palatino Linotype" w:cs="Arial"/>
          <w:sz w:val="18"/>
          <w:szCs w:val="22"/>
          <w:lang w:val="nl-NL"/>
        </w:rPr>
        <w:t>Het minimum aantal monsterpunten is gerelateerd aan de dagelijkse productiehoeveelheid, en is altijd meer dan een. De monsterpunten zijn een representatieve vertegenwoordiging van de distributievoorziening.</w:t>
      </w:r>
    </w:p>
    <w:p w14:paraId="5DDC107A" w14:textId="77777777" w:rsidR="003D5F28" w:rsidRPr="003D5F28" w:rsidRDefault="003D5F28" w:rsidP="003D5F28">
      <w:pPr>
        <w:jc w:val="both"/>
        <w:rPr>
          <w:rFonts w:ascii="Palatino Linotype" w:hAnsi="Palatino Linotype" w:cs="Arial"/>
          <w:sz w:val="18"/>
          <w:szCs w:val="22"/>
          <w:lang w:val="nl-NL"/>
        </w:rPr>
      </w:pPr>
      <w:r w:rsidRPr="003D5F28">
        <w:rPr>
          <w:rFonts w:ascii="Palatino Linotype" w:hAnsi="Palatino Linotype" w:cs="Arial"/>
          <w:sz w:val="18"/>
          <w:szCs w:val="22"/>
          <w:lang w:val="nl-NL"/>
        </w:rPr>
        <w:t>Voortvloeiende uit artikel 11 van dit landsbesluit wordt een risico analyse van de productie en distributie van drinkwater van bron tot verbruiker uitgevoerd door producenten en distributeurs. Hierbij dient rekening te worden gehouden met onder meer zaken zoals de historische gegevens, de infrastructuur van de productie en distributie, Legionella preventie, verhoogde risicogebieden (gebieden waar er risicogroepen aanwezig zijn of omdat de volksgezondheid dit vereist, bijvoorbeeld ziekenhuizen). De uitkomsten van deze risicoanalyse vormen het uitgangspunt voor het door de toezichthouder vast te stellen uiteindelijke aantal en de locatie van de monsterpunten en de uiteindelijke frequentie van onderzoek.</w:t>
      </w:r>
    </w:p>
    <w:p w14:paraId="5E70F572" w14:textId="77777777" w:rsidR="003D5F28" w:rsidRPr="003D5F28" w:rsidRDefault="003D5F28" w:rsidP="003D5F28">
      <w:pPr>
        <w:jc w:val="both"/>
        <w:rPr>
          <w:rFonts w:ascii="Palatino Linotype" w:hAnsi="Palatino Linotype" w:cs="Arial"/>
          <w:sz w:val="18"/>
          <w:szCs w:val="22"/>
          <w:lang w:val="nl-NL"/>
        </w:rPr>
      </w:pPr>
    </w:p>
    <w:p w14:paraId="2E84FEDE" w14:textId="77777777" w:rsidR="003D5F28" w:rsidRPr="003D5F28" w:rsidRDefault="003D5F28" w:rsidP="003D5F28">
      <w:pPr>
        <w:jc w:val="both"/>
        <w:rPr>
          <w:rFonts w:ascii="Palatino Linotype" w:hAnsi="Palatino Linotype" w:cs="Arial"/>
          <w:sz w:val="18"/>
          <w:szCs w:val="22"/>
          <w:lang w:val="nl-NL"/>
        </w:rPr>
      </w:pPr>
      <w:r w:rsidRPr="003D5F28">
        <w:rPr>
          <w:rFonts w:ascii="Palatino Linotype" w:hAnsi="Palatino Linotype" w:cs="Arial"/>
          <w:sz w:val="18"/>
          <w:szCs w:val="22"/>
          <w:lang w:val="nl-NL"/>
        </w:rPr>
        <w:t xml:space="preserve">In de navolgende gevallen kan de frequentie tijdelijk verhoogd worden: epidemieën, overstromingen (wateroverlast), calamiteiten en na werkzaamheden aan de infrastructuur van de drinkwatervoorziening die van invloed kunnen zijn op de kwaliteit van het drinkwater. </w:t>
      </w:r>
    </w:p>
    <w:p w14:paraId="3F324611" w14:textId="77777777" w:rsidR="003D5F28" w:rsidRPr="003D5F28" w:rsidRDefault="003D5F28" w:rsidP="003D5F28">
      <w:pPr>
        <w:rPr>
          <w:rFonts w:ascii="Palatino Linotype" w:hAnsi="Palatino Linotype" w:cs="Arial"/>
          <w:b/>
          <w:bCs/>
          <w:sz w:val="22"/>
          <w:szCs w:val="28"/>
          <w:lang w:val="nl-NL"/>
        </w:rPr>
      </w:pPr>
    </w:p>
    <w:tbl>
      <w:tblPr>
        <w:tblW w:w="0" w:type="auto"/>
        <w:tblInd w:w="10" w:type="dxa"/>
        <w:tblLayout w:type="fixed"/>
        <w:tblCellMar>
          <w:left w:w="0" w:type="dxa"/>
          <w:right w:w="0" w:type="dxa"/>
        </w:tblCellMar>
        <w:tblLook w:val="04A0" w:firstRow="1" w:lastRow="0" w:firstColumn="1" w:lastColumn="0" w:noHBand="0" w:noVBand="1"/>
      </w:tblPr>
      <w:tblGrid>
        <w:gridCol w:w="3398"/>
        <w:gridCol w:w="2722"/>
        <w:gridCol w:w="2880"/>
      </w:tblGrid>
      <w:tr w:rsidR="003D5F28" w:rsidRPr="00B867A6" w14:paraId="676CA9BE" w14:textId="77777777" w:rsidTr="003D5F28">
        <w:trPr>
          <w:tblHeader/>
        </w:trPr>
        <w:tc>
          <w:tcPr>
            <w:tcW w:w="3398" w:type="dxa"/>
            <w:tcBorders>
              <w:top w:val="single" w:sz="8" w:space="0" w:color="auto"/>
              <w:left w:val="single" w:sz="8" w:space="0" w:color="auto"/>
              <w:bottom w:val="single" w:sz="8" w:space="0" w:color="auto"/>
              <w:right w:val="single" w:sz="8" w:space="0" w:color="auto"/>
            </w:tcBorders>
            <w:shd w:val="clear" w:color="auto" w:fill="FFFF99"/>
            <w:hideMark/>
          </w:tcPr>
          <w:p w14:paraId="06B6D598" w14:textId="77777777" w:rsidR="003D5F28" w:rsidRPr="003D5F28" w:rsidRDefault="003D5F28" w:rsidP="003D5F28">
            <w:pPr>
              <w:autoSpaceDE w:val="0"/>
              <w:autoSpaceDN w:val="0"/>
              <w:adjustRightInd w:val="0"/>
              <w:ind w:left="60" w:right="60"/>
              <w:rPr>
                <w:rFonts w:ascii="Palatino Linotype" w:hAnsi="Palatino Linotype" w:cs="Arial"/>
                <w:b/>
                <w:sz w:val="18"/>
                <w:szCs w:val="18"/>
                <w:lang w:val="nl-NL"/>
              </w:rPr>
            </w:pPr>
            <w:r w:rsidRPr="003D5F28">
              <w:rPr>
                <w:rFonts w:ascii="Palatino Linotype" w:hAnsi="Palatino Linotype" w:cs="Arial"/>
                <w:b/>
                <w:sz w:val="18"/>
                <w:szCs w:val="18"/>
                <w:lang w:val="nl-NL"/>
              </w:rPr>
              <w:t>Dagelijks binnen een leveringsgebied</w:t>
            </w:r>
            <w:r w:rsidRPr="003D5F28">
              <w:rPr>
                <w:rFonts w:ascii="Palatino Linotype" w:hAnsi="Palatino Linotype" w:cs="Arial"/>
                <w:b/>
                <w:sz w:val="18"/>
                <w:szCs w:val="18"/>
                <w:vertAlign w:val="superscript"/>
              </w:rPr>
              <w:footnoteReference w:id="34"/>
            </w:r>
            <w:r w:rsidRPr="003D5F28">
              <w:rPr>
                <w:rFonts w:ascii="Palatino Linotype" w:hAnsi="Palatino Linotype" w:cs="Arial"/>
                <w:b/>
                <w:sz w:val="18"/>
                <w:szCs w:val="18"/>
                <w:lang w:val="nl-NL"/>
              </w:rPr>
              <w:t xml:space="preserve"> gedistribueerde of geproduceerde hoeveelheid water</w:t>
            </w:r>
            <w:r w:rsidRPr="003D5F28">
              <w:rPr>
                <w:rFonts w:ascii="Palatino Linotype" w:hAnsi="Palatino Linotype" w:cs="Arial"/>
                <w:b/>
                <w:sz w:val="18"/>
                <w:szCs w:val="18"/>
                <w:vertAlign w:val="superscript"/>
              </w:rPr>
              <w:footnoteReference w:id="35"/>
            </w:r>
            <w:r w:rsidRPr="003D5F28">
              <w:rPr>
                <w:rFonts w:ascii="Palatino Linotype" w:hAnsi="Palatino Linotype" w:cs="Arial"/>
                <w:b/>
                <w:sz w:val="18"/>
                <w:szCs w:val="18"/>
                <w:lang w:val="nl-NL"/>
              </w:rPr>
              <w:t xml:space="preserve"> in kubieke meters</w:t>
            </w:r>
          </w:p>
        </w:tc>
        <w:tc>
          <w:tcPr>
            <w:tcW w:w="2722" w:type="dxa"/>
            <w:tcBorders>
              <w:top w:val="single" w:sz="8" w:space="0" w:color="auto"/>
              <w:left w:val="single" w:sz="8" w:space="0" w:color="auto"/>
              <w:bottom w:val="single" w:sz="8" w:space="0" w:color="auto"/>
              <w:right w:val="single" w:sz="8" w:space="0" w:color="auto"/>
            </w:tcBorders>
            <w:shd w:val="clear" w:color="auto" w:fill="FFFF99"/>
            <w:hideMark/>
          </w:tcPr>
          <w:p w14:paraId="2F2CCC69" w14:textId="77777777" w:rsidR="003D5F28" w:rsidRPr="003D5F28" w:rsidRDefault="003D5F28" w:rsidP="003D5F28">
            <w:pPr>
              <w:autoSpaceDE w:val="0"/>
              <w:autoSpaceDN w:val="0"/>
              <w:adjustRightInd w:val="0"/>
              <w:ind w:left="60" w:right="60"/>
              <w:jc w:val="center"/>
              <w:rPr>
                <w:rFonts w:ascii="Palatino Linotype" w:hAnsi="Palatino Linotype" w:cs="Arial"/>
                <w:b/>
                <w:sz w:val="18"/>
                <w:szCs w:val="18"/>
                <w:lang w:val="nl-NL"/>
              </w:rPr>
            </w:pPr>
            <w:r w:rsidRPr="003D5F28">
              <w:rPr>
                <w:rFonts w:ascii="Palatino Linotype" w:hAnsi="Palatino Linotype" w:cs="Arial"/>
                <w:b/>
                <w:sz w:val="18"/>
                <w:szCs w:val="18"/>
                <w:lang w:val="nl-NL"/>
              </w:rPr>
              <w:t>Bewaking</w:t>
            </w:r>
          </w:p>
          <w:p w14:paraId="64AAA7B7" w14:textId="77777777" w:rsidR="003D5F28" w:rsidRPr="003D5F28" w:rsidRDefault="003D5F28" w:rsidP="003D5F28">
            <w:pPr>
              <w:autoSpaceDE w:val="0"/>
              <w:autoSpaceDN w:val="0"/>
              <w:adjustRightInd w:val="0"/>
              <w:ind w:left="60" w:right="60"/>
              <w:jc w:val="center"/>
              <w:rPr>
                <w:rFonts w:ascii="Palatino Linotype" w:hAnsi="Palatino Linotype" w:cs="Arial"/>
                <w:b/>
                <w:sz w:val="18"/>
                <w:szCs w:val="18"/>
                <w:lang w:val="nl-NL"/>
              </w:rPr>
            </w:pPr>
            <w:r w:rsidRPr="003D5F28">
              <w:rPr>
                <w:rFonts w:ascii="Palatino Linotype" w:hAnsi="Palatino Linotype" w:cs="Arial"/>
                <w:b/>
                <w:sz w:val="18"/>
                <w:szCs w:val="18"/>
                <w:lang w:val="nl-NL"/>
              </w:rPr>
              <w:t xml:space="preserve">Aantal monsternemingen per jaar </w:t>
            </w:r>
            <w:r w:rsidRPr="003D5F28">
              <w:rPr>
                <w:rFonts w:ascii="Palatino Linotype" w:hAnsi="Palatino Linotype" w:cs="Arial"/>
                <w:b/>
                <w:sz w:val="18"/>
                <w:szCs w:val="18"/>
                <w:vertAlign w:val="superscript"/>
              </w:rPr>
              <w:footnoteReference w:id="36"/>
            </w:r>
            <w:r w:rsidRPr="003D5F28">
              <w:rPr>
                <w:rFonts w:ascii="Palatino Linotype" w:hAnsi="Palatino Linotype" w:cs="Arial"/>
                <w:b/>
                <w:sz w:val="18"/>
                <w:szCs w:val="18"/>
                <w:lang w:val="nl-NL"/>
              </w:rPr>
              <w:t>,</w:t>
            </w:r>
            <w:r w:rsidRPr="003D5F28">
              <w:rPr>
                <w:rFonts w:ascii="Palatino Linotype" w:hAnsi="Palatino Linotype" w:cs="Arial"/>
                <w:b/>
                <w:sz w:val="18"/>
                <w:szCs w:val="18"/>
                <w:vertAlign w:val="superscript"/>
              </w:rPr>
              <w:footnoteReference w:id="37"/>
            </w:r>
          </w:p>
        </w:tc>
        <w:tc>
          <w:tcPr>
            <w:tcW w:w="2880" w:type="dxa"/>
            <w:tcBorders>
              <w:top w:val="single" w:sz="8" w:space="0" w:color="auto"/>
              <w:left w:val="single" w:sz="8" w:space="0" w:color="auto"/>
              <w:bottom w:val="single" w:sz="8" w:space="0" w:color="auto"/>
              <w:right w:val="single" w:sz="8" w:space="0" w:color="auto"/>
            </w:tcBorders>
            <w:shd w:val="clear" w:color="auto" w:fill="FFFF99"/>
            <w:hideMark/>
          </w:tcPr>
          <w:p w14:paraId="01F113F1" w14:textId="77777777" w:rsidR="003D5F28" w:rsidRPr="003D5F28" w:rsidRDefault="003D5F28" w:rsidP="003D5F28">
            <w:pPr>
              <w:autoSpaceDE w:val="0"/>
              <w:autoSpaceDN w:val="0"/>
              <w:adjustRightInd w:val="0"/>
              <w:ind w:left="60" w:right="60"/>
              <w:jc w:val="center"/>
              <w:rPr>
                <w:rFonts w:ascii="Palatino Linotype" w:hAnsi="Palatino Linotype" w:cs="Arial"/>
                <w:b/>
                <w:sz w:val="18"/>
                <w:szCs w:val="18"/>
                <w:lang w:val="nl-NL"/>
              </w:rPr>
            </w:pPr>
            <w:r w:rsidRPr="003D5F28">
              <w:rPr>
                <w:rFonts w:ascii="Palatino Linotype" w:hAnsi="Palatino Linotype" w:cs="Arial"/>
                <w:b/>
                <w:sz w:val="18"/>
                <w:szCs w:val="18"/>
                <w:lang w:val="nl-NL"/>
              </w:rPr>
              <w:t>Audit</w:t>
            </w:r>
          </w:p>
          <w:p w14:paraId="1896ACB7" w14:textId="77777777" w:rsidR="003D5F28" w:rsidRPr="003D5F28" w:rsidRDefault="003D5F28" w:rsidP="003D5F28">
            <w:pPr>
              <w:autoSpaceDE w:val="0"/>
              <w:autoSpaceDN w:val="0"/>
              <w:adjustRightInd w:val="0"/>
              <w:ind w:left="60" w:right="60"/>
              <w:jc w:val="center"/>
              <w:rPr>
                <w:rFonts w:ascii="Palatino Linotype" w:hAnsi="Palatino Linotype" w:cs="Arial"/>
                <w:b/>
                <w:sz w:val="18"/>
                <w:szCs w:val="18"/>
                <w:lang w:val="nl-NL"/>
              </w:rPr>
            </w:pPr>
            <w:r w:rsidRPr="003D5F28">
              <w:rPr>
                <w:rFonts w:ascii="Palatino Linotype" w:hAnsi="Palatino Linotype" w:cs="Arial"/>
                <w:b/>
                <w:sz w:val="18"/>
                <w:szCs w:val="18"/>
                <w:lang w:val="nl-NL"/>
              </w:rPr>
              <w:t>Aantal monsternemingen per jaar</w:t>
            </w:r>
          </w:p>
        </w:tc>
      </w:tr>
      <w:tr w:rsidR="003D5F28" w:rsidRPr="003D5F28" w14:paraId="6BFE2EDC" w14:textId="77777777" w:rsidTr="003D5F28">
        <w:tc>
          <w:tcPr>
            <w:tcW w:w="3398" w:type="dxa"/>
            <w:tcBorders>
              <w:top w:val="single" w:sz="8" w:space="0" w:color="auto"/>
              <w:left w:val="single" w:sz="8" w:space="0" w:color="auto"/>
              <w:bottom w:val="single" w:sz="8" w:space="0" w:color="auto"/>
              <w:right w:val="single" w:sz="8" w:space="0" w:color="auto"/>
            </w:tcBorders>
            <w:hideMark/>
          </w:tcPr>
          <w:p w14:paraId="4EB8D6E2" w14:textId="77777777" w:rsidR="003D5F28" w:rsidRPr="003D5F28" w:rsidRDefault="003D5F28" w:rsidP="003D5F28">
            <w:pPr>
              <w:autoSpaceDE w:val="0"/>
              <w:autoSpaceDN w:val="0"/>
              <w:adjustRightInd w:val="0"/>
              <w:ind w:left="60" w:right="60"/>
              <w:rPr>
                <w:rFonts w:ascii="Palatino Linotype" w:hAnsi="Palatino Linotype" w:cs="Arial"/>
                <w:sz w:val="18"/>
                <w:szCs w:val="18"/>
              </w:rPr>
            </w:pPr>
            <w:r w:rsidRPr="003D5F28">
              <w:rPr>
                <w:rFonts w:ascii="Palatino Linotype" w:hAnsi="Palatino Linotype" w:cs="Arial"/>
                <w:sz w:val="18"/>
                <w:szCs w:val="18"/>
              </w:rPr>
              <w:t>≤ 100</w:t>
            </w:r>
          </w:p>
        </w:tc>
        <w:tc>
          <w:tcPr>
            <w:tcW w:w="2722" w:type="dxa"/>
            <w:tcBorders>
              <w:top w:val="single" w:sz="8" w:space="0" w:color="auto"/>
              <w:left w:val="single" w:sz="8" w:space="0" w:color="auto"/>
              <w:bottom w:val="single" w:sz="8" w:space="0" w:color="auto"/>
              <w:right w:val="single" w:sz="8" w:space="0" w:color="auto"/>
            </w:tcBorders>
            <w:hideMark/>
          </w:tcPr>
          <w:p w14:paraId="2418756B" w14:textId="77777777" w:rsidR="003D5F28" w:rsidRPr="003D5F28" w:rsidRDefault="003D5F28" w:rsidP="003D5F28">
            <w:pPr>
              <w:autoSpaceDE w:val="0"/>
              <w:autoSpaceDN w:val="0"/>
              <w:adjustRightInd w:val="0"/>
              <w:ind w:left="60" w:right="60"/>
              <w:rPr>
                <w:rFonts w:ascii="Palatino Linotype" w:hAnsi="Palatino Linotype" w:cs="Arial"/>
                <w:sz w:val="18"/>
                <w:szCs w:val="18"/>
              </w:rPr>
            </w:pPr>
            <w:r w:rsidRPr="003D5F28">
              <w:rPr>
                <w:rFonts w:ascii="Palatino Linotype" w:hAnsi="Palatino Linotype" w:cs="Arial"/>
                <w:sz w:val="18"/>
                <w:szCs w:val="18"/>
              </w:rPr>
              <w:t>2</w:t>
            </w:r>
          </w:p>
        </w:tc>
        <w:tc>
          <w:tcPr>
            <w:tcW w:w="2880" w:type="dxa"/>
            <w:tcBorders>
              <w:top w:val="single" w:sz="8" w:space="0" w:color="auto"/>
              <w:left w:val="single" w:sz="8" w:space="0" w:color="auto"/>
              <w:bottom w:val="single" w:sz="8" w:space="0" w:color="auto"/>
              <w:right w:val="single" w:sz="8" w:space="0" w:color="auto"/>
            </w:tcBorders>
            <w:hideMark/>
          </w:tcPr>
          <w:p w14:paraId="595D5120" w14:textId="77777777" w:rsidR="003D5F28" w:rsidRPr="003D5F28" w:rsidRDefault="003D5F28" w:rsidP="003D5F28">
            <w:pPr>
              <w:autoSpaceDE w:val="0"/>
              <w:autoSpaceDN w:val="0"/>
              <w:adjustRightInd w:val="0"/>
              <w:ind w:left="60" w:right="60"/>
              <w:rPr>
                <w:rFonts w:ascii="Palatino Linotype" w:hAnsi="Palatino Linotype" w:cs="Arial"/>
                <w:sz w:val="18"/>
                <w:szCs w:val="18"/>
              </w:rPr>
            </w:pPr>
            <w:r w:rsidRPr="003D5F28">
              <w:rPr>
                <w:rFonts w:ascii="Palatino Linotype" w:hAnsi="Palatino Linotype" w:cs="Arial"/>
                <w:sz w:val="18"/>
                <w:szCs w:val="18"/>
              </w:rPr>
              <w:t>1</w:t>
            </w:r>
          </w:p>
        </w:tc>
      </w:tr>
      <w:tr w:rsidR="003D5F28" w:rsidRPr="003D5F28" w14:paraId="74F48596" w14:textId="77777777" w:rsidTr="003D5F28">
        <w:tc>
          <w:tcPr>
            <w:tcW w:w="3398" w:type="dxa"/>
            <w:tcBorders>
              <w:top w:val="single" w:sz="8" w:space="0" w:color="auto"/>
              <w:left w:val="single" w:sz="8" w:space="0" w:color="auto"/>
              <w:bottom w:val="single" w:sz="8" w:space="0" w:color="auto"/>
              <w:right w:val="single" w:sz="8" w:space="0" w:color="auto"/>
            </w:tcBorders>
            <w:hideMark/>
          </w:tcPr>
          <w:p w14:paraId="11589FE4" w14:textId="77777777" w:rsidR="003D5F28" w:rsidRPr="003D5F28" w:rsidRDefault="003D5F28" w:rsidP="003D5F28">
            <w:pPr>
              <w:autoSpaceDE w:val="0"/>
              <w:autoSpaceDN w:val="0"/>
              <w:adjustRightInd w:val="0"/>
              <w:ind w:left="60" w:right="60"/>
              <w:rPr>
                <w:rFonts w:ascii="Palatino Linotype" w:hAnsi="Palatino Linotype" w:cs="Arial"/>
                <w:sz w:val="18"/>
                <w:szCs w:val="18"/>
              </w:rPr>
            </w:pPr>
            <w:r w:rsidRPr="003D5F28">
              <w:rPr>
                <w:rFonts w:ascii="Palatino Linotype" w:hAnsi="Palatino Linotype" w:cs="Arial"/>
                <w:sz w:val="18"/>
                <w:szCs w:val="18"/>
              </w:rPr>
              <w:t>&gt; 100, ≤ 1 000</w:t>
            </w:r>
          </w:p>
        </w:tc>
        <w:tc>
          <w:tcPr>
            <w:tcW w:w="2722" w:type="dxa"/>
            <w:tcBorders>
              <w:top w:val="single" w:sz="8" w:space="0" w:color="auto"/>
              <w:left w:val="single" w:sz="8" w:space="0" w:color="auto"/>
              <w:bottom w:val="single" w:sz="8" w:space="0" w:color="auto"/>
              <w:right w:val="single" w:sz="8" w:space="0" w:color="auto"/>
            </w:tcBorders>
            <w:hideMark/>
          </w:tcPr>
          <w:p w14:paraId="0FFAABF2" w14:textId="77777777" w:rsidR="003D5F28" w:rsidRPr="003D5F28" w:rsidRDefault="003D5F28" w:rsidP="003D5F28">
            <w:pPr>
              <w:autoSpaceDE w:val="0"/>
              <w:autoSpaceDN w:val="0"/>
              <w:adjustRightInd w:val="0"/>
              <w:ind w:left="60" w:right="60"/>
              <w:rPr>
                <w:rFonts w:ascii="Palatino Linotype" w:hAnsi="Palatino Linotype" w:cs="Arial"/>
                <w:sz w:val="18"/>
                <w:szCs w:val="18"/>
              </w:rPr>
            </w:pPr>
            <w:r w:rsidRPr="003D5F28">
              <w:rPr>
                <w:rFonts w:ascii="Palatino Linotype" w:hAnsi="Palatino Linotype" w:cs="Arial"/>
                <w:sz w:val="18"/>
                <w:szCs w:val="18"/>
              </w:rPr>
              <w:t>4</w:t>
            </w:r>
          </w:p>
        </w:tc>
        <w:tc>
          <w:tcPr>
            <w:tcW w:w="2880" w:type="dxa"/>
            <w:tcBorders>
              <w:top w:val="single" w:sz="8" w:space="0" w:color="auto"/>
              <w:left w:val="single" w:sz="8" w:space="0" w:color="auto"/>
              <w:bottom w:val="single" w:sz="8" w:space="0" w:color="auto"/>
              <w:right w:val="single" w:sz="8" w:space="0" w:color="auto"/>
            </w:tcBorders>
            <w:hideMark/>
          </w:tcPr>
          <w:p w14:paraId="1EA32CA5" w14:textId="77777777" w:rsidR="003D5F28" w:rsidRPr="003D5F28" w:rsidRDefault="003D5F28" w:rsidP="003D5F28">
            <w:pPr>
              <w:autoSpaceDE w:val="0"/>
              <w:autoSpaceDN w:val="0"/>
              <w:adjustRightInd w:val="0"/>
              <w:ind w:left="60" w:right="60"/>
              <w:rPr>
                <w:rFonts w:ascii="Palatino Linotype" w:hAnsi="Palatino Linotype" w:cs="Arial"/>
                <w:sz w:val="18"/>
                <w:szCs w:val="18"/>
              </w:rPr>
            </w:pPr>
            <w:r w:rsidRPr="003D5F28">
              <w:rPr>
                <w:rFonts w:ascii="Palatino Linotype" w:hAnsi="Palatino Linotype" w:cs="Arial"/>
                <w:sz w:val="18"/>
                <w:szCs w:val="18"/>
              </w:rPr>
              <w:t>1</w:t>
            </w:r>
          </w:p>
        </w:tc>
      </w:tr>
      <w:tr w:rsidR="003D5F28" w:rsidRPr="00B867A6" w14:paraId="09AB2C83" w14:textId="77777777" w:rsidTr="003D5F28">
        <w:tc>
          <w:tcPr>
            <w:tcW w:w="3398" w:type="dxa"/>
            <w:tcBorders>
              <w:top w:val="single" w:sz="8" w:space="0" w:color="auto"/>
              <w:left w:val="single" w:sz="8" w:space="0" w:color="auto"/>
              <w:bottom w:val="single" w:sz="8" w:space="0" w:color="auto"/>
              <w:right w:val="single" w:sz="8" w:space="0" w:color="auto"/>
            </w:tcBorders>
            <w:hideMark/>
          </w:tcPr>
          <w:p w14:paraId="63B5CEEA" w14:textId="77777777" w:rsidR="003D5F28" w:rsidRPr="003D5F28" w:rsidRDefault="003D5F28" w:rsidP="003D5F28">
            <w:pPr>
              <w:autoSpaceDE w:val="0"/>
              <w:autoSpaceDN w:val="0"/>
              <w:adjustRightInd w:val="0"/>
              <w:ind w:left="60" w:right="60"/>
              <w:rPr>
                <w:rFonts w:ascii="Palatino Linotype" w:hAnsi="Palatino Linotype" w:cs="Arial"/>
                <w:sz w:val="18"/>
                <w:szCs w:val="18"/>
              </w:rPr>
            </w:pPr>
            <w:r w:rsidRPr="003D5F28">
              <w:rPr>
                <w:rFonts w:ascii="Palatino Linotype" w:hAnsi="Palatino Linotype" w:cs="Arial"/>
                <w:sz w:val="18"/>
                <w:szCs w:val="18"/>
              </w:rPr>
              <w:t>&gt; 1000, ≤ 10 000</w:t>
            </w:r>
          </w:p>
        </w:tc>
        <w:tc>
          <w:tcPr>
            <w:tcW w:w="2722" w:type="dxa"/>
            <w:tcBorders>
              <w:top w:val="single" w:sz="8" w:space="0" w:color="auto"/>
              <w:left w:val="single" w:sz="8" w:space="0" w:color="auto"/>
              <w:bottom w:val="single" w:sz="8" w:space="0" w:color="auto"/>
              <w:right w:val="single" w:sz="8" w:space="0" w:color="auto"/>
            </w:tcBorders>
            <w:hideMark/>
          </w:tcPr>
          <w:p w14:paraId="50CFD7ED" w14:textId="77777777" w:rsidR="003D5F28" w:rsidRPr="003D5F28" w:rsidRDefault="003D5F28" w:rsidP="003D5F28">
            <w:pPr>
              <w:autoSpaceDE w:val="0"/>
              <w:autoSpaceDN w:val="0"/>
              <w:adjustRightInd w:val="0"/>
              <w:ind w:left="60" w:right="60"/>
              <w:rPr>
                <w:rFonts w:ascii="Palatino Linotype" w:hAnsi="Palatino Linotype" w:cs="Arial"/>
                <w:sz w:val="18"/>
                <w:szCs w:val="18"/>
                <w:lang w:val="nl-NL"/>
              </w:rPr>
            </w:pPr>
            <w:r w:rsidRPr="003D5F28">
              <w:rPr>
                <w:rFonts w:ascii="Palatino Linotype" w:hAnsi="Palatino Linotype" w:cs="Arial"/>
                <w:sz w:val="18"/>
                <w:szCs w:val="18"/>
                <w:lang w:val="nl-NL"/>
              </w:rPr>
              <w:t xml:space="preserve">4 </w:t>
            </w:r>
          </w:p>
          <w:p w14:paraId="509B6EAC" w14:textId="77777777" w:rsidR="003D5F28" w:rsidRPr="003D5F28" w:rsidRDefault="003D5F28" w:rsidP="003D5F28">
            <w:pPr>
              <w:autoSpaceDE w:val="0"/>
              <w:autoSpaceDN w:val="0"/>
              <w:adjustRightInd w:val="0"/>
              <w:ind w:left="60" w:right="60"/>
              <w:rPr>
                <w:rFonts w:ascii="Palatino Linotype" w:hAnsi="Palatino Linotype" w:cs="Arial"/>
                <w:sz w:val="18"/>
                <w:szCs w:val="18"/>
                <w:lang w:val="nl-NL"/>
              </w:rPr>
            </w:pPr>
            <w:r w:rsidRPr="003D5F28">
              <w:rPr>
                <w:rFonts w:ascii="Palatino Linotype" w:hAnsi="Palatino Linotype" w:cs="Arial"/>
                <w:sz w:val="18"/>
                <w:szCs w:val="18"/>
                <w:lang w:val="nl-NL"/>
              </w:rPr>
              <w:t>+3 voor elke 1000 m</w:t>
            </w:r>
            <w:r w:rsidRPr="003D5F28">
              <w:rPr>
                <w:rFonts w:ascii="Palatino Linotype" w:hAnsi="Palatino Linotype" w:cs="Arial"/>
                <w:position w:val="6"/>
                <w:sz w:val="18"/>
                <w:szCs w:val="18"/>
                <w:lang w:val="nl-NL"/>
              </w:rPr>
              <w:t>3</w:t>
            </w:r>
            <w:r w:rsidRPr="003D5F28">
              <w:rPr>
                <w:rFonts w:ascii="Palatino Linotype" w:hAnsi="Palatino Linotype" w:cs="Arial"/>
                <w:sz w:val="18"/>
                <w:szCs w:val="18"/>
                <w:lang w:val="nl-NL"/>
              </w:rPr>
              <w:t>/dag en fractie daarvan van de totale hoeveelheid</w:t>
            </w:r>
          </w:p>
        </w:tc>
        <w:tc>
          <w:tcPr>
            <w:tcW w:w="2880" w:type="dxa"/>
            <w:tcBorders>
              <w:top w:val="single" w:sz="8" w:space="0" w:color="auto"/>
              <w:left w:val="single" w:sz="8" w:space="0" w:color="auto"/>
              <w:bottom w:val="single" w:sz="8" w:space="0" w:color="auto"/>
              <w:right w:val="single" w:sz="8" w:space="0" w:color="auto"/>
            </w:tcBorders>
            <w:hideMark/>
          </w:tcPr>
          <w:p w14:paraId="75F19293" w14:textId="77777777" w:rsidR="003D5F28" w:rsidRPr="003D5F28" w:rsidRDefault="003D5F28" w:rsidP="003D5F28">
            <w:pPr>
              <w:autoSpaceDE w:val="0"/>
              <w:autoSpaceDN w:val="0"/>
              <w:adjustRightInd w:val="0"/>
              <w:ind w:left="60" w:right="60"/>
              <w:rPr>
                <w:rFonts w:ascii="Palatino Linotype" w:hAnsi="Palatino Linotype" w:cs="Arial"/>
                <w:sz w:val="18"/>
                <w:szCs w:val="18"/>
                <w:lang w:val="nl-NL"/>
              </w:rPr>
            </w:pPr>
            <w:r w:rsidRPr="003D5F28">
              <w:rPr>
                <w:rFonts w:ascii="Palatino Linotype" w:hAnsi="Palatino Linotype" w:cs="Arial"/>
                <w:sz w:val="18"/>
                <w:szCs w:val="18"/>
                <w:lang w:val="nl-NL"/>
              </w:rPr>
              <w:t xml:space="preserve">1 </w:t>
            </w:r>
          </w:p>
          <w:p w14:paraId="4F91064A" w14:textId="77777777" w:rsidR="003D5F28" w:rsidRPr="003D5F28" w:rsidRDefault="003D5F28" w:rsidP="003D5F28">
            <w:pPr>
              <w:autoSpaceDE w:val="0"/>
              <w:autoSpaceDN w:val="0"/>
              <w:adjustRightInd w:val="0"/>
              <w:ind w:left="60" w:right="60"/>
              <w:rPr>
                <w:rFonts w:ascii="Palatino Linotype" w:hAnsi="Palatino Linotype" w:cs="Arial"/>
                <w:sz w:val="18"/>
                <w:szCs w:val="18"/>
                <w:lang w:val="nl-NL"/>
              </w:rPr>
            </w:pPr>
            <w:r w:rsidRPr="003D5F28">
              <w:rPr>
                <w:rFonts w:ascii="Palatino Linotype" w:hAnsi="Palatino Linotype" w:cs="Arial"/>
                <w:sz w:val="18"/>
                <w:szCs w:val="18"/>
                <w:lang w:val="nl-NL"/>
              </w:rPr>
              <w:t>+1 voor elke 3300 m</w:t>
            </w:r>
            <w:r w:rsidRPr="003D5F28">
              <w:rPr>
                <w:rFonts w:ascii="Palatino Linotype" w:hAnsi="Palatino Linotype" w:cs="Arial"/>
                <w:position w:val="6"/>
                <w:sz w:val="18"/>
                <w:szCs w:val="18"/>
                <w:lang w:val="nl-NL"/>
              </w:rPr>
              <w:t>3</w:t>
            </w:r>
            <w:r w:rsidRPr="003D5F28">
              <w:rPr>
                <w:rFonts w:ascii="Palatino Linotype" w:hAnsi="Palatino Linotype" w:cs="Arial"/>
                <w:sz w:val="18"/>
                <w:szCs w:val="18"/>
                <w:lang w:val="nl-NL"/>
              </w:rPr>
              <w:t>/dag en fractie daarvan van de totale hoeveelheid</w:t>
            </w:r>
          </w:p>
        </w:tc>
      </w:tr>
      <w:tr w:rsidR="003D5F28" w:rsidRPr="00B867A6" w14:paraId="7F8674BB" w14:textId="77777777" w:rsidTr="003D5F28">
        <w:tc>
          <w:tcPr>
            <w:tcW w:w="3398" w:type="dxa"/>
            <w:tcBorders>
              <w:top w:val="single" w:sz="8" w:space="0" w:color="auto"/>
              <w:left w:val="single" w:sz="8" w:space="0" w:color="auto"/>
              <w:bottom w:val="single" w:sz="8" w:space="0" w:color="auto"/>
              <w:right w:val="single" w:sz="8" w:space="0" w:color="auto"/>
            </w:tcBorders>
            <w:hideMark/>
          </w:tcPr>
          <w:p w14:paraId="06D75916" w14:textId="77777777" w:rsidR="003D5F28" w:rsidRPr="003D5F28" w:rsidRDefault="003D5F28" w:rsidP="003D5F28">
            <w:pPr>
              <w:autoSpaceDE w:val="0"/>
              <w:autoSpaceDN w:val="0"/>
              <w:adjustRightInd w:val="0"/>
              <w:ind w:left="60" w:right="60"/>
              <w:rPr>
                <w:rFonts w:ascii="Palatino Linotype" w:hAnsi="Palatino Linotype" w:cs="Arial"/>
                <w:sz w:val="18"/>
                <w:szCs w:val="18"/>
              </w:rPr>
            </w:pPr>
            <w:r w:rsidRPr="003D5F28">
              <w:rPr>
                <w:rFonts w:ascii="Palatino Linotype" w:hAnsi="Palatino Linotype" w:cs="Arial"/>
                <w:sz w:val="18"/>
                <w:szCs w:val="18"/>
              </w:rPr>
              <w:t>&gt; 10 000, ≤ 100 000</w:t>
            </w:r>
          </w:p>
        </w:tc>
        <w:tc>
          <w:tcPr>
            <w:tcW w:w="2722" w:type="dxa"/>
            <w:tcBorders>
              <w:top w:val="single" w:sz="8" w:space="0" w:color="auto"/>
              <w:left w:val="single" w:sz="8" w:space="0" w:color="auto"/>
              <w:bottom w:val="single" w:sz="8" w:space="0" w:color="auto"/>
              <w:right w:val="single" w:sz="8" w:space="0" w:color="auto"/>
            </w:tcBorders>
            <w:hideMark/>
          </w:tcPr>
          <w:p w14:paraId="0E815D03" w14:textId="77777777" w:rsidR="003D5F28" w:rsidRPr="003D5F28" w:rsidRDefault="003D5F28" w:rsidP="003D5F28">
            <w:pPr>
              <w:autoSpaceDE w:val="0"/>
              <w:autoSpaceDN w:val="0"/>
              <w:adjustRightInd w:val="0"/>
              <w:ind w:left="60" w:right="60"/>
              <w:rPr>
                <w:rFonts w:ascii="Palatino Linotype" w:hAnsi="Palatino Linotype" w:cs="Arial"/>
                <w:sz w:val="18"/>
                <w:szCs w:val="18"/>
                <w:lang w:val="nl-NL"/>
              </w:rPr>
            </w:pPr>
            <w:r w:rsidRPr="003D5F28">
              <w:rPr>
                <w:rFonts w:ascii="Palatino Linotype" w:hAnsi="Palatino Linotype" w:cs="Arial"/>
                <w:sz w:val="18"/>
                <w:szCs w:val="18"/>
                <w:lang w:val="nl-NL"/>
              </w:rPr>
              <w:t xml:space="preserve">4 </w:t>
            </w:r>
          </w:p>
          <w:p w14:paraId="13DA0287" w14:textId="77777777" w:rsidR="003D5F28" w:rsidRPr="003D5F28" w:rsidRDefault="003D5F28" w:rsidP="003D5F28">
            <w:pPr>
              <w:autoSpaceDE w:val="0"/>
              <w:autoSpaceDN w:val="0"/>
              <w:adjustRightInd w:val="0"/>
              <w:ind w:left="60" w:right="60"/>
              <w:rPr>
                <w:rFonts w:ascii="Palatino Linotype" w:hAnsi="Palatino Linotype" w:cs="Arial"/>
                <w:sz w:val="18"/>
                <w:szCs w:val="18"/>
                <w:lang w:val="nl-NL"/>
              </w:rPr>
            </w:pPr>
            <w:r w:rsidRPr="003D5F28">
              <w:rPr>
                <w:rFonts w:ascii="Palatino Linotype" w:hAnsi="Palatino Linotype" w:cs="Arial"/>
                <w:sz w:val="18"/>
                <w:szCs w:val="18"/>
                <w:lang w:val="nl-NL"/>
              </w:rPr>
              <w:t>+3 voor elke 1000 m</w:t>
            </w:r>
            <w:r w:rsidRPr="003D5F28">
              <w:rPr>
                <w:rFonts w:ascii="Palatino Linotype" w:hAnsi="Palatino Linotype" w:cs="Arial"/>
                <w:position w:val="6"/>
                <w:sz w:val="18"/>
                <w:szCs w:val="18"/>
                <w:lang w:val="nl-NL"/>
              </w:rPr>
              <w:t>3</w:t>
            </w:r>
            <w:r w:rsidRPr="003D5F28">
              <w:rPr>
                <w:rFonts w:ascii="Palatino Linotype" w:hAnsi="Palatino Linotype" w:cs="Arial"/>
                <w:sz w:val="18"/>
                <w:szCs w:val="18"/>
                <w:lang w:val="nl-NL"/>
              </w:rPr>
              <w:t>/dag en fractie daarvan van de totale hoeveelheid</w:t>
            </w:r>
          </w:p>
        </w:tc>
        <w:tc>
          <w:tcPr>
            <w:tcW w:w="2880" w:type="dxa"/>
            <w:tcBorders>
              <w:top w:val="single" w:sz="8" w:space="0" w:color="auto"/>
              <w:left w:val="single" w:sz="8" w:space="0" w:color="auto"/>
              <w:bottom w:val="single" w:sz="8" w:space="0" w:color="auto"/>
              <w:right w:val="single" w:sz="8" w:space="0" w:color="auto"/>
            </w:tcBorders>
            <w:hideMark/>
          </w:tcPr>
          <w:p w14:paraId="2D9F9EA1" w14:textId="77777777" w:rsidR="003D5F28" w:rsidRPr="003D5F28" w:rsidRDefault="003D5F28" w:rsidP="003D5F28">
            <w:pPr>
              <w:autoSpaceDE w:val="0"/>
              <w:autoSpaceDN w:val="0"/>
              <w:adjustRightInd w:val="0"/>
              <w:ind w:left="60" w:right="60"/>
              <w:rPr>
                <w:rFonts w:ascii="Palatino Linotype" w:hAnsi="Palatino Linotype" w:cs="Arial"/>
                <w:sz w:val="18"/>
                <w:szCs w:val="18"/>
                <w:lang w:val="nl-NL"/>
              </w:rPr>
            </w:pPr>
            <w:r w:rsidRPr="003D5F28">
              <w:rPr>
                <w:rFonts w:ascii="Palatino Linotype" w:hAnsi="Palatino Linotype" w:cs="Arial"/>
                <w:sz w:val="18"/>
                <w:szCs w:val="18"/>
                <w:lang w:val="nl-NL"/>
              </w:rPr>
              <w:t xml:space="preserve">3 </w:t>
            </w:r>
          </w:p>
          <w:p w14:paraId="5F95590F" w14:textId="77777777" w:rsidR="003D5F28" w:rsidRPr="003D5F28" w:rsidRDefault="003D5F28" w:rsidP="003D5F28">
            <w:pPr>
              <w:autoSpaceDE w:val="0"/>
              <w:autoSpaceDN w:val="0"/>
              <w:adjustRightInd w:val="0"/>
              <w:ind w:left="60" w:right="60"/>
              <w:rPr>
                <w:rFonts w:ascii="Palatino Linotype" w:hAnsi="Palatino Linotype" w:cs="Arial"/>
                <w:sz w:val="18"/>
                <w:szCs w:val="18"/>
                <w:lang w:val="nl-NL"/>
              </w:rPr>
            </w:pPr>
            <w:r w:rsidRPr="003D5F28">
              <w:rPr>
                <w:rFonts w:ascii="Palatino Linotype" w:hAnsi="Palatino Linotype" w:cs="Arial"/>
                <w:sz w:val="18"/>
                <w:szCs w:val="18"/>
                <w:lang w:val="nl-NL"/>
              </w:rPr>
              <w:t>+1 voor elke 10 000 m</w:t>
            </w:r>
            <w:r w:rsidRPr="003D5F28">
              <w:rPr>
                <w:rFonts w:ascii="Palatino Linotype" w:hAnsi="Palatino Linotype" w:cs="Arial"/>
                <w:position w:val="6"/>
                <w:sz w:val="18"/>
                <w:szCs w:val="18"/>
                <w:lang w:val="nl-NL"/>
              </w:rPr>
              <w:t>3</w:t>
            </w:r>
            <w:r w:rsidRPr="003D5F28">
              <w:rPr>
                <w:rFonts w:ascii="Palatino Linotype" w:hAnsi="Palatino Linotype" w:cs="Arial"/>
                <w:sz w:val="18"/>
                <w:szCs w:val="18"/>
                <w:lang w:val="nl-NL"/>
              </w:rPr>
              <w:t>/dag en fractie daarvan van de totale hoeveelheid</w:t>
            </w:r>
          </w:p>
        </w:tc>
      </w:tr>
      <w:tr w:rsidR="003D5F28" w:rsidRPr="00B867A6" w14:paraId="53874EB0" w14:textId="77777777" w:rsidTr="003D5F28">
        <w:tc>
          <w:tcPr>
            <w:tcW w:w="3398" w:type="dxa"/>
            <w:tcBorders>
              <w:top w:val="single" w:sz="8" w:space="0" w:color="auto"/>
              <w:left w:val="single" w:sz="8" w:space="0" w:color="auto"/>
              <w:bottom w:val="single" w:sz="8" w:space="0" w:color="auto"/>
              <w:right w:val="single" w:sz="8" w:space="0" w:color="auto"/>
            </w:tcBorders>
            <w:hideMark/>
          </w:tcPr>
          <w:p w14:paraId="6439136E" w14:textId="77777777" w:rsidR="003D5F28" w:rsidRPr="003D5F28" w:rsidRDefault="003D5F28" w:rsidP="003D5F28">
            <w:pPr>
              <w:autoSpaceDE w:val="0"/>
              <w:autoSpaceDN w:val="0"/>
              <w:adjustRightInd w:val="0"/>
              <w:ind w:left="60" w:right="60"/>
              <w:rPr>
                <w:rFonts w:ascii="Palatino Linotype" w:hAnsi="Palatino Linotype" w:cs="Arial"/>
                <w:sz w:val="18"/>
                <w:szCs w:val="18"/>
              </w:rPr>
            </w:pPr>
            <w:r w:rsidRPr="003D5F28">
              <w:rPr>
                <w:rFonts w:ascii="Palatino Linotype" w:hAnsi="Palatino Linotype" w:cs="Arial"/>
                <w:sz w:val="18"/>
                <w:szCs w:val="18"/>
              </w:rPr>
              <w:t>&gt; 100 000</w:t>
            </w:r>
          </w:p>
        </w:tc>
        <w:tc>
          <w:tcPr>
            <w:tcW w:w="2722" w:type="dxa"/>
            <w:tcBorders>
              <w:top w:val="single" w:sz="8" w:space="0" w:color="auto"/>
              <w:left w:val="single" w:sz="8" w:space="0" w:color="auto"/>
              <w:bottom w:val="single" w:sz="8" w:space="0" w:color="auto"/>
              <w:right w:val="single" w:sz="8" w:space="0" w:color="auto"/>
            </w:tcBorders>
            <w:hideMark/>
          </w:tcPr>
          <w:p w14:paraId="7CAB5992" w14:textId="77777777" w:rsidR="003D5F28" w:rsidRPr="003D5F28" w:rsidRDefault="003D5F28" w:rsidP="003D5F28">
            <w:pPr>
              <w:autoSpaceDE w:val="0"/>
              <w:autoSpaceDN w:val="0"/>
              <w:adjustRightInd w:val="0"/>
              <w:ind w:left="60" w:right="60"/>
              <w:rPr>
                <w:rFonts w:ascii="Palatino Linotype" w:hAnsi="Palatino Linotype" w:cs="Arial"/>
                <w:sz w:val="18"/>
                <w:szCs w:val="18"/>
                <w:lang w:val="nl-NL"/>
              </w:rPr>
            </w:pPr>
            <w:r w:rsidRPr="003D5F28">
              <w:rPr>
                <w:rFonts w:ascii="Palatino Linotype" w:hAnsi="Palatino Linotype" w:cs="Arial"/>
                <w:sz w:val="18"/>
                <w:szCs w:val="18"/>
                <w:lang w:val="nl-NL"/>
              </w:rPr>
              <w:t xml:space="preserve">4 </w:t>
            </w:r>
          </w:p>
          <w:p w14:paraId="5498247C" w14:textId="77777777" w:rsidR="003D5F28" w:rsidRPr="003D5F28" w:rsidRDefault="003D5F28" w:rsidP="003D5F28">
            <w:pPr>
              <w:autoSpaceDE w:val="0"/>
              <w:autoSpaceDN w:val="0"/>
              <w:adjustRightInd w:val="0"/>
              <w:ind w:left="60" w:right="60"/>
              <w:rPr>
                <w:rFonts w:ascii="Palatino Linotype" w:hAnsi="Palatino Linotype" w:cs="Arial"/>
                <w:sz w:val="18"/>
                <w:szCs w:val="18"/>
                <w:lang w:val="nl-NL"/>
              </w:rPr>
            </w:pPr>
            <w:r w:rsidRPr="003D5F28">
              <w:rPr>
                <w:rFonts w:ascii="Palatino Linotype" w:hAnsi="Palatino Linotype" w:cs="Arial"/>
                <w:sz w:val="18"/>
                <w:szCs w:val="18"/>
                <w:lang w:val="nl-NL"/>
              </w:rPr>
              <w:t>+3 voor elke 1000 m</w:t>
            </w:r>
            <w:r w:rsidRPr="003D5F28">
              <w:rPr>
                <w:rFonts w:ascii="Palatino Linotype" w:hAnsi="Palatino Linotype" w:cs="Arial"/>
                <w:position w:val="6"/>
                <w:sz w:val="18"/>
                <w:szCs w:val="18"/>
                <w:lang w:val="nl-NL"/>
              </w:rPr>
              <w:t>3</w:t>
            </w:r>
            <w:r w:rsidRPr="003D5F28">
              <w:rPr>
                <w:rFonts w:ascii="Palatino Linotype" w:hAnsi="Palatino Linotype" w:cs="Arial"/>
                <w:sz w:val="18"/>
                <w:szCs w:val="18"/>
                <w:lang w:val="nl-NL"/>
              </w:rPr>
              <w:t xml:space="preserve">/dag en fractie daarvan van de totale hoeveelheid </w:t>
            </w:r>
          </w:p>
        </w:tc>
        <w:tc>
          <w:tcPr>
            <w:tcW w:w="2880" w:type="dxa"/>
            <w:tcBorders>
              <w:top w:val="single" w:sz="8" w:space="0" w:color="auto"/>
              <w:left w:val="single" w:sz="8" w:space="0" w:color="auto"/>
              <w:bottom w:val="single" w:sz="8" w:space="0" w:color="auto"/>
              <w:right w:val="single" w:sz="8" w:space="0" w:color="auto"/>
            </w:tcBorders>
            <w:hideMark/>
          </w:tcPr>
          <w:p w14:paraId="6BBC78FE" w14:textId="77777777" w:rsidR="003D5F28" w:rsidRPr="003D5F28" w:rsidRDefault="003D5F28" w:rsidP="003D5F28">
            <w:pPr>
              <w:autoSpaceDE w:val="0"/>
              <w:autoSpaceDN w:val="0"/>
              <w:adjustRightInd w:val="0"/>
              <w:ind w:left="60" w:right="60"/>
              <w:rPr>
                <w:rFonts w:ascii="Palatino Linotype" w:hAnsi="Palatino Linotype" w:cs="Arial"/>
                <w:sz w:val="18"/>
                <w:szCs w:val="18"/>
                <w:lang w:val="nl-NL"/>
              </w:rPr>
            </w:pPr>
            <w:r w:rsidRPr="003D5F28">
              <w:rPr>
                <w:rFonts w:ascii="Palatino Linotype" w:hAnsi="Palatino Linotype" w:cs="Arial"/>
                <w:sz w:val="18"/>
                <w:szCs w:val="18"/>
                <w:lang w:val="nl-NL"/>
              </w:rPr>
              <w:t xml:space="preserve">10 </w:t>
            </w:r>
          </w:p>
          <w:p w14:paraId="387AA135" w14:textId="77777777" w:rsidR="003D5F28" w:rsidRPr="003D5F28" w:rsidRDefault="003D5F28" w:rsidP="003D5F28">
            <w:pPr>
              <w:autoSpaceDE w:val="0"/>
              <w:autoSpaceDN w:val="0"/>
              <w:adjustRightInd w:val="0"/>
              <w:ind w:left="60" w:right="60"/>
              <w:rPr>
                <w:rFonts w:ascii="Palatino Linotype" w:hAnsi="Palatino Linotype" w:cs="Arial"/>
                <w:sz w:val="18"/>
                <w:szCs w:val="18"/>
                <w:lang w:val="nl-NL"/>
              </w:rPr>
            </w:pPr>
            <w:r w:rsidRPr="003D5F28">
              <w:rPr>
                <w:rFonts w:ascii="Palatino Linotype" w:hAnsi="Palatino Linotype" w:cs="Arial"/>
                <w:sz w:val="18"/>
                <w:szCs w:val="18"/>
                <w:lang w:val="nl-NL"/>
              </w:rPr>
              <w:t>+1 voor elke 25 000 m</w:t>
            </w:r>
            <w:r w:rsidRPr="003D5F28">
              <w:rPr>
                <w:rFonts w:ascii="Palatino Linotype" w:hAnsi="Palatino Linotype" w:cs="Arial"/>
                <w:position w:val="6"/>
                <w:sz w:val="18"/>
                <w:szCs w:val="18"/>
                <w:lang w:val="nl-NL"/>
              </w:rPr>
              <w:t>3</w:t>
            </w:r>
            <w:r w:rsidRPr="003D5F28">
              <w:rPr>
                <w:rFonts w:ascii="Palatino Linotype" w:hAnsi="Palatino Linotype" w:cs="Arial"/>
                <w:sz w:val="18"/>
                <w:szCs w:val="18"/>
                <w:lang w:val="nl-NL"/>
              </w:rPr>
              <w:t>/dag en fractie daarvan van de totale hoeveelheid</w:t>
            </w:r>
          </w:p>
        </w:tc>
      </w:tr>
    </w:tbl>
    <w:p w14:paraId="08E28703" w14:textId="77777777" w:rsidR="003D5F28" w:rsidRPr="003D5F28" w:rsidRDefault="003D5F28" w:rsidP="003D5F28">
      <w:pPr>
        <w:suppressAutoHyphens/>
        <w:autoSpaceDE w:val="0"/>
        <w:autoSpaceDN w:val="0"/>
        <w:adjustRightInd w:val="0"/>
        <w:rPr>
          <w:rFonts w:ascii="Palatino Linotype" w:hAnsi="Palatino Linotype" w:cs="Arial"/>
          <w:lang w:val="nl-NL"/>
        </w:rPr>
      </w:pPr>
    </w:p>
    <w:p w14:paraId="75624618" w14:textId="77777777" w:rsidR="003D5F28" w:rsidRPr="003D5F28" w:rsidRDefault="003D5F28" w:rsidP="003D5F28">
      <w:pPr>
        <w:suppressAutoHyphens/>
        <w:autoSpaceDE w:val="0"/>
        <w:autoSpaceDN w:val="0"/>
        <w:adjustRightInd w:val="0"/>
        <w:rPr>
          <w:rFonts w:ascii="Palatino Linotype" w:hAnsi="Palatino Linotype" w:cs="Arial"/>
          <w:lang w:val="nl-NL"/>
        </w:rPr>
      </w:pPr>
    </w:p>
    <w:p w14:paraId="5627F5E9" w14:textId="77777777" w:rsidR="003D5F28" w:rsidRPr="003D5F28" w:rsidRDefault="003D5F28" w:rsidP="003D5F28">
      <w:pPr>
        <w:rPr>
          <w:rFonts w:ascii="Palatino Linotype" w:hAnsi="Palatino Linotype"/>
          <w:lang w:val="nl-NL"/>
        </w:rPr>
      </w:pPr>
    </w:p>
    <w:bookmarkEnd w:id="42"/>
    <w:bookmarkEnd w:id="43"/>
    <w:p w14:paraId="5611DAC3" w14:textId="77777777" w:rsidR="003D5F28" w:rsidRPr="003D5F28" w:rsidRDefault="003D5F28" w:rsidP="003D5F28">
      <w:pPr>
        <w:widowControl/>
        <w:rPr>
          <w:rFonts w:ascii="Palatino Linotype" w:hAnsi="Palatino Linotype"/>
          <w:lang w:val="nl-NL"/>
        </w:rPr>
        <w:sectPr w:rsidR="003D5F28" w:rsidRPr="003D5F28" w:rsidSect="00F7540E">
          <w:footnotePr>
            <w:numRestart w:val="eachSect"/>
          </w:footnotePr>
          <w:pgSz w:w="11906" w:h="16838"/>
          <w:pgMar w:top="1134" w:right="1418" w:bottom="1191" w:left="1418" w:header="567" w:footer="454" w:gutter="0"/>
          <w:cols w:space="720"/>
        </w:sectPr>
      </w:pPr>
      <w:r w:rsidRPr="003D5F28">
        <w:rPr>
          <w:rFonts w:ascii="Palatino Linotype" w:hAnsi="Palatino Linotype"/>
          <w:lang w:val="nl-NL"/>
        </w:rPr>
        <w:br w:type="page"/>
      </w:r>
    </w:p>
    <w:p w14:paraId="060252FE" w14:textId="77777777" w:rsidR="003D5F28" w:rsidRPr="003D5F28" w:rsidRDefault="003D5F28" w:rsidP="003D5F28">
      <w:pPr>
        <w:suppressAutoHyphens/>
        <w:autoSpaceDE w:val="0"/>
        <w:autoSpaceDN w:val="0"/>
        <w:adjustRightInd w:val="0"/>
        <w:jc w:val="both"/>
        <w:rPr>
          <w:rFonts w:ascii="Palatino Linotype" w:hAnsi="Palatino Linotype" w:cs="Arial"/>
          <w:b/>
          <w:sz w:val="22"/>
          <w:u w:val="single"/>
          <w:lang w:val="nl-NL"/>
        </w:rPr>
      </w:pPr>
      <w:bookmarkStart w:id="44" w:name="_Toc18464389"/>
      <w:bookmarkStart w:id="45" w:name="_Ref8451725"/>
      <w:r w:rsidRPr="003D5F28">
        <w:rPr>
          <w:rFonts w:ascii="Palatino Linotype" w:hAnsi="Palatino Linotype" w:cs="Arial"/>
          <w:b/>
          <w:sz w:val="22"/>
          <w:u w:val="single"/>
          <w:lang w:val="nl-NL"/>
        </w:rPr>
        <w:lastRenderedPageBreak/>
        <w:t>Tabel III. Meetfrequenties en te onderzoeken parameters voor de gebruikte grondstof bij een openbare watervoorziening en interne watervoorziening in acht te nemen bij het opstellen van het meetprogramma</w:t>
      </w:r>
      <w:bookmarkEnd w:id="44"/>
      <w:bookmarkEnd w:id="45"/>
    </w:p>
    <w:p w14:paraId="2236A02F" w14:textId="77777777" w:rsidR="003D5F28" w:rsidRPr="003D5F28" w:rsidRDefault="003D5F28" w:rsidP="003D5F28">
      <w:pPr>
        <w:rPr>
          <w:rFonts w:ascii="Palatino Linotype" w:hAnsi="Palatino Linotype"/>
          <w:lang w:val="nl-NL"/>
        </w:rPr>
      </w:pPr>
    </w:p>
    <w:tbl>
      <w:tblPr>
        <w:tblW w:w="9070" w:type="dxa"/>
        <w:tblInd w:w="10" w:type="dxa"/>
        <w:tblLayout w:type="fixed"/>
        <w:tblCellMar>
          <w:left w:w="0" w:type="dxa"/>
          <w:right w:w="0" w:type="dxa"/>
        </w:tblCellMar>
        <w:tblLook w:val="04A0" w:firstRow="1" w:lastRow="0" w:firstColumn="1" w:lastColumn="0" w:noHBand="0" w:noVBand="1"/>
      </w:tblPr>
      <w:tblGrid>
        <w:gridCol w:w="3125"/>
        <w:gridCol w:w="850"/>
        <w:gridCol w:w="2325"/>
        <w:gridCol w:w="2770"/>
      </w:tblGrid>
      <w:tr w:rsidR="003D5F28" w:rsidRPr="00B867A6" w14:paraId="78753D5E" w14:textId="77777777" w:rsidTr="003D5F28">
        <w:trPr>
          <w:cantSplit/>
          <w:tblHeader/>
        </w:trPr>
        <w:tc>
          <w:tcPr>
            <w:tcW w:w="3125" w:type="dxa"/>
            <w:tcBorders>
              <w:top w:val="single" w:sz="8" w:space="0" w:color="auto"/>
              <w:left w:val="single" w:sz="8" w:space="0" w:color="auto"/>
              <w:bottom w:val="single" w:sz="8" w:space="0" w:color="auto"/>
              <w:right w:val="single" w:sz="8" w:space="0" w:color="auto"/>
            </w:tcBorders>
            <w:shd w:val="clear" w:color="auto" w:fill="FFFF99"/>
            <w:hideMark/>
          </w:tcPr>
          <w:p w14:paraId="24ABF09C" w14:textId="77777777" w:rsidR="003D5F28" w:rsidRPr="003D5F28" w:rsidRDefault="003D5F28" w:rsidP="003D5F28">
            <w:pPr>
              <w:autoSpaceDE w:val="0"/>
              <w:autoSpaceDN w:val="0"/>
              <w:adjustRightInd w:val="0"/>
              <w:spacing w:before="60" w:after="60"/>
              <w:ind w:left="60" w:right="60"/>
              <w:rPr>
                <w:rFonts w:ascii="Palatino Linotype" w:hAnsi="Palatino Linotype" w:cs="Arial"/>
                <w:b/>
                <w:sz w:val="18"/>
                <w:szCs w:val="18"/>
              </w:rPr>
            </w:pPr>
            <w:r w:rsidRPr="003D5F28">
              <w:rPr>
                <w:rFonts w:ascii="Palatino Linotype" w:hAnsi="Palatino Linotype" w:cs="Arial"/>
                <w:b/>
                <w:sz w:val="18"/>
                <w:szCs w:val="18"/>
              </w:rPr>
              <w:t>Parameter</w:t>
            </w:r>
          </w:p>
        </w:tc>
        <w:tc>
          <w:tcPr>
            <w:tcW w:w="850" w:type="dxa"/>
            <w:tcBorders>
              <w:top w:val="single" w:sz="8" w:space="0" w:color="auto"/>
              <w:left w:val="single" w:sz="8" w:space="0" w:color="auto"/>
              <w:bottom w:val="single" w:sz="8" w:space="0" w:color="auto"/>
              <w:right w:val="single" w:sz="8" w:space="0" w:color="auto"/>
            </w:tcBorders>
            <w:shd w:val="clear" w:color="auto" w:fill="FFFF99"/>
            <w:hideMark/>
          </w:tcPr>
          <w:p w14:paraId="733A59B9" w14:textId="77777777" w:rsidR="003D5F28" w:rsidRPr="003D5F28" w:rsidRDefault="003D5F28" w:rsidP="003D5F28">
            <w:pPr>
              <w:autoSpaceDE w:val="0"/>
              <w:autoSpaceDN w:val="0"/>
              <w:adjustRightInd w:val="0"/>
              <w:spacing w:before="60" w:after="60"/>
              <w:ind w:left="60" w:right="60"/>
              <w:rPr>
                <w:rFonts w:ascii="Palatino Linotype" w:hAnsi="Palatino Linotype" w:cs="Arial"/>
                <w:b/>
                <w:sz w:val="18"/>
                <w:szCs w:val="18"/>
              </w:rPr>
            </w:pPr>
            <w:proofErr w:type="spellStart"/>
            <w:r w:rsidRPr="003D5F28">
              <w:rPr>
                <w:rFonts w:ascii="Palatino Linotype" w:hAnsi="Palatino Linotype" w:cs="Arial"/>
                <w:b/>
                <w:sz w:val="18"/>
                <w:szCs w:val="18"/>
              </w:rPr>
              <w:t>Groep</w:t>
            </w:r>
            <w:proofErr w:type="spellEnd"/>
            <w:r w:rsidRPr="003D5F28">
              <w:rPr>
                <w:rFonts w:ascii="Palatino Linotype" w:hAnsi="Palatino Linotype" w:cs="Arial"/>
                <w:b/>
                <w:sz w:val="18"/>
                <w:szCs w:val="18"/>
                <w:vertAlign w:val="superscript"/>
              </w:rPr>
              <w:footnoteReference w:id="38"/>
            </w:r>
          </w:p>
        </w:tc>
        <w:tc>
          <w:tcPr>
            <w:tcW w:w="5095" w:type="dxa"/>
            <w:gridSpan w:val="2"/>
            <w:tcBorders>
              <w:top w:val="single" w:sz="8" w:space="0" w:color="auto"/>
              <w:left w:val="single" w:sz="8" w:space="0" w:color="auto"/>
              <w:bottom w:val="single" w:sz="8" w:space="0" w:color="auto"/>
              <w:right w:val="single" w:sz="8" w:space="0" w:color="auto"/>
            </w:tcBorders>
            <w:shd w:val="clear" w:color="auto" w:fill="FFFF99"/>
            <w:hideMark/>
          </w:tcPr>
          <w:p w14:paraId="2091123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b/>
                <w:sz w:val="18"/>
                <w:szCs w:val="18"/>
                <w:lang w:val="nl-NL"/>
              </w:rPr>
            </w:pPr>
            <w:r w:rsidRPr="003D5F28">
              <w:rPr>
                <w:rFonts w:ascii="Palatino Linotype" w:hAnsi="Palatino Linotype" w:cs="Arial"/>
                <w:b/>
                <w:sz w:val="18"/>
                <w:szCs w:val="18"/>
                <w:lang w:val="nl-NL"/>
              </w:rPr>
              <w:t xml:space="preserve">Frequentie van onderzoek van het water dat aan de winplaats wordt onttrokken </w:t>
            </w:r>
          </w:p>
        </w:tc>
      </w:tr>
      <w:tr w:rsidR="003D5F28" w:rsidRPr="003D5F28" w14:paraId="7AC72E98" w14:textId="77777777" w:rsidTr="003D5F28">
        <w:trPr>
          <w:cantSplit/>
          <w:tblHeader/>
        </w:trPr>
        <w:tc>
          <w:tcPr>
            <w:tcW w:w="3125" w:type="dxa"/>
            <w:tcBorders>
              <w:top w:val="single" w:sz="8" w:space="0" w:color="auto"/>
              <w:left w:val="single" w:sz="8" w:space="0" w:color="auto"/>
              <w:bottom w:val="single" w:sz="8" w:space="0" w:color="auto"/>
              <w:right w:val="single" w:sz="8" w:space="0" w:color="auto"/>
            </w:tcBorders>
            <w:shd w:val="clear" w:color="auto" w:fill="FFFF99"/>
          </w:tcPr>
          <w:p w14:paraId="44C03A7B" w14:textId="77777777" w:rsidR="003D5F28" w:rsidRPr="003D5F28" w:rsidRDefault="003D5F28" w:rsidP="003D5F28">
            <w:pPr>
              <w:autoSpaceDE w:val="0"/>
              <w:autoSpaceDN w:val="0"/>
              <w:adjustRightInd w:val="0"/>
              <w:spacing w:before="60" w:after="60"/>
              <w:ind w:left="60" w:right="60"/>
              <w:rPr>
                <w:rFonts w:ascii="Palatino Linotype" w:hAnsi="Palatino Linotype" w:cs="Arial"/>
                <w:b/>
                <w:sz w:val="18"/>
                <w:szCs w:val="18"/>
                <w:lang w:val="nl-NL"/>
              </w:rPr>
            </w:pPr>
          </w:p>
        </w:tc>
        <w:tc>
          <w:tcPr>
            <w:tcW w:w="850" w:type="dxa"/>
            <w:tcBorders>
              <w:top w:val="single" w:sz="8" w:space="0" w:color="auto"/>
              <w:left w:val="single" w:sz="8" w:space="0" w:color="auto"/>
              <w:bottom w:val="single" w:sz="8" w:space="0" w:color="auto"/>
              <w:right w:val="single" w:sz="8" w:space="0" w:color="auto"/>
            </w:tcBorders>
            <w:shd w:val="clear" w:color="auto" w:fill="FFFF99"/>
          </w:tcPr>
          <w:p w14:paraId="1D9059ED" w14:textId="77777777" w:rsidR="003D5F28" w:rsidRPr="003D5F28" w:rsidRDefault="003D5F28" w:rsidP="003D5F28">
            <w:pPr>
              <w:autoSpaceDE w:val="0"/>
              <w:autoSpaceDN w:val="0"/>
              <w:adjustRightInd w:val="0"/>
              <w:spacing w:before="60" w:after="60"/>
              <w:ind w:left="60" w:right="60"/>
              <w:rPr>
                <w:rFonts w:ascii="Palatino Linotype" w:hAnsi="Palatino Linotype" w:cs="Arial"/>
                <w:b/>
                <w:sz w:val="18"/>
                <w:szCs w:val="18"/>
                <w:lang w:val="nl-NL"/>
              </w:rPr>
            </w:pPr>
          </w:p>
        </w:tc>
        <w:tc>
          <w:tcPr>
            <w:tcW w:w="2325" w:type="dxa"/>
            <w:tcBorders>
              <w:top w:val="single" w:sz="8" w:space="0" w:color="auto"/>
              <w:left w:val="single" w:sz="8" w:space="0" w:color="auto"/>
              <w:bottom w:val="single" w:sz="8" w:space="0" w:color="auto"/>
              <w:right w:val="single" w:sz="8" w:space="0" w:color="auto"/>
            </w:tcBorders>
            <w:shd w:val="clear" w:color="auto" w:fill="FFFF99"/>
            <w:hideMark/>
          </w:tcPr>
          <w:p w14:paraId="45D69963"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b/>
                <w:sz w:val="18"/>
                <w:szCs w:val="18"/>
              </w:rPr>
            </w:pPr>
            <w:r w:rsidRPr="003D5F28">
              <w:rPr>
                <w:rFonts w:ascii="Palatino Linotype" w:hAnsi="Palatino Linotype" w:cs="Arial"/>
                <w:b/>
                <w:sz w:val="18"/>
                <w:szCs w:val="18"/>
              </w:rPr>
              <w:t xml:space="preserve">4 </w:t>
            </w:r>
            <w:proofErr w:type="spellStart"/>
            <w:r w:rsidRPr="003D5F28">
              <w:rPr>
                <w:rFonts w:ascii="Palatino Linotype" w:hAnsi="Palatino Linotype" w:cs="Arial"/>
                <w:b/>
                <w:sz w:val="18"/>
                <w:szCs w:val="18"/>
              </w:rPr>
              <w:t>wekelijks</w:t>
            </w:r>
            <w:proofErr w:type="spellEnd"/>
          </w:p>
        </w:tc>
        <w:tc>
          <w:tcPr>
            <w:tcW w:w="2770" w:type="dxa"/>
            <w:tcBorders>
              <w:top w:val="single" w:sz="8" w:space="0" w:color="auto"/>
              <w:left w:val="single" w:sz="8" w:space="0" w:color="auto"/>
              <w:bottom w:val="single" w:sz="8" w:space="0" w:color="auto"/>
              <w:right w:val="single" w:sz="8" w:space="0" w:color="auto"/>
            </w:tcBorders>
            <w:shd w:val="clear" w:color="auto" w:fill="FFFF99"/>
            <w:hideMark/>
          </w:tcPr>
          <w:p w14:paraId="54C73EF5"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b/>
                <w:sz w:val="18"/>
                <w:szCs w:val="18"/>
              </w:rPr>
            </w:pPr>
            <w:r w:rsidRPr="003D5F28">
              <w:rPr>
                <w:rFonts w:ascii="Palatino Linotype" w:hAnsi="Palatino Linotype" w:cs="Arial"/>
                <w:b/>
                <w:sz w:val="18"/>
                <w:szCs w:val="18"/>
              </w:rPr>
              <w:t xml:space="preserve">3 </w:t>
            </w:r>
            <w:proofErr w:type="spellStart"/>
            <w:r w:rsidRPr="003D5F28">
              <w:rPr>
                <w:rFonts w:ascii="Palatino Linotype" w:hAnsi="Palatino Linotype" w:cs="Arial"/>
                <w:b/>
                <w:sz w:val="18"/>
                <w:szCs w:val="18"/>
              </w:rPr>
              <w:t>maandelijks</w:t>
            </w:r>
            <w:proofErr w:type="spellEnd"/>
          </w:p>
        </w:tc>
      </w:tr>
      <w:tr w:rsidR="003D5F28" w:rsidRPr="003D5F28" w14:paraId="452FE485"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46536525"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Ammonium</w:t>
            </w:r>
          </w:p>
        </w:tc>
        <w:tc>
          <w:tcPr>
            <w:tcW w:w="850" w:type="dxa"/>
            <w:tcBorders>
              <w:top w:val="single" w:sz="8" w:space="0" w:color="auto"/>
              <w:left w:val="single" w:sz="8" w:space="0" w:color="auto"/>
              <w:bottom w:val="single" w:sz="8" w:space="0" w:color="auto"/>
              <w:right w:val="single" w:sz="8" w:space="0" w:color="auto"/>
            </w:tcBorders>
            <w:hideMark/>
          </w:tcPr>
          <w:p w14:paraId="085C13E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w:t>
            </w:r>
          </w:p>
        </w:tc>
        <w:tc>
          <w:tcPr>
            <w:tcW w:w="2325" w:type="dxa"/>
            <w:tcBorders>
              <w:top w:val="single" w:sz="8" w:space="0" w:color="auto"/>
              <w:left w:val="single" w:sz="8" w:space="0" w:color="auto"/>
              <w:bottom w:val="single" w:sz="8" w:space="0" w:color="auto"/>
              <w:right w:val="single" w:sz="8" w:space="0" w:color="auto"/>
            </w:tcBorders>
            <w:hideMark/>
          </w:tcPr>
          <w:p w14:paraId="4F739DF7"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c>
          <w:tcPr>
            <w:tcW w:w="2770" w:type="dxa"/>
            <w:tcBorders>
              <w:top w:val="single" w:sz="8" w:space="0" w:color="auto"/>
              <w:left w:val="single" w:sz="8" w:space="0" w:color="auto"/>
              <w:bottom w:val="single" w:sz="8" w:space="0" w:color="auto"/>
              <w:right w:val="single" w:sz="8" w:space="0" w:color="auto"/>
            </w:tcBorders>
          </w:tcPr>
          <w:p w14:paraId="217FF6E8"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r>
      <w:tr w:rsidR="003D5F28" w:rsidRPr="003D5F28" w14:paraId="4E2CCE2D"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595E8BAC"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Nitriet</w:t>
            </w:r>
            <w:proofErr w:type="spellEnd"/>
          </w:p>
        </w:tc>
        <w:tc>
          <w:tcPr>
            <w:tcW w:w="850" w:type="dxa"/>
            <w:tcBorders>
              <w:top w:val="single" w:sz="8" w:space="0" w:color="auto"/>
              <w:left w:val="single" w:sz="8" w:space="0" w:color="auto"/>
              <w:bottom w:val="single" w:sz="8" w:space="0" w:color="auto"/>
              <w:right w:val="single" w:sz="8" w:space="0" w:color="auto"/>
            </w:tcBorders>
            <w:hideMark/>
          </w:tcPr>
          <w:p w14:paraId="1B2118A8"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w:t>
            </w:r>
          </w:p>
        </w:tc>
        <w:tc>
          <w:tcPr>
            <w:tcW w:w="2325" w:type="dxa"/>
            <w:tcBorders>
              <w:top w:val="single" w:sz="8" w:space="0" w:color="auto"/>
              <w:left w:val="single" w:sz="8" w:space="0" w:color="auto"/>
              <w:bottom w:val="single" w:sz="8" w:space="0" w:color="auto"/>
              <w:right w:val="single" w:sz="8" w:space="0" w:color="auto"/>
            </w:tcBorders>
            <w:hideMark/>
          </w:tcPr>
          <w:p w14:paraId="5FBBB055"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c>
          <w:tcPr>
            <w:tcW w:w="2770" w:type="dxa"/>
            <w:tcBorders>
              <w:top w:val="single" w:sz="8" w:space="0" w:color="auto"/>
              <w:left w:val="single" w:sz="8" w:space="0" w:color="auto"/>
              <w:bottom w:val="single" w:sz="8" w:space="0" w:color="auto"/>
              <w:right w:val="single" w:sz="8" w:space="0" w:color="auto"/>
            </w:tcBorders>
          </w:tcPr>
          <w:p w14:paraId="3E689BC6"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r>
      <w:tr w:rsidR="003D5F28" w:rsidRPr="003D5F28" w14:paraId="68DC9B9D"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27EE669F"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Nitraat</w:t>
            </w:r>
            <w:proofErr w:type="spellEnd"/>
          </w:p>
        </w:tc>
        <w:tc>
          <w:tcPr>
            <w:tcW w:w="850" w:type="dxa"/>
            <w:tcBorders>
              <w:top w:val="single" w:sz="8" w:space="0" w:color="auto"/>
              <w:left w:val="single" w:sz="8" w:space="0" w:color="auto"/>
              <w:bottom w:val="single" w:sz="8" w:space="0" w:color="auto"/>
              <w:right w:val="single" w:sz="8" w:space="0" w:color="auto"/>
            </w:tcBorders>
            <w:hideMark/>
          </w:tcPr>
          <w:p w14:paraId="7FE3A62B"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w:t>
            </w:r>
          </w:p>
        </w:tc>
        <w:tc>
          <w:tcPr>
            <w:tcW w:w="2325" w:type="dxa"/>
            <w:tcBorders>
              <w:top w:val="single" w:sz="8" w:space="0" w:color="auto"/>
              <w:left w:val="single" w:sz="8" w:space="0" w:color="auto"/>
              <w:bottom w:val="single" w:sz="8" w:space="0" w:color="auto"/>
              <w:right w:val="single" w:sz="8" w:space="0" w:color="auto"/>
            </w:tcBorders>
            <w:hideMark/>
          </w:tcPr>
          <w:p w14:paraId="5B6AB99A"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c>
          <w:tcPr>
            <w:tcW w:w="2770" w:type="dxa"/>
            <w:tcBorders>
              <w:top w:val="single" w:sz="8" w:space="0" w:color="auto"/>
              <w:left w:val="single" w:sz="8" w:space="0" w:color="auto"/>
              <w:bottom w:val="single" w:sz="8" w:space="0" w:color="auto"/>
              <w:right w:val="single" w:sz="8" w:space="0" w:color="auto"/>
            </w:tcBorders>
          </w:tcPr>
          <w:p w14:paraId="285F3E0F"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r>
      <w:tr w:rsidR="003D5F28" w:rsidRPr="003D5F28" w14:paraId="294EF619"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724AD1E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Waterstofcarbonaat</w:t>
            </w:r>
            <w:proofErr w:type="spellEnd"/>
          </w:p>
        </w:tc>
        <w:tc>
          <w:tcPr>
            <w:tcW w:w="850" w:type="dxa"/>
            <w:tcBorders>
              <w:top w:val="single" w:sz="8" w:space="0" w:color="auto"/>
              <w:left w:val="single" w:sz="8" w:space="0" w:color="auto"/>
              <w:bottom w:val="single" w:sz="8" w:space="0" w:color="auto"/>
              <w:right w:val="single" w:sz="8" w:space="0" w:color="auto"/>
            </w:tcBorders>
            <w:hideMark/>
          </w:tcPr>
          <w:p w14:paraId="3B62FB55"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hideMark/>
          </w:tcPr>
          <w:p w14:paraId="5F50CE1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c>
          <w:tcPr>
            <w:tcW w:w="2770" w:type="dxa"/>
            <w:tcBorders>
              <w:top w:val="single" w:sz="8" w:space="0" w:color="auto"/>
              <w:left w:val="single" w:sz="8" w:space="0" w:color="auto"/>
              <w:bottom w:val="single" w:sz="8" w:space="0" w:color="auto"/>
              <w:right w:val="single" w:sz="8" w:space="0" w:color="auto"/>
            </w:tcBorders>
          </w:tcPr>
          <w:p w14:paraId="39FFE708"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r>
      <w:tr w:rsidR="003D5F28" w:rsidRPr="003D5F28" w14:paraId="436FD4E3"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5543EEE7"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Sulfaat</w:t>
            </w:r>
            <w:proofErr w:type="spellEnd"/>
          </w:p>
        </w:tc>
        <w:tc>
          <w:tcPr>
            <w:tcW w:w="850" w:type="dxa"/>
            <w:tcBorders>
              <w:top w:val="single" w:sz="8" w:space="0" w:color="auto"/>
              <w:left w:val="single" w:sz="8" w:space="0" w:color="auto"/>
              <w:bottom w:val="single" w:sz="8" w:space="0" w:color="auto"/>
              <w:right w:val="single" w:sz="8" w:space="0" w:color="auto"/>
            </w:tcBorders>
            <w:hideMark/>
          </w:tcPr>
          <w:p w14:paraId="2A30FB3F"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hideMark/>
          </w:tcPr>
          <w:p w14:paraId="342365DF"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c>
          <w:tcPr>
            <w:tcW w:w="2770" w:type="dxa"/>
            <w:tcBorders>
              <w:top w:val="single" w:sz="8" w:space="0" w:color="auto"/>
              <w:left w:val="single" w:sz="8" w:space="0" w:color="auto"/>
              <w:bottom w:val="single" w:sz="8" w:space="0" w:color="auto"/>
              <w:right w:val="single" w:sz="8" w:space="0" w:color="auto"/>
            </w:tcBorders>
          </w:tcPr>
          <w:p w14:paraId="4D07E883"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r>
      <w:tr w:rsidR="003D5F28" w:rsidRPr="003D5F28" w14:paraId="072F8F0C"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3446E68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Fosfaat</w:t>
            </w:r>
            <w:proofErr w:type="spellEnd"/>
          </w:p>
        </w:tc>
        <w:tc>
          <w:tcPr>
            <w:tcW w:w="850" w:type="dxa"/>
            <w:tcBorders>
              <w:top w:val="single" w:sz="8" w:space="0" w:color="auto"/>
              <w:left w:val="single" w:sz="8" w:space="0" w:color="auto"/>
              <w:bottom w:val="single" w:sz="8" w:space="0" w:color="auto"/>
              <w:right w:val="single" w:sz="8" w:space="0" w:color="auto"/>
            </w:tcBorders>
            <w:hideMark/>
          </w:tcPr>
          <w:p w14:paraId="1F0594C5"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hideMark/>
          </w:tcPr>
          <w:p w14:paraId="3428FBFF"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c>
          <w:tcPr>
            <w:tcW w:w="2770" w:type="dxa"/>
            <w:tcBorders>
              <w:top w:val="single" w:sz="8" w:space="0" w:color="auto"/>
              <w:left w:val="single" w:sz="8" w:space="0" w:color="auto"/>
              <w:bottom w:val="single" w:sz="8" w:space="0" w:color="auto"/>
              <w:right w:val="single" w:sz="8" w:space="0" w:color="auto"/>
            </w:tcBorders>
          </w:tcPr>
          <w:p w14:paraId="2358227B"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r>
      <w:tr w:rsidR="003D5F28" w:rsidRPr="003D5F28" w14:paraId="7507DF62"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468F61FA"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Orthofosfaat</w:t>
            </w:r>
            <w:proofErr w:type="spellEnd"/>
          </w:p>
        </w:tc>
        <w:tc>
          <w:tcPr>
            <w:tcW w:w="850" w:type="dxa"/>
            <w:tcBorders>
              <w:top w:val="single" w:sz="8" w:space="0" w:color="auto"/>
              <w:left w:val="single" w:sz="8" w:space="0" w:color="auto"/>
              <w:bottom w:val="single" w:sz="8" w:space="0" w:color="auto"/>
              <w:right w:val="single" w:sz="8" w:space="0" w:color="auto"/>
            </w:tcBorders>
            <w:hideMark/>
          </w:tcPr>
          <w:p w14:paraId="05AE8A8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hideMark/>
          </w:tcPr>
          <w:p w14:paraId="1404A380"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c>
          <w:tcPr>
            <w:tcW w:w="2770" w:type="dxa"/>
            <w:tcBorders>
              <w:top w:val="single" w:sz="8" w:space="0" w:color="auto"/>
              <w:left w:val="single" w:sz="8" w:space="0" w:color="auto"/>
              <w:bottom w:val="single" w:sz="8" w:space="0" w:color="auto"/>
              <w:right w:val="single" w:sz="8" w:space="0" w:color="auto"/>
            </w:tcBorders>
          </w:tcPr>
          <w:p w14:paraId="11012C29"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r>
      <w:tr w:rsidR="003D5F28" w:rsidRPr="003D5F28" w14:paraId="03281068"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4A119F2C"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Silicaat</w:t>
            </w:r>
            <w:proofErr w:type="spellEnd"/>
          </w:p>
        </w:tc>
        <w:tc>
          <w:tcPr>
            <w:tcW w:w="850" w:type="dxa"/>
            <w:tcBorders>
              <w:top w:val="single" w:sz="8" w:space="0" w:color="auto"/>
              <w:left w:val="single" w:sz="8" w:space="0" w:color="auto"/>
              <w:bottom w:val="single" w:sz="8" w:space="0" w:color="auto"/>
              <w:right w:val="single" w:sz="8" w:space="0" w:color="auto"/>
            </w:tcBorders>
            <w:hideMark/>
          </w:tcPr>
          <w:p w14:paraId="21143C78"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hideMark/>
          </w:tcPr>
          <w:p w14:paraId="20608723"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c>
          <w:tcPr>
            <w:tcW w:w="2770" w:type="dxa"/>
            <w:tcBorders>
              <w:top w:val="single" w:sz="8" w:space="0" w:color="auto"/>
              <w:left w:val="single" w:sz="8" w:space="0" w:color="auto"/>
              <w:bottom w:val="single" w:sz="8" w:space="0" w:color="auto"/>
              <w:right w:val="single" w:sz="8" w:space="0" w:color="auto"/>
            </w:tcBorders>
          </w:tcPr>
          <w:p w14:paraId="322CFE64"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r>
      <w:tr w:rsidR="003D5F28" w:rsidRPr="003D5F28" w14:paraId="26219103"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330A2399"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Cyanide</w:t>
            </w:r>
          </w:p>
        </w:tc>
        <w:tc>
          <w:tcPr>
            <w:tcW w:w="850" w:type="dxa"/>
            <w:tcBorders>
              <w:top w:val="single" w:sz="8" w:space="0" w:color="auto"/>
              <w:left w:val="single" w:sz="8" w:space="0" w:color="auto"/>
              <w:bottom w:val="single" w:sz="8" w:space="0" w:color="auto"/>
              <w:right w:val="single" w:sz="8" w:space="0" w:color="auto"/>
            </w:tcBorders>
            <w:hideMark/>
          </w:tcPr>
          <w:p w14:paraId="270478CE"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tcPr>
          <w:p w14:paraId="719B479B"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2770" w:type="dxa"/>
            <w:tcBorders>
              <w:top w:val="single" w:sz="8" w:space="0" w:color="auto"/>
              <w:left w:val="single" w:sz="8" w:space="0" w:color="auto"/>
              <w:bottom w:val="single" w:sz="8" w:space="0" w:color="auto"/>
              <w:right w:val="single" w:sz="8" w:space="0" w:color="auto"/>
            </w:tcBorders>
            <w:hideMark/>
          </w:tcPr>
          <w:p w14:paraId="6D16FE2A"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r>
      <w:tr w:rsidR="003D5F28" w:rsidRPr="003D5F28" w14:paraId="79B18D2D"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70C4EE6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Fluoride</w:t>
            </w:r>
          </w:p>
        </w:tc>
        <w:tc>
          <w:tcPr>
            <w:tcW w:w="850" w:type="dxa"/>
            <w:tcBorders>
              <w:top w:val="single" w:sz="8" w:space="0" w:color="auto"/>
              <w:left w:val="single" w:sz="8" w:space="0" w:color="auto"/>
              <w:bottom w:val="single" w:sz="8" w:space="0" w:color="auto"/>
              <w:right w:val="single" w:sz="8" w:space="0" w:color="auto"/>
            </w:tcBorders>
            <w:hideMark/>
          </w:tcPr>
          <w:p w14:paraId="4DFA450C"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hideMark/>
          </w:tcPr>
          <w:p w14:paraId="1537CB95"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c>
          <w:tcPr>
            <w:tcW w:w="2770" w:type="dxa"/>
            <w:tcBorders>
              <w:top w:val="single" w:sz="8" w:space="0" w:color="auto"/>
              <w:left w:val="single" w:sz="8" w:space="0" w:color="auto"/>
              <w:bottom w:val="single" w:sz="8" w:space="0" w:color="auto"/>
              <w:right w:val="single" w:sz="8" w:space="0" w:color="auto"/>
            </w:tcBorders>
          </w:tcPr>
          <w:p w14:paraId="1889CE06"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r>
      <w:tr w:rsidR="003D5F28" w:rsidRPr="003D5F28" w14:paraId="4E32ACAC"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2B81DEC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Chloride</w:t>
            </w:r>
          </w:p>
        </w:tc>
        <w:tc>
          <w:tcPr>
            <w:tcW w:w="850" w:type="dxa"/>
            <w:tcBorders>
              <w:top w:val="single" w:sz="8" w:space="0" w:color="auto"/>
              <w:left w:val="single" w:sz="8" w:space="0" w:color="auto"/>
              <w:bottom w:val="single" w:sz="8" w:space="0" w:color="auto"/>
              <w:right w:val="single" w:sz="8" w:space="0" w:color="auto"/>
            </w:tcBorders>
            <w:hideMark/>
          </w:tcPr>
          <w:p w14:paraId="304B38B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hideMark/>
          </w:tcPr>
          <w:p w14:paraId="50CB19C5"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c>
          <w:tcPr>
            <w:tcW w:w="2770" w:type="dxa"/>
            <w:tcBorders>
              <w:top w:val="single" w:sz="8" w:space="0" w:color="auto"/>
              <w:left w:val="single" w:sz="8" w:space="0" w:color="auto"/>
              <w:bottom w:val="single" w:sz="8" w:space="0" w:color="auto"/>
              <w:right w:val="single" w:sz="8" w:space="0" w:color="auto"/>
            </w:tcBorders>
          </w:tcPr>
          <w:p w14:paraId="1AA8863E"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r>
      <w:tr w:rsidR="003D5F28" w:rsidRPr="003D5F28" w14:paraId="6C2D8B29"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09172C8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Bromide</w:t>
            </w:r>
          </w:p>
        </w:tc>
        <w:tc>
          <w:tcPr>
            <w:tcW w:w="850" w:type="dxa"/>
            <w:tcBorders>
              <w:top w:val="single" w:sz="8" w:space="0" w:color="auto"/>
              <w:left w:val="single" w:sz="8" w:space="0" w:color="auto"/>
              <w:bottom w:val="single" w:sz="8" w:space="0" w:color="auto"/>
              <w:right w:val="single" w:sz="8" w:space="0" w:color="auto"/>
            </w:tcBorders>
            <w:hideMark/>
          </w:tcPr>
          <w:p w14:paraId="591351E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hideMark/>
          </w:tcPr>
          <w:p w14:paraId="5539696D"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c>
          <w:tcPr>
            <w:tcW w:w="2770" w:type="dxa"/>
            <w:tcBorders>
              <w:top w:val="single" w:sz="8" w:space="0" w:color="auto"/>
              <w:left w:val="single" w:sz="8" w:space="0" w:color="auto"/>
              <w:bottom w:val="single" w:sz="8" w:space="0" w:color="auto"/>
              <w:right w:val="single" w:sz="8" w:space="0" w:color="auto"/>
            </w:tcBorders>
          </w:tcPr>
          <w:p w14:paraId="168E4D06"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r>
      <w:tr w:rsidR="003D5F28" w:rsidRPr="003D5F28" w14:paraId="1016984D"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2A4095A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Natrium</w:t>
            </w:r>
          </w:p>
        </w:tc>
        <w:tc>
          <w:tcPr>
            <w:tcW w:w="850" w:type="dxa"/>
            <w:tcBorders>
              <w:top w:val="single" w:sz="8" w:space="0" w:color="auto"/>
              <w:left w:val="single" w:sz="8" w:space="0" w:color="auto"/>
              <w:bottom w:val="single" w:sz="8" w:space="0" w:color="auto"/>
              <w:right w:val="single" w:sz="8" w:space="0" w:color="auto"/>
            </w:tcBorders>
            <w:hideMark/>
          </w:tcPr>
          <w:p w14:paraId="0AB95DDE"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hideMark/>
          </w:tcPr>
          <w:p w14:paraId="0452C45A"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c>
          <w:tcPr>
            <w:tcW w:w="2770" w:type="dxa"/>
            <w:tcBorders>
              <w:top w:val="single" w:sz="8" w:space="0" w:color="auto"/>
              <w:left w:val="single" w:sz="8" w:space="0" w:color="auto"/>
              <w:bottom w:val="single" w:sz="8" w:space="0" w:color="auto"/>
              <w:right w:val="single" w:sz="8" w:space="0" w:color="auto"/>
            </w:tcBorders>
          </w:tcPr>
          <w:p w14:paraId="764354BC"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r>
      <w:tr w:rsidR="003D5F28" w:rsidRPr="003D5F28" w14:paraId="09F4F0BA"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4DDD79F2"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Kalium</w:t>
            </w:r>
            <w:proofErr w:type="spellEnd"/>
          </w:p>
        </w:tc>
        <w:tc>
          <w:tcPr>
            <w:tcW w:w="850" w:type="dxa"/>
            <w:tcBorders>
              <w:top w:val="single" w:sz="8" w:space="0" w:color="auto"/>
              <w:left w:val="single" w:sz="8" w:space="0" w:color="auto"/>
              <w:bottom w:val="single" w:sz="8" w:space="0" w:color="auto"/>
              <w:right w:val="single" w:sz="8" w:space="0" w:color="auto"/>
            </w:tcBorders>
            <w:hideMark/>
          </w:tcPr>
          <w:p w14:paraId="449C06B1"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hideMark/>
          </w:tcPr>
          <w:p w14:paraId="30B97C9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lang w:val="es-ES_tradnl"/>
              </w:rPr>
            </w:pPr>
            <w:r w:rsidRPr="003D5F28">
              <w:rPr>
                <w:rFonts w:ascii="Palatino Linotype" w:hAnsi="Palatino Linotype" w:cs="Arial"/>
                <w:sz w:val="18"/>
                <w:szCs w:val="18"/>
                <w:lang w:val="es-ES_tradnl"/>
              </w:rPr>
              <w:t>X</w:t>
            </w:r>
          </w:p>
        </w:tc>
        <w:tc>
          <w:tcPr>
            <w:tcW w:w="2770" w:type="dxa"/>
            <w:tcBorders>
              <w:top w:val="single" w:sz="8" w:space="0" w:color="auto"/>
              <w:left w:val="single" w:sz="8" w:space="0" w:color="auto"/>
              <w:bottom w:val="single" w:sz="8" w:space="0" w:color="auto"/>
              <w:right w:val="single" w:sz="8" w:space="0" w:color="auto"/>
            </w:tcBorders>
          </w:tcPr>
          <w:p w14:paraId="56EE2B03"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lang w:val="es-ES_tradnl"/>
              </w:rPr>
            </w:pPr>
          </w:p>
        </w:tc>
      </w:tr>
      <w:tr w:rsidR="003D5F28" w:rsidRPr="003D5F28" w14:paraId="55B1E25A"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14C3D2DC"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lang w:val="es-ES_tradnl"/>
              </w:rPr>
            </w:pPr>
            <w:proofErr w:type="spellStart"/>
            <w:r w:rsidRPr="003D5F28">
              <w:rPr>
                <w:rFonts w:ascii="Palatino Linotype" w:hAnsi="Palatino Linotype" w:cs="Arial"/>
                <w:sz w:val="18"/>
                <w:szCs w:val="18"/>
                <w:lang w:val="es-ES_tradnl"/>
              </w:rPr>
              <w:t>Calcium</w:t>
            </w:r>
            <w:proofErr w:type="spellEnd"/>
          </w:p>
        </w:tc>
        <w:tc>
          <w:tcPr>
            <w:tcW w:w="850" w:type="dxa"/>
            <w:tcBorders>
              <w:top w:val="single" w:sz="8" w:space="0" w:color="auto"/>
              <w:left w:val="single" w:sz="8" w:space="0" w:color="auto"/>
              <w:bottom w:val="single" w:sz="8" w:space="0" w:color="auto"/>
              <w:right w:val="single" w:sz="8" w:space="0" w:color="auto"/>
            </w:tcBorders>
            <w:hideMark/>
          </w:tcPr>
          <w:p w14:paraId="377CF9BF"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lang w:val="es-ES_tradnl"/>
              </w:rPr>
            </w:pPr>
            <w:r w:rsidRPr="003D5F28">
              <w:rPr>
                <w:rFonts w:ascii="Palatino Linotype" w:hAnsi="Palatino Linotype" w:cs="Arial"/>
                <w:sz w:val="18"/>
                <w:szCs w:val="18"/>
                <w:lang w:val="es-ES_tradnl"/>
              </w:rPr>
              <w:t>II</w:t>
            </w:r>
          </w:p>
        </w:tc>
        <w:tc>
          <w:tcPr>
            <w:tcW w:w="2325" w:type="dxa"/>
            <w:tcBorders>
              <w:top w:val="single" w:sz="8" w:space="0" w:color="auto"/>
              <w:left w:val="single" w:sz="8" w:space="0" w:color="auto"/>
              <w:bottom w:val="single" w:sz="8" w:space="0" w:color="auto"/>
              <w:right w:val="single" w:sz="8" w:space="0" w:color="auto"/>
            </w:tcBorders>
            <w:hideMark/>
          </w:tcPr>
          <w:p w14:paraId="5085D43A"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lang w:val="es-ES_tradnl"/>
              </w:rPr>
            </w:pPr>
            <w:r w:rsidRPr="003D5F28">
              <w:rPr>
                <w:rFonts w:ascii="Palatino Linotype" w:hAnsi="Palatino Linotype" w:cs="Arial"/>
                <w:sz w:val="18"/>
                <w:szCs w:val="18"/>
                <w:lang w:val="es-ES_tradnl"/>
              </w:rPr>
              <w:t>X</w:t>
            </w:r>
          </w:p>
        </w:tc>
        <w:tc>
          <w:tcPr>
            <w:tcW w:w="2770" w:type="dxa"/>
            <w:tcBorders>
              <w:top w:val="single" w:sz="8" w:space="0" w:color="auto"/>
              <w:left w:val="single" w:sz="8" w:space="0" w:color="auto"/>
              <w:bottom w:val="single" w:sz="8" w:space="0" w:color="auto"/>
              <w:right w:val="single" w:sz="8" w:space="0" w:color="auto"/>
            </w:tcBorders>
          </w:tcPr>
          <w:p w14:paraId="392B859E"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lang w:val="es-ES_tradnl"/>
              </w:rPr>
            </w:pPr>
          </w:p>
        </w:tc>
      </w:tr>
      <w:tr w:rsidR="003D5F28" w:rsidRPr="003D5F28" w14:paraId="723139D8"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24457C6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Magnesium</w:t>
            </w:r>
          </w:p>
        </w:tc>
        <w:tc>
          <w:tcPr>
            <w:tcW w:w="850" w:type="dxa"/>
            <w:tcBorders>
              <w:top w:val="single" w:sz="8" w:space="0" w:color="auto"/>
              <w:left w:val="single" w:sz="8" w:space="0" w:color="auto"/>
              <w:bottom w:val="single" w:sz="8" w:space="0" w:color="auto"/>
              <w:right w:val="single" w:sz="8" w:space="0" w:color="auto"/>
            </w:tcBorders>
            <w:hideMark/>
          </w:tcPr>
          <w:p w14:paraId="18C1350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hideMark/>
          </w:tcPr>
          <w:p w14:paraId="471B682A"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c>
          <w:tcPr>
            <w:tcW w:w="2770" w:type="dxa"/>
            <w:tcBorders>
              <w:top w:val="single" w:sz="8" w:space="0" w:color="auto"/>
              <w:left w:val="single" w:sz="8" w:space="0" w:color="auto"/>
              <w:bottom w:val="single" w:sz="8" w:space="0" w:color="auto"/>
              <w:right w:val="single" w:sz="8" w:space="0" w:color="auto"/>
            </w:tcBorders>
          </w:tcPr>
          <w:p w14:paraId="0177F651"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r>
      <w:tr w:rsidR="003D5F28" w:rsidRPr="003D5F28" w14:paraId="7A0B11E8"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65850B0E"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Boor</w:t>
            </w:r>
          </w:p>
        </w:tc>
        <w:tc>
          <w:tcPr>
            <w:tcW w:w="850" w:type="dxa"/>
            <w:tcBorders>
              <w:top w:val="single" w:sz="8" w:space="0" w:color="auto"/>
              <w:left w:val="single" w:sz="8" w:space="0" w:color="auto"/>
              <w:bottom w:val="single" w:sz="8" w:space="0" w:color="auto"/>
              <w:right w:val="single" w:sz="8" w:space="0" w:color="auto"/>
            </w:tcBorders>
            <w:hideMark/>
          </w:tcPr>
          <w:p w14:paraId="3C05F991"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tcPr>
          <w:p w14:paraId="4C441594"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2770" w:type="dxa"/>
            <w:tcBorders>
              <w:top w:val="single" w:sz="8" w:space="0" w:color="auto"/>
              <w:left w:val="single" w:sz="8" w:space="0" w:color="auto"/>
              <w:bottom w:val="single" w:sz="8" w:space="0" w:color="auto"/>
              <w:right w:val="single" w:sz="8" w:space="0" w:color="auto"/>
            </w:tcBorders>
            <w:hideMark/>
          </w:tcPr>
          <w:p w14:paraId="6AFCA9CD"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r>
      <w:tr w:rsidR="003D5F28" w:rsidRPr="003D5F28" w14:paraId="45DE70CB"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15BAFBFA"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Chroom</w:t>
            </w:r>
            <w:proofErr w:type="spellEnd"/>
          </w:p>
        </w:tc>
        <w:tc>
          <w:tcPr>
            <w:tcW w:w="850" w:type="dxa"/>
            <w:tcBorders>
              <w:top w:val="single" w:sz="8" w:space="0" w:color="auto"/>
              <w:left w:val="single" w:sz="8" w:space="0" w:color="auto"/>
              <w:bottom w:val="single" w:sz="8" w:space="0" w:color="auto"/>
              <w:right w:val="single" w:sz="8" w:space="0" w:color="auto"/>
            </w:tcBorders>
            <w:hideMark/>
          </w:tcPr>
          <w:p w14:paraId="416161B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tcPr>
          <w:p w14:paraId="4FED7BCC"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2770" w:type="dxa"/>
            <w:tcBorders>
              <w:top w:val="single" w:sz="8" w:space="0" w:color="auto"/>
              <w:left w:val="single" w:sz="8" w:space="0" w:color="auto"/>
              <w:bottom w:val="single" w:sz="8" w:space="0" w:color="auto"/>
              <w:right w:val="single" w:sz="8" w:space="0" w:color="auto"/>
            </w:tcBorders>
            <w:hideMark/>
          </w:tcPr>
          <w:p w14:paraId="64B3194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r>
      <w:tr w:rsidR="003D5F28" w:rsidRPr="003D5F28" w14:paraId="1965D2C4" w14:textId="77777777" w:rsidTr="003D5F28">
        <w:trPr>
          <w:cantSplit/>
          <w:trHeight w:val="327"/>
        </w:trPr>
        <w:tc>
          <w:tcPr>
            <w:tcW w:w="3125" w:type="dxa"/>
            <w:tcBorders>
              <w:top w:val="single" w:sz="8" w:space="0" w:color="auto"/>
              <w:left w:val="single" w:sz="8" w:space="0" w:color="auto"/>
              <w:bottom w:val="single" w:sz="8" w:space="0" w:color="auto"/>
              <w:right w:val="single" w:sz="8" w:space="0" w:color="auto"/>
            </w:tcBorders>
            <w:hideMark/>
          </w:tcPr>
          <w:p w14:paraId="019A031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Vanadium</w:t>
            </w:r>
          </w:p>
        </w:tc>
        <w:tc>
          <w:tcPr>
            <w:tcW w:w="850" w:type="dxa"/>
            <w:tcBorders>
              <w:top w:val="single" w:sz="8" w:space="0" w:color="auto"/>
              <w:left w:val="single" w:sz="8" w:space="0" w:color="auto"/>
              <w:bottom w:val="single" w:sz="8" w:space="0" w:color="auto"/>
              <w:right w:val="single" w:sz="8" w:space="0" w:color="auto"/>
            </w:tcBorders>
            <w:hideMark/>
          </w:tcPr>
          <w:p w14:paraId="0C74B5E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tcPr>
          <w:p w14:paraId="747291F7"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2770" w:type="dxa"/>
            <w:tcBorders>
              <w:top w:val="single" w:sz="8" w:space="0" w:color="auto"/>
              <w:left w:val="single" w:sz="8" w:space="0" w:color="auto"/>
              <w:bottom w:val="single" w:sz="8" w:space="0" w:color="auto"/>
              <w:right w:val="single" w:sz="8" w:space="0" w:color="auto"/>
            </w:tcBorders>
            <w:hideMark/>
          </w:tcPr>
          <w:p w14:paraId="6A56A787"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r>
      <w:tr w:rsidR="003D5F28" w:rsidRPr="003D5F28" w14:paraId="1A04D78C"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7253722E"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Mangaan</w:t>
            </w:r>
            <w:proofErr w:type="spellEnd"/>
          </w:p>
        </w:tc>
        <w:tc>
          <w:tcPr>
            <w:tcW w:w="850" w:type="dxa"/>
            <w:tcBorders>
              <w:top w:val="single" w:sz="8" w:space="0" w:color="auto"/>
              <w:left w:val="single" w:sz="8" w:space="0" w:color="auto"/>
              <w:bottom w:val="single" w:sz="8" w:space="0" w:color="auto"/>
              <w:right w:val="single" w:sz="8" w:space="0" w:color="auto"/>
            </w:tcBorders>
            <w:hideMark/>
          </w:tcPr>
          <w:p w14:paraId="06504BC5"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hideMark/>
          </w:tcPr>
          <w:p w14:paraId="51777E2F"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c>
          <w:tcPr>
            <w:tcW w:w="2770" w:type="dxa"/>
            <w:tcBorders>
              <w:top w:val="single" w:sz="8" w:space="0" w:color="auto"/>
              <w:left w:val="single" w:sz="8" w:space="0" w:color="auto"/>
              <w:bottom w:val="single" w:sz="8" w:space="0" w:color="auto"/>
              <w:right w:val="single" w:sz="8" w:space="0" w:color="auto"/>
            </w:tcBorders>
          </w:tcPr>
          <w:p w14:paraId="7030C510"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r>
      <w:tr w:rsidR="003D5F28" w:rsidRPr="003D5F28" w14:paraId="40EEA65F"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46CDDC8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IJzer</w:t>
            </w:r>
            <w:proofErr w:type="spellEnd"/>
          </w:p>
        </w:tc>
        <w:tc>
          <w:tcPr>
            <w:tcW w:w="850" w:type="dxa"/>
            <w:tcBorders>
              <w:top w:val="single" w:sz="8" w:space="0" w:color="auto"/>
              <w:left w:val="single" w:sz="8" w:space="0" w:color="auto"/>
              <w:bottom w:val="single" w:sz="8" w:space="0" w:color="auto"/>
              <w:right w:val="single" w:sz="8" w:space="0" w:color="auto"/>
            </w:tcBorders>
            <w:hideMark/>
          </w:tcPr>
          <w:p w14:paraId="629198CE"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hideMark/>
          </w:tcPr>
          <w:p w14:paraId="06A00369"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c>
          <w:tcPr>
            <w:tcW w:w="2770" w:type="dxa"/>
            <w:tcBorders>
              <w:top w:val="single" w:sz="8" w:space="0" w:color="auto"/>
              <w:left w:val="single" w:sz="8" w:space="0" w:color="auto"/>
              <w:bottom w:val="single" w:sz="8" w:space="0" w:color="auto"/>
              <w:right w:val="single" w:sz="8" w:space="0" w:color="auto"/>
            </w:tcBorders>
          </w:tcPr>
          <w:p w14:paraId="43AF8E30"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r>
      <w:tr w:rsidR="003D5F28" w:rsidRPr="003D5F28" w14:paraId="19232D60"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1E7169AC"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IJzer</w:t>
            </w:r>
            <w:proofErr w:type="spellEnd"/>
            <w:r w:rsidRPr="003D5F28">
              <w:rPr>
                <w:rFonts w:ascii="Palatino Linotype" w:hAnsi="Palatino Linotype" w:cs="Arial"/>
                <w:sz w:val="18"/>
                <w:szCs w:val="18"/>
              </w:rPr>
              <w:t xml:space="preserve"> </w:t>
            </w:r>
            <w:proofErr w:type="spellStart"/>
            <w:r w:rsidRPr="003D5F28">
              <w:rPr>
                <w:rFonts w:ascii="Palatino Linotype" w:hAnsi="Palatino Linotype" w:cs="Arial"/>
                <w:sz w:val="18"/>
                <w:szCs w:val="18"/>
              </w:rPr>
              <w:t>opgelost</w:t>
            </w:r>
            <w:proofErr w:type="spellEnd"/>
          </w:p>
        </w:tc>
        <w:tc>
          <w:tcPr>
            <w:tcW w:w="850" w:type="dxa"/>
            <w:tcBorders>
              <w:top w:val="single" w:sz="8" w:space="0" w:color="auto"/>
              <w:left w:val="single" w:sz="8" w:space="0" w:color="auto"/>
              <w:bottom w:val="single" w:sz="8" w:space="0" w:color="auto"/>
              <w:right w:val="single" w:sz="8" w:space="0" w:color="auto"/>
            </w:tcBorders>
            <w:hideMark/>
          </w:tcPr>
          <w:p w14:paraId="7FEFB92E"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tcPr>
          <w:p w14:paraId="2AA027C7"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2770" w:type="dxa"/>
            <w:tcBorders>
              <w:top w:val="single" w:sz="8" w:space="0" w:color="auto"/>
              <w:left w:val="single" w:sz="8" w:space="0" w:color="auto"/>
              <w:bottom w:val="single" w:sz="8" w:space="0" w:color="auto"/>
              <w:right w:val="single" w:sz="8" w:space="0" w:color="auto"/>
            </w:tcBorders>
            <w:hideMark/>
          </w:tcPr>
          <w:p w14:paraId="5D22BFC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r>
      <w:tr w:rsidR="003D5F28" w:rsidRPr="003D5F28" w14:paraId="6E657A5F"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759082AE"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Nikkel</w:t>
            </w:r>
            <w:proofErr w:type="spellEnd"/>
          </w:p>
        </w:tc>
        <w:tc>
          <w:tcPr>
            <w:tcW w:w="850" w:type="dxa"/>
            <w:tcBorders>
              <w:top w:val="single" w:sz="8" w:space="0" w:color="auto"/>
              <w:left w:val="single" w:sz="8" w:space="0" w:color="auto"/>
              <w:bottom w:val="single" w:sz="8" w:space="0" w:color="auto"/>
              <w:right w:val="single" w:sz="8" w:space="0" w:color="auto"/>
            </w:tcBorders>
            <w:hideMark/>
          </w:tcPr>
          <w:p w14:paraId="43F2400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tcPr>
          <w:p w14:paraId="3F8E2454"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2770" w:type="dxa"/>
            <w:tcBorders>
              <w:top w:val="single" w:sz="8" w:space="0" w:color="auto"/>
              <w:left w:val="single" w:sz="8" w:space="0" w:color="auto"/>
              <w:bottom w:val="single" w:sz="8" w:space="0" w:color="auto"/>
              <w:right w:val="single" w:sz="8" w:space="0" w:color="auto"/>
            </w:tcBorders>
            <w:hideMark/>
          </w:tcPr>
          <w:p w14:paraId="4B148CA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r>
      <w:tr w:rsidR="003D5F28" w:rsidRPr="003D5F28" w14:paraId="51A43647"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4614913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Kobalt</w:t>
            </w:r>
          </w:p>
        </w:tc>
        <w:tc>
          <w:tcPr>
            <w:tcW w:w="850" w:type="dxa"/>
            <w:tcBorders>
              <w:top w:val="single" w:sz="8" w:space="0" w:color="auto"/>
              <w:left w:val="single" w:sz="8" w:space="0" w:color="auto"/>
              <w:bottom w:val="single" w:sz="8" w:space="0" w:color="auto"/>
              <w:right w:val="single" w:sz="8" w:space="0" w:color="auto"/>
            </w:tcBorders>
            <w:hideMark/>
          </w:tcPr>
          <w:p w14:paraId="1E12AFE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tcPr>
          <w:p w14:paraId="4DF25BF3"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2770" w:type="dxa"/>
            <w:tcBorders>
              <w:top w:val="single" w:sz="8" w:space="0" w:color="auto"/>
              <w:left w:val="single" w:sz="8" w:space="0" w:color="auto"/>
              <w:bottom w:val="single" w:sz="8" w:space="0" w:color="auto"/>
              <w:right w:val="single" w:sz="8" w:space="0" w:color="auto"/>
            </w:tcBorders>
          </w:tcPr>
          <w:p w14:paraId="65BE53DD"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r>
      <w:tr w:rsidR="003D5F28" w:rsidRPr="003D5F28" w14:paraId="245707B9"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23C31856"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Koper</w:t>
            </w:r>
          </w:p>
        </w:tc>
        <w:tc>
          <w:tcPr>
            <w:tcW w:w="850" w:type="dxa"/>
            <w:tcBorders>
              <w:top w:val="single" w:sz="8" w:space="0" w:color="auto"/>
              <w:left w:val="single" w:sz="8" w:space="0" w:color="auto"/>
              <w:bottom w:val="single" w:sz="8" w:space="0" w:color="auto"/>
              <w:right w:val="single" w:sz="8" w:space="0" w:color="auto"/>
            </w:tcBorders>
            <w:hideMark/>
          </w:tcPr>
          <w:p w14:paraId="0E896D38"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tcPr>
          <w:p w14:paraId="492FA5E1"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2770" w:type="dxa"/>
            <w:tcBorders>
              <w:top w:val="single" w:sz="8" w:space="0" w:color="auto"/>
              <w:left w:val="single" w:sz="8" w:space="0" w:color="auto"/>
              <w:bottom w:val="single" w:sz="8" w:space="0" w:color="auto"/>
              <w:right w:val="single" w:sz="8" w:space="0" w:color="auto"/>
            </w:tcBorders>
            <w:hideMark/>
          </w:tcPr>
          <w:p w14:paraId="43FB8CD8"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r>
      <w:tr w:rsidR="003D5F28" w:rsidRPr="003D5F28" w14:paraId="4E79DDDC"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39D00219"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Zink</w:t>
            </w:r>
          </w:p>
        </w:tc>
        <w:tc>
          <w:tcPr>
            <w:tcW w:w="850" w:type="dxa"/>
            <w:tcBorders>
              <w:top w:val="single" w:sz="8" w:space="0" w:color="auto"/>
              <w:left w:val="single" w:sz="8" w:space="0" w:color="auto"/>
              <w:bottom w:val="single" w:sz="8" w:space="0" w:color="auto"/>
              <w:right w:val="single" w:sz="8" w:space="0" w:color="auto"/>
            </w:tcBorders>
            <w:hideMark/>
          </w:tcPr>
          <w:p w14:paraId="7BED544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tcPr>
          <w:p w14:paraId="5AC6B714"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2770" w:type="dxa"/>
            <w:tcBorders>
              <w:top w:val="single" w:sz="8" w:space="0" w:color="auto"/>
              <w:left w:val="single" w:sz="8" w:space="0" w:color="auto"/>
              <w:bottom w:val="single" w:sz="8" w:space="0" w:color="auto"/>
              <w:right w:val="single" w:sz="8" w:space="0" w:color="auto"/>
            </w:tcBorders>
            <w:hideMark/>
          </w:tcPr>
          <w:p w14:paraId="146A5635"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lang w:val="es-ES_tradnl"/>
              </w:rPr>
            </w:pPr>
            <w:r w:rsidRPr="003D5F28">
              <w:rPr>
                <w:rFonts w:ascii="Palatino Linotype" w:hAnsi="Palatino Linotype" w:cs="Arial"/>
                <w:sz w:val="18"/>
                <w:szCs w:val="18"/>
                <w:lang w:val="es-ES_tradnl"/>
              </w:rPr>
              <w:t>X</w:t>
            </w:r>
          </w:p>
        </w:tc>
      </w:tr>
      <w:tr w:rsidR="003D5F28" w:rsidRPr="003D5F28" w14:paraId="3AD73335"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34411A0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lang w:val="es-ES_tradnl"/>
              </w:rPr>
            </w:pPr>
            <w:proofErr w:type="spellStart"/>
            <w:r w:rsidRPr="003D5F28">
              <w:rPr>
                <w:rFonts w:ascii="Palatino Linotype" w:hAnsi="Palatino Linotype" w:cs="Arial"/>
                <w:sz w:val="18"/>
                <w:szCs w:val="18"/>
                <w:lang w:val="es-ES_tradnl"/>
              </w:rPr>
              <w:t>Arseen</w:t>
            </w:r>
            <w:proofErr w:type="spellEnd"/>
          </w:p>
        </w:tc>
        <w:tc>
          <w:tcPr>
            <w:tcW w:w="850" w:type="dxa"/>
            <w:tcBorders>
              <w:top w:val="single" w:sz="8" w:space="0" w:color="auto"/>
              <w:left w:val="single" w:sz="8" w:space="0" w:color="auto"/>
              <w:bottom w:val="single" w:sz="8" w:space="0" w:color="auto"/>
              <w:right w:val="single" w:sz="8" w:space="0" w:color="auto"/>
            </w:tcBorders>
            <w:hideMark/>
          </w:tcPr>
          <w:p w14:paraId="408FBDCE"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lang w:val="es-ES_tradnl"/>
              </w:rPr>
            </w:pPr>
            <w:r w:rsidRPr="003D5F28">
              <w:rPr>
                <w:rFonts w:ascii="Palatino Linotype" w:hAnsi="Palatino Linotype" w:cs="Arial"/>
                <w:sz w:val="18"/>
                <w:szCs w:val="18"/>
                <w:lang w:val="es-ES_tradnl"/>
              </w:rPr>
              <w:t>II</w:t>
            </w:r>
          </w:p>
        </w:tc>
        <w:tc>
          <w:tcPr>
            <w:tcW w:w="2325" w:type="dxa"/>
            <w:tcBorders>
              <w:top w:val="single" w:sz="8" w:space="0" w:color="auto"/>
              <w:left w:val="single" w:sz="8" w:space="0" w:color="auto"/>
              <w:bottom w:val="single" w:sz="8" w:space="0" w:color="auto"/>
              <w:right w:val="single" w:sz="8" w:space="0" w:color="auto"/>
            </w:tcBorders>
          </w:tcPr>
          <w:p w14:paraId="65716412"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lang w:val="es-ES_tradnl"/>
              </w:rPr>
            </w:pPr>
          </w:p>
        </w:tc>
        <w:tc>
          <w:tcPr>
            <w:tcW w:w="2770" w:type="dxa"/>
            <w:tcBorders>
              <w:top w:val="single" w:sz="8" w:space="0" w:color="auto"/>
              <w:left w:val="single" w:sz="8" w:space="0" w:color="auto"/>
              <w:bottom w:val="single" w:sz="8" w:space="0" w:color="auto"/>
              <w:right w:val="single" w:sz="8" w:space="0" w:color="auto"/>
            </w:tcBorders>
            <w:hideMark/>
          </w:tcPr>
          <w:p w14:paraId="4A18F76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r>
      <w:tr w:rsidR="003D5F28" w:rsidRPr="003D5F28" w14:paraId="051D9B08"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6CD45277"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Antimoon</w:t>
            </w:r>
            <w:proofErr w:type="spellEnd"/>
          </w:p>
        </w:tc>
        <w:tc>
          <w:tcPr>
            <w:tcW w:w="850" w:type="dxa"/>
            <w:tcBorders>
              <w:top w:val="single" w:sz="8" w:space="0" w:color="auto"/>
              <w:left w:val="single" w:sz="8" w:space="0" w:color="auto"/>
              <w:bottom w:val="single" w:sz="8" w:space="0" w:color="auto"/>
              <w:right w:val="single" w:sz="8" w:space="0" w:color="auto"/>
            </w:tcBorders>
            <w:hideMark/>
          </w:tcPr>
          <w:p w14:paraId="286C93BF"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lang w:val="es-ES_tradnl"/>
              </w:rPr>
              <w:t>II</w:t>
            </w:r>
          </w:p>
        </w:tc>
        <w:tc>
          <w:tcPr>
            <w:tcW w:w="2325" w:type="dxa"/>
            <w:tcBorders>
              <w:top w:val="single" w:sz="8" w:space="0" w:color="auto"/>
              <w:left w:val="single" w:sz="8" w:space="0" w:color="auto"/>
              <w:bottom w:val="single" w:sz="8" w:space="0" w:color="auto"/>
              <w:right w:val="single" w:sz="8" w:space="0" w:color="auto"/>
            </w:tcBorders>
          </w:tcPr>
          <w:p w14:paraId="686CCB3E"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2770" w:type="dxa"/>
            <w:tcBorders>
              <w:top w:val="single" w:sz="8" w:space="0" w:color="auto"/>
              <w:left w:val="single" w:sz="8" w:space="0" w:color="auto"/>
              <w:bottom w:val="single" w:sz="8" w:space="0" w:color="auto"/>
              <w:right w:val="single" w:sz="8" w:space="0" w:color="auto"/>
            </w:tcBorders>
          </w:tcPr>
          <w:p w14:paraId="30BE06F4"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r>
      <w:tr w:rsidR="003D5F28" w:rsidRPr="003D5F28" w14:paraId="51EB55C5"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5BD133F5"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Seleen</w:t>
            </w:r>
            <w:proofErr w:type="spellEnd"/>
          </w:p>
        </w:tc>
        <w:tc>
          <w:tcPr>
            <w:tcW w:w="850" w:type="dxa"/>
            <w:tcBorders>
              <w:top w:val="single" w:sz="8" w:space="0" w:color="auto"/>
              <w:left w:val="single" w:sz="8" w:space="0" w:color="auto"/>
              <w:bottom w:val="single" w:sz="8" w:space="0" w:color="auto"/>
              <w:right w:val="single" w:sz="8" w:space="0" w:color="auto"/>
            </w:tcBorders>
            <w:hideMark/>
          </w:tcPr>
          <w:p w14:paraId="03C324BC"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tcPr>
          <w:p w14:paraId="7064F4E5"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2770" w:type="dxa"/>
            <w:tcBorders>
              <w:top w:val="single" w:sz="8" w:space="0" w:color="auto"/>
              <w:left w:val="single" w:sz="8" w:space="0" w:color="auto"/>
              <w:bottom w:val="single" w:sz="8" w:space="0" w:color="auto"/>
              <w:right w:val="single" w:sz="8" w:space="0" w:color="auto"/>
            </w:tcBorders>
            <w:hideMark/>
          </w:tcPr>
          <w:p w14:paraId="6C13E2A9"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r>
      <w:tr w:rsidR="003D5F28" w:rsidRPr="003D5F28" w14:paraId="076482C6"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4C46417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lastRenderedPageBreak/>
              <w:t>Cadmium</w:t>
            </w:r>
          </w:p>
        </w:tc>
        <w:tc>
          <w:tcPr>
            <w:tcW w:w="850" w:type="dxa"/>
            <w:tcBorders>
              <w:top w:val="single" w:sz="8" w:space="0" w:color="auto"/>
              <w:left w:val="single" w:sz="8" w:space="0" w:color="auto"/>
              <w:bottom w:val="single" w:sz="8" w:space="0" w:color="auto"/>
              <w:right w:val="single" w:sz="8" w:space="0" w:color="auto"/>
            </w:tcBorders>
            <w:hideMark/>
          </w:tcPr>
          <w:p w14:paraId="3E49E5A5"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tcPr>
          <w:p w14:paraId="33FBB100"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2770" w:type="dxa"/>
            <w:tcBorders>
              <w:top w:val="single" w:sz="8" w:space="0" w:color="auto"/>
              <w:left w:val="single" w:sz="8" w:space="0" w:color="auto"/>
              <w:bottom w:val="single" w:sz="8" w:space="0" w:color="auto"/>
              <w:right w:val="single" w:sz="8" w:space="0" w:color="auto"/>
            </w:tcBorders>
            <w:hideMark/>
          </w:tcPr>
          <w:p w14:paraId="59C22078"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r>
      <w:tr w:rsidR="003D5F28" w:rsidRPr="003D5F28" w14:paraId="5326B61D"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35F99DFA"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Barium</w:t>
            </w:r>
          </w:p>
        </w:tc>
        <w:tc>
          <w:tcPr>
            <w:tcW w:w="850" w:type="dxa"/>
            <w:tcBorders>
              <w:top w:val="single" w:sz="8" w:space="0" w:color="auto"/>
              <w:left w:val="single" w:sz="8" w:space="0" w:color="auto"/>
              <w:bottom w:val="single" w:sz="8" w:space="0" w:color="auto"/>
              <w:right w:val="single" w:sz="8" w:space="0" w:color="auto"/>
            </w:tcBorders>
            <w:hideMark/>
          </w:tcPr>
          <w:p w14:paraId="442E549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tcPr>
          <w:p w14:paraId="406F02DC"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2770" w:type="dxa"/>
            <w:tcBorders>
              <w:top w:val="single" w:sz="8" w:space="0" w:color="auto"/>
              <w:left w:val="single" w:sz="8" w:space="0" w:color="auto"/>
              <w:bottom w:val="single" w:sz="8" w:space="0" w:color="auto"/>
              <w:right w:val="single" w:sz="8" w:space="0" w:color="auto"/>
            </w:tcBorders>
            <w:hideMark/>
          </w:tcPr>
          <w:p w14:paraId="7DCD96FF"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r>
      <w:tr w:rsidR="003D5F28" w:rsidRPr="003D5F28" w14:paraId="14EBB576"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0F254B95"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Beryllium</w:t>
            </w:r>
          </w:p>
        </w:tc>
        <w:tc>
          <w:tcPr>
            <w:tcW w:w="850" w:type="dxa"/>
            <w:tcBorders>
              <w:top w:val="single" w:sz="8" w:space="0" w:color="auto"/>
              <w:left w:val="single" w:sz="8" w:space="0" w:color="auto"/>
              <w:bottom w:val="single" w:sz="8" w:space="0" w:color="auto"/>
              <w:right w:val="single" w:sz="8" w:space="0" w:color="auto"/>
            </w:tcBorders>
            <w:hideMark/>
          </w:tcPr>
          <w:p w14:paraId="24D14CD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tcPr>
          <w:p w14:paraId="0C7D0F40"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2770" w:type="dxa"/>
            <w:tcBorders>
              <w:top w:val="single" w:sz="8" w:space="0" w:color="auto"/>
              <w:left w:val="single" w:sz="8" w:space="0" w:color="auto"/>
              <w:bottom w:val="single" w:sz="8" w:space="0" w:color="auto"/>
              <w:right w:val="single" w:sz="8" w:space="0" w:color="auto"/>
            </w:tcBorders>
          </w:tcPr>
          <w:p w14:paraId="34BEC080"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r>
      <w:tr w:rsidR="003D5F28" w:rsidRPr="003D5F28" w14:paraId="603C751F"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319D23DE"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Zilver</w:t>
            </w:r>
            <w:proofErr w:type="spellEnd"/>
          </w:p>
        </w:tc>
        <w:tc>
          <w:tcPr>
            <w:tcW w:w="850" w:type="dxa"/>
            <w:tcBorders>
              <w:top w:val="single" w:sz="8" w:space="0" w:color="auto"/>
              <w:left w:val="single" w:sz="8" w:space="0" w:color="auto"/>
              <w:bottom w:val="single" w:sz="8" w:space="0" w:color="auto"/>
              <w:right w:val="single" w:sz="8" w:space="0" w:color="auto"/>
            </w:tcBorders>
            <w:hideMark/>
          </w:tcPr>
          <w:p w14:paraId="7475D7BC"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tcPr>
          <w:p w14:paraId="67E22A33"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2770" w:type="dxa"/>
            <w:tcBorders>
              <w:top w:val="single" w:sz="8" w:space="0" w:color="auto"/>
              <w:left w:val="single" w:sz="8" w:space="0" w:color="auto"/>
              <w:bottom w:val="single" w:sz="8" w:space="0" w:color="auto"/>
              <w:right w:val="single" w:sz="8" w:space="0" w:color="auto"/>
            </w:tcBorders>
          </w:tcPr>
          <w:p w14:paraId="6A79DDBC"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r>
      <w:tr w:rsidR="003D5F28" w:rsidRPr="003D5F28" w14:paraId="4E9F6DF9"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0A6621D2"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Kwik</w:t>
            </w:r>
          </w:p>
        </w:tc>
        <w:tc>
          <w:tcPr>
            <w:tcW w:w="850" w:type="dxa"/>
            <w:tcBorders>
              <w:top w:val="single" w:sz="8" w:space="0" w:color="auto"/>
              <w:left w:val="single" w:sz="8" w:space="0" w:color="auto"/>
              <w:bottom w:val="single" w:sz="8" w:space="0" w:color="auto"/>
              <w:right w:val="single" w:sz="8" w:space="0" w:color="auto"/>
            </w:tcBorders>
            <w:hideMark/>
          </w:tcPr>
          <w:p w14:paraId="0B2C3CED"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tcPr>
          <w:p w14:paraId="3B29F616"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2770" w:type="dxa"/>
            <w:tcBorders>
              <w:top w:val="single" w:sz="8" w:space="0" w:color="auto"/>
              <w:left w:val="single" w:sz="8" w:space="0" w:color="auto"/>
              <w:bottom w:val="single" w:sz="8" w:space="0" w:color="auto"/>
              <w:right w:val="single" w:sz="8" w:space="0" w:color="auto"/>
            </w:tcBorders>
            <w:hideMark/>
          </w:tcPr>
          <w:p w14:paraId="53D2875A"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r>
      <w:tr w:rsidR="003D5F28" w:rsidRPr="003D5F28" w14:paraId="38F73F4E"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554AC0F9"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Lood</w:t>
            </w:r>
            <w:proofErr w:type="spellEnd"/>
          </w:p>
        </w:tc>
        <w:tc>
          <w:tcPr>
            <w:tcW w:w="850" w:type="dxa"/>
            <w:tcBorders>
              <w:top w:val="single" w:sz="8" w:space="0" w:color="auto"/>
              <w:left w:val="single" w:sz="8" w:space="0" w:color="auto"/>
              <w:bottom w:val="single" w:sz="8" w:space="0" w:color="auto"/>
              <w:right w:val="single" w:sz="8" w:space="0" w:color="auto"/>
            </w:tcBorders>
            <w:hideMark/>
          </w:tcPr>
          <w:p w14:paraId="2FD9F04B"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tcPr>
          <w:p w14:paraId="56E42CEF"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2770" w:type="dxa"/>
            <w:tcBorders>
              <w:top w:val="single" w:sz="8" w:space="0" w:color="auto"/>
              <w:left w:val="single" w:sz="8" w:space="0" w:color="auto"/>
              <w:bottom w:val="single" w:sz="8" w:space="0" w:color="auto"/>
              <w:right w:val="single" w:sz="8" w:space="0" w:color="auto"/>
            </w:tcBorders>
            <w:hideMark/>
          </w:tcPr>
          <w:p w14:paraId="0A9CB5CD"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r>
      <w:tr w:rsidR="003D5F28" w:rsidRPr="003D5F28" w14:paraId="2B62F538"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00447845"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Tritium</w:t>
            </w:r>
            <w:r w:rsidRPr="003D5F28">
              <w:rPr>
                <w:rFonts w:ascii="Palatino Linotype" w:hAnsi="Palatino Linotype" w:cs="Arial"/>
                <w:sz w:val="18"/>
                <w:szCs w:val="18"/>
                <w:vertAlign w:val="superscript"/>
              </w:rPr>
              <w:footnoteReference w:id="39"/>
            </w:r>
          </w:p>
        </w:tc>
        <w:tc>
          <w:tcPr>
            <w:tcW w:w="850" w:type="dxa"/>
            <w:tcBorders>
              <w:top w:val="single" w:sz="8" w:space="0" w:color="auto"/>
              <w:left w:val="single" w:sz="8" w:space="0" w:color="auto"/>
              <w:bottom w:val="single" w:sz="8" w:space="0" w:color="auto"/>
              <w:right w:val="single" w:sz="8" w:space="0" w:color="auto"/>
            </w:tcBorders>
            <w:hideMark/>
          </w:tcPr>
          <w:p w14:paraId="5DC695E1"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tcPr>
          <w:p w14:paraId="2670B607"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2770" w:type="dxa"/>
            <w:tcBorders>
              <w:top w:val="single" w:sz="8" w:space="0" w:color="auto"/>
              <w:left w:val="single" w:sz="8" w:space="0" w:color="auto"/>
              <w:bottom w:val="single" w:sz="8" w:space="0" w:color="auto"/>
              <w:right w:val="single" w:sz="8" w:space="0" w:color="auto"/>
            </w:tcBorders>
          </w:tcPr>
          <w:p w14:paraId="4D03F1E0"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r>
      <w:tr w:rsidR="003D5F28" w:rsidRPr="003D5F28" w14:paraId="12ABBB2B"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0E662CD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Totaal</w:t>
            </w:r>
            <w:proofErr w:type="spellEnd"/>
            <w:r w:rsidRPr="003D5F28">
              <w:rPr>
                <w:rFonts w:ascii="Palatino Linotype" w:hAnsi="Palatino Linotype" w:cs="Arial"/>
                <w:sz w:val="18"/>
                <w:szCs w:val="18"/>
              </w:rPr>
              <w:t xml:space="preserve"> ß-</w:t>
            </w:r>
            <w:proofErr w:type="spellStart"/>
            <w:r w:rsidRPr="003D5F28">
              <w:rPr>
                <w:rFonts w:ascii="Palatino Linotype" w:hAnsi="Palatino Linotype" w:cs="Arial"/>
                <w:sz w:val="18"/>
                <w:szCs w:val="18"/>
              </w:rPr>
              <w:t>activiteit</w:t>
            </w:r>
            <w:proofErr w:type="spellEnd"/>
          </w:p>
        </w:tc>
        <w:tc>
          <w:tcPr>
            <w:tcW w:w="850" w:type="dxa"/>
            <w:tcBorders>
              <w:top w:val="single" w:sz="8" w:space="0" w:color="auto"/>
              <w:left w:val="single" w:sz="8" w:space="0" w:color="auto"/>
              <w:bottom w:val="single" w:sz="8" w:space="0" w:color="auto"/>
              <w:right w:val="single" w:sz="8" w:space="0" w:color="auto"/>
            </w:tcBorders>
            <w:hideMark/>
          </w:tcPr>
          <w:p w14:paraId="00D27F6F"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tcPr>
          <w:p w14:paraId="266F8491"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2770" w:type="dxa"/>
            <w:tcBorders>
              <w:top w:val="single" w:sz="8" w:space="0" w:color="auto"/>
              <w:left w:val="single" w:sz="8" w:space="0" w:color="auto"/>
              <w:bottom w:val="single" w:sz="8" w:space="0" w:color="auto"/>
              <w:right w:val="single" w:sz="8" w:space="0" w:color="auto"/>
            </w:tcBorders>
            <w:hideMark/>
          </w:tcPr>
          <w:p w14:paraId="1F3D6DD8"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r>
      <w:tr w:rsidR="003D5F28" w:rsidRPr="003D5F28" w14:paraId="5DA74F57"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61382B96"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lang w:val="nl-NL"/>
              </w:rPr>
            </w:pPr>
            <w:r w:rsidRPr="003D5F28">
              <w:rPr>
                <w:rFonts w:ascii="Palatino Linotype" w:hAnsi="Palatino Linotype" w:cs="Arial"/>
                <w:sz w:val="18"/>
                <w:szCs w:val="18"/>
                <w:lang w:val="nl-NL"/>
              </w:rPr>
              <w:t>Bacteriën van de coligroep (totaal)</w:t>
            </w:r>
          </w:p>
        </w:tc>
        <w:tc>
          <w:tcPr>
            <w:tcW w:w="850" w:type="dxa"/>
            <w:tcBorders>
              <w:top w:val="single" w:sz="8" w:space="0" w:color="auto"/>
              <w:left w:val="single" w:sz="8" w:space="0" w:color="auto"/>
              <w:bottom w:val="single" w:sz="8" w:space="0" w:color="auto"/>
              <w:right w:val="single" w:sz="8" w:space="0" w:color="auto"/>
            </w:tcBorders>
            <w:hideMark/>
          </w:tcPr>
          <w:p w14:paraId="42ECFC36"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w:t>
            </w:r>
          </w:p>
        </w:tc>
        <w:tc>
          <w:tcPr>
            <w:tcW w:w="2325" w:type="dxa"/>
            <w:tcBorders>
              <w:top w:val="single" w:sz="8" w:space="0" w:color="auto"/>
              <w:left w:val="single" w:sz="8" w:space="0" w:color="auto"/>
              <w:bottom w:val="single" w:sz="8" w:space="0" w:color="auto"/>
              <w:right w:val="single" w:sz="8" w:space="0" w:color="auto"/>
            </w:tcBorders>
            <w:hideMark/>
          </w:tcPr>
          <w:p w14:paraId="18947631"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2770" w:type="dxa"/>
            <w:tcBorders>
              <w:top w:val="single" w:sz="8" w:space="0" w:color="auto"/>
              <w:left w:val="single" w:sz="8" w:space="0" w:color="auto"/>
              <w:bottom w:val="single" w:sz="8" w:space="0" w:color="auto"/>
              <w:right w:val="single" w:sz="8" w:space="0" w:color="auto"/>
            </w:tcBorders>
          </w:tcPr>
          <w:p w14:paraId="1286EFB9"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r>
      <w:tr w:rsidR="003D5F28" w:rsidRPr="003D5F28" w14:paraId="13F1E13F"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769BB337" w14:textId="77777777" w:rsidR="003D5F28" w:rsidRPr="003D5F28" w:rsidRDefault="003D5F28" w:rsidP="003D5F28">
            <w:pPr>
              <w:autoSpaceDE w:val="0"/>
              <w:autoSpaceDN w:val="0"/>
              <w:adjustRightInd w:val="0"/>
              <w:spacing w:before="60" w:after="60"/>
              <w:ind w:left="60" w:right="60"/>
              <w:rPr>
                <w:rFonts w:ascii="Palatino Linotype" w:hAnsi="Palatino Linotype" w:cs="Arial"/>
                <w:i/>
                <w:iCs/>
                <w:sz w:val="18"/>
                <w:szCs w:val="18"/>
              </w:rPr>
            </w:pPr>
            <w:r w:rsidRPr="003D5F28">
              <w:rPr>
                <w:rFonts w:ascii="Palatino Linotype" w:hAnsi="Palatino Linotype" w:cs="Arial"/>
                <w:i/>
                <w:iCs/>
                <w:sz w:val="18"/>
                <w:szCs w:val="18"/>
              </w:rPr>
              <w:t>Escherichia coli</w:t>
            </w:r>
            <w:r w:rsidRPr="003D5F28">
              <w:rPr>
                <w:rFonts w:ascii="Palatino Linotype" w:hAnsi="Palatino Linotype" w:cs="Arial"/>
                <w:i/>
                <w:iCs/>
                <w:sz w:val="18"/>
                <w:szCs w:val="18"/>
                <w:vertAlign w:val="superscript"/>
              </w:rPr>
              <w:footnoteReference w:id="40"/>
            </w:r>
          </w:p>
        </w:tc>
        <w:tc>
          <w:tcPr>
            <w:tcW w:w="850" w:type="dxa"/>
            <w:tcBorders>
              <w:top w:val="single" w:sz="8" w:space="0" w:color="auto"/>
              <w:left w:val="single" w:sz="8" w:space="0" w:color="auto"/>
              <w:bottom w:val="single" w:sz="8" w:space="0" w:color="auto"/>
              <w:right w:val="single" w:sz="8" w:space="0" w:color="auto"/>
            </w:tcBorders>
            <w:hideMark/>
          </w:tcPr>
          <w:p w14:paraId="4E37336D"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w:t>
            </w:r>
          </w:p>
        </w:tc>
        <w:tc>
          <w:tcPr>
            <w:tcW w:w="2325" w:type="dxa"/>
            <w:tcBorders>
              <w:top w:val="single" w:sz="8" w:space="0" w:color="auto"/>
              <w:left w:val="single" w:sz="8" w:space="0" w:color="auto"/>
              <w:bottom w:val="single" w:sz="8" w:space="0" w:color="auto"/>
              <w:right w:val="single" w:sz="8" w:space="0" w:color="auto"/>
            </w:tcBorders>
          </w:tcPr>
          <w:p w14:paraId="36BCAC8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lang w:val="es-ES_tradnl"/>
              </w:rPr>
            </w:pPr>
          </w:p>
        </w:tc>
        <w:tc>
          <w:tcPr>
            <w:tcW w:w="2770" w:type="dxa"/>
            <w:tcBorders>
              <w:top w:val="single" w:sz="8" w:space="0" w:color="auto"/>
              <w:left w:val="single" w:sz="8" w:space="0" w:color="auto"/>
              <w:bottom w:val="single" w:sz="8" w:space="0" w:color="auto"/>
              <w:right w:val="single" w:sz="8" w:space="0" w:color="auto"/>
            </w:tcBorders>
          </w:tcPr>
          <w:p w14:paraId="7F34496D"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lang w:val="es-ES_tradnl"/>
              </w:rPr>
            </w:pPr>
          </w:p>
        </w:tc>
      </w:tr>
      <w:tr w:rsidR="003D5F28" w:rsidRPr="003D5F28" w14:paraId="0E43621E"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415AF119"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lang w:val="es-ES_tradnl"/>
              </w:rPr>
            </w:pPr>
            <w:proofErr w:type="spellStart"/>
            <w:r w:rsidRPr="003D5F28">
              <w:rPr>
                <w:rFonts w:ascii="Palatino Linotype" w:hAnsi="Palatino Linotype" w:cs="Arial"/>
                <w:sz w:val="18"/>
                <w:szCs w:val="18"/>
                <w:lang w:val="es-ES_tradnl"/>
              </w:rPr>
              <w:t>Enterococcen</w:t>
            </w:r>
            <w:proofErr w:type="spellEnd"/>
          </w:p>
        </w:tc>
        <w:tc>
          <w:tcPr>
            <w:tcW w:w="850" w:type="dxa"/>
            <w:tcBorders>
              <w:top w:val="single" w:sz="8" w:space="0" w:color="auto"/>
              <w:left w:val="single" w:sz="8" w:space="0" w:color="auto"/>
              <w:bottom w:val="single" w:sz="8" w:space="0" w:color="auto"/>
              <w:right w:val="single" w:sz="8" w:space="0" w:color="auto"/>
            </w:tcBorders>
            <w:hideMark/>
          </w:tcPr>
          <w:p w14:paraId="58E0234C"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hideMark/>
          </w:tcPr>
          <w:p w14:paraId="29B704EF"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c>
          <w:tcPr>
            <w:tcW w:w="2770" w:type="dxa"/>
            <w:tcBorders>
              <w:top w:val="single" w:sz="8" w:space="0" w:color="auto"/>
              <w:left w:val="single" w:sz="8" w:space="0" w:color="auto"/>
              <w:bottom w:val="single" w:sz="8" w:space="0" w:color="auto"/>
              <w:right w:val="single" w:sz="8" w:space="0" w:color="auto"/>
            </w:tcBorders>
          </w:tcPr>
          <w:p w14:paraId="6D4514FF"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r>
      <w:tr w:rsidR="003D5F28" w:rsidRPr="003D5F28" w14:paraId="67FB2A4A" w14:textId="77777777" w:rsidTr="003D5F28">
        <w:trPr>
          <w:cantSplit/>
        </w:trPr>
        <w:tc>
          <w:tcPr>
            <w:tcW w:w="3125" w:type="dxa"/>
            <w:tcBorders>
              <w:top w:val="single" w:sz="8" w:space="0" w:color="auto"/>
              <w:left w:val="single" w:sz="8" w:space="0" w:color="auto"/>
              <w:bottom w:val="single" w:sz="8" w:space="0" w:color="auto"/>
              <w:right w:val="single" w:sz="8" w:space="0" w:color="auto"/>
            </w:tcBorders>
            <w:hideMark/>
          </w:tcPr>
          <w:p w14:paraId="4A17C688" w14:textId="77777777" w:rsidR="003D5F28" w:rsidRPr="003D5F28" w:rsidRDefault="003D5F28" w:rsidP="003D5F28">
            <w:pPr>
              <w:autoSpaceDE w:val="0"/>
              <w:autoSpaceDN w:val="0"/>
              <w:adjustRightInd w:val="0"/>
              <w:spacing w:before="60" w:after="60"/>
              <w:ind w:left="60" w:right="60"/>
              <w:rPr>
                <w:rFonts w:ascii="Palatino Linotype" w:hAnsi="Palatino Linotype" w:cs="Arial"/>
                <w:i/>
                <w:iCs/>
                <w:sz w:val="18"/>
                <w:szCs w:val="18"/>
              </w:rPr>
            </w:pPr>
            <w:r w:rsidRPr="003D5F28">
              <w:rPr>
                <w:rFonts w:ascii="Palatino Linotype" w:hAnsi="Palatino Linotype" w:cs="Arial"/>
                <w:i/>
                <w:iCs/>
                <w:sz w:val="18"/>
                <w:szCs w:val="18"/>
              </w:rPr>
              <w:t>Clostridium perfringens</w:t>
            </w:r>
          </w:p>
        </w:tc>
        <w:tc>
          <w:tcPr>
            <w:tcW w:w="850" w:type="dxa"/>
            <w:tcBorders>
              <w:top w:val="single" w:sz="8" w:space="0" w:color="auto"/>
              <w:left w:val="single" w:sz="8" w:space="0" w:color="auto"/>
              <w:bottom w:val="single" w:sz="8" w:space="0" w:color="auto"/>
              <w:right w:val="single" w:sz="8" w:space="0" w:color="auto"/>
            </w:tcBorders>
            <w:hideMark/>
          </w:tcPr>
          <w:p w14:paraId="0D281AA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II</w:t>
            </w:r>
          </w:p>
        </w:tc>
        <w:tc>
          <w:tcPr>
            <w:tcW w:w="2325" w:type="dxa"/>
            <w:tcBorders>
              <w:top w:val="single" w:sz="8" w:space="0" w:color="auto"/>
              <w:left w:val="single" w:sz="8" w:space="0" w:color="auto"/>
              <w:bottom w:val="single" w:sz="8" w:space="0" w:color="auto"/>
              <w:right w:val="single" w:sz="8" w:space="0" w:color="auto"/>
            </w:tcBorders>
            <w:hideMark/>
          </w:tcPr>
          <w:p w14:paraId="5692A0C7"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X</w:t>
            </w:r>
          </w:p>
        </w:tc>
        <w:tc>
          <w:tcPr>
            <w:tcW w:w="2770" w:type="dxa"/>
            <w:tcBorders>
              <w:top w:val="single" w:sz="8" w:space="0" w:color="auto"/>
              <w:left w:val="single" w:sz="8" w:space="0" w:color="auto"/>
              <w:bottom w:val="single" w:sz="8" w:space="0" w:color="auto"/>
              <w:right w:val="single" w:sz="8" w:space="0" w:color="auto"/>
            </w:tcBorders>
          </w:tcPr>
          <w:p w14:paraId="522EC9A9"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r>
    </w:tbl>
    <w:p w14:paraId="2992472E" w14:textId="77777777" w:rsidR="003D5F28" w:rsidRPr="003D5F28" w:rsidRDefault="003D5F28" w:rsidP="003D5F28">
      <w:pPr>
        <w:suppressAutoHyphens/>
        <w:autoSpaceDE w:val="0"/>
        <w:autoSpaceDN w:val="0"/>
        <w:adjustRightInd w:val="0"/>
        <w:rPr>
          <w:rFonts w:ascii="Palatino Linotype" w:hAnsi="Palatino Linotype" w:cs="Arial"/>
          <w:sz w:val="18"/>
          <w:szCs w:val="18"/>
        </w:rPr>
      </w:pPr>
    </w:p>
    <w:p w14:paraId="6BC17192" w14:textId="77777777" w:rsidR="003D5F28" w:rsidRPr="003D5F28" w:rsidRDefault="003D5F28" w:rsidP="003D5F28">
      <w:pPr>
        <w:widowControl/>
        <w:rPr>
          <w:rFonts w:ascii="Palatino Linotype" w:hAnsi="Palatino Linotype" w:cs="Arial"/>
          <w:b/>
          <w:bCs/>
          <w:sz w:val="28"/>
          <w:szCs w:val="28"/>
          <w:lang w:val="nl-NL"/>
        </w:rPr>
        <w:sectPr w:rsidR="003D5F28" w:rsidRPr="003D5F28">
          <w:footnotePr>
            <w:numRestart w:val="eachSect"/>
          </w:footnotePr>
          <w:type w:val="continuous"/>
          <w:pgSz w:w="11906" w:h="16838"/>
          <w:pgMar w:top="1134" w:right="1418" w:bottom="1191" w:left="1418" w:header="567" w:footer="454" w:gutter="0"/>
          <w:cols w:space="720"/>
        </w:sectPr>
      </w:pPr>
      <w:r w:rsidRPr="003D5F28">
        <w:rPr>
          <w:rFonts w:ascii="Palatino Linotype" w:hAnsi="Palatino Linotype" w:cs="Arial"/>
          <w:b/>
          <w:bCs/>
          <w:sz w:val="28"/>
          <w:szCs w:val="28"/>
          <w:lang w:val="nl-NL"/>
        </w:rPr>
        <w:br w:type="page"/>
      </w:r>
    </w:p>
    <w:p w14:paraId="772EE147" w14:textId="77777777" w:rsidR="003D5F28" w:rsidRPr="003D5F28" w:rsidRDefault="003D5F28" w:rsidP="003D5F28">
      <w:pPr>
        <w:keepNext/>
        <w:snapToGrid w:val="0"/>
        <w:spacing w:before="240" w:after="60"/>
        <w:jc w:val="both"/>
        <w:outlineLvl w:val="3"/>
        <w:rPr>
          <w:rFonts w:ascii="Palatino Linotype" w:hAnsi="Palatino Linotype" w:cs="Arial"/>
          <w:b/>
          <w:bCs/>
          <w:snapToGrid/>
          <w:sz w:val="22"/>
          <w:szCs w:val="28"/>
          <w:lang w:val="nl-NL"/>
        </w:rPr>
      </w:pPr>
      <w:bookmarkStart w:id="46" w:name="_Toc18464390"/>
      <w:bookmarkStart w:id="47" w:name="_Ref8451743"/>
      <w:r w:rsidRPr="003D5F28">
        <w:rPr>
          <w:rFonts w:ascii="Palatino Linotype" w:hAnsi="Palatino Linotype" w:cs="Arial"/>
          <w:b/>
          <w:bCs/>
          <w:snapToGrid/>
          <w:sz w:val="22"/>
          <w:szCs w:val="28"/>
          <w:lang w:val="nl-NL"/>
        </w:rPr>
        <w:lastRenderedPageBreak/>
        <w:t>Bijlage C. Bewaking en audit van drinkwater verpakt in flessen of andersoortig klein verpakkingsmateriaal.</w:t>
      </w:r>
      <w:bookmarkEnd w:id="46"/>
      <w:bookmarkEnd w:id="47"/>
    </w:p>
    <w:p w14:paraId="5C8548B8" w14:textId="77777777" w:rsidR="003D5F28" w:rsidRPr="003D5F28" w:rsidRDefault="003D5F28" w:rsidP="003D5F28">
      <w:pPr>
        <w:rPr>
          <w:rFonts w:ascii="Palatino Linotype" w:hAnsi="Palatino Linotype"/>
          <w:sz w:val="18"/>
          <w:szCs w:val="22"/>
          <w:lang w:val="nl-NL"/>
        </w:rPr>
      </w:pPr>
    </w:p>
    <w:p w14:paraId="0043924A" w14:textId="77777777" w:rsidR="003D5F28" w:rsidRPr="003D5F28" w:rsidRDefault="003D5F28" w:rsidP="003D5F28">
      <w:pPr>
        <w:jc w:val="both"/>
        <w:rPr>
          <w:rFonts w:ascii="Palatino Linotype" w:hAnsi="Palatino Linotype" w:cs="Arial"/>
          <w:sz w:val="18"/>
          <w:szCs w:val="22"/>
          <w:lang w:val="nl-NL"/>
        </w:rPr>
      </w:pPr>
      <w:r w:rsidRPr="003D5F28">
        <w:rPr>
          <w:rFonts w:ascii="Palatino Linotype" w:hAnsi="Palatino Linotype" w:cs="Arial"/>
          <w:sz w:val="18"/>
          <w:szCs w:val="22"/>
          <w:lang w:val="nl-NL"/>
        </w:rPr>
        <w:t xml:space="preserve">De bewaking en audit van drinkwater verpakt in flessen of andersoortig klein verpakkingsmateriaal wordt op dezelfde parameters uitgevoerd als bij een openbare of interne watervoorziening. Alleen de microbiologische parameters wijken af van die van een openbare of interne watervoorziening. </w:t>
      </w:r>
    </w:p>
    <w:p w14:paraId="3B4FD363" w14:textId="77777777" w:rsidR="003D5F28" w:rsidRPr="003D5F28" w:rsidRDefault="003D5F28" w:rsidP="003D5F28">
      <w:pPr>
        <w:snapToGrid w:val="0"/>
        <w:spacing w:before="240" w:after="60"/>
        <w:outlineLvl w:val="4"/>
        <w:rPr>
          <w:rFonts w:ascii="Palatino Linotype" w:hAnsi="Palatino Linotype" w:cs="Arial"/>
          <w:b/>
          <w:bCs/>
          <w:iCs/>
          <w:snapToGrid/>
          <w:sz w:val="22"/>
          <w:szCs w:val="22"/>
          <w:u w:val="single"/>
          <w:lang w:val="nl-NL"/>
        </w:rPr>
      </w:pPr>
      <w:bookmarkStart w:id="48" w:name="_Toc18464391"/>
      <w:bookmarkStart w:id="49" w:name="_Ref8451789"/>
      <w:r w:rsidRPr="003D5F28">
        <w:rPr>
          <w:rFonts w:ascii="Palatino Linotype" w:hAnsi="Palatino Linotype" w:cs="Arial"/>
          <w:b/>
          <w:bCs/>
          <w:iCs/>
          <w:snapToGrid/>
          <w:sz w:val="22"/>
          <w:szCs w:val="22"/>
          <w:u w:val="single"/>
          <w:lang w:val="nl-NL"/>
        </w:rPr>
        <w:t>Tabel I. Microbiologische bewaking en auditparameters voor drinkwater verpakt in flessen of andersoortig klein verpakkingsmateriaal.</w:t>
      </w:r>
      <w:bookmarkEnd w:id="48"/>
      <w:bookmarkEnd w:id="49"/>
    </w:p>
    <w:tbl>
      <w:tblPr>
        <w:tblW w:w="71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3"/>
        <w:gridCol w:w="1260"/>
        <w:gridCol w:w="1440"/>
      </w:tblGrid>
      <w:tr w:rsidR="003D5F28" w:rsidRPr="003D5F28" w14:paraId="631638A1" w14:textId="77777777" w:rsidTr="003D5F28">
        <w:tc>
          <w:tcPr>
            <w:tcW w:w="4433" w:type="dxa"/>
            <w:tcBorders>
              <w:top w:val="single" w:sz="4" w:space="0" w:color="auto"/>
              <w:left w:val="single" w:sz="4" w:space="0" w:color="auto"/>
              <w:bottom w:val="single" w:sz="4" w:space="0" w:color="auto"/>
              <w:right w:val="single" w:sz="4" w:space="0" w:color="auto"/>
            </w:tcBorders>
            <w:shd w:val="clear" w:color="auto" w:fill="99CCFF"/>
            <w:hideMark/>
          </w:tcPr>
          <w:p w14:paraId="006D40C8" w14:textId="77777777" w:rsidR="003D5F28" w:rsidRPr="003D5F28" w:rsidRDefault="003D5F28" w:rsidP="003D5F28">
            <w:pPr>
              <w:autoSpaceDE w:val="0"/>
              <w:autoSpaceDN w:val="0"/>
              <w:adjustRightInd w:val="0"/>
              <w:spacing w:before="60" w:after="60"/>
              <w:ind w:left="60" w:right="60"/>
              <w:rPr>
                <w:rFonts w:ascii="Palatino Linotype" w:hAnsi="Palatino Linotype" w:cs="Arial"/>
                <w:b/>
                <w:bCs/>
                <w:sz w:val="18"/>
                <w:szCs w:val="18"/>
                <w:lang w:val="nl-NL"/>
              </w:rPr>
            </w:pPr>
            <w:r w:rsidRPr="003D5F28">
              <w:rPr>
                <w:rFonts w:ascii="Palatino Linotype" w:hAnsi="Palatino Linotype" w:cs="Arial"/>
                <w:b/>
                <w:bCs/>
                <w:sz w:val="18"/>
                <w:szCs w:val="18"/>
                <w:lang w:val="nl-NL"/>
              </w:rPr>
              <w:t>Microbiologische parameters, drinkwater verpakt in flessen of andersoortig klein verpakkingsmateriaal</w:t>
            </w:r>
            <w:r w:rsidRPr="003D5F28">
              <w:rPr>
                <w:rFonts w:ascii="Palatino Linotype" w:hAnsi="Palatino Linotype" w:cs="Arial"/>
                <w:b/>
                <w:bCs/>
                <w:sz w:val="18"/>
                <w:szCs w:val="18"/>
                <w:vertAlign w:val="superscript"/>
              </w:rPr>
              <w:footnoteReference w:id="41"/>
            </w:r>
          </w:p>
        </w:tc>
        <w:tc>
          <w:tcPr>
            <w:tcW w:w="1260" w:type="dxa"/>
            <w:tcBorders>
              <w:top w:val="single" w:sz="4" w:space="0" w:color="auto"/>
              <w:left w:val="single" w:sz="4" w:space="0" w:color="auto"/>
              <w:bottom w:val="single" w:sz="4" w:space="0" w:color="auto"/>
              <w:right w:val="single" w:sz="4" w:space="0" w:color="auto"/>
            </w:tcBorders>
            <w:shd w:val="clear" w:color="auto" w:fill="99CCFF"/>
            <w:hideMark/>
          </w:tcPr>
          <w:p w14:paraId="7A5AE2EA" w14:textId="77777777" w:rsidR="003D5F28" w:rsidRPr="003D5F28" w:rsidRDefault="003D5F28" w:rsidP="003D5F28">
            <w:pPr>
              <w:spacing w:before="60" w:after="60"/>
              <w:jc w:val="center"/>
              <w:rPr>
                <w:rFonts w:ascii="Palatino Linotype" w:hAnsi="Palatino Linotype" w:cs="Arial"/>
                <w:b/>
                <w:bCs/>
                <w:sz w:val="18"/>
                <w:szCs w:val="18"/>
              </w:rPr>
            </w:pPr>
            <w:proofErr w:type="spellStart"/>
            <w:r w:rsidRPr="003D5F28">
              <w:rPr>
                <w:rFonts w:ascii="Palatino Linotype" w:hAnsi="Palatino Linotype" w:cs="Arial"/>
                <w:b/>
                <w:bCs/>
                <w:sz w:val="18"/>
                <w:szCs w:val="18"/>
              </w:rPr>
              <w:t>Bewaking</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99CCFF"/>
            <w:hideMark/>
          </w:tcPr>
          <w:p w14:paraId="0BC015EF" w14:textId="77777777" w:rsidR="003D5F28" w:rsidRPr="003D5F28" w:rsidRDefault="003D5F28" w:rsidP="003D5F28">
            <w:pPr>
              <w:spacing w:before="60" w:after="60"/>
              <w:jc w:val="center"/>
              <w:rPr>
                <w:rFonts w:ascii="Palatino Linotype" w:hAnsi="Palatino Linotype" w:cs="Arial"/>
                <w:b/>
                <w:bCs/>
                <w:sz w:val="18"/>
                <w:szCs w:val="18"/>
              </w:rPr>
            </w:pPr>
            <w:r w:rsidRPr="003D5F28">
              <w:rPr>
                <w:rFonts w:ascii="Palatino Linotype" w:hAnsi="Palatino Linotype" w:cs="Arial"/>
                <w:b/>
                <w:bCs/>
                <w:sz w:val="18"/>
                <w:szCs w:val="18"/>
              </w:rPr>
              <w:t>Audit</w:t>
            </w:r>
          </w:p>
        </w:tc>
      </w:tr>
      <w:tr w:rsidR="003D5F28" w:rsidRPr="003D5F28" w14:paraId="24A3CAEA" w14:textId="77777777" w:rsidTr="003D5F28">
        <w:tc>
          <w:tcPr>
            <w:tcW w:w="4433" w:type="dxa"/>
            <w:tcBorders>
              <w:top w:val="single" w:sz="4" w:space="0" w:color="auto"/>
              <w:left w:val="single" w:sz="4" w:space="0" w:color="auto"/>
              <w:bottom w:val="single" w:sz="4" w:space="0" w:color="auto"/>
              <w:right w:val="single" w:sz="4" w:space="0" w:color="auto"/>
            </w:tcBorders>
            <w:hideMark/>
          </w:tcPr>
          <w:p w14:paraId="66876B47" w14:textId="77777777" w:rsidR="003D5F28" w:rsidRPr="003D5F28" w:rsidRDefault="003D5F28" w:rsidP="003D5F28">
            <w:pPr>
              <w:autoSpaceDE w:val="0"/>
              <w:autoSpaceDN w:val="0"/>
              <w:adjustRightInd w:val="0"/>
              <w:spacing w:before="60" w:after="60"/>
              <w:ind w:left="60" w:right="60"/>
              <w:rPr>
                <w:rFonts w:ascii="Palatino Linotype" w:hAnsi="Palatino Linotype" w:cs="Arial"/>
                <w:i/>
                <w:iCs/>
                <w:sz w:val="18"/>
                <w:szCs w:val="18"/>
              </w:rPr>
            </w:pPr>
            <w:r w:rsidRPr="003D5F28">
              <w:rPr>
                <w:rFonts w:ascii="Palatino Linotype" w:hAnsi="Palatino Linotype" w:cs="Arial"/>
                <w:i/>
                <w:iCs/>
                <w:sz w:val="18"/>
                <w:szCs w:val="18"/>
              </w:rPr>
              <w:t>Escherichia coli</w:t>
            </w:r>
          </w:p>
        </w:tc>
        <w:tc>
          <w:tcPr>
            <w:tcW w:w="1260" w:type="dxa"/>
            <w:tcBorders>
              <w:top w:val="single" w:sz="4" w:space="0" w:color="auto"/>
              <w:left w:val="single" w:sz="4" w:space="0" w:color="auto"/>
              <w:bottom w:val="single" w:sz="4" w:space="0" w:color="auto"/>
              <w:right w:val="single" w:sz="4" w:space="0" w:color="auto"/>
            </w:tcBorders>
            <w:hideMark/>
          </w:tcPr>
          <w:p w14:paraId="742B671E"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440" w:type="dxa"/>
            <w:tcBorders>
              <w:top w:val="single" w:sz="4" w:space="0" w:color="auto"/>
              <w:left w:val="single" w:sz="4" w:space="0" w:color="auto"/>
              <w:bottom w:val="single" w:sz="4" w:space="0" w:color="auto"/>
              <w:right w:val="single" w:sz="4" w:space="0" w:color="auto"/>
            </w:tcBorders>
            <w:hideMark/>
          </w:tcPr>
          <w:p w14:paraId="401FF26B"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r>
      <w:tr w:rsidR="003D5F28" w:rsidRPr="003D5F28" w14:paraId="5417786D" w14:textId="77777777" w:rsidTr="003D5F28">
        <w:tc>
          <w:tcPr>
            <w:tcW w:w="4433" w:type="dxa"/>
            <w:tcBorders>
              <w:top w:val="single" w:sz="4" w:space="0" w:color="auto"/>
              <w:left w:val="single" w:sz="4" w:space="0" w:color="auto"/>
              <w:bottom w:val="single" w:sz="4" w:space="0" w:color="auto"/>
              <w:right w:val="single" w:sz="4" w:space="0" w:color="auto"/>
            </w:tcBorders>
            <w:hideMark/>
          </w:tcPr>
          <w:p w14:paraId="3AAC36E5"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Enterococcen</w:t>
            </w:r>
            <w:proofErr w:type="spellEnd"/>
          </w:p>
        </w:tc>
        <w:tc>
          <w:tcPr>
            <w:tcW w:w="1260" w:type="dxa"/>
            <w:tcBorders>
              <w:top w:val="single" w:sz="4" w:space="0" w:color="auto"/>
              <w:left w:val="single" w:sz="4" w:space="0" w:color="auto"/>
              <w:bottom w:val="single" w:sz="4" w:space="0" w:color="auto"/>
              <w:right w:val="single" w:sz="4" w:space="0" w:color="auto"/>
            </w:tcBorders>
          </w:tcPr>
          <w:p w14:paraId="7BC2B865" w14:textId="77777777" w:rsidR="003D5F28" w:rsidRPr="003D5F28" w:rsidRDefault="003D5F28" w:rsidP="003D5F28">
            <w:pPr>
              <w:snapToGrid w:val="0"/>
              <w:spacing w:before="60" w:after="60"/>
              <w:jc w:val="center"/>
              <w:rPr>
                <w:rFonts w:ascii="Palatino Linotype" w:hAnsi="Palatino Linotype" w:cs="Arial"/>
                <w:snapToGrid/>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14:paraId="7828E649" w14:textId="77777777" w:rsidR="003D5F28" w:rsidRPr="003D5F28" w:rsidRDefault="003D5F28" w:rsidP="003D5F28">
            <w:pPr>
              <w:snapToGrid w:val="0"/>
              <w:spacing w:before="60" w:after="60"/>
              <w:jc w:val="center"/>
              <w:rPr>
                <w:rFonts w:ascii="Palatino Linotype" w:hAnsi="Palatino Linotype" w:cs="Arial"/>
                <w:snapToGrid/>
                <w:sz w:val="18"/>
                <w:szCs w:val="18"/>
              </w:rPr>
            </w:pPr>
            <w:r w:rsidRPr="003D5F28">
              <w:rPr>
                <w:rFonts w:ascii="Palatino Linotype" w:hAnsi="Palatino Linotype" w:cs="Arial"/>
                <w:snapToGrid/>
                <w:sz w:val="18"/>
                <w:szCs w:val="18"/>
              </w:rPr>
              <w:t>X</w:t>
            </w:r>
          </w:p>
        </w:tc>
      </w:tr>
      <w:tr w:rsidR="003D5F28" w:rsidRPr="003D5F28" w14:paraId="1DA4D7F1" w14:textId="77777777" w:rsidTr="003D5F28">
        <w:tc>
          <w:tcPr>
            <w:tcW w:w="4433" w:type="dxa"/>
            <w:tcBorders>
              <w:top w:val="single" w:sz="4" w:space="0" w:color="auto"/>
              <w:left w:val="single" w:sz="4" w:space="0" w:color="auto"/>
              <w:bottom w:val="single" w:sz="4" w:space="0" w:color="auto"/>
              <w:right w:val="single" w:sz="4" w:space="0" w:color="auto"/>
            </w:tcBorders>
            <w:hideMark/>
          </w:tcPr>
          <w:p w14:paraId="2373DBD2" w14:textId="77777777" w:rsidR="003D5F28" w:rsidRPr="003D5F28" w:rsidRDefault="003D5F28" w:rsidP="003D5F28">
            <w:pPr>
              <w:autoSpaceDE w:val="0"/>
              <w:autoSpaceDN w:val="0"/>
              <w:adjustRightInd w:val="0"/>
              <w:spacing w:before="60" w:after="60"/>
              <w:ind w:left="60" w:right="60"/>
              <w:rPr>
                <w:rFonts w:ascii="Palatino Linotype" w:hAnsi="Palatino Linotype" w:cs="Arial"/>
                <w:i/>
                <w:iCs/>
                <w:sz w:val="18"/>
                <w:szCs w:val="18"/>
              </w:rPr>
            </w:pPr>
            <w:r w:rsidRPr="003D5F28">
              <w:rPr>
                <w:rFonts w:ascii="Palatino Linotype" w:hAnsi="Palatino Linotype" w:cs="Arial"/>
                <w:i/>
                <w:iCs/>
                <w:sz w:val="18"/>
                <w:szCs w:val="18"/>
              </w:rPr>
              <w:t>Pseudomonas aeruginosa</w:t>
            </w:r>
          </w:p>
        </w:tc>
        <w:tc>
          <w:tcPr>
            <w:tcW w:w="1260" w:type="dxa"/>
            <w:tcBorders>
              <w:top w:val="single" w:sz="4" w:space="0" w:color="auto"/>
              <w:left w:val="single" w:sz="4" w:space="0" w:color="auto"/>
              <w:bottom w:val="single" w:sz="4" w:space="0" w:color="auto"/>
              <w:right w:val="single" w:sz="4" w:space="0" w:color="auto"/>
            </w:tcBorders>
            <w:hideMark/>
          </w:tcPr>
          <w:p w14:paraId="2EC4C22F"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 xml:space="preserve">X </w:t>
            </w:r>
          </w:p>
        </w:tc>
        <w:tc>
          <w:tcPr>
            <w:tcW w:w="1440" w:type="dxa"/>
            <w:tcBorders>
              <w:top w:val="single" w:sz="4" w:space="0" w:color="auto"/>
              <w:left w:val="single" w:sz="4" w:space="0" w:color="auto"/>
              <w:bottom w:val="single" w:sz="4" w:space="0" w:color="auto"/>
              <w:right w:val="single" w:sz="4" w:space="0" w:color="auto"/>
            </w:tcBorders>
            <w:hideMark/>
          </w:tcPr>
          <w:p w14:paraId="4D5A5612"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r>
      <w:tr w:rsidR="003D5F28" w:rsidRPr="003D5F28" w14:paraId="65A2D4AD" w14:textId="77777777" w:rsidTr="003D5F28">
        <w:tc>
          <w:tcPr>
            <w:tcW w:w="4433" w:type="dxa"/>
            <w:tcBorders>
              <w:top w:val="single" w:sz="4" w:space="0" w:color="auto"/>
              <w:left w:val="single" w:sz="4" w:space="0" w:color="auto"/>
              <w:bottom w:val="single" w:sz="4" w:space="0" w:color="auto"/>
              <w:right w:val="single" w:sz="4" w:space="0" w:color="auto"/>
            </w:tcBorders>
            <w:hideMark/>
          </w:tcPr>
          <w:p w14:paraId="57FD058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 xml:space="preserve">Telling </w:t>
            </w:r>
            <w:proofErr w:type="spellStart"/>
            <w:r w:rsidRPr="003D5F28">
              <w:rPr>
                <w:rFonts w:ascii="Palatino Linotype" w:hAnsi="Palatino Linotype" w:cs="Arial"/>
                <w:sz w:val="18"/>
                <w:szCs w:val="18"/>
              </w:rPr>
              <w:t>kolonies</w:t>
            </w:r>
            <w:proofErr w:type="spellEnd"/>
            <w:r w:rsidRPr="003D5F28">
              <w:rPr>
                <w:rFonts w:ascii="Palatino Linotype" w:hAnsi="Palatino Linotype" w:cs="Arial"/>
                <w:sz w:val="18"/>
                <w:szCs w:val="18"/>
              </w:rPr>
              <w:t xml:space="preserve"> </w:t>
            </w:r>
            <w:proofErr w:type="spellStart"/>
            <w:r w:rsidRPr="003D5F28">
              <w:rPr>
                <w:rFonts w:ascii="Palatino Linotype" w:hAnsi="Palatino Linotype" w:cs="Arial"/>
                <w:sz w:val="18"/>
                <w:szCs w:val="18"/>
              </w:rPr>
              <w:t>bij</w:t>
            </w:r>
            <w:proofErr w:type="spellEnd"/>
            <w:r w:rsidRPr="003D5F28">
              <w:rPr>
                <w:rFonts w:ascii="Palatino Linotype" w:hAnsi="Palatino Linotype" w:cs="Arial"/>
                <w:sz w:val="18"/>
                <w:szCs w:val="18"/>
              </w:rPr>
              <w:t xml:space="preserve"> 37</w:t>
            </w:r>
            <w:r w:rsidRPr="003D5F28">
              <w:rPr>
                <w:rFonts w:ascii="Palatino Linotype" w:hAnsi="Palatino Linotype" w:cs="Arial"/>
                <w:sz w:val="18"/>
                <w:szCs w:val="18"/>
              </w:rPr>
              <w:sym w:font="Symbol" w:char="F0B0"/>
            </w:r>
            <w:r w:rsidRPr="003D5F28">
              <w:rPr>
                <w:rFonts w:ascii="Palatino Linotype" w:hAnsi="Palatino Linotype" w:cs="Arial"/>
                <w:sz w:val="18"/>
                <w:szCs w:val="18"/>
              </w:rPr>
              <w:t>C</w:t>
            </w:r>
          </w:p>
        </w:tc>
        <w:tc>
          <w:tcPr>
            <w:tcW w:w="1260" w:type="dxa"/>
            <w:tcBorders>
              <w:top w:val="single" w:sz="4" w:space="0" w:color="auto"/>
              <w:left w:val="single" w:sz="4" w:space="0" w:color="auto"/>
              <w:bottom w:val="single" w:sz="4" w:space="0" w:color="auto"/>
              <w:right w:val="single" w:sz="4" w:space="0" w:color="auto"/>
            </w:tcBorders>
            <w:hideMark/>
          </w:tcPr>
          <w:p w14:paraId="20C8EE3F"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c>
          <w:tcPr>
            <w:tcW w:w="1440" w:type="dxa"/>
            <w:tcBorders>
              <w:top w:val="single" w:sz="4" w:space="0" w:color="auto"/>
              <w:left w:val="single" w:sz="4" w:space="0" w:color="auto"/>
              <w:bottom w:val="single" w:sz="4" w:space="0" w:color="auto"/>
              <w:right w:val="single" w:sz="4" w:space="0" w:color="auto"/>
            </w:tcBorders>
            <w:hideMark/>
          </w:tcPr>
          <w:p w14:paraId="5768AC32" w14:textId="77777777" w:rsidR="003D5F28" w:rsidRPr="003D5F28" w:rsidRDefault="003D5F28" w:rsidP="003D5F28">
            <w:pPr>
              <w:spacing w:before="60" w:after="60"/>
              <w:jc w:val="center"/>
              <w:rPr>
                <w:rFonts w:ascii="Palatino Linotype" w:hAnsi="Palatino Linotype" w:cs="Arial"/>
                <w:sz w:val="18"/>
                <w:szCs w:val="18"/>
              </w:rPr>
            </w:pPr>
            <w:r w:rsidRPr="003D5F28">
              <w:rPr>
                <w:rFonts w:ascii="Palatino Linotype" w:hAnsi="Palatino Linotype" w:cs="Arial"/>
                <w:sz w:val="18"/>
                <w:szCs w:val="18"/>
              </w:rPr>
              <w:t>X</w:t>
            </w:r>
          </w:p>
        </w:tc>
      </w:tr>
    </w:tbl>
    <w:p w14:paraId="32C5DADF" w14:textId="77777777" w:rsidR="003D5F28" w:rsidRPr="003D5F28" w:rsidRDefault="003D5F28" w:rsidP="003D5F28">
      <w:pPr>
        <w:rPr>
          <w:rFonts w:ascii="Palatino Linotype" w:hAnsi="Palatino Linotype"/>
        </w:rPr>
      </w:pPr>
    </w:p>
    <w:p w14:paraId="6B6A77AC" w14:textId="77777777" w:rsidR="003D5F28" w:rsidRPr="003D5F28" w:rsidRDefault="003D5F28" w:rsidP="003D5F28">
      <w:pPr>
        <w:snapToGrid w:val="0"/>
        <w:spacing w:before="240" w:after="60"/>
        <w:jc w:val="both"/>
        <w:outlineLvl w:val="4"/>
        <w:rPr>
          <w:rFonts w:ascii="Palatino Linotype" w:hAnsi="Palatino Linotype" w:cs="Arial"/>
          <w:b/>
          <w:bCs/>
          <w:iCs/>
          <w:snapToGrid/>
          <w:sz w:val="22"/>
          <w:szCs w:val="24"/>
          <w:u w:val="single"/>
          <w:lang w:val="nl-NL"/>
        </w:rPr>
      </w:pPr>
      <w:bookmarkStart w:id="50" w:name="_Toc18464392"/>
      <w:bookmarkStart w:id="51" w:name="_Ref8451817"/>
      <w:r w:rsidRPr="003D5F28">
        <w:rPr>
          <w:rFonts w:ascii="Palatino Linotype" w:hAnsi="Palatino Linotype" w:cs="Arial"/>
          <w:b/>
          <w:bCs/>
          <w:iCs/>
          <w:snapToGrid/>
          <w:sz w:val="22"/>
          <w:szCs w:val="24"/>
          <w:u w:val="single"/>
          <w:lang w:val="nl-NL"/>
        </w:rPr>
        <w:t>Tabel II. Meetfrequentie behorende bij bewaking en audit van lokaal geproduceerd drinkwater verpakt in flessen of andersoortig klein verpakkingsmateriaal</w:t>
      </w:r>
      <w:bookmarkEnd w:id="50"/>
      <w:bookmarkEnd w:id="51"/>
      <w:r w:rsidRPr="003D5F28">
        <w:rPr>
          <w:rFonts w:ascii="Palatino Linotype" w:hAnsi="Palatino Linotype" w:cs="Arial"/>
          <w:b/>
          <w:bCs/>
          <w:iCs/>
          <w:snapToGrid/>
          <w:sz w:val="22"/>
          <w:szCs w:val="24"/>
          <w:u w:val="single"/>
          <w:lang w:val="nl-NL"/>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2818"/>
        <w:gridCol w:w="2988"/>
      </w:tblGrid>
      <w:tr w:rsidR="003D5F28" w:rsidRPr="00B867A6" w14:paraId="559F75D0" w14:textId="77777777" w:rsidTr="003D5F28">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6E7DF971" w14:textId="77777777" w:rsidR="003D5F28" w:rsidRPr="003D5F28" w:rsidRDefault="003D5F28" w:rsidP="003D5F28">
            <w:pPr>
              <w:rPr>
                <w:rFonts w:ascii="Palatino Linotype" w:hAnsi="Palatino Linotype" w:cs="Arial"/>
                <w:b/>
                <w:bCs/>
                <w:sz w:val="18"/>
                <w:szCs w:val="18"/>
                <w:lang w:val="nl-NL"/>
              </w:rPr>
            </w:pPr>
            <w:r w:rsidRPr="003D5F28">
              <w:rPr>
                <w:rFonts w:ascii="Palatino Linotype" w:hAnsi="Palatino Linotype" w:cs="Arial"/>
                <w:b/>
                <w:bCs/>
                <w:sz w:val="18"/>
                <w:szCs w:val="18"/>
                <w:lang w:val="nl-NL"/>
              </w:rPr>
              <w:t>Hoeveelheid drinkwater</w:t>
            </w:r>
            <w:r w:rsidRPr="003D5F28">
              <w:rPr>
                <w:rFonts w:ascii="Palatino Linotype" w:hAnsi="Palatino Linotype" w:cs="Arial"/>
                <w:b/>
                <w:bCs/>
                <w:sz w:val="18"/>
                <w:szCs w:val="18"/>
                <w:vertAlign w:val="superscript"/>
              </w:rPr>
              <w:footnoteReference w:id="42"/>
            </w:r>
            <w:r w:rsidRPr="003D5F28">
              <w:rPr>
                <w:rFonts w:ascii="Palatino Linotype" w:hAnsi="Palatino Linotype" w:cs="Arial"/>
                <w:b/>
                <w:bCs/>
                <w:sz w:val="18"/>
                <w:szCs w:val="18"/>
                <w:lang w:val="nl-NL"/>
              </w:rPr>
              <w:t xml:space="preserve"> dat lokaal geproduceerd en verpakt wordt</w:t>
            </w:r>
          </w:p>
          <w:p w14:paraId="71D75CE8" w14:textId="77777777" w:rsidR="003D5F28" w:rsidRPr="003D5F28" w:rsidRDefault="003D5F28" w:rsidP="003D5F28">
            <w:pPr>
              <w:jc w:val="center"/>
              <w:rPr>
                <w:rFonts w:ascii="Palatino Linotype" w:hAnsi="Palatino Linotype" w:cs="Arial"/>
                <w:b/>
                <w:bCs/>
                <w:sz w:val="18"/>
                <w:szCs w:val="18"/>
              </w:rPr>
            </w:pPr>
            <w:r w:rsidRPr="003D5F28">
              <w:rPr>
                <w:rFonts w:ascii="Palatino Linotype" w:hAnsi="Palatino Linotype" w:cs="Arial"/>
                <w:b/>
                <w:bCs/>
                <w:sz w:val="18"/>
                <w:szCs w:val="18"/>
              </w:rPr>
              <w:t>(in m</w:t>
            </w:r>
            <w:r w:rsidRPr="003D5F28">
              <w:rPr>
                <w:rFonts w:ascii="Palatino Linotype" w:hAnsi="Palatino Linotype" w:cs="Arial"/>
                <w:b/>
                <w:bCs/>
                <w:sz w:val="18"/>
                <w:szCs w:val="18"/>
                <w:vertAlign w:val="superscript"/>
              </w:rPr>
              <w:t>3</w:t>
            </w:r>
            <w:r w:rsidRPr="003D5F28">
              <w:rPr>
                <w:rFonts w:ascii="Palatino Linotype" w:hAnsi="Palatino Linotype" w:cs="Arial"/>
                <w:b/>
                <w:bCs/>
                <w:sz w:val="18"/>
                <w:szCs w:val="18"/>
              </w:rPr>
              <w:t>)</w:t>
            </w:r>
          </w:p>
        </w:tc>
        <w:tc>
          <w:tcPr>
            <w:tcW w:w="2818" w:type="dxa"/>
            <w:tcBorders>
              <w:top w:val="single" w:sz="4" w:space="0" w:color="auto"/>
              <w:left w:val="single" w:sz="4" w:space="0" w:color="auto"/>
              <w:bottom w:val="single" w:sz="4" w:space="0" w:color="auto"/>
              <w:right w:val="single" w:sz="4" w:space="0" w:color="auto"/>
            </w:tcBorders>
            <w:shd w:val="clear" w:color="auto" w:fill="99CCFF"/>
            <w:hideMark/>
          </w:tcPr>
          <w:p w14:paraId="6E143008" w14:textId="77777777" w:rsidR="003D5F28" w:rsidRPr="003D5F28" w:rsidRDefault="003D5F28" w:rsidP="003D5F28">
            <w:pPr>
              <w:jc w:val="center"/>
              <w:rPr>
                <w:rFonts w:ascii="Palatino Linotype" w:hAnsi="Palatino Linotype" w:cs="Arial"/>
                <w:b/>
                <w:bCs/>
                <w:sz w:val="18"/>
                <w:szCs w:val="18"/>
                <w:lang w:val="nl-NL"/>
              </w:rPr>
            </w:pPr>
            <w:r w:rsidRPr="003D5F28">
              <w:rPr>
                <w:rFonts w:ascii="Palatino Linotype" w:hAnsi="Palatino Linotype" w:cs="Arial"/>
                <w:b/>
                <w:bCs/>
                <w:sz w:val="18"/>
                <w:szCs w:val="18"/>
                <w:lang w:val="nl-NL"/>
              </w:rPr>
              <w:t>Bewaking</w:t>
            </w:r>
          </w:p>
          <w:p w14:paraId="17839793" w14:textId="77777777" w:rsidR="003D5F28" w:rsidRPr="003D5F28" w:rsidRDefault="003D5F28" w:rsidP="003D5F28">
            <w:pPr>
              <w:jc w:val="center"/>
              <w:rPr>
                <w:rFonts w:ascii="Palatino Linotype" w:hAnsi="Palatino Linotype" w:cs="Arial"/>
                <w:b/>
                <w:bCs/>
                <w:sz w:val="18"/>
                <w:szCs w:val="18"/>
                <w:lang w:val="nl-NL"/>
              </w:rPr>
            </w:pPr>
            <w:r w:rsidRPr="003D5F28">
              <w:rPr>
                <w:rFonts w:ascii="Palatino Linotype" w:hAnsi="Palatino Linotype" w:cs="Arial"/>
                <w:b/>
                <w:bCs/>
                <w:sz w:val="18"/>
                <w:szCs w:val="18"/>
                <w:lang w:val="nl-NL"/>
              </w:rPr>
              <w:t>aantal monsternemingen per jaar</w:t>
            </w:r>
          </w:p>
        </w:tc>
        <w:tc>
          <w:tcPr>
            <w:tcW w:w="2988" w:type="dxa"/>
            <w:tcBorders>
              <w:top w:val="single" w:sz="4" w:space="0" w:color="auto"/>
              <w:left w:val="single" w:sz="4" w:space="0" w:color="auto"/>
              <w:bottom w:val="single" w:sz="4" w:space="0" w:color="auto"/>
              <w:right w:val="single" w:sz="4" w:space="0" w:color="auto"/>
            </w:tcBorders>
            <w:shd w:val="clear" w:color="auto" w:fill="99CCFF"/>
            <w:hideMark/>
          </w:tcPr>
          <w:p w14:paraId="2E5A8ED6" w14:textId="77777777" w:rsidR="003D5F28" w:rsidRPr="003D5F28" w:rsidRDefault="003D5F28" w:rsidP="003D5F28">
            <w:pPr>
              <w:jc w:val="center"/>
              <w:rPr>
                <w:rFonts w:ascii="Palatino Linotype" w:hAnsi="Palatino Linotype" w:cs="Arial"/>
                <w:b/>
                <w:bCs/>
                <w:sz w:val="18"/>
                <w:szCs w:val="18"/>
                <w:lang w:val="nl-NL"/>
              </w:rPr>
            </w:pPr>
            <w:r w:rsidRPr="003D5F28">
              <w:rPr>
                <w:rFonts w:ascii="Palatino Linotype" w:hAnsi="Palatino Linotype" w:cs="Arial"/>
                <w:b/>
                <w:bCs/>
                <w:sz w:val="18"/>
                <w:szCs w:val="18"/>
                <w:lang w:val="nl-NL"/>
              </w:rPr>
              <w:t>Audit</w:t>
            </w:r>
          </w:p>
          <w:p w14:paraId="63267691" w14:textId="77777777" w:rsidR="003D5F28" w:rsidRPr="003D5F28" w:rsidRDefault="003D5F28" w:rsidP="003D5F28">
            <w:pPr>
              <w:jc w:val="center"/>
              <w:rPr>
                <w:rFonts w:ascii="Palatino Linotype" w:hAnsi="Palatino Linotype" w:cs="Arial"/>
                <w:b/>
                <w:bCs/>
                <w:sz w:val="18"/>
                <w:szCs w:val="18"/>
                <w:lang w:val="nl-NL"/>
              </w:rPr>
            </w:pPr>
            <w:r w:rsidRPr="003D5F28">
              <w:rPr>
                <w:rFonts w:ascii="Palatino Linotype" w:hAnsi="Palatino Linotype" w:cs="Arial"/>
                <w:b/>
                <w:bCs/>
                <w:sz w:val="18"/>
                <w:szCs w:val="18"/>
                <w:lang w:val="nl-NL"/>
              </w:rPr>
              <w:t>aantal monsternemingen per jaar</w:t>
            </w:r>
          </w:p>
        </w:tc>
      </w:tr>
      <w:tr w:rsidR="003D5F28" w:rsidRPr="003D5F28" w14:paraId="44B8ECB3" w14:textId="77777777" w:rsidTr="003D5F28">
        <w:tc>
          <w:tcPr>
            <w:tcW w:w="3259" w:type="dxa"/>
            <w:tcBorders>
              <w:top w:val="single" w:sz="4" w:space="0" w:color="auto"/>
              <w:left w:val="single" w:sz="4" w:space="0" w:color="auto"/>
              <w:bottom w:val="single" w:sz="4" w:space="0" w:color="auto"/>
              <w:right w:val="single" w:sz="4" w:space="0" w:color="auto"/>
            </w:tcBorders>
            <w:hideMark/>
          </w:tcPr>
          <w:p w14:paraId="61777DEF" w14:textId="77777777" w:rsidR="003D5F28" w:rsidRPr="003D5F28" w:rsidRDefault="003D5F28" w:rsidP="003D5F28">
            <w:pPr>
              <w:rPr>
                <w:rFonts w:ascii="Palatino Linotype" w:hAnsi="Palatino Linotype" w:cs="Arial"/>
                <w:sz w:val="18"/>
                <w:szCs w:val="18"/>
              </w:rPr>
            </w:pPr>
            <w:r w:rsidRPr="003D5F28">
              <w:rPr>
                <w:rFonts w:ascii="Palatino Linotype" w:hAnsi="Palatino Linotype" w:cs="Arial"/>
                <w:sz w:val="18"/>
                <w:szCs w:val="18"/>
                <w:u w:val="single"/>
              </w:rPr>
              <w:t>&lt;</w:t>
            </w:r>
            <w:r w:rsidRPr="003D5F28">
              <w:rPr>
                <w:rFonts w:ascii="Palatino Linotype" w:hAnsi="Palatino Linotype" w:cs="Arial"/>
                <w:sz w:val="18"/>
                <w:szCs w:val="18"/>
              </w:rPr>
              <w:t>10</w:t>
            </w:r>
          </w:p>
        </w:tc>
        <w:tc>
          <w:tcPr>
            <w:tcW w:w="2818" w:type="dxa"/>
            <w:tcBorders>
              <w:top w:val="single" w:sz="4" w:space="0" w:color="auto"/>
              <w:left w:val="single" w:sz="4" w:space="0" w:color="auto"/>
              <w:bottom w:val="single" w:sz="4" w:space="0" w:color="auto"/>
              <w:right w:val="single" w:sz="4" w:space="0" w:color="auto"/>
            </w:tcBorders>
            <w:hideMark/>
          </w:tcPr>
          <w:p w14:paraId="40271DB4" w14:textId="77777777" w:rsidR="003D5F28" w:rsidRPr="003D5F28" w:rsidRDefault="003D5F28" w:rsidP="003D5F28">
            <w:pPr>
              <w:jc w:val="center"/>
              <w:rPr>
                <w:rFonts w:ascii="Palatino Linotype" w:hAnsi="Palatino Linotype" w:cs="Arial"/>
                <w:sz w:val="18"/>
                <w:szCs w:val="18"/>
              </w:rPr>
            </w:pPr>
            <w:r w:rsidRPr="003D5F28">
              <w:rPr>
                <w:rFonts w:ascii="Palatino Linotype" w:hAnsi="Palatino Linotype" w:cs="Arial"/>
                <w:sz w:val="18"/>
                <w:szCs w:val="18"/>
              </w:rPr>
              <w:t>1</w:t>
            </w:r>
          </w:p>
        </w:tc>
        <w:tc>
          <w:tcPr>
            <w:tcW w:w="2988" w:type="dxa"/>
            <w:tcBorders>
              <w:top w:val="single" w:sz="4" w:space="0" w:color="auto"/>
              <w:left w:val="single" w:sz="4" w:space="0" w:color="auto"/>
              <w:bottom w:val="single" w:sz="4" w:space="0" w:color="auto"/>
              <w:right w:val="single" w:sz="4" w:space="0" w:color="auto"/>
            </w:tcBorders>
            <w:hideMark/>
          </w:tcPr>
          <w:p w14:paraId="37AB611A" w14:textId="77777777" w:rsidR="003D5F28" w:rsidRPr="003D5F28" w:rsidRDefault="003D5F28" w:rsidP="003D5F28">
            <w:pPr>
              <w:jc w:val="center"/>
              <w:rPr>
                <w:rFonts w:ascii="Palatino Linotype" w:hAnsi="Palatino Linotype" w:cs="Arial"/>
                <w:sz w:val="18"/>
                <w:szCs w:val="18"/>
              </w:rPr>
            </w:pPr>
            <w:r w:rsidRPr="003D5F28">
              <w:rPr>
                <w:rFonts w:ascii="Palatino Linotype" w:hAnsi="Palatino Linotype" w:cs="Arial"/>
                <w:sz w:val="18"/>
                <w:szCs w:val="18"/>
              </w:rPr>
              <w:t>1</w:t>
            </w:r>
          </w:p>
        </w:tc>
      </w:tr>
      <w:tr w:rsidR="003D5F28" w:rsidRPr="003D5F28" w14:paraId="4BCCA88B" w14:textId="77777777" w:rsidTr="003D5F28">
        <w:tc>
          <w:tcPr>
            <w:tcW w:w="3259" w:type="dxa"/>
            <w:tcBorders>
              <w:top w:val="single" w:sz="4" w:space="0" w:color="auto"/>
              <w:left w:val="single" w:sz="4" w:space="0" w:color="auto"/>
              <w:bottom w:val="single" w:sz="4" w:space="0" w:color="auto"/>
              <w:right w:val="single" w:sz="4" w:space="0" w:color="auto"/>
            </w:tcBorders>
            <w:hideMark/>
          </w:tcPr>
          <w:p w14:paraId="055D6918" w14:textId="77777777" w:rsidR="003D5F28" w:rsidRPr="003D5F28" w:rsidRDefault="003D5F28" w:rsidP="003D5F28">
            <w:pPr>
              <w:rPr>
                <w:rFonts w:ascii="Palatino Linotype" w:hAnsi="Palatino Linotype" w:cs="Arial"/>
                <w:sz w:val="18"/>
                <w:szCs w:val="18"/>
              </w:rPr>
            </w:pPr>
            <w:r w:rsidRPr="003D5F28">
              <w:rPr>
                <w:rFonts w:ascii="Palatino Linotype" w:hAnsi="Palatino Linotype" w:cs="Arial"/>
                <w:sz w:val="18"/>
                <w:szCs w:val="18"/>
              </w:rPr>
              <w:t xml:space="preserve">&gt;10 </w:t>
            </w:r>
            <w:r w:rsidRPr="003D5F28">
              <w:rPr>
                <w:rFonts w:ascii="Palatino Linotype" w:hAnsi="Palatino Linotype" w:cs="Arial"/>
                <w:sz w:val="18"/>
                <w:szCs w:val="18"/>
                <w:u w:val="single"/>
              </w:rPr>
              <w:t xml:space="preserve">&lt; </w:t>
            </w:r>
            <w:r w:rsidRPr="003D5F28">
              <w:rPr>
                <w:rFonts w:ascii="Palatino Linotype" w:hAnsi="Palatino Linotype" w:cs="Arial"/>
                <w:sz w:val="18"/>
                <w:szCs w:val="18"/>
              </w:rPr>
              <w:t>60</w:t>
            </w:r>
          </w:p>
        </w:tc>
        <w:tc>
          <w:tcPr>
            <w:tcW w:w="2818" w:type="dxa"/>
            <w:tcBorders>
              <w:top w:val="single" w:sz="4" w:space="0" w:color="auto"/>
              <w:left w:val="single" w:sz="4" w:space="0" w:color="auto"/>
              <w:bottom w:val="single" w:sz="4" w:space="0" w:color="auto"/>
              <w:right w:val="single" w:sz="4" w:space="0" w:color="auto"/>
            </w:tcBorders>
            <w:hideMark/>
          </w:tcPr>
          <w:p w14:paraId="6B957DEE" w14:textId="77777777" w:rsidR="003D5F28" w:rsidRPr="003D5F28" w:rsidRDefault="003D5F28" w:rsidP="003D5F28">
            <w:pPr>
              <w:jc w:val="center"/>
              <w:rPr>
                <w:rFonts w:ascii="Palatino Linotype" w:hAnsi="Palatino Linotype" w:cs="Arial"/>
                <w:sz w:val="18"/>
                <w:szCs w:val="18"/>
              </w:rPr>
            </w:pPr>
            <w:r w:rsidRPr="003D5F28">
              <w:rPr>
                <w:rFonts w:ascii="Palatino Linotype" w:hAnsi="Palatino Linotype" w:cs="Arial"/>
                <w:sz w:val="18"/>
                <w:szCs w:val="18"/>
              </w:rPr>
              <w:t>12</w:t>
            </w:r>
          </w:p>
        </w:tc>
        <w:tc>
          <w:tcPr>
            <w:tcW w:w="2988" w:type="dxa"/>
            <w:tcBorders>
              <w:top w:val="single" w:sz="4" w:space="0" w:color="auto"/>
              <w:left w:val="single" w:sz="4" w:space="0" w:color="auto"/>
              <w:bottom w:val="single" w:sz="4" w:space="0" w:color="auto"/>
              <w:right w:val="single" w:sz="4" w:space="0" w:color="auto"/>
            </w:tcBorders>
            <w:hideMark/>
          </w:tcPr>
          <w:p w14:paraId="610D06D9" w14:textId="77777777" w:rsidR="003D5F28" w:rsidRPr="003D5F28" w:rsidRDefault="003D5F28" w:rsidP="003D5F28">
            <w:pPr>
              <w:jc w:val="center"/>
              <w:rPr>
                <w:rFonts w:ascii="Palatino Linotype" w:hAnsi="Palatino Linotype" w:cs="Arial"/>
                <w:sz w:val="18"/>
                <w:szCs w:val="18"/>
              </w:rPr>
            </w:pPr>
            <w:r w:rsidRPr="003D5F28">
              <w:rPr>
                <w:rFonts w:ascii="Palatino Linotype" w:hAnsi="Palatino Linotype" w:cs="Arial"/>
                <w:sz w:val="18"/>
                <w:szCs w:val="18"/>
              </w:rPr>
              <w:t>1</w:t>
            </w:r>
          </w:p>
        </w:tc>
      </w:tr>
      <w:tr w:rsidR="003D5F28" w:rsidRPr="00B867A6" w14:paraId="7C255062" w14:textId="77777777" w:rsidTr="003D5F28">
        <w:trPr>
          <w:trHeight w:val="556"/>
        </w:trPr>
        <w:tc>
          <w:tcPr>
            <w:tcW w:w="3259" w:type="dxa"/>
            <w:tcBorders>
              <w:top w:val="single" w:sz="4" w:space="0" w:color="auto"/>
              <w:left w:val="single" w:sz="4" w:space="0" w:color="auto"/>
              <w:bottom w:val="single" w:sz="4" w:space="0" w:color="auto"/>
              <w:right w:val="single" w:sz="4" w:space="0" w:color="auto"/>
            </w:tcBorders>
            <w:hideMark/>
          </w:tcPr>
          <w:p w14:paraId="056AC40D" w14:textId="77777777" w:rsidR="003D5F28" w:rsidRPr="003D5F28" w:rsidRDefault="003D5F28" w:rsidP="003D5F28">
            <w:pPr>
              <w:rPr>
                <w:rFonts w:ascii="Palatino Linotype" w:hAnsi="Palatino Linotype" w:cs="Arial"/>
                <w:sz w:val="18"/>
                <w:szCs w:val="18"/>
              </w:rPr>
            </w:pPr>
            <w:r w:rsidRPr="003D5F28">
              <w:rPr>
                <w:rFonts w:ascii="Palatino Linotype" w:hAnsi="Palatino Linotype" w:cs="Arial"/>
                <w:sz w:val="18"/>
                <w:szCs w:val="18"/>
              </w:rPr>
              <w:t>&gt;60</w:t>
            </w:r>
          </w:p>
        </w:tc>
        <w:tc>
          <w:tcPr>
            <w:tcW w:w="2818" w:type="dxa"/>
            <w:tcBorders>
              <w:top w:val="single" w:sz="4" w:space="0" w:color="auto"/>
              <w:left w:val="single" w:sz="4" w:space="0" w:color="auto"/>
              <w:bottom w:val="single" w:sz="4" w:space="0" w:color="auto"/>
              <w:right w:val="single" w:sz="4" w:space="0" w:color="auto"/>
            </w:tcBorders>
            <w:hideMark/>
          </w:tcPr>
          <w:p w14:paraId="6BEFDB3F" w14:textId="77777777" w:rsidR="003D5F28" w:rsidRPr="003D5F28" w:rsidRDefault="003D5F28" w:rsidP="003D5F28">
            <w:pPr>
              <w:jc w:val="center"/>
              <w:rPr>
                <w:rFonts w:ascii="Palatino Linotype" w:hAnsi="Palatino Linotype" w:cs="Arial"/>
                <w:sz w:val="18"/>
                <w:szCs w:val="18"/>
                <w:lang w:val="nl-NL"/>
              </w:rPr>
            </w:pPr>
            <w:r w:rsidRPr="003D5F28">
              <w:rPr>
                <w:rFonts w:ascii="Palatino Linotype" w:hAnsi="Palatino Linotype" w:cs="Arial"/>
                <w:sz w:val="18"/>
                <w:szCs w:val="18"/>
                <w:lang w:val="nl-NL"/>
              </w:rPr>
              <w:t>1 voor elk 5 m</w:t>
            </w:r>
            <w:r w:rsidRPr="003D5F28">
              <w:rPr>
                <w:rFonts w:ascii="Palatino Linotype" w:hAnsi="Palatino Linotype" w:cs="Arial"/>
                <w:sz w:val="18"/>
                <w:szCs w:val="18"/>
                <w:vertAlign w:val="superscript"/>
                <w:lang w:val="nl-NL"/>
              </w:rPr>
              <w:t xml:space="preserve">3 </w:t>
            </w:r>
            <w:r w:rsidRPr="003D5F28">
              <w:rPr>
                <w:rFonts w:ascii="Palatino Linotype" w:hAnsi="Palatino Linotype" w:cs="Arial"/>
                <w:sz w:val="18"/>
                <w:szCs w:val="18"/>
                <w:lang w:val="nl-NL"/>
              </w:rPr>
              <w:t>en fractie daarvan van de totale hoeveelheid</w:t>
            </w:r>
          </w:p>
        </w:tc>
        <w:tc>
          <w:tcPr>
            <w:tcW w:w="2988" w:type="dxa"/>
            <w:tcBorders>
              <w:top w:val="single" w:sz="4" w:space="0" w:color="auto"/>
              <w:left w:val="single" w:sz="4" w:space="0" w:color="auto"/>
              <w:bottom w:val="single" w:sz="4" w:space="0" w:color="auto"/>
              <w:right w:val="single" w:sz="4" w:space="0" w:color="auto"/>
            </w:tcBorders>
            <w:hideMark/>
          </w:tcPr>
          <w:p w14:paraId="6BBAE663" w14:textId="77777777" w:rsidR="003D5F28" w:rsidRPr="003D5F28" w:rsidRDefault="003D5F28" w:rsidP="003D5F28">
            <w:pPr>
              <w:jc w:val="center"/>
              <w:rPr>
                <w:rFonts w:ascii="Palatino Linotype" w:hAnsi="Palatino Linotype" w:cs="Arial"/>
                <w:sz w:val="18"/>
                <w:szCs w:val="18"/>
                <w:lang w:val="nl-NL"/>
              </w:rPr>
            </w:pPr>
            <w:r w:rsidRPr="003D5F28">
              <w:rPr>
                <w:rFonts w:ascii="Palatino Linotype" w:hAnsi="Palatino Linotype" w:cs="Arial"/>
                <w:sz w:val="18"/>
                <w:szCs w:val="18"/>
                <w:lang w:val="nl-NL"/>
              </w:rPr>
              <w:t>1 voor elk 100 m</w:t>
            </w:r>
            <w:r w:rsidRPr="003D5F28">
              <w:rPr>
                <w:rFonts w:ascii="Palatino Linotype" w:hAnsi="Palatino Linotype" w:cs="Arial"/>
                <w:sz w:val="18"/>
                <w:szCs w:val="18"/>
                <w:vertAlign w:val="superscript"/>
                <w:lang w:val="nl-NL"/>
              </w:rPr>
              <w:t>3</w:t>
            </w:r>
            <w:r w:rsidRPr="003D5F28">
              <w:rPr>
                <w:rFonts w:ascii="Palatino Linotype" w:hAnsi="Palatino Linotype" w:cs="Arial"/>
                <w:sz w:val="18"/>
                <w:szCs w:val="18"/>
                <w:lang w:val="nl-NL"/>
              </w:rPr>
              <w:t xml:space="preserve"> en fractie daarvan van de totale hoeveelheid</w:t>
            </w:r>
          </w:p>
        </w:tc>
      </w:tr>
    </w:tbl>
    <w:p w14:paraId="3E89B983" w14:textId="77777777" w:rsidR="003D5F28" w:rsidRPr="003D5F28" w:rsidRDefault="003D5F28" w:rsidP="003D5F28">
      <w:pPr>
        <w:ind w:left="1440" w:hanging="1440"/>
        <w:rPr>
          <w:rFonts w:ascii="Palatino Linotype" w:hAnsi="Palatino Linotype" w:cs="Arial"/>
          <w:lang w:val="nl-NL"/>
        </w:rPr>
      </w:pPr>
    </w:p>
    <w:p w14:paraId="449E9E72" w14:textId="77777777" w:rsidR="003D5F28" w:rsidRPr="003D5F28" w:rsidRDefault="003D5F28" w:rsidP="003D5F28">
      <w:pPr>
        <w:snapToGrid w:val="0"/>
        <w:spacing w:before="240" w:after="60"/>
        <w:jc w:val="both"/>
        <w:outlineLvl w:val="4"/>
        <w:rPr>
          <w:rFonts w:ascii="Palatino Linotype" w:hAnsi="Palatino Linotype" w:cs="Arial"/>
          <w:b/>
          <w:bCs/>
          <w:iCs/>
          <w:snapToGrid/>
          <w:sz w:val="22"/>
          <w:szCs w:val="24"/>
          <w:u w:val="single"/>
          <w:lang w:val="nl-NL"/>
        </w:rPr>
      </w:pPr>
      <w:bookmarkStart w:id="52" w:name="_Toc18464393"/>
      <w:r w:rsidRPr="003D5F28">
        <w:rPr>
          <w:rFonts w:ascii="Palatino Linotype" w:hAnsi="Palatino Linotype" w:cs="Arial"/>
          <w:b/>
          <w:bCs/>
          <w:iCs/>
          <w:snapToGrid/>
          <w:sz w:val="22"/>
          <w:szCs w:val="24"/>
          <w:u w:val="single"/>
          <w:lang w:val="nl-NL"/>
        </w:rPr>
        <w:t>Tabel III. Meetfrequentie behorende bij bewaking en audit van geïmporteerd drinkwater verpakt in flessen of andersoortig klein verpakkingsmateriaal</w:t>
      </w:r>
      <w:bookmarkEnd w:id="5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2818"/>
        <w:gridCol w:w="2988"/>
      </w:tblGrid>
      <w:tr w:rsidR="003D5F28" w:rsidRPr="003D5F28" w14:paraId="4BDB1A20" w14:textId="77777777" w:rsidTr="003D5F28">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14315CAD" w14:textId="77777777" w:rsidR="003D5F28" w:rsidRPr="003D5F28" w:rsidRDefault="003D5F28" w:rsidP="003D5F28">
            <w:pPr>
              <w:rPr>
                <w:rFonts w:ascii="Palatino Linotype" w:hAnsi="Palatino Linotype" w:cs="Arial"/>
                <w:b/>
                <w:bCs/>
                <w:sz w:val="18"/>
                <w:szCs w:val="18"/>
                <w:lang w:val="nl-NL"/>
              </w:rPr>
            </w:pPr>
            <w:r w:rsidRPr="003D5F28">
              <w:rPr>
                <w:rFonts w:ascii="Palatino Linotype" w:hAnsi="Palatino Linotype" w:cs="Arial"/>
                <w:b/>
                <w:bCs/>
                <w:sz w:val="18"/>
                <w:szCs w:val="18"/>
                <w:lang w:val="nl-NL"/>
              </w:rPr>
              <w:t>Hoeveelheid geïmporteerd drinkwater in flessen of verpakkingen per batch</w:t>
            </w:r>
          </w:p>
          <w:p w14:paraId="44BD037B" w14:textId="77777777" w:rsidR="003D5F28" w:rsidRPr="003D5F28" w:rsidRDefault="003D5F28" w:rsidP="003D5F28">
            <w:pPr>
              <w:jc w:val="center"/>
              <w:rPr>
                <w:rFonts w:ascii="Palatino Linotype" w:hAnsi="Palatino Linotype" w:cs="Arial"/>
                <w:b/>
                <w:bCs/>
                <w:sz w:val="18"/>
                <w:szCs w:val="18"/>
              </w:rPr>
            </w:pPr>
            <w:r w:rsidRPr="003D5F28">
              <w:rPr>
                <w:rFonts w:ascii="Palatino Linotype" w:hAnsi="Palatino Linotype" w:cs="Arial"/>
                <w:b/>
                <w:bCs/>
                <w:sz w:val="18"/>
                <w:szCs w:val="18"/>
              </w:rPr>
              <w:t>(in m</w:t>
            </w:r>
            <w:r w:rsidRPr="003D5F28">
              <w:rPr>
                <w:rFonts w:ascii="Palatino Linotype" w:hAnsi="Palatino Linotype" w:cs="Arial"/>
                <w:b/>
                <w:bCs/>
                <w:sz w:val="18"/>
                <w:szCs w:val="18"/>
                <w:vertAlign w:val="superscript"/>
              </w:rPr>
              <w:t>3</w:t>
            </w:r>
            <w:r w:rsidRPr="003D5F28">
              <w:rPr>
                <w:rFonts w:ascii="Palatino Linotype" w:hAnsi="Palatino Linotype" w:cs="Arial"/>
                <w:b/>
                <w:bCs/>
                <w:sz w:val="18"/>
                <w:szCs w:val="18"/>
              </w:rPr>
              <w:t>)</w:t>
            </w:r>
          </w:p>
        </w:tc>
        <w:tc>
          <w:tcPr>
            <w:tcW w:w="2818" w:type="dxa"/>
            <w:tcBorders>
              <w:top w:val="single" w:sz="4" w:space="0" w:color="auto"/>
              <w:left w:val="single" w:sz="4" w:space="0" w:color="auto"/>
              <w:bottom w:val="single" w:sz="4" w:space="0" w:color="auto"/>
              <w:right w:val="single" w:sz="4" w:space="0" w:color="auto"/>
            </w:tcBorders>
            <w:shd w:val="clear" w:color="auto" w:fill="99CCFF"/>
            <w:hideMark/>
          </w:tcPr>
          <w:p w14:paraId="223B6D16" w14:textId="77777777" w:rsidR="003D5F28" w:rsidRPr="003D5F28" w:rsidRDefault="003D5F28" w:rsidP="003D5F28">
            <w:pPr>
              <w:jc w:val="center"/>
              <w:rPr>
                <w:rFonts w:ascii="Palatino Linotype" w:hAnsi="Palatino Linotype" w:cs="Arial"/>
                <w:b/>
                <w:bCs/>
                <w:sz w:val="18"/>
                <w:szCs w:val="18"/>
                <w:lang w:val="nl-NL"/>
              </w:rPr>
            </w:pPr>
            <w:r w:rsidRPr="003D5F28">
              <w:rPr>
                <w:rFonts w:ascii="Palatino Linotype" w:hAnsi="Palatino Linotype" w:cs="Arial"/>
                <w:b/>
                <w:bCs/>
                <w:sz w:val="18"/>
                <w:szCs w:val="18"/>
                <w:lang w:val="nl-NL"/>
              </w:rPr>
              <w:t>Bewaking</w:t>
            </w:r>
          </w:p>
          <w:p w14:paraId="5CD4B1F1" w14:textId="77777777" w:rsidR="003D5F28" w:rsidRPr="003D5F28" w:rsidRDefault="003D5F28" w:rsidP="003D5F28">
            <w:pPr>
              <w:jc w:val="center"/>
              <w:rPr>
                <w:rFonts w:ascii="Palatino Linotype" w:hAnsi="Palatino Linotype" w:cs="Arial"/>
                <w:b/>
                <w:bCs/>
                <w:sz w:val="18"/>
                <w:szCs w:val="18"/>
                <w:lang w:val="nl-NL"/>
              </w:rPr>
            </w:pPr>
            <w:r w:rsidRPr="003D5F28">
              <w:rPr>
                <w:rFonts w:ascii="Palatino Linotype" w:hAnsi="Palatino Linotype" w:cs="Arial"/>
                <w:b/>
                <w:bCs/>
                <w:sz w:val="18"/>
                <w:szCs w:val="18"/>
                <w:lang w:val="nl-NL"/>
              </w:rPr>
              <w:t>aantal monsternemingen per import</w:t>
            </w:r>
          </w:p>
        </w:tc>
        <w:tc>
          <w:tcPr>
            <w:tcW w:w="2988" w:type="dxa"/>
            <w:tcBorders>
              <w:top w:val="single" w:sz="4" w:space="0" w:color="auto"/>
              <w:left w:val="single" w:sz="4" w:space="0" w:color="auto"/>
              <w:bottom w:val="single" w:sz="4" w:space="0" w:color="auto"/>
              <w:right w:val="single" w:sz="4" w:space="0" w:color="auto"/>
            </w:tcBorders>
            <w:shd w:val="clear" w:color="auto" w:fill="99CCFF"/>
          </w:tcPr>
          <w:p w14:paraId="66BB594B" w14:textId="77777777" w:rsidR="003D5F28" w:rsidRPr="003D5F28" w:rsidRDefault="003D5F28" w:rsidP="003D5F28">
            <w:pPr>
              <w:jc w:val="center"/>
              <w:rPr>
                <w:rFonts w:ascii="Palatino Linotype" w:hAnsi="Palatino Linotype" w:cs="Arial"/>
                <w:b/>
                <w:bCs/>
                <w:sz w:val="18"/>
                <w:szCs w:val="18"/>
              </w:rPr>
            </w:pPr>
            <w:r w:rsidRPr="003D5F28">
              <w:rPr>
                <w:rFonts w:ascii="Palatino Linotype" w:hAnsi="Palatino Linotype" w:cs="Arial"/>
                <w:b/>
                <w:bCs/>
                <w:sz w:val="18"/>
                <w:szCs w:val="18"/>
              </w:rPr>
              <w:t>Audit</w:t>
            </w:r>
          </w:p>
          <w:p w14:paraId="3C5D7DEB" w14:textId="77777777" w:rsidR="003D5F28" w:rsidRPr="003D5F28" w:rsidRDefault="003D5F28" w:rsidP="003D5F28">
            <w:pPr>
              <w:jc w:val="center"/>
              <w:rPr>
                <w:rFonts w:ascii="Palatino Linotype" w:hAnsi="Palatino Linotype" w:cs="Arial"/>
                <w:b/>
                <w:bCs/>
                <w:sz w:val="18"/>
                <w:szCs w:val="18"/>
              </w:rPr>
            </w:pPr>
            <w:proofErr w:type="spellStart"/>
            <w:r w:rsidRPr="003D5F28">
              <w:rPr>
                <w:rFonts w:ascii="Palatino Linotype" w:hAnsi="Palatino Linotype" w:cs="Arial"/>
                <w:b/>
                <w:bCs/>
                <w:sz w:val="18"/>
                <w:szCs w:val="18"/>
              </w:rPr>
              <w:t>aantal</w:t>
            </w:r>
            <w:proofErr w:type="spellEnd"/>
            <w:r w:rsidRPr="003D5F28">
              <w:rPr>
                <w:rFonts w:ascii="Palatino Linotype" w:hAnsi="Palatino Linotype" w:cs="Arial"/>
                <w:b/>
                <w:bCs/>
                <w:sz w:val="18"/>
                <w:szCs w:val="18"/>
              </w:rPr>
              <w:t xml:space="preserve"> </w:t>
            </w:r>
            <w:proofErr w:type="spellStart"/>
            <w:r w:rsidRPr="003D5F28">
              <w:rPr>
                <w:rFonts w:ascii="Palatino Linotype" w:hAnsi="Palatino Linotype" w:cs="Arial"/>
                <w:b/>
                <w:bCs/>
                <w:sz w:val="18"/>
                <w:szCs w:val="18"/>
              </w:rPr>
              <w:t>monsternemingen</w:t>
            </w:r>
            <w:proofErr w:type="spellEnd"/>
            <w:r w:rsidRPr="003D5F28">
              <w:rPr>
                <w:rFonts w:ascii="Palatino Linotype" w:hAnsi="Palatino Linotype" w:cs="Arial"/>
                <w:b/>
                <w:bCs/>
                <w:sz w:val="18"/>
                <w:szCs w:val="18"/>
              </w:rPr>
              <w:t xml:space="preserve"> per import </w:t>
            </w:r>
          </w:p>
          <w:p w14:paraId="69B47AE2" w14:textId="77777777" w:rsidR="003D5F28" w:rsidRPr="003D5F28" w:rsidRDefault="003D5F28" w:rsidP="003D5F28">
            <w:pPr>
              <w:jc w:val="center"/>
              <w:rPr>
                <w:rFonts w:ascii="Palatino Linotype" w:hAnsi="Palatino Linotype" w:cs="Arial"/>
                <w:b/>
                <w:bCs/>
                <w:sz w:val="18"/>
                <w:szCs w:val="18"/>
              </w:rPr>
            </w:pPr>
          </w:p>
        </w:tc>
      </w:tr>
      <w:tr w:rsidR="003D5F28" w:rsidRPr="003D5F28" w14:paraId="157D1B28" w14:textId="77777777" w:rsidTr="003D5F28">
        <w:tc>
          <w:tcPr>
            <w:tcW w:w="3259" w:type="dxa"/>
            <w:tcBorders>
              <w:top w:val="single" w:sz="4" w:space="0" w:color="auto"/>
              <w:left w:val="single" w:sz="4" w:space="0" w:color="auto"/>
              <w:bottom w:val="single" w:sz="4" w:space="0" w:color="auto"/>
              <w:right w:val="single" w:sz="4" w:space="0" w:color="auto"/>
            </w:tcBorders>
            <w:hideMark/>
          </w:tcPr>
          <w:p w14:paraId="2F86184A" w14:textId="77777777" w:rsidR="003D5F28" w:rsidRPr="003D5F28" w:rsidRDefault="003D5F28" w:rsidP="003D5F28">
            <w:pPr>
              <w:rPr>
                <w:rFonts w:ascii="Palatino Linotype" w:hAnsi="Palatino Linotype" w:cs="Arial"/>
                <w:sz w:val="18"/>
                <w:szCs w:val="18"/>
              </w:rPr>
            </w:pPr>
            <w:r w:rsidRPr="003D5F28">
              <w:rPr>
                <w:rFonts w:ascii="Palatino Linotype" w:hAnsi="Palatino Linotype" w:cs="Arial"/>
                <w:sz w:val="18"/>
                <w:szCs w:val="18"/>
                <w:u w:val="single"/>
              </w:rPr>
              <w:t>&lt;</w:t>
            </w:r>
            <w:r w:rsidRPr="003D5F28">
              <w:rPr>
                <w:rFonts w:ascii="Palatino Linotype" w:hAnsi="Palatino Linotype" w:cs="Arial"/>
                <w:sz w:val="18"/>
                <w:szCs w:val="18"/>
              </w:rPr>
              <w:t>10</w:t>
            </w:r>
          </w:p>
        </w:tc>
        <w:tc>
          <w:tcPr>
            <w:tcW w:w="2818" w:type="dxa"/>
            <w:tcBorders>
              <w:top w:val="single" w:sz="4" w:space="0" w:color="auto"/>
              <w:left w:val="single" w:sz="4" w:space="0" w:color="auto"/>
              <w:bottom w:val="single" w:sz="4" w:space="0" w:color="auto"/>
              <w:right w:val="single" w:sz="4" w:space="0" w:color="auto"/>
            </w:tcBorders>
            <w:hideMark/>
          </w:tcPr>
          <w:p w14:paraId="465EA07B" w14:textId="77777777" w:rsidR="003D5F28" w:rsidRPr="003D5F28" w:rsidRDefault="003D5F28" w:rsidP="003D5F28">
            <w:pPr>
              <w:jc w:val="center"/>
              <w:rPr>
                <w:rFonts w:ascii="Palatino Linotype" w:hAnsi="Palatino Linotype" w:cs="Arial"/>
                <w:sz w:val="18"/>
                <w:szCs w:val="18"/>
              </w:rPr>
            </w:pPr>
            <w:r w:rsidRPr="003D5F28">
              <w:rPr>
                <w:rFonts w:ascii="Palatino Linotype" w:hAnsi="Palatino Linotype" w:cs="Arial"/>
                <w:sz w:val="18"/>
                <w:szCs w:val="18"/>
              </w:rPr>
              <w:t>1</w:t>
            </w:r>
          </w:p>
        </w:tc>
        <w:tc>
          <w:tcPr>
            <w:tcW w:w="2988" w:type="dxa"/>
            <w:tcBorders>
              <w:top w:val="single" w:sz="4" w:space="0" w:color="auto"/>
              <w:left w:val="single" w:sz="4" w:space="0" w:color="auto"/>
              <w:bottom w:val="single" w:sz="4" w:space="0" w:color="auto"/>
              <w:right w:val="single" w:sz="4" w:space="0" w:color="auto"/>
            </w:tcBorders>
            <w:hideMark/>
          </w:tcPr>
          <w:p w14:paraId="373F611B" w14:textId="77777777" w:rsidR="003D5F28" w:rsidRPr="003D5F28" w:rsidRDefault="003D5F28" w:rsidP="003D5F28">
            <w:pPr>
              <w:jc w:val="center"/>
              <w:rPr>
                <w:rFonts w:ascii="Palatino Linotype" w:hAnsi="Palatino Linotype" w:cs="Arial"/>
                <w:sz w:val="18"/>
                <w:szCs w:val="18"/>
              </w:rPr>
            </w:pPr>
            <w:r w:rsidRPr="003D5F28">
              <w:rPr>
                <w:rFonts w:ascii="Palatino Linotype" w:hAnsi="Palatino Linotype" w:cs="Arial"/>
                <w:sz w:val="18"/>
                <w:szCs w:val="18"/>
              </w:rPr>
              <w:t>1</w:t>
            </w:r>
          </w:p>
        </w:tc>
      </w:tr>
      <w:tr w:rsidR="003D5F28" w:rsidRPr="003D5F28" w14:paraId="255D2132" w14:textId="77777777" w:rsidTr="003D5F28">
        <w:tc>
          <w:tcPr>
            <w:tcW w:w="3259" w:type="dxa"/>
            <w:tcBorders>
              <w:top w:val="single" w:sz="4" w:space="0" w:color="auto"/>
              <w:left w:val="single" w:sz="4" w:space="0" w:color="auto"/>
              <w:bottom w:val="single" w:sz="4" w:space="0" w:color="auto"/>
              <w:right w:val="single" w:sz="4" w:space="0" w:color="auto"/>
            </w:tcBorders>
            <w:hideMark/>
          </w:tcPr>
          <w:p w14:paraId="7B8798E8" w14:textId="77777777" w:rsidR="003D5F28" w:rsidRPr="003D5F28" w:rsidRDefault="003D5F28" w:rsidP="003D5F28">
            <w:pPr>
              <w:rPr>
                <w:rFonts w:ascii="Palatino Linotype" w:hAnsi="Palatino Linotype" w:cs="Arial"/>
                <w:sz w:val="18"/>
                <w:szCs w:val="18"/>
              </w:rPr>
            </w:pPr>
            <w:r w:rsidRPr="003D5F28">
              <w:rPr>
                <w:rFonts w:ascii="Palatino Linotype" w:hAnsi="Palatino Linotype" w:cs="Arial"/>
                <w:sz w:val="18"/>
                <w:szCs w:val="18"/>
              </w:rPr>
              <w:t xml:space="preserve">&gt;10 </w:t>
            </w:r>
            <w:r w:rsidRPr="003D5F28">
              <w:rPr>
                <w:rFonts w:ascii="Palatino Linotype" w:hAnsi="Palatino Linotype" w:cs="Arial"/>
                <w:sz w:val="18"/>
                <w:szCs w:val="18"/>
                <w:u w:val="single"/>
              </w:rPr>
              <w:t xml:space="preserve">&lt; </w:t>
            </w:r>
            <w:r w:rsidRPr="003D5F28">
              <w:rPr>
                <w:rFonts w:ascii="Palatino Linotype" w:hAnsi="Palatino Linotype" w:cs="Arial"/>
                <w:sz w:val="18"/>
                <w:szCs w:val="18"/>
              </w:rPr>
              <w:t>60</w:t>
            </w:r>
          </w:p>
        </w:tc>
        <w:tc>
          <w:tcPr>
            <w:tcW w:w="2818" w:type="dxa"/>
            <w:tcBorders>
              <w:top w:val="single" w:sz="4" w:space="0" w:color="auto"/>
              <w:left w:val="single" w:sz="4" w:space="0" w:color="auto"/>
              <w:bottom w:val="single" w:sz="4" w:space="0" w:color="auto"/>
              <w:right w:val="single" w:sz="4" w:space="0" w:color="auto"/>
            </w:tcBorders>
            <w:hideMark/>
          </w:tcPr>
          <w:p w14:paraId="1C01F225" w14:textId="77777777" w:rsidR="003D5F28" w:rsidRPr="003D5F28" w:rsidRDefault="003D5F28" w:rsidP="003D5F28">
            <w:pPr>
              <w:jc w:val="center"/>
              <w:rPr>
                <w:rFonts w:ascii="Palatino Linotype" w:hAnsi="Palatino Linotype" w:cs="Arial"/>
                <w:sz w:val="18"/>
                <w:szCs w:val="18"/>
              </w:rPr>
            </w:pPr>
            <w:r w:rsidRPr="003D5F28">
              <w:rPr>
                <w:rFonts w:ascii="Palatino Linotype" w:hAnsi="Palatino Linotype" w:cs="Arial"/>
                <w:sz w:val="18"/>
                <w:szCs w:val="18"/>
              </w:rPr>
              <w:t>12</w:t>
            </w:r>
          </w:p>
        </w:tc>
        <w:tc>
          <w:tcPr>
            <w:tcW w:w="2988" w:type="dxa"/>
            <w:tcBorders>
              <w:top w:val="single" w:sz="4" w:space="0" w:color="auto"/>
              <w:left w:val="single" w:sz="4" w:space="0" w:color="auto"/>
              <w:bottom w:val="single" w:sz="4" w:space="0" w:color="auto"/>
              <w:right w:val="single" w:sz="4" w:space="0" w:color="auto"/>
            </w:tcBorders>
            <w:hideMark/>
          </w:tcPr>
          <w:p w14:paraId="11B344A5" w14:textId="77777777" w:rsidR="003D5F28" w:rsidRPr="003D5F28" w:rsidRDefault="003D5F28" w:rsidP="003D5F28">
            <w:pPr>
              <w:jc w:val="center"/>
              <w:rPr>
                <w:rFonts w:ascii="Palatino Linotype" w:hAnsi="Palatino Linotype" w:cs="Arial"/>
                <w:sz w:val="18"/>
                <w:szCs w:val="18"/>
              </w:rPr>
            </w:pPr>
            <w:r w:rsidRPr="003D5F28">
              <w:rPr>
                <w:rFonts w:ascii="Palatino Linotype" w:hAnsi="Palatino Linotype" w:cs="Arial"/>
                <w:sz w:val="18"/>
                <w:szCs w:val="18"/>
              </w:rPr>
              <w:t>1</w:t>
            </w:r>
          </w:p>
        </w:tc>
      </w:tr>
      <w:tr w:rsidR="003D5F28" w:rsidRPr="00B867A6" w14:paraId="70CC2972" w14:textId="77777777" w:rsidTr="003D5F28">
        <w:trPr>
          <w:trHeight w:val="556"/>
        </w:trPr>
        <w:tc>
          <w:tcPr>
            <w:tcW w:w="3259" w:type="dxa"/>
            <w:tcBorders>
              <w:top w:val="single" w:sz="4" w:space="0" w:color="auto"/>
              <w:left w:val="single" w:sz="4" w:space="0" w:color="auto"/>
              <w:bottom w:val="single" w:sz="4" w:space="0" w:color="auto"/>
              <w:right w:val="single" w:sz="4" w:space="0" w:color="auto"/>
            </w:tcBorders>
            <w:hideMark/>
          </w:tcPr>
          <w:p w14:paraId="00CF37EF" w14:textId="77777777" w:rsidR="003D5F28" w:rsidRPr="003D5F28" w:rsidRDefault="003D5F28" w:rsidP="003D5F28">
            <w:pPr>
              <w:rPr>
                <w:rFonts w:ascii="Palatino Linotype" w:hAnsi="Palatino Linotype" w:cs="Arial"/>
                <w:sz w:val="18"/>
                <w:szCs w:val="18"/>
              </w:rPr>
            </w:pPr>
            <w:r w:rsidRPr="003D5F28">
              <w:rPr>
                <w:rFonts w:ascii="Palatino Linotype" w:hAnsi="Palatino Linotype" w:cs="Arial"/>
                <w:sz w:val="18"/>
                <w:szCs w:val="18"/>
              </w:rPr>
              <w:t>&gt;60</w:t>
            </w:r>
          </w:p>
        </w:tc>
        <w:tc>
          <w:tcPr>
            <w:tcW w:w="2818" w:type="dxa"/>
            <w:tcBorders>
              <w:top w:val="single" w:sz="4" w:space="0" w:color="auto"/>
              <w:left w:val="single" w:sz="4" w:space="0" w:color="auto"/>
              <w:bottom w:val="single" w:sz="4" w:space="0" w:color="auto"/>
              <w:right w:val="single" w:sz="4" w:space="0" w:color="auto"/>
            </w:tcBorders>
            <w:hideMark/>
          </w:tcPr>
          <w:p w14:paraId="28A18B37" w14:textId="77777777" w:rsidR="003D5F28" w:rsidRPr="003D5F28" w:rsidRDefault="003D5F28" w:rsidP="003D5F28">
            <w:pPr>
              <w:jc w:val="center"/>
              <w:rPr>
                <w:rFonts w:ascii="Palatino Linotype" w:hAnsi="Palatino Linotype" w:cs="Arial"/>
                <w:sz w:val="18"/>
                <w:szCs w:val="18"/>
                <w:lang w:val="nl-NL"/>
              </w:rPr>
            </w:pPr>
            <w:r w:rsidRPr="003D5F28">
              <w:rPr>
                <w:rFonts w:ascii="Palatino Linotype" w:hAnsi="Palatino Linotype" w:cs="Arial"/>
                <w:sz w:val="18"/>
                <w:szCs w:val="18"/>
                <w:lang w:val="nl-NL"/>
              </w:rPr>
              <w:t>1 voor elk 5 m</w:t>
            </w:r>
            <w:r w:rsidRPr="003D5F28">
              <w:rPr>
                <w:rFonts w:ascii="Palatino Linotype" w:hAnsi="Palatino Linotype" w:cs="Arial"/>
                <w:sz w:val="18"/>
                <w:szCs w:val="18"/>
                <w:vertAlign w:val="superscript"/>
                <w:lang w:val="nl-NL"/>
              </w:rPr>
              <w:t xml:space="preserve">3 </w:t>
            </w:r>
            <w:r w:rsidRPr="003D5F28">
              <w:rPr>
                <w:rFonts w:ascii="Palatino Linotype" w:hAnsi="Palatino Linotype" w:cs="Arial"/>
                <w:sz w:val="18"/>
                <w:szCs w:val="18"/>
                <w:lang w:val="nl-NL"/>
              </w:rPr>
              <w:t>en fractie daarvan van de totale hoeveelheid</w:t>
            </w:r>
          </w:p>
        </w:tc>
        <w:tc>
          <w:tcPr>
            <w:tcW w:w="2988" w:type="dxa"/>
            <w:tcBorders>
              <w:top w:val="single" w:sz="4" w:space="0" w:color="auto"/>
              <w:left w:val="single" w:sz="4" w:space="0" w:color="auto"/>
              <w:bottom w:val="single" w:sz="4" w:space="0" w:color="auto"/>
              <w:right w:val="single" w:sz="4" w:space="0" w:color="auto"/>
            </w:tcBorders>
            <w:hideMark/>
          </w:tcPr>
          <w:p w14:paraId="58668A15" w14:textId="77777777" w:rsidR="003D5F28" w:rsidRPr="003D5F28" w:rsidRDefault="003D5F28" w:rsidP="003D5F28">
            <w:pPr>
              <w:jc w:val="center"/>
              <w:rPr>
                <w:rFonts w:ascii="Palatino Linotype" w:hAnsi="Palatino Linotype" w:cs="Arial"/>
                <w:sz w:val="18"/>
                <w:szCs w:val="18"/>
                <w:lang w:val="nl-NL"/>
              </w:rPr>
            </w:pPr>
            <w:r w:rsidRPr="003D5F28">
              <w:rPr>
                <w:rFonts w:ascii="Palatino Linotype" w:hAnsi="Palatino Linotype" w:cs="Arial"/>
                <w:sz w:val="18"/>
                <w:szCs w:val="18"/>
                <w:lang w:val="nl-NL"/>
              </w:rPr>
              <w:t>1 voor elk 100 m</w:t>
            </w:r>
            <w:r w:rsidRPr="003D5F28">
              <w:rPr>
                <w:rFonts w:ascii="Palatino Linotype" w:hAnsi="Palatino Linotype" w:cs="Arial"/>
                <w:sz w:val="18"/>
                <w:szCs w:val="18"/>
                <w:vertAlign w:val="superscript"/>
                <w:lang w:val="nl-NL"/>
              </w:rPr>
              <w:t>3</w:t>
            </w:r>
            <w:r w:rsidRPr="003D5F28">
              <w:rPr>
                <w:rFonts w:ascii="Palatino Linotype" w:hAnsi="Palatino Linotype" w:cs="Arial"/>
                <w:sz w:val="18"/>
                <w:szCs w:val="18"/>
                <w:lang w:val="nl-NL"/>
              </w:rPr>
              <w:t xml:space="preserve"> en fractie daarvan van de totale hoeveelheid</w:t>
            </w:r>
          </w:p>
        </w:tc>
      </w:tr>
    </w:tbl>
    <w:p w14:paraId="635EEC74" w14:textId="77777777" w:rsidR="003D5F28" w:rsidRPr="003D5F28" w:rsidRDefault="003D5F28" w:rsidP="003D5F28">
      <w:pPr>
        <w:suppressAutoHyphens/>
        <w:autoSpaceDE w:val="0"/>
        <w:autoSpaceDN w:val="0"/>
        <w:adjustRightInd w:val="0"/>
        <w:rPr>
          <w:rFonts w:ascii="Palatino Linotype" w:hAnsi="Palatino Linotype" w:cs="Arial"/>
          <w:lang w:val="nl-NL"/>
        </w:rPr>
      </w:pPr>
    </w:p>
    <w:p w14:paraId="4BA209AA" w14:textId="77777777" w:rsidR="003D5F28" w:rsidRPr="003D5F28" w:rsidRDefault="003D5F28" w:rsidP="003D5F28">
      <w:pPr>
        <w:suppressAutoHyphens/>
        <w:autoSpaceDE w:val="0"/>
        <w:autoSpaceDN w:val="0"/>
        <w:adjustRightInd w:val="0"/>
        <w:rPr>
          <w:rFonts w:ascii="Palatino Linotype" w:hAnsi="Palatino Linotype" w:cs="Arial"/>
          <w:lang w:val="nl-NL"/>
        </w:rPr>
      </w:pPr>
    </w:p>
    <w:p w14:paraId="22598B56" w14:textId="77777777" w:rsidR="003D5F28" w:rsidRPr="003D5F28" w:rsidRDefault="003D5F28" w:rsidP="003D5F28">
      <w:pPr>
        <w:suppressAutoHyphens/>
        <w:autoSpaceDE w:val="0"/>
        <w:autoSpaceDN w:val="0"/>
        <w:adjustRightInd w:val="0"/>
        <w:rPr>
          <w:rFonts w:ascii="Palatino Linotype" w:hAnsi="Palatino Linotype" w:cs="Arial"/>
          <w:b/>
          <w:bCs/>
          <w:sz w:val="28"/>
          <w:szCs w:val="28"/>
          <w:lang w:val="nl-NL"/>
        </w:rPr>
        <w:sectPr w:rsidR="003D5F28" w:rsidRPr="003D5F28">
          <w:footnotePr>
            <w:numRestart w:val="eachSect"/>
          </w:footnotePr>
          <w:type w:val="continuous"/>
          <w:pgSz w:w="11906" w:h="16838"/>
          <w:pgMar w:top="1134" w:right="1418" w:bottom="1191" w:left="1418" w:header="567" w:footer="454" w:gutter="0"/>
          <w:cols w:space="720"/>
        </w:sectPr>
      </w:pPr>
      <w:r w:rsidRPr="003D5F28">
        <w:rPr>
          <w:rFonts w:ascii="Palatino Linotype" w:hAnsi="Palatino Linotype" w:cs="Arial"/>
          <w:lang w:val="nl-NL"/>
        </w:rPr>
        <w:br w:type="page"/>
      </w:r>
    </w:p>
    <w:p w14:paraId="60432E25" w14:textId="77777777" w:rsidR="003D5F28" w:rsidRPr="003D5F28" w:rsidRDefault="003D5F28" w:rsidP="003D5F28">
      <w:pPr>
        <w:keepNext/>
        <w:snapToGrid w:val="0"/>
        <w:spacing w:before="240" w:after="60"/>
        <w:outlineLvl w:val="3"/>
        <w:rPr>
          <w:rFonts w:ascii="Palatino Linotype" w:hAnsi="Palatino Linotype" w:cs="Arial"/>
          <w:b/>
          <w:bCs/>
          <w:snapToGrid/>
          <w:sz w:val="22"/>
          <w:szCs w:val="28"/>
          <w:lang w:val="nl-NL"/>
        </w:rPr>
      </w:pPr>
      <w:bookmarkStart w:id="53" w:name="_Toc18464394"/>
      <w:bookmarkStart w:id="54" w:name="_Ref8451838"/>
      <w:r w:rsidRPr="003D5F28">
        <w:rPr>
          <w:rFonts w:ascii="Palatino Linotype" w:hAnsi="Palatino Linotype" w:cs="Arial"/>
          <w:b/>
          <w:bCs/>
          <w:snapToGrid/>
          <w:sz w:val="22"/>
          <w:szCs w:val="28"/>
          <w:lang w:val="nl-NL"/>
        </w:rPr>
        <w:lastRenderedPageBreak/>
        <w:t>Bijlage D. Meetmethoden en Prestatiekenmerken</w:t>
      </w:r>
      <w:bookmarkEnd w:id="53"/>
      <w:bookmarkEnd w:id="54"/>
    </w:p>
    <w:p w14:paraId="0C4E1B5C" w14:textId="77777777" w:rsidR="003D5F28" w:rsidRPr="003D5F28" w:rsidRDefault="003D5F28" w:rsidP="003D5F28">
      <w:pPr>
        <w:jc w:val="both"/>
        <w:rPr>
          <w:rFonts w:ascii="Palatino Linotype" w:hAnsi="Palatino Linotype" w:cs="Arial"/>
          <w:sz w:val="18"/>
          <w:lang w:val="nl-NL"/>
        </w:rPr>
      </w:pPr>
      <w:r w:rsidRPr="003D5F28">
        <w:rPr>
          <w:rFonts w:ascii="Palatino Linotype" w:hAnsi="Palatino Linotype" w:cs="Arial"/>
          <w:sz w:val="18"/>
          <w:lang w:val="nl-NL"/>
        </w:rPr>
        <w:t>De krachtens artikel 14, eerste lid, van de Landsverordening drinkwater aangewezen laboratoria, hanteren een stelsel van analytische kwaliteitscontrole dat op gezette tijden wordt gecontroleerd door iemand die onafhankelijk is van het laboratorium en door de bevoegde autoriteiten voor dat doel is erkend.</w:t>
      </w:r>
    </w:p>
    <w:p w14:paraId="2B7C4AB3" w14:textId="77777777" w:rsidR="003D5F28" w:rsidRPr="003D5F28" w:rsidRDefault="003D5F28" w:rsidP="003D5F28">
      <w:pPr>
        <w:snapToGrid w:val="0"/>
        <w:spacing w:before="240" w:after="60"/>
        <w:outlineLvl w:val="4"/>
        <w:rPr>
          <w:rFonts w:ascii="Palatino Linotype" w:hAnsi="Palatino Linotype" w:cs="Arial"/>
          <w:b/>
          <w:bCs/>
          <w:iCs/>
          <w:snapToGrid/>
          <w:sz w:val="22"/>
          <w:szCs w:val="24"/>
          <w:u w:val="single"/>
          <w:lang w:val="nl-NL"/>
        </w:rPr>
      </w:pPr>
      <w:bookmarkStart w:id="55" w:name="_Toc18464395"/>
      <w:bookmarkStart w:id="56" w:name="_Ref8451856"/>
      <w:r w:rsidRPr="003D5F28">
        <w:rPr>
          <w:rFonts w:ascii="Palatino Linotype" w:hAnsi="Palatino Linotype" w:cs="Arial"/>
          <w:b/>
          <w:bCs/>
          <w:iCs/>
          <w:snapToGrid/>
          <w:sz w:val="22"/>
          <w:szCs w:val="24"/>
          <w:u w:val="single"/>
          <w:lang w:val="nl-NL"/>
        </w:rPr>
        <w:t>Tabel I. Parameters waarvoor analysemethoden zijn gespecificeerd</w:t>
      </w:r>
      <w:bookmarkEnd w:id="55"/>
      <w:bookmarkEnd w:id="56"/>
    </w:p>
    <w:p w14:paraId="5A4A8A4B" w14:textId="77777777" w:rsidR="003D5F28" w:rsidRPr="003D5F28" w:rsidRDefault="003D5F28" w:rsidP="003D5F28">
      <w:pPr>
        <w:keepNext/>
        <w:autoSpaceDE w:val="0"/>
        <w:autoSpaceDN w:val="0"/>
        <w:adjustRightInd w:val="0"/>
        <w:jc w:val="both"/>
        <w:rPr>
          <w:rFonts w:ascii="Palatino Linotype" w:hAnsi="Palatino Linotype" w:cs="Arial"/>
          <w:sz w:val="18"/>
          <w:lang w:val="nl-NL"/>
        </w:rPr>
      </w:pPr>
      <w:r w:rsidRPr="003D5F28">
        <w:rPr>
          <w:rFonts w:ascii="Palatino Linotype" w:hAnsi="Palatino Linotype" w:cs="Arial"/>
          <w:sz w:val="18"/>
          <w:lang w:val="nl-NL"/>
        </w:rPr>
        <w:t>De volgende beginselen voor methoden voor microbiologische parameters worden gegeven als referentie wanneer een NEN/ISO-methode wordt opgegeven of als leidraad, in afwachting van de eventuele toekomstige aanneming van verdere internationale NEN/ISO- methoden voor deze parameters. Alternatieve methoden kunnen worden gebruikt, mits aan artikel 24 van dit landsbesluit wordt voldaan.</w:t>
      </w:r>
    </w:p>
    <w:p w14:paraId="78A85435" w14:textId="77777777" w:rsidR="003D5F28" w:rsidRPr="003D5F28" w:rsidRDefault="003D5F28" w:rsidP="003D5F28">
      <w:pPr>
        <w:keepNext/>
        <w:autoSpaceDE w:val="0"/>
        <w:autoSpaceDN w:val="0"/>
        <w:adjustRightInd w:val="0"/>
        <w:rPr>
          <w:rFonts w:ascii="Palatino Linotype" w:hAnsi="Palatino Linotype" w:cs="Arial"/>
          <w:szCs w:val="28"/>
          <w:lang w:val="nl-NL"/>
        </w:rPr>
      </w:pPr>
    </w:p>
    <w:tbl>
      <w:tblPr>
        <w:tblW w:w="0" w:type="auto"/>
        <w:tblInd w:w="10" w:type="dxa"/>
        <w:tblLayout w:type="fixed"/>
        <w:tblCellMar>
          <w:left w:w="0" w:type="dxa"/>
          <w:right w:w="0" w:type="dxa"/>
        </w:tblCellMar>
        <w:tblLook w:val="04A0" w:firstRow="1" w:lastRow="0" w:firstColumn="1" w:lastColumn="0" w:noHBand="0" w:noVBand="1"/>
      </w:tblPr>
      <w:tblGrid>
        <w:gridCol w:w="3060"/>
        <w:gridCol w:w="5940"/>
      </w:tblGrid>
      <w:tr w:rsidR="003D5F28" w:rsidRPr="003D5F28" w14:paraId="5D1AF281" w14:textId="77777777" w:rsidTr="003D5F28">
        <w:trPr>
          <w:cantSplit/>
          <w:tblHeader/>
        </w:trPr>
        <w:tc>
          <w:tcPr>
            <w:tcW w:w="3060" w:type="dxa"/>
            <w:tcBorders>
              <w:top w:val="single" w:sz="8" w:space="0" w:color="auto"/>
              <w:left w:val="single" w:sz="8" w:space="0" w:color="auto"/>
              <w:bottom w:val="single" w:sz="8" w:space="0" w:color="auto"/>
              <w:right w:val="single" w:sz="8" w:space="0" w:color="auto"/>
            </w:tcBorders>
            <w:shd w:val="clear" w:color="auto" w:fill="99CCFF"/>
            <w:hideMark/>
          </w:tcPr>
          <w:p w14:paraId="6CB363D8" w14:textId="77777777" w:rsidR="003D5F28" w:rsidRPr="003D5F28" w:rsidRDefault="003D5F28" w:rsidP="003D5F28">
            <w:pPr>
              <w:autoSpaceDE w:val="0"/>
              <w:autoSpaceDN w:val="0"/>
              <w:adjustRightInd w:val="0"/>
              <w:spacing w:before="60" w:after="60"/>
              <w:ind w:left="60" w:right="60"/>
              <w:rPr>
                <w:rFonts w:ascii="Palatino Linotype" w:hAnsi="Palatino Linotype" w:cs="Arial"/>
                <w:b/>
                <w:sz w:val="18"/>
                <w:szCs w:val="18"/>
              </w:rPr>
            </w:pPr>
            <w:r w:rsidRPr="003D5F28">
              <w:rPr>
                <w:rFonts w:ascii="Palatino Linotype" w:hAnsi="Palatino Linotype" w:cs="Arial"/>
                <w:b/>
                <w:sz w:val="18"/>
                <w:szCs w:val="18"/>
              </w:rPr>
              <w:t>Parameter</w:t>
            </w:r>
          </w:p>
        </w:tc>
        <w:tc>
          <w:tcPr>
            <w:tcW w:w="5940" w:type="dxa"/>
            <w:tcBorders>
              <w:top w:val="single" w:sz="8" w:space="0" w:color="auto"/>
              <w:left w:val="single" w:sz="8" w:space="0" w:color="auto"/>
              <w:bottom w:val="single" w:sz="8" w:space="0" w:color="auto"/>
              <w:right w:val="single" w:sz="8" w:space="0" w:color="auto"/>
            </w:tcBorders>
            <w:shd w:val="clear" w:color="auto" w:fill="99CCFF"/>
            <w:hideMark/>
          </w:tcPr>
          <w:p w14:paraId="390A5991" w14:textId="77777777" w:rsidR="003D5F28" w:rsidRPr="003D5F28" w:rsidRDefault="003D5F28" w:rsidP="003D5F28">
            <w:pPr>
              <w:autoSpaceDE w:val="0"/>
              <w:autoSpaceDN w:val="0"/>
              <w:adjustRightInd w:val="0"/>
              <w:spacing w:before="60" w:after="60"/>
              <w:ind w:left="60" w:right="60"/>
              <w:rPr>
                <w:rFonts w:ascii="Palatino Linotype" w:hAnsi="Palatino Linotype" w:cs="Arial"/>
                <w:b/>
                <w:sz w:val="18"/>
                <w:szCs w:val="18"/>
              </w:rPr>
            </w:pPr>
            <w:proofErr w:type="spellStart"/>
            <w:r w:rsidRPr="003D5F28">
              <w:rPr>
                <w:rFonts w:ascii="Palatino Linotype" w:hAnsi="Palatino Linotype" w:cs="Arial"/>
                <w:b/>
                <w:sz w:val="18"/>
                <w:szCs w:val="18"/>
              </w:rPr>
              <w:t>Methode</w:t>
            </w:r>
            <w:proofErr w:type="spellEnd"/>
          </w:p>
        </w:tc>
      </w:tr>
      <w:tr w:rsidR="003D5F28" w:rsidRPr="003D5F28" w14:paraId="61B48395" w14:textId="77777777" w:rsidTr="003D5F28">
        <w:trPr>
          <w:cantSplit/>
        </w:trPr>
        <w:tc>
          <w:tcPr>
            <w:tcW w:w="3060" w:type="dxa"/>
            <w:tcBorders>
              <w:top w:val="single" w:sz="8" w:space="0" w:color="auto"/>
              <w:left w:val="single" w:sz="8" w:space="0" w:color="auto"/>
              <w:bottom w:val="single" w:sz="8" w:space="0" w:color="auto"/>
              <w:right w:val="single" w:sz="8" w:space="0" w:color="auto"/>
            </w:tcBorders>
            <w:hideMark/>
          </w:tcPr>
          <w:p w14:paraId="6DD62F1A"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Bacteriën</w:t>
            </w:r>
            <w:proofErr w:type="spellEnd"/>
            <w:r w:rsidRPr="003D5F28">
              <w:rPr>
                <w:rFonts w:ascii="Palatino Linotype" w:hAnsi="Palatino Linotype" w:cs="Arial"/>
                <w:sz w:val="18"/>
                <w:szCs w:val="18"/>
              </w:rPr>
              <w:t xml:space="preserve"> van de </w:t>
            </w:r>
            <w:proofErr w:type="spellStart"/>
            <w:r w:rsidRPr="003D5F28">
              <w:rPr>
                <w:rFonts w:ascii="Palatino Linotype" w:hAnsi="Palatino Linotype" w:cs="Arial"/>
                <w:sz w:val="18"/>
                <w:szCs w:val="18"/>
              </w:rPr>
              <w:t>coligroep</w:t>
            </w:r>
            <w:proofErr w:type="spellEnd"/>
          </w:p>
        </w:tc>
        <w:tc>
          <w:tcPr>
            <w:tcW w:w="5940" w:type="dxa"/>
            <w:tcBorders>
              <w:top w:val="single" w:sz="8" w:space="0" w:color="auto"/>
              <w:left w:val="single" w:sz="8" w:space="0" w:color="auto"/>
              <w:bottom w:val="single" w:sz="8" w:space="0" w:color="auto"/>
              <w:right w:val="single" w:sz="8" w:space="0" w:color="auto"/>
            </w:tcBorders>
            <w:hideMark/>
          </w:tcPr>
          <w:p w14:paraId="4CD9FC65"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Ontwerp</w:t>
            </w:r>
            <w:proofErr w:type="spellEnd"/>
            <w:r w:rsidRPr="003D5F28">
              <w:rPr>
                <w:rFonts w:ascii="Palatino Linotype" w:hAnsi="Palatino Linotype" w:cs="Arial"/>
                <w:sz w:val="18"/>
                <w:szCs w:val="18"/>
              </w:rPr>
              <w:t xml:space="preserve"> NEN-EN-ISO 9308 - 1:1998</w:t>
            </w:r>
          </w:p>
        </w:tc>
      </w:tr>
    </w:tbl>
    <w:p w14:paraId="6528E39D" w14:textId="77777777" w:rsidR="003D5F28" w:rsidRPr="003D5F28" w:rsidRDefault="003D5F28" w:rsidP="003D5F28">
      <w:pPr>
        <w:widowControl/>
        <w:rPr>
          <w:rFonts w:ascii="Palatino Linotype" w:hAnsi="Palatino Linotype" w:cs="Arial"/>
          <w:i/>
          <w:iCs/>
          <w:sz w:val="18"/>
          <w:szCs w:val="18"/>
        </w:rPr>
        <w:sectPr w:rsidR="003D5F28" w:rsidRPr="003D5F28">
          <w:type w:val="continuous"/>
          <w:pgSz w:w="11906" w:h="16838"/>
          <w:pgMar w:top="1134" w:right="1418" w:bottom="1191" w:left="1418" w:header="567" w:footer="454" w:gutter="0"/>
          <w:cols w:space="720"/>
        </w:sectPr>
      </w:pPr>
    </w:p>
    <w:p w14:paraId="6CB0DADE" w14:textId="77777777" w:rsidR="003D5F28" w:rsidRPr="003D5F28" w:rsidRDefault="003D5F28" w:rsidP="003D5F28">
      <w:pPr>
        <w:widowControl/>
        <w:rPr>
          <w:rFonts w:ascii="Palatino Linotype" w:hAnsi="Palatino Linotype" w:cs="Arial"/>
          <w:i/>
          <w:iCs/>
          <w:sz w:val="18"/>
          <w:szCs w:val="18"/>
        </w:rPr>
        <w:sectPr w:rsidR="003D5F28" w:rsidRPr="003D5F28">
          <w:type w:val="continuous"/>
          <w:pgSz w:w="11906" w:h="16838"/>
          <w:pgMar w:top="1134" w:right="1418" w:bottom="1191" w:left="1418" w:header="567" w:footer="454" w:gutter="0"/>
          <w:cols w:space="720"/>
        </w:sectPr>
      </w:pPr>
    </w:p>
    <w:tbl>
      <w:tblPr>
        <w:tblW w:w="0" w:type="auto"/>
        <w:tblInd w:w="10" w:type="dxa"/>
        <w:tblLayout w:type="fixed"/>
        <w:tblCellMar>
          <w:left w:w="0" w:type="dxa"/>
          <w:right w:w="0" w:type="dxa"/>
        </w:tblCellMar>
        <w:tblLook w:val="04A0" w:firstRow="1" w:lastRow="0" w:firstColumn="1" w:lastColumn="0" w:noHBand="0" w:noVBand="1"/>
      </w:tblPr>
      <w:tblGrid>
        <w:gridCol w:w="3060"/>
        <w:gridCol w:w="5940"/>
      </w:tblGrid>
      <w:tr w:rsidR="003D5F28" w:rsidRPr="00B867A6" w14:paraId="4C6F640B" w14:textId="77777777" w:rsidTr="003D5F28">
        <w:trPr>
          <w:cantSplit/>
        </w:trPr>
        <w:tc>
          <w:tcPr>
            <w:tcW w:w="3060" w:type="dxa"/>
            <w:tcBorders>
              <w:top w:val="single" w:sz="8" w:space="0" w:color="auto"/>
              <w:left w:val="single" w:sz="8" w:space="0" w:color="auto"/>
              <w:bottom w:val="single" w:sz="8" w:space="0" w:color="auto"/>
              <w:right w:val="single" w:sz="8" w:space="0" w:color="auto"/>
            </w:tcBorders>
          </w:tcPr>
          <w:p w14:paraId="57C978DF"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i/>
                <w:iCs/>
                <w:sz w:val="18"/>
                <w:szCs w:val="18"/>
              </w:rPr>
              <w:t>Clostridium perfringens</w:t>
            </w:r>
            <w:r w:rsidRPr="003D5F28">
              <w:rPr>
                <w:rFonts w:ascii="Palatino Linotype" w:hAnsi="Palatino Linotype" w:cs="Arial"/>
                <w:sz w:val="18"/>
                <w:szCs w:val="18"/>
              </w:rPr>
              <w:t xml:space="preserve"> (</w:t>
            </w:r>
            <w:proofErr w:type="spellStart"/>
            <w:r w:rsidRPr="003D5F28">
              <w:rPr>
                <w:rFonts w:ascii="Palatino Linotype" w:hAnsi="Palatino Linotype" w:cs="Arial"/>
                <w:sz w:val="18"/>
                <w:szCs w:val="18"/>
              </w:rPr>
              <w:t>inclusief</w:t>
            </w:r>
            <w:proofErr w:type="spellEnd"/>
            <w:r w:rsidRPr="003D5F28">
              <w:rPr>
                <w:rFonts w:ascii="Palatino Linotype" w:hAnsi="Palatino Linotype" w:cs="Arial"/>
                <w:sz w:val="18"/>
                <w:szCs w:val="18"/>
              </w:rPr>
              <w:t xml:space="preserve"> </w:t>
            </w:r>
            <w:proofErr w:type="spellStart"/>
            <w:r w:rsidRPr="003D5F28">
              <w:rPr>
                <w:rFonts w:ascii="Palatino Linotype" w:hAnsi="Palatino Linotype" w:cs="Arial"/>
                <w:sz w:val="18"/>
                <w:szCs w:val="18"/>
              </w:rPr>
              <w:t>sporen</w:t>
            </w:r>
            <w:proofErr w:type="spellEnd"/>
            <w:r w:rsidRPr="003D5F28">
              <w:rPr>
                <w:rFonts w:ascii="Palatino Linotype" w:hAnsi="Palatino Linotype" w:cs="Arial"/>
                <w:sz w:val="18"/>
                <w:szCs w:val="18"/>
              </w:rPr>
              <w:t>)</w:t>
            </w:r>
          </w:p>
          <w:p w14:paraId="672EF786"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
          <w:p w14:paraId="0FDABAD5"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
        </w:tc>
        <w:tc>
          <w:tcPr>
            <w:tcW w:w="5940" w:type="dxa"/>
            <w:tcBorders>
              <w:top w:val="single" w:sz="8" w:space="0" w:color="auto"/>
              <w:left w:val="single" w:sz="8" w:space="0" w:color="auto"/>
              <w:bottom w:val="single" w:sz="8" w:space="0" w:color="auto"/>
              <w:right w:val="single" w:sz="8" w:space="0" w:color="auto"/>
            </w:tcBorders>
            <w:hideMark/>
          </w:tcPr>
          <w:p w14:paraId="553E271D"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lang w:val="nl-NL"/>
              </w:rPr>
            </w:pPr>
            <w:r w:rsidRPr="003D5F28">
              <w:rPr>
                <w:rFonts w:ascii="Palatino Linotype" w:hAnsi="Palatino Linotype" w:cs="Arial"/>
                <w:sz w:val="18"/>
                <w:szCs w:val="18"/>
                <w:lang w:val="nl-NL"/>
              </w:rPr>
              <w:t xml:space="preserve">Membraanfiltratie gevolgd door </w:t>
            </w:r>
            <w:proofErr w:type="spellStart"/>
            <w:r w:rsidRPr="003D5F28">
              <w:rPr>
                <w:rFonts w:ascii="Palatino Linotype" w:hAnsi="Palatino Linotype" w:cs="Arial"/>
                <w:sz w:val="18"/>
                <w:szCs w:val="18"/>
                <w:lang w:val="nl-NL"/>
              </w:rPr>
              <w:t>anaërobe</w:t>
            </w:r>
            <w:proofErr w:type="spellEnd"/>
            <w:r w:rsidRPr="003D5F28">
              <w:rPr>
                <w:rFonts w:ascii="Palatino Linotype" w:hAnsi="Palatino Linotype" w:cs="Arial"/>
                <w:sz w:val="18"/>
                <w:szCs w:val="18"/>
                <w:lang w:val="nl-NL"/>
              </w:rPr>
              <w:t xml:space="preserve"> incubatie van het membraan op m-CP </w:t>
            </w:r>
            <w:proofErr w:type="spellStart"/>
            <w:r w:rsidRPr="003D5F28">
              <w:rPr>
                <w:rFonts w:ascii="Palatino Linotype" w:hAnsi="Palatino Linotype" w:cs="Arial"/>
                <w:sz w:val="18"/>
                <w:szCs w:val="18"/>
                <w:lang w:val="nl-NL"/>
              </w:rPr>
              <w:t>agar</w:t>
            </w:r>
            <w:proofErr w:type="spellEnd"/>
            <w:r w:rsidRPr="003D5F28">
              <w:rPr>
                <w:rFonts w:ascii="Palatino Linotype" w:hAnsi="Palatino Linotype" w:cs="Arial"/>
                <w:sz w:val="18"/>
                <w:szCs w:val="18"/>
                <w:vertAlign w:val="superscript"/>
              </w:rPr>
              <w:footnoteReference w:id="43"/>
            </w:r>
            <w:r w:rsidRPr="003D5F28">
              <w:rPr>
                <w:rFonts w:ascii="Palatino Linotype" w:hAnsi="Palatino Linotype" w:cs="Arial"/>
                <w:sz w:val="18"/>
                <w:szCs w:val="18"/>
                <w:lang w:val="nl-NL"/>
              </w:rPr>
              <w:t xml:space="preserve"> bij (44 +/- 1) °C gedurende (21 +/- 3) uur. Tel de opake gele kolonies die roze of rood worden na de blootstelling aan ammoniumhydroxidedampen gedurende 20 tot 30 seconden</w:t>
            </w:r>
          </w:p>
        </w:tc>
      </w:tr>
      <w:tr w:rsidR="003D5F28" w:rsidRPr="003D5F28" w14:paraId="70F4F085" w14:textId="77777777" w:rsidTr="003D5F28">
        <w:trPr>
          <w:cantSplit/>
        </w:trPr>
        <w:tc>
          <w:tcPr>
            <w:tcW w:w="3060" w:type="dxa"/>
            <w:tcBorders>
              <w:top w:val="single" w:sz="8" w:space="0" w:color="auto"/>
              <w:left w:val="single" w:sz="8" w:space="0" w:color="auto"/>
              <w:bottom w:val="single" w:sz="8" w:space="0" w:color="auto"/>
              <w:right w:val="single" w:sz="8" w:space="0" w:color="auto"/>
            </w:tcBorders>
            <w:hideMark/>
          </w:tcPr>
          <w:p w14:paraId="685DD209"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Enterococcen</w:t>
            </w:r>
            <w:proofErr w:type="spellEnd"/>
          </w:p>
        </w:tc>
        <w:tc>
          <w:tcPr>
            <w:tcW w:w="5940" w:type="dxa"/>
            <w:tcBorders>
              <w:top w:val="single" w:sz="8" w:space="0" w:color="auto"/>
              <w:left w:val="single" w:sz="8" w:space="0" w:color="auto"/>
              <w:bottom w:val="single" w:sz="8" w:space="0" w:color="auto"/>
              <w:right w:val="single" w:sz="8" w:space="0" w:color="auto"/>
            </w:tcBorders>
            <w:hideMark/>
          </w:tcPr>
          <w:p w14:paraId="724F8D8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Ontwerp</w:t>
            </w:r>
            <w:proofErr w:type="spellEnd"/>
            <w:r w:rsidRPr="003D5F28">
              <w:rPr>
                <w:rFonts w:ascii="Palatino Linotype" w:hAnsi="Palatino Linotype" w:cs="Arial"/>
                <w:sz w:val="18"/>
                <w:szCs w:val="18"/>
              </w:rPr>
              <w:t xml:space="preserve"> NEN-EN-ISO 7899 - 2:1998</w:t>
            </w:r>
          </w:p>
        </w:tc>
      </w:tr>
      <w:tr w:rsidR="003D5F28" w:rsidRPr="003D5F28" w14:paraId="59F13E34" w14:textId="77777777" w:rsidTr="003D5F28">
        <w:trPr>
          <w:cantSplit/>
        </w:trPr>
        <w:tc>
          <w:tcPr>
            <w:tcW w:w="3060" w:type="dxa"/>
            <w:tcBorders>
              <w:top w:val="single" w:sz="8" w:space="0" w:color="auto"/>
              <w:left w:val="single" w:sz="8" w:space="0" w:color="auto"/>
              <w:bottom w:val="single" w:sz="8" w:space="0" w:color="auto"/>
              <w:right w:val="single" w:sz="8" w:space="0" w:color="auto"/>
            </w:tcBorders>
            <w:hideMark/>
          </w:tcPr>
          <w:p w14:paraId="7FBC09FC" w14:textId="77777777" w:rsidR="003D5F28" w:rsidRPr="003D5F28" w:rsidRDefault="003D5F28" w:rsidP="003D5F28">
            <w:pPr>
              <w:autoSpaceDE w:val="0"/>
              <w:autoSpaceDN w:val="0"/>
              <w:adjustRightInd w:val="0"/>
              <w:spacing w:before="60" w:after="60"/>
              <w:ind w:left="60" w:right="60"/>
              <w:rPr>
                <w:rFonts w:ascii="Palatino Linotype" w:hAnsi="Palatino Linotype" w:cs="Arial"/>
                <w:i/>
                <w:iCs/>
                <w:sz w:val="18"/>
                <w:szCs w:val="18"/>
              </w:rPr>
            </w:pPr>
            <w:r w:rsidRPr="003D5F28">
              <w:rPr>
                <w:rFonts w:ascii="Palatino Linotype" w:hAnsi="Palatino Linotype" w:cs="Arial"/>
                <w:i/>
                <w:iCs/>
                <w:sz w:val="18"/>
                <w:szCs w:val="18"/>
              </w:rPr>
              <w:t>Escherichia coli (E. coli)</w:t>
            </w:r>
          </w:p>
        </w:tc>
        <w:tc>
          <w:tcPr>
            <w:tcW w:w="5940" w:type="dxa"/>
            <w:tcBorders>
              <w:top w:val="single" w:sz="8" w:space="0" w:color="auto"/>
              <w:left w:val="single" w:sz="8" w:space="0" w:color="auto"/>
              <w:bottom w:val="single" w:sz="8" w:space="0" w:color="auto"/>
              <w:right w:val="single" w:sz="8" w:space="0" w:color="auto"/>
            </w:tcBorders>
            <w:hideMark/>
          </w:tcPr>
          <w:p w14:paraId="6BD8097F"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Ontwerp</w:t>
            </w:r>
            <w:proofErr w:type="spellEnd"/>
            <w:r w:rsidRPr="003D5F28">
              <w:rPr>
                <w:rFonts w:ascii="Palatino Linotype" w:hAnsi="Palatino Linotype" w:cs="Arial"/>
                <w:sz w:val="18"/>
                <w:szCs w:val="18"/>
              </w:rPr>
              <w:t xml:space="preserve"> NEN-EN-ISO 9308 - 1: 1998</w:t>
            </w:r>
          </w:p>
        </w:tc>
      </w:tr>
      <w:tr w:rsidR="003D5F28" w:rsidRPr="00B867A6" w14:paraId="4313D73B" w14:textId="77777777" w:rsidTr="003D5F28">
        <w:trPr>
          <w:cantSplit/>
        </w:trPr>
        <w:tc>
          <w:tcPr>
            <w:tcW w:w="3060" w:type="dxa"/>
            <w:tcBorders>
              <w:top w:val="single" w:sz="8" w:space="0" w:color="auto"/>
              <w:left w:val="single" w:sz="8" w:space="0" w:color="auto"/>
              <w:bottom w:val="single" w:sz="8" w:space="0" w:color="auto"/>
              <w:right w:val="single" w:sz="8" w:space="0" w:color="auto"/>
            </w:tcBorders>
            <w:hideMark/>
          </w:tcPr>
          <w:p w14:paraId="16EC2E7B"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Faecale</w:t>
            </w:r>
            <w:proofErr w:type="spellEnd"/>
            <w:r w:rsidRPr="003D5F28">
              <w:rPr>
                <w:rFonts w:ascii="Palatino Linotype" w:hAnsi="Palatino Linotype" w:cs="Arial"/>
                <w:sz w:val="18"/>
                <w:szCs w:val="18"/>
              </w:rPr>
              <w:t xml:space="preserve"> </w:t>
            </w:r>
            <w:proofErr w:type="spellStart"/>
            <w:r w:rsidRPr="003D5F28">
              <w:rPr>
                <w:rFonts w:ascii="Palatino Linotype" w:hAnsi="Palatino Linotype" w:cs="Arial"/>
                <w:sz w:val="18"/>
                <w:szCs w:val="18"/>
              </w:rPr>
              <w:t>Streptococcen</w:t>
            </w:r>
            <w:proofErr w:type="spellEnd"/>
          </w:p>
        </w:tc>
        <w:tc>
          <w:tcPr>
            <w:tcW w:w="5940" w:type="dxa"/>
            <w:tcBorders>
              <w:top w:val="single" w:sz="8" w:space="0" w:color="auto"/>
              <w:left w:val="single" w:sz="8" w:space="0" w:color="auto"/>
              <w:bottom w:val="single" w:sz="8" w:space="0" w:color="auto"/>
              <w:right w:val="single" w:sz="8" w:space="0" w:color="auto"/>
            </w:tcBorders>
            <w:hideMark/>
          </w:tcPr>
          <w:p w14:paraId="7DBFD32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lang w:val="nl-NL"/>
              </w:rPr>
            </w:pPr>
            <w:r w:rsidRPr="003D5F28">
              <w:rPr>
                <w:rFonts w:ascii="Palatino Linotype" w:hAnsi="Palatino Linotype" w:cs="Arial"/>
                <w:sz w:val="18"/>
                <w:szCs w:val="18"/>
                <w:lang w:val="nl-NL"/>
              </w:rPr>
              <w:t xml:space="preserve">Membraanfiltratie gevolgd door incubatie van het membraan op KF medium bij ... (37 +/- 1) °C gedurende (48 +/- 4) uur. Tel de rode kolonies en ent ieder apart op een bloedplaat. Bij groei wordt voor verdere confirmatie nog een biochemische rij (Sherman reeks) en </w:t>
            </w:r>
            <w:proofErr w:type="spellStart"/>
            <w:r w:rsidRPr="003D5F28">
              <w:rPr>
                <w:rFonts w:ascii="Palatino Linotype" w:hAnsi="Palatino Linotype" w:cs="Arial"/>
                <w:sz w:val="18"/>
                <w:szCs w:val="18"/>
                <w:lang w:val="nl-NL"/>
              </w:rPr>
              <w:t>katalase</w:t>
            </w:r>
            <w:proofErr w:type="spellEnd"/>
            <w:r w:rsidRPr="003D5F28">
              <w:rPr>
                <w:rFonts w:ascii="Palatino Linotype" w:hAnsi="Palatino Linotype" w:cs="Arial"/>
                <w:sz w:val="18"/>
                <w:szCs w:val="18"/>
                <w:lang w:val="nl-NL"/>
              </w:rPr>
              <w:t xml:space="preserve"> ingezet.</w:t>
            </w:r>
          </w:p>
        </w:tc>
      </w:tr>
      <w:tr w:rsidR="003D5F28" w:rsidRPr="003D5F28" w14:paraId="1DBA537E" w14:textId="77777777" w:rsidTr="003D5F28">
        <w:trPr>
          <w:cantSplit/>
        </w:trPr>
        <w:tc>
          <w:tcPr>
            <w:tcW w:w="3060" w:type="dxa"/>
            <w:tcBorders>
              <w:top w:val="single" w:sz="8" w:space="0" w:color="auto"/>
              <w:left w:val="single" w:sz="8" w:space="0" w:color="auto"/>
              <w:bottom w:val="single" w:sz="8" w:space="0" w:color="auto"/>
              <w:right w:val="single" w:sz="8" w:space="0" w:color="auto"/>
            </w:tcBorders>
            <w:hideMark/>
          </w:tcPr>
          <w:p w14:paraId="6B34D377"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Koloniegetal</w:t>
            </w:r>
            <w:proofErr w:type="spellEnd"/>
            <w:r w:rsidRPr="003D5F28">
              <w:rPr>
                <w:rFonts w:ascii="Palatino Linotype" w:hAnsi="Palatino Linotype" w:cs="Arial"/>
                <w:sz w:val="18"/>
                <w:szCs w:val="18"/>
              </w:rPr>
              <w:t xml:space="preserve"> </w:t>
            </w:r>
            <w:proofErr w:type="spellStart"/>
            <w:r w:rsidRPr="003D5F28">
              <w:rPr>
                <w:rFonts w:ascii="Palatino Linotype" w:hAnsi="Palatino Linotype" w:cs="Arial"/>
                <w:sz w:val="18"/>
                <w:szCs w:val="18"/>
              </w:rPr>
              <w:t>bij</w:t>
            </w:r>
            <w:proofErr w:type="spellEnd"/>
            <w:r w:rsidRPr="003D5F28">
              <w:rPr>
                <w:rFonts w:ascii="Palatino Linotype" w:hAnsi="Palatino Linotype" w:cs="Arial"/>
                <w:sz w:val="18"/>
                <w:szCs w:val="18"/>
              </w:rPr>
              <w:t xml:space="preserve"> 37 °C</w:t>
            </w:r>
          </w:p>
        </w:tc>
        <w:tc>
          <w:tcPr>
            <w:tcW w:w="5940" w:type="dxa"/>
            <w:tcBorders>
              <w:top w:val="single" w:sz="8" w:space="0" w:color="auto"/>
              <w:left w:val="single" w:sz="8" w:space="0" w:color="auto"/>
              <w:bottom w:val="single" w:sz="8" w:space="0" w:color="auto"/>
              <w:right w:val="single" w:sz="8" w:space="0" w:color="auto"/>
            </w:tcBorders>
            <w:hideMark/>
          </w:tcPr>
          <w:p w14:paraId="64A15EAF"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lang w:val="nl-NL"/>
              </w:rPr>
              <w:t xml:space="preserve">Opsomming van micro-organismen die gekweekt kunnen worden. </w:t>
            </w:r>
            <w:r w:rsidRPr="003D5F28">
              <w:rPr>
                <w:rFonts w:ascii="Palatino Linotype" w:hAnsi="Palatino Linotype" w:cs="Arial"/>
                <w:sz w:val="18"/>
                <w:szCs w:val="18"/>
              </w:rPr>
              <w:t>NEN-EN-ISO 6222: 1999</w:t>
            </w:r>
          </w:p>
        </w:tc>
      </w:tr>
      <w:tr w:rsidR="003D5F28" w:rsidRPr="003D5F28" w14:paraId="2DC6313C" w14:textId="77777777" w:rsidTr="003D5F28">
        <w:trPr>
          <w:cantSplit/>
        </w:trPr>
        <w:tc>
          <w:tcPr>
            <w:tcW w:w="3060" w:type="dxa"/>
            <w:tcBorders>
              <w:top w:val="single" w:sz="8" w:space="0" w:color="auto"/>
              <w:left w:val="single" w:sz="8" w:space="0" w:color="auto"/>
              <w:bottom w:val="single" w:sz="8" w:space="0" w:color="auto"/>
              <w:right w:val="single" w:sz="8" w:space="0" w:color="auto"/>
            </w:tcBorders>
            <w:hideMark/>
          </w:tcPr>
          <w:p w14:paraId="1021BC2D" w14:textId="77777777" w:rsidR="003D5F28" w:rsidRPr="003D5F28" w:rsidRDefault="003D5F28" w:rsidP="003D5F28">
            <w:pPr>
              <w:autoSpaceDE w:val="0"/>
              <w:autoSpaceDN w:val="0"/>
              <w:adjustRightInd w:val="0"/>
              <w:spacing w:before="60" w:after="60"/>
              <w:ind w:left="60" w:right="60"/>
              <w:rPr>
                <w:rFonts w:ascii="Palatino Linotype" w:hAnsi="Palatino Linotype" w:cs="Arial"/>
                <w:i/>
                <w:iCs/>
                <w:sz w:val="18"/>
                <w:szCs w:val="18"/>
              </w:rPr>
            </w:pPr>
            <w:r w:rsidRPr="003D5F28">
              <w:rPr>
                <w:rFonts w:ascii="Palatino Linotype" w:hAnsi="Palatino Linotype" w:cs="Arial"/>
                <w:i/>
                <w:iCs/>
                <w:sz w:val="18"/>
                <w:szCs w:val="18"/>
              </w:rPr>
              <w:t>Pseudomonas aeruginosa</w:t>
            </w:r>
          </w:p>
        </w:tc>
        <w:tc>
          <w:tcPr>
            <w:tcW w:w="5940" w:type="dxa"/>
            <w:tcBorders>
              <w:top w:val="single" w:sz="8" w:space="0" w:color="auto"/>
              <w:left w:val="single" w:sz="8" w:space="0" w:color="auto"/>
              <w:bottom w:val="single" w:sz="8" w:space="0" w:color="auto"/>
              <w:right w:val="single" w:sz="8" w:space="0" w:color="auto"/>
            </w:tcBorders>
            <w:hideMark/>
          </w:tcPr>
          <w:p w14:paraId="793CD50C"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2</w:t>
            </w:r>
            <w:r w:rsidRPr="003D5F28">
              <w:rPr>
                <w:rFonts w:ascii="Palatino Linotype" w:hAnsi="Palatino Linotype" w:cs="Arial"/>
                <w:sz w:val="18"/>
                <w:szCs w:val="18"/>
                <w:vertAlign w:val="superscript"/>
              </w:rPr>
              <w:t>de</w:t>
            </w:r>
            <w:r w:rsidRPr="003D5F28">
              <w:rPr>
                <w:rFonts w:ascii="Palatino Linotype" w:hAnsi="Palatino Linotype" w:cs="Arial"/>
                <w:sz w:val="18"/>
                <w:szCs w:val="18"/>
              </w:rPr>
              <w:t xml:space="preserve"> </w:t>
            </w:r>
            <w:proofErr w:type="spellStart"/>
            <w:r w:rsidRPr="003D5F28">
              <w:rPr>
                <w:rFonts w:ascii="Palatino Linotype" w:hAnsi="Palatino Linotype" w:cs="Arial"/>
                <w:sz w:val="18"/>
                <w:szCs w:val="18"/>
              </w:rPr>
              <w:t>Ontwerp</w:t>
            </w:r>
            <w:proofErr w:type="spellEnd"/>
            <w:r w:rsidRPr="003D5F28">
              <w:rPr>
                <w:rFonts w:ascii="Palatino Linotype" w:hAnsi="Palatino Linotype" w:cs="Arial"/>
                <w:sz w:val="18"/>
                <w:szCs w:val="18"/>
              </w:rPr>
              <w:t xml:space="preserve"> NEN-EN 12780:2000</w:t>
            </w:r>
          </w:p>
        </w:tc>
      </w:tr>
    </w:tbl>
    <w:p w14:paraId="275B98A6" w14:textId="77777777" w:rsidR="003D5F28" w:rsidRPr="003D5F28" w:rsidRDefault="003D5F28" w:rsidP="003D5F28">
      <w:pPr>
        <w:suppressAutoHyphens/>
        <w:autoSpaceDE w:val="0"/>
        <w:autoSpaceDN w:val="0"/>
        <w:adjustRightInd w:val="0"/>
        <w:rPr>
          <w:rFonts w:ascii="Palatino Linotype" w:hAnsi="Palatino Linotype" w:cs="Arial"/>
        </w:rPr>
      </w:pPr>
    </w:p>
    <w:p w14:paraId="7FFBE793" w14:textId="77777777" w:rsidR="003D5F28" w:rsidRPr="003D5F28" w:rsidRDefault="003D5F28" w:rsidP="003D5F28">
      <w:pPr>
        <w:suppressAutoHyphens/>
        <w:autoSpaceDE w:val="0"/>
        <w:autoSpaceDN w:val="0"/>
        <w:adjustRightInd w:val="0"/>
        <w:rPr>
          <w:rFonts w:ascii="Palatino Linotype" w:hAnsi="Palatino Linotype" w:cs="Arial"/>
        </w:rPr>
        <w:sectPr w:rsidR="003D5F28" w:rsidRPr="003D5F28" w:rsidSect="003D5F28">
          <w:footnotePr>
            <w:numRestart w:val="eachSect"/>
          </w:footnotePr>
          <w:type w:val="continuous"/>
          <w:pgSz w:w="11906" w:h="16838" w:code="9"/>
          <w:pgMar w:top="1440" w:right="1440" w:bottom="1440" w:left="1440" w:header="720" w:footer="720" w:gutter="0"/>
          <w:cols w:space="720"/>
          <w:docGrid w:linePitch="360"/>
        </w:sectPr>
      </w:pPr>
    </w:p>
    <w:p w14:paraId="7DEFF958" w14:textId="77777777" w:rsidR="003D5F28" w:rsidRPr="003D5F28" w:rsidRDefault="003D5F28" w:rsidP="003D5F28">
      <w:pPr>
        <w:widowControl/>
        <w:tabs>
          <w:tab w:val="center" w:pos="4320"/>
          <w:tab w:val="right" w:pos="8640"/>
        </w:tabs>
        <w:suppressAutoHyphens/>
        <w:autoSpaceDE w:val="0"/>
        <w:autoSpaceDN w:val="0"/>
        <w:adjustRightInd w:val="0"/>
        <w:rPr>
          <w:rFonts w:ascii="Palatino Linotype" w:hAnsi="Palatino Linotype" w:cs="Arial"/>
          <w:b/>
          <w:snapToGrid/>
          <w:sz w:val="22"/>
          <w:szCs w:val="24"/>
          <w:u w:val="single"/>
          <w:lang w:val="nl-NL"/>
        </w:rPr>
      </w:pPr>
      <w:bookmarkStart w:id="57" w:name="_Toc18464396"/>
      <w:bookmarkStart w:id="58" w:name="_Ref8451866"/>
      <w:r w:rsidRPr="003D5F28">
        <w:rPr>
          <w:rFonts w:ascii="Palatino Linotype" w:hAnsi="Palatino Linotype" w:cs="Arial"/>
          <w:b/>
          <w:snapToGrid/>
          <w:sz w:val="22"/>
          <w:szCs w:val="24"/>
          <w:u w:val="single"/>
          <w:lang w:val="nl-NL"/>
        </w:rPr>
        <w:t>Tabel II. Parameters waarvoor prestatiekenmerken zijn gespecificeerd</w:t>
      </w:r>
      <w:bookmarkEnd w:id="57"/>
      <w:bookmarkEnd w:id="58"/>
    </w:p>
    <w:p w14:paraId="7A3DAA6A" w14:textId="77777777" w:rsidR="003D5F28" w:rsidRPr="003D5F28" w:rsidRDefault="003D5F28" w:rsidP="003D5F28">
      <w:pPr>
        <w:autoSpaceDE w:val="0"/>
        <w:autoSpaceDN w:val="0"/>
        <w:adjustRightInd w:val="0"/>
        <w:jc w:val="both"/>
        <w:rPr>
          <w:rFonts w:ascii="Palatino Linotype" w:hAnsi="Palatino Linotype" w:cs="Arial"/>
          <w:sz w:val="18"/>
          <w:lang w:val="nl-NL"/>
        </w:rPr>
      </w:pPr>
      <w:r w:rsidRPr="003D5F28">
        <w:rPr>
          <w:rFonts w:ascii="Palatino Linotype" w:hAnsi="Palatino Linotype" w:cs="Arial"/>
          <w:sz w:val="18"/>
          <w:lang w:val="nl-NL"/>
        </w:rPr>
        <w:t>Voor onderstaande parameters geldt dat door middel van de toegepaste analysemethode met de aangegeven juistheid, precisie en aantoonbaarheidsgrens ten minste concentraties moeten kunnen worden gemeten die gelijk zijn aan de in bijlage A genoemde waarde. Ongeacht de gevoeligheid van de gebruikte analysemethode wordt het resultaat in ten minste evenveel decimalen uitgedrukt als de parameterwaarde genoemd in bijlage A, onderdelen II en III.</w:t>
      </w:r>
    </w:p>
    <w:p w14:paraId="2ABF91AE" w14:textId="77777777" w:rsidR="003D5F28" w:rsidRPr="003D5F28" w:rsidRDefault="003D5F28" w:rsidP="003D5F28">
      <w:pPr>
        <w:autoSpaceDE w:val="0"/>
        <w:autoSpaceDN w:val="0"/>
        <w:adjustRightInd w:val="0"/>
        <w:rPr>
          <w:rFonts w:ascii="Palatino Linotype" w:hAnsi="Palatino Linotype" w:cs="Arial"/>
          <w:lang w:val="nl-NL"/>
        </w:rPr>
      </w:pPr>
    </w:p>
    <w:p w14:paraId="12448CB7" w14:textId="77777777" w:rsidR="00093F0D" w:rsidRPr="00B867A6" w:rsidRDefault="00093F0D" w:rsidP="003D5F28">
      <w:pPr>
        <w:autoSpaceDE w:val="0"/>
        <w:autoSpaceDN w:val="0"/>
        <w:adjustRightInd w:val="0"/>
        <w:spacing w:before="60" w:after="60"/>
        <w:ind w:left="60" w:right="60"/>
        <w:rPr>
          <w:rFonts w:ascii="Palatino Linotype" w:hAnsi="Palatino Linotype" w:cs="Arial"/>
          <w:b/>
          <w:sz w:val="18"/>
          <w:szCs w:val="18"/>
          <w:lang w:val="nl-NL"/>
        </w:rPr>
        <w:sectPr w:rsidR="00093F0D" w:rsidRPr="00B867A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pPr>
    </w:p>
    <w:p w14:paraId="6AD70D6A" w14:textId="77777777" w:rsidR="00093F0D" w:rsidRPr="00B867A6" w:rsidRDefault="00093F0D" w:rsidP="003D5F28">
      <w:pPr>
        <w:autoSpaceDE w:val="0"/>
        <w:autoSpaceDN w:val="0"/>
        <w:adjustRightInd w:val="0"/>
        <w:spacing w:before="60" w:after="60"/>
        <w:ind w:left="60" w:right="60"/>
        <w:rPr>
          <w:rFonts w:ascii="Palatino Linotype" w:hAnsi="Palatino Linotype" w:cs="Arial"/>
          <w:b/>
          <w:sz w:val="18"/>
          <w:szCs w:val="18"/>
          <w:lang w:val="nl-NL"/>
        </w:rPr>
        <w:sectPr w:rsidR="00093F0D" w:rsidRPr="00B867A6">
          <w:endnotePr>
            <w:numFmt w:val="decimal"/>
          </w:endnotePr>
          <w:type w:val="continuous"/>
          <w:pgSz w:w="11906" w:h="16838"/>
          <w:pgMar w:top="1962" w:right="1298" w:bottom="958" w:left="1298" w:header="1440" w:footer="958" w:gutter="0"/>
          <w:pgNumType w:start="1"/>
          <w:cols w:space="720"/>
          <w:noEndnote/>
          <w:titlePg/>
        </w:sectPr>
      </w:pPr>
    </w:p>
    <w:tbl>
      <w:tblPr>
        <w:tblW w:w="9070" w:type="dxa"/>
        <w:tblInd w:w="10" w:type="dxa"/>
        <w:tblLayout w:type="fixed"/>
        <w:tblCellMar>
          <w:left w:w="0" w:type="dxa"/>
          <w:right w:w="0" w:type="dxa"/>
        </w:tblCellMar>
        <w:tblLook w:val="04A0" w:firstRow="1" w:lastRow="0" w:firstColumn="1" w:lastColumn="0" w:noHBand="0" w:noVBand="1"/>
      </w:tblPr>
      <w:tblGrid>
        <w:gridCol w:w="2160"/>
        <w:gridCol w:w="1800"/>
        <w:gridCol w:w="1699"/>
        <w:gridCol w:w="1721"/>
        <w:gridCol w:w="1690"/>
      </w:tblGrid>
      <w:tr w:rsidR="003D5F28" w:rsidRPr="003D5F28" w14:paraId="76556E87" w14:textId="77777777" w:rsidTr="003D5F28">
        <w:trPr>
          <w:tblHeader/>
        </w:trPr>
        <w:tc>
          <w:tcPr>
            <w:tcW w:w="2160" w:type="dxa"/>
            <w:tcBorders>
              <w:top w:val="single" w:sz="8" w:space="0" w:color="auto"/>
              <w:left w:val="single" w:sz="8" w:space="0" w:color="auto"/>
              <w:bottom w:val="single" w:sz="8" w:space="0" w:color="auto"/>
              <w:right w:val="single" w:sz="8" w:space="0" w:color="auto"/>
            </w:tcBorders>
            <w:shd w:val="clear" w:color="auto" w:fill="99CCFF"/>
            <w:hideMark/>
          </w:tcPr>
          <w:p w14:paraId="572A798B" w14:textId="77777777" w:rsidR="003D5F28" w:rsidRPr="003D5F28" w:rsidRDefault="003D5F28" w:rsidP="003D5F28">
            <w:pPr>
              <w:autoSpaceDE w:val="0"/>
              <w:autoSpaceDN w:val="0"/>
              <w:adjustRightInd w:val="0"/>
              <w:spacing w:before="60" w:after="60"/>
              <w:ind w:left="60" w:right="60"/>
              <w:rPr>
                <w:rFonts w:ascii="Palatino Linotype" w:hAnsi="Palatino Linotype" w:cs="Arial"/>
                <w:b/>
                <w:sz w:val="18"/>
                <w:szCs w:val="18"/>
              </w:rPr>
            </w:pPr>
            <w:r w:rsidRPr="003D5F28">
              <w:rPr>
                <w:rFonts w:ascii="Palatino Linotype" w:hAnsi="Palatino Linotype" w:cs="Arial"/>
                <w:b/>
                <w:sz w:val="18"/>
                <w:szCs w:val="18"/>
              </w:rPr>
              <w:t>Parameter</w:t>
            </w:r>
          </w:p>
        </w:tc>
        <w:tc>
          <w:tcPr>
            <w:tcW w:w="1800" w:type="dxa"/>
            <w:tcBorders>
              <w:top w:val="single" w:sz="8" w:space="0" w:color="auto"/>
              <w:left w:val="single" w:sz="8" w:space="0" w:color="auto"/>
              <w:bottom w:val="single" w:sz="8" w:space="0" w:color="auto"/>
              <w:right w:val="single" w:sz="8" w:space="0" w:color="auto"/>
            </w:tcBorders>
            <w:shd w:val="clear" w:color="auto" w:fill="99CCFF"/>
            <w:hideMark/>
          </w:tcPr>
          <w:p w14:paraId="1385A1D7"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b/>
                <w:sz w:val="18"/>
                <w:szCs w:val="18"/>
                <w:lang w:val="nl-NL"/>
              </w:rPr>
            </w:pPr>
            <w:r w:rsidRPr="003D5F28">
              <w:rPr>
                <w:rFonts w:ascii="Palatino Linotype" w:hAnsi="Palatino Linotype" w:cs="Arial"/>
                <w:b/>
                <w:sz w:val="18"/>
                <w:szCs w:val="18"/>
                <w:lang w:val="nl-NL"/>
              </w:rPr>
              <w:t>Juistheid in % van de parameter-waarde</w:t>
            </w:r>
            <w:r w:rsidRPr="003D5F28">
              <w:rPr>
                <w:rFonts w:ascii="Palatino Linotype" w:hAnsi="Palatino Linotype" w:cs="Arial"/>
                <w:b/>
                <w:sz w:val="18"/>
                <w:szCs w:val="18"/>
                <w:vertAlign w:val="superscript"/>
              </w:rPr>
              <w:footnoteReference w:id="44"/>
            </w:r>
          </w:p>
        </w:tc>
        <w:tc>
          <w:tcPr>
            <w:tcW w:w="1699" w:type="dxa"/>
            <w:tcBorders>
              <w:top w:val="single" w:sz="8" w:space="0" w:color="auto"/>
              <w:left w:val="single" w:sz="8" w:space="0" w:color="auto"/>
              <w:bottom w:val="single" w:sz="8" w:space="0" w:color="auto"/>
              <w:right w:val="single" w:sz="8" w:space="0" w:color="auto"/>
            </w:tcBorders>
            <w:shd w:val="clear" w:color="auto" w:fill="99CCFF"/>
            <w:hideMark/>
          </w:tcPr>
          <w:p w14:paraId="089E6E8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b/>
                <w:sz w:val="18"/>
                <w:szCs w:val="18"/>
                <w:lang w:val="nl-NL"/>
              </w:rPr>
            </w:pPr>
            <w:r w:rsidRPr="003D5F28">
              <w:rPr>
                <w:rFonts w:ascii="Palatino Linotype" w:hAnsi="Palatino Linotype" w:cs="Arial"/>
                <w:b/>
                <w:sz w:val="18"/>
                <w:szCs w:val="18"/>
                <w:lang w:val="nl-NL"/>
              </w:rPr>
              <w:t>Precisie in % van de parameter-waarde</w:t>
            </w:r>
            <w:r w:rsidRPr="003D5F28">
              <w:rPr>
                <w:rFonts w:ascii="Palatino Linotype" w:hAnsi="Palatino Linotype" w:cs="Arial"/>
                <w:b/>
                <w:sz w:val="18"/>
                <w:szCs w:val="18"/>
                <w:vertAlign w:val="superscript"/>
              </w:rPr>
              <w:footnoteReference w:id="45"/>
            </w:r>
          </w:p>
        </w:tc>
        <w:tc>
          <w:tcPr>
            <w:tcW w:w="1721" w:type="dxa"/>
            <w:tcBorders>
              <w:top w:val="single" w:sz="8" w:space="0" w:color="auto"/>
              <w:left w:val="single" w:sz="8" w:space="0" w:color="auto"/>
              <w:bottom w:val="single" w:sz="8" w:space="0" w:color="auto"/>
              <w:right w:val="single" w:sz="8" w:space="0" w:color="auto"/>
            </w:tcBorders>
            <w:shd w:val="clear" w:color="auto" w:fill="99CCFF"/>
            <w:hideMark/>
          </w:tcPr>
          <w:p w14:paraId="41020396"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b/>
                <w:sz w:val="18"/>
                <w:szCs w:val="18"/>
                <w:lang w:val="nl-NL"/>
              </w:rPr>
            </w:pPr>
            <w:r w:rsidRPr="003D5F28">
              <w:rPr>
                <w:rFonts w:ascii="Palatino Linotype" w:hAnsi="Palatino Linotype" w:cs="Arial"/>
                <w:b/>
                <w:sz w:val="18"/>
                <w:szCs w:val="18"/>
                <w:lang w:val="nl-NL"/>
              </w:rPr>
              <w:t>Aantoonbaarheidsgrens in % van de parameterwaarde</w:t>
            </w:r>
            <w:r w:rsidRPr="003D5F28">
              <w:rPr>
                <w:rFonts w:ascii="Palatino Linotype" w:hAnsi="Palatino Linotype" w:cs="Arial"/>
                <w:b/>
                <w:sz w:val="18"/>
                <w:szCs w:val="18"/>
                <w:vertAlign w:val="superscript"/>
              </w:rPr>
              <w:footnoteReference w:id="46"/>
            </w:r>
          </w:p>
        </w:tc>
        <w:tc>
          <w:tcPr>
            <w:tcW w:w="1690" w:type="dxa"/>
            <w:tcBorders>
              <w:top w:val="single" w:sz="8" w:space="0" w:color="auto"/>
              <w:left w:val="single" w:sz="8" w:space="0" w:color="auto"/>
              <w:bottom w:val="single" w:sz="8" w:space="0" w:color="auto"/>
              <w:right w:val="single" w:sz="8" w:space="0" w:color="auto"/>
            </w:tcBorders>
            <w:shd w:val="clear" w:color="auto" w:fill="99CCFF"/>
            <w:hideMark/>
          </w:tcPr>
          <w:p w14:paraId="0550583A" w14:textId="77777777" w:rsidR="003D5F28" w:rsidRPr="003D5F28" w:rsidRDefault="003D5F28" w:rsidP="003D5F28">
            <w:pPr>
              <w:autoSpaceDE w:val="0"/>
              <w:autoSpaceDN w:val="0"/>
              <w:adjustRightInd w:val="0"/>
              <w:spacing w:before="60" w:after="60"/>
              <w:ind w:left="60" w:right="60"/>
              <w:rPr>
                <w:rFonts w:ascii="Palatino Linotype" w:hAnsi="Palatino Linotype" w:cs="Arial"/>
                <w:b/>
                <w:sz w:val="18"/>
                <w:szCs w:val="18"/>
              </w:rPr>
            </w:pPr>
            <w:proofErr w:type="spellStart"/>
            <w:r w:rsidRPr="003D5F28">
              <w:rPr>
                <w:rFonts w:ascii="Palatino Linotype" w:hAnsi="Palatino Linotype" w:cs="Arial"/>
                <w:b/>
                <w:sz w:val="18"/>
                <w:szCs w:val="18"/>
              </w:rPr>
              <w:t>Opmerkingen</w:t>
            </w:r>
            <w:proofErr w:type="spellEnd"/>
          </w:p>
        </w:tc>
      </w:tr>
      <w:tr w:rsidR="003D5F28" w:rsidRPr="003D5F28" w14:paraId="07597983"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467E197E"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Acrylamide</w:t>
            </w:r>
          </w:p>
        </w:tc>
        <w:tc>
          <w:tcPr>
            <w:tcW w:w="1800" w:type="dxa"/>
            <w:tcBorders>
              <w:top w:val="single" w:sz="8" w:space="0" w:color="auto"/>
              <w:left w:val="single" w:sz="8" w:space="0" w:color="auto"/>
              <w:bottom w:val="single" w:sz="8" w:space="0" w:color="auto"/>
              <w:right w:val="single" w:sz="8" w:space="0" w:color="auto"/>
            </w:tcBorders>
          </w:tcPr>
          <w:p w14:paraId="6EA4D8B4"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1699" w:type="dxa"/>
            <w:tcBorders>
              <w:top w:val="single" w:sz="8" w:space="0" w:color="auto"/>
              <w:left w:val="single" w:sz="8" w:space="0" w:color="auto"/>
              <w:bottom w:val="single" w:sz="8" w:space="0" w:color="auto"/>
              <w:right w:val="single" w:sz="8" w:space="0" w:color="auto"/>
            </w:tcBorders>
          </w:tcPr>
          <w:p w14:paraId="451A5ABD"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1721" w:type="dxa"/>
            <w:tcBorders>
              <w:top w:val="single" w:sz="8" w:space="0" w:color="auto"/>
              <w:left w:val="single" w:sz="8" w:space="0" w:color="auto"/>
              <w:bottom w:val="single" w:sz="8" w:space="0" w:color="auto"/>
              <w:right w:val="single" w:sz="8" w:space="0" w:color="auto"/>
            </w:tcBorders>
          </w:tcPr>
          <w:p w14:paraId="1F17ED7D"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1690" w:type="dxa"/>
            <w:tcBorders>
              <w:top w:val="single" w:sz="8" w:space="0" w:color="auto"/>
              <w:left w:val="single" w:sz="8" w:space="0" w:color="auto"/>
              <w:bottom w:val="single" w:sz="8" w:space="0" w:color="auto"/>
              <w:right w:val="single" w:sz="8" w:space="0" w:color="auto"/>
            </w:tcBorders>
            <w:hideMark/>
          </w:tcPr>
          <w:p w14:paraId="73FE8C4E"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bookmarkStart w:id="59" w:name="_Ref7248746"/>
            <w:r w:rsidRPr="003D5F28">
              <w:rPr>
                <w:rFonts w:ascii="Palatino Linotype" w:hAnsi="Palatino Linotype" w:cs="Arial"/>
                <w:sz w:val="18"/>
                <w:szCs w:val="18"/>
                <w:vertAlign w:val="superscript"/>
              </w:rPr>
              <w:footnoteReference w:id="47"/>
            </w:r>
            <w:bookmarkEnd w:id="59"/>
          </w:p>
        </w:tc>
      </w:tr>
      <w:tr w:rsidR="003D5F28" w:rsidRPr="003D5F28" w14:paraId="4B437D65"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0E973CBB"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Aluminium</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5B0196DE"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6705A0AE"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5DF231D7"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2F6EDDE6"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1B9250BE"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772E7869"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Ammonium</w:t>
            </w:r>
          </w:p>
        </w:tc>
        <w:tc>
          <w:tcPr>
            <w:tcW w:w="1800" w:type="dxa"/>
            <w:tcBorders>
              <w:top w:val="single" w:sz="8" w:space="0" w:color="auto"/>
              <w:left w:val="single" w:sz="8" w:space="0" w:color="auto"/>
              <w:bottom w:val="single" w:sz="8" w:space="0" w:color="auto"/>
              <w:right w:val="single" w:sz="8" w:space="0" w:color="auto"/>
            </w:tcBorders>
            <w:hideMark/>
          </w:tcPr>
          <w:p w14:paraId="4CCE437D"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1FFFE94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37A42A19"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2FEFBF80"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2D0926CD"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5730483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Antimoon</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724E37FF"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699" w:type="dxa"/>
            <w:tcBorders>
              <w:top w:val="single" w:sz="8" w:space="0" w:color="auto"/>
              <w:left w:val="single" w:sz="8" w:space="0" w:color="auto"/>
              <w:bottom w:val="single" w:sz="8" w:space="0" w:color="auto"/>
              <w:right w:val="single" w:sz="8" w:space="0" w:color="auto"/>
            </w:tcBorders>
            <w:hideMark/>
          </w:tcPr>
          <w:p w14:paraId="3DC7145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721" w:type="dxa"/>
            <w:tcBorders>
              <w:top w:val="single" w:sz="8" w:space="0" w:color="auto"/>
              <w:left w:val="single" w:sz="8" w:space="0" w:color="auto"/>
              <w:bottom w:val="single" w:sz="8" w:space="0" w:color="auto"/>
              <w:right w:val="single" w:sz="8" w:space="0" w:color="auto"/>
            </w:tcBorders>
            <w:hideMark/>
          </w:tcPr>
          <w:p w14:paraId="196349CF"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690" w:type="dxa"/>
            <w:tcBorders>
              <w:top w:val="single" w:sz="8" w:space="0" w:color="auto"/>
              <w:left w:val="single" w:sz="8" w:space="0" w:color="auto"/>
              <w:bottom w:val="single" w:sz="8" w:space="0" w:color="auto"/>
              <w:right w:val="single" w:sz="8" w:space="0" w:color="auto"/>
            </w:tcBorders>
          </w:tcPr>
          <w:p w14:paraId="111350A3"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6A8A8524"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5322590B"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Arseen</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67BEDB47"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1FEF1C4B"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331D397F"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03338539"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0521E56C"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5F22A11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Barium</w:t>
            </w:r>
          </w:p>
        </w:tc>
        <w:tc>
          <w:tcPr>
            <w:tcW w:w="1800" w:type="dxa"/>
            <w:tcBorders>
              <w:top w:val="single" w:sz="8" w:space="0" w:color="auto"/>
              <w:left w:val="single" w:sz="8" w:space="0" w:color="auto"/>
              <w:bottom w:val="single" w:sz="8" w:space="0" w:color="auto"/>
              <w:right w:val="single" w:sz="8" w:space="0" w:color="auto"/>
            </w:tcBorders>
            <w:hideMark/>
          </w:tcPr>
          <w:p w14:paraId="4E8A556E"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2BFC3CA5"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06AF5E10"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10B8304E"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0E8D2A24"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006B25D9"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Benzo(a)</w:t>
            </w:r>
            <w:proofErr w:type="spellStart"/>
            <w:r w:rsidRPr="003D5F28">
              <w:rPr>
                <w:rFonts w:ascii="Palatino Linotype" w:hAnsi="Palatino Linotype" w:cs="Arial"/>
                <w:sz w:val="18"/>
                <w:szCs w:val="18"/>
              </w:rPr>
              <w:t>pyreen</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29979F7E"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699" w:type="dxa"/>
            <w:tcBorders>
              <w:top w:val="single" w:sz="8" w:space="0" w:color="auto"/>
              <w:left w:val="single" w:sz="8" w:space="0" w:color="auto"/>
              <w:bottom w:val="single" w:sz="8" w:space="0" w:color="auto"/>
              <w:right w:val="single" w:sz="8" w:space="0" w:color="auto"/>
            </w:tcBorders>
            <w:hideMark/>
          </w:tcPr>
          <w:p w14:paraId="38CE7E5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721" w:type="dxa"/>
            <w:tcBorders>
              <w:top w:val="single" w:sz="8" w:space="0" w:color="auto"/>
              <w:left w:val="single" w:sz="8" w:space="0" w:color="auto"/>
              <w:bottom w:val="single" w:sz="8" w:space="0" w:color="auto"/>
              <w:right w:val="single" w:sz="8" w:space="0" w:color="auto"/>
            </w:tcBorders>
            <w:hideMark/>
          </w:tcPr>
          <w:p w14:paraId="64D0AAB9"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690" w:type="dxa"/>
            <w:tcBorders>
              <w:top w:val="single" w:sz="8" w:space="0" w:color="auto"/>
              <w:left w:val="single" w:sz="8" w:space="0" w:color="auto"/>
              <w:bottom w:val="single" w:sz="8" w:space="0" w:color="auto"/>
              <w:right w:val="single" w:sz="8" w:space="0" w:color="auto"/>
            </w:tcBorders>
          </w:tcPr>
          <w:p w14:paraId="343273B1"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085B20F1"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58965C9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Benzeen</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1B6A67C5"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699" w:type="dxa"/>
            <w:tcBorders>
              <w:top w:val="single" w:sz="8" w:space="0" w:color="auto"/>
              <w:left w:val="single" w:sz="8" w:space="0" w:color="auto"/>
              <w:bottom w:val="single" w:sz="8" w:space="0" w:color="auto"/>
              <w:right w:val="single" w:sz="8" w:space="0" w:color="auto"/>
            </w:tcBorders>
            <w:hideMark/>
          </w:tcPr>
          <w:p w14:paraId="5C1BA76A"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721" w:type="dxa"/>
            <w:tcBorders>
              <w:top w:val="single" w:sz="8" w:space="0" w:color="auto"/>
              <w:left w:val="single" w:sz="8" w:space="0" w:color="auto"/>
              <w:bottom w:val="single" w:sz="8" w:space="0" w:color="auto"/>
              <w:right w:val="single" w:sz="8" w:space="0" w:color="auto"/>
            </w:tcBorders>
            <w:hideMark/>
          </w:tcPr>
          <w:p w14:paraId="2BF265DA"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690" w:type="dxa"/>
            <w:tcBorders>
              <w:top w:val="single" w:sz="8" w:space="0" w:color="auto"/>
              <w:left w:val="single" w:sz="8" w:space="0" w:color="auto"/>
              <w:bottom w:val="single" w:sz="8" w:space="0" w:color="auto"/>
              <w:right w:val="single" w:sz="8" w:space="0" w:color="auto"/>
            </w:tcBorders>
          </w:tcPr>
          <w:p w14:paraId="0D3A1598"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42ECBB39"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2B0B8449"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Boor</w:t>
            </w:r>
          </w:p>
        </w:tc>
        <w:tc>
          <w:tcPr>
            <w:tcW w:w="1800" w:type="dxa"/>
            <w:tcBorders>
              <w:top w:val="single" w:sz="8" w:space="0" w:color="auto"/>
              <w:left w:val="single" w:sz="8" w:space="0" w:color="auto"/>
              <w:bottom w:val="single" w:sz="8" w:space="0" w:color="auto"/>
              <w:right w:val="single" w:sz="8" w:space="0" w:color="auto"/>
            </w:tcBorders>
            <w:hideMark/>
          </w:tcPr>
          <w:p w14:paraId="73DEA9FA"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402BC445"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6A156CFF"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53035BFC"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0308C048"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0ED74A09"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Bromaat</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743FE3F4"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699" w:type="dxa"/>
            <w:tcBorders>
              <w:top w:val="single" w:sz="8" w:space="0" w:color="auto"/>
              <w:left w:val="single" w:sz="8" w:space="0" w:color="auto"/>
              <w:bottom w:val="single" w:sz="8" w:space="0" w:color="auto"/>
              <w:right w:val="single" w:sz="8" w:space="0" w:color="auto"/>
            </w:tcBorders>
            <w:hideMark/>
          </w:tcPr>
          <w:p w14:paraId="5218F9AE"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721" w:type="dxa"/>
            <w:tcBorders>
              <w:top w:val="single" w:sz="8" w:space="0" w:color="auto"/>
              <w:left w:val="single" w:sz="8" w:space="0" w:color="auto"/>
              <w:bottom w:val="single" w:sz="8" w:space="0" w:color="auto"/>
              <w:right w:val="single" w:sz="8" w:space="0" w:color="auto"/>
            </w:tcBorders>
            <w:hideMark/>
          </w:tcPr>
          <w:p w14:paraId="232F73B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690" w:type="dxa"/>
            <w:tcBorders>
              <w:top w:val="single" w:sz="8" w:space="0" w:color="auto"/>
              <w:left w:val="single" w:sz="8" w:space="0" w:color="auto"/>
              <w:bottom w:val="single" w:sz="8" w:space="0" w:color="auto"/>
              <w:right w:val="single" w:sz="8" w:space="0" w:color="auto"/>
            </w:tcBorders>
          </w:tcPr>
          <w:p w14:paraId="6E77BFDF"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045499AF"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01C53DC9"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Cadmium</w:t>
            </w:r>
          </w:p>
        </w:tc>
        <w:tc>
          <w:tcPr>
            <w:tcW w:w="1800" w:type="dxa"/>
            <w:tcBorders>
              <w:top w:val="single" w:sz="8" w:space="0" w:color="auto"/>
              <w:left w:val="single" w:sz="8" w:space="0" w:color="auto"/>
              <w:bottom w:val="single" w:sz="8" w:space="0" w:color="auto"/>
              <w:right w:val="single" w:sz="8" w:space="0" w:color="auto"/>
            </w:tcBorders>
            <w:hideMark/>
          </w:tcPr>
          <w:p w14:paraId="06E00145"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5A9D75D9"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65BEEA7A"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6836407B"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162F20C8"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3C9890BD"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Calcium</w:t>
            </w:r>
          </w:p>
        </w:tc>
        <w:tc>
          <w:tcPr>
            <w:tcW w:w="1800" w:type="dxa"/>
            <w:tcBorders>
              <w:top w:val="single" w:sz="8" w:space="0" w:color="auto"/>
              <w:left w:val="single" w:sz="8" w:space="0" w:color="auto"/>
              <w:bottom w:val="single" w:sz="8" w:space="0" w:color="auto"/>
              <w:right w:val="single" w:sz="8" w:space="0" w:color="auto"/>
            </w:tcBorders>
            <w:hideMark/>
          </w:tcPr>
          <w:p w14:paraId="43F5650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383254A7"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7DE65598"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086E9AA3"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3ACDC892"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290949A9"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Chloride</w:t>
            </w:r>
          </w:p>
        </w:tc>
        <w:tc>
          <w:tcPr>
            <w:tcW w:w="1800" w:type="dxa"/>
            <w:tcBorders>
              <w:top w:val="single" w:sz="8" w:space="0" w:color="auto"/>
              <w:left w:val="single" w:sz="8" w:space="0" w:color="auto"/>
              <w:bottom w:val="single" w:sz="8" w:space="0" w:color="auto"/>
              <w:right w:val="single" w:sz="8" w:space="0" w:color="auto"/>
            </w:tcBorders>
            <w:hideMark/>
          </w:tcPr>
          <w:p w14:paraId="645BAA4A"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2BA0C72E"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5205F192"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49116147"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69585293"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03945279"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Chroom</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6C2C9FBB"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06F8B67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0E7D55BE"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794F1151"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2F1C7EE4"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7C64BEDF"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Corrosie</w:t>
            </w:r>
            <w:proofErr w:type="spellEnd"/>
            <w:r w:rsidRPr="003D5F28">
              <w:rPr>
                <w:rFonts w:ascii="Palatino Linotype" w:hAnsi="Palatino Linotype" w:cs="Arial"/>
                <w:sz w:val="18"/>
                <w:szCs w:val="18"/>
              </w:rPr>
              <w:t xml:space="preserve"> Index</w:t>
            </w:r>
          </w:p>
        </w:tc>
        <w:tc>
          <w:tcPr>
            <w:tcW w:w="1800" w:type="dxa"/>
            <w:tcBorders>
              <w:top w:val="single" w:sz="8" w:space="0" w:color="auto"/>
              <w:left w:val="single" w:sz="8" w:space="0" w:color="auto"/>
              <w:bottom w:val="single" w:sz="8" w:space="0" w:color="auto"/>
              <w:right w:val="single" w:sz="8" w:space="0" w:color="auto"/>
            </w:tcBorders>
          </w:tcPr>
          <w:p w14:paraId="3FFB5950"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p>
        </w:tc>
        <w:tc>
          <w:tcPr>
            <w:tcW w:w="1699" w:type="dxa"/>
            <w:tcBorders>
              <w:top w:val="single" w:sz="8" w:space="0" w:color="auto"/>
              <w:left w:val="single" w:sz="8" w:space="0" w:color="auto"/>
              <w:bottom w:val="single" w:sz="8" w:space="0" w:color="auto"/>
              <w:right w:val="single" w:sz="8" w:space="0" w:color="auto"/>
            </w:tcBorders>
          </w:tcPr>
          <w:p w14:paraId="289E25E9"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p>
        </w:tc>
        <w:tc>
          <w:tcPr>
            <w:tcW w:w="1721" w:type="dxa"/>
            <w:tcBorders>
              <w:top w:val="single" w:sz="8" w:space="0" w:color="auto"/>
              <w:left w:val="single" w:sz="8" w:space="0" w:color="auto"/>
              <w:bottom w:val="single" w:sz="8" w:space="0" w:color="auto"/>
              <w:right w:val="single" w:sz="8" w:space="0" w:color="auto"/>
            </w:tcBorders>
          </w:tcPr>
          <w:p w14:paraId="562118EF"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p>
        </w:tc>
        <w:tc>
          <w:tcPr>
            <w:tcW w:w="1690" w:type="dxa"/>
            <w:tcBorders>
              <w:top w:val="single" w:sz="8" w:space="0" w:color="auto"/>
              <w:left w:val="single" w:sz="8" w:space="0" w:color="auto"/>
              <w:bottom w:val="single" w:sz="8" w:space="0" w:color="auto"/>
              <w:right w:val="single" w:sz="8" w:space="0" w:color="auto"/>
            </w:tcBorders>
          </w:tcPr>
          <w:p w14:paraId="4EC678FE" w14:textId="77777777" w:rsidR="003D5F28" w:rsidRPr="003D5F28" w:rsidRDefault="003D5F28" w:rsidP="003D5F28">
            <w:pPr>
              <w:autoSpaceDE w:val="0"/>
              <w:autoSpaceDN w:val="0"/>
              <w:adjustRightInd w:val="0"/>
              <w:spacing w:before="60" w:after="60"/>
              <w:ind w:left="60" w:right="60"/>
              <w:rPr>
                <w:rFonts w:ascii="Palatino Linotype" w:hAnsi="Palatino Linotype"/>
                <w:sz w:val="18"/>
                <w:szCs w:val="18"/>
                <w:vertAlign w:val="superscript"/>
              </w:rPr>
            </w:pPr>
          </w:p>
        </w:tc>
      </w:tr>
      <w:tr w:rsidR="003D5F28" w:rsidRPr="003D5F28" w14:paraId="6CC710E1"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733CC9C4" w14:textId="77777777" w:rsidR="003D5F28" w:rsidRPr="003D5F28" w:rsidRDefault="003D5F28" w:rsidP="003D5F28">
            <w:pPr>
              <w:autoSpaceDE w:val="0"/>
              <w:autoSpaceDN w:val="0"/>
              <w:adjustRightInd w:val="0"/>
              <w:spacing w:before="60" w:after="60"/>
              <w:ind w:left="60" w:right="60"/>
              <w:rPr>
                <w:rFonts w:ascii="Palatino Linotype" w:hAnsi="Palatino Linotype"/>
                <w:sz w:val="18"/>
                <w:szCs w:val="18"/>
              </w:rPr>
            </w:pPr>
            <w:r w:rsidRPr="003D5F28">
              <w:rPr>
                <w:rFonts w:ascii="Palatino Linotype" w:hAnsi="Palatino Linotype" w:cs="Arial"/>
                <w:sz w:val="18"/>
                <w:szCs w:val="18"/>
              </w:rPr>
              <w:t>Cyanide</w:t>
            </w:r>
          </w:p>
        </w:tc>
        <w:tc>
          <w:tcPr>
            <w:tcW w:w="1800" w:type="dxa"/>
            <w:tcBorders>
              <w:top w:val="single" w:sz="8" w:space="0" w:color="auto"/>
              <w:left w:val="single" w:sz="8" w:space="0" w:color="auto"/>
              <w:bottom w:val="single" w:sz="8" w:space="0" w:color="auto"/>
              <w:right w:val="single" w:sz="8" w:space="0" w:color="auto"/>
            </w:tcBorders>
            <w:hideMark/>
          </w:tcPr>
          <w:p w14:paraId="7E155557"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1377F59A"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7C15C652"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hideMark/>
          </w:tcPr>
          <w:p w14:paraId="6A662C86"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vertAlign w:val="superscript"/>
              </w:rPr>
              <w:footnoteReference w:id="48"/>
            </w:r>
          </w:p>
        </w:tc>
      </w:tr>
      <w:tr w:rsidR="003D5F28" w:rsidRPr="003D5F28" w14:paraId="73A9DCEC"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2BDF7FC6"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1,2-Dichloormethaan</w:t>
            </w:r>
          </w:p>
        </w:tc>
        <w:tc>
          <w:tcPr>
            <w:tcW w:w="1800" w:type="dxa"/>
            <w:tcBorders>
              <w:top w:val="single" w:sz="8" w:space="0" w:color="auto"/>
              <w:left w:val="single" w:sz="8" w:space="0" w:color="auto"/>
              <w:bottom w:val="single" w:sz="8" w:space="0" w:color="auto"/>
              <w:right w:val="single" w:sz="8" w:space="0" w:color="auto"/>
            </w:tcBorders>
            <w:hideMark/>
          </w:tcPr>
          <w:p w14:paraId="3835A878"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699" w:type="dxa"/>
            <w:tcBorders>
              <w:top w:val="single" w:sz="8" w:space="0" w:color="auto"/>
              <w:left w:val="single" w:sz="8" w:space="0" w:color="auto"/>
              <w:bottom w:val="single" w:sz="8" w:space="0" w:color="auto"/>
              <w:right w:val="single" w:sz="8" w:space="0" w:color="auto"/>
            </w:tcBorders>
            <w:hideMark/>
          </w:tcPr>
          <w:p w14:paraId="7D8CDFC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721" w:type="dxa"/>
            <w:tcBorders>
              <w:top w:val="single" w:sz="8" w:space="0" w:color="auto"/>
              <w:left w:val="single" w:sz="8" w:space="0" w:color="auto"/>
              <w:bottom w:val="single" w:sz="8" w:space="0" w:color="auto"/>
              <w:right w:val="single" w:sz="8" w:space="0" w:color="auto"/>
            </w:tcBorders>
            <w:hideMark/>
          </w:tcPr>
          <w:p w14:paraId="2070D8FD"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24412EB7"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16B3A2E8"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568D3DA6"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DOC/TOC</w:t>
            </w:r>
          </w:p>
        </w:tc>
        <w:tc>
          <w:tcPr>
            <w:tcW w:w="1800" w:type="dxa"/>
            <w:tcBorders>
              <w:top w:val="single" w:sz="8" w:space="0" w:color="auto"/>
              <w:left w:val="single" w:sz="8" w:space="0" w:color="auto"/>
              <w:bottom w:val="single" w:sz="8" w:space="0" w:color="auto"/>
              <w:right w:val="single" w:sz="8" w:space="0" w:color="auto"/>
            </w:tcBorders>
          </w:tcPr>
          <w:p w14:paraId="0382E326"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1699" w:type="dxa"/>
            <w:tcBorders>
              <w:top w:val="single" w:sz="8" w:space="0" w:color="auto"/>
              <w:left w:val="single" w:sz="8" w:space="0" w:color="auto"/>
              <w:bottom w:val="single" w:sz="8" w:space="0" w:color="auto"/>
              <w:right w:val="single" w:sz="8" w:space="0" w:color="auto"/>
            </w:tcBorders>
          </w:tcPr>
          <w:p w14:paraId="4F50D41D"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1721" w:type="dxa"/>
            <w:tcBorders>
              <w:top w:val="single" w:sz="8" w:space="0" w:color="auto"/>
              <w:left w:val="single" w:sz="8" w:space="0" w:color="auto"/>
              <w:bottom w:val="single" w:sz="8" w:space="0" w:color="auto"/>
              <w:right w:val="single" w:sz="8" w:space="0" w:color="auto"/>
            </w:tcBorders>
          </w:tcPr>
          <w:p w14:paraId="6AE635EC"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1690" w:type="dxa"/>
            <w:tcBorders>
              <w:top w:val="single" w:sz="8" w:space="0" w:color="auto"/>
              <w:left w:val="single" w:sz="8" w:space="0" w:color="auto"/>
              <w:bottom w:val="single" w:sz="8" w:space="0" w:color="auto"/>
              <w:right w:val="single" w:sz="8" w:space="0" w:color="auto"/>
            </w:tcBorders>
          </w:tcPr>
          <w:p w14:paraId="1CAF935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
        </w:tc>
      </w:tr>
      <w:tr w:rsidR="003D5F28" w:rsidRPr="003D5F28" w14:paraId="5BE69403"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047D6A4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Epichloorhydrine</w:t>
            </w:r>
            <w:proofErr w:type="spellEnd"/>
          </w:p>
        </w:tc>
        <w:tc>
          <w:tcPr>
            <w:tcW w:w="1800" w:type="dxa"/>
            <w:tcBorders>
              <w:top w:val="single" w:sz="8" w:space="0" w:color="auto"/>
              <w:left w:val="single" w:sz="8" w:space="0" w:color="auto"/>
              <w:bottom w:val="single" w:sz="8" w:space="0" w:color="auto"/>
              <w:right w:val="single" w:sz="8" w:space="0" w:color="auto"/>
            </w:tcBorders>
          </w:tcPr>
          <w:p w14:paraId="5A6246DC"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1699" w:type="dxa"/>
            <w:tcBorders>
              <w:top w:val="single" w:sz="8" w:space="0" w:color="auto"/>
              <w:left w:val="single" w:sz="8" w:space="0" w:color="auto"/>
              <w:bottom w:val="single" w:sz="8" w:space="0" w:color="auto"/>
              <w:right w:val="single" w:sz="8" w:space="0" w:color="auto"/>
            </w:tcBorders>
          </w:tcPr>
          <w:p w14:paraId="07453A72"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1721" w:type="dxa"/>
            <w:tcBorders>
              <w:top w:val="single" w:sz="8" w:space="0" w:color="auto"/>
              <w:left w:val="single" w:sz="8" w:space="0" w:color="auto"/>
              <w:bottom w:val="single" w:sz="8" w:space="0" w:color="auto"/>
              <w:right w:val="single" w:sz="8" w:space="0" w:color="auto"/>
            </w:tcBorders>
          </w:tcPr>
          <w:p w14:paraId="05DFD6B3"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1690" w:type="dxa"/>
            <w:tcBorders>
              <w:top w:val="single" w:sz="8" w:space="0" w:color="auto"/>
              <w:left w:val="single" w:sz="8" w:space="0" w:color="auto"/>
              <w:bottom w:val="single" w:sz="8" w:space="0" w:color="auto"/>
              <w:right w:val="single" w:sz="8" w:space="0" w:color="auto"/>
            </w:tcBorders>
            <w:hideMark/>
          </w:tcPr>
          <w:p w14:paraId="773C35BD" w14:textId="25DB9C08"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vertAlign w:val="superscript"/>
              </w:rPr>
            </w:pPr>
            <w:r w:rsidRPr="003D5F28">
              <w:rPr>
                <w:rFonts w:ascii="Palatino Linotype" w:hAnsi="Palatino Linotype" w:cs="Arial"/>
                <w:sz w:val="18"/>
                <w:szCs w:val="18"/>
                <w:vertAlign w:val="superscript"/>
              </w:rPr>
              <w:fldChar w:fldCharType="begin"/>
            </w:r>
            <w:r w:rsidRPr="003D5F28">
              <w:rPr>
                <w:rFonts w:ascii="Palatino Linotype" w:hAnsi="Palatino Linotype" w:cs="Arial"/>
                <w:sz w:val="18"/>
                <w:szCs w:val="18"/>
                <w:vertAlign w:val="superscript"/>
              </w:rPr>
              <w:instrText xml:space="preserve"> NOTEREF _Ref7248746 \h  \* MERGEFORMAT </w:instrText>
            </w:r>
            <w:r w:rsidRPr="003D5F28">
              <w:rPr>
                <w:rFonts w:ascii="Palatino Linotype" w:hAnsi="Palatino Linotype" w:cs="Arial"/>
                <w:sz w:val="18"/>
                <w:szCs w:val="18"/>
                <w:vertAlign w:val="superscript"/>
              </w:rPr>
            </w:r>
            <w:r w:rsidRPr="003D5F28">
              <w:rPr>
                <w:rFonts w:ascii="Palatino Linotype" w:hAnsi="Palatino Linotype" w:cs="Arial"/>
                <w:sz w:val="18"/>
                <w:szCs w:val="18"/>
                <w:vertAlign w:val="superscript"/>
              </w:rPr>
              <w:fldChar w:fldCharType="separate"/>
            </w:r>
            <w:r w:rsidR="004E0269">
              <w:rPr>
                <w:rFonts w:ascii="Palatino Linotype" w:hAnsi="Palatino Linotype" w:cs="Arial"/>
                <w:sz w:val="18"/>
                <w:szCs w:val="18"/>
                <w:vertAlign w:val="superscript"/>
              </w:rPr>
              <w:t>4</w:t>
            </w:r>
            <w:r w:rsidRPr="003D5F28">
              <w:rPr>
                <w:rFonts w:ascii="Palatino Linotype" w:hAnsi="Palatino Linotype" w:cs="Arial"/>
                <w:sz w:val="18"/>
                <w:szCs w:val="18"/>
                <w:vertAlign w:val="superscript"/>
              </w:rPr>
              <w:fldChar w:fldCharType="end"/>
            </w:r>
          </w:p>
        </w:tc>
      </w:tr>
      <w:tr w:rsidR="003D5F28" w:rsidRPr="003D5F28" w14:paraId="29E18BC9"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37C916C6"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lastRenderedPageBreak/>
              <w:t>Fenolen</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387B820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699" w:type="dxa"/>
            <w:tcBorders>
              <w:top w:val="single" w:sz="8" w:space="0" w:color="auto"/>
              <w:left w:val="single" w:sz="8" w:space="0" w:color="auto"/>
              <w:bottom w:val="single" w:sz="8" w:space="0" w:color="auto"/>
              <w:right w:val="single" w:sz="8" w:space="0" w:color="auto"/>
            </w:tcBorders>
            <w:hideMark/>
          </w:tcPr>
          <w:p w14:paraId="7538D136"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721" w:type="dxa"/>
            <w:tcBorders>
              <w:top w:val="single" w:sz="8" w:space="0" w:color="auto"/>
              <w:left w:val="single" w:sz="8" w:space="0" w:color="auto"/>
              <w:bottom w:val="single" w:sz="8" w:space="0" w:color="auto"/>
              <w:right w:val="single" w:sz="8" w:space="0" w:color="auto"/>
            </w:tcBorders>
            <w:hideMark/>
          </w:tcPr>
          <w:p w14:paraId="1FBEF01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690" w:type="dxa"/>
            <w:tcBorders>
              <w:top w:val="single" w:sz="8" w:space="0" w:color="auto"/>
              <w:left w:val="single" w:sz="8" w:space="0" w:color="auto"/>
              <w:bottom w:val="single" w:sz="8" w:space="0" w:color="auto"/>
              <w:right w:val="single" w:sz="8" w:space="0" w:color="auto"/>
            </w:tcBorders>
          </w:tcPr>
          <w:p w14:paraId="7B0C81EE"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64EDA00B"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4CBC6F77"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Fluoride</w:t>
            </w:r>
          </w:p>
        </w:tc>
        <w:tc>
          <w:tcPr>
            <w:tcW w:w="1800" w:type="dxa"/>
            <w:tcBorders>
              <w:top w:val="single" w:sz="8" w:space="0" w:color="auto"/>
              <w:left w:val="single" w:sz="8" w:space="0" w:color="auto"/>
              <w:bottom w:val="single" w:sz="8" w:space="0" w:color="auto"/>
              <w:right w:val="single" w:sz="8" w:space="0" w:color="auto"/>
            </w:tcBorders>
            <w:hideMark/>
          </w:tcPr>
          <w:p w14:paraId="740D1313"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34A1C0DB"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3C705C43"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3D9053DA"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42850C69"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0B21BBA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Geleidingsvermogen</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28281670"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24F17F56"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5FAEC60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4EEF044E"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7C1C07FC"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0539FD7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Hardheid</w:t>
            </w:r>
            <w:proofErr w:type="spellEnd"/>
          </w:p>
        </w:tc>
        <w:tc>
          <w:tcPr>
            <w:tcW w:w="1800" w:type="dxa"/>
            <w:tcBorders>
              <w:top w:val="single" w:sz="8" w:space="0" w:color="auto"/>
              <w:left w:val="single" w:sz="8" w:space="0" w:color="auto"/>
              <w:bottom w:val="single" w:sz="8" w:space="0" w:color="auto"/>
              <w:right w:val="single" w:sz="8" w:space="0" w:color="auto"/>
            </w:tcBorders>
          </w:tcPr>
          <w:p w14:paraId="1CBCEE6F"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p>
        </w:tc>
        <w:tc>
          <w:tcPr>
            <w:tcW w:w="1699" w:type="dxa"/>
            <w:tcBorders>
              <w:top w:val="single" w:sz="8" w:space="0" w:color="auto"/>
              <w:left w:val="single" w:sz="8" w:space="0" w:color="auto"/>
              <w:bottom w:val="single" w:sz="8" w:space="0" w:color="auto"/>
              <w:right w:val="single" w:sz="8" w:space="0" w:color="auto"/>
            </w:tcBorders>
          </w:tcPr>
          <w:p w14:paraId="1713E102"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p>
        </w:tc>
        <w:tc>
          <w:tcPr>
            <w:tcW w:w="1721" w:type="dxa"/>
            <w:tcBorders>
              <w:top w:val="single" w:sz="8" w:space="0" w:color="auto"/>
              <w:left w:val="single" w:sz="8" w:space="0" w:color="auto"/>
              <w:bottom w:val="single" w:sz="8" w:space="0" w:color="auto"/>
              <w:right w:val="single" w:sz="8" w:space="0" w:color="auto"/>
            </w:tcBorders>
          </w:tcPr>
          <w:p w14:paraId="70ABC48B"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p>
        </w:tc>
        <w:tc>
          <w:tcPr>
            <w:tcW w:w="1690" w:type="dxa"/>
            <w:tcBorders>
              <w:top w:val="single" w:sz="8" w:space="0" w:color="auto"/>
              <w:left w:val="single" w:sz="8" w:space="0" w:color="auto"/>
              <w:bottom w:val="single" w:sz="8" w:space="0" w:color="auto"/>
              <w:right w:val="single" w:sz="8" w:space="0" w:color="auto"/>
            </w:tcBorders>
          </w:tcPr>
          <w:p w14:paraId="089FF8E4"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2596490E"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5A6B417C"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Koper</w:t>
            </w:r>
          </w:p>
        </w:tc>
        <w:tc>
          <w:tcPr>
            <w:tcW w:w="1800" w:type="dxa"/>
            <w:tcBorders>
              <w:top w:val="single" w:sz="8" w:space="0" w:color="auto"/>
              <w:left w:val="single" w:sz="8" w:space="0" w:color="auto"/>
              <w:bottom w:val="single" w:sz="8" w:space="0" w:color="auto"/>
              <w:right w:val="single" w:sz="8" w:space="0" w:color="auto"/>
            </w:tcBorders>
            <w:hideMark/>
          </w:tcPr>
          <w:p w14:paraId="5FBC2476"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4FCFAAB8"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6CD5253D"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4802918A"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2D9EADF5"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117D6379"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Kwik</w:t>
            </w:r>
          </w:p>
        </w:tc>
        <w:tc>
          <w:tcPr>
            <w:tcW w:w="1800" w:type="dxa"/>
            <w:tcBorders>
              <w:top w:val="single" w:sz="8" w:space="0" w:color="auto"/>
              <w:left w:val="single" w:sz="8" w:space="0" w:color="auto"/>
              <w:bottom w:val="single" w:sz="8" w:space="0" w:color="auto"/>
              <w:right w:val="single" w:sz="8" w:space="0" w:color="auto"/>
            </w:tcBorders>
            <w:hideMark/>
          </w:tcPr>
          <w:p w14:paraId="125DD414"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20</w:t>
            </w:r>
          </w:p>
        </w:tc>
        <w:tc>
          <w:tcPr>
            <w:tcW w:w="1699" w:type="dxa"/>
            <w:tcBorders>
              <w:top w:val="single" w:sz="8" w:space="0" w:color="auto"/>
              <w:left w:val="single" w:sz="8" w:space="0" w:color="auto"/>
              <w:bottom w:val="single" w:sz="8" w:space="0" w:color="auto"/>
              <w:right w:val="single" w:sz="8" w:space="0" w:color="auto"/>
            </w:tcBorders>
            <w:hideMark/>
          </w:tcPr>
          <w:p w14:paraId="349DC2CE"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234733E0"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20</w:t>
            </w:r>
          </w:p>
        </w:tc>
        <w:tc>
          <w:tcPr>
            <w:tcW w:w="1690" w:type="dxa"/>
            <w:tcBorders>
              <w:top w:val="single" w:sz="8" w:space="0" w:color="auto"/>
              <w:left w:val="single" w:sz="8" w:space="0" w:color="auto"/>
              <w:bottom w:val="single" w:sz="8" w:space="0" w:color="auto"/>
              <w:right w:val="single" w:sz="8" w:space="0" w:color="auto"/>
            </w:tcBorders>
          </w:tcPr>
          <w:p w14:paraId="7D9DE672"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0FED3AE6"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3B84644D"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Lood</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61089EB6"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22BD8390"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5B6CDDD0"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7A865EBC"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76FFA617"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1AF952E9"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Magnesium</w:t>
            </w:r>
          </w:p>
        </w:tc>
        <w:tc>
          <w:tcPr>
            <w:tcW w:w="1800" w:type="dxa"/>
            <w:tcBorders>
              <w:top w:val="single" w:sz="8" w:space="0" w:color="auto"/>
              <w:left w:val="single" w:sz="8" w:space="0" w:color="auto"/>
              <w:bottom w:val="single" w:sz="8" w:space="0" w:color="auto"/>
              <w:right w:val="single" w:sz="8" w:space="0" w:color="auto"/>
            </w:tcBorders>
            <w:hideMark/>
          </w:tcPr>
          <w:p w14:paraId="69EE87D0"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7EDD283A"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055D27F8"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61D301F9"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64225584"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4893AB21"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Mangaan</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6418E4AE"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2A09E34B"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5861864B"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3069C11D"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7D305548"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14379CF2"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Natrium</w:t>
            </w:r>
          </w:p>
        </w:tc>
        <w:tc>
          <w:tcPr>
            <w:tcW w:w="1800" w:type="dxa"/>
            <w:tcBorders>
              <w:top w:val="single" w:sz="8" w:space="0" w:color="auto"/>
              <w:left w:val="single" w:sz="8" w:space="0" w:color="auto"/>
              <w:bottom w:val="single" w:sz="8" w:space="0" w:color="auto"/>
              <w:right w:val="single" w:sz="8" w:space="0" w:color="auto"/>
            </w:tcBorders>
            <w:hideMark/>
          </w:tcPr>
          <w:p w14:paraId="348CAA49"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136D791B"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69CBB854"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476B5F35"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0C7FE629"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4244B3FA"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Nikkel</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60B94B5F"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3F8D5547"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2C0D4F7F"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15AF98A6"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3550A54C"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21AD5BCF"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Nitraat</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12A7CE6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4AA6BDE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79CF46DD"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1FDE7C3B"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413882DC"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71E2217C"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Nitriet</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0B2B79D3"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1DED5D29"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361BA8A4"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5E215EA3"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1BD33B4E"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3000FE2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Oxideerbaarheid</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3121E10D"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699" w:type="dxa"/>
            <w:tcBorders>
              <w:top w:val="single" w:sz="8" w:space="0" w:color="auto"/>
              <w:left w:val="single" w:sz="8" w:space="0" w:color="auto"/>
              <w:bottom w:val="single" w:sz="8" w:space="0" w:color="auto"/>
              <w:right w:val="single" w:sz="8" w:space="0" w:color="auto"/>
            </w:tcBorders>
            <w:hideMark/>
          </w:tcPr>
          <w:p w14:paraId="7BC377E0"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721" w:type="dxa"/>
            <w:tcBorders>
              <w:top w:val="single" w:sz="8" w:space="0" w:color="auto"/>
              <w:left w:val="single" w:sz="8" w:space="0" w:color="auto"/>
              <w:bottom w:val="single" w:sz="8" w:space="0" w:color="auto"/>
              <w:right w:val="single" w:sz="8" w:space="0" w:color="auto"/>
            </w:tcBorders>
            <w:hideMark/>
          </w:tcPr>
          <w:p w14:paraId="14DAC982"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hideMark/>
          </w:tcPr>
          <w:p w14:paraId="287140E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vertAlign w:val="superscript"/>
              </w:rPr>
              <w:footnoteReference w:id="49"/>
            </w:r>
          </w:p>
        </w:tc>
      </w:tr>
      <w:tr w:rsidR="003D5F28" w:rsidRPr="003D5F28" w14:paraId="62FA9961"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1196D5F6"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PCB's</w:t>
            </w:r>
          </w:p>
        </w:tc>
        <w:tc>
          <w:tcPr>
            <w:tcW w:w="1800" w:type="dxa"/>
            <w:tcBorders>
              <w:top w:val="single" w:sz="8" w:space="0" w:color="auto"/>
              <w:left w:val="single" w:sz="8" w:space="0" w:color="auto"/>
              <w:bottom w:val="single" w:sz="8" w:space="0" w:color="auto"/>
              <w:right w:val="single" w:sz="8" w:space="0" w:color="auto"/>
            </w:tcBorders>
            <w:hideMark/>
          </w:tcPr>
          <w:p w14:paraId="629B01CD"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699" w:type="dxa"/>
            <w:tcBorders>
              <w:top w:val="single" w:sz="8" w:space="0" w:color="auto"/>
              <w:left w:val="single" w:sz="8" w:space="0" w:color="auto"/>
              <w:bottom w:val="single" w:sz="8" w:space="0" w:color="auto"/>
              <w:right w:val="single" w:sz="8" w:space="0" w:color="auto"/>
            </w:tcBorders>
            <w:hideMark/>
          </w:tcPr>
          <w:p w14:paraId="6FA10197"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721" w:type="dxa"/>
            <w:tcBorders>
              <w:top w:val="single" w:sz="8" w:space="0" w:color="auto"/>
              <w:left w:val="single" w:sz="8" w:space="0" w:color="auto"/>
              <w:bottom w:val="single" w:sz="8" w:space="0" w:color="auto"/>
              <w:right w:val="single" w:sz="8" w:space="0" w:color="auto"/>
            </w:tcBorders>
            <w:hideMark/>
          </w:tcPr>
          <w:p w14:paraId="0EC7022F"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690" w:type="dxa"/>
            <w:tcBorders>
              <w:top w:val="single" w:sz="8" w:space="0" w:color="auto"/>
              <w:left w:val="single" w:sz="8" w:space="0" w:color="auto"/>
              <w:bottom w:val="single" w:sz="8" w:space="0" w:color="auto"/>
              <w:right w:val="single" w:sz="8" w:space="0" w:color="auto"/>
            </w:tcBorders>
          </w:tcPr>
          <w:p w14:paraId="03AB7029"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15D8EC96"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42DAF8D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Pesticiden</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6588A7A4"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699" w:type="dxa"/>
            <w:tcBorders>
              <w:top w:val="single" w:sz="8" w:space="0" w:color="auto"/>
              <w:left w:val="single" w:sz="8" w:space="0" w:color="auto"/>
              <w:bottom w:val="single" w:sz="8" w:space="0" w:color="auto"/>
              <w:right w:val="single" w:sz="8" w:space="0" w:color="auto"/>
            </w:tcBorders>
            <w:hideMark/>
          </w:tcPr>
          <w:p w14:paraId="46943B7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721" w:type="dxa"/>
            <w:tcBorders>
              <w:top w:val="single" w:sz="8" w:space="0" w:color="auto"/>
              <w:left w:val="single" w:sz="8" w:space="0" w:color="auto"/>
              <w:bottom w:val="single" w:sz="8" w:space="0" w:color="auto"/>
              <w:right w:val="single" w:sz="8" w:space="0" w:color="auto"/>
            </w:tcBorders>
            <w:hideMark/>
          </w:tcPr>
          <w:p w14:paraId="3FBAD605"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690" w:type="dxa"/>
            <w:tcBorders>
              <w:top w:val="single" w:sz="8" w:space="0" w:color="auto"/>
              <w:left w:val="single" w:sz="8" w:space="0" w:color="auto"/>
              <w:bottom w:val="single" w:sz="8" w:space="0" w:color="auto"/>
              <w:right w:val="single" w:sz="8" w:space="0" w:color="auto"/>
            </w:tcBorders>
            <w:hideMark/>
          </w:tcPr>
          <w:p w14:paraId="7DB14CB6"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vertAlign w:val="superscript"/>
              </w:rPr>
              <w:footnoteReference w:id="50"/>
            </w:r>
          </w:p>
        </w:tc>
      </w:tr>
      <w:tr w:rsidR="003D5F28" w:rsidRPr="003D5F28" w14:paraId="5098976A"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3DF903BE"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Polycyclische</w:t>
            </w:r>
            <w:proofErr w:type="spellEnd"/>
            <w:r w:rsidRPr="003D5F28">
              <w:rPr>
                <w:rFonts w:ascii="Palatino Linotype" w:hAnsi="Palatino Linotype" w:cs="Arial"/>
                <w:sz w:val="18"/>
                <w:szCs w:val="18"/>
              </w:rPr>
              <w:t xml:space="preserve"> </w:t>
            </w:r>
            <w:proofErr w:type="spellStart"/>
            <w:r w:rsidRPr="003D5F28">
              <w:rPr>
                <w:rFonts w:ascii="Palatino Linotype" w:hAnsi="Palatino Linotype" w:cs="Arial"/>
                <w:sz w:val="18"/>
                <w:szCs w:val="18"/>
              </w:rPr>
              <w:t>aromatische</w:t>
            </w:r>
            <w:proofErr w:type="spellEnd"/>
            <w:r w:rsidRPr="003D5F28">
              <w:rPr>
                <w:rFonts w:ascii="Palatino Linotype" w:hAnsi="Palatino Linotype" w:cs="Arial"/>
                <w:sz w:val="18"/>
                <w:szCs w:val="18"/>
              </w:rPr>
              <w:t xml:space="preserve"> </w:t>
            </w:r>
            <w:proofErr w:type="spellStart"/>
            <w:r w:rsidRPr="003D5F28">
              <w:rPr>
                <w:rFonts w:ascii="Palatino Linotype" w:hAnsi="Palatino Linotype" w:cs="Arial"/>
                <w:sz w:val="18"/>
                <w:szCs w:val="18"/>
              </w:rPr>
              <w:t>koolwaterstoffen</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15117448"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699" w:type="dxa"/>
            <w:tcBorders>
              <w:top w:val="single" w:sz="8" w:space="0" w:color="auto"/>
              <w:left w:val="single" w:sz="8" w:space="0" w:color="auto"/>
              <w:bottom w:val="single" w:sz="8" w:space="0" w:color="auto"/>
              <w:right w:val="single" w:sz="8" w:space="0" w:color="auto"/>
            </w:tcBorders>
            <w:hideMark/>
          </w:tcPr>
          <w:p w14:paraId="59A6A2FB"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721" w:type="dxa"/>
            <w:tcBorders>
              <w:top w:val="single" w:sz="8" w:space="0" w:color="auto"/>
              <w:left w:val="single" w:sz="8" w:space="0" w:color="auto"/>
              <w:bottom w:val="single" w:sz="8" w:space="0" w:color="auto"/>
              <w:right w:val="single" w:sz="8" w:space="0" w:color="auto"/>
            </w:tcBorders>
            <w:hideMark/>
          </w:tcPr>
          <w:p w14:paraId="68C75332"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690" w:type="dxa"/>
            <w:tcBorders>
              <w:top w:val="single" w:sz="8" w:space="0" w:color="auto"/>
              <w:left w:val="single" w:sz="8" w:space="0" w:color="auto"/>
              <w:bottom w:val="single" w:sz="8" w:space="0" w:color="auto"/>
              <w:right w:val="single" w:sz="8" w:space="0" w:color="auto"/>
            </w:tcBorders>
            <w:hideMark/>
          </w:tcPr>
          <w:p w14:paraId="41CF811A"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bookmarkStart w:id="60" w:name="_Ref7248982"/>
            <w:r w:rsidRPr="003D5F28">
              <w:rPr>
                <w:rFonts w:ascii="Palatino Linotype" w:hAnsi="Palatino Linotype" w:cs="Arial"/>
                <w:sz w:val="18"/>
                <w:szCs w:val="18"/>
                <w:vertAlign w:val="superscript"/>
              </w:rPr>
              <w:footnoteReference w:id="51"/>
            </w:r>
            <w:bookmarkEnd w:id="60"/>
          </w:p>
        </w:tc>
      </w:tr>
      <w:tr w:rsidR="003D5F28" w:rsidRPr="003D5F28" w14:paraId="275DD156"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08F5969A"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Saturatie</w:t>
            </w:r>
            <w:proofErr w:type="spellEnd"/>
            <w:r w:rsidRPr="003D5F28">
              <w:rPr>
                <w:rFonts w:ascii="Palatino Linotype" w:hAnsi="Palatino Linotype" w:cs="Arial"/>
                <w:sz w:val="18"/>
                <w:szCs w:val="18"/>
              </w:rPr>
              <w:t xml:space="preserve"> Index (SI)</w:t>
            </w:r>
          </w:p>
        </w:tc>
        <w:tc>
          <w:tcPr>
            <w:tcW w:w="1800" w:type="dxa"/>
            <w:tcBorders>
              <w:top w:val="single" w:sz="8" w:space="0" w:color="auto"/>
              <w:left w:val="single" w:sz="8" w:space="0" w:color="auto"/>
              <w:bottom w:val="single" w:sz="8" w:space="0" w:color="auto"/>
              <w:right w:val="single" w:sz="8" w:space="0" w:color="auto"/>
            </w:tcBorders>
            <w:hideMark/>
          </w:tcPr>
          <w:p w14:paraId="509F444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090BF3DA"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2A969650"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hideMark/>
          </w:tcPr>
          <w:p w14:paraId="6E1143AA"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Berekenen</w:t>
            </w:r>
            <w:proofErr w:type="spellEnd"/>
          </w:p>
        </w:tc>
      </w:tr>
      <w:tr w:rsidR="003D5F28" w:rsidRPr="003D5F28" w14:paraId="3CFA110B"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55349E6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Seleen</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5EAD4D79"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3982116B"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4DE3166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1BDE5F48"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77AB19E4"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606C9C33"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Sulfaat</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41B13C20"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475C6B2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3F883EC4"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68DCBF7D"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27CB736C"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7A0D26DA"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Troebelingsgraad</w:t>
            </w:r>
            <w:proofErr w:type="spellEnd"/>
          </w:p>
        </w:tc>
        <w:tc>
          <w:tcPr>
            <w:tcW w:w="1800" w:type="dxa"/>
            <w:tcBorders>
              <w:top w:val="single" w:sz="8" w:space="0" w:color="auto"/>
              <w:left w:val="single" w:sz="8" w:space="0" w:color="auto"/>
              <w:bottom w:val="single" w:sz="8" w:space="0" w:color="auto"/>
              <w:right w:val="single" w:sz="8" w:space="0" w:color="auto"/>
            </w:tcBorders>
          </w:tcPr>
          <w:p w14:paraId="6598701B"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1699" w:type="dxa"/>
            <w:tcBorders>
              <w:top w:val="single" w:sz="8" w:space="0" w:color="auto"/>
              <w:left w:val="single" w:sz="8" w:space="0" w:color="auto"/>
              <w:bottom w:val="single" w:sz="8" w:space="0" w:color="auto"/>
              <w:right w:val="single" w:sz="8" w:space="0" w:color="auto"/>
            </w:tcBorders>
          </w:tcPr>
          <w:p w14:paraId="24119FD7"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1721" w:type="dxa"/>
            <w:tcBorders>
              <w:top w:val="single" w:sz="8" w:space="0" w:color="auto"/>
              <w:left w:val="single" w:sz="8" w:space="0" w:color="auto"/>
              <w:bottom w:val="single" w:sz="8" w:space="0" w:color="auto"/>
              <w:right w:val="single" w:sz="8" w:space="0" w:color="auto"/>
            </w:tcBorders>
          </w:tcPr>
          <w:p w14:paraId="532DC163"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1690" w:type="dxa"/>
            <w:tcBorders>
              <w:top w:val="single" w:sz="8" w:space="0" w:color="auto"/>
              <w:left w:val="single" w:sz="8" w:space="0" w:color="auto"/>
              <w:bottom w:val="single" w:sz="8" w:space="0" w:color="auto"/>
              <w:right w:val="single" w:sz="8" w:space="0" w:color="auto"/>
            </w:tcBorders>
            <w:hideMark/>
          </w:tcPr>
          <w:p w14:paraId="1D60DB58"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vertAlign w:val="superscript"/>
              </w:rPr>
              <w:footnoteReference w:id="52"/>
            </w:r>
          </w:p>
        </w:tc>
      </w:tr>
      <w:tr w:rsidR="003D5F28" w:rsidRPr="003D5F28" w14:paraId="573C0147"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4317AF68"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Temperatuur</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7EB0F2F5"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65659A76"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05E38BA5"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0570E634"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27938691"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3409D6F6"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Tetrachlooretheen</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788870DB"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699" w:type="dxa"/>
            <w:tcBorders>
              <w:top w:val="single" w:sz="8" w:space="0" w:color="auto"/>
              <w:left w:val="single" w:sz="8" w:space="0" w:color="auto"/>
              <w:bottom w:val="single" w:sz="8" w:space="0" w:color="auto"/>
              <w:right w:val="single" w:sz="8" w:space="0" w:color="auto"/>
            </w:tcBorders>
            <w:hideMark/>
          </w:tcPr>
          <w:p w14:paraId="255E8B6E"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721" w:type="dxa"/>
            <w:tcBorders>
              <w:top w:val="single" w:sz="8" w:space="0" w:color="auto"/>
              <w:left w:val="single" w:sz="8" w:space="0" w:color="auto"/>
              <w:bottom w:val="single" w:sz="8" w:space="0" w:color="auto"/>
              <w:right w:val="single" w:sz="8" w:space="0" w:color="auto"/>
            </w:tcBorders>
            <w:hideMark/>
          </w:tcPr>
          <w:p w14:paraId="3717B6D4"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hideMark/>
          </w:tcPr>
          <w:p w14:paraId="23CDC1E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bookmarkStart w:id="61" w:name="_Ref7248972"/>
            <w:r w:rsidRPr="003D5F28">
              <w:rPr>
                <w:rFonts w:ascii="Palatino Linotype" w:hAnsi="Palatino Linotype" w:cs="Arial"/>
                <w:sz w:val="18"/>
                <w:szCs w:val="18"/>
                <w:vertAlign w:val="superscript"/>
              </w:rPr>
              <w:footnoteReference w:id="53"/>
            </w:r>
            <w:bookmarkEnd w:id="61"/>
          </w:p>
        </w:tc>
      </w:tr>
      <w:tr w:rsidR="003D5F28" w:rsidRPr="003D5F28" w14:paraId="6CB56216"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619E3A7F"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Trichlooretheen</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0E370177"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699" w:type="dxa"/>
            <w:tcBorders>
              <w:top w:val="single" w:sz="8" w:space="0" w:color="auto"/>
              <w:left w:val="single" w:sz="8" w:space="0" w:color="auto"/>
              <w:bottom w:val="single" w:sz="8" w:space="0" w:color="auto"/>
              <w:right w:val="single" w:sz="8" w:space="0" w:color="auto"/>
            </w:tcBorders>
            <w:hideMark/>
          </w:tcPr>
          <w:p w14:paraId="6F3FF836"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721" w:type="dxa"/>
            <w:tcBorders>
              <w:top w:val="single" w:sz="8" w:space="0" w:color="auto"/>
              <w:left w:val="single" w:sz="8" w:space="0" w:color="auto"/>
              <w:bottom w:val="single" w:sz="8" w:space="0" w:color="auto"/>
              <w:right w:val="single" w:sz="8" w:space="0" w:color="auto"/>
            </w:tcBorders>
            <w:hideMark/>
          </w:tcPr>
          <w:p w14:paraId="0422227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hideMark/>
          </w:tcPr>
          <w:p w14:paraId="2C91B40F" w14:textId="438E759A"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vertAlign w:val="superscript"/>
              </w:rPr>
            </w:pPr>
            <w:r w:rsidRPr="003D5F28">
              <w:rPr>
                <w:rFonts w:ascii="Palatino Linotype" w:hAnsi="Palatino Linotype" w:cs="Arial"/>
                <w:sz w:val="18"/>
                <w:szCs w:val="18"/>
                <w:vertAlign w:val="superscript"/>
              </w:rPr>
              <w:fldChar w:fldCharType="begin"/>
            </w:r>
            <w:r w:rsidRPr="003D5F28">
              <w:rPr>
                <w:rFonts w:ascii="Palatino Linotype" w:hAnsi="Palatino Linotype" w:cs="Arial"/>
                <w:sz w:val="18"/>
                <w:szCs w:val="18"/>
                <w:vertAlign w:val="superscript"/>
              </w:rPr>
              <w:instrText xml:space="preserve"> NOTEREF _Ref7248972 \h  \* MERGEFORMAT </w:instrText>
            </w:r>
            <w:r w:rsidRPr="003D5F28">
              <w:rPr>
                <w:rFonts w:ascii="Palatino Linotype" w:hAnsi="Palatino Linotype" w:cs="Arial"/>
                <w:sz w:val="18"/>
                <w:szCs w:val="18"/>
                <w:vertAlign w:val="superscript"/>
              </w:rPr>
            </w:r>
            <w:r w:rsidRPr="003D5F28">
              <w:rPr>
                <w:rFonts w:ascii="Palatino Linotype" w:hAnsi="Palatino Linotype" w:cs="Arial"/>
                <w:sz w:val="18"/>
                <w:szCs w:val="18"/>
                <w:vertAlign w:val="superscript"/>
              </w:rPr>
              <w:fldChar w:fldCharType="separate"/>
            </w:r>
            <w:r w:rsidR="004E0269">
              <w:rPr>
                <w:rFonts w:ascii="Palatino Linotype" w:hAnsi="Palatino Linotype" w:cs="Arial"/>
                <w:sz w:val="18"/>
                <w:szCs w:val="18"/>
                <w:vertAlign w:val="superscript"/>
              </w:rPr>
              <w:t>10</w:t>
            </w:r>
            <w:r w:rsidRPr="003D5F28">
              <w:rPr>
                <w:rFonts w:ascii="Palatino Linotype" w:hAnsi="Palatino Linotype" w:cs="Arial"/>
                <w:sz w:val="18"/>
                <w:szCs w:val="18"/>
                <w:vertAlign w:val="superscript"/>
              </w:rPr>
              <w:fldChar w:fldCharType="end"/>
            </w:r>
          </w:p>
        </w:tc>
      </w:tr>
      <w:tr w:rsidR="003D5F28" w:rsidRPr="003D5F28" w14:paraId="4EFEC3C6"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0580E081"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Trihalomethanen</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3C3167BD"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699" w:type="dxa"/>
            <w:tcBorders>
              <w:top w:val="single" w:sz="8" w:space="0" w:color="auto"/>
              <w:left w:val="single" w:sz="8" w:space="0" w:color="auto"/>
              <w:bottom w:val="single" w:sz="8" w:space="0" w:color="auto"/>
              <w:right w:val="single" w:sz="8" w:space="0" w:color="auto"/>
            </w:tcBorders>
            <w:hideMark/>
          </w:tcPr>
          <w:p w14:paraId="4E65A450"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25</w:t>
            </w:r>
          </w:p>
        </w:tc>
        <w:tc>
          <w:tcPr>
            <w:tcW w:w="1721" w:type="dxa"/>
            <w:tcBorders>
              <w:top w:val="single" w:sz="8" w:space="0" w:color="auto"/>
              <w:left w:val="single" w:sz="8" w:space="0" w:color="auto"/>
              <w:bottom w:val="single" w:sz="8" w:space="0" w:color="auto"/>
              <w:right w:val="single" w:sz="8" w:space="0" w:color="auto"/>
            </w:tcBorders>
            <w:hideMark/>
          </w:tcPr>
          <w:p w14:paraId="2C5D650F"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hideMark/>
          </w:tcPr>
          <w:p w14:paraId="15FABBAE" w14:textId="50FC8B88"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vertAlign w:val="superscript"/>
              </w:rPr>
            </w:pPr>
            <w:r w:rsidRPr="003D5F28">
              <w:rPr>
                <w:rFonts w:ascii="Palatino Linotype" w:hAnsi="Palatino Linotype" w:cs="Arial"/>
                <w:sz w:val="18"/>
                <w:szCs w:val="18"/>
                <w:vertAlign w:val="superscript"/>
              </w:rPr>
              <w:fldChar w:fldCharType="begin"/>
            </w:r>
            <w:r w:rsidRPr="003D5F28">
              <w:rPr>
                <w:rFonts w:ascii="Palatino Linotype" w:hAnsi="Palatino Linotype" w:cs="Arial"/>
                <w:sz w:val="18"/>
                <w:szCs w:val="18"/>
                <w:vertAlign w:val="superscript"/>
              </w:rPr>
              <w:instrText xml:space="preserve"> NOTEREF _Ref7248982 \h  \* MERGEFORMAT </w:instrText>
            </w:r>
            <w:r w:rsidRPr="003D5F28">
              <w:rPr>
                <w:rFonts w:ascii="Palatino Linotype" w:hAnsi="Palatino Linotype" w:cs="Arial"/>
                <w:sz w:val="18"/>
                <w:szCs w:val="18"/>
                <w:vertAlign w:val="superscript"/>
              </w:rPr>
            </w:r>
            <w:r w:rsidRPr="003D5F28">
              <w:rPr>
                <w:rFonts w:ascii="Palatino Linotype" w:hAnsi="Palatino Linotype" w:cs="Arial"/>
                <w:sz w:val="18"/>
                <w:szCs w:val="18"/>
                <w:vertAlign w:val="superscript"/>
              </w:rPr>
              <w:fldChar w:fldCharType="separate"/>
            </w:r>
            <w:r w:rsidR="004E0269">
              <w:rPr>
                <w:rFonts w:ascii="Palatino Linotype" w:hAnsi="Palatino Linotype" w:cs="Arial"/>
                <w:sz w:val="18"/>
                <w:szCs w:val="18"/>
                <w:vertAlign w:val="superscript"/>
              </w:rPr>
              <w:t>8</w:t>
            </w:r>
            <w:r w:rsidRPr="003D5F28">
              <w:rPr>
                <w:rFonts w:ascii="Palatino Linotype" w:hAnsi="Palatino Linotype" w:cs="Arial"/>
                <w:sz w:val="18"/>
                <w:szCs w:val="18"/>
                <w:vertAlign w:val="superscript"/>
              </w:rPr>
              <w:fldChar w:fldCharType="end"/>
            </w:r>
          </w:p>
        </w:tc>
      </w:tr>
      <w:tr w:rsidR="003D5F28" w:rsidRPr="003D5F28" w14:paraId="5DFEE378"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1EA95A4C"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Vinylchloride</w:t>
            </w:r>
            <w:proofErr w:type="spellEnd"/>
          </w:p>
        </w:tc>
        <w:tc>
          <w:tcPr>
            <w:tcW w:w="1800" w:type="dxa"/>
            <w:tcBorders>
              <w:top w:val="single" w:sz="8" w:space="0" w:color="auto"/>
              <w:left w:val="single" w:sz="8" w:space="0" w:color="auto"/>
              <w:bottom w:val="single" w:sz="8" w:space="0" w:color="auto"/>
              <w:right w:val="single" w:sz="8" w:space="0" w:color="auto"/>
            </w:tcBorders>
          </w:tcPr>
          <w:p w14:paraId="61F9E781"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1699" w:type="dxa"/>
            <w:tcBorders>
              <w:top w:val="single" w:sz="8" w:space="0" w:color="auto"/>
              <w:left w:val="single" w:sz="8" w:space="0" w:color="auto"/>
              <w:bottom w:val="single" w:sz="8" w:space="0" w:color="auto"/>
              <w:right w:val="single" w:sz="8" w:space="0" w:color="auto"/>
            </w:tcBorders>
          </w:tcPr>
          <w:p w14:paraId="4B332E28"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1721" w:type="dxa"/>
            <w:tcBorders>
              <w:top w:val="single" w:sz="8" w:space="0" w:color="auto"/>
              <w:left w:val="single" w:sz="8" w:space="0" w:color="auto"/>
              <w:bottom w:val="single" w:sz="8" w:space="0" w:color="auto"/>
              <w:right w:val="single" w:sz="8" w:space="0" w:color="auto"/>
            </w:tcBorders>
          </w:tcPr>
          <w:p w14:paraId="057E9CC3"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1690" w:type="dxa"/>
            <w:tcBorders>
              <w:top w:val="single" w:sz="8" w:space="0" w:color="auto"/>
              <w:left w:val="single" w:sz="8" w:space="0" w:color="auto"/>
              <w:bottom w:val="single" w:sz="8" w:space="0" w:color="auto"/>
              <w:right w:val="single" w:sz="8" w:space="0" w:color="auto"/>
            </w:tcBorders>
            <w:hideMark/>
          </w:tcPr>
          <w:p w14:paraId="65508B5A" w14:textId="254B381C"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vertAlign w:val="superscript"/>
              </w:rPr>
            </w:pPr>
            <w:r w:rsidRPr="003D5F28">
              <w:rPr>
                <w:rFonts w:ascii="Palatino Linotype" w:hAnsi="Palatino Linotype" w:cs="Arial"/>
                <w:sz w:val="18"/>
                <w:szCs w:val="18"/>
                <w:vertAlign w:val="superscript"/>
              </w:rPr>
              <w:fldChar w:fldCharType="begin"/>
            </w:r>
            <w:r w:rsidRPr="003D5F28">
              <w:rPr>
                <w:rFonts w:ascii="Palatino Linotype" w:hAnsi="Palatino Linotype" w:cs="Arial"/>
                <w:sz w:val="18"/>
                <w:szCs w:val="18"/>
                <w:vertAlign w:val="superscript"/>
              </w:rPr>
              <w:instrText xml:space="preserve"> NOTEREF _Ref7248746 \h  \* MERGEFORMAT </w:instrText>
            </w:r>
            <w:r w:rsidRPr="003D5F28">
              <w:rPr>
                <w:rFonts w:ascii="Palatino Linotype" w:hAnsi="Palatino Linotype" w:cs="Arial"/>
                <w:sz w:val="18"/>
                <w:szCs w:val="18"/>
                <w:vertAlign w:val="superscript"/>
              </w:rPr>
            </w:r>
            <w:r w:rsidRPr="003D5F28">
              <w:rPr>
                <w:rFonts w:ascii="Palatino Linotype" w:hAnsi="Palatino Linotype" w:cs="Arial"/>
                <w:sz w:val="18"/>
                <w:szCs w:val="18"/>
                <w:vertAlign w:val="superscript"/>
              </w:rPr>
              <w:fldChar w:fldCharType="separate"/>
            </w:r>
            <w:r w:rsidR="004E0269">
              <w:rPr>
                <w:rFonts w:ascii="Palatino Linotype" w:hAnsi="Palatino Linotype" w:cs="Arial"/>
                <w:sz w:val="18"/>
                <w:szCs w:val="18"/>
                <w:vertAlign w:val="superscript"/>
              </w:rPr>
              <w:t>4</w:t>
            </w:r>
            <w:r w:rsidRPr="003D5F28">
              <w:rPr>
                <w:rFonts w:ascii="Palatino Linotype" w:hAnsi="Palatino Linotype" w:cs="Arial"/>
                <w:sz w:val="18"/>
                <w:szCs w:val="18"/>
                <w:vertAlign w:val="superscript"/>
              </w:rPr>
              <w:fldChar w:fldCharType="end"/>
            </w:r>
          </w:p>
        </w:tc>
      </w:tr>
      <w:tr w:rsidR="003D5F28" w:rsidRPr="003D5F28" w14:paraId="7075CF5A"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1669626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Vrij</w:t>
            </w:r>
            <w:proofErr w:type="spellEnd"/>
            <w:r w:rsidRPr="003D5F28">
              <w:rPr>
                <w:rFonts w:ascii="Palatino Linotype" w:hAnsi="Palatino Linotype" w:cs="Arial"/>
                <w:sz w:val="18"/>
                <w:szCs w:val="18"/>
              </w:rPr>
              <w:t xml:space="preserve"> </w:t>
            </w:r>
            <w:proofErr w:type="spellStart"/>
            <w:r w:rsidRPr="003D5F28">
              <w:rPr>
                <w:rFonts w:ascii="Palatino Linotype" w:hAnsi="Palatino Linotype" w:cs="Arial"/>
                <w:sz w:val="18"/>
                <w:szCs w:val="18"/>
              </w:rPr>
              <w:t>Chloor</w:t>
            </w:r>
            <w:proofErr w:type="spellEnd"/>
          </w:p>
        </w:tc>
        <w:tc>
          <w:tcPr>
            <w:tcW w:w="1800" w:type="dxa"/>
            <w:tcBorders>
              <w:top w:val="single" w:sz="8" w:space="0" w:color="auto"/>
              <w:left w:val="single" w:sz="8" w:space="0" w:color="auto"/>
              <w:bottom w:val="single" w:sz="8" w:space="0" w:color="auto"/>
              <w:right w:val="single" w:sz="8" w:space="0" w:color="auto"/>
            </w:tcBorders>
          </w:tcPr>
          <w:p w14:paraId="63F04A1A"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1699" w:type="dxa"/>
            <w:tcBorders>
              <w:top w:val="single" w:sz="8" w:space="0" w:color="auto"/>
              <w:left w:val="single" w:sz="8" w:space="0" w:color="auto"/>
              <w:bottom w:val="single" w:sz="8" w:space="0" w:color="auto"/>
              <w:right w:val="single" w:sz="8" w:space="0" w:color="auto"/>
            </w:tcBorders>
          </w:tcPr>
          <w:p w14:paraId="1457B4FE"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1721" w:type="dxa"/>
            <w:tcBorders>
              <w:top w:val="single" w:sz="8" w:space="0" w:color="auto"/>
              <w:left w:val="single" w:sz="8" w:space="0" w:color="auto"/>
              <w:bottom w:val="single" w:sz="8" w:space="0" w:color="auto"/>
              <w:right w:val="single" w:sz="8" w:space="0" w:color="auto"/>
            </w:tcBorders>
          </w:tcPr>
          <w:p w14:paraId="03C73D2F"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1690" w:type="dxa"/>
            <w:tcBorders>
              <w:top w:val="single" w:sz="8" w:space="0" w:color="auto"/>
              <w:left w:val="single" w:sz="8" w:space="0" w:color="auto"/>
              <w:bottom w:val="single" w:sz="8" w:space="0" w:color="auto"/>
              <w:right w:val="single" w:sz="8" w:space="0" w:color="auto"/>
            </w:tcBorders>
          </w:tcPr>
          <w:p w14:paraId="0D82DD70"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
        </w:tc>
      </w:tr>
      <w:tr w:rsidR="003D5F28" w:rsidRPr="003D5F28" w14:paraId="31EB7D4C"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72A09C57"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lastRenderedPageBreak/>
              <w:t>Waterstofcarbonaat</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169A9E22"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44B140D0"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5F1049D2"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0EECEA77"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290D4846"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32328A9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Ijzer</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57FB0B8F"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54F744D7"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2D18C86B"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2ACD8252"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74BF10F2"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7D9A8004"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Zilver</w:t>
            </w:r>
            <w:proofErr w:type="spellEnd"/>
          </w:p>
        </w:tc>
        <w:tc>
          <w:tcPr>
            <w:tcW w:w="1800" w:type="dxa"/>
            <w:tcBorders>
              <w:top w:val="single" w:sz="8" w:space="0" w:color="auto"/>
              <w:left w:val="single" w:sz="8" w:space="0" w:color="auto"/>
              <w:bottom w:val="single" w:sz="8" w:space="0" w:color="auto"/>
              <w:right w:val="single" w:sz="8" w:space="0" w:color="auto"/>
            </w:tcBorders>
          </w:tcPr>
          <w:p w14:paraId="2B2E0A72"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1699" w:type="dxa"/>
            <w:tcBorders>
              <w:top w:val="single" w:sz="8" w:space="0" w:color="auto"/>
              <w:left w:val="single" w:sz="8" w:space="0" w:color="auto"/>
              <w:bottom w:val="single" w:sz="8" w:space="0" w:color="auto"/>
              <w:right w:val="single" w:sz="8" w:space="0" w:color="auto"/>
            </w:tcBorders>
          </w:tcPr>
          <w:p w14:paraId="20538DF5"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1721" w:type="dxa"/>
            <w:tcBorders>
              <w:top w:val="single" w:sz="8" w:space="0" w:color="auto"/>
              <w:left w:val="single" w:sz="8" w:space="0" w:color="auto"/>
              <w:bottom w:val="single" w:sz="8" w:space="0" w:color="auto"/>
              <w:right w:val="single" w:sz="8" w:space="0" w:color="auto"/>
            </w:tcBorders>
          </w:tcPr>
          <w:p w14:paraId="4079C1FA"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1690" w:type="dxa"/>
            <w:tcBorders>
              <w:top w:val="single" w:sz="8" w:space="0" w:color="auto"/>
              <w:left w:val="single" w:sz="8" w:space="0" w:color="auto"/>
              <w:bottom w:val="single" w:sz="8" w:space="0" w:color="auto"/>
              <w:right w:val="single" w:sz="8" w:space="0" w:color="auto"/>
            </w:tcBorders>
          </w:tcPr>
          <w:p w14:paraId="1A1362B9"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761C5FA5"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60FA0787"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r w:rsidRPr="003D5F28">
              <w:rPr>
                <w:rFonts w:ascii="Palatino Linotype" w:hAnsi="Palatino Linotype" w:cs="Arial"/>
                <w:sz w:val="18"/>
                <w:szCs w:val="18"/>
              </w:rPr>
              <w:t>Zink</w:t>
            </w:r>
          </w:p>
        </w:tc>
        <w:tc>
          <w:tcPr>
            <w:tcW w:w="1800" w:type="dxa"/>
            <w:tcBorders>
              <w:top w:val="single" w:sz="8" w:space="0" w:color="auto"/>
              <w:left w:val="single" w:sz="8" w:space="0" w:color="auto"/>
              <w:bottom w:val="single" w:sz="8" w:space="0" w:color="auto"/>
              <w:right w:val="single" w:sz="8" w:space="0" w:color="auto"/>
            </w:tcBorders>
          </w:tcPr>
          <w:p w14:paraId="72FFAA5F"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1699" w:type="dxa"/>
            <w:tcBorders>
              <w:top w:val="single" w:sz="8" w:space="0" w:color="auto"/>
              <w:left w:val="single" w:sz="8" w:space="0" w:color="auto"/>
              <w:bottom w:val="single" w:sz="8" w:space="0" w:color="auto"/>
              <w:right w:val="single" w:sz="8" w:space="0" w:color="auto"/>
            </w:tcBorders>
          </w:tcPr>
          <w:p w14:paraId="5537E0AB"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1721" w:type="dxa"/>
            <w:tcBorders>
              <w:top w:val="single" w:sz="8" w:space="0" w:color="auto"/>
              <w:left w:val="single" w:sz="8" w:space="0" w:color="auto"/>
              <w:bottom w:val="single" w:sz="8" w:space="0" w:color="auto"/>
              <w:right w:val="single" w:sz="8" w:space="0" w:color="auto"/>
            </w:tcBorders>
          </w:tcPr>
          <w:p w14:paraId="5BB2D829" w14:textId="77777777" w:rsidR="003D5F28" w:rsidRPr="003D5F28" w:rsidRDefault="003D5F28" w:rsidP="003D5F28">
            <w:pPr>
              <w:autoSpaceDE w:val="0"/>
              <w:autoSpaceDN w:val="0"/>
              <w:adjustRightInd w:val="0"/>
              <w:spacing w:before="60" w:after="60"/>
              <w:jc w:val="center"/>
              <w:rPr>
                <w:rFonts w:ascii="Palatino Linotype" w:hAnsi="Palatino Linotype" w:cs="Arial"/>
                <w:sz w:val="18"/>
                <w:szCs w:val="18"/>
              </w:rPr>
            </w:pPr>
          </w:p>
        </w:tc>
        <w:tc>
          <w:tcPr>
            <w:tcW w:w="1690" w:type="dxa"/>
            <w:tcBorders>
              <w:top w:val="single" w:sz="8" w:space="0" w:color="auto"/>
              <w:left w:val="single" w:sz="8" w:space="0" w:color="auto"/>
              <w:bottom w:val="single" w:sz="8" w:space="0" w:color="auto"/>
              <w:right w:val="single" w:sz="8" w:space="0" w:color="auto"/>
            </w:tcBorders>
          </w:tcPr>
          <w:p w14:paraId="771B8724"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1844F744"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398E289D"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Zuurgraad</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1DB8E9A0"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59E769C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1DD0E7A8"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7253EA00"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47EF2BAE"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28CEA985"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Zuurstof</w:t>
            </w:r>
            <w:proofErr w:type="spellEnd"/>
          </w:p>
        </w:tc>
        <w:tc>
          <w:tcPr>
            <w:tcW w:w="1800" w:type="dxa"/>
            <w:tcBorders>
              <w:top w:val="single" w:sz="8" w:space="0" w:color="auto"/>
              <w:left w:val="single" w:sz="8" w:space="0" w:color="auto"/>
              <w:bottom w:val="single" w:sz="8" w:space="0" w:color="auto"/>
              <w:right w:val="single" w:sz="8" w:space="0" w:color="auto"/>
            </w:tcBorders>
            <w:hideMark/>
          </w:tcPr>
          <w:p w14:paraId="1B4A278A"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9" w:type="dxa"/>
            <w:tcBorders>
              <w:top w:val="single" w:sz="8" w:space="0" w:color="auto"/>
              <w:left w:val="single" w:sz="8" w:space="0" w:color="auto"/>
              <w:bottom w:val="single" w:sz="8" w:space="0" w:color="auto"/>
              <w:right w:val="single" w:sz="8" w:space="0" w:color="auto"/>
            </w:tcBorders>
            <w:hideMark/>
          </w:tcPr>
          <w:p w14:paraId="06DB92E8"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721" w:type="dxa"/>
            <w:tcBorders>
              <w:top w:val="single" w:sz="8" w:space="0" w:color="auto"/>
              <w:left w:val="single" w:sz="8" w:space="0" w:color="auto"/>
              <w:bottom w:val="single" w:sz="8" w:space="0" w:color="auto"/>
              <w:right w:val="single" w:sz="8" w:space="0" w:color="auto"/>
            </w:tcBorders>
            <w:hideMark/>
          </w:tcPr>
          <w:p w14:paraId="309F837B"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r w:rsidRPr="003D5F28">
              <w:rPr>
                <w:rFonts w:ascii="Palatino Linotype" w:hAnsi="Palatino Linotype" w:cs="Arial"/>
                <w:sz w:val="18"/>
                <w:szCs w:val="18"/>
              </w:rPr>
              <w:t>10</w:t>
            </w:r>
          </w:p>
        </w:tc>
        <w:tc>
          <w:tcPr>
            <w:tcW w:w="1690" w:type="dxa"/>
            <w:tcBorders>
              <w:top w:val="single" w:sz="8" w:space="0" w:color="auto"/>
              <w:left w:val="single" w:sz="8" w:space="0" w:color="auto"/>
              <w:bottom w:val="single" w:sz="8" w:space="0" w:color="auto"/>
              <w:right w:val="single" w:sz="8" w:space="0" w:color="auto"/>
            </w:tcBorders>
          </w:tcPr>
          <w:p w14:paraId="7283DE2C"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62A1B4C8"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3D6B890E"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Zuurgraad</w:t>
            </w:r>
            <w:proofErr w:type="spellEnd"/>
            <w:r w:rsidRPr="003D5F28">
              <w:rPr>
                <w:rFonts w:ascii="Palatino Linotype" w:hAnsi="Palatino Linotype" w:cs="Arial"/>
                <w:sz w:val="18"/>
                <w:szCs w:val="18"/>
              </w:rPr>
              <w:t>/</w:t>
            </w:r>
            <w:proofErr w:type="spellStart"/>
            <w:r w:rsidRPr="003D5F28">
              <w:rPr>
                <w:rFonts w:ascii="Palatino Linotype" w:hAnsi="Palatino Linotype" w:cs="Arial"/>
                <w:sz w:val="18"/>
                <w:szCs w:val="18"/>
              </w:rPr>
              <w:t>waterstofionenconcentratie</w:t>
            </w:r>
            <w:proofErr w:type="spellEnd"/>
          </w:p>
        </w:tc>
        <w:tc>
          <w:tcPr>
            <w:tcW w:w="1800" w:type="dxa"/>
            <w:tcBorders>
              <w:top w:val="single" w:sz="8" w:space="0" w:color="auto"/>
              <w:left w:val="single" w:sz="8" w:space="0" w:color="auto"/>
              <w:bottom w:val="single" w:sz="8" w:space="0" w:color="auto"/>
              <w:right w:val="single" w:sz="8" w:space="0" w:color="auto"/>
            </w:tcBorders>
          </w:tcPr>
          <w:p w14:paraId="6175A591"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p>
        </w:tc>
        <w:tc>
          <w:tcPr>
            <w:tcW w:w="1699" w:type="dxa"/>
            <w:tcBorders>
              <w:top w:val="single" w:sz="8" w:space="0" w:color="auto"/>
              <w:left w:val="single" w:sz="8" w:space="0" w:color="auto"/>
              <w:bottom w:val="single" w:sz="8" w:space="0" w:color="auto"/>
              <w:right w:val="single" w:sz="8" w:space="0" w:color="auto"/>
            </w:tcBorders>
          </w:tcPr>
          <w:p w14:paraId="795D9073"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p>
        </w:tc>
        <w:tc>
          <w:tcPr>
            <w:tcW w:w="1721" w:type="dxa"/>
            <w:tcBorders>
              <w:top w:val="single" w:sz="8" w:space="0" w:color="auto"/>
              <w:left w:val="single" w:sz="8" w:space="0" w:color="auto"/>
              <w:bottom w:val="single" w:sz="8" w:space="0" w:color="auto"/>
              <w:right w:val="single" w:sz="8" w:space="0" w:color="auto"/>
            </w:tcBorders>
          </w:tcPr>
          <w:p w14:paraId="157B97BF"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p>
        </w:tc>
        <w:tc>
          <w:tcPr>
            <w:tcW w:w="1690" w:type="dxa"/>
            <w:tcBorders>
              <w:top w:val="single" w:sz="8" w:space="0" w:color="auto"/>
              <w:left w:val="single" w:sz="8" w:space="0" w:color="auto"/>
              <w:bottom w:val="single" w:sz="8" w:space="0" w:color="auto"/>
              <w:right w:val="single" w:sz="8" w:space="0" w:color="auto"/>
            </w:tcBorders>
          </w:tcPr>
          <w:p w14:paraId="4179398D"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r w:rsidR="003D5F28" w:rsidRPr="003D5F28" w14:paraId="1D5BED6F" w14:textId="77777777" w:rsidTr="003D5F28">
        <w:tc>
          <w:tcPr>
            <w:tcW w:w="2160" w:type="dxa"/>
            <w:tcBorders>
              <w:top w:val="single" w:sz="8" w:space="0" w:color="auto"/>
              <w:left w:val="single" w:sz="8" w:space="0" w:color="auto"/>
              <w:bottom w:val="single" w:sz="8" w:space="0" w:color="auto"/>
              <w:right w:val="single" w:sz="8" w:space="0" w:color="auto"/>
            </w:tcBorders>
            <w:hideMark/>
          </w:tcPr>
          <w:p w14:paraId="70A13F56" w14:textId="77777777" w:rsidR="003D5F28" w:rsidRPr="003D5F28" w:rsidRDefault="003D5F28" w:rsidP="003D5F28">
            <w:pPr>
              <w:autoSpaceDE w:val="0"/>
              <w:autoSpaceDN w:val="0"/>
              <w:adjustRightInd w:val="0"/>
              <w:spacing w:before="60" w:after="60"/>
              <w:ind w:left="60" w:right="60"/>
              <w:rPr>
                <w:rFonts w:ascii="Palatino Linotype" w:hAnsi="Palatino Linotype" w:cs="Arial"/>
                <w:sz w:val="18"/>
                <w:szCs w:val="18"/>
              </w:rPr>
            </w:pPr>
            <w:proofErr w:type="spellStart"/>
            <w:r w:rsidRPr="003D5F28">
              <w:rPr>
                <w:rFonts w:ascii="Palatino Linotype" w:hAnsi="Palatino Linotype" w:cs="Arial"/>
                <w:sz w:val="18"/>
                <w:szCs w:val="18"/>
              </w:rPr>
              <w:t>Zwavelwaterstof</w:t>
            </w:r>
            <w:proofErr w:type="spellEnd"/>
          </w:p>
        </w:tc>
        <w:tc>
          <w:tcPr>
            <w:tcW w:w="1800" w:type="dxa"/>
            <w:tcBorders>
              <w:top w:val="single" w:sz="8" w:space="0" w:color="auto"/>
              <w:left w:val="single" w:sz="8" w:space="0" w:color="auto"/>
              <w:bottom w:val="single" w:sz="8" w:space="0" w:color="auto"/>
              <w:right w:val="single" w:sz="8" w:space="0" w:color="auto"/>
            </w:tcBorders>
          </w:tcPr>
          <w:p w14:paraId="7507A88C"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p>
        </w:tc>
        <w:tc>
          <w:tcPr>
            <w:tcW w:w="1699" w:type="dxa"/>
            <w:tcBorders>
              <w:top w:val="single" w:sz="8" w:space="0" w:color="auto"/>
              <w:left w:val="single" w:sz="8" w:space="0" w:color="auto"/>
              <w:bottom w:val="single" w:sz="8" w:space="0" w:color="auto"/>
              <w:right w:val="single" w:sz="8" w:space="0" w:color="auto"/>
            </w:tcBorders>
          </w:tcPr>
          <w:p w14:paraId="41D9E8B0"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p>
        </w:tc>
        <w:tc>
          <w:tcPr>
            <w:tcW w:w="1721" w:type="dxa"/>
            <w:tcBorders>
              <w:top w:val="single" w:sz="8" w:space="0" w:color="auto"/>
              <w:left w:val="single" w:sz="8" w:space="0" w:color="auto"/>
              <w:bottom w:val="single" w:sz="8" w:space="0" w:color="auto"/>
              <w:right w:val="single" w:sz="8" w:space="0" w:color="auto"/>
            </w:tcBorders>
          </w:tcPr>
          <w:p w14:paraId="5FC07C15" w14:textId="77777777" w:rsidR="003D5F28" w:rsidRPr="003D5F28" w:rsidRDefault="003D5F28" w:rsidP="003D5F28">
            <w:pPr>
              <w:autoSpaceDE w:val="0"/>
              <w:autoSpaceDN w:val="0"/>
              <w:adjustRightInd w:val="0"/>
              <w:spacing w:before="60" w:after="60"/>
              <w:ind w:left="60" w:right="60"/>
              <w:jc w:val="center"/>
              <w:rPr>
                <w:rFonts w:ascii="Palatino Linotype" w:hAnsi="Palatino Linotype" w:cs="Arial"/>
                <w:sz w:val="18"/>
                <w:szCs w:val="18"/>
              </w:rPr>
            </w:pPr>
          </w:p>
        </w:tc>
        <w:tc>
          <w:tcPr>
            <w:tcW w:w="1690" w:type="dxa"/>
            <w:tcBorders>
              <w:top w:val="single" w:sz="8" w:space="0" w:color="auto"/>
              <w:left w:val="single" w:sz="8" w:space="0" w:color="auto"/>
              <w:bottom w:val="single" w:sz="8" w:space="0" w:color="auto"/>
              <w:right w:val="single" w:sz="8" w:space="0" w:color="auto"/>
            </w:tcBorders>
          </w:tcPr>
          <w:p w14:paraId="76650ACA" w14:textId="77777777" w:rsidR="003D5F28" w:rsidRPr="003D5F28" w:rsidRDefault="003D5F28" w:rsidP="003D5F28">
            <w:pPr>
              <w:autoSpaceDE w:val="0"/>
              <w:autoSpaceDN w:val="0"/>
              <w:adjustRightInd w:val="0"/>
              <w:spacing w:before="60" w:after="60"/>
              <w:rPr>
                <w:rFonts w:ascii="Palatino Linotype" w:hAnsi="Palatino Linotype" w:cs="Arial"/>
                <w:sz w:val="18"/>
                <w:szCs w:val="18"/>
              </w:rPr>
            </w:pPr>
          </w:p>
        </w:tc>
      </w:tr>
    </w:tbl>
    <w:p w14:paraId="6AB06D26" w14:textId="77777777" w:rsidR="003D5F28" w:rsidRPr="003D5F28" w:rsidRDefault="003D5F28" w:rsidP="003D5F28">
      <w:pPr>
        <w:suppressAutoHyphens/>
        <w:autoSpaceDE w:val="0"/>
        <w:autoSpaceDN w:val="0"/>
        <w:adjustRightInd w:val="0"/>
        <w:rPr>
          <w:rFonts w:ascii="Palatino Linotype" w:hAnsi="Palatino Linotype" w:cs="Arial"/>
          <w:sz w:val="18"/>
          <w:szCs w:val="18"/>
        </w:rPr>
      </w:pPr>
    </w:p>
    <w:p w14:paraId="0D5842FE" w14:textId="77777777" w:rsidR="003D5F28" w:rsidRPr="003D5F28" w:rsidRDefault="003D5F28" w:rsidP="003D5F28">
      <w:pPr>
        <w:suppressAutoHyphens/>
        <w:autoSpaceDE w:val="0"/>
        <w:autoSpaceDN w:val="0"/>
        <w:adjustRightInd w:val="0"/>
        <w:rPr>
          <w:rFonts w:ascii="Palatino Linotype" w:hAnsi="Palatino Linotype" w:cs="Arial"/>
        </w:rPr>
      </w:pPr>
    </w:p>
    <w:p w14:paraId="0E0ECB3D" w14:textId="77777777" w:rsidR="003D5F28" w:rsidRPr="003D5F28" w:rsidRDefault="003D5F28" w:rsidP="003D5F28">
      <w:pPr>
        <w:suppressAutoHyphens/>
        <w:autoSpaceDE w:val="0"/>
        <w:autoSpaceDN w:val="0"/>
        <w:adjustRightInd w:val="0"/>
        <w:rPr>
          <w:rFonts w:ascii="Palatino Linotype" w:hAnsi="Palatino Linotype" w:cs="Arial"/>
        </w:rPr>
      </w:pPr>
    </w:p>
    <w:p w14:paraId="6897A924" w14:textId="77777777" w:rsidR="003D5F28" w:rsidRPr="003D5F28" w:rsidRDefault="003D5F28" w:rsidP="003D5F28">
      <w:pPr>
        <w:suppressAutoHyphens/>
        <w:autoSpaceDE w:val="0"/>
        <w:autoSpaceDN w:val="0"/>
        <w:adjustRightInd w:val="0"/>
        <w:rPr>
          <w:rFonts w:ascii="Palatino Linotype" w:hAnsi="Palatino Linotype" w:cs="Arial"/>
        </w:rPr>
      </w:pPr>
    </w:p>
    <w:p w14:paraId="1D40BCF2" w14:textId="77777777" w:rsidR="003D5F28" w:rsidRPr="003D5F28" w:rsidRDefault="003D5F28" w:rsidP="003D5F28">
      <w:pPr>
        <w:suppressAutoHyphens/>
        <w:autoSpaceDE w:val="0"/>
        <w:autoSpaceDN w:val="0"/>
        <w:adjustRightInd w:val="0"/>
        <w:rPr>
          <w:rFonts w:ascii="Palatino Linotype" w:hAnsi="Palatino Linotype" w:cs="Arial"/>
        </w:rPr>
      </w:pPr>
    </w:p>
    <w:p w14:paraId="579D54D9" w14:textId="77777777" w:rsidR="003D5F28" w:rsidRPr="003D5F28" w:rsidRDefault="003D5F28" w:rsidP="003D5F28">
      <w:pPr>
        <w:keepNext/>
        <w:snapToGrid w:val="0"/>
        <w:spacing w:before="240" w:after="60"/>
        <w:outlineLvl w:val="3"/>
        <w:rPr>
          <w:rFonts w:ascii="Palatino Linotype" w:hAnsi="Palatino Linotype" w:cs="Arial"/>
          <w:b/>
          <w:bCs/>
          <w:snapToGrid/>
          <w:sz w:val="22"/>
          <w:szCs w:val="28"/>
        </w:rPr>
      </w:pPr>
      <w:r w:rsidRPr="003D5F28">
        <w:rPr>
          <w:rFonts w:ascii="Palatino Linotype" w:hAnsi="Palatino Linotype" w:cs="Arial"/>
          <w:sz w:val="28"/>
          <w:szCs w:val="28"/>
        </w:rPr>
        <w:br w:type="page"/>
      </w:r>
      <w:bookmarkStart w:id="62" w:name="_Toc18464397"/>
      <w:bookmarkStart w:id="63" w:name="_Ref8451885"/>
      <w:proofErr w:type="spellStart"/>
      <w:r w:rsidRPr="003D5F28">
        <w:rPr>
          <w:rFonts w:ascii="Palatino Linotype" w:hAnsi="Palatino Linotype" w:cs="Arial"/>
          <w:b/>
          <w:bCs/>
          <w:snapToGrid/>
          <w:sz w:val="22"/>
          <w:szCs w:val="28"/>
        </w:rPr>
        <w:lastRenderedPageBreak/>
        <w:t>Bijlage</w:t>
      </w:r>
      <w:proofErr w:type="spellEnd"/>
      <w:r w:rsidRPr="003D5F28">
        <w:rPr>
          <w:rFonts w:ascii="Palatino Linotype" w:hAnsi="Palatino Linotype" w:cs="Arial"/>
          <w:b/>
          <w:bCs/>
          <w:snapToGrid/>
          <w:sz w:val="22"/>
          <w:szCs w:val="28"/>
        </w:rPr>
        <w:t xml:space="preserve"> E. </w:t>
      </w:r>
      <w:proofErr w:type="spellStart"/>
      <w:r w:rsidRPr="003D5F28">
        <w:rPr>
          <w:rFonts w:ascii="Palatino Linotype" w:hAnsi="Palatino Linotype" w:cs="Arial"/>
          <w:b/>
          <w:bCs/>
          <w:snapToGrid/>
          <w:sz w:val="22"/>
          <w:szCs w:val="28"/>
        </w:rPr>
        <w:t>Monstername</w:t>
      </w:r>
      <w:proofErr w:type="spellEnd"/>
      <w:r w:rsidRPr="003D5F28">
        <w:rPr>
          <w:rFonts w:ascii="Palatino Linotype" w:hAnsi="Palatino Linotype" w:cs="Arial"/>
          <w:b/>
          <w:bCs/>
          <w:snapToGrid/>
          <w:sz w:val="22"/>
          <w:szCs w:val="28"/>
        </w:rPr>
        <w:t xml:space="preserve"> </w:t>
      </w:r>
      <w:proofErr w:type="spellStart"/>
      <w:r w:rsidRPr="003D5F28">
        <w:rPr>
          <w:rFonts w:ascii="Palatino Linotype" w:hAnsi="Palatino Linotype" w:cs="Arial"/>
          <w:b/>
          <w:bCs/>
          <w:snapToGrid/>
          <w:sz w:val="22"/>
          <w:szCs w:val="28"/>
        </w:rPr>
        <w:t>en</w:t>
      </w:r>
      <w:proofErr w:type="spellEnd"/>
      <w:r w:rsidRPr="003D5F28">
        <w:rPr>
          <w:rFonts w:ascii="Palatino Linotype" w:hAnsi="Palatino Linotype" w:cs="Arial"/>
          <w:b/>
          <w:bCs/>
          <w:snapToGrid/>
          <w:sz w:val="22"/>
          <w:szCs w:val="28"/>
        </w:rPr>
        <w:t xml:space="preserve"> –</w:t>
      </w:r>
      <w:proofErr w:type="spellStart"/>
      <w:r w:rsidRPr="003D5F28">
        <w:rPr>
          <w:rFonts w:ascii="Palatino Linotype" w:hAnsi="Palatino Linotype" w:cs="Arial"/>
          <w:b/>
          <w:bCs/>
          <w:snapToGrid/>
          <w:sz w:val="22"/>
          <w:szCs w:val="28"/>
        </w:rPr>
        <w:t>stabilisatie</w:t>
      </w:r>
      <w:bookmarkEnd w:id="62"/>
      <w:bookmarkEnd w:id="63"/>
      <w:proofErr w:type="spellEnd"/>
    </w:p>
    <w:p w14:paraId="49CCE6DE" w14:textId="77777777" w:rsidR="003D5F28" w:rsidRPr="003D5F28" w:rsidRDefault="003D5F28" w:rsidP="00595CCF">
      <w:pPr>
        <w:widowControl/>
        <w:numPr>
          <w:ilvl w:val="0"/>
          <w:numId w:val="32"/>
        </w:numPr>
        <w:tabs>
          <w:tab w:val="num" w:pos="426"/>
        </w:tabs>
        <w:snapToGrid w:val="0"/>
        <w:ind w:left="426" w:hanging="426"/>
        <w:jc w:val="both"/>
        <w:rPr>
          <w:rFonts w:ascii="Palatino Linotype" w:hAnsi="Palatino Linotype" w:cs="Arial"/>
          <w:sz w:val="18"/>
          <w:lang w:val="nl-NL"/>
        </w:rPr>
      </w:pPr>
      <w:r w:rsidRPr="003D5F28">
        <w:rPr>
          <w:rFonts w:ascii="Palatino Linotype" w:hAnsi="Palatino Linotype" w:cs="Arial"/>
          <w:sz w:val="18"/>
          <w:lang w:val="nl-NL"/>
        </w:rPr>
        <w:t xml:space="preserve">De monsters dienen een representatieve weergave te zijn van het drinkwater en er mag geen contaminatie optreden gedurende de monstername. </w:t>
      </w:r>
    </w:p>
    <w:p w14:paraId="54C1AAEA" w14:textId="77777777" w:rsidR="003D5F28" w:rsidRPr="003D5F28" w:rsidRDefault="003D5F28" w:rsidP="00595CCF">
      <w:pPr>
        <w:widowControl/>
        <w:numPr>
          <w:ilvl w:val="0"/>
          <w:numId w:val="32"/>
        </w:numPr>
        <w:tabs>
          <w:tab w:val="num" w:pos="426"/>
        </w:tabs>
        <w:snapToGrid w:val="0"/>
        <w:ind w:left="426" w:hanging="426"/>
        <w:jc w:val="both"/>
        <w:rPr>
          <w:rFonts w:ascii="Palatino Linotype" w:hAnsi="Palatino Linotype" w:cs="Arial"/>
          <w:sz w:val="18"/>
          <w:lang w:val="nl-NL"/>
        </w:rPr>
      </w:pPr>
      <w:r w:rsidRPr="003D5F28">
        <w:rPr>
          <w:rFonts w:ascii="Palatino Linotype" w:hAnsi="Palatino Linotype" w:cs="Arial"/>
          <w:sz w:val="18"/>
          <w:lang w:val="nl-NL"/>
        </w:rPr>
        <w:t xml:space="preserve">De wijze van monstername en monsterstabilisatie dient volgens geldende erkende regelingen, bijvoorbeeld NEN 6559, te worden uitgevoerd. </w:t>
      </w:r>
    </w:p>
    <w:p w14:paraId="24C6ABCD" w14:textId="77777777" w:rsidR="003D5F28" w:rsidRPr="003D5F28" w:rsidRDefault="003D5F28" w:rsidP="00595CCF">
      <w:pPr>
        <w:widowControl/>
        <w:numPr>
          <w:ilvl w:val="0"/>
          <w:numId w:val="32"/>
        </w:numPr>
        <w:tabs>
          <w:tab w:val="num" w:pos="426"/>
        </w:tabs>
        <w:snapToGrid w:val="0"/>
        <w:ind w:left="426" w:hanging="426"/>
        <w:jc w:val="both"/>
        <w:rPr>
          <w:rFonts w:ascii="Palatino Linotype" w:hAnsi="Palatino Linotype" w:cs="Arial"/>
          <w:sz w:val="18"/>
          <w:lang w:val="nl-NL"/>
        </w:rPr>
      </w:pPr>
      <w:r w:rsidRPr="003D5F28">
        <w:rPr>
          <w:rFonts w:ascii="Palatino Linotype" w:hAnsi="Palatino Linotype" w:cs="Arial"/>
          <w:sz w:val="18"/>
          <w:lang w:val="nl-NL"/>
        </w:rPr>
        <w:t>Indien het drinkwater gedesinfecteerd wordt en mogelijk op het punt van monstername chlorine, chloramine, chlorine dioxide of ozon bevat, dan dient natrium thiosulfaat te worden toegevoegd om de rest desinfectans te neutraliseren. De concentratie van de rest desinfectans en de zuurgraad dient bij het monsternamepunt te worden gemeten op het moment van monstername.</w:t>
      </w:r>
    </w:p>
    <w:p w14:paraId="74B99450" w14:textId="77777777" w:rsidR="003D5F28" w:rsidRPr="003D5F28" w:rsidRDefault="003D5F28" w:rsidP="00595CCF">
      <w:pPr>
        <w:widowControl/>
        <w:numPr>
          <w:ilvl w:val="0"/>
          <w:numId w:val="32"/>
        </w:numPr>
        <w:tabs>
          <w:tab w:val="num" w:pos="426"/>
        </w:tabs>
        <w:snapToGrid w:val="0"/>
        <w:ind w:left="426" w:hanging="426"/>
        <w:jc w:val="both"/>
        <w:rPr>
          <w:rFonts w:ascii="Palatino Linotype" w:hAnsi="Palatino Linotype" w:cs="Arial"/>
          <w:sz w:val="18"/>
          <w:lang w:val="nl-NL"/>
        </w:rPr>
      </w:pPr>
      <w:r w:rsidRPr="003D5F28">
        <w:rPr>
          <w:rFonts w:ascii="Palatino Linotype" w:hAnsi="Palatino Linotype" w:cs="Arial"/>
          <w:sz w:val="18"/>
          <w:lang w:val="nl-NL"/>
        </w:rPr>
        <w:t xml:space="preserve">Indien het drinkwater zware metalen bevat, met name koper, dan dient tevens </w:t>
      </w:r>
      <w:proofErr w:type="spellStart"/>
      <w:r w:rsidRPr="003D5F28">
        <w:rPr>
          <w:rFonts w:ascii="Palatino Linotype" w:hAnsi="Palatino Linotype" w:cs="Arial"/>
          <w:sz w:val="18"/>
          <w:lang w:val="nl-NL"/>
        </w:rPr>
        <w:t>chelating</w:t>
      </w:r>
      <w:proofErr w:type="spellEnd"/>
      <w:r w:rsidRPr="003D5F28">
        <w:rPr>
          <w:rFonts w:ascii="Palatino Linotype" w:hAnsi="Palatino Linotype" w:cs="Arial"/>
          <w:sz w:val="18"/>
          <w:lang w:val="nl-NL"/>
        </w:rPr>
        <w:t xml:space="preserve"> </w:t>
      </w:r>
      <w:proofErr w:type="spellStart"/>
      <w:r w:rsidRPr="003D5F28">
        <w:rPr>
          <w:rFonts w:ascii="Palatino Linotype" w:hAnsi="Palatino Linotype" w:cs="Arial"/>
          <w:sz w:val="18"/>
          <w:lang w:val="nl-NL"/>
        </w:rPr>
        <w:t>agents</w:t>
      </w:r>
      <w:proofErr w:type="spellEnd"/>
      <w:r w:rsidRPr="003D5F28">
        <w:rPr>
          <w:rFonts w:ascii="Palatino Linotype" w:hAnsi="Palatino Linotype" w:cs="Arial"/>
          <w:sz w:val="18"/>
          <w:lang w:val="nl-NL"/>
        </w:rPr>
        <w:t xml:space="preserve"> (bijvoorbeeld EDTA) of </w:t>
      </w:r>
      <w:proofErr w:type="spellStart"/>
      <w:r w:rsidRPr="003D5F28">
        <w:rPr>
          <w:rFonts w:ascii="Palatino Linotype" w:hAnsi="Palatino Linotype" w:cs="Arial"/>
          <w:sz w:val="18"/>
          <w:lang w:val="nl-NL"/>
        </w:rPr>
        <w:t>nitrilotriacetic</w:t>
      </w:r>
      <w:proofErr w:type="spellEnd"/>
      <w:r w:rsidRPr="003D5F28">
        <w:rPr>
          <w:rFonts w:ascii="Palatino Linotype" w:hAnsi="Palatino Linotype" w:cs="Arial"/>
          <w:sz w:val="18"/>
          <w:lang w:val="nl-NL"/>
        </w:rPr>
        <w:t xml:space="preserve"> (NTA) te worden toegevoegd.</w:t>
      </w:r>
    </w:p>
    <w:p w14:paraId="0E7BADC9" w14:textId="77777777" w:rsidR="003D5F28" w:rsidRPr="003D5F28" w:rsidRDefault="003D5F28" w:rsidP="00595CCF">
      <w:pPr>
        <w:widowControl/>
        <w:numPr>
          <w:ilvl w:val="0"/>
          <w:numId w:val="32"/>
        </w:numPr>
        <w:tabs>
          <w:tab w:val="num" w:pos="426"/>
        </w:tabs>
        <w:snapToGrid w:val="0"/>
        <w:ind w:left="426" w:hanging="426"/>
        <w:jc w:val="both"/>
        <w:rPr>
          <w:rFonts w:ascii="Palatino Linotype" w:hAnsi="Palatino Linotype" w:cs="Arial"/>
          <w:sz w:val="18"/>
          <w:lang w:val="nl-NL"/>
        </w:rPr>
      </w:pPr>
      <w:r w:rsidRPr="003D5F28">
        <w:rPr>
          <w:rFonts w:ascii="Palatino Linotype" w:hAnsi="Palatino Linotype" w:cs="Arial"/>
          <w:sz w:val="18"/>
          <w:lang w:val="nl-NL"/>
        </w:rPr>
        <w:t>Indien op hetzelfde monsterpunt meerdere monsters moeten worden genomen, dan dient het monster voor microbiologische onderzoeken als eerst te worden afgenomen. E.e.a. om het risico van contaminatie te voorkomen.</w:t>
      </w:r>
    </w:p>
    <w:p w14:paraId="39C6C113" w14:textId="77777777" w:rsidR="003D5F28" w:rsidRPr="003D5F28" w:rsidRDefault="003D5F28" w:rsidP="00595CCF">
      <w:pPr>
        <w:widowControl/>
        <w:numPr>
          <w:ilvl w:val="0"/>
          <w:numId w:val="32"/>
        </w:numPr>
        <w:tabs>
          <w:tab w:val="num" w:pos="426"/>
        </w:tabs>
        <w:snapToGrid w:val="0"/>
        <w:ind w:left="426" w:hanging="426"/>
        <w:jc w:val="both"/>
        <w:rPr>
          <w:rFonts w:ascii="Palatino Linotype" w:hAnsi="Palatino Linotype" w:cs="Arial"/>
          <w:sz w:val="18"/>
          <w:lang w:val="nl-NL"/>
        </w:rPr>
      </w:pPr>
      <w:r w:rsidRPr="003D5F28">
        <w:rPr>
          <w:rFonts w:ascii="Palatino Linotype" w:hAnsi="Palatino Linotype" w:cs="Arial"/>
          <w:sz w:val="18"/>
          <w:lang w:val="nl-NL"/>
        </w:rPr>
        <w:t>De monsters die voor microbiologisch onderzoek worden aangeboden, moeten in het donker en koel, bij voorkeur tussen 4º en 10ºC worden bewaard. De monsters mogen niet bevriezen. De monsters dienen zo spoedig mogelijk te worden geanalyseerd, in elk geval binnen vierentwintig uur na monstername. Indien de monsters niet gekoeld worden, dan dient het onderzoek in twee uren na monstername te geschieden.</w:t>
      </w:r>
    </w:p>
    <w:p w14:paraId="18E9D391" w14:textId="77777777" w:rsidR="003D5F28" w:rsidRPr="003D5F28" w:rsidRDefault="003D5F28" w:rsidP="00595CCF">
      <w:pPr>
        <w:widowControl/>
        <w:numPr>
          <w:ilvl w:val="0"/>
          <w:numId w:val="32"/>
        </w:numPr>
        <w:tabs>
          <w:tab w:val="num" w:pos="426"/>
        </w:tabs>
        <w:snapToGrid w:val="0"/>
        <w:ind w:left="426" w:hanging="426"/>
        <w:jc w:val="both"/>
        <w:rPr>
          <w:rFonts w:ascii="Palatino Linotype" w:hAnsi="Palatino Linotype" w:cs="Arial"/>
          <w:sz w:val="18"/>
          <w:lang w:val="nl-NL"/>
        </w:rPr>
      </w:pPr>
      <w:r w:rsidRPr="003D5F28">
        <w:rPr>
          <w:rFonts w:ascii="Palatino Linotype" w:hAnsi="Palatino Linotype" w:cs="Arial"/>
          <w:sz w:val="18"/>
          <w:lang w:val="nl-NL"/>
        </w:rPr>
        <w:t xml:space="preserve">Voorts dient rekening te worden gehouden met het gegeven dat de kans om een periodieke verontreiniging van het drinkwater te constateren groter is, indien op verschillende momenten van de dag en op verschillende dagen van de week monstername wordt uitgevoerd. De eerste lijn toezichthouder zal daartoe specifieke richtlijnen verstrekken. </w:t>
      </w:r>
    </w:p>
    <w:p w14:paraId="5D661719" w14:textId="77777777" w:rsidR="003D5F28" w:rsidRPr="003D5F28" w:rsidRDefault="003D5F28" w:rsidP="003D5F28">
      <w:pPr>
        <w:rPr>
          <w:rFonts w:ascii="Palatino Linotype" w:hAnsi="Palatino Linotype"/>
          <w:sz w:val="22"/>
          <w:lang w:val="nl-NL"/>
        </w:rPr>
      </w:pPr>
    </w:p>
    <w:p w14:paraId="3091077B" w14:textId="77777777" w:rsidR="003D5F28" w:rsidRPr="003D5F28" w:rsidRDefault="003D5F28" w:rsidP="003D5F28">
      <w:pPr>
        <w:suppressAutoHyphens/>
        <w:jc w:val="both"/>
        <w:rPr>
          <w:rFonts w:ascii="Palatino Linotype" w:hAnsi="Palatino Linotype"/>
          <w:sz w:val="20"/>
          <w:szCs w:val="22"/>
          <w:lang w:val="nl-NL"/>
        </w:rPr>
      </w:pPr>
    </w:p>
    <w:p w14:paraId="46D8B4A7" w14:textId="77777777" w:rsidR="003D5F28" w:rsidRPr="003D5F28" w:rsidRDefault="003D5F28" w:rsidP="003D5F28">
      <w:pPr>
        <w:suppressAutoHyphens/>
        <w:jc w:val="both"/>
        <w:rPr>
          <w:rFonts w:ascii="Palatino Linotype" w:hAnsi="Palatino Linotype"/>
          <w:sz w:val="20"/>
          <w:szCs w:val="22"/>
          <w:lang w:val="nl-NL"/>
        </w:rPr>
      </w:pPr>
    </w:p>
    <w:p w14:paraId="029742A3" w14:textId="77777777" w:rsidR="003D5F28" w:rsidRPr="003D5F28" w:rsidRDefault="003D5F28" w:rsidP="003D5F28">
      <w:pPr>
        <w:widowControl/>
        <w:spacing w:after="160" w:line="259" w:lineRule="auto"/>
      </w:pPr>
    </w:p>
    <w:p w14:paraId="7FE42421"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6E4AF9AD" w14:textId="77777777" w:rsidR="00022D76" w:rsidRDefault="00022D76" w:rsidP="00022D76">
      <w:pPr>
        <w:autoSpaceDE w:val="0"/>
        <w:autoSpaceDN w:val="0"/>
        <w:adjustRightInd w:val="0"/>
        <w:rPr>
          <w:rFonts w:ascii="Palatino Linotype" w:hAnsi="Palatino Linotype" w:cs="Arial"/>
          <w:b/>
          <w:sz w:val="20"/>
          <w:lang w:val="nl-NL"/>
        </w:rPr>
      </w:pPr>
    </w:p>
    <w:sectPr w:rsidR="00022D76">
      <w:footnotePr>
        <w:numRestart w:val="eachSect"/>
      </w:footnotePr>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77416" w14:textId="77777777" w:rsidR="003D5F28" w:rsidRDefault="003D5F28">
      <w:pPr>
        <w:spacing w:line="20" w:lineRule="exact"/>
      </w:pPr>
    </w:p>
  </w:endnote>
  <w:endnote w:type="continuationSeparator" w:id="0">
    <w:p w14:paraId="282700A5" w14:textId="77777777" w:rsidR="003D5F28" w:rsidRDefault="003D5F28">
      <w:r>
        <w:t xml:space="preserve"> </w:t>
      </w:r>
    </w:p>
  </w:endnote>
  <w:endnote w:type="continuationNotice" w:id="1">
    <w:p w14:paraId="5D25729F" w14:textId="77777777" w:rsidR="003D5F28" w:rsidRDefault="003D5F2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C7D92" w14:textId="77777777" w:rsidR="003D5F28" w:rsidRDefault="003D5F28">
      <w:r>
        <w:separator/>
      </w:r>
    </w:p>
  </w:footnote>
  <w:footnote w:type="continuationSeparator" w:id="0">
    <w:p w14:paraId="5D504392" w14:textId="77777777" w:rsidR="003D5F28" w:rsidRDefault="003D5F28">
      <w:r>
        <w:continuationSeparator/>
      </w:r>
    </w:p>
  </w:footnote>
  <w:footnote w:id="1">
    <w:p w14:paraId="660EC4C7" w14:textId="77777777" w:rsidR="003D5F28" w:rsidRPr="00231045" w:rsidRDefault="003D5F28" w:rsidP="003D5F28">
      <w:pPr>
        <w:pStyle w:val="FootnoteText"/>
        <w:tabs>
          <w:tab w:val="left" w:pos="142"/>
        </w:tabs>
        <w:ind w:left="142" w:hanging="142"/>
        <w:rPr>
          <w:rFonts w:ascii="Palatino Linotype" w:hAnsi="Palatino Linotype"/>
          <w:sz w:val="18"/>
          <w:szCs w:val="18"/>
          <w:lang w:val="nl-NL"/>
        </w:rPr>
      </w:pPr>
      <w:r w:rsidRPr="00231045">
        <w:rPr>
          <w:rStyle w:val="FootnoteReference"/>
          <w:rFonts w:ascii="Palatino Linotype" w:hAnsi="Palatino Linotype"/>
          <w:sz w:val="18"/>
          <w:szCs w:val="18"/>
        </w:rPr>
        <w:footnoteRef/>
      </w:r>
      <w:r w:rsidRPr="00231045">
        <w:rPr>
          <w:rFonts w:ascii="Palatino Linotype" w:hAnsi="Palatino Linotype"/>
          <w:sz w:val="18"/>
          <w:szCs w:val="18"/>
          <w:lang w:val="nl-NL"/>
        </w:rPr>
        <w:t xml:space="preserve"> </w:t>
      </w:r>
      <w:r w:rsidRPr="00231045">
        <w:rPr>
          <w:rFonts w:ascii="Palatino Linotype" w:hAnsi="Palatino Linotype"/>
          <w:sz w:val="18"/>
          <w:szCs w:val="18"/>
          <w:lang w:val="nl-NL"/>
        </w:rPr>
        <w:tab/>
        <w:t>Deze regeling heeft met ingang van 10 oktober 2010 de staat van landsbesluit</w:t>
      </w:r>
      <w:r>
        <w:rPr>
          <w:rFonts w:ascii="Palatino Linotype" w:hAnsi="Palatino Linotype"/>
          <w:sz w:val="18"/>
          <w:szCs w:val="18"/>
          <w:lang w:val="nl-NL"/>
        </w:rPr>
        <w:t xml:space="preserve">, houdende algemene maatregelen, </w:t>
      </w:r>
      <w:r w:rsidRPr="00231045">
        <w:rPr>
          <w:rFonts w:ascii="Palatino Linotype" w:hAnsi="Palatino Linotype"/>
          <w:sz w:val="18"/>
          <w:szCs w:val="18"/>
          <w:lang w:val="nl-NL"/>
        </w:rPr>
        <w:t>van Curaçao verkregen.</w:t>
      </w:r>
    </w:p>
  </w:footnote>
  <w:footnote w:id="2">
    <w:p w14:paraId="5F9FE72C" w14:textId="77777777" w:rsidR="003D5F28" w:rsidRPr="008906E2" w:rsidRDefault="003D5F28" w:rsidP="003D5F28">
      <w:pPr>
        <w:pStyle w:val="FootnoteText"/>
        <w:tabs>
          <w:tab w:val="left" w:pos="142"/>
        </w:tabs>
        <w:ind w:left="142" w:hanging="142"/>
        <w:rPr>
          <w:rFonts w:ascii="Palatino Linotype" w:hAnsi="Palatino Linotype"/>
          <w:sz w:val="18"/>
          <w:szCs w:val="18"/>
          <w:lang w:val="es-ES"/>
        </w:rPr>
      </w:pPr>
      <w:r w:rsidRPr="00231045">
        <w:rPr>
          <w:rStyle w:val="FootnoteReference"/>
          <w:rFonts w:ascii="Palatino Linotype" w:hAnsi="Palatino Linotype"/>
          <w:sz w:val="18"/>
          <w:szCs w:val="18"/>
        </w:rPr>
        <w:footnoteRef/>
      </w:r>
      <w:r w:rsidRPr="008906E2">
        <w:rPr>
          <w:rFonts w:ascii="Palatino Linotype" w:hAnsi="Palatino Linotype"/>
          <w:sz w:val="18"/>
          <w:szCs w:val="18"/>
          <w:lang w:val="es-ES"/>
        </w:rPr>
        <w:t xml:space="preserve"> </w:t>
      </w:r>
      <w:r w:rsidRPr="008906E2">
        <w:rPr>
          <w:rFonts w:ascii="Palatino Linotype" w:hAnsi="Palatino Linotype"/>
          <w:sz w:val="18"/>
          <w:szCs w:val="18"/>
          <w:lang w:val="es-ES"/>
        </w:rPr>
        <w:tab/>
        <w:t xml:space="preserve">A.B. 2010, no. 87, </w:t>
      </w:r>
      <w:proofErr w:type="spellStart"/>
      <w:r w:rsidRPr="008906E2">
        <w:rPr>
          <w:rFonts w:ascii="Palatino Linotype" w:hAnsi="Palatino Linotype"/>
          <w:sz w:val="18"/>
          <w:szCs w:val="18"/>
          <w:lang w:val="es-ES"/>
        </w:rPr>
        <w:t>bijlage</w:t>
      </w:r>
      <w:proofErr w:type="spellEnd"/>
      <w:r w:rsidRPr="008906E2">
        <w:rPr>
          <w:rFonts w:ascii="Palatino Linotype" w:hAnsi="Palatino Linotype"/>
          <w:sz w:val="18"/>
          <w:szCs w:val="18"/>
          <w:lang w:val="es-ES"/>
        </w:rPr>
        <w:t xml:space="preserve"> a.</w:t>
      </w:r>
    </w:p>
  </w:footnote>
  <w:footnote w:id="3">
    <w:p w14:paraId="14747DDF" w14:textId="77777777" w:rsidR="003D5F28" w:rsidRPr="008906E2" w:rsidRDefault="003D5F28" w:rsidP="003D5F28">
      <w:pPr>
        <w:pStyle w:val="FootnoteText"/>
        <w:rPr>
          <w:rFonts w:ascii="Palatino Linotype" w:hAnsi="Palatino Linotype"/>
          <w:sz w:val="18"/>
          <w:szCs w:val="18"/>
          <w:lang w:val="es-ES"/>
        </w:rPr>
      </w:pPr>
      <w:r w:rsidRPr="00231045">
        <w:rPr>
          <w:rStyle w:val="FootnoteReference"/>
          <w:rFonts w:ascii="Palatino Linotype" w:hAnsi="Palatino Linotype"/>
          <w:sz w:val="18"/>
          <w:szCs w:val="18"/>
        </w:rPr>
        <w:footnoteRef/>
      </w:r>
      <w:r w:rsidRPr="008906E2">
        <w:rPr>
          <w:rFonts w:ascii="Palatino Linotype" w:hAnsi="Palatino Linotype"/>
          <w:sz w:val="18"/>
          <w:szCs w:val="18"/>
          <w:lang w:val="es-ES"/>
        </w:rPr>
        <w:t xml:space="preserve"> P.B. 2006, no. 72.</w:t>
      </w:r>
    </w:p>
  </w:footnote>
  <w:footnote w:id="4">
    <w:p w14:paraId="540D834A" w14:textId="77777777" w:rsidR="003D5F28" w:rsidRPr="008906E2" w:rsidRDefault="003D5F28" w:rsidP="003D5F28">
      <w:pPr>
        <w:pStyle w:val="FootnoteText"/>
        <w:rPr>
          <w:rFonts w:ascii="Palatino Linotype" w:hAnsi="Palatino Linotype"/>
          <w:sz w:val="18"/>
          <w:szCs w:val="18"/>
          <w:lang w:val="es-ES"/>
        </w:rPr>
      </w:pPr>
      <w:r w:rsidRPr="00231045">
        <w:rPr>
          <w:rStyle w:val="FootnoteReference"/>
          <w:rFonts w:ascii="Palatino Linotype" w:hAnsi="Palatino Linotype"/>
          <w:sz w:val="18"/>
          <w:szCs w:val="18"/>
        </w:rPr>
        <w:footnoteRef/>
      </w:r>
      <w:r w:rsidRPr="008906E2">
        <w:rPr>
          <w:rFonts w:ascii="Palatino Linotype" w:hAnsi="Palatino Linotype"/>
          <w:sz w:val="18"/>
          <w:szCs w:val="18"/>
          <w:lang w:val="es-ES"/>
        </w:rPr>
        <w:t xml:space="preserve"> P.B. 2006, no. 37.</w:t>
      </w:r>
    </w:p>
  </w:footnote>
  <w:footnote w:id="5">
    <w:p w14:paraId="25729F54" w14:textId="77777777" w:rsidR="003D5F28" w:rsidRPr="00D74391" w:rsidRDefault="003D5F28" w:rsidP="003D5F28">
      <w:pPr>
        <w:pStyle w:val="FootnoteText"/>
        <w:ind w:left="180" w:hanging="180"/>
        <w:jc w:val="both"/>
        <w:rPr>
          <w:rFonts w:ascii="Palatino Linotype" w:hAnsi="Palatino Linotype" w:cs="Arial"/>
          <w:sz w:val="16"/>
          <w:szCs w:val="16"/>
          <w:lang w:val="nl-NL"/>
        </w:rPr>
      </w:pPr>
      <w:r w:rsidRPr="00D74391">
        <w:rPr>
          <w:rStyle w:val="FootnoteReference"/>
          <w:rFonts w:ascii="Palatino Linotype" w:hAnsi="Palatino Linotype"/>
          <w:sz w:val="16"/>
          <w:szCs w:val="16"/>
        </w:rPr>
        <w:footnoteRef/>
      </w:r>
      <w:r w:rsidRPr="00D74391">
        <w:rPr>
          <w:rFonts w:ascii="Palatino Linotype" w:hAnsi="Palatino Linotype"/>
          <w:sz w:val="16"/>
          <w:szCs w:val="16"/>
          <w:lang w:val="nl-NL"/>
        </w:rPr>
        <w:t xml:space="preserve"> </w:t>
      </w:r>
      <w:r>
        <w:rPr>
          <w:rFonts w:ascii="Palatino Linotype" w:hAnsi="Palatino Linotype"/>
          <w:sz w:val="16"/>
          <w:szCs w:val="16"/>
          <w:lang w:val="nl-NL"/>
        </w:rPr>
        <w:tab/>
      </w:r>
      <w:r w:rsidRPr="00D74391">
        <w:rPr>
          <w:rFonts w:ascii="Palatino Linotype" w:hAnsi="Palatino Linotype" w:cs="Arial"/>
          <w:sz w:val="16"/>
          <w:szCs w:val="16"/>
          <w:lang w:val="nl-NL"/>
        </w:rPr>
        <w:t>Micro-organismen mogen krachtens artikel 12, eerste lid, van de landsverordening, niet in een zodanige concentratie in het drinkwater voorkomen dat gevaar voor de volksgezondheid kan ontstaan.</w:t>
      </w:r>
    </w:p>
  </w:footnote>
  <w:footnote w:id="6">
    <w:p w14:paraId="39570D24" w14:textId="77777777" w:rsidR="003D5F28" w:rsidRPr="00D74391" w:rsidRDefault="003D5F28" w:rsidP="003D5F28">
      <w:pPr>
        <w:pStyle w:val="FootnoteText"/>
        <w:ind w:left="180" w:hanging="180"/>
        <w:jc w:val="both"/>
        <w:rPr>
          <w:rFonts w:ascii="Palatino Linotype" w:hAnsi="Palatino Linotype" w:cs="Arial"/>
          <w:sz w:val="16"/>
          <w:szCs w:val="16"/>
          <w:lang w:val="nl-NL"/>
        </w:rPr>
      </w:pPr>
      <w:r w:rsidRPr="00D74391">
        <w:rPr>
          <w:rStyle w:val="FootnoteReference"/>
          <w:rFonts w:ascii="Palatino Linotype" w:hAnsi="Palatino Linotype" w:cs="Arial"/>
          <w:sz w:val="16"/>
          <w:szCs w:val="16"/>
        </w:rPr>
        <w:footnoteRef/>
      </w:r>
      <w:r w:rsidRPr="00D74391">
        <w:rPr>
          <w:rFonts w:ascii="Palatino Linotype" w:hAnsi="Palatino Linotype" w:cs="Arial"/>
          <w:sz w:val="16"/>
          <w:szCs w:val="16"/>
          <w:lang w:val="nl-NL"/>
        </w:rPr>
        <w:t xml:space="preserve"> </w:t>
      </w:r>
      <w:r>
        <w:rPr>
          <w:rFonts w:ascii="Palatino Linotype" w:hAnsi="Palatino Linotype" w:cs="Arial"/>
          <w:sz w:val="16"/>
          <w:szCs w:val="16"/>
          <w:lang w:val="nl-NL"/>
        </w:rPr>
        <w:tab/>
      </w:r>
      <w:r w:rsidRPr="00D74391">
        <w:rPr>
          <w:rFonts w:ascii="Palatino Linotype" w:hAnsi="Palatino Linotype" w:cs="Arial"/>
          <w:sz w:val="16"/>
          <w:szCs w:val="16"/>
          <w:lang w:val="nl-NL"/>
        </w:rPr>
        <w:t>De microbiologische kwaliteitsparameters voor drinkwater verpakt in flessen of andersoortig klein verpakkingsmateriaal wijken af van die van de openbare of interne watervoorziening. De overige kwaliteitsparameters zijn voor verpakt water gelijk aan die van de openbare of interne watervoorziening.</w:t>
      </w:r>
    </w:p>
  </w:footnote>
  <w:footnote w:id="7">
    <w:p w14:paraId="5B9FFDAF" w14:textId="77777777" w:rsidR="003D5F28" w:rsidRPr="00D74391" w:rsidRDefault="003D5F28" w:rsidP="003D5F28">
      <w:pPr>
        <w:pStyle w:val="FootnoteText"/>
        <w:ind w:left="180" w:hanging="180"/>
        <w:jc w:val="both"/>
        <w:rPr>
          <w:rFonts w:ascii="Palatino Linotype" w:hAnsi="Palatino Linotype" w:cs="Arial"/>
          <w:sz w:val="16"/>
          <w:szCs w:val="16"/>
          <w:lang w:val="nl-NL"/>
        </w:rPr>
      </w:pPr>
      <w:r w:rsidRPr="00D74391">
        <w:rPr>
          <w:rStyle w:val="FootnoteReference"/>
          <w:rFonts w:ascii="Palatino Linotype" w:hAnsi="Palatino Linotype" w:cs="Arial"/>
          <w:sz w:val="16"/>
          <w:szCs w:val="16"/>
        </w:rPr>
        <w:footnoteRef/>
      </w:r>
      <w:r w:rsidRPr="00D74391">
        <w:rPr>
          <w:rFonts w:ascii="Palatino Linotype" w:hAnsi="Palatino Linotype" w:cs="Arial"/>
          <w:sz w:val="16"/>
          <w:szCs w:val="16"/>
          <w:lang w:val="nl-NL"/>
        </w:rPr>
        <w:t xml:space="preserve"> </w:t>
      </w:r>
      <w:r>
        <w:rPr>
          <w:rFonts w:ascii="Palatino Linotype" w:hAnsi="Palatino Linotype" w:cs="Arial"/>
          <w:sz w:val="16"/>
          <w:szCs w:val="16"/>
          <w:lang w:val="nl-NL"/>
        </w:rPr>
        <w:tab/>
      </w:r>
      <w:r w:rsidRPr="00D74391">
        <w:rPr>
          <w:rFonts w:ascii="Palatino Linotype" w:hAnsi="Palatino Linotype" w:cs="Arial"/>
          <w:sz w:val="16"/>
          <w:szCs w:val="16"/>
          <w:lang w:val="nl-NL"/>
        </w:rPr>
        <w:t>Deze parameterwaarde heeft betrekking op de residuele monomeerconcentratie in het water, berekend aan de hand van specificaties inzake de maximum migratie van de overeenkomstige polymeer in contact met water.</w:t>
      </w:r>
    </w:p>
  </w:footnote>
  <w:footnote w:id="8">
    <w:p w14:paraId="23D41A16" w14:textId="77777777" w:rsidR="003D5F28" w:rsidRPr="00D74391" w:rsidRDefault="003D5F28" w:rsidP="003D5F28">
      <w:pPr>
        <w:pStyle w:val="FootnoteText"/>
        <w:tabs>
          <w:tab w:val="left" w:pos="180"/>
        </w:tabs>
        <w:jc w:val="both"/>
        <w:rPr>
          <w:rFonts w:ascii="Palatino Linotype" w:hAnsi="Palatino Linotype" w:cs="Arial"/>
          <w:sz w:val="16"/>
          <w:szCs w:val="16"/>
          <w:lang w:val="nl-NL"/>
        </w:rPr>
      </w:pPr>
      <w:r w:rsidRPr="00D74391">
        <w:rPr>
          <w:rStyle w:val="FootnoteReference"/>
          <w:rFonts w:ascii="Palatino Linotype" w:hAnsi="Palatino Linotype" w:cs="Arial"/>
          <w:sz w:val="16"/>
          <w:szCs w:val="16"/>
        </w:rPr>
        <w:footnoteRef/>
      </w:r>
      <w:r w:rsidRPr="00D74391">
        <w:rPr>
          <w:rFonts w:ascii="Palatino Linotype" w:hAnsi="Palatino Linotype" w:cs="Arial"/>
          <w:sz w:val="16"/>
          <w:szCs w:val="16"/>
          <w:lang w:val="nl-NL"/>
        </w:rPr>
        <w:t xml:space="preserve"> </w:t>
      </w:r>
      <w:r>
        <w:rPr>
          <w:rFonts w:ascii="Palatino Linotype" w:hAnsi="Palatino Linotype" w:cs="Arial"/>
          <w:sz w:val="16"/>
          <w:szCs w:val="16"/>
          <w:lang w:val="nl-NL"/>
        </w:rPr>
        <w:tab/>
      </w:r>
      <w:r w:rsidRPr="00D74391">
        <w:rPr>
          <w:rFonts w:ascii="Palatino Linotype" w:hAnsi="Palatino Linotype" w:cs="Arial"/>
          <w:sz w:val="16"/>
          <w:szCs w:val="16"/>
          <w:lang w:val="nl-NL"/>
        </w:rPr>
        <w:t>Met behulp van de methode moet het totaal aan cyanide in elke vorm worden bepaald.</w:t>
      </w:r>
    </w:p>
  </w:footnote>
  <w:footnote w:id="9">
    <w:p w14:paraId="1AF98CF8" w14:textId="77777777" w:rsidR="003D5F28" w:rsidRPr="004F1D5B" w:rsidRDefault="003D5F28" w:rsidP="003D5F28">
      <w:pPr>
        <w:pStyle w:val="FootnoteText"/>
        <w:ind w:left="180" w:hanging="18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w:t>
      </w:r>
      <w:r>
        <w:rPr>
          <w:rFonts w:ascii="Palatino Linotype" w:hAnsi="Palatino Linotype" w:cs="Arial"/>
          <w:sz w:val="16"/>
          <w:szCs w:val="16"/>
          <w:lang w:val="nl-NL"/>
        </w:rPr>
        <w:tab/>
      </w:r>
      <w:r w:rsidRPr="004F1D5B">
        <w:rPr>
          <w:rFonts w:ascii="Palatino Linotype" w:hAnsi="Palatino Linotype" w:cs="Arial"/>
          <w:sz w:val="16"/>
          <w:szCs w:val="16"/>
          <w:lang w:val="nl-NL"/>
        </w:rPr>
        <w:t>Ten aanzien van de concentraties nitraat en nitriet dient tevens te worden voldaan aan de voorwaarde dat [nitraat]/50 +[nitriet]/3 &lt;1, waarbij de rechte haken de concentratie in mg/l uitdrukken, voor nitraat in NO3, en voor nitriet in NO2.</w:t>
      </w:r>
    </w:p>
  </w:footnote>
  <w:footnote w:id="10">
    <w:p w14:paraId="72A1CACD" w14:textId="77777777" w:rsidR="003D5F28" w:rsidRPr="004F1D5B" w:rsidRDefault="003D5F28" w:rsidP="003D5F28">
      <w:pPr>
        <w:pStyle w:val="FootnoteText"/>
        <w:ind w:left="180" w:hanging="18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w:t>
      </w:r>
      <w:r>
        <w:rPr>
          <w:rFonts w:ascii="Palatino Linotype" w:hAnsi="Palatino Linotype" w:cs="Arial"/>
          <w:sz w:val="16"/>
          <w:szCs w:val="16"/>
          <w:lang w:val="nl-NL"/>
        </w:rPr>
        <w:tab/>
      </w:r>
      <w:r w:rsidRPr="004F1D5B">
        <w:rPr>
          <w:rFonts w:ascii="Palatino Linotype" w:hAnsi="Palatino Linotype" w:cs="Arial"/>
          <w:sz w:val="16"/>
          <w:szCs w:val="16"/>
          <w:lang w:val="nl-NL"/>
        </w:rPr>
        <w:t xml:space="preserve">De gespecificeerde verbindingen zijn: </w:t>
      </w:r>
      <w:proofErr w:type="spellStart"/>
      <w:r w:rsidRPr="004F1D5B">
        <w:rPr>
          <w:rFonts w:ascii="Palatino Linotype" w:hAnsi="Palatino Linotype" w:cs="Arial"/>
          <w:sz w:val="16"/>
          <w:szCs w:val="16"/>
          <w:lang w:val="nl-NL"/>
        </w:rPr>
        <w:t>pyreen</w:t>
      </w:r>
      <w:proofErr w:type="spellEnd"/>
      <w:r w:rsidRPr="004F1D5B">
        <w:rPr>
          <w:rFonts w:ascii="Palatino Linotype" w:hAnsi="Palatino Linotype" w:cs="Arial"/>
          <w:sz w:val="16"/>
          <w:szCs w:val="16"/>
          <w:lang w:val="nl-NL"/>
        </w:rPr>
        <w:t xml:space="preserve">, </w:t>
      </w:r>
      <w:proofErr w:type="spellStart"/>
      <w:r w:rsidRPr="004F1D5B">
        <w:rPr>
          <w:rFonts w:ascii="Palatino Linotype" w:hAnsi="Palatino Linotype" w:cs="Arial"/>
          <w:sz w:val="16"/>
          <w:szCs w:val="16"/>
          <w:lang w:val="nl-NL"/>
        </w:rPr>
        <w:t>benzo</w:t>
      </w:r>
      <w:proofErr w:type="spellEnd"/>
      <w:r w:rsidRPr="004F1D5B">
        <w:rPr>
          <w:rFonts w:ascii="Palatino Linotype" w:hAnsi="Palatino Linotype" w:cs="Arial"/>
          <w:sz w:val="16"/>
          <w:szCs w:val="16"/>
          <w:lang w:val="nl-NL"/>
        </w:rPr>
        <w:t xml:space="preserve">(a)antraceen, </w:t>
      </w:r>
      <w:proofErr w:type="spellStart"/>
      <w:r w:rsidRPr="004F1D5B">
        <w:rPr>
          <w:rFonts w:ascii="Palatino Linotype" w:hAnsi="Palatino Linotype" w:cs="Arial"/>
          <w:sz w:val="16"/>
          <w:szCs w:val="16"/>
          <w:lang w:val="nl-NL"/>
        </w:rPr>
        <w:t>benzo</w:t>
      </w:r>
      <w:proofErr w:type="spellEnd"/>
      <w:r w:rsidRPr="004F1D5B">
        <w:rPr>
          <w:rFonts w:ascii="Palatino Linotype" w:hAnsi="Palatino Linotype" w:cs="Arial"/>
          <w:sz w:val="16"/>
          <w:szCs w:val="16"/>
          <w:lang w:val="nl-NL"/>
        </w:rPr>
        <w:t>(</w:t>
      </w:r>
      <w:proofErr w:type="spellStart"/>
      <w:r w:rsidRPr="004F1D5B">
        <w:rPr>
          <w:rFonts w:ascii="Palatino Linotype" w:hAnsi="Palatino Linotype" w:cs="Arial"/>
          <w:sz w:val="16"/>
          <w:szCs w:val="16"/>
          <w:lang w:val="nl-NL"/>
        </w:rPr>
        <w:t>ghi</w:t>
      </w:r>
      <w:proofErr w:type="spellEnd"/>
      <w:r w:rsidRPr="004F1D5B">
        <w:rPr>
          <w:rFonts w:ascii="Palatino Linotype" w:hAnsi="Palatino Linotype" w:cs="Arial"/>
          <w:sz w:val="16"/>
          <w:szCs w:val="16"/>
          <w:lang w:val="nl-NL"/>
        </w:rPr>
        <w:t>)</w:t>
      </w:r>
      <w:proofErr w:type="spellStart"/>
      <w:r w:rsidRPr="004F1D5B">
        <w:rPr>
          <w:rFonts w:ascii="Palatino Linotype" w:hAnsi="Palatino Linotype" w:cs="Arial"/>
          <w:sz w:val="16"/>
          <w:szCs w:val="16"/>
          <w:lang w:val="nl-NL"/>
        </w:rPr>
        <w:t>peryleen</w:t>
      </w:r>
      <w:proofErr w:type="spellEnd"/>
      <w:r w:rsidRPr="004F1D5B">
        <w:rPr>
          <w:rFonts w:ascii="Palatino Linotype" w:hAnsi="Palatino Linotype" w:cs="Arial"/>
          <w:sz w:val="16"/>
          <w:szCs w:val="16"/>
          <w:lang w:val="nl-NL"/>
        </w:rPr>
        <w:t xml:space="preserve">, </w:t>
      </w:r>
      <w:proofErr w:type="spellStart"/>
      <w:r w:rsidRPr="004F1D5B">
        <w:rPr>
          <w:rFonts w:ascii="Palatino Linotype" w:hAnsi="Palatino Linotype" w:cs="Arial"/>
          <w:sz w:val="16"/>
          <w:szCs w:val="16"/>
          <w:lang w:val="nl-NL"/>
        </w:rPr>
        <w:t>fenantreen</w:t>
      </w:r>
      <w:proofErr w:type="spellEnd"/>
      <w:r w:rsidRPr="004F1D5B">
        <w:rPr>
          <w:rFonts w:ascii="Palatino Linotype" w:hAnsi="Palatino Linotype" w:cs="Arial"/>
          <w:sz w:val="16"/>
          <w:szCs w:val="16"/>
          <w:lang w:val="nl-NL"/>
        </w:rPr>
        <w:t xml:space="preserve">, </w:t>
      </w:r>
      <w:proofErr w:type="spellStart"/>
      <w:r w:rsidRPr="004F1D5B">
        <w:rPr>
          <w:rFonts w:ascii="Palatino Linotype" w:hAnsi="Palatino Linotype" w:cs="Arial"/>
          <w:sz w:val="16"/>
          <w:szCs w:val="16"/>
          <w:lang w:val="nl-NL"/>
        </w:rPr>
        <w:t>indeno</w:t>
      </w:r>
      <w:proofErr w:type="spellEnd"/>
      <w:r w:rsidRPr="004F1D5B">
        <w:rPr>
          <w:rFonts w:ascii="Palatino Linotype" w:hAnsi="Palatino Linotype" w:cs="Arial"/>
          <w:sz w:val="16"/>
          <w:szCs w:val="16"/>
          <w:lang w:val="nl-NL"/>
        </w:rPr>
        <w:t>(1,2,3-cd)</w:t>
      </w:r>
      <w:proofErr w:type="spellStart"/>
      <w:r w:rsidRPr="004F1D5B">
        <w:rPr>
          <w:rFonts w:ascii="Palatino Linotype" w:hAnsi="Palatino Linotype" w:cs="Arial"/>
          <w:sz w:val="16"/>
          <w:szCs w:val="16"/>
          <w:lang w:val="nl-NL"/>
        </w:rPr>
        <w:t>pyreen</w:t>
      </w:r>
      <w:proofErr w:type="spellEnd"/>
      <w:r w:rsidRPr="004F1D5B">
        <w:rPr>
          <w:rFonts w:ascii="Palatino Linotype" w:hAnsi="Palatino Linotype" w:cs="Arial"/>
          <w:sz w:val="16"/>
          <w:szCs w:val="16"/>
          <w:lang w:val="nl-NL"/>
        </w:rPr>
        <w:t xml:space="preserve">, </w:t>
      </w:r>
      <w:proofErr w:type="spellStart"/>
      <w:r w:rsidRPr="004F1D5B">
        <w:rPr>
          <w:rFonts w:ascii="Palatino Linotype" w:hAnsi="Palatino Linotype" w:cs="Arial"/>
          <w:sz w:val="16"/>
          <w:szCs w:val="16"/>
          <w:lang w:val="nl-NL"/>
        </w:rPr>
        <w:t>anthraceen</w:t>
      </w:r>
      <w:proofErr w:type="spellEnd"/>
      <w:r w:rsidRPr="004F1D5B">
        <w:rPr>
          <w:rFonts w:ascii="Palatino Linotype" w:hAnsi="Palatino Linotype" w:cs="Arial"/>
          <w:sz w:val="16"/>
          <w:szCs w:val="16"/>
          <w:lang w:val="nl-NL"/>
        </w:rPr>
        <w:t xml:space="preserve">, </w:t>
      </w:r>
      <w:proofErr w:type="spellStart"/>
      <w:r w:rsidRPr="004F1D5B">
        <w:rPr>
          <w:rFonts w:ascii="Palatino Linotype" w:hAnsi="Palatino Linotype" w:cs="Arial"/>
          <w:sz w:val="16"/>
          <w:szCs w:val="16"/>
          <w:lang w:val="nl-NL"/>
        </w:rPr>
        <w:t>benzo</w:t>
      </w:r>
      <w:proofErr w:type="spellEnd"/>
      <w:r w:rsidRPr="004F1D5B">
        <w:rPr>
          <w:rFonts w:ascii="Palatino Linotype" w:hAnsi="Palatino Linotype" w:cs="Arial"/>
          <w:sz w:val="16"/>
          <w:szCs w:val="16"/>
          <w:lang w:val="nl-NL"/>
        </w:rPr>
        <w:t>(b)</w:t>
      </w:r>
      <w:proofErr w:type="spellStart"/>
      <w:r w:rsidRPr="004F1D5B">
        <w:rPr>
          <w:rFonts w:ascii="Palatino Linotype" w:hAnsi="Palatino Linotype" w:cs="Arial"/>
          <w:sz w:val="16"/>
          <w:szCs w:val="16"/>
          <w:lang w:val="nl-NL"/>
        </w:rPr>
        <w:t>fluorantheen</w:t>
      </w:r>
      <w:proofErr w:type="spellEnd"/>
      <w:r w:rsidRPr="004F1D5B">
        <w:rPr>
          <w:rFonts w:ascii="Palatino Linotype" w:hAnsi="Palatino Linotype" w:cs="Arial"/>
          <w:sz w:val="16"/>
          <w:szCs w:val="16"/>
          <w:lang w:val="nl-NL"/>
        </w:rPr>
        <w:t xml:space="preserve">, </w:t>
      </w:r>
      <w:proofErr w:type="spellStart"/>
      <w:r w:rsidRPr="004F1D5B">
        <w:rPr>
          <w:rFonts w:ascii="Palatino Linotype" w:hAnsi="Palatino Linotype" w:cs="Arial"/>
          <w:sz w:val="16"/>
          <w:szCs w:val="16"/>
          <w:lang w:val="nl-NL"/>
        </w:rPr>
        <w:t>benzo</w:t>
      </w:r>
      <w:proofErr w:type="spellEnd"/>
      <w:r w:rsidRPr="004F1D5B">
        <w:rPr>
          <w:rFonts w:ascii="Palatino Linotype" w:hAnsi="Palatino Linotype" w:cs="Arial"/>
          <w:sz w:val="16"/>
          <w:szCs w:val="16"/>
          <w:lang w:val="nl-NL"/>
        </w:rPr>
        <w:t>(k)</w:t>
      </w:r>
      <w:proofErr w:type="spellStart"/>
      <w:r w:rsidRPr="004F1D5B">
        <w:rPr>
          <w:rFonts w:ascii="Palatino Linotype" w:hAnsi="Palatino Linotype" w:cs="Arial"/>
          <w:sz w:val="16"/>
          <w:szCs w:val="16"/>
          <w:lang w:val="nl-NL"/>
        </w:rPr>
        <w:t>fluorantheen</w:t>
      </w:r>
      <w:proofErr w:type="spellEnd"/>
      <w:r w:rsidRPr="004F1D5B">
        <w:rPr>
          <w:rFonts w:ascii="Palatino Linotype" w:hAnsi="Palatino Linotype" w:cs="Arial"/>
          <w:sz w:val="16"/>
          <w:szCs w:val="16"/>
          <w:lang w:val="nl-NL"/>
        </w:rPr>
        <w:t xml:space="preserve">, </w:t>
      </w:r>
      <w:proofErr w:type="spellStart"/>
      <w:r w:rsidRPr="004F1D5B">
        <w:rPr>
          <w:rFonts w:ascii="Palatino Linotype" w:hAnsi="Palatino Linotype" w:cs="Arial"/>
          <w:sz w:val="16"/>
          <w:szCs w:val="16"/>
          <w:lang w:val="nl-NL"/>
        </w:rPr>
        <w:t>chryseen</w:t>
      </w:r>
      <w:proofErr w:type="spellEnd"/>
      <w:r w:rsidRPr="004F1D5B">
        <w:rPr>
          <w:rFonts w:ascii="Palatino Linotype" w:hAnsi="Palatino Linotype" w:cs="Arial"/>
          <w:sz w:val="16"/>
          <w:szCs w:val="16"/>
          <w:lang w:val="nl-NL"/>
        </w:rPr>
        <w:t xml:space="preserve"> en </w:t>
      </w:r>
      <w:proofErr w:type="spellStart"/>
      <w:r w:rsidRPr="004F1D5B">
        <w:rPr>
          <w:rFonts w:ascii="Palatino Linotype" w:hAnsi="Palatino Linotype" w:cs="Arial"/>
          <w:sz w:val="16"/>
          <w:szCs w:val="16"/>
          <w:lang w:val="nl-NL"/>
        </w:rPr>
        <w:t>fluorantheen</w:t>
      </w:r>
      <w:proofErr w:type="spellEnd"/>
    </w:p>
  </w:footnote>
  <w:footnote w:id="11">
    <w:p w14:paraId="43EE09F7" w14:textId="77777777" w:rsidR="003D5F28" w:rsidRPr="004F1D5B" w:rsidRDefault="003D5F28" w:rsidP="003D5F28">
      <w:pPr>
        <w:pStyle w:val="FootnoteText"/>
        <w:tabs>
          <w:tab w:val="left" w:pos="180"/>
        </w:tabs>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w:t>
      </w:r>
      <w:r>
        <w:rPr>
          <w:rFonts w:ascii="Palatino Linotype" w:hAnsi="Palatino Linotype" w:cs="Arial"/>
          <w:sz w:val="16"/>
          <w:szCs w:val="16"/>
          <w:lang w:val="nl-NL"/>
        </w:rPr>
        <w:tab/>
      </w:r>
      <w:r w:rsidRPr="004F1D5B">
        <w:rPr>
          <w:rFonts w:ascii="Palatino Linotype" w:hAnsi="Palatino Linotype" w:cs="Arial"/>
          <w:sz w:val="16"/>
          <w:szCs w:val="16"/>
          <w:lang w:val="nl-NL"/>
        </w:rPr>
        <w:t>De gespecificeerde verbindingen zijn: PCB nr. 28, 52, 101, 118, 138, 153 en 180.</w:t>
      </w:r>
    </w:p>
  </w:footnote>
  <w:footnote w:id="12">
    <w:p w14:paraId="1E012D5D" w14:textId="77777777" w:rsidR="003D5F28" w:rsidRPr="004F1D5B" w:rsidRDefault="003D5F28" w:rsidP="003D5F28">
      <w:pPr>
        <w:pStyle w:val="FootnoteText"/>
        <w:ind w:left="180" w:hanging="18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Onder pesticiden wordt verstaan: organische insecticiden, organische herbiciden, organische fungiciden, organische </w:t>
      </w:r>
      <w:proofErr w:type="spellStart"/>
      <w:r w:rsidRPr="004F1D5B">
        <w:rPr>
          <w:rFonts w:ascii="Palatino Linotype" w:hAnsi="Palatino Linotype" w:cs="Arial"/>
          <w:sz w:val="16"/>
          <w:szCs w:val="16"/>
          <w:lang w:val="nl-NL"/>
        </w:rPr>
        <w:t>nematociden</w:t>
      </w:r>
      <w:proofErr w:type="spellEnd"/>
      <w:r w:rsidRPr="004F1D5B">
        <w:rPr>
          <w:rFonts w:ascii="Palatino Linotype" w:hAnsi="Palatino Linotype" w:cs="Arial"/>
          <w:sz w:val="16"/>
          <w:szCs w:val="16"/>
          <w:lang w:val="nl-NL"/>
        </w:rPr>
        <w:t xml:space="preserve">, organische acariciden, organische </w:t>
      </w:r>
      <w:proofErr w:type="spellStart"/>
      <w:r w:rsidRPr="004F1D5B">
        <w:rPr>
          <w:rFonts w:ascii="Palatino Linotype" w:hAnsi="Palatino Linotype" w:cs="Arial"/>
          <w:sz w:val="16"/>
          <w:szCs w:val="16"/>
          <w:lang w:val="nl-NL"/>
        </w:rPr>
        <w:t>algiciden</w:t>
      </w:r>
      <w:proofErr w:type="spellEnd"/>
      <w:r w:rsidRPr="004F1D5B">
        <w:rPr>
          <w:rFonts w:ascii="Palatino Linotype" w:hAnsi="Palatino Linotype" w:cs="Arial"/>
          <w:sz w:val="16"/>
          <w:szCs w:val="16"/>
          <w:lang w:val="nl-NL"/>
        </w:rPr>
        <w:t xml:space="preserve">, organische </w:t>
      </w:r>
      <w:proofErr w:type="spellStart"/>
      <w:r w:rsidRPr="004F1D5B">
        <w:rPr>
          <w:rFonts w:ascii="Palatino Linotype" w:hAnsi="Palatino Linotype" w:cs="Arial"/>
          <w:sz w:val="16"/>
          <w:szCs w:val="16"/>
          <w:lang w:val="nl-NL"/>
        </w:rPr>
        <w:t>rodenticiden</w:t>
      </w:r>
      <w:proofErr w:type="spellEnd"/>
      <w:r w:rsidRPr="004F1D5B">
        <w:rPr>
          <w:rFonts w:ascii="Palatino Linotype" w:hAnsi="Palatino Linotype" w:cs="Arial"/>
          <w:sz w:val="16"/>
          <w:szCs w:val="16"/>
          <w:lang w:val="nl-NL"/>
        </w:rPr>
        <w:t xml:space="preserve">, organische </w:t>
      </w:r>
      <w:proofErr w:type="spellStart"/>
      <w:r w:rsidRPr="004F1D5B">
        <w:rPr>
          <w:rFonts w:ascii="Palatino Linotype" w:hAnsi="Palatino Linotype" w:cs="Arial"/>
          <w:sz w:val="16"/>
          <w:szCs w:val="16"/>
          <w:lang w:val="nl-NL"/>
        </w:rPr>
        <w:t>slimiciden</w:t>
      </w:r>
      <w:proofErr w:type="spellEnd"/>
      <w:r w:rsidRPr="004F1D5B">
        <w:rPr>
          <w:rFonts w:ascii="Palatino Linotype" w:hAnsi="Palatino Linotype" w:cs="Arial"/>
          <w:sz w:val="16"/>
          <w:szCs w:val="16"/>
          <w:lang w:val="nl-NL"/>
        </w:rPr>
        <w:t xml:space="preserve"> en soortgelijke producten (onder meer groeiregulatoren), en hun metabolieten en afbraak- of reactieproducten die humaan toxicologisch relevant zijn.</w:t>
      </w:r>
    </w:p>
  </w:footnote>
  <w:footnote w:id="13">
    <w:p w14:paraId="2E35FA17" w14:textId="77777777" w:rsidR="003D5F28" w:rsidRPr="004F1D5B" w:rsidRDefault="003D5F28" w:rsidP="003D5F28">
      <w:pPr>
        <w:pStyle w:val="FootnoteText"/>
        <w:ind w:left="180" w:hanging="18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w:t>
      </w:r>
      <w:r>
        <w:rPr>
          <w:rFonts w:ascii="Palatino Linotype" w:hAnsi="Palatino Linotype" w:cs="Arial"/>
          <w:sz w:val="16"/>
          <w:szCs w:val="16"/>
          <w:lang w:val="nl-NL"/>
        </w:rPr>
        <w:tab/>
      </w:r>
      <w:r w:rsidRPr="004F1D5B">
        <w:rPr>
          <w:rFonts w:ascii="Palatino Linotype" w:hAnsi="Palatino Linotype" w:cs="Arial"/>
          <w:sz w:val="16"/>
          <w:szCs w:val="16"/>
          <w:lang w:val="nl-NL"/>
        </w:rPr>
        <w:t xml:space="preserve">De gespecificeerde verbindingen zijn: chloroform, </w:t>
      </w:r>
      <w:proofErr w:type="spellStart"/>
      <w:r w:rsidRPr="004F1D5B">
        <w:rPr>
          <w:rFonts w:ascii="Palatino Linotype" w:hAnsi="Palatino Linotype" w:cs="Arial"/>
          <w:sz w:val="16"/>
          <w:szCs w:val="16"/>
          <w:lang w:val="nl-NL"/>
        </w:rPr>
        <w:t>bromoform</w:t>
      </w:r>
      <w:proofErr w:type="spellEnd"/>
      <w:r w:rsidRPr="004F1D5B">
        <w:rPr>
          <w:rFonts w:ascii="Palatino Linotype" w:hAnsi="Palatino Linotype" w:cs="Arial"/>
          <w:sz w:val="16"/>
          <w:szCs w:val="16"/>
          <w:lang w:val="nl-NL"/>
        </w:rPr>
        <w:t xml:space="preserve">, </w:t>
      </w:r>
      <w:proofErr w:type="spellStart"/>
      <w:r w:rsidRPr="004F1D5B">
        <w:rPr>
          <w:rFonts w:ascii="Palatino Linotype" w:hAnsi="Palatino Linotype" w:cs="Arial"/>
          <w:sz w:val="16"/>
          <w:szCs w:val="16"/>
          <w:lang w:val="nl-NL"/>
        </w:rPr>
        <w:t>dichloorbroommethaan</w:t>
      </w:r>
      <w:proofErr w:type="spellEnd"/>
      <w:r w:rsidRPr="004F1D5B">
        <w:rPr>
          <w:rFonts w:ascii="Palatino Linotype" w:hAnsi="Palatino Linotype" w:cs="Arial"/>
          <w:sz w:val="16"/>
          <w:szCs w:val="16"/>
          <w:lang w:val="nl-NL"/>
        </w:rPr>
        <w:t xml:space="preserve"> en </w:t>
      </w:r>
      <w:proofErr w:type="spellStart"/>
      <w:r w:rsidRPr="004F1D5B">
        <w:rPr>
          <w:rFonts w:ascii="Palatino Linotype" w:hAnsi="Palatino Linotype" w:cs="Arial"/>
          <w:sz w:val="16"/>
          <w:szCs w:val="16"/>
          <w:lang w:val="nl-NL"/>
        </w:rPr>
        <w:t>broomdichloormethaan</w:t>
      </w:r>
      <w:proofErr w:type="spellEnd"/>
      <w:r w:rsidRPr="004F1D5B">
        <w:rPr>
          <w:rFonts w:ascii="Palatino Linotype" w:hAnsi="Palatino Linotype" w:cs="Arial"/>
          <w:sz w:val="16"/>
          <w:szCs w:val="16"/>
          <w:lang w:val="nl-NL"/>
        </w:rPr>
        <w:t xml:space="preserve">. De concentratie </w:t>
      </w:r>
      <w:proofErr w:type="spellStart"/>
      <w:r w:rsidRPr="004F1D5B">
        <w:rPr>
          <w:rFonts w:ascii="Palatino Linotype" w:hAnsi="Palatino Linotype" w:cs="Arial"/>
          <w:sz w:val="16"/>
          <w:szCs w:val="16"/>
          <w:lang w:val="nl-NL"/>
        </w:rPr>
        <w:t>broomdichloormethaan</w:t>
      </w:r>
      <w:proofErr w:type="spellEnd"/>
      <w:r w:rsidRPr="004F1D5B">
        <w:rPr>
          <w:rFonts w:ascii="Palatino Linotype" w:hAnsi="Palatino Linotype" w:cs="Arial"/>
          <w:sz w:val="16"/>
          <w:szCs w:val="16"/>
          <w:lang w:val="nl-NL"/>
        </w:rPr>
        <w:t xml:space="preserve"> mag niet hoger zijn dan 15 µg/l. </w:t>
      </w:r>
    </w:p>
  </w:footnote>
  <w:footnote w:id="14">
    <w:p w14:paraId="67C80BC3" w14:textId="77777777" w:rsidR="003D5F28" w:rsidRPr="004F1D5B" w:rsidRDefault="003D5F28" w:rsidP="003D5F28">
      <w:pPr>
        <w:pStyle w:val="FootnoteText"/>
        <w:ind w:left="180" w:hanging="18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Indicatorparameters: parameters die dienen voor kwalitatieve controledoeleinden; wanneer er afwijkingen optreden, dient direct onderzoek te worden uitgevoerd om de oorzaak vast te stellen, dienen herstelmaatregelen te worden uitgevoerd om de kwaliteit weer op peil te brengen, waarbij onder meer wordt gelet op de mate waarin de parameterwaarde in kwestie is overschreden en op het mogelijke gevaar voor de volksgezondheid en dient en de toezichthouder te worden ingelicht, die op zijn beurt de Minister</w:t>
      </w:r>
      <w:r w:rsidRPr="001F5CF0">
        <w:rPr>
          <w:rFonts w:ascii="Palatino Linotype" w:hAnsi="Palatino Linotype"/>
          <w:sz w:val="22"/>
          <w:szCs w:val="22"/>
          <w:lang w:val="nl-NL"/>
        </w:rPr>
        <w:t xml:space="preserve"> </w:t>
      </w:r>
      <w:r w:rsidRPr="001F5CF0">
        <w:rPr>
          <w:rFonts w:ascii="Palatino Linotype" w:hAnsi="Palatino Linotype" w:cs="Arial"/>
          <w:sz w:val="16"/>
          <w:szCs w:val="16"/>
          <w:lang w:val="nl-NL"/>
        </w:rPr>
        <w:t>van Gezondheid, Milieu en Natuur</w:t>
      </w:r>
      <w:r w:rsidRPr="004F1D5B">
        <w:rPr>
          <w:rFonts w:ascii="Palatino Linotype" w:hAnsi="Palatino Linotype" w:cs="Arial"/>
          <w:sz w:val="16"/>
          <w:szCs w:val="16"/>
          <w:lang w:val="nl-NL"/>
        </w:rPr>
        <w:t xml:space="preserve"> en de Inspectie moet inlichten (artikel 13, eerste en tweede lid, van de landsverordening).</w:t>
      </w:r>
    </w:p>
  </w:footnote>
  <w:footnote w:id="15">
    <w:p w14:paraId="007815A7" w14:textId="77777777" w:rsidR="003D5F28" w:rsidRPr="004F1D5B" w:rsidRDefault="003D5F28" w:rsidP="003D5F28">
      <w:pPr>
        <w:pStyle w:val="FootnoteText"/>
        <w:ind w:left="180" w:hanging="18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Bij (dreigende) overschrijding van een waarde voor aluminium van – vooralsnog- 100 µg/l dient dit aan de toezichthouder gemeld te worden in verband met het eventueel gebruik van het drinkwater voor nierdialyse. Op termijn treedt de meldingsplicht bij 30 µg/l in werking.</w:t>
      </w:r>
    </w:p>
  </w:footnote>
  <w:footnote w:id="16">
    <w:p w14:paraId="19E36B08" w14:textId="77777777" w:rsidR="003D5F28" w:rsidRPr="004F1D5B" w:rsidRDefault="003D5F28" w:rsidP="003D5F28">
      <w:pPr>
        <w:pStyle w:val="FootnoteText"/>
        <w:ind w:left="180" w:hanging="18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De producent of distributeur draagt zorg dat de kwaliteit van het geleverde drinkwater zodanig is dat het leidingstelsel en de installaties bij de verbruikers zo min mogelijk worden aangetast. De Saturatie Index strekt daartoe. De definitie daarvoor luidt:</w:t>
      </w:r>
    </w:p>
    <w:p w14:paraId="448DD0B3" w14:textId="77777777" w:rsidR="003D5F28" w:rsidRPr="004F1D5B" w:rsidRDefault="003D5F28" w:rsidP="003D5F28">
      <w:pPr>
        <w:pStyle w:val="FootnoteText"/>
        <w:ind w:left="180"/>
        <w:jc w:val="both"/>
        <w:rPr>
          <w:rFonts w:ascii="Palatino Linotype" w:hAnsi="Palatino Linotype" w:cs="Arial"/>
          <w:sz w:val="16"/>
          <w:szCs w:val="16"/>
          <w:lang w:val="nl-NL"/>
        </w:rPr>
      </w:pPr>
      <w:r w:rsidRPr="004F1D5B">
        <w:rPr>
          <w:rFonts w:ascii="Palatino Linotype" w:hAnsi="Palatino Linotype" w:cs="Arial"/>
          <w:sz w:val="16"/>
          <w:szCs w:val="16"/>
          <w:lang w:val="nl-NL"/>
        </w:rPr>
        <w:t>SI = log {(Ca</w:t>
      </w:r>
      <w:r w:rsidRPr="004F1D5B">
        <w:rPr>
          <w:rFonts w:ascii="Palatino Linotype" w:hAnsi="Palatino Linotype" w:cs="Arial"/>
          <w:sz w:val="16"/>
          <w:szCs w:val="16"/>
          <w:vertAlign w:val="superscript"/>
          <w:lang w:val="nl-NL"/>
        </w:rPr>
        <w:t>2+</w:t>
      </w:r>
      <w:r w:rsidRPr="004F1D5B">
        <w:rPr>
          <w:rFonts w:ascii="Palatino Linotype" w:hAnsi="Palatino Linotype" w:cs="Arial"/>
          <w:sz w:val="16"/>
          <w:szCs w:val="16"/>
          <w:lang w:val="nl-NL"/>
        </w:rPr>
        <w:t>).(CO</w:t>
      </w:r>
      <w:r w:rsidRPr="004F1D5B">
        <w:rPr>
          <w:rFonts w:ascii="Palatino Linotype" w:hAnsi="Palatino Linotype" w:cs="Arial"/>
          <w:sz w:val="16"/>
          <w:szCs w:val="16"/>
          <w:vertAlign w:val="subscript"/>
          <w:lang w:val="nl-NL"/>
        </w:rPr>
        <w:t>3</w:t>
      </w:r>
      <w:r w:rsidRPr="004F1D5B">
        <w:rPr>
          <w:rFonts w:ascii="Palatino Linotype" w:hAnsi="Palatino Linotype" w:cs="Arial"/>
          <w:sz w:val="16"/>
          <w:szCs w:val="16"/>
          <w:vertAlign w:val="superscript"/>
          <w:lang w:val="nl-NL"/>
        </w:rPr>
        <w:t>2-</w:t>
      </w:r>
      <w:r w:rsidRPr="004F1D5B">
        <w:rPr>
          <w:rFonts w:ascii="Palatino Linotype" w:hAnsi="Palatino Linotype" w:cs="Arial"/>
          <w:sz w:val="16"/>
          <w:szCs w:val="16"/>
          <w:lang w:val="nl-NL"/>
        </w:rPr>
        <w:t>)/</w:t>
      </w:r>
      <w:proofErr w:type="spellStart"/>
      <w:r w:rsidRPr="004F1D5B">
        <w:rPr>
          <w:rFonts w:ascii="Palatino Linotype" w:hAnsi="Palatino Linotype" w:cs="Arial"/>
          <w:sz w:val="16"/>
          <w:szCs w:val="16"/>
          <w:lang w:val="nl-NL"/>
        </w:rPr>
        <w:t>K</w:t>
      </w:r>
      <w:r w:rsidRPr="004F1D5B">
        <w:rPr>
          <w:rFonts w:ascii="Palatino Linotype" w:hAnsi="Palatino Linotype" w:cs="Arial"/>
          <w:sz w:val="16"/>
          <w:szCs w:val="16"/>
          <w:vertAlign w:val="subscript"/>
          <w:lang w:val="nl-NL"/>
        </w:rPr>
        <w:t>s</w:t>
      </w:r>
      <w:proofErr w:type="spellEnd"/>
      <w:r w:rsidRPr="004F1D5B">
        <w:rPr>
          <w:rFonts w:ascii="Palatino Linotype" w:hAnsi="Palatino Linotype" w:cs="Arial"/>
          <w:sz w:val="16"/>
          <w:szCs w:val="16"/>
          <w:lang w:val="nl-NL"/>
        </w:rPr>
        <w:t>}=pH-</w:t>
      </w:r>
      <w:proofErr w:type="spellStart"/>
      <w:r w:rsidRPr="004F1D5B">
        <w:rPr>
          <w:rFonts w:ascii="Palatino Linotype" w:hAnsi="Palatino Linotype" w:cs="Arial"/>
          <w:sz w:val="16"/>
          <w:szCs w:val="16"/>
          <w:lang w:val="nl-NL"/>
        </w:rPr>
        <w:t>pH</w:t>
      </w:r>
      <w:r w:rsidRPr="004F1D5B">
        <w:rPr>
          <w:rFonts w:ascii="Palatino Linotype" w:hAnsi="Palatino Linotype" w:cs="Arial"/>
          <w:sz w:val="16"/>
          <w:szCs w:val="16"/>
          <w:vertAlign w:val="subscript"/>
          <w:lang w:val="nl-NL"/>
        </w:rPr>
        <w:t>s</w:t>
      </w:r>
      <w:proofErr w:type="spellEnd"/>
      <w:r w:rsidRPr="004F1D5B">
        <w:rPr>
          <w:rFonts w:ascii="Palatino Linotype" w:hAnsi="Palatino Linotype" w:cs="Arial"/>
          <w:sz w:val="16"/>
          <w:szCs w:val="16"/>
          <w:lang w:val="nl-NL"/>
        </w:rPr>
        <w:t>, waarbij (Ca</w:t>
      </w:r>
      <w:r w:rsidRPr="004F1D5B">
        <w:rPr>
          <w:rFonts w:ascii="Palatino Linotype" w:hAnsi="Palatino Linotype" w:cs="Arial"/>
          <w:sz w:val="16"/>
          <w:szCs w:val="16"/>
          <w:vertAlign w:val="superscript"/>
          <w:lang w:val="nl-NL"/>
        </w:rPr>
        <w:t>2+</w:t>
      </w:r>
      <w:r w:rsidRPr="004F1D5B">
        <w:rPr>
          <w:rFonts w:ascii="Palatino Linotype" w:hAnsi="Palatino Linotype" w:cs="Arial"/>
          <w:sz w:val="16"/>
          <w:szCs w:val="16"/>
          <w:lang w:val="nl-NL"/>
        </w:rPr>
        <w:t>).(CO</w:t>
      </w:r>
      <w:r w:rsidRPr="004F1D5B">
        <w:rPr>
          <w:rFonts w:ascii="Palatino Linotype" w:hAnsi="Palatino Linotype" w:cs="Arial"/>
          <w:sz w:val="16"/>
          <w:szCs w:val="16"/>
          <w:vertAlign w:val="subscript"/>
          <w:lang w:val="nl-NL"/>
        </w:rPr>
        <w:t>3</w:t>
      </w:r>
      <w:r w:rsidRPr="004F1D5B">
        <w:rPr>
          <w:rFonts w:ascii="Palatino Linotype" w:hAnsi="Palatino Linotype" w:cs="Arial"/>
          <w:sz w:val="16"/>
          <w:szCs w:val="16"/>
          <w:vertAlign w:val="superscript"/>
          <w:lang w:val="nl-NL"/>
        </w:rPr>
        <w:t>2-</w:t>
      </w:r>
      <w:r w:rsidRPr="004F1D5B">
        <w:rPr>
          <w:rFonts w:ascii="Palatino Linotype" w:hAnsi="Palatino Linotype" w:cs="Arial"/>
          <w:sz w:val="16"/>
          <w:szCs w:val="16"/>
          <w:lang w:val="nl-NL"/>
        </w:rPr>
        <w:t>) het product van de activiteiten van Ca</w:t>
      </w:r>
      <w:r w:rsidRPr="004F1D5B">
        <w:rPr>
          <w:rFonts w:ascii="Palatino Linotype" w:hAnsi="Palatino Linotype" w:cs="Arial"/>
          <w:sz w:val="16"/>
          <w:szCs w:val="16"/>
          <w:vertAlign w:val="superscript"/>
          <w:lang w:val="nl-NL"/>
        </w:rPr>
        <w:t xml:space="preserve">2+ </w:t>
      </w:r>
      <w:r w:rsidRPr="004F1D5B">
        <w:rPr>
          <w:rFonts w:ascii="Palatino Linotype" w:hAnsi="Palatino Linotype" w:cs="Arial"/>
          <w:sz w:val="16"/>
          <w:szCs w:val="16"/>
          <w:lang w:val="nl-NL"/>
        </w:rPr>
        <w:t>en CO</w:t>
      </w:r>
      <w:r w:rsidRPr="004F1D5B">
        <w:rPr>
          <w:rFonts w:ascii="Palatino Linotype" w:hAnsi="Palatino Linotype" w:cs="Arial"/>
          <w:sz w:val="16"/>
          <w:szCs w:val="16"/>
          <w:vertAlign w:val="subscript"/>
          <w:lang w:val="nl-NL"/>
        </w:rPr>
        <w:t>3</w:t>
      </w:r>
      <w:r w:rsidRPr="004F1D5B">
        <w:rPr>
          <w:rFonts w:ascii="Palatino Linotype" w:hAnsi="Palatino Linotype" w:cs="Arial"/>
          <w:sz w:val="16"/>
          <w:szCs w:val="16"/>
          <w:vertAlign w:val="superscript"/>
          <w:lang w:val="nl-NL"/>
        </w:rPr>
        <w:t>2-</w:t>
      </w:r>
      <w:r w:rsidRPr="004F1D5B">
        <w:rPr>
          <w:rFonts w:ascii="Palatino Linotype" w:hAnsi="Palatino Linotype" w:cs="Arial"/>
          <w:sz w:val="16"/>
          <w:szCs w:val="16"/>
          <w:lang w:val="nl-NL"/>
        </w:rPr>
        <w:t xml:space="preserve">, </w:t>
      </w:r>
      <w:proofErr w:type="spellStart"/>
      <w:r w:rsidRPr="004F1D5B">
        <w:rPr>
          <w:rFonts w:ascii="Palatino Linotype" w:hAnsi="Palatino Linotype" w:cs="Arial"/>
          <w:sz w:val="16"/>
          <w:szCs w:val="16"/>
          <w:lang w:val="nl-NL"/>
        </w:rPr>
        <w:t>K</w:t>
      </w:r>
      <w:r w:rsidRPr="004F1D5B">
        <w:rPr>
          <w:rFonts w:ascii="Palatino Linotype" w:hAnsi="Palatino Linotype" w:cs="Arial"/>
          <w:sz w:val="16"/>
          <w:szCs w:val="16"/>
          <w:vertAlign w:val="subscript"/>
          <w:lang w:val="nl-NL"/>
        </w:rPr>
        <w:t>s</w:t>
      </w:r>
      <w:proofErr w:type="spellEnd"/>
      <w:r w:rsidRPr="004F1D5B">
        <w:rPr>
          <w:rFonts w:ascii="Palatino Linotype" w:hAnsi="Palatino Linotype" w:cs="Arial"/>
          <w:sz w:val="16"/>
          <w:szCs w:val="16"/>
          <w:vertAlign w:val="subscript"/>
          <w:lang w:val="nl-NL"/>
        </w:rPr>
        <w:t xml:space="preserve"> </w:t>
      </w:r>
      <w:r w:rsidRPr="004F1D5B">
        <w:rPr>
          <w:rFonts w:ascii="Palatino Linotype" w:hAnsi="Palatino Linotype" w:cs="Arial"/>
          <w:sz w:val="16"/>
          <w:szCs w:val="16"/>
          <w:lang w:val="nl-NL"/>
        </w:rPr>
        <w:t xml:space="preserve">het </w:t>
      </w:r>
      <w:proofErr w:type="spellStart"/>
      <w:r w:rsidRPr="004F1D5B">
        <w:rPr>
          <w:rFonts w:ascii="Palatino Linotype" w:hAnsi="Palatino Linotype" w:cs="Arial"/>
          <w:sz w:val="16"/>
          <w:szCs w:val="16"/>
          <w:lang w:val="nl-NL"/>
        </w:rPr>
        <w:t>oplosbaarheidproduct</w:t>
      </w:r>
      <w:proofErr w:type="spellEnd"/>
      <w:r w:rsidRPr="004F1D5B">
        <w:rPr>
          <w:rFonts w:ascii="Palatino Linotype" w:hAnsi="Palatino Linotype" w:cs="Arial"/>
          <w:sz w:val="16"/>
          <w:szCs w:val="16"/>
          <w:lang w:val="nl-NL"/>
        </w:rPr>
        <w:t xml:space="preserve"> van CaCO</w:t>
      </w:r>
      <w:r w:rsidRPr="004F1D5B">
        <w:rPr>
          <w:rFonts w:ascii="Palatino Linotype" w:hAnsi="Palatino Linotype" w:cs="Arial"/>
          <w:sz w:val="16"/>
          <w:szCs w:val="16"/>
          <w:vertAlign w:val="subscript"/>
          <w:lang w:val="nl-NL"/>
        </w:rPr>
        <w:t>3</w:t>
      </w:r>
      <w:r w:rsidRPr="004F1D5B">
        <w:rPr>
          <w:rFonts w:ascii="Palatino Linotype" w:hAnsi="Palatino Linotype" w:cs="Arial"/>
          <w:sz w:val="16"/>
          <w:szCs w:val="16"/>
          <w:lang w:val="nl-NL"/>
        </w:rPr>
        <w:t xml:space="preserve">, pH de actuele pH en </w:t>
      </w:r>
      <w:proofErr w:type="spellStart"/>
      <w:r w:rsidRPr="004F1D5B">
        <w:rPr>
          <w:rFonts w:ascii="Palatino Linotype" w:hAnsi="Palatino Linotype" w:cs="Arial"/>
          <w:sz w:val="16"/>
          <w:szCs w:val="16"/>
          <w:lang w:val="nl-NL"/>
        </w:rPr>
        <w:t>pH</w:t>
      </w:r>
      <w:r w:rsidRPr="004F1D5B">
        <w:rPr>
          <w:rFonts w:ascii="Palatino Linotype" w:hAnsi="Palatino Linotype" w:cs="Arial"/>
          <w:sz w:val="16"/>
          <w:szCs w:val="16"/>
          <w:vertAlign w:val="subscript"/>
          <w:lang w:val="nl-NL"/>
        </w:rPr>
        <w:t>s</w:t>
      </w:r>
      <w:proofErr w:type="spellEnd"/>
      <w:r w:rsidRPr="004F1D5B">
        <w:rPr>
          <w:rFonts w:ascii="Palatino Linotype" w:hAnsi="Palatino Linotype" w:cs="Arial"/>
          <w:sz w:val="16"/>
          <w:szCs w:val="16"/>
          <w:lang w:val="nl-NL"/>
        </w:rPr>
        <w:t xml:space="preserve"> de </w:t>
      </w:r>
      <w:proofErr w:type="spellStart"/>
      <w:r w:rsidRPr="004F1D5B">
        <w:rPr>
          <w:rFonts w:ascii="Palatino Linotype" w:hAnsi="Palatino Linotype" w:cs="Arial"/>
          <w:sz w:val="16"/>
          <w:szCs w:val="16"/>
          <w:lang w:val="nl-NL"/>
        </w:rPr>
        <w:t>evenwichts</w:t>
      </w:r>
      <w:proofErr w:type="spellEnd"/>
      <w:r w:rsidRPr="004F1D5B">
        <w:rPr>
          <w:rFonts w:ascii="Palatino Linotype" w:hAnsi="Palatino Linotype" w:cs="Arial"/>
          <w:sz w:val="16"/>
          <w:szCs w:val="16"/>
          <w:lang w:val="nl-NL"/>
        </w:rPr>
        <w:t xml:space="preserve"> pH zijn.</w:t>
      </w:r>
    </w:p>
  </w:footnote>
  <w:footnote w:id="17">
    <w:p w14:paraId="0F8C2A40" w14:textId="77777777" w:rsidR="003D5F28" w:rsidRPr="004F1D5B" w:rsidRDefault="003D5F28" w:rsidP="003D5F28">
      <w:pPr>
        <w:pStyle w:val="FootnoteText"/>
        <w:ind w:left="180" w:hanging="18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Indien DOC/TOC (</w:t>
      </w:r>
      <w:proofErr w:type="spellStart"/>
      <w:r w:rsidRPr="004F1D5B">
        <w:rPr>
          <w:rFonts w:ascii="Palatino Linotype" w:hAnsi="Palatino Linotype" w:cs="Arial"/>
          <w:sz w:val="16"/>
          <w:szCs w:val="16"/>
          <w:lang w:val="nl-NL"/>
        </w:rPr>
        <w:t>dissolved</w:t>
      </w:r>
      <w:proofErr w:type="spellEnd"/>
      <w:r w:rsidRPr="004F1D5B">
        <w:rPr>
          <w:rFonts w:ascii="Palatino Linotype" w:hAnsi="Palatino Linotype" w:cs="Arial"/>
          <w:sz w:val="16"/>
          <w:szCs w:val="16"/>
          <w:lang w:val="nl-NL"/>
        </w:rPr>
        <w:t xml:space="preserve"> </w:t>
      </w:r>
      <w:proofErr w:type="spellStart"/>
      <w:r w:rsidRPr="004F1D5B">
        <w:rPr>
          <w:rFonts w:ascii="Palatino Linotype" w:hAnsi="Palatino Linotype" w:cs="Arial"/>
          <w:sz w:val="16"/>
          <w:szCs w:val="16"/>
          <w:lang w:val="nl-NL"/>
        </w:rPr>
        <w:t>organ</w:t>
      </w:r>
      <w:proofErr w:type="spellEnd"/>
      <w:r w:rsidRPr="004F1D5B">
        <w:rPr>
          <w:rFonts w:ascii="Palatino Linotype" w:hAnsi="Palatino Linotype" w:cs="Arial"/>
          <w:sz w:val="16"/>
          <w:szCs w:val="16"/>
          <w:lang w:val="nl-NL"/>
        </w:rPr>
        <w:t xml:space="preserve"> carbon/</w:t>
      </w:r>
      <w:proofErr w:type="spellStart"/>
      <w:r w:rsidRPr="004F1D5B">
        <w:rPr>
          <w:rFonts w:ascii="Palatino Linotype" w:hAnsi="Palatino Linotype" w:cs="Arial"/>
          <w:sz w:val="16"/>
          <w:szCs w:val="16"/>
          <w:lang w:val="nl-NL"/>
        </w:rPr>
        <w:t>total</w:t>
      </w:r>
      <w:proofErr w:type="spellEnd"/>
      <w:r w:rsidRPr="004F1D5B">
        <w:rPr>
          <w:rFonts w:ascii="Palatino Linotype" w:hAnsi="Palatino Linotype" w:cs="Arial"/>
          <w:sz w:val="16"/>
          <w:szCs w:val="16"/>
          <w:lang w:val="nl-NL"/>
        </w:rPr>
        <w:t xml:space="preserve"> </w:t>
      </w:r>
      <w:proofErr w:type="spellStart"/>
      <w:r w:rsidRPr="004F1D5B">
        <w:rPr>
          <w:rFonts w:ascii="Palatino Linotype" w:hAnsi="Palatino Linotype" w:cs="Arial"/>
          <w:sz w:val="16"/>
          <w:szCs w:val="16"/>
          <w:lang w:val="nl-NL"/>
        </w:rPr>
        <w:t>organ</w:t>
      </w:r>
      <w:proofErr w:type="spellEnd"/>
      <w:r w:rsidRPr="004F1D5B">
        <w:rPr>
          <w:rFonts w:ascii="Palatino Linotype" w:hAnsi="Palatino Linotype" w:cs="Arial"/>
          <w:sz w:val="16"/>
          <w:szCs w:val="16"/>
          <w:lang w:val="nl-NL"/>
        </w:rPr>
        <w:t xml:space="preserve"> carbon) niet wordt bepaald, dan dient de oxideerbaarheid met KMnO4 te worden bepaald (norm 5,0 mg/l O2).</w:t>
      </w:r>
    </w:p>
  </w:footnote>
  <w:footnote w:id="18">
    <w:p w14:paraId="0F3D9280" w14:textId="77777777" w:rsidR="003D5F28" w:rsidRPr="004F1D5B" w:rsidRDefault="003D5F28" w:rsidP="003D5F28">
      <w:pPr>
        <w:pStyle w:val="FootnoteText"/>
        <w:ind w:left="180" w:hanging="18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De keus is gemaakt om Legionella als zodanig wel op te nemen onder de bedrijfstechnische kwaliteitsparameters, maar vooralsnog geen kwaliteitsnorm of –richtlijn op te nemen. Daarvoor is er onvoldoende wetenschappelijke kennis beschikbaar over de relatie tussen dosis en effect voor de volksgezondheid. </w:t>
      </w:r>
      <w:r w:rsidRPr="004F1D5B">
        <w:rPr>
          <w:rFonts w:ascii="Palatino Linotype" w:hAnsi="Palatino Linotype" w:cs="Arial"/>
          <w:bCs/>
          <w:sz w:val="16"/>
          <w:szCs w:val="16"/>
          <w:lang w:val="nl-NL"/>
        </w:rPr>
        <w:t xml:space="preserve">Wel is het van belang om deze problematiek te beheersen en voorzorgsmaatregelen te treffen op locaties waar er verhoogd risico bestaat voor het oplopen van Legionella Pneumonie. Gedoeld wordt op met name grote gebouwcomplexen, waar veelal grotere groepen mensen in een steeds wisselende bezetting verblijven. Immers, de kans op dead end </w:t>
      </w:r>
      <w:proofErr w:type="spellStart"/>
      <w:r w:rsidRPr="004F1D5B">
        <w:rPr>
          <w:rFonts w:ascii="Palatino Linotype" w:hAnsi="Palatino Linotype" w:cs="Arial"/>
          <w:bCs/>
          <w:sz w:val="16"/>
          <w:szCs w:val="16"/>
          <w:lang w:val="nl-NL"/>
        </w:rPr>
        <w:t>legs</w:t>
      </w:r>
      <w:proofErr w:type="spellEnd"/>
      <w:r w:rsidRPr="004F1D5B">
        <w:rPr>
          <w:rFonts w:ascii="Palatino Linotype" w:hAnsi="Palatino Linotype" w:cs="Arial"/>
          <w:bCs/>
          <w:sz w:val="16"/>
          <w:szCs w:val="16"/>
          <w:lang w:val="nl-NL"/>
        </w:rPr>
        <w:t xml:space="preserve"> in de infrastructuur en andere voor Legionella gunstige voorwaarden zijn dan in versterkte mate aanwezig (bijvoorbeeld hotels en ziekenhuizen). In hoofdstuk 3 van dit landsbesluit wordt de mogelijkheid geboden om door middel van risicoanalyse en beheersplan het probleem in kaart te brengen en te beheersen.</w:t>
      </w:r>
    </w:p>
  </w:footnote>
  <w:footnote w:id="19">
    <w:p w14:paraId="4829E349" w14:textId="77777777" w:rsidR="003D5F28" w:rsidRPr="004F1D5B" w:rsidRDefault="003D5F28" w:rsidP="003D5F28">
      <w:pPr>
        <w:pStyle w:val="FootnoteText"/>
        <w:ind w:left="180" w:hanging="18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Drinkwater behoeft niet te worden gecontroleerd op tritium of radioactiviteit om de totale indicatieve dosis vast te stellen, wanneer de producent of distributeur ervan overtuigd is op basis van andere uitgevoerde controles, dat het tritiumniveau in water of de berekende totale indicatieve dosis ruim beneden de parameterwaarde liggen. In dat geval deelt de producent of distributeur de redenen van zijn besluit aan de Inspectie mede, met inbegrip van de resultaten van deze andere uitgevoerde controles.</w:t>
      </w:r>
    </w:p>
  </w:footnote>
  <w:footnote w:id="20">
    <w:p w14:paraId="0A01367F" w14:textId="77777777" w:rsidR="003D5F28" w:rsidRPr="004F1D5B" w:rsidRDefault="003D5F28" w:rsidP="003D5F28">
      <w:pPr>
        <w:pStyle w:val="FootnoteText"/>
        <w:ind w:left="180" w:hanging="18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Wekelijkse rapportage van de gebruikte hoeveelheid chloor en plaats waar gedoseerd is. Tevens moeten mogelijke bijproducten conform aanwijzingen van de toezichthouder worden gemeten. De aangegeven waarde is de maximale waarde van vrij chloor in het drinkwater na chloreren.</w:t>
      </w:r>
    </w:p>
  </w:footnote>
  <w:footnote w:id="21">
    <w:p w14:paraId="6B946AD8" w14:textId="77777777" w:rsidR="003D5F28" w:rsidRPr="004F1D5B" w:rsidRDefault="003D5F28" w:rsidP="003D5F28">
      <w:pPr>
        <w:pStyle w:val="FootnoteText"/>
        <w:ind w:left="180" w:hanging="18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Analyse kan kwalitatief worden uitgevoerd. Indien het resultaat positief is dient een kwantitatieve analyse te worden uitgevoerd, bijvoorbeeld volgens de verdunningsmethode.</w:t>
      </w:r>
    </w:p>
  </w:footnote>
  <w:footnote w:id="22">
    <w:p w14:paraId="37D3CFF6" w14:textId="77777777" w:rsidR="003D5F28" w:rsidRPr="004F1D5B" w:rsidRDefault="003D5F28" w:rsidP="003D5F28">
      <w:pPr>
        <w:pStyle w:val="FootnoteText"/>
        <w:ind w:left="180" w:hanging="18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w:t>
      </w:r>
      <w:r w:rsidRPr="004F1D5B">
        <w:rPr>
          <w:rFonts w:ascii="Palatino Linotype" w:hAnsi="Palatino Linotype" w:cs="Arial"/>
          <w:sz w:val="16"/>
          <w:szCs w:val="16"/>
          <w:lang w:val="nl-NL"/>
        </w:rPr>
        <w:tab/>
        <w:t>In aanvulling op de kwantitatieve eis geldt dat de troebelingsgraad aanvaardbaar voor de gebruikers dient te zijn en geen abnormale veranderingen mag vertonen.</w:t>
      </w:r>
    </w:p>
  </w:footnote>
  <w:footnote w:id="23">
    <w:p w14:paraId="53DDF4FF" w14:textId="77777777" w:rsidR="003D5F28" w:rsidRPr="004F1D5B" w:rsidRDefault="003D5F28" w:rsidP="003D5F28">
      <w:pPr>
        <w:pStyle w:val="FootnoteText"/>
        <w:ind w:left="180" w:hanging="18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Deze kwaliteitseisen zijn bedoeld voor het signaleren van mogelijke verontreinigingen. Wanneer de aangegeven waarde wordt gemeten is er geen risico voor de volksgezondheid, maar zal er nader onderzoek plaatsvinden. Deze parameters (als groep) zijn bedoeld om de kwaliteit van de bron te bewaken. Het inzetten van </w:t>
      </w:r>
      <w:proofErr w:type="spellStart"/>
      <w:r w:rsidRPr="004F1D5B">
        <w:rPr>
          <w:rFonts w:ascii="Palatino Linotype" w:hAnsi="Palatino Linotype" w:cs="Arial"/>
          <w:sz w:val="16"/>
          <w:szCs w:val="16"/>
          <w:lang w:val="nl-NL"/>
        </w:rPr>
        <w:t>multimethoden</w:t>
      </w:r>
      <w:proofErr w:type="spellEnd"/>
      <w:r w:rsidRPr="004F1D5B">
        <w:rPr>
          <w:rFonts w:ascii="Palatino Linotype" w:hAnsi="Palatino Linotype" w:cs="Arial"/>
          <w:sz w:val="16"/>
          <w:szCs w:val="16"/>
          <w:lang w:val="nl-NL"/>
        </w:rPr>
        <w:t xml:space="preserve"> is een goede mogelijkheid om de meetinspanning te beperken.</w:t>
      </w:r>
    </w:p>
  </w:footnote>
  <w:footnote w:id="24">
    <w:p w14:paraId="050CB24F" w14:textId="77777777" w:rsidR="003D5F28" w:rsidRPr="00D74391" w:rsidRDefault="003D5F28" w:rsidP="003D5F28">
      <w:pPr>
        <w:pStyle w:val="BodyText"/>
        <w:ind w:left="90" w:hanging="90"/>
        <w:jc w:val="both"/>
        <w:rPr>
          <w:rFonts w:ascii="Palatino Linotype" w:hAnsi="Palatino Linotype" w:cs="Arial"/>
          <w:sz w:val="16"/>
          <w:szCs w:val="16"/>
          <w:lang w:val="nl-NL"/>
        </w:rPr>
      </w:pPr>
      <w:r w:rsidRPr="00D74391">
        <w:rPr>
          <w:rStyle w:val="FootnoteReference"/>
          <w:rFonts w:ascii="Palatino Linotype" w:hAnsi="Palatino Linotype"/>
          <w:sz w:val="16"/>
          <w:szCs w:val="16"/>
        </w:rPr>
        <w:footnoteRef/>
      </w:r>
      <w:r w:rsidRPr="00D74391">
        <w:rPr>
          <w:rFonts w:ascii="Palatino Linotype" w:hAnsi="Palatino Linotype" w:cs="Arial"/>
          <w:sz w:val="16"/>
          <w:szCs w:val="16"/>
          <w:lang w:val="nl-NL"/>
        </w:rPr>
        <w:t xml:space="preserve"> </w:t>
      </w:r>
      <w:r w:rsidRPr="00D74391">
        <w:rPr>
          <w:rStyle w:val="Heading2Char"/>
          <w:rFonts w:ascii="Palatino Linotype" w:hAnsi="Palatino Linotype" w:cs="Arial"/>
          <w:sz w:val="16"/>
          <w:szCs w:val="16"/>
          <w:lang w:val="nl-NL"/>
        </w:rPr>
        <w:t>De bemonstering van het drinkwater dient voor de in deze kolom genoemde parameters plaats te hebben op het punt waar het aan het tappunt (aangeduid met t) beschikbaar komt voor menselijke consumptie. De in tabel II aangegeven frequentie geldt als minimumfrequentie, onverlet het bepaalde in artikel 17, eerste, tweede en vierde lid, van dit landsbesluit. De toezichthouder kan bepalen dat uit oogpunt van integrale kwaliteitscontrole ook bemonstering dient plaats te hebben in het onbehandelde water (o) of na de laatste zuiveringsstap (p).</w:t>
      </w:r>
    </w:p>
  </w:footnote>
  <w:footnote w:id="25">
    <w:p w14:paraId="532121BE" w14:textId="77777777" w:rsidR="003D5F28" w:rsidRPr="00D74391" w:rsidRDefault="003D5F28" w:rsidP="003D5F28">
      <w:pPr>
        <w:pStyle w:val="FootnoteText"/>
        <w:ind w:left="90" w:hanging="90"/>
        <w:jc w:val="both"/>
        <w:rPr>
          <w:rFonts w:ascii="Palatino Linotype" w:hAnsi="Palatino Linotype" w:cs="Arial"/>
          <w:sz w:val="16"/>
          <w:szCs w:val="16"/>
          <w:lang w:val="nl-NL"/>
        </w:rPr>
      </w:pPr>
      <w:r w:rsidRPr="00D74391">
        <w:rPr>
          <w:rStyle w:val="FootnoteReference"/>
          <w:rFonts w:ascii="Palatino Linotype" w:hAnsi="Palatino Linotype" w:cs="Arial"/>
          <w:sz w:val="16"/>
          <w:szCs w:val="16"/>
        </w:rPr>
        <w:footnoteRef/>
      </w:r>
      <w:r w:rsidRPr="00D74391">
        <w:rPr>
          <w:rFonts w:ascii="Palatino Linotype" w:hAnsi="Palatino Linotype" w:cs="Arial"/>
          <w:sz w:val="16"/>
          <w:szCs w:val="16"/>
          <w:lang w:val="nl-NL"/>
        </w:rPr>
        <w:t xml:space="preserve"> De bemonstering van het drinkwater dient voor de in deze kolom genoemde parameters plaats te hebben na de laatste zuiveringsstap (p) of aan het tappunt (t). Bij die parameters die in het distributienet zijn toegepast, dienen in elk geval de metingen aan de tap te geschieden, zoals en niet beperkt tot acrylamide, antimoon, cadmium, chroom, </w:t>
      </w:r>
      <w:proofErr w:type="spellStart"/>
      <w:r w:rsidRPr="00D74391">
        <w:rPr>
          <w:rFonts w:ascii="Palatino Linotype" w:hAnsi="Palatino Linotype" w:cs="Arial"/>
          <w:sz w:val="16"/>
          <w:szCs w:val="16"/>
          <w:lang w:val="nl-NL"/>
        </w:rPr>
        <w:t>epichloorhydrine</w:t>
      </w:r>
      <w:proofErr w:type="spellEnd"/>
      <w:r w:rsidRPr="00D74391">
        <w:rPr>
          <w:rFonts w:ascii="Palatino Linotype" w:hAnsi="Palatino Linotype" w:cs="Arial"/>
          <w:sz w:val="16"/>
          <w:szCs w:val="16"/>
          <w:lang w:val="nl-NL"/>
        </w:rPr>
        <w:t xml:space="preserve">, koper, lood, nikkel, vinylchloride, zink. De in tabel II aangegeven bewakingsfrequentie geldt als minimumfrequentie, onverlet het bepaalde in artikel 17, eerste, tweede en vierde lid, van dit landsbesluit. De toezichthouder kan bepalen dat uit oogpunt van integrale kwaliteitscontrole ook bemonstering dient plaats te hebben in het onbehandelde water (o). </w:t>
      </w:r>
    </w:p>
  </w:footnote>
  <w:footnote w:id="26">
    <w:p w14:paraId="391853D6" w14:textId="77777777" w:rsidR="003D5F28" w:rsidRPr="00D74391" w:rsidRDefault="003D5F28" w:rsidP="003D5F28">
      <w:pPr>
        <w:pStyle w:val="FootnoteText"/>
        <w:ind w:left="90" w:hanging="90"/>
        <w:jc w:val="both"/>
        <w:rPr>
          <w:rFonts w:ascii="Palatino Linotype" w:hAnsi="Palatino Linotype" w:cs="Arial"/>
          <w:sz w:val="16"/>
          <w:szCs w:val="16"/>
          <w:lang w:val="nl-NL"/>
        </w:rPr>
      </w:pPr>
      <w:r w:rsidRPr="00D74391">
        <w:rPr>
          <w:rStyle w:val="FootnoteReference"/>
          <w:rFonts w:ascii="Palatino Linotype" w:hAnsi="Palatino Linotype" w:cs="Arial"/>
          <w:sz w:val="16"/>
          <w:szCs w:val="16"/>
        </w:rPr>
        <w:footnoteRef/>
      </w:r>
      <w:r w:rsidRPr="00D74391">
        <w:rPr>
          <w:rFonts w:ascii="Palatino Linotype" w:hAnsi="Palatino Linotype" w:cs="Arial"/>
          <w:sz w:val="16"/>
          <w:szCs w:val="16"/>
          <w:lang w:val="nl-NL"/>
        </w:rPr>
        <w:t xml:space="preserve"> De bemonstering van het drinkwater dient voor de in deze kolom genoemde parameters plaats te hebben op het punt waar het aan het tappunt (aangeduid met t) beschikbaar komt voor menselijke consumptie. De in tabel II aangegeven frequentie geldt als minimumfrequentie, onverlet het bepaalde in artikel 17, eerste, derde en vierde lid, van dit landsbesluit. De toezichthouder kan bepalen dat uit oogpunt van integrale kwaliteitscontrole ook bemonstering dient plaats te hebben in het onbehandelde water (o) of na de laatste zuiveringsstap (p).</w:t>
      </w:r>
    </w:p>
  </w:footnote>
  <w:footnote w:id="27">
    <w:p w14:paraId="7554FC1A" w14:textId="77777777" w:rsidR="003D5F28" w:rsidRPr="00D74391" w:rsidRDefault="003D5F28" w:rsidP="003D5F28">
      <w:pPr>
        <w:pStyle w:val="FootnoteText"/>
        <w:ind w:left="90" w:hanging="90"/>
        <w:jc w:val="both"/>
        <w:rPr>
          <w:rFonts w:ascii="Palatino Linotype" w:hAnsi="Palatino Linotype" w:cs="Arial"/>
          <w:sz w:val="16"/>
          <w:szCs w:val="16"/>
          <w:lang w:val="nl-NL"/>
        </w:rPr>
      </w:pPr>
      <w:r w:rsidRPr="00D74391">
        <w:rPr>
          <w:rStyle w:val="FootnoteReference"/>
          <w:rFonts w:ascii="Palatino Linotype" w:hAnsi="Palatino Linotype" w:cs="Arial"/>
          <w:sz w:val="16"/>
          <w:szCs w:val="16"/>
        </w:rPr>
        <w:footnoteRef/>
      </w:r>
      <w:r w:rsidRPr="00D74391">
        <w:rPr>
          <w:rFonts w:ascii="Palatino Linotype" w:hAnsi="Palatino Linotype" w:cs="Arial"/>
          <w:sz w:val="16"/>
          <w:szCs w:val="16"/>
          <w:lang w:val="nl-NL"/>
        </w:rPr>
        <w:t xml:space="preserve"> De bemonstering van het drinkwater dient voor de in deze kolom genoemde parameters plaats te hebben na de laatste zuiveringsstap (p) of aan het tappunt (t). Bij die parameters die in het distributienet zijn toegepast, dienen in elk geval de metingen aan de tap te geschieden, zoals en niet beperkt tot acrylamide, antimoon, cadmium, chroom, </w:t>
      </w:r>
      <w:proofErr w:type="spellStart"/>
      <w:r w:rsidRPr="00D74391">
        <w:rPr>
          <w:rFonts w:ascii="Palatino Linotype" w:hAnsi="Palatino Linotype" w:cs="Arial"/>
          <w:sz w:val="16"/>
          <w:szCs w:val="16"/>
          <w:lang w:val="nl-NL"/>
        </w:rPr>
        <w:t>epichloorhydrine</w:t>
      </w:r>
      <w:proofErr w:type="spellEnd"/>
      <w:r w:rsidRPr="00D74391">
        <w:rPr>
          <w:rFonts w:ascii="Palatino Linotype" w:hAnsi="Palatino Linotype" w:cs="Arial"/>
          <w:sz w:val="16"/>
          <w:szCs w:val="16"/>
          <w:lang w:val="nl-NL"/>
        </w:rPr>
        <w:t>, koper, lood, nikkel, vinylchloride. De in tabel II aangegeven auditfrequentie geldt als minimumfrequentie, onverlet het bepaalde in artikel 17, eerste, derde en vierde lid, van dit landsbesluit. De toezichthouder kan bepalen dat uit oogpunt van integrale kwaliteitscontrole ook bemonstering dient plaats te hebben in het onbehandelde water (o).</w:t>
      </w:r>
    </w:p>
  </w:footnote>
  <w:footnote w:id="28">
    <w:p w14:paraId="58585699" w14:textId="77777777" w:rsidR="003D5F28" w:rsidRPr="00D74391" w:rsidRDefault="003D5F28" w:rsidP="003D5F28">
      <w:pPr>
        <w:pStyle w:val="FootnoteText"/>
        <w:jc w:val="both"/>
        <w:rPr>
          <w:rFonts w:ascii="Palatino Linotype" w:hAnsi="Palatino Linotype" w:cs="Arial"/>
          <w:sz w:val="16"/>
          <w:szCs w:val="16"/>
          <w:lang w:val="nl-NL"/>
        </w:rPr>
      </w:pPr>
      <w:r w:rsidRPr="00D74391">
        <w:rPr>
          <w:rStyle w:val="FootnoteReference"/>
          <w:rFonts w:ascii="Palatino Linotype" w:hAnsi="Palatino Linotype" w:cs="Arial"/>
          <w:sz w:val="16"/>
          <w:szCs w:val="16"/>
        </w:rPr>
        <w:footnoteRef/>
      </w:r>
      <w:r w:rsidRPr="00D74391">
        <w:rPr>
          <w:rFonts w:ascii="Palatino Linotype" w:hAnsi="Palatino Linotype" w:cs="Arial"/>
          <w:sz w:val="16"/>
          <w:szCs w:val="16"/>
          <w:lang w:val="nl-NL"/>
        </w:rPr>
        <w:t xml:space="preserve"> De bemonstering dient voor in deze kolom genoemde parameters plaats te hebben in het onbehandelde water (o).</w:t>
      </w:r>
    </w:p>
  </w:footnote>
  <w:footnote w:id="29">
    <w:p w14:paraId="4FFF0DD0" w14:textId="77777777" w:rsidR="003D5F28" w:rsidRPr="00D74391" w:rsidRDefault="003D5F28" w:rsidP="003D5F28">
      <w:pPr>
        <w:pStyle w:val="FootnoteText"/>
        <w:jc w:val="both"/>
        <w:rPr>
          <w:rFonts w:ascii="Palatino Linotype" w:hAnsi="Palatino Linotype" w:cs="Arial"/>
          <w:sz w:val="16"/>
          <w:szCs w:val="16"/>
          <w:lang w:val="nl-NL"/>
        </w:rPr>
      </w:pPr>
      <w:r w:rsidRPr="00D74391">
        <w:rPr>
          <w:rStyle w:val="FootnoteReference"/>
          <w:rFonts w:ascii="Palatino Linotype" w:hAnsi="Palatino Linotype" w:cs="Arial"/>
          <w:sz w:val="16"/>
          <w:szCs w:val="16"/>
        </w:rPr>
        <w:footnoteRef/>
      </w:r>
      <w:r w:rsidRPr="00D74391">
        <w:rPr>
          <w:rFonts w:ascii="Palatino Linotype" w:hAnsi="Palatino Linotype" w:cs="Arial"/>
          <w:sz w:val="16"/>
          <w:szCs w:val="16"/>
          <w:lang w:val="nl-NL"/>
        </w:rPr>
        <w:t xml:space="preserve"> Voor deze parameter geldt in afwijking van de in tabel II aangegeven frequentie, de volgende minimumfrequentie:</w:t>
      </w:r>
    </w:p>
    <w:p w14:paraId="06C1C36D" w14:textId="77777777" w:rsidR="003D5F28" w:rsidRPr="00D74391" w:rsidRDefault="003D5F28" w:rsidP="003D5F28">
      <w:pPr>
        <w:pStyle w:val="FootnoteText"/>
        <w:rPr>
          <w:rFonts w:ascii="Palatino Linotype" w:hAnsi="Palatino Linotype"/>
          <w:sz w:val="16"/>
          <w:szCs w:val="16"/>
          <w:lang w:val="nl-NL"/>
        </w:rPr>
      </w:pPr>
    </w:p>
    <w:tbl>
      <w:tblPr>
        <w:tblW w:w="0" w:type="auto"/>
        <w:tblLayout w:type="fixed"/>
        <w:tblCellMar>
          <w:left w:w="0" w:type="dxa"/>
          <w:right w:w="0" w:type="dxa"/>
        </w:tblCellMar>
        <w:tblLook w:val="04A0" w:firstRow="1" w:lastRow="0" w:firstColumn="1" w:lastColumn="0" w:noHBand="0" w:noVBand="1"/>
      </w:tblPr>
      <w:tblGrid>
        <w:gridCol w:w="4536"/>
        <w:gridCol w:w="4536"/>
      </w:tblGrid>
      <w:tr w:rsidR="003D5F28" w:rsidRPr="00D74391" w14:paraId="74946932" w14:textId="77777777">
        <w:tc>
          <w:tcPr>
            <w:tcW w:w="4536" w:type="dxa"/>
            <w:tcBorders>
              <w:top w:val="single" w:sz="8" w:space="0" w:color="auto"/>
              <w:left w:val="nil"/>
              <w:bottom w:val="nil"/>
              <w:right w:val="nil"/>
            </w:tcBorders>
            <w:hideMark/>
          </w:tcPr>
          <w:p w14:paraId="5272DE6D" w14:textId="77777777" w:rsidR="003D5F28" w:rsidRPr="00D74391" w:rsidRDefault="003D5F28">
            <w:pPr>
              <w:pStyle w:val="FootnoteText"/>
              <w:rPr>
                <w:rFonts w:ascii="Palatino Linotype" w:hAnsi="Palatino Linotype" w:cs="Arial"/>
                <w:sz w:val="16"/>
                <w:szCs w:val="16"/>
              </w:rPr>
            </w:pPr>
            <w:r w:rsidRPr="00D74391">
              <w:rPr>
                <w:rFonts w:ascii="Palatino Linotype" w:hAnsi="Palatino Linotype" w:cs="Arial"/>
                <w:sz w:val="16"/>
                <w:szCs w:val="16"/>
                <w:lang w:val="nl-NL"/>
              </w:rPr>
              <w:t xml:space="preserve"> </w:t>
            </w:r>
            <w:r w:rsidRPr="00D74391">
              <w:rPr>
                <w:rFonts w:ascii="Palatino Linotype" w:hAnsi="Palatino Linotype" w:cs="Arial"/>
                <w:sz w:val="16"/>
                <w:szCs w:val="16"/>
              </w:rPr>
              <w:t xml:space="preserve">A. </w:t>
            </w:r>
            <w:proofErr w:type="spellStart"/>
            <w:r w:rsidRPr="00D74391">
              <w:rPr>
                <w:rFonts w:ascii="Palatino Linotype" w:hAnsi="Palatino Linotype" w:cs="Arial"/>
                <w:sz w:val="16"/>
                <w:szCs w:val="16"/>
              </w:rPr>
              <w:t>bij</w:t>
            </w:r>
            <w:proofErr w:type="spellEnd"/>
            <w:r w:rsidRPr="00D74391">
              <w:rPr>
                <w:rFonts w:ascii="Palatino Linotype" w:hAnsi="Palatino Linotype" w:cs="Arial"/>
                <w:sz w:val="16"/>
                <w:szCs w:val="16"/>
              </w:rPr>
              <w:t xml:space="preserve"> </w:t>
            </w:r>
            <w:proofErr w:type="spellStart"/>
            <w:r w:rsidRPr="00D74391">
              <w:rPr>
                <w:rFonts w:ascii="Palatino Linotype" w:hAnsi="Palatino Linotype" w:cs="Arial"/>
                <w:sz w:val="16"/>
                <w:szCs w:val="16"/>
              </w:rPr>
              <w:t>innamepunt</w:t>
            </w:r>
            <w:proofErr w:type="spellEnd"/>
          </w:p>
        </w:tc>
        <w:tc>
          <w:tcPr>
            <w:tcW w:w="4536" w:type="dxa"/>
            <w:tcBorders>
              <w:top w:val="single" w:sz="8" w:space="0" w:color="auto"/>
              <w:left w:val="nil"/>
              <w:bottom w:val="nil"/>
              <w:right w:val="nil"/>
            </w:tcBorders>
            <w:hideMark/>
          </w:tcPr>
          <w:p w14:paraId="1BCBCD6C" w14:textId="77777777" w:rsidR="003D5F28" w:rsidRPr="00D74391" w:rsidRDefault="003D5F28">
            <w:pPr>
              <w:pStyle w:val="FootnoteText"/>
              <w:rPr>
                <w:rFonts w:ascii="Palatino Linotype" w:hAnsi="Palatino Linotype" w:cs="Arial"/>
                <w:sz w:val="16"/>
                <w:szCs w:val="16"/>
              </w:rPr>
            </w:pPr>
            <w:r w:rsidRPr="00D74391">
              <w:rPr>
                <w:rFonts w:ascii="Palatino Linotype" w:hAnsi="Palatino Linotype" w:cs="Arial"/>
                <w:sz w:val="16"/>
                <w:szCs w:val="16"/>
              </w:rPr>
              <w:t xml:space="preserve">52 </w:t>
            </w:r>
            <w:proofErr w:type="spellStart"/>
            <w:r w:rsidRPr="00D74391">
              <w:rPr>
                <w:rFonts w:ascii="Palatino Linotype" w:hAnsi="Palatino Linotype" w:cs="Arial"/>
                <w:sz w:val="16"/>
                <w:szCs w:val="16"/>
              </w:rPr>
              <w:t>keer</w:t>
            </w:r>
            <w:proofErr w:type="spellEnd"/>
            <w:r w:rsidRPr="00D74391">
              <w:rPr>
                <w:rFonts w:ascii="Palatino Linotype" w:hAnsi="Palatino Linotype" w:cs="Arial"/>
                <w:sz w:val="16"/>
                <w:szCs w:val="16"/>
              </w:rPr>
              <w:t xml:space="preserve"> per </w:t>
            </w:r>
            <w:proofErr w:type="spellStart"/>
            <w:r w:rsidRPr="00D74391">
              <w:rPr>
                <w:rFonts w:ascii="Palatino Linotype" w:hAnsi="Palatino Linotype" w:cs="Arial"/>
                <w:sz w:val="16"/>
                <w:szCs w:val="16"/>
              </w:rPr>
              <w:t>jaar</w:t>
            </w:r>
            <w:proofErr w:type="spellEnd"/>
          </w:p>
        </w:tc>
      </w:tr>
      <w:tr w:rsidR="003D5F28" w:rsidRPr="00D74391" w14:paraId="75695A77" w14:textId="77777777">
        <w:tc>
          <w:tcPr>
            <w:tcW w:w="4536" w:type="dxa"/>
            <w:hideMark/>
          </w:tcPr>
          <w:p w14:paraId="7C948F82" w14:textId="77777777" w:rsidR="003D5F28" w:rsidRPr="00D74391" w:rsidRDefault="003D5F28">
            <w:pPr>
              <w:pStyle w:val="FootnoteText"/>
              <w:rPr>
                <w:rFonts w:ascii="Palatino Linotype" w:hAnsi="Palatino Linotype" w:cs="Arial"/>
                <w:sz w:val="16"/>
                <w:szCs w:val="16"/>
              </w:rPr>
            </w:pPr>
            <w:r w:rsidRPr="00D74391">
              <w:rPr>
                <w:rFonts w:ascii="Palatino Linotype" w:hAnsi="Palatino Linotype" w:cs="Arial"/>
                <w:sz w:val="16"/>
                <w:szCs w:val="16"/>
              </w:rPr>
              <w:t xml:space="preserve"> B. </w:t>
            </w:r>
            <w:proofErr w:type="spellStart"/>
            <w:r w:rsidRPr="00D74391">
              <w:rPr>
                <w:rFonts w:ascii="Palatino Linotype" w:hAnsi="Palatino Linotype" w:cs="Arial"/>
                <w:sz w:val="16"/>
                <w:szCs w:val="16"/>
              </w:rPr>
              <w:t>af</w:t>
            </w:r>
            <w:proofErr w:type="spellEnd"/>
            <w:r w:rsidRPr="00D74391">
              <w:rPr>
                <w:rFonts w:ascii="Palatino Linotype" w:hAnsi="Palatino Linotype" w:cs="Arial"/>
                <w:sz w:val="16"/>
                <w:szCs w:val="16"/>
              </w:rPr>
              <w:t xml:space="preserve"> </w:t>
            </w:r>
            <w:proofErr w:type="spellStart"/>
            <w:r w:rsidRPr="00D74391">
              <w:rPr>
                <w:rFonts w:ascii="Palatino Linotype" w:hAnsi="Palatino Linotype" w:cs="Arial"/>
                <w:sz w:val="16"/>
                <w:szCs w:val="16"/>
              </w:rPr>
              <w:t>productie</w:t>
            </w:r>
            <w:proofErr w:type="spellEnd"/>
          </w:p>
        </w:tc>
        <w:tc>
          <w:tcPr>
            <w:tcW w:w="4536" w:type="dxa"/>
            <w:hideMark/>
          </w:tcPr>
          <w:p w14:paraId="6A52613D" w14:textId="77777777" w:rsidR="003D5F28" w:rsidRPr="00D74391" w:rsidRDefault="003D5F28">
            <w:pPr>
              <w:pStyle w:val="FootnoteText"/>
              <w:rPr>
                <w:rFonts w:ascii="Palatino Linotype" w:hAnsi="Palatino Linotype" w:cs="Arial"/>
                <w:sz w:val="16"/>
                <w:szCs w:val="16"/>
              </w:rPr>
            </w:pPr>
            <w:r w:rsidRPr="00D74391">
              <w:rPr>
                <w:rFonts w:ascii="Palatino Linotype" w:hAnsi="Palatino Linotype" w:cs="Arial"/>
                <w:sz w:val="16"/>
                <w:szCs w:val="16"/>
              </w:rPr>
              <w:t xml:space="preserve">365 </w:t>
            </w:r>
            <w:proofErr w:type="spellStart"/>
            <w:r w:rsidRPr="00D74391">
              <w:rPr>
                <w:rFonts w:ascii="Palatino Linotype" w:hAnsi="Palatino Linotype" w:cs="Arial"/>
                <w:sz w:val="16"/>
                <w:szCs w:val="16"/>
              </w:rPr>
              <w:t>keer</w:t>
            </w:r>
            <w:proofErr w:type="spellEnd"/>
            <w:r w:rsidRPr="00D74391">
              <w:rPr>
                <w:rFonts w:ascii="Palatino Linotype" w:hAnsi="Palatino Linotype" w:cs="Arial"/>
                <w:sz w:val="16"/>
                <w:szCs w:val="16"/>
              </w:rPr>
              <w:t xml:space="preserve"> per </w:t>
            </w:r>
            <w:proofErr w:type="spellStart"/>
            <w:r w:rsidRPr="00D74391">
              <w:rPr>
                <w:rFonts w:ascii="Palatino Linotype" w:hAnsi="Palatino Linotype" w:cs="Arial"/>
                <w:sz w:val="16"/>
                <w:szCs w:val="16"/>
              </w:rPr>
              <w:t>jaar</w:t>
            </w:r>
            <w:proofErr w:type="spellEnd"/>
          </w:p>
        </w:tc>
      </w:tr>
      <w:tr w:rsidR="003D5F28" w:rsidRPr="00D74391" w14:paraId="6E68A474" w14:textId="77777777">
        <w:tc>
          <w:tcPr>
            <w:tcW w:w="4536" w:type="dxa"/>
            <w:hideMark/>
          </w:tcPr>
          <w:p w14:paraId="65C08A5A" w14:textId="77777777" w:rsidR="003D5F28" w:rsidRPr="00D74391" w:rsidRDefault="003D5F28" w:rsidP="003D5F28">
            <w:pPr>
              <w:pStyle w:val="FootnoteText"/>
              <w:ind w:left="270" w:hanging="270"/>
              <w:rPr>
                <w:rFonts w:ascii="Palatino Linotype" w:hAnsi="Palatino Linotype" w:cs="Arial"/>
                <w:sz w:val="16"/>
                <w:szCs w:val="16"/>
                <w:lang w:val="nl-NL"/>
              </w:rPr>
            </w:pPr>
            <w:r w:rsidRPr="00D74391">
              <w:rPr>
                <w:rFonts w:ascii="Palatino Linotype" w:hAnsi="Palatino Linotype" w:cs="Arial"/>
                <w:sz w:val="16"/>
                <w:szCs w:val="16"/>
                <w:lang w:val="nl-NL"/>
              </w:rPr>
              <w:t xml:space="preserve"> C. af belangrijke distributieknooppunten, zoals tankparken en</w:t>
            </w:r>
          </w:p>
          <w:p w14:paraId="26889A1B" w14:textId="77777777" w:rsidR="003D5F28" w:rsidRPr="00D74391" w:rsidRDefault="003D5F28" w:rsidP="003D5F28">
            <w:pPr>
              <w:pStyle w:val="FootnoteText"/>
              <w:ind w:left="450" w:hanging="180"/>
              <w:rPr>
                <w:rFonts w:ascii="Palatino Linotype" w:hAnsi="Palatino Linotype" w:cs="Arial"/>
                <w:sz w:val="16"/>
                <w:szCs w:val="16"/>
              </w:rPr>
            </w:pPr>
            <w:r w:rsidRPr="00D74391">
              <w:rPr>
                <w:rFonts w:ascii="Palatino Linotype" w:hAnsi="Palatino Linotype" w:cs="Arial"/>
                <w:sz w:val="16"/>
                <w:szCs w:val="16"/>
              </w:rPr>
              <w:t>pomp stations</w:t>
            </w:r>
          </w:p>
        </w:tc>
        <w:tc>
          <w:tcPr>
            <w:tcW w:w="4536" w:type="dxa"/>
            <w:hideMark/>
          </w:tcPr>
          <w:p w14:paraId="618CB780" w14:textId="77777777" w:rsidR="003D5F28" w:rsidRPr="00D74391" w:rsidRDefault="003D5F28">
            <w:pPr>
              <w:pStyle w:val="FootnoteText"/>
              <w:rPr>
                <w:rFonts w:ascii="Palatino Linotype" w:hAnsi="Palatino Linotype" w:cs="Arial"/>
                <w:sz w:val="16"/>
                <w:szCs w:val="16"/>
              </w:rPr>
            </w:pPr>
            <w:r w:rsidRPr="00D74391">
              <w:rPr>
                <w:rFonts w:ascii="Palatino Linotype" w:hAnsi="Palatino Linotype" w:cs="Arial"/>
                <w:sz w:val="16"/>
                <w:szCs w:val="16"/>
              </w:rPr>
              <w:t xml:space="preserve">52 </w:t>
            </w:r>
            <w:proofErr w:type="spellStart"/>
            <w:r w:rsidRPr="00D74391">
              <w:rPr>
                <w:rFonts w:ascii="Palatino Linotype" w:hAnsi="Palatino Linotype" w:cs="Arial"/>
                <w:sz w:val="16"/>
                <w:szCs w:val="16"/>
              </w:rPr>
              <w:t>keer</w:t>
            </w:r>
            <w:proofErr w:type="spellEnd"/>
            <w:r w:rsidRPr="00D74391">
              <w:rPr>
                <w:rFonts w:ascii="Palatino Linotype" w:hAnsi="Palatino Linotype" w:cs="Arial"/>
                <w:sz w:val="16"/>
                <w:szCs w:val="16"/>
              </w:rPr>
              <w:t xml:space="preserve"> per </w:t>
            </w:r>
            <w:proofErr w:type="spellStart"/>
            <w:r w:rsidRPr="00D74391">
              <w:rPr>
                <w:rFonts w:ascii="Palatino Linotype" w:hAnsi="Palatino Linotype" w:cs="Arial"/>
                <w:sz w:val="16"/>
                <w:szCs w:val="16"/>
              </w:rPr>
              <w:t>jaar</w:t>
            </w:r>
            <w:proofErr w:type="spellEnd"/>
          </w:p>
        </w:tc>
      </w:tr>
      <w:tr w:rsidR="003D5F28" w:rsidRPr="00B867A6" w14:paraId="2B4B3DEC" w14:textId="77777777">
        <w:tc>
          <w:tcPr>
            <w:tcW w:w="4536" w:type="dxa"/>
            <w:tcBorders>
              <w:top w:val="nil"/>
              <w:left w:val="nil"/>
              <w:bottom w:val="single" w:sz="8" w:space="0" w:color="auto"/>
              <w:right w:val="nil"/>
            </w:tcBorders>
            <w:hideMark/>
          </w:tcPr>
          <w:p w14:paraId="3F79F91E" w14:textId="77777777" w:rsidR="003D5F28" w:rsidRPr="00D74391" w:rsidRDefault="003D5F28">
            <w:pPr>
              <w:pStyle w:val="FootnoteText"/>
              <w:rPr>
                <w:rFonts w:ascii="Palatino Linotype" w:hAnsi="Palatino Linotype" w:cs="Arial"/>
                <w:sz w:val="16"/>
                <w:szCs w:val="16"/>
                <w:lang w:val="nl-NL"/>
              </w:rPr>
            </w:pPr>
            <w:r w:rsidRPr="00D74391">
              <w:rPr>
                <w:rFonts w:ascii="Palatino Linotype" w:hAnsi="Palatino Linotype" w:cs="Arial"/>
                <w:sz w:val="16"/>
                <w:szCs w:val="16"/>
                <w:lang w:val="nl-NL"/>
              </w:rPr>
              <w:t xml:space="preserve"> D. bemonstering aan het tappunt (t)</w:t>
            </w:r>
          </w:p>
        </w:tc>
        <w:tc>
          <w:tcPr>
            <w:tcW w:w="4536" w:type="dxa"/>
            <w:tcBorders>
              <w:top w:val="nil"/>
              <w:left w:val="nil"/>
              <w:bottom w:val="single" w:sz="8" w:space="0" w:color="auto"/>
              <w:right w:val="nil"/>
            </w:tcBorders>
            <w:hideMark/>
          </w:tcPr>
          <w:p w14:paraId="4556BADB" w14:textId="77777777" w:rsidR="003D5F28" w:rsidRPr="00D74391" w:rsidRDefault="003D5F28">
            <w:pPr>
              <w:pStyle w:val="FootnoteText"/>
              <w:rPr>
                <w:rFonts w:ascii="Palatino Linotype" w:hAnsi="Palatino Linotype" w:cs="Arial"/>
                <w:sz w:val="16"/>
                <w:szCs w:val="16"/>
                <w:lang w:val="nl-NL"/>
              </w:rPr>
            </w:pPr>
            <w:r w:rsidRPr="00D74391">
              <w:rPr>
                <w:rFonts w:ascii="Palatino Linotype" w:hAnsi="Palatino Linotype" w:cs="Arial"/>
                <w:sz w:val="16"/>
                <w:szCs w:val="16"/>
                <w:lang w:val="nl-NL"/>
              </w:rPr>
              <w:t>26 keer per jaar per 2000 m</w:t>
            </w:r>
            <w:r w:rsidRPr="00D74391">
              <w:rPr>
                <w:rFonts w:ascii="Palatino Linotype" w:hAnsi="Palatino Linotype" w:cs="Arial"/>
                <w:position w:val="6"/>
                <w:sz w:val="16"/>
                <w:szCs w:val="16"/>
                <w:lang w:val="nl-NL"/>
              </w:rPr>
              <w:t>3</w:t>
            </w:r>
            <w:r w:rsidRPr="00D74391">
              <w:rPr>
                <w:rFonts w:ascii="Palatino Linotype" w:hAnsi="Palatino Linotype" w:cs="Arial"/>
                <w:sz w:val="16"/>
                <w:szCs w:val="16"/>
                <w:lang w:val="nl-NL"/>
              </w:rPr>
              <w:t>/dag</w:t>
            </w:r>
          </w:p>
        </w:tc>
      </w:tr>
    </w:tbl>
    <w:p w14:paraId="009362D3" w14:textId="77777777" w:rsidR="003D5F28" w:rsidRPr="00D74391" w:rsidRDefault="003D5F28" w:rsidP="003D5F28">
      <w:pPr>
        <w:pStyle w:val="FootnoteText"/>
        <w:jc w:val="both"/>
        <w:rPr>
          <w:rFonts w:ascii="Palatino Linotype" w:hAnsi="Palatino Linotype" w:cs="Arial"/>
          <w:sz w:val="16"/>
          <w:szCs w:val="16"/>
          <w:lang w:val="nl-NL"/>
        </w:rPr>
      </w:pPr>
      <w:r w:rsidRPr="00D74391">
        <w:rPr>
          <w:rFonts w:ascii="Palatino Linotype" w:hAnsi="Palatino Linotype" w:cs="Arial"/>
          <w:sz w:val="16"/>
          <w:szCs w:val="16"/>
          <w:lang w:val="nl-NL"/>
        </w:rPr>
        <w:t>Voor drinkwater geleverd door een afzonderlijke watervoorziening: 2 keer de bewakingsfrequentie overeenkomstig tabel II van deze bijlage.</w:t>
      </w:r>
    </w:p>
  </w:footnote>
  <w:footnote w:id="30">
    <w:p w14:paraId="3142F532" w14:textId="77777777" w:rsidR="003D5F28" w:rsidRPr="004F1D5B" w:rsidRDefault="003D5F28" w:rsidP="003D5F28">
      <w:pPr>
        <w:pStyle w:val="FootnoteText"/>
        <w:ind w:left="180" w:hanging="18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Alleen een meetverplichting indien deze stof als desinfectiemiddel wordt toegepast of indien deze stof als verbinding bij de</w:t>
      </w:r>
      <w:r>
        <w:rPr>
          <w:rFonts w:ascii="Palatino Linotype" w:hAnsi="Palatino Linotype" w:cs="Arial"/>
          <w:sz w:val="16"/>
          <w:szCs w:val="16"/>
          <w:lang w:val="nl-NL"/>
        </w:rPr>
        <w:t xml:space="preserve"> </w:t>
      </w:r>
      <w:r w:rsidRPr="004F1D5B">
        <w:rPr>
          <w:rFonts w:ascii="Palatino Linotype" w:hAnsi="Palatino Linotype" w:cs="Arial"/>
          <w:sz w:val="16"/>
          <w:szCs w:val="16"/>
          <w:lang w:val="nl-NL"/>
        </w:rPr>
        <w:t xml:space="preserve">toegepaste desinfectie- of oxidatietechniek gevormd kan worden. </w:t>
      </w:r>
    </w:p>
  </w:footnote>
  <w:footnote w:id="31">
    <w:p w14:paraId="70C55003" w14:textId="77777777" w:rsidR="003D5F28" w:rsidRPr="004F1D5B" w:rsidRDefault="003D5F28" w:rsidP="003D5F28">
      <w:pPr>
        <w:pStyle w:val="FootnoteText"/>
        <w:ind w:left="180" w:hanging="18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Bewaking alleen indien chlooraminen als desinfectiemiddel worden gebruikt. Indien dit niet het geval is geldt de </w:t>
      </w:r>
      <w:r>
        <w:rPr>
          <w:rFonts w:ascii="Palatino Linotype" w:hAnsi="Palatino Linotype" w:cs="Arial"/>
          <w:sz w:val="16"/>
          <w:szCs w:val="16"/>
          <w:lang w:val="nl-NL"/>
        </w:rPr>
        <w:t>a</w:t>
      </w:r>
      <w:r w:rsidRPr="004F1D5B">
        <w:rPr>
          <w:rFonts w:ascii="Palatino Linotype" w:hAnsi="Palatino Linotype" w:cs="Arial"/>
          <w:sz w:val="16"/>
          <w:szCs w:val="16"/>
          <w:lang w:val="nl-NL"/>
        </w:rPr>
        <w:t>uditfrequentie overeenkomstig tabel II van deze bijlage.</w:t>
      </w:r>
    </w:p>
  </w:footnote>
  <w:footnote w:id="32">
    <w:p w14:paraId="5C9B680E" w14:textId="77777777" w:rsidR="003D5F28" w:rsidRPr="004F1D5B" w:rsidRDefault="003D5F28" w:rsidP="003D5F28">
      <w:pPr>
        <w:pStyle w:val="FootnoteText"/>
        <w:ind w:left="180" w:hanging="18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w:t>
      </w:r>
      <w:r>
        <w:rPr>
          <w:rFonts w:ascii="Palatino Linotype" w:hAnsi="Palatino Linotype" w:cs="Arial"/>
          <w:sz w:val="16"/>
          <w:szCs w:val="16"/>
          <w:lang w:val="nl-NL"/>
        </w:rPr>
        <w:tab/>
      </w:r>
      <w:r w:rsidRPr="004F1D5B">
        <w:rPr>
          <w:rFonts w:ascii="Palatino Linotype" w:hAnsi="Palatino Linotype" w:cs="Arial"/>
          <w:sz w:val="16"/>
          <w:szCs w:val="16"/>
          <w:lang w:val="nl-NL"/>
        </w:rPr>
        <w:t>Hier is nog geen meetmethode voor vastgesteld. Het meetprincipe van radiochemie wordt vooralsnog gehanteerd.</w:t>
      </w:r>
    </w:p>
  </w:footnote>
  <w:footnote w:id="33">
    <w:p w14:paraId="50F3C4F7" w14:textId="77777777" w:rsidR="003D5F28" w:rsidRPr="004F1D5B" w:rsidRDefault="003D5F28" w:rsidP="003D5F28">
      <w:pPr>
        <w:pStyle w:val="FootnoteText"/>
        <w:ind w:left="180" w:hanging="18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Alleen indien deze stof als vlokmiddel bij de zuivering wordt gebruikt. Indien dit niet het geval is geldt de auditfrequentie overeenkomstig tabel II van deze bijlage.</w:t>
      </w:r>
    </w:p>
  </w:footnote>
  <w:footnote w:id="34">
    <w:p w14:paraId="32D81671" w14:textId="77777777" w:rsidR="003D5F28" w:rsidRPr="004F1D5B" w:rsidRDefault="003D5F28" w:rsidP="003D5F28">
      <w:pPr>
        <w:pStyle w:val="FootnoteText"/>
        <w:ind w:left="180" w:hanging="18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Een leveringsgebied is een geografisch afgebakend gebied waarbinnen het drinkwater afkomstig is uit een of enkele bronnen waarbinnen het water kan worden geacht van vrijwel uniforme kwaliteit te zijn.</w:t>
      </w:r>
    </w:p>
  </w:footnote>
  <w:footnote w:id="35">
    <w:p w14:paraId="26E1B74E" w14:textId="77777777" w:rsidR="003D5F28" w:rsidRPr="004F1D5B" w:rsidRDefault="003D5F28" w:rsidP="003D5F28">
      <w:pPr>
        <w:pStyle w:val="FootnoteText"/>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De hoeveelheden zijn gemiddelden berekend over een kalenderjaar.</w:t>
      </w:r>
    </w:p>
  </w:footnote>
  <w:footnote w:id="36">
    <w:p w14:paraId="3C420566" w14:textId="77777777" w:rsidR="003D5F28" w:rsidRPr="004F1D5B" w:rsidRDefault="003D5F28" w:rsidP="003D5F28">
      <w:pPr>
        <w:ind w:left="180" w:hanging="18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Voor de verschillende parameters in dit landsbesluit, mag de Minister </w:t>
      </w:r>
      <w:r w:rsidRPr="001F5CF0">
        <w:rPr>
          <w:rFonts w:ascii="Palatino Linotype" w:hAnsi="Palatino Linotype" w:cs="Arial"/>
          <w:sz w:val="16"/>
          <w:szCs w:val="16"/>
          <w:lang w:val="nl-NL"/>
        </w:rPr>
        <w:t xml:space="preserve">van Gezondheid, Milieu en Natuur </w:t>
      </w:r>
      <w:r w:rsidRPr="004F1D5B">
        <w:rPr>
          <w:rFonts w:ascii="Palatino Linotype" w:hAnsi="Palatino Linotype" w:cs="Arial"/>
          <w:sz w:val="16"/>
          <w:szCs w:val="16"/>
          <w:lang w:val="nl-NL"/>
        </w:rPr>
        <w:t>het in de tabel vermelde aantal monsters verlagen indien:</w:t>
      </w:r>
    </w:p>
    <w:p w14:paraId="4BD600A2" w14:textId="77777777" w:rsidR="003D5F28" w:rsidRPr="004F1D5B" w:rsidRDefault="003D5F28" w:rsidP="00595CCF">
      <w:pPr>
        <w:widowControl/>
        <w:numPr>
          <w:ilvl w:val="0"/>
          <w:numId w:val="33"/>
        </w:numPr>
        <w:snapToGrid w:val="0"/>
        <w:ind w:hanging="270"/>
        <w:jc w:val="both"/>
        <w:rPr>
          <w:rFonts w:ascii="Palatino Linotype" w:hAnsi="Palatino Linotype" w:cs="Arial"/>
          <w:sz w:val="16"/>
          <w:szCs w:val="16"/>
          <w:lang w:val="nl-NL"/>
        </w:rPr>
      </w:pPr>
      <w:r w:rsidRPr="004F1D5B">
        <w:rPr>
          <w:rFonts w:ascii="Palatino Linotype" w:hAnsi="Palatino Linotype" w:cs="Arial"/>
          <w:sz w:val="16"/>
          <w:szCs w:val="16"/>
          <w:lang w:val="nl-NL"/>
        </w:rPr>
        <w:t>de waarden van de resultaten van de in een periode van tenminste twee opeenvolgende jaren genomen monsters constant zijn en significant beter dan de in dit landsbesluit genoemde grenswaarden, en</w:t>
      </w:r>
    </w:p>
    <w:p w14:paraId="6BE313E0" w14:textId="77777777" w:rsidR="003D5F28" w:rsidRPr="004F1D5B" w:rsidRDefault="003D5F28" w:rsidP="00595CCF">
      <w:pPr>
        <w:widowControl/>
        <w:numPr>
          <w:ilvl w:val="0"/>
          <w:numId w:val="33"/>
        </w:numPr>
        <w:snapToGrid w:val="0"/>
        <w:ind w:hanging="270"/>
        <w:jc w:val="both"/>
        <w:rPr>
          <w:rFonts w:ascii="Palatino Linotype" w:hAnsi="Palatino Linotype" w:cs="Arial"/>
          <w:sz w:val="16"/>
          <w:szCs w:val="16"/>
          <w:lang w:val="nl-NL"/>
        </w:rPr>
      </w:pPr>
      <w:r w:rsidRPr="004F1D5B">
        <w:rPr>
          <w:rFonts w:ascii="Palatino Linotype" w:hAnsi="Palatino Linotype" w:cs="Arial"/>
          <w:sz w:val="16"/>
          <w:szCs w:val="16"/>
          <w:lang w:val="nl-NL"/>
        </w:rPr>
        <w:t>het aannemelijk is dat geen enkele factor aanwezig is waardoor de kwaliteit van het water achteruit zou kunnen gaan.</w:t>
      </w:r>
    </w:p>
    <w:p w14:paraId="017E6E17" w14:textId="77777777" w:rsidR="003D5F28" w:rsidRPr="004F1D5B" w:rsidRDefault="003D5F28" w:rsidP="003D5F28">
      <w:pPr>
        <w:pStyle w:val="FootnoteText"/>
        <w:ind w:left="180"/>
        <w:jc w:val="both"/>
        <w:rPr>
          <w:rFonts w:ascii="Palatino Linotype" w:hAnsi="Palatino Linotype" w:cs="Arial"/>
          <w:sz w:val="16"/>
          <w:szCs w:val="16"/>
          <w:lang w:val="nl-NL"/>
        </w:rPr>
      </w:pPr>
      <w:r w:rsidRPr="004F1D5B">
        <w:rPr>
          <w:rFonts w:ascii="Palatino Linotype" w:hAnsi="Palatino Linotype" w:cs="Arial"/>
          <w:sz w:val="16"/>
          <w:szCs w:val="16"/>
          <w:lang w:val="nl-NL"/>
        </w:rPr>
        <w:t>De laagste frequentie mag niet minder zijn dan 50% van het in de tabel vermelde aantal monsters, maar mag niet minder dan twee bedragen.</w:t>
      </w:r>
    </w:p>
  </w:footnote>
  <w:footnote w:id="37">
    <w:p w14:paraId="6A52299E" w14:textId="77777777" w:rsidR="003D5F28" w:rsidRPr="004F1D5B" w:rsidRDefault="003D5F28" w:rsidP="003D5F28">
      <w:pPr>
        <w:pStyle w:val="FootnoteText"/>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Voor zover mogelijk moet het aantal monsters gelijkelijk over plaats en tijd worden verdeeld.</w:t>
      </w:r>
    </w:p>
  </w:footnote>
  <w:footnote w:id="38">
    <w:p w14:paraId="6D137441" w14:textId="77777777" w:rsidR="003D5F28" w:rsidRPr="004F1D5B" w:rsidRDefault="003D5F28" w:rsidP="003D5F28">
      <w:pPr>
        <w:pStyle w:val="FootnoteText"/>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Indeling in verband met de toepassing van artikel 4.5, vijfde lid.</w:t>
      </w:r>
    </w:p>
  </w:footnote>
  <w:footnote w:id="39">
    <w:p w14:paraId="1E5FCF76" w14:textId="77777777" w:rsidR="003D5F28" w:rsidRPr="004F1D5B" w:rsidRDefault="003D5F28" w:rsidP="003D5F28">
      <w:pPr>
        <w:pStyle w:val="FootnoteText"/>
        <w:tabs>
          <w:tab w:val="left" w:pos="90"/>
        </w:tabs>
        <w:ind w:left="90" w:hanging="9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Indien is aangetoond dat er geen grote fluctuaties van deze parameters zijn te verwachten, kan worden volstaan met een frequentie van éénmaal per jaar.</w:t>
      </w:r>
    </w:p>
  </w:footnote>
  <w:footnote w:id="40">
    <w:p w14:paraId="5CA6A06E" w14:textId="77777777" w:rsidR="003D5F28" w:rsidRPr="004F1D5B" w:rsidRDefault="003D5F28" w:rsidP="003D5F28">
      <w:pPr>
        <w:pStyle w:val="FootnoteText"/>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Conform voetnoot 6, tabel I, Bijlage B, wordt het innamepunt wekelijks op </w:t>
      </w:r>
      <w:proofErr w:type="spellStart"/>
      <w:r w:rsidRPr="004F1D5B">
        <w:rPr>
          <w:rFonts w:ascii="Palatino Linotype" w:hAnsi="Palatino Linotype" w:cs="Arial"/>
          <w:i/>
          <w:iCs/>
          <w:sz w:val="16"/>
          <w:szCs w:val="16"/>
          <w:lang w:val="nl-NL"/>
        </w:rPr>
        <w:t>Escherichia</w:t>
      </w:r>
      <w:proofErr w:type="spellEnd"/>
      <w:r w:rsidRPr="004F1D5B">
        <w:rPr>
          <w:rFonts w:ascii="Palatino Linotype" w:hAnsi="Palatino Linotype" w:cs="Arial"/>
          <w:i/>
          <w:iCs/>
          <w:sz w:val="16"/>
          <w:szCs w:val="16"/>
          <w:lang w:val="nl-NL"/>
        </w:rPr>
        <w:t xml:space="preserve"> Coli</w:t>
      </w:r>
      <w:r w:rsidRPr="004F1D5B">
        <w:rPr>
          <w:rFonts w:ascii="Palatino Linotype" w:hAnsi="Palatino Linotype" w:cs="Arial"/>
          <w:sz w:val="16"/>
          <w:szCs w:val="16"/>
          <w:lang w:val="nl-NL"/>
        </w:rPr>
        <w:t xml:space="preserve"> gecontroleerd.</w:t>
      </w:r>
    </w:p>
  </w:footnote>
  <w:footnote w:id="41">
    <w:p w14:paraId="7F658F7F" w14:textId="77777777" w:rsidR="003D5F28" w:rsidRPr="004F1D5B" w:rsidRDefault="003D5F28" w:rsidP="003D5F28">
      <w:pPr>
        <w:pStyle w:val="FootnoteText"/>
        <w:tabs>
          <w:tab w:val="left" w:pos="180"/>
        </w:tabs>
        <w:ind w:left="180" w:hanging="18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Pr>
          <w:rFonts w:ascii="Palatino Linotype" w:hAnsi="Palatino Linotype" w:cs="Arial"/>
          <w:sz w:val="16"/>
          <w:szCs w:val="16"/>
          <w:lang w:val="nl-NL"/>
        </w:rPr>
        <w:t xml:space="preserve"> </w:t>
      </w:r>
      <w:r>
        <w:rPr>
          <w:rFonts w:ascii="Palatino Linotype" w:hAnsi="Palatino Linotype" w:cs="Arial"/>
          <w:sz w:val="16"/>
          <w:szCs w:val="16"/>
          <w:lang w:val="nl-NL"/>
        </w:rPr>
        <w:tab/>
      </w:r>
      <w:r w:rsidRPr="004F1D5B">
        <w:rPr>
          <w:rFonts w:ascii="Palatino Linotype" w:hAnsi="Palatino Linotype" w:cs="Arial"/>
          <w:sz w:val="16"/>
          <w:szCs w:val="16"/>
          <w:lang w:val="nl-NL"/>
        </w:rPr>
        <w:t>De microbiologische kwaliteitsparameters voor drinkwater verpakt in flessen of andersoortig klein verpakkingsmateriaal wijken af van die van de openbare of interne watervoorziening. De overige parameters zijn gelijk als die van de openbare of interne watervoorziening.</w:t>
      </w:r>
    </w:p>
  </w:footnote>
  <w:footnote w:id="42">
    <w:p w14:paraId="763EFEC8" w14:textId="77777777" w:rsidR="003D5F28" w:rsidRPr="004F1D5B" w:rsidRDefault="003D5F28" w:rsidP="003D5F28">
      <w:pPr>
        <w:pStyle w:val="FootnoteText"/>
        <w:tabs>
          <w:tab w:val="left" w:pos="180"/>
        </w:tabs>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Pr>
          <w:rFonts w:ascii="Palatino Linotype" w:hAnsi="Palatino Linotype" w:cs="Arial"/>
          <w:sz w:val="16"/>
          <w:szCs w:val="16"/>
          <w:lang w:val="nl-NL"/>
        </w:rPr>
        <w:t xml:space="preserve"> </w:t>
      </w:r>
      <w:r>
        <w:rPr>
          <w:rFonts w:ascii="Palatino Linotype" w:hAnsi="Palatino Linotype" w:cs="Arial"/>
          <w:sz w:val="16"/>
          <w:szCs w:val="16"/>
          <w:lang w:val="nl-NL"/>
        </w:rPr>
        <w:tab/>
      </w:r>
      <w:r w:rsidRPr="004F1D5B">
        <w:rPr>
          <w:rFonts w:ascii="Palatino Linotype" w:hAnsi="Palatino Linotype" w:cs="Arial"/>
          <w:sz w:val="16"/>
          <w:szCs w:val="16"/>
          <w:lang w:val="nl-NL"/>
        </w:rPr>
        <w:t>De hoeveelheden zijn gemiddelden berekend over een kalenderjaar.</w:t>
      </w:r>
    </w:p>
  </w:footnote>
  <w:footnote w:id="43">
    <w:p w14:paraId="69C14467" w14:textId="77777777" w:rsidR="003D5F28" w:rsidRPr="004F1D5B" w:rsidRDefault="003D5F28" w:rsidP="003D5F28">
      <w:pPr>
        <w:pStyle w:val="FootnoteText"/>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De samenstelling van m-CP </w:t>
      </w:r>
      <w:proofErr w:type="spellStart"/>
      <w:r w:rsidRPr="004F1D5B">
        <w:rPr>
          <w:rFonts w:ascii="Palatino Linotype" w:hAnsi="Palatino Linotype" w:cs="Arial"/>
          <w:sz w:val="16"/>
          <w:szCs w:val="16"/>
          <w:lang w:val="nl-NL"/>
        </w:rPr>
        <w:t>agar</w:t>
      </w:r>
      <w:proofErr w:type="spellEnd"/>
      <w:r w:rsidRPr="004F1D5B">
        <w:rPr>
          <w:rFonts w:ascii="Palatino Linotype" w:hAnsi="Palatino Linotype" w:cs="Arial"/>
          <w:sz w:val="16"/>
          <w:szCs w:val="16"/>
          <w:lang w:val="nl-NL"/>
        </w:rPr>
        <w:t xml:space="preserve"> is als volgt:</w:t>
      </w:r>
    </w:p>
    <w:p w14:paraId="366A0619" w14:textId="77777777" w:rsidR="003D5F28" w:rsidRPr="004F1D5B" w:rsidRDefault="003D5F28" w:rsidP="003D5F28">
      <w:pPr>
        <w:pStyle w:val="FootnoteText"/>
        <w:rPr>
          <w:rFonts w:ascii="Palatino Linotype" w:hAnsi="Palatino Linotype"/>
          <w:sz w:val="16"/>
          <w:szCs w:val="16"/>
          <w:lang w:val="nl-N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1080"/>
      </w:tblGrid>
      <w:tr w:rsidR="003D5F28" w:rsidRPr="004F1D5B" w14:paraId="0EADB5D2" w14:textId="77777777" w:rsidTr="003D5F28">
        <w:tc>
          <w:tcPr>
            <w:tcW w:w="2363" w:type="dxa"/>
            <w:tcBorders>
              <w:top w:val="single" w:sz="4" w:space="0" w:color="auto"/>
              <w:left w:val="single" w:sz="4" w:space="0" w:color="auto"/>
              <w:bottom w:val="single" w:sz="4" w:space="0" w:color="auto"/>
              <w:right w:val="single" w:sz="4" w:space="0" w:color="auto"/>
            </w:tcBorders>
            <w:hideMark/>
          </w:tcPr>
          <w:p w14:paraId="1C78CF64" w14:textId="77777777" w:rsidR="003D5F28" w:rsidRPr="004F1D5B" w:rsidRDefault="003D5F28">
            <w:pPr>
              <w:pStyle w:val="FootnoteText"/>
              <w:rPr>
                <w:rFonts w:ascii="Palatino Linotype" w:hAnsi="Palatino Linotype" w:cs="Arial"/>
                <w:sz w:val="16"/>
                <w:szCs w:val="16"/>
              </w:rPr>
            </w:pPr>
            <w:proofErr w:type="spellStart"/>
            <w:r w:rsidRPr="004F1D5B">
              <w:rPr>
                <w:rFonts w:ascii="Palatino Linotype" w:hAnsi="Palatino Linotype" w:cs="Arial"/>
                <w:sz w:val="16"/>
                <w:szCs w:val="16"/>
              </w:rPr>
              <w:t>Basismedium</w:t>
            </w:r>
            <w:proofErr w:type="spellEnd"/>
          </w:p>
        </w:tc>
        <w:tc>
          <w:tcPr>
            <w:tcW w:w="1080" w:type="dxa"/>
            <w:tcBorders>
              <w:top w:val="single" w:sz="4" w:space="0" w:color="auto"/>
              <w:left w:val="single" w:sz="4" w:space="0" w:color="auto"/>
              <w:bottom w:val="single" w:sz="4" w:space="0" w:color="auto"/>
              <w:right w:val="single" w:sz="4" w:space="0" w:color="auto"/>
            </w:tcBorders>
          </w:tcPr>
          <w:p w14:paraId="61B8EECA" w14:textId="77777777" w:rsidR="003D5F28" w:rsidRPr="004F1D5B" w:rsidRDefault="003D5F28">
            <w:pPr>
              <w:pStyle w:val="FootnoteText"/>
              <w:rPr>
                <w:rFonts w:ascii="Palatino Linotype" w:hAnsi="Palatino Linotype" w:cs="Arial"/>
                <w:sz w:val="16"/>
                <w:szCs w:val="16"/>
              </w:rPr>
            </w:pPr>
          </w:p>
        </w:tc>
      </w:tr>
      <w:tr w:rsidR="003D5F28" w:rsidRPr="004F1D5B" w14:paraId="00CCF5EC" w14:textId="77777777" w:rsidTr="003D5F28">
        <w:tc>
          <w:tcPr>
            <w:tcW w:w="2363" w:type="dxa"/>
            <w:tcBorders>
              <w:top w:val="single" w:sz="4" w:space="0" w:color="auto"/>
              <w:left w:val="single" w:sz="4" w:space="0" w:color="auto"/>
              <w:bottom w:val="single" w:sz="4" w:space="0" w:color="auto"/>
              <w:right w:val="single" w:sz="4" w:space="0" w:color="auto"/>
            </w:tcBorders>
            <w:hideMark/>
          </w:tcPr>
          <w:p w14:paraId="3924E51F" w14:textId="77777777" w:rsidR="003D5F28" w:rsidRPr="004F1D5B" w:rsidRDefault="003D5F28">
            <w:pPr>
              <w:pStyle w:val="FootnoteText"/>
              <w:rPr>
                <w:rFonts w:ascii="Palatino Linotype" w:hAnsi="Palatino Linotype" w:cs="Arial"/>
                <w:sz w:val="16"/>
                <w:szCs w:val="16"/>
              </w:rPr>
            </w:pPr>
            <w:proofErr w:type="spellStart"/>
            <w:r w:rsidRPr="004F1D5B">
              <w:rPr>
                <w:rFonts w:ascii="Palatino Linotype" w:hAnsi="Palatino Linotype" w:cs="Arial"/>
                <w:sz w:val="16"/>
                <w:szCs w:val="16"/>
              </w:rPr>
              <w:t>Tryptose</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5776BA11" w14:textId="77777777" w:rsidR="003D5F28" w:rsidRPr="004F1D5B" w:rsidRDefault="003D5F28">
            <w:pPr>
              <w:pStyle w:val="FootnoteText"/>
              <w:rPr>
                <w:rFonts w:ascii="Palatino Linotype" w:hAnsi="Palatino Linotype" w:cs="Arial"/>
                <w:sz w:val="16"/>
                <w:szCs w:val="16"/>
              </w:rPr>
            </w:pPr>
            <w:r w:rsidRPr="004F1D5B">
              <w:rPr>
                <w:rFonts w:ascii="Palatino Linotype" w:hAnsi="Palatino Linotype" w:cs="Arial"/>
                <w:sz w:val="16"/>
                <w:szCs w:val="16"/>
              </w:rPr>
              <w:t>30 g</w:t>
            </w:r>
          </w:p>
        </w:tc>
      </w:tr>
      <w:tr w:rsidR="003D5F28" w:rsidRPr="004F1D5B" w14:paraId="3AE47977" w14:textId="77777777" w:rsidTr="003D5F28">
        <w:tc>
          <w:tcPr>
            <w:tcW w:w="2363" w:type="dxa"/>
            <w:tcBorders>
              <w:top w:val="single" w:sz="4" w:space="0" w:color="auto"/>
              <w:left w:val="single" w:sz="4" w:space="0" w:color="auto"/>
              <w:bottom w:val="single" w:sz="4" w:space="0" w:color="auto"/>
              <w:right w:val="single" w:sz="4" w:space="0" w:color="auto"/>
            </w:tcBorders>
            <w:hideMark/>
          </w:tcPr>
          <w:p w14:paraId="520306BF" w14:textId="77777777" w:rsidR="003D5F28" w:rsidRPr="004F1D5B" w:rsidRDefault="003D5F28">
            <w:pPr>
              <w:pStyle w:val="FootnoteText"/>
              <w:rPr>
                <w:rFonts w:ascii="Palatino Linotype" w:hAnsi="Palatino Linotype" w:cs="Arial"/>
                <w:sz w:val="16"/>
                <w:szCs w:val="16"/>
              </w:rPr>
            </w:pPr>
            <w:proofErr w:type="spellStart"/>
            <w:r w:rsidRPr="004F1D5B">
              <w:rPr>
                <w:rFonts w:ascii="Palatino Linotype" w:hAnsi="Palatino Linotype" w:cs="Arial"/>
                <w:sz w:val="16"/>
                <w:szCs w:val="16"/>
              </w:rPr>
              <w:t>Gistextract</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5926A713" w14:textId="77777777" w:rsidR="003D5F28" w:rsidRPr="004F1D5B" w:rsidRDefault="003D5F28">
            <w:pPr>
              <w:pStyle w:val="FootnoteText"/>
              <w:rPr>
                <w:rFonts w:ascii="Palatino Linotype" w:hAnsi="Palatino Linotype" w:cs="Arial"/>
                <w:sz w:val="16"/>
                <w:szCs w:val="16"/>
              </w:rPr>
            </w:pPr>
            <w:r w:rsidRPr="004F1D5B">
              <w:rPr>
                <w:rFonts w:ascii="Palatino Linotype" w:hAnsi="Palatino Linotype" w:cs="Arial"/>
                <w:sz w:val="16"/>
                <w:szCs w:val="16"/>
              </w:rPr>
              <w:t>20 g</w:t>
            </w:r>
          </w:p>
        </w:tc>
      </w:tr>
      <w:tr w:rsidR="003D5F28" w:rsidRPr="004F1D5B" w14:paraId="55C56B55" w14:textId="77777777" w:rsidTr="003D5F28">
        <w:tc>
          <w:tcPr>
            <w:tcW w:w="2363" w:type="dxa"/>
            <w:tcBorders>
              <w:top w:val="single" w:sz="4" w:space="0" w:color="auto"/>
              <w:left w:val="single" w:sz="4" w:space="0" w:color="auto"/>
              <w:bottom w:val="single" w:sz="4" w:space="0" w:color="auto"/>
              <w:right w:val="single" w:sz="4" w:space="0" w:color="auto"/>
            </w:tcBorders>
            <w:hideMark/>
          </w:tcPr>
          <w:p w14:paraId="6A14A3D8" w14:textId="77777777" w:rsidR="003D5F28" w:rsidRPr="004F1D5B" w:rsidRDefault="003D5F28">
            <w:pPr>
              <w:pStyle w:val="FootnoteText"/>
              <w:rPr>
                <w:rFonts w:ascii="Palatino Linotype" w:hAnsi="Palatino Linotype" w:cs="Arial"/>
                <w:sz w:val="16"/>
                <w:szCs w:val="16"/>
              </w:rPr>
            </w:pPr>
            <w:r w:rsidRPr="004F1D5B">
              <w:rPr>
                <w:rFonts w:ascii="Palatino Linotype" w:hAnsi="Palatino Linotype" w:cs="Arial"/>
                <w:sz w:val="16"/>
                <w:szCs w:val="16"/>
              </w:rPr>
              <w:t>Sucrose</w:t>
            </w:r>
          </w:p>
        </w:tc>
        <w:tc>
          <w:tcPr>
            <w:tcW w:w="1080" w:type="dxa"/>
            <w:tcBorders>
              <w:top w:val="single" w:sz="4" w:space="0" w:color="auto"/>
              <w:left w:val="single" w:sz="4" w:space="0" w:color="auto"/>
              <w:bottom w:val="single" w:sz="4" w:space="0" w:color="auto"/>
              <w:right w:val="single" w:sz="4" w:space="0" w:color="auto"/>
            </w:tcBorders>
            <w:hideMark/>
          </w:tcPr>
          <w:p w14:paraId="34DE789A" w14:textId="77777777" w:rsidR="003D5F28" w:rsidRPr="004F1D5B" w:rsidRDefault="003D5F28">
            <w:pPr>
              <w:pStyle w:val="FootnoteText"/>
              <w:rPr>
                <w:rFonts w:ascii="Palatino Linotype" w:hAnsi="Palatino Linotype" w:cs="Arial"/>
                <w:sz w:val="16"/>
                <w:szCs w:val="16"/>
              </w:rPr>
            </w:pPr>
            <w:r w:rsidRPr="004F1D5B">
              <w:rPr>
                <w:rFonts w:ascii="Palatino Linotype" w:hAnsi="Palatino Linotype" w:cs="Arial"/>
                <w:sz w:val="16"/>
                <w:szCs w:val="16"/>
              </w:rPr>
              <w:t>5 g</w:t>
            </w:r>
          </w:p>
        </w:tc>
      </w:tr>
      <w:tr w:rsidR="003D5F28" w:rsidRPr="004F1D5B" w14:paraId="77FE48F2" w14:textId="77777777" w:rsidTr="003D5F28">
        <w:tc>
          <w:tcPr>
            <w:tcW w:w="2363" w:type="dxa"/>
            <w:tcBorders>
              <w:top w:val="single" w:sz="4" w:space="0" w:color="auto"/>
              <w:left w:val="single" w:sz="4" w:space="0" w:color="auto"/>
              <w:bottom w:val="single" w:sz="4" w:space="0" w:color="auto"/>
              <w:right w:val="single" w:sz="4" w:space="0" w:color="auto"/>
            </w:tcBorders>
            <w:hideMark/>
          </w:tcPr>
          <w:p w14:paraId="11B38F59" w14:textId="77777777" w:rsidR="003D5F28" w:rsidRPr="004F1D5B" w:rsidRDefault="003D5F28">
            <w:pPr>
              <w:pStyle w:val="FootnoteText"/>
              <w:rPr>
                <w:rFonts w:ascii="Palatino Linotype" w:hAnsi="Palatino Linotype" w:cs="Arial"/>
                <w:sz w:val="16"/>
                <w:szCs w:val="16"/>
              </w:rPr>
            </w:pPr>
            <w:r w:rsidRPr="004F1D5B">
              <w:rPr>
                <w:rFonts w:ascii="Palatino Linotype" w:hAnsi="Palatino Linotype" w:cs="Arial"/>
                <w:sz w:val="16"/>
                <w:szCs w:val="16"/>
              </w:rPr>
              <w:t>L-</w:t>
            </w:r>
            <w:proofErr w:type="spellStart"/>
            <w:r w:rsidRPr="004F1D5B">
              <w:rPr>
                <w:rFonts w:ascii="Palatino Linotype" w:hAnsi="Palatino Linotype" w:cs="Arial"/>
                <w:sz w:val="16"/>
                <w:szCs w:val="16"/>
              </w:rPr>
              <w:t>cysteïne</w:t>
            </w:r>
            <w:proofErr w:type="spellEnd"/>
            <w:r w:rsidRPr="004F1D5B">
              <w:rPr>
                <w:rFonts w:ascii="Palatino Linotype" w:hAnsi="Palatino Linotype" w:cs="Arial"/>
                <w:sz w:val="16"/>
                <w:szCs w:val="16"/>
              </w:rPr>
              <w:t xml:space="preserve"> hydrochloride</w:t>
            </w:r>
          </w:p>
        </w:tc>
        <w:tc>
          <w:tcPr>
            <w:tcW w:w="1080" w:type="dxa"/>
            <w:tcBorders>
              <w:top w:val="single" w:sz="4" w:space="0" w:color="auto"/>
              <w:left w:val="single" w:sz="4" w:space="0" w:color="auto"/>
              <w:bottom w:val="single" w:sz="4" w:space="0" w:color="auto"/>
              <w:right w:val="single" w:sz="4" w:space="0" w:color="auto"/>
            </w:tcBorders>
            <w:hideMark/>
          </w:tcPr>
          <w:p w14:paraId="308EF94A" w14:textId="77777777" w:rsidR="003D5F28" w:rsidRPr="004F1D5B" w:rsidRDefault="003D5F28">
            <w:pPr>
              <w:pStyle w:val="FootnoteText"/>
              <w:rPr>
                <w:rFonts w:ascii="Palatino Linotype" w:hAnsi="Palatino Linotype" w:cs="Arial"/>
                <w:sz w:val="16"/>
                <w:szCs w:val="16"/>
              </w:rPr>
            </w:pPr>
            <w:r w:rsidRPr="004F1D5B">
              <w:rPr>
                <w:rFonts w:ascii="Palatino Linotype" w:hAnsi="Palatino Linotype" w:cs="Arial"/>
                <w:sz w:val="16"/>
                <w:szCs w:val="16"/>
              </w:rPr>
              <w:t>1 g</w:t>
            </w:r>
          </w:p>
        </w:tc>
      </w:tr>
      <w:tr w:rsidR="003D5F28" w:rsidRPr="004F1D5B" w14:paraId="7EA6322A" w14:textId="77777777" w:rsidTr="003D5F28">
        <w:tc>
          <w:tcPr>
            <w:tcW w:w="2363" w:type="dxa"/>
            <w:tcBorders>
              <w:top w:val="single" w:sz="4" w:space="0" w:color="auto"/>
              <w:left w:val="single" w:sz="4" w:space="0" w:color="auto"/>
              <w:bottom w:val="single" w:sz="4" w:space="0" w:color="auto"/>
              <w:right w:val="single" w:sz="4" w:space="0" w:color="auto"/>
            </w:tcBorders>
            <w:hideMark/>
          </w:tcPr>
          <w:p w14:paraId="71416D8A" w14:textId="77777777" w:rsidR="003D5F28" w:rsidRPr="004F1D5B" w:rsidRDefault="003D5F28">
            <w:pPr>
              <w:pStyle w:val="FootnoteText"/>
              <w:rPr>
                <w:rFonts w:ascii="Palatino Linotype" w:hAnsi="Palatino Linotype" w:cs="Arial"/>
                <w:sz w:val="16"/>
                <w:szCs w:val="16"/>
              </w:rPr>
            </w:pPr>
            <w:r w:rsidRPr="004F1D5B">
              <w:rPr>
                <w:rFonts w:ascii="Palatino Linotype" w:hAnsi="Palatino Linotype" w:cs="Arial"/>
                <w:sz w:val="16"/>
                <w:szCs w:val="16"/>
              </w:rPr>
              <w:t>MgSO4.7H20</w:t>
            </w:r>
          </w:p>
        </w:tc>
        <w:tc>
          <w:tcPr>
            <w:tcW w:w="1080" w:type="dxa"/>
            <w:tcBorders>
              <w:top w:val="single" w:sz="4" w:space="0" w:color="auto"/>
              <w:left w:val="single" w:sz="4" w:space="0" w:color="auto"/>
              <w:bottom w:val="single" w:sz="4" w:space="0" w:color="auto"/>
              <w:right w:val="single" w:sz="4" w:space="0" w:color="auto"/>
            </w:tcBorders>
            <w:hideMark/>
          </w:tcPr>
          <w:p w14:paraId="76142A43" w14:textId="77777777" w:rsidR="003D5F28" w:rsidRPr="004F1D5B" w:rsidRDefault="003D5F28">
            <w:pPr>
              <w:pStyle w:val="FootnoteText"/>
              <w:rPr>
                <w:rFonts w:ascii="Palatino Linotype" w:hAnsi="Palatino Linotype" w:cs="Arial"/>
                <w:sz w:val="16"/>
                <w:szCs w:val="16"/>
              </w:rPr>
            </w:pPr>
            <w:r w:rsidRPr="004F1D5B">
              <w:rPr>
                <w:rFonts w:ascii="Palatino Linotype" w:hAnsi="Palatino Linotype" w:cs="Arial"/>
                <w:sz w:val="16"/>
                <w:szCs w:val="16"/>
              </w:rPr>
              <w:t>0,1 g</w:t>
            </w:r>
          </w:p>
        </w:tc>
      </w:tr>
      <w:tr w:rsidR="003D5F28" w:rsidRPr="004F1D5B" w14:paraId="3B2554B4" w14:textId="77777777" w:rsidTr="003D5F28">
        <w:tc>
          <w:tcPr>
            <w:tcW w:w="2363" w:type="dxa"/>
            <w:tcBorders>
              <w:top w:val="single" w:sz="4" w:space="0" w:color="auto"/>
              <w:left w:val="single" w:sz="4" w:space="0" w:color="auto"/>
              <w:bottom w:val="single" w:sz="4" w:space="0" w:color="auto"/>
              <w:right w:val="single" w:sz="4" w:space="0" w:color="auto"/>
            </w:tcBorders>
            <w:hideMark/>
          </w:tcPr>
          <w:p w14:paraId="48DF6FC4" w14:textId="77777777" w:rsidR="003D5F28" w:rsidRPr="004F1D5B" w:rsidRDefault="003D5F28">
            <w:pPr>
              <w:pStyle w:val="FootnoteText"/>
              <w:rPr>
                <w:rFonts w:ascii="Palatino Linotype" w:hAnsi="Palatino Linotype" w:cs="Arial"/>
                <w:sz w:val="16"/>
                <w:szCs w:val="16"/>
              </w:rPr>
            </w:pPr>
            <w:r w:rsidRPr="004F1D5B">
              <w:rPr>
                <w:rFonts w:ascii="Palatino Linotype" w:hAnsi="Palatino Linotype" w:cs="Arial"/>
                <w:sz w:val="16"/>
                <w:szCs w:val="16"/>
              </w:rPr>
              <w:t xml:space="preserve">Bromocresol </w:t>
            </w:r>
            <w:proofErr w:type="spellStart"/>
            <w:r w:rsidRPr="004F1D5B">
              <w:rPr>
                <w:rFonts w:ascii="Palatino Linotype" w:hAnsi="Palatino Linotype" w:cs="Arial"/>
                <w:sz w:val="16"/>
                <w:szCs w:val="16"/>
              </w:rPr>
              <w:t>purper</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3ECF8B71" w14:textId="77777777" w:rsidR="003D5F28" w:rsidRPr="004F1D5B" w:rsidRDefault="003D5F28">
            <w:pPr>
              <w:pStyle w:val="FootnoteText"/>
              <w:rPr>
                <w:rFonts w:ascii="Palatino Linotype" w:hAnsi="Palatino Linotype" w:cs="Arial"/>
                <w:sz w:val="16"/>
                <w:szCs w:val="16"/>
              </w:rPr>
            </w:pPr>
            <w:r w:rsidRPr="004F1D5B">
              <w:rPr>
                <w:rFonts w:ascii="Palatino Linotype" w:hAnsi="Palatino Linotype" w:cs="Arial"/>
                <w:sz w:val="16"/>
                <w:szCs w:val="16"/>
              </w:rPr>
              <w:t>40 mg</w:t>
            </w:r>
          </w:p>
        </w:tc>
      </w:tr>
      <w:tr w:rsidR="003D5F28" w:rsidRPr="004F1D5B" w14:paraId="42F755BA" w14:textId="77777777" w:rsidTr="003D5F28">
        <w:tc>
          <w:tcPr>
            <w:tcW w:w="2363" w:type="dxa"/>
            <w:tcBorders>
              <w:top w:val="single" w:sz="4" w:space="0" w:color="auto"/>
              <w:left w:val="single" w:sz="4" w:space="0" w:color="auto"/>
              <w:bottom w:val="single" w:sz="4" w:space="0" w:color="auto"/>
              <w:right w:val="single" w:sz="4" w:space="0" w:color="auto"/>
            </w:tcBorders>
            <w:hideMark/>
          </w:tcPr>
          <w:p w14:paraId="222F5163" w14:textId="77777777" w:rsidR="003D5F28" w:rsidRPr="004F1D5B" w:rsidRDefault="003D5F28">
            <w:pPr>
              <w:pStyle w:val="FootnoteText"/>
              <w:rPr>
                <w:rFonts w:ascii="Palatino Linotype" w:hAnsi="Palatino Linotype" w:cs="Arial"/>
                <w:sz w:val="16"/>
                <w:szCs w:val="16"/>
              </w:rPr>
            </w:pPr>
            <w:r w:rsidRPr="004F1D5B">
              <w:rPr>
                <w:rFonts w:ascii="Palatino Linotype" w:hAnsi="Palatino Linotype" w:cs="Arial"/>
                <w:sz w:val="16"/>
                <w:szCs w:val="16"/>
              </w:rPr>
              <w:t>Agar</w:t>
            </w:r>
          </w:p>
        </w:tc>
        <w:tc>
          <w:tcPr>
            <w:tcW w:w="1080" w:type="dxa"/>
            <w:tcBorders>
              <w:top w:val="single" w:sz="4" w:space="0" w:color="auto"/>
              <w:left w:val="single" w:sz="4" w:space="0" w:color="auto"/>
              <w:bottom w:val="single" w:sz="4" w:space="0" w:color="auto"/>
              <w:right w:val="single" w:sz="4" w:space="0" w:color="auto"/>
            </w:tcBorders>
            <w:hideMark/>
          </w:tcPr>
          <w:p w14:paraId="0C520E32" w14:textId="77777777" w:rsidR="003D5F28" w:rsidRPr="004F1D5B" w:rsidRDefault="003D5F28">
            <w:pPr>
              <w:pStyle w:val="FootnoteText"/>
              <w:rPr>
                <w:rFonts w:ascii="Palatino Linotype" w:hAnsi="Palatino Linotype" w:cs="Arial"/>
                <w:sz w:val="16"/>
                <w:szCs w:val="16"/>
              </w:rPr>
            </w:pPr>
            <w:r w:rsidRPr="004F1D5B">
              <w:rPr>
                <w:rFonts w:ascii="Palatino Linotype" w:hAnsi="Palatino Linotype" w:cs="Arial"/>
                <w:sz w:val="16"/>
                <w:szCs w:val="16"/>
              </w:rPr>
              <w:t>15 g</w:t>
            </w:r>
          </w:p>
        </w:tc>
      </w:tr>
      <w:tr w:rsidR="003D5F28" w:rsidRPr="004F1D5B" w14:paraId="7D30A7EC" w14:textId="77777777" w:rsidTr="003D5F28">
        <w:tc>
          <w:tcPr>
            <w:tcW w:w="2363" w:type="dxa"/>
            <w:tcBorders>
              <w:top w:val="single" w:sz="4" w:space="0" w:color="auto"/>
              <w:left w:val="single" w:sz="4" w:space="0" w:color="auto"/>
              <w:bottom w:val="single" w:sz="4" w:space="0" w:color="auto"/>
              <w:right w:val="single" w:sz="4" w:space="0" w:color="auto"/>
            </w:tcBorders>
            <w:hideMark/>
          </w:tcPr>
          <w:p w14:paraId="25A097F0" w14:textId="77777777" w:rsidR="003D5F28" w:rsidRPr="004F1D5B" w:rsidRDefault="003D5F28">
            <w:pPr>
              <w:pStyle w:val="FootnoteText"/>
              <w:rPr>
                <w:rFonts w:ascii="Palatino Linotype" w:hAnsi="Palatino Linotype" w:cs="Arial"/>
                <w:sz w:val="16"/>
                <w:szCs w:val="16"/>
              </w:rPr>
            </w:pPr>
            <w:r w:rsidRPr="004F1D5B">
              <w:rPr>
                <w:rFonts w:ascii="Palatino Linotype" w:hAnsi="Palatino Linotype" w:cs="Arial"/>
                <w:sz w:val="16"/>
                <w:szCs w:val="16"/>
              </w:rPr>
              <w:t>Water</w:t>
            </w:r>
          </w:p>
        </w:tc>
        <w:tc>
          <w:tcPr>
            <w:tcW w:w="1080" w:type="dxa"/>
            <w:tcBorders>
              <w:top w:val="single" w:sz="4" w:space="0" w:color="auto"/>
              <w:left w:val="single" w:sz="4" w:space="0" w:color="auto"/>
              <w:bottom w:val="single" w:sz="4" w:space="0" w:color="auto"/>
              <w:right w:val="single" w:sz="4" w:space="0" w:color="auto"/>
            </w:tcBorders>
            <w:hideMark/>
          </w:tcPr>
          <w:p w14:paraId="1CF1A416" w14:textId="77777777" w:rsidR="003D5F28" w:rsidRPr="004F1D5B" w:rsidRDefault="003D5F28">
            <w:pPr>
              <w:pStyle w:val="FootnoteText"/>
              <w:rPr>
                <w:rFonts w:ascii="Palatino Linotype" w:hAnsi="Palatino Linotype" w:cs="Arial"/>
                <w:sz w:val="16"/>
                <w:szCs w:val="16"/>
              </w:rPr>
            </w:pPr>
            <w:r w:rsidRPr="004F1D5B">
              <w:rPr>
                <w:rFonts w:ascii="Palatino Linotype" w:hAnsi="Palatino Linotype" w:cs="Arial"/>
                <w:sz w:val="16"/>
                <w:szCs w:val="16"/>
              </w:rPr>
              <w:t>1000 ml</w:t>
            </w:r>
          </w:p>
        </w:tc>
      </w:tr>
    </w:tbl>
    <w:p w14:paraId="4EA6F0F6" w14:textId="77777777" w:rsidR="003D5F28" w:rsidRPr="004F1D5B" w:rsidRDefault="003D5F28" w:rsidP="003D5F28">
      <w:pPr>
        <w:pStyle w:val="FootnoteText"/>
        <w:ind w:left="90"/>
        <w:rPr>
          <w:rFonts w:ascii="Palatino Linotype" w:hAnsi="Palatino Linotype"/>
          <w:sz w:val="16"/>
          <w:szCs w:val="16"/>
        </w:rPr>
      </w:pPr>
    </w:p>
    <w:p w14:paraId="7576DA51" w14:textId="77777777" w:rsidR="003D5F28" w:rsidRPr="004F1D5B" w:rsidRDefault="003D5F28" w:rsidP="003D5F28">
      <w:pPr>
        <w:pStyle w:val="FootnoteText"/>
        <w:ind w:left="90"/>
        <w:jc w:val="both"/>
        <w:rPr>
          <w:rFonts w:ascii="Palatino Linotype" w:hAnsi="Palatino Linotype" w:cs="Arial"/>
          <w:sz w:val="16"/>
          <w:szCs w:val="16"/>
          <w:lang w:val="nl-NL"/>
        </w:rPr>
      </w:pPr>
      <w:r w:rsidRPr="004F1D5B">
        <w:rPr>
          <w:rFonts w:ascii="Palatino Linotype" w:hAnsi="Palatino Linotype" w:cs="Arial"/>
          <w:sz w:val="16"/>
          <w:szCs w:val="16"/>
          <w:lang w:val="nl-NL"/>
        </w:rPr>
        <w:t>De ingrediënten van het basismedium oplossen, de pH instellen op 7,6 en gedurende 15 minuten steriliseren bij 121 °C. Het medium laten afkoelen en het volgende toevoegen:</w:t>
      </w:r>
    </w:p>
    <w:p w14:paraId="6BA2442B" w14:textId="77777777" w:rsidR="003D5F28" w:rsidRPr="004F1D5B" w:rsidRDefault="003D5F28" w:rsidP="003D5F28">
      <w:pPr>
        <w:pStyle w:val="FootnoteText"/>
        <w:rPr>
          <w:rFonts w:ascii="Palatino Linotype" w:hAnsi="Palatino Linotype"/>
          <w:sz w:val="16"/>
          <w:szCs w:val="16"/>
          <w:lang w:val="nl-NL"/>
        </w:rPr>
      </w:pPr>
    </w:p>
    <w:tbl>
      <w:tblPr>
        <w:tblW w:w="5400" w:type="dxa"/>
        <w:tblInd w:w="180" w:type="dxa"/>
        <w:tblLayout w:type="fixed"/>
        <w:tblCellMar>
          <w:left w:w="0" w:type="dxa"/>
          <w:right w:w="0" w:type="dxa"/>
        </w:tblCellMar>
        <w:tblLook w:val="04A0" w:firstRow="1" w:lastRow="0" w:firstColumn="1" w:lastColumn="0" w:noHBand="0" w:noVBand="1"/>
      </w:tblPr>
      <w:tblGrid>
        <w:gridCol w:w="4770"/>
        <w:gridCol w:w="630"/>
      </w:tblGrid>
      <w:tr w:rsidR="003D5F28" w:rsidRPr="004F1D5B" w14:paraId="3F0C6427" w14:textId="77777777" w:rsidTr="003D5F28">
        <w:tc>
          <w:tcPr>
            <w:tcW w:w="4770" w:type="dxa"/>
            <w:tcBorders>
              <w:top w:val="single" w:sz="8" w:space="0" w:color="auto"/>
              <w:left w:val="nil"/>
              <w:bottom w:val="nil"/>
              <w:right w:val="nil"/>
            </w:tcBorders>
            <w:hideMark/>
          </w:tcPr>
          <w:p w14:paraId="4B1E1171" w14:textId="77777777" w:rsidR="003D5F28" w:rsidRPr="004F1D5B" w:rsidRDefault="003D5F28">
            <w:pPr>
              <w:pStyle w:val="FootnoteText"/>
              <w:rPr>
                <w:rFonts w:ascii="Palatino Linotype" w:hAnsi="Palatino Linotype" w:cs="Arial"/>
                <w:sz w:val="16"/>
                <w:szCs w:val="16"/>
              </w:rPr>
            </w:pPr>
            <w:r w:rsidRPr="004F1D5B">
              <w:rPr>
                <w:rFonts w:ascii="Palatino Linotype" w:hAnsi="Palatino Linotype" w:cs="Arial"/>
                <w:sz w:val="16"/>
                <w:szCs w:val="16"/>
              </w:rPr>
              <w:t>D-</w:t>
            </w:r>
            <w:proofErr w:type="spellStart"/>
            <w:r w:rsidRPr="004F1D5B">
              <w:rPr>
                <w:rFonts w:ascii="Palatino Linotype" w:hAnsi="Palatino Linotype" w:cs="Arial"/>
                <w:sz w:val="16"/>
                <w:szCs w:val="16"/>
              </w:rPr>
              <w:t>cycloserine</w:t>
            </w:r>
            <w:proofErr w:type="spellEnd"/>
          </w:p>
        </w:tc>
        <w:tc>
          <w:tcPr>
            <w:tcW w:w="630" w:type="dxa"/>
            <w:tcBorders>
              <w:top w:val="single" w:sz="8" w:space="0" w:color="auto"/>
              <w:left w:val="nil"/>
              <w:bottom w:val="nil"/>
              <w:right w:val="nil"/>
            </w:tcBorders>
            <w:hideMark/>
          </w:tcPr>
          <w:p w14:paraId="5B900493" w14:textId="77777777" w:rsidR="003D5F28" w:rsidRPr="004F1D5B" w:rsidRDefault="003D5F28">
            <w:pPr>
              <w:pStyle w:val="FootnoteText"/>
              <w:rPr>
                <w:rFonts w:ascii="Palatino Linotype" w:hAnsi="Palatino Linotype" w:cs="Arial"/>
                <w:sz w:val="16"/>
                <w:szCs w:val="16"/>
              </w:rPr>
            </w:pPr>
            <w:r w:rsidRPr="004F1D5B">
              <w:rPr>
                <w:rFonts w:ascii="Palatino Linotype" w:hAnsi="Palatino Linotype" w:cs="Arial"/>
                <w:sz w:val="16"/>
                <w:szCs w:val="16"/>
              </w:rPr>
              <w:t>400 mg</w:t>
            </w:r>
          </w:p>
        </w:tc>
      </w:tr>
      <w:tr w:rsidR="003D5F28" w:rsidRPr="004F1D5B" w14:paraId="6E6FAE29" w14:textId="77777777" w:rsidTr="003D5F28">
        <w:tc>
          <w:tcPr>
            <w:tcW w:w="4770" w:type="dxa"/>
            <w:hideMark/>
          </w:tcPr>
          <w:p w14:paraId="596B0375" w14:textId="77777777" w:rsidR="003D5F28" w:rsidRPr="004F1D5B" w:rsidRDefault="003D5F28">
            <w:pPr>
              <w:pStyle w:val="FootnoteText"/>
              <w:rPr>
                <w:rFonts w:ascii="Palatino Linotype" w:hAnsi="Palatino Linotype" w:cs="Arial"/>
                <w:sz w:val="16"/>
                <w:szCs w:val="16"/>
              </w:rPr>
            </w:pPr>
            <w:proofErr w:type="spellStart"/>
            <w:r w:rsidRPr="004F1D5B">
              <w:rPr>
                <w:rFonts w:ascii="Palatino Linotype" w:hAnsi="Palatino Linotype" w:cs="Arial"/>
                <w:sz w:val="16"/>
                <w:szCs w:val="16"/>
              </w:rPr>
              <w:t>Polymyxine</w:t>
            </w:r>
            <w:proofErr w:type="spellEnd"/>
            <w:r w:rsidRPr="004F1D5B">
              <w:rPr>
                <w:rFonts w:ascii="Palatino Linotype" w:hAnsi="Palatino Linotype" w:cs="Arial"/>
                <w:sz w:val="16"/>
                <w:szCs w:val="16"/>
              </w:rPr>
              <w:t>-B-</w:t>
            </w:r>
            <w:proofErr w:type="spellStart"/>
            <w:r w:rsidRPr="004F1D5B">
              <w:rPr>
                <w:rFonts w:ascii="Palatino Linotype" w:hAnsi="Palatino Linotype" w:cs="Arial"/>
                <w:sz w:val="16"/>
                <w:szCs w:val="16"/>
              </w:rPr>
              <w:t>sulfaat</w:t>
            </w:r>
            <w:proofErr w:type="spellEnd"/>
          </w:p>
        </w:tc>
        <w:tc>
          <w:tcPr>
            <w:tcW w:w="630" w:type="dxa"/>
            <w:hideMark/>
          </w:tcPr>
          <w:p w14:paraId="797090CB" w14:textId="77777777" w:rsidR="003D5F28" w:rsidRPr="004F1D5B" w:rsidRDefault="003D5F28">
            <w:pPr>
              <w:pStyle w:val="FootnoteText"/>
              <w:rPr>
                <w:rFonts w:ascii="Palatino Linotype" w:hAnsi="Palatino Linotype" w:cs="Arial"/>
                <w:sz w:val="16"/>
                <w:szCs w:val="16"/>
              </w:rPr>
            </w:pPr>
            <w:r w:rsidRPr="004F1D5B">
              <w:rPr>
                <w:rFonts w:ascii="Palatino Linotype" w:hAnsi="Palatino Linotype" w:cs="Arial"/>
                <w:sz w:val="16"/>
                <w:szCs w:val="16"/>
              </w:rPr>
              <w:t>25 mg</w:t>
            </w:r>
          </w:p>
        </w:tc>
      </w:tr>
      <w:tr w:rsidR="003D5F28" w:rsidRPr="004F1D5B" w14:paraId="25EA63CD" w14:textId="77777777" w:rsidTr="003D5F28">
        <w:tc>
          <w:tcPr>
            <w:tcW w:w="4770" w:type="dxa"/>
            <w:hideMark/>
          </w:tcPr>
          <w:p w14:paraId="4D7942D2" w14:textId="77777777" w:rsidR="003D5F28" w:rsidRPr="004F1D5B" w:rsidRDefault="003D5F28">
            <w:pPr>
              <w:pStyle w:val="FootnoteText"/>
              <w:rPr>
                <w:rFonts w:ascii="Palatino Linotype" w:hAnsi="Palatino Linotype" w:cs="Arial"/>
                <w:sz w:val="16"/>
                <w:szCs w:val="16"/>
              </w:rPr>
            </w:pPr>
            <w:r w:rsidRPr="004F1D5B">
              <w:rPr>
                <w:rFonts w:ascii="Palatino Linotype" w:hAnsi="Palatino Linotype" w:cs="Arial"/>
                <w:sz w:val="16"/>
                <w:szCs w:val="16"/>
              </w:rPr>
              <w:t>Indoxyl--D-</w:t>
            </w:r>
            <w:proofErr w:type="spellStart"/>
            <w:r w:rsidRPr="004F1D5B">
              <w:rPr>
                <w:rFonts w:ascii="Palatino Linotype" w:hAnsi="Palatino Linotype" w:cs="Arial"/>
                <w:sz w:val="16"/>
                <w:szCs w:val="16"/>
              </w:rPr>
              <w:t>glucocide</w:t>
            </w:r>
            <w:proofErr w:type="spellEnd"/>
          </w:p>
        </w:tc>
        <w:tc>
          <w:tcPr>
            <w:tcW w:w="630" w:type="dxa"/>
            <w:hideMark/>
          </w:tcPr>
          <w:p w14:paraId="400549BB" w14:textId="77777777" w:rsidR="003D5F28" w:rsidRPr="004F1D5B" w:rsidRDefault="003D5F28">
            <w:pPr>
              <w:pStyle w:val="FootnoteText"/>
              <w:rPr>
                <w:rFonts w:ascii="Palatino Linotype" w:hAnsi="Palatino Linotype" w:cs="Arial"/>
                <w:sz w:val="16"/>
                <w:szCs w:val="16"/>
              </w:rPr>
            </w:pPr>
            <w:r w:rsidRPr="004F1D5B">
              <w:rPr>
                <w:rFonts w:ascii="Palatino Linotype" w:hAnsi="Palatino Linotype" w:cs="Arial"/>
                <w:sz w:val="16"/>
                <w:szCs w:val="16"/>
              </w:rPr>
              <w:t>60 mg</w:t>
            </w:r>
          </w:p>
        </w:tc>
      </w:tr>
      <w:tr w:rsidR="003D5F28" w:rsidRPr="00B867A6" w14:paraId="5ECDD0D4" w14:textId="77777777" w:rsidTr="003D5F28">
        <w:tc>
          <w:tcPr>
            <w:tcW w:w="4770" w:type="dxa"/>
            <w:hideMark/>
          </w:tcPr>
          <w:p w14:paraId="2C037349" w14:textId="77777777" w:rsidR="003D5F28" w:rsidRPr="004F1D5B" w:rsidRDefault="003D5F28">
            <w:pPr>
              <w:pStyle w:val="FootnoteText"/>
              <w:rPr>
                <w:rFonts w:ascii="Palatino Linotype" w:hAnsi="Palatino Linotype" w:cs="Arial"/>
                <w:sz w:val="16"/>
                <w:szCs w:val="16"/>
                <w:lang w:val="nl-NL"/>
              </w:rPr>
            </w:pPr>
            <w:r w:rsidRPr="004F1D5B">
              <w:rPr>
                <w:rFonts w:ascii="Palatino Linotype" w:hAnsi="Palatino Linotype" w:cs="Arial"/>
                <w:sz w:val="16"/>
                <w:szCs w:val="16"/>
                <w:lang w:val="nl-NL"/>
              </w:rPr>
              <w:t>(voor toevoeging opgelost in 8 ml steriel water)</w:t>
            </w:r>
          </w:p>
        </w:tc>
        <w:tc>
          <w:tcPr>
            <w:tcW w:w="630" w:type="dxa"/>
          </w:tcPr>
          <w:p w14:paraId="1B6A79C2" w14:textId="77777777" w:rsidR="003D5F28" w:rsidRPr="004F1D5B" w:rsidRDefault="003D5F28">
            <w:pPr>
              <w:pStyle w:val="FootnoteText"/>
              <w:rPr>
                <w:rFonts w:ascii="Palatino Linotype" w:hAnsi="Palatino Linotype" w:cs="Arial"/>
                <w:sz w:val="16"/>
                <w:szCs w:val="16"/>
                <w:lang w:val="nl-NL"/>
              </w:rPr>
            </w:pPr>
          </w:p>
        </w:tc>
      </w:tr>
      <w:tr w:rsidR="003D5F28" w:rsidRPr="004F1D5B" w14:paraId="3467FD93" w14:textId="77777777" w:rsidTr="003D5F28">
        <w:tc>
          <w:tcPr>
            <w:tcW w:w="4770" w:type="dxa"/>
            <w:hideMark/>
          </w:tcPr>
          <w:p w14:paraId="18D14E8D" w14:textId="77777777" w:rsidR="003D5F28" w:rsidRPr="004F1D5B" w:rsidRDefault="003D5F28">
            <w:pPr>
              <w:pStyle w:val="FootnoteText"/>
              <w:rPr>
                <w:rFonts w:ascii="Palatino Linotype" w:hAnsi="Palatino Linotype" w:cs="Arial"/>
                <w:sz w:val="16"/>
                <w:szCs w:val="16"/>
              </w:rPr>
            </w:pPr>
            <w:proofErr w:type="spellStart"/>
            <w:r w:rsidRPr="004F1D5B">
              <w:rPr>
                <w:rFonts w:ascii="Palatino Linotype" w:hAnsi="Palatino Linotype" w:cs="Arial"/>
                <w:sz w:val="16"/>
                <w:szCs w:val="16"/>
              </w:rPr>
              <w:t>Filtergesteriliseerde</w:t>
            </w:r>
            <w:proofErr w:type="spellEnd"/>
            <w:r w:rsidRPr="004F1D5B">
              <w:rPr>
                <w:rFonts w:ascii="Palatino Linotype" w:hAnsi="Palatino Linotype" w:cs="Arial"/>
                <w:sz w:val="16"/>
                <w:szCs w:val="16"/>
              </w:rPr>
              <w:t xml:space="preserve"> 0,5% </w:t>
            </w:r>
            <w:proofErr w:type="spellStart"/>
            <w:r w:rsidRPr="004F1D5B">
              <w:rPr>
                <w:rFonts w:ascii="Palatino Linotype" w:hAnsi="Palatino Linotype" w:cs="Arial"/>
                <w:sz w:val="16"/>
                <w:szCs w:val="16"/>
              </w:rPr>
              <w:t>fenolftaleïne</w:t>
            </w:r>
            <w:proofErr w:type="spellEnd"/>
            <w:r w:rsidRPr="004F1D5B">
              <w:rPr>
                <w:rFonts w:ascii="Palatino Linotype" w:hAnsi="Palatino Linotype" w:cs="Arial"/>
                <w:sz w:val="16"/>
                <w:szCs w:val="16"/>
              </w:rPr>
              <w:t xml:space="preserve"> </w:t>
            </w:r>
            <w:proofErr w:type="spellStart"/>
            <w:r w:rsidRPr="004F1D5B">
              <w:rPr>
                <w:rFonts w:ascii="Palatino Linotype" w:hAnsi="Palatino Linotype" w:cs="Arial"/>
                <w:sz w:val="16"/>
                <w:szCs w:val="16"/>
              </w:rPr>
              <w:t>difosfaat-oplossing</w:t>
            </w:r>
            <w:proofErr w:type="spellEnd"/>
          </w:p>
        </w:tc>
        <w:tc>
          <w:tcPr>
            <w:tcW w:w="630" w:type="dxa"/>
            <w:hideMark/>
          </w:tcPr>
          <w:p w14:paraId="30BF4287" w14:textId="77777777" w:rsidR="003D5F28" w:rsidRPr="004F1D5B" w:rsidRDefault="003D5F28">
            <w:pPr>
              <w:pStyle w:val="FootnoteText"/>
              <w:rPr>
                <w:rFonts w:ascii="Palatino Linotype" w:hAnsi="Palatino Linotype" w:cs="Arial"/>
                <w:sz w:val="16"/>
                <w:szCs w:val="16"/>
              </w:rPr>
            </w:pPr>
            <w:r w:rsidRPr="004F1D5B">
              <w:rPr>
                <w:rFonts w:ascii="Palatino Linotype" w:hAnsi="Palatino Linotype" w:cs="Arial"/>
                <w:sz w:val="16"/>
                <w:szCs w:val="16"/>
              </w:rPr>
              <w:t>20 ml</w:t>
            </w:r>
          </w:p>
        </w:tc>
      </w:tr>
      <w:tr w:rsidR="003D5F28" w:rsidRPr="004F1D5B" w14:paraId="0A3FB72E" w14:textId="77777777" w:rsidTr="003D5F28">
        <w:tc>
          <w:tcPr>
            <w:tcW w:w="4770" w:type="dxa"/>
            <w:tcBorders>
              <w:top w:val="nil"/>
              <w:left w:val="nil"/>
              <w:bottom w:val="single" w:sz="8" w:space="0" w:color="auto"/>
              <w:right w:val="nil"/>
            </w:tcBorders>
            <w:hideMark/>
          </w:tcPr>
          <w:p w14:paraId="1477C3A7" w14:textId="77777777" w:rsidR="003D5F28" w:rsidRPr="004F1D5B" w:rsidRDefault="003D5F28">
            <w:pPr>
              <w:pStyle w:val="FootnoteText"/>
              <w:rPr>
                <w:rFonts w:ascii="Palatino Linotype" w:hAnsi="Palatino Linotype" w:cs="Arial"/>
                <w:sz w:val="16"/>
                <w:szCs w:val="16"/>
              </w:rPr>
            </w:pPr>
            <w:proofErr w:type="spellStart"/>
            <w:r w:rsidRPr="004F1D5B">
              <w:rPr>
                <w:rFonts w:ascii="Palatino Linotype" w:hAnsi="Palatino Linotype" w:cs="Arial"/>
                <w:sz w:val="16"/>
                <w:szCs w:val="16"/>
              </w:rPr>
              <w:t>Filtergesteriliseerde</w:t>
            </w:r>
            <w:proofErr w:type="spellEnd"/>
            <w:r w:rsidRPr="004F1D5B">
              <w:rPr>
                <w:rFonts w:ascii="Palatino Linotype" w:hAnsi="Palatino Linotype" w:cs="Arial"/>
                <w:sz w:val="16"/>
                <w:szCs w:val="16"/>
              </w:rPr>
              <w:t> 4,5% FeCl3.6H2O</w:t>
            </w:r>
          </w:p>
        </w:tc>
        <w:tc>
          <w:tcPr>
            <w:tcW w:w="630" w:type="dxa"/>
            <w:tcBorders>
              <w:top w:val="nil"/>
              <w:left w:val="nil"/>
              <w:bottom w:val="single" w:sz="8" w:space="0" w:color="auto"/>
              <w:right w:val="nil"/>
            </w:tcBorders>
            <w:hideMark/>
          </w:tcPr>
          <w:p w14:paraId="51998993" w14:textId="77777777" w:rsidR="003D5F28" w:rsidRPr="004F1D5B" w:rsidRDefault="003D5F28">
            <w:pPr>
              <w:pStyle w:val="FootnoteText"/>
              <w:rPr>
                <w:rFonts w:ascii="Palatino Linotype" w:hAnsi="Palatino Linotype" w:cs="Arial"/>
                <w:sz w:val="16"/>
                <w:szCs w:val="16"/>
              </w:rPr>
            </w:pPr>
            <w:r w:rsidRPr="004F1D5B">
              <w:rPr>
                <w:rFonts w:ascii="Palatino Linotype" w:hAnsi="Palatino Linotype" w:cs="Arial"/>
                <w:sz w:val="16"/>
                <w:szCs w:val="16"/>
              </w:rPr>
              <w:t>2 ml</w:t>
            </w:r>
          </w:p>
        </w:tc>
      </w:tr>
    </w:tbl>
    <w:p w14:paraId="49630CF8" w14:textId="77777777" w:rsidR="003D5F28" w:rsidRPr="004F1D5B" w:rsidRDefault="003D5F28" w:rsidP="003D5F28">
      <w:pPr>
        <w:pStyle w:val="FootnoteText"/>
        <w:rPr>
          <w:rFonts w:ascii="Palatino Linotype" w:hAnsi="Palatino Linotype"/>
          <w:sz w:val="16"/>
          <w:szCs w:val="16"/>
        </w:rPr>
      </w:pPr>
    </w:p>
  </w:footnote>
  <w:footnote w:id="44">
    <w:p w14:paraId="77F554D7" w14:textId="77777777" w:rsidR="003D5F28" w:rsidRPr="00231045" w:rsidRDefault="003D5F28" w:rsidP="003D5F28">
      <w:pPr>
        <w:pStyle w:val="FootnoteText"/>
        <w:ind w:left="90" w:hanging="90"/>
        <w:jc w:val="both"/>
        <w:rPr>
          <w:rFonts w:ascii="Palatino Linotype" w:hAnsi="Palatino Linotype" w:cs="Arial"/>
          <w:sz w:val="18"/>
          <w:szCs w:val="18"/>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Juistheid is de systematische fout en is het verschil tussen de via een groot aantal metingen vastgestelde </w:t>
      </w:r>
      <w:r w:rsidRPr="00231045">
        <w:rPr>
          <w:rFonts w:ascii="Palatino Linotype" w:hAnsi="Palatino Linotype" w:cs="Arial"/>
          <w:sz w:val="18"/>
          <w:szCs w:val="18"/>
          <w:lang w:val="nl-NL"/>
        </w:rPr>
        <w:t>gemiddelde waarde en de werkelijke waarde. Deze term is nader gespecificeerd in ISO 5725.</w:t>
      </w:r>
    </w:p>
  </w:footnote>
  <w:footnote w:id="45">
    <w:p w14:paraId="19C4B8A4" w14:textId="77777777" w:rsidR="003D5F28" w:rsidRPr="00231045" w:rsidRDefault="003D5F28" w:rsidP="003D5F28">
      <w:pPr>
        <w:pStyle w:val="FootnoteText"/>
        <w:ind w:left="90" w:hanging="90"/>
        <w:jc w:val="both"/>
        <w:rPr>
          <w:rFonts w:ascii="Palatino Linotype" w:hAnsi="Palatino Linotype" w:cs="Arial"/>
          <w:sz w:val="18"/>
          <w:szCs w:val="18"/>
          <w:lang w:val="nl-NL"/>
        </w:rPr>
      </w:pPr>
      <w:r w:rsidRPr="00231045">
        <w:rPr>
          <w:rStyle w:val="FootnoteReference"/>
          <w:rFonts w:ascii="Palatino Linotype" w:hAnsi="Palatino Linotype" w:cs="Arial"/>
          <w:sz w:val="18"/>
          <w:szCs w:val="18"/>
        </w:rPr>
        <w:footnoteRef/>
      </w:r>
      <w:r w:rsidRPr="00231045">
        <w:rPr>
          <w:rFonts w:ascii="Palatino Linotype" w:hAnsi="Palatino Linotype" w:cs="Arial"/>
          <w:sz w:val="18"/>
          <w:szCs w:val="18"/>
          <w:lang w:val="nl-NL"/>
        </w:rPr>
        <w:t xml:space="preserve"> Precisie of variatiecoëfficiënt is de toevallige fout en wordt gewoonlijk uitgedrukt als de standaardafwijking (binnen een groep en tussen groepen onderling) van de spreiding van de resultaten rond het gemiddelde. De aanvaardbare precisie bedraagt </w:t>
      </w:r>
      <w:r>
        <w:rPr>
          <w:rFonts w:ascii="Palatino Linotype" w:hAnsi="Palatino Linotype" w:cs="Arial"/>
          <w:sz w:val="18"/>
          <w:szCs w:val="18"/>
          <w:lang w:val="nl-NL"/>
        </w:rPr>
        <w:t>twee maal</w:t>
      </w:r>
      <w:r w:rsidRPr="00231045">
        <w:rPr>
          <w:rFonts w:ascii="Palatino Linotype" w:hAnsi="Palatino Linotype" w:cs="Arial"/>
          <w:sz w:val="18"/>
          <w:szCs w:val="18"/>
          <w:lang w:val="nl-NL"/>
        </w:rPr>
        <w:t xml:space="preserve"> de relatieve standaardafwijking. Deze term is nader gespecificeerd in ISO 5725.</w:t>
      </w:r>
    </w:p>
  </w:footnote>
  <w:footnote w:id="46">
    <w:p w14:paraId="2AEC1ADC" w14:textId="77777777" w:rsidR="003D5F28" w:rsidRPr="004F1D5B" w:rsidRDefault="003D5F28" w:rsidP="003D5F28">
      <w:pPr>
        <w:pStyle w:val="FootnoteText"/>
        <w:jc w:val="both"/>
        <w:rPr>
          <w:rFonts w:ascii="Palatino Linotype" w:hAnsi="Palatino Linotype" w:cs="Arial"/>
          <w:sz w:val="16"/>
          <w:szCs w:val="16"/>
        </w:rPr>
      </w:pPr>
      <w:r w:rsidRPr="00231045">
        <w:rPr>
          <w:rStyle w:val="FootnoteReference"/>
          <w:rFonts w:ascii="Palatino Linotype" w:hAnsi="Palatino Linotype" w:cs="Arial"/>
          <w:sz w:val="18"/>
          <w:szCs w:val="18"/>
        </w:rPr>
        <w:footnoteRef/>
      </w:r>
      <w:r w:rsidRPr="00231045">
        <w:rPr>
          <w:rFonts w:ascii="Palatino Linotype" w:hAnsi="Palatino Linotype" w:cs="Arial"/>
          <w:sz w:val="18"/>
          <w:szCs w:val="18"/>
        </w:rPr>
        <w:t xml:space="preserve"> </w:t>
      </w:r>
      <w:r w:rsidRPr="004F1D5B">
        <w:rPr>
          <w:rFonts w:ascii="Palatino Linotype" w:hAnsi="Palatino Linotype" w:cs="Arial"/>
          <w:sz w:val="16"/>
          <w:szCs w:val="16"/>
        </w:rPr>
        <w:t xml:space="preserve">De </w:t>
      </w:r>
      <w:proofErr w:type="spellStart"/>
      <w:r w:rsidRPr="004F1D5B">
        <w:rPr>
          <w:rFonts w:ascii="Palatino Linotype" w:hAnsi="Palatino Linotype" w:cs="Arial"/>
          <w:sz w:val="16"/>
          <w:szCs w:val="16"/>
        </w:rPr>
        <w:t>aantoonbaarheidsgrens</w:t>
      </w:r>
      <w:proofErr w:type="spellEnd"/>
      <w:r w:rsidRPr="004F1D5B">
        <w:rPr>
          <w:rFonts w:ascii="Palatino Linotype" w:hAnsi="Palatino Linotype" w:cs="Arial"/>
          <w:sz w:val="16"/>
          <w:szCs w:val="16"/>
        </w:rPr>
        <w:t xml:space="preserve"> is </w:t>
      </w:r>
      <w:proofErr w:type="spellStart"/>
      <w:r w:rsidRPr="004F1D5B">
        <w:rPr>
          <w:rFonts w:ascii="Palatino Linotype" w:hAnsi="Palatino Linotype" w:cs="Arial"/>
          <w:sz w:val="16"/>
          <w:szCs w:val="16"/>
        </w:rPr>
        <w:t>hetzij</w:t>
      </w:r>
      <w:proofErr w:type="spellEnd"/>
      <w:r w:rsidRPr="004F1D5B">
        <w:rPr>
          <w:rFonts w:ascii="Palatino Linotype" w:hAnsi="Palatino Linotype" w:cs="Arial"/>
          <w:sz w:val="16"/>
          <w:szCs w:val="16"/>
        </w:rPr>
        <w:t>:</w:t>
      </w:r>
    </w:p>
    <w:p w14:paraId="3ECF3500" w14:textId="77777777" w:rsidR="003D5F28" w:rsidRPr="004F1D5B" w:rsidRDefault="003D5F28" w:rsidP="00595CCF">
      <w:pPr>
        <w:pStyle w:val="FootnoteText"/>
        <w:widowControl/>
        <w:numPr>
          <w:ilvl w:val="0"/>
          <w:numId w:val="34"/>
        </w:numPr>
        <w:snapToGrid w:val="0"/>
        <w:jc w:val="both"/>
        <w:rPr>
          <w:rFonts w:ascii="Palatino Linotype" w:hAnsi="Palatino Linotype" w:cs="Arial"/>
          <w:sz w:val="16"/>
          <w:szCs w:val="16"/>
          <w:lang w:val="nl-NL"/>
        </w:rPr>
      </w:pPr>
      <w:r w:rsidRPr="004F1D5B">
        <w:rPr>
          <w:rFonts w:ascii="Palatino Linotype" w:hAnsi="Palatino Linotype" w:cs="Arial"/>
          <w:sz w:val="16"/>
          <w:szCs w:val="16"/>
          <w:lang w:val="nl-NL"/>
        </w:rPr>
        <w:t>driemaal de standaardafwijking binnen een groep onafhankelijke waarnemingen aan een origineel drinkwatermonster met een lage concentratie van de parameter; hetzij</w:t>
      </w:r>
    </w:p>
    <w:p w14:paraId="2E311AFE" w14:textId="77777777" w:rsidR="003D5F28" w:rsidRPr="004F1D5B" w:rsidRDefault="003D5F28" w:rsidP="00595CCF">
      <w:pPr>
        <w:pStyle w:val="FootnoteText"/>
        <w:widowControl/>
        <w:numPr>
          <w:ilvl w:val="0"/>
          <w:numId w:val="34"/>
        </w:numPr>
        <w:snapToGrid w:val="0"/>
        <w:jc w:val="both"/>
        <w:rPr>
          <w:rFonts w:ascii="Palatino Linotype" w:hAnsi="Palatino Linotype" w:cs="Arial"/>
          <w:sz w:val="16"/>
          <w:szCs w:val="16"/>
          <w:lang w:val="nl-NL"/>
        </w:rPr>
      </w:pPr>
      <w:r w:rsidRPr="004F1D5B">
        <w:rPr>
          <w:rFonts w:ascii="Palatino Linotype" w:hAnsi="Palatino Linotype" w:cs="Arial"/>
          <w:sz w:val="16"/>
          <w:szCs w:val="16"/>
          <w:lang w:val="nl-NL"/>
        </w:rPr>
        <w:t xml:space="preserve">vijfmaal de standaardafwijking binnen een groep waarnemingen aan een </w:t>
      </w:r>
      <w:proofErr w:type="spellStart"/>
      <w:r w:rsidRPr="004F1D5B">
        <w:rPr>
          <w:rFonts w:ascii="Palatino Linotype" w:hAnsi="Palatino Linotype" w:cs="Arial"/>
          <w:sz w:val="16"/>
          <w:szCs w:val="16"/>
          <w:lang w:val="nl-NL"/>
        </w:rPr>
        <w:t>blancomonster</w:t>
      </w:r>
      <w:proofErr w:type="spellEnd"/>
      <w:r w:rsidRPr="004F1D5B">
        <w:rPr>
          <w:rFonts w:ascii="Palatino Linotype" w:hAnsi="Palatino Linotype" w:cs="Arial"/>
          <w:sz w:val="16"/>
          <w:szCs w:val="16"/>
          <w:lang w:val="nl-NL"/>
        </w:rPr>
        <w:t>.</w:t>
      </w:r>
    </w:p>
  </w:footnote>
  <w:footnote w:id="47">
    <w:p w14:paraId="2CE53B85" w14:textId="77777777" w:rsidR="003D5F28" w:rsidRPr="004F1D5B" w:rsidRDefault="003D5F28" w:rsidP="003D5F28">
      <w:pPr>
        <w:pStyle w:val="FootnoteText"/>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Controleren via productspecificatie.</w:t>
      </w:r>
    </w:p>
  </w:footnote>
  <w:footnote w:id="48">
    <w:p w14:paraId="71292E76" w14:textId="77777777" w:rsidR="003D5F28" w:rsidRPr="004F1D5B" w:rsidRDefault="003D5F28" w:rsidP="003D5F28">
      <w:pPr>
        <w:pStyle w:val="FootnoteText"/>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Met behulp van de methode moet het totaal aan cyanide in elke vorm worden bepaald.</w:t>
      </w:r>
    </w:p>
  </w:footnote>
  <w:footnote w:id="49">
    <w:p w14:paraId="53E85A34" w14:textId="77777777" w:rsidR="003D5F28" w:rsidRPr="004F1D5B" w:rsidRDefault="003D5F28" w:rsidP="003D5F28">
      <w:pPr>
        <w:pStyle w:val="FootnoteText"/>
        <w:ind w:left="180" w:hanging="180"/>
        <w:jc w:val="both"/>
        <w:rPr>
          <w:rFonts w:ascii="Palatino Linotype" w:hAnsi="Palatino Linotype" w:cs="Arial"/>
          <w:sz w:val="16"/>
          <w:szCs w:val="16"/>
          <w:lang w:val="nl-NL"/>
        </w:rPr>
      </w:pPr>
      <w:r w:rsidRPr="00231045">
        <w:rPr>
          <w:rStyle w:val="FootnoteReference"/>
          <w:rFonts w:ascii="Palatino Linotype" w:hAnsi="Palatino Linotype" w:cs="Arial"/>
          <w:sz w:val="18"/>
          <w:szCs w:val="18"/>
        </w:rPr>
        <w:footnoteRef/>
      </w:r>
      <w:r w:rsidRPr="00231045">
        <w:rPr>
          <w:rFonts w:ascii="Palatino Linotype" w:hAnsi="Palatino Linotype" w:cs="Arial"/>
          <w:sz w:val="18"/>
          <w:szCs w:val="18"/>
          <w:lang w:val="nl-NL"/>
        </w:rPr>
        <w:t xml:space="preserve"> </w:t>
      </w:r>
      <w:r>
        <w:rPr>
          <w:rFonts w:ascii="Palatino Linotype" w:hAnsi="Palatino Linotype" w:cs="Arial"/>
          <w:sz w:val="18"/>
          <w:szCs w:val="18"/>
          <w:lang w:val="nl-NL"/>
        </w:rPr>
        <w:tab/>
      </w:r>
      <w:r w:rsidRPr="004F1D5B">
        <w:rPr>
          <w:rFonts w:ascii="Palatino Linotype" w:hAnsi="Palatino Linotype" w:cs="Arial"/>
          <w:sz w:val="16"/>
          <w:szCs w:val="16"/>
          <w:lang w:val="nl-NL"/>
        </w:rPr>
        <w:t xml:space="preserve">De oxidatie dient gedurende 10 minuten te worden uitgevoerd met behulp van </w:t>
      </w:r>
      <w:proofErr w:type="spellStart"/>
      <w:r w:rsidRPr="004F1D5B">
        <w:rPr>
          <w:rFonts w:ascii="Palatino Linotype" w:hAnsi="Palatino Linotype" w:cs="Arial"/>
          <w:sz w:val="16"/>
          <w:szCs w:val="16"/>
          <w:lang w:val="nl-NL"/>
        </w:rPr>
        <w:t>permanganaat</w:t>
      </w:r>
      <w:proofErr w:type="spellEnd"/>
      <w:r w:rsidRPr="004F1D5B">
        <w:rPr>
          <w:rFonts w:ascii="Palatino Linotype" w:hAnsi="Palatino Linotype" w:cs="Arial"/>
          <w:sz w:val="16"/>
          <w:szCs w:val="16"/>
          <w:lang w:val="nl-NL"/>
        </w:rPr>
        <w:t xml:space="preserve"> bij 100 °C in een zuur milieu.</w:t>
      </w:r>
    </w:p>
  </w:footnote>
  <w:footnote w:id="50">
    <w:p w14:paraId="13D9681E" w14:textId="77777777" w:rsidR="003D5F28" w:rsidRPr="004F1D5B" w:rsidRDefault="003D5F28" w:rsidP="003D5F28">
      <w:pPr>
        <w:pStyle w:val="FootnoteText"/>
        <w:tabs>
          <w:tab w:val="left" w:pos="180"/>
        </w:tabs>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w:t>
      </w:r>
      <w:r>
        <w:rPr>
          <w:rFonts w:ascii="Palatino Linotype" w:hAnsi="Palatino Linotype" w:cs="Arial"/>
          <w:sz w:val="16"/>
          <w:szCs w:val="16"/>
          <w:lang w:val="nl-NL"/>
        </w:rPr>
        <w:tab/>
      </w:r>
      <w:r w:rsidRPr="004F1D5B">
        <w:rPr>
          <w:rFonts w:ascii="Palatino Linotype" w:hAnsi="Palatino Linotype" w:cs="Arial"/>
          <w:sz w:val="16"/>
          <w:szCs w:val="16"/>
          <w:lang w:val="nl-NL"/>
        </w:rPr>
        <w:t>De prestatiekenmerken gelden voor elke afzonderlijke pesticide.</w:t>
      </w:r>
    </w:p>
  </w:footnote>
  <w:footnote w:id="51">
    <w:p w14:paraId="167BF79B" w14:textId="77777777" w:rsidR="003D5F28" w:rsidRPr="004F1D5B" w:rsidRDefault="003D5F28" w:rsidP="003D5F28">
      <w:pPr>
        <w:pStyle w:val="FootnoteText"/>
        <w:ind w:left="180" w:hanging="18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w:t>
      </w:r>
      <w:r>
        <w:rPr>
          <w:rFonts w:ascii="Palatino Linotype" w:hAnsi="Palatino Linotype" w:cs="Arial"/>
          <w:sz w:val="16"/>
          <w:szCs w:val="16"/>
          <w:lang w:val="nl-NL"/>
        </w:rPr>
        <w:tab/>
      </w:r>
      <w:r w:rsidRPr="004F1D5B">
        <w:rPr>
          <w:rFonts w:ascii="Palatino Linotype" w:hAnsi="Palatino Linotype" w:cs="Arial"/>
          <w:sz w:val="16"/>
          <w:szCs w:val="16"/>
          <w:lang w:val="nl-NL"/>
        </w:rPr>
        <w:t>De prestatiekenmerken gelden voor de afzonderlijke stoffen, gespecificeerd op 25% van de parameterwaarde in bijlage A.</w:t>
      </w:r>
    </w:p>
  </w:footnote>
  <w:footnote w:id="52">
    <w:p w14:paraId="2CD6AB55" w14:textId="77777777" w:rsidR="003D5F28" w:rsidRPr="004F1D5B" w:rsidRDefault="003D5F28" w:rsidP="003D5F28">
      <w:pPr>
        <w:pStyle w:val="FootnoteText"/>
        <w:ind w:left="180" w:hanging="18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Voor de bewaking van de troebelingsgraad in behandeld oppervlaktewater geldt dat door middel van de toegepaste analysemethode ten minste met een juistheid van 25% concentraties moeten kunnen worden gemeten die gelijk zijn aan de parameterwaarde.</w:t>
      </w:r>
    </w:p>
  </w:footnote>
  <w:footnote w:id="53">
    <w:p w14:paraId="4277B44B" w14:textId="77777777" w:rsidR="003D5F28" w:rsidRPr="004F1D5B" w:rsidRDefault="003D5F28" w:rsidP="003D5F28">
      <w:pPr>
        <w:pStyle w:val="FootnoteText"/>
        <w:ind w:left="180" w:hanging="180"/>
        <w:jc w:val="both"/>
        <w:rPr>
          <w:rFonts w:ascii="Palatino Linotype" w:hAnsi="Palatino Linotype" w:cs="Arial"/>
          <w:sz w:val="16"/>
          <w:szCs w:val="16"/>
          <w:lang w:val="nl-NL"/>
        </w:rPr>
      </w:pPr>
      <w:r w:rsidRPr="004F1D5B">
        <w:rPr>
          <w:rStyle w:val="FootnoteReference"/>
          <w:rFonts w:ascii="Palatino Linotype" w:hAnsi="Palatino Linotype" w:cs="Arial"/>
          <w:sz w:val="16"/>
          <w:szCs w:val="16"/>
        </w:rPr>
        <w:footnoteRef/>
      </w:r>
      <w:r w:rsidRPr="004F1D5B">
        <w:rPr>
          <w:rFonts w:ascii="Palatino Linotype" w:hAnsi="Palatino Linotype" w:cs="Arial"/>
          <w:sz w:val="16"/>
          <w:szCs w:val="16"/>
          <w:lang w:val="nl-NL"/>
        </w:rPr>
        <w:t xml:space="preserve"> De prestatiekenmerken gelden voor de afzonderlijke stoffen, gespecificeerd op 50% van de parameterwaarde in bijlage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13C7B" w14:textId="77777777" w:rsidR="003D5F28" w:rsidRDefault="003D5F28">
    <w:pPr>
      <w:pStyle w:val="Header"/>
      <w:jc w:val="center"/>
    </w:pPr>
  </w:p>
  <w:p w14:paraId="134A034B" w14:textId="77777777" w:rsidR="003D5F28" w:rsidRPr="00595CCF" w:rsidRDefault="00595CCF">
    <w:pPr>
      <w:tabs>
        <w:tab w:val="left" w:pos="-720"/>
      </w:tabs>
      <w:suppressAutoHyphens/>
      <w:jc w:val="both"/>
      <w:rPr>
        <w:rFonts w:ascii="Times New Roman" w:hAnsi="Times New Roman"/>
        <w:b/>
        <w:spacing w:val="-3"/>
        <w:sz w:val="36"/>
        <w:szCs w:val="36"/>
      </w:rPr>
    </w:pPr>
    <w:r>
      <w:rPr>
        <w:noProof/>
        <w:snapToGrid/>
      </w:rPr>
      <mc:AlternateContent>
        <mc:Choice Requires="wps">
          <w:drawing>
            <wp:anchor distT="0" distB="0" distL="114300" distR="114300" simplePos="0" relativeHeight="251662336" behindDoc="0" locked="0" layoutInCell="0" allowOverlap="1" wp14:anchorId="51684C8C" wp14:editId="294D6649">
              <wp:simplePos x="0" y="0"/>
              <wp:positionH relativeFrom="page">
                <wp:posOffset>900430</wp:posOffset>
              </wp:positionH>
              <wp:positionV relativeFrom="paragraph">
                <wp:posOffset>46047</wp:posOffset>
              </wp:positionV>
              <wp:extent cx="5914390" cy="152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09366B" w14:textId="77777777" w:rsidR="00F7540E" w:rsidRDefault="00F7540E" w:rsidP="00F7540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0799457" w14:textId="77777777" w:rsidR="00F7540E" w:rsidRDefault="00F7540E" w:rsidP="00F7540E">
                          <w:pPr>
                            <w:tabs>
                              <w:tab w:val="center" w:pos="4657"/>
                              <w:tab w:val="right" w:pos="9314"/>
                            </w:tabs>
                            <w:rPr>
                              <w:rFonts w:ascii="Times New Roman" w:hAnsi="Times New Roman"/>
                              <w:spacing w:val="-3"/>
                            </w:rPr>
                          </w:pPr>
                        </w:p>
                        <w:p w14:paraId="633CB5E7" w14:textId="77777777" w:rsidR="00F7540E" w:rsidRDefault="00F7540E" w:rsidP="00F7540E">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84C8C" id="Rectangle 1" o:spid="_x0000_s1026" style="position:absolute;left:0;text-align:left;margin-left:70.9pt;margin-top:3.65pt;width:465.7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0vp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w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" o:allowincell="f" filled="f" stroked="f" strokeweight="0">
              <v:textbox inset="0,0,0,0">
                <w:txbxContent>
                  <w:p w14:paraId="6409366B" w14:textId="77777777" w:rsidR="00F7540E" w:rsidRDefault="00F7540E" w:rsidP="00F7540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0799457" w14:textId="77777777" w:rsidR="00F7540E" w:rsidRDefault="00F7540E" w:rsidP="00F7540E">
                    <w:pPr>
                      <w:tabs>
                        <w:tab w:val="center" w:pos="4657"/>
                        <w:tab w:val="right" w:pos="9314"/>
                      </w:tabs>
                      <w:rPr>
                        <w:rFonts w:ascii="Times New Roman" w:hAnsi="Times New Roman"/>
                        <w:spacing w:val="-3"/>
                      </w:rPr>
                    </w:pPr>
                  </w:p>
                  <w:p w14:paraId="633CB5E7" w14:textId="77777777" w:rsidR="00F7540E" w:rsidRDefault="00F7540E" w:rsidP="00F7540E">
                    <w:pPr>
                      <w:tabs>
                        <w:tab w:val="center" w:pos="4657"/>
                        <w:tab w:val="right" w:pos="9314"/>
                      </w:tabs>
                      <w:rPr>
                        <w:rFonts w:ascii="Times New Roman" w:hAnsi="Times New Roman"/>
                        <w:spacing w:val="-3"/>
                      </w:rPr>
                    </w:pPr>
                  </w:p>
                </w:txbxContent>
              </v:textbox>
              <w10:wrap anchorx="page"/>
            </v:rect>
          </w:pict>
        </mc:Fallback>
      </mc:AlternateContent>
    </w:r>
    <w:r w:rsidRPr="00595CCF">
      <w:rPr>
        <w:rFonts w:ascii="Times New Roman" w:hAnsi="Times New Roman"/>
        <w:b/>
        <w:spacing w:val="-3"/>
        <w:sz w:val="36"/>
        <w:szCs w:val="36"/>
      </w:rPr>
      <w:t>117 (GT)</w:t>
    </w:r>
  </w:p>
  <w:p w14:paraId="196D1390" w14:textId="77777777" w:rsidR="00595CCF" w:rsidRDefault="00595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F8CDA" w14:textId="77777777" w:rsidR="003D5F28" w:rsidRDefault="003D5F28" w:rsidP="00F7540E">
    <w:pPr>
      <w:tabs>
        <w:tab w:val="right" w:pos="9313"/>
      </w:tabs>
      <w:suppressAutoHyphens/>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1959C6AE" wp14:editId="2427B19E">
              <wp:simplePos x="0" y="0"/>
              <wp:positionH relativeFrom="page">
                <wp:posOffset>895354</wp:posOffset>
              </wp:positionH>
              <wp:positionV relativeFrom="paragraph">
                <wp:posOffset>75448</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370447" w14:textId="77777777" w:rsidR="003D5F28" w:rsidRDefault="003D5F2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9C6AE" id="Rectangle 2" o:spid="_x0000_s1027" style="position:absolute;margin-left:70.5pt;margin-top:5.95pt;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Z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" o:allowincell="f" filled="f" stroked="f" strokeweight="0">
              <v:textbox inset="0,0,0,0">
                <w:txbxContent>
                  <w:p w14:paraId="53370447" w14:textId="77777777" w:rsidR="003D5F28" w:rsidRDefault="003D5F2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F7540E">
      <w:rPr>
        <w:rFonts w:ascii="Times New Roman" w:hAnsi="Times New Roman"/>
        <w:b/>
        <w:spacing w:val="-4"/>
        <w:sz w:val="36"/>
      </w:rPr>
      <w:t>117 (GT)</w:t>
    </w:r>
  </w:p>
  <w:p w14:paraId="15EB6A41" w14:textId="77777777" w:rsidR="003D5F28" w:rsidRDefault="003D5F28">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3427D" w14:textId="77777777" w:rsidR="003D5F28" w:rsidRDefault="003D5F28">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21D5BAEA" wp14:editId="1F70658C">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BA3EFC" w14:textId="77777777" w:rsidR="003D5F28" w:rsidRDefault="003D5F2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1E0F227E" w14:textId="77777777" w:rsidR="003D5F28" w:rsidRDefault="003D5F28">
                          <w:pPr>
                            <w:tabs>
                              <w:tab w:val="center" w:pos="4657"/>
                              <w:tab w:val="right" w:pos="9314"/>
                            </w:tabs>
                            <w:rPr>
                              <w:rFonts w:ascii="Times New Roman" w:hAnsi="Times New Roman"/>
                              <w:spacing w:val="-3"/>
                            </w:rPr>
                          </w:pPr>
                        </w:p>
                        <w:p w14:paraId="45AAEBA7" w14:textId="77777777" w:rsidR="003D5F28" w:rsidRDefault="003D5F28">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5BAEA" id="_x0000_s1028"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1f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0M7A3/TfRtRPUD/SQHtAZ0EsxqM&#10;RsjvGA0w9xKsvu2IpBi17zj0sBmSR0Mejc3RILyEqwnWGI1mqsdhuusl2zYQ2bdqcrGCPq+ZbcFH&#10;FMDALGCWWS6HuWuG5fnaej3+Oyx/AQ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DNOzV/hAgAAZQYAAA4AAAAAAAAAAAAAAAAA&#10;LgIAAGRycy9lMm9Eb2MueG1sUEsBAi0AFAAGAAgAAAAhAGVJmczbAAAACAEAAA8AAAAAAAAAAAAA&#10;AAAAOwUAAGRycy9kb3ducmV2LnhtbFBLBQYAAAAABAAEAPMAAABDBgAAAAA=&#10;" o:allowincell="f" filled="f" stroked="f" strokeweight="0">
              <v:textbox inset="0,0,0,0">
                <w:txbxContent>
                  <w:p w14:paraId="62BA3EFC" w14:textId="77777777" w:rsidR="003D5F28" w:rsidRDefault="003D5F2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1E0F227E" w14:textId="77777777" w:rsidR="003D5F28" w:rsidRDefault="003D5F28">
                    <w:pPr>
                      <w:tabs>
                        <w:tab w:val="center" w:pos="4657"/>
                        <w:tab w:val="right" w:pos="9314"/>
                      </w:tabs>
                      <w:rPr>
                        <w:rFonts w:ascii="Times New Roman" w:hAnsi="Times New Roman"/>
                        <w:spacing w:val="-3"/>
                      </w:rPr>
                    </w:pPr>
                  </w:p>
                  <w:p w14:paraId="45AAEBA7" w14:textId="77777777" w:rsidR="003D5F28" w:rsidRDefault="003D5F28">
                    <w:pPr>
                      <w:tabs>
                        <w:tab w:val="center" w:pos="4657"/>
                        <w:tab w:val="right" w:pos="9314"/>
                      </w:tabs>
                      <w:rPr>
                        <w:rFonts w:ascii="Times New Roman" w:hAnsi="Times New Roman"/>
                        <w:spacing w:val="-3"/>
                      </w:rPr>
                    </w:pPr>
                  </w:p>
                </w:txbxContent>
              </v:textbox>
              <w10:wrap anchorx="page"/>
            </v:rect>
          </w:pict>
        </mc:Fallback>
      </mc:AlternateContent>
    </w:r>
    <w:r w:rsidR="00595CCF">
      <w:rPr>
        <w:rFonts w:ascii="Times New Roman" w:hAnsi="Times New Roman"/>
        <w:b/>
        <w:spacing w:val="-4"/>
        <w:sz w:val="36"/>
      </w:rPr>
      <w:t>117 (GT)</w:t>
    </w:r>
  </w:p>
  <w:p w14:paraId="23AAB1B8" w14:textId="77777777" w:rsidR="003D5F28" w:rsidRDefault="003D5F28">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78BD5" w14:textId="77777777" w:rsidR="003D5F28" w:rsidRDefault="003D5F28">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35F46ABA" wp14:editId="7CAF244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38CB5F" w14:textId="77777777" w:rsidR="003D5F28" w:rsidRDefault="003D5F2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46ABA" id="_x0000_s1029"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" o:allowincell="f" filled="f" stroked="f" strokeweight="0">
              <v:textbox inset="0,0,0,0">
                <w:txbxContent>
                  <w:p w14:paraId="4F38CB5F" w14:textId="77777777" w:rsidR="003D5F28" w:rsidRDefault="003D5F2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595CCF">
      <w:rPr>
        <w:rFonts w:ascii="Times New Roman" w:hAnsi="Times New Roman"/>
        <w:b/>
        <w:spacing w:val="-4"/>
        <w:sz w:val="36"/>
      </w:rPr>
      <w:t>117 (GT)</w:t>
    </w:r>
  </w:p>
  <w:p w14:paraId="474C251F" w14:textId="77777777" w:rsidR="003D5F28" w:rsidRDefault="003D5F28"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4038F"/>
    <w:multiLevelType w:val="hybridMultilevel"/>
    <w:tmpl w:val="594E6016"/>
    <w:lvl w:ilvl="0" w:tplc="7ED086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0EC6077B"/>
    <w:multiLevelType w:val="hybridMultilevel"/>
    <w:tmpl w:val="57D27F7C"/>
    <w:lvl w:ilvl="0" w:tplc="04090019">
      <w:start w:val="1"/>
      <w:numFmt w:val="lowerLetter"/>
      <w:lvlText w:val="%1."/>
      <w:lvlJc w:val="left"/>
      <w:pPr>
        <w:tabs>
          <w:tab w:val="num" w:pos="360"/>
        </w:tabs>
        <w:ind w:left="360" w:hanging="360"/>
      </w:pPr>
      <w:rPr>
        <w:rFonts w:hint="default"/>
      </w:rPr>
    </w:lvl>
    <w:lvl w:ilvl="1" w:tplc="3FFE7E2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0106DF7"/>
    <w:multiLevelType w:val="hybridMultilevel"/>
    <w:tmpl w:val="C0447DAA"/>
    <w:lvl w:ilvl="0" w:tplc="7ED086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11D675BE"/>
    <w:multiLevelType w:val="hybridMultilevel"/>
    <w:tmpl w:val="7E2268FE"/>
    <w:lvl w:ilvl="0" w:tplc="0B7A8D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880D03"/>
    <w:multiLevelType w:val="hybridMultilevel"/>
    <w:tmpl w:val="BC8A77E4"/>
    <w:lvl w:ilvl="0" w:tplc="0B7A8D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5AB7C36"/>
    <w:multiLevelType w:val="hybridMultilevel"/>
    <w:tmpl w:val="488E06A2"/>
    <w:lvl w:ilvl="0" w:tplc="4F04D85C">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720"/>
        </w:tabs>
        <w:ind w:left="720" w:hanging="360"/>
      </w:pPr>
    </w:lvl>
    <w:lvl w:ilvl="2" w:tplc="0409000F">
      <w:start w:val="1"/>
      <w:numFmt w:val="decimal"/>
      <w:lvlText w:val="%3."/>
      <w:lvlJc w:val="left"/>
      <w:pPr>
        <w:tabs>
          <w:tab w:val="num" w:pos="360"/>
        </w:tabs>
        <w:ind w:left="360" w:hanging="360"/>
      </w:pPr>
      <w:rPr>
        <w:rFonts w:hint="default"/>
        <w:b w:val="0"/>
        <w:i w:val="0"/>
      </w:rPr>
    </w:lvl>
    <w:lvl w:ilvl="3" w:tplc="0409000F">
      <w:start w:val="1"/>
      <w:numFmt w:val="decimal"/>
      <w:lvlText w:val="%4."/>
      <w:lvlJc w:val="left"/>
      <w:pPr>
        <w:tabs>
          <w:tab w:val="num" w:pos="2880"/>
        </w:tabs>
        <w:ind w:left="2880" w:hanging="360"/>
      </w:pPr>
    </w:lvl>
    <w:lvl w:ilvl="4" w:tplc="4F04D85C">
      <w:start w:val="1"/>
      <w:numFmt w:val="decimal"/>
      <w:lvlText w:val="%5."/>
      <w:lvlJc w:val="left"/>
      <w:pPr>
        <w:tabs>
          <w:tab w:val="num" w:pos="3600"/>
        </w:tabs>
        <w:ind w:left="3600" w:hanging="360"/>
      </w:pPr>
      <w:rPr>
        <w:rFonts w:hint="default"/>
        <w:b w:val="0"/>
        <w:i w:val="0"/>
      </w:rPr>
    </w:lvl>
    <w:lvl w:ilvl="5" w:tplc="B0F8D05C">
      <w:start w:val="1"/>
      <w:numFmt w:val="lowerLetter"/>
      <w:lvlText w:val="%6."/>
      <w:lvlJc w:val="left"/>
      <w:pPr>
        <w:tabs>
          <w:tab w:val="num" w:pos="4537"/>
        </w:tabs>
        <w:ind w:left="4537" w:hanging="397"/>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F465F8"/>
    <w:multiLevelType w:val="hybridMultilevel"/>
    <w:tmpl w:val="6540CA6C"/>
    <w:lvl w:ilvl="0" w:tplc="7ED086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15:restartNumberingAfterBreak="0">
    <w:nsid w:val="19C258A0"/>
    <w:multiLevelType w:val="hybridMultilevel"/>
    <w:tmpl w:val="66AA0A54"/>
    <w:lvl w:ilvl="0" w:tplc="4AC86C82">
      <w:start w:val="2"/>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 w15:restartNumberingAfterBreak="0">
    <w:nsid w:val="1FA368CB"/>
    <w:multiLevelType w:val="hybridMultilevel"/>
    <w:tmpl w:val="F73EC584"/>
    <w:lvl w:ilvl="0" w:tplc="04090003">
      <w:start w:val="1"/>
      <w:numFmt w:val="bullet"/>
      <w:lvlText w:val="o"/>
      <w:lvlJc w:val="left"/>
      <w:pPr>
        <w:tabs>
          <w:tab w:val="num" w:pos="450"/>
        </w:tabs>
        <w:ind w:left="450" w:hanging="360"/>
      </w:pPr>
      <w:rPr>
        <w:rFonts w:ascii="Courier New" w:hAnsi="Courier New" w:cs="Times New Roman" w:hint="default"/>
      </w:rPr>
    </w:lvl>
    <w:lvl w:ilvl="1" w:tplc="04090003">
      <w:start w:val="1"/>
      <w:numFmt w:val="bullet"/>
      <w:lvlText w:val="o"/>
      <w:lvlJc w:val="left"/>
      <w:pPr>
        <w:tabs>
          <w:tab w:val="num" w:pos="1170"/>
        </w:tabs>
        <w:ind w:left="1170" w:hanging="360"/>
      </w:pPr>
      <w:rPr>
        <w:rFonts w:ascii="Courier New" w:hAnsi="Courier New" w:cs="Times New Roman"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cs="Times New Roman"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cs="Times New Roman"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9" w15:restartNumberingAfterBreak="0">
    <w:nsid w:val="232D3361"/>
    <w:multiLevelType w:val="hybridMultilevel"/>
    <w:tmpl w:val="BE44C282"/>
    <w:lvl w:ilvl="0" w:tplc="B4B8890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10" w15:restartNumberingAfterBreak="0">
    <w:nsid w:val="238859D5"/>
    <w:multiLevelType w:val="multilevel"/>
    <w:tmpl w:val="FCEC7C0E"/>
    <w:lvl w:ilvl="0">
      <w:start w:val="2"/>
      <w:numFmt w:val="lowerLetter"/>
      <w:lvlText w:val="%1."/>
      <w:lvlJc w:val="left"/>
      <w:pPr>
        <w:tabs>
          <w:tab w:val="num" w:pos="360"/>
        </w:tabs>
        <w:ind w:left="360" w:hanging="360"/>
      </w:pPr>
      <w:rPr>
        <w:rFonts w:hint="default"/>
      </w:rPr>
    </w:lvl>
    <w:lvl w:ilvl="1">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720"/>
        </w:tabs>
        <w:ind w:left="72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0"/>
        </w:tabs>
        <w:ind w:left="-3" w:hanging="357"/>
      </w:pPr>
      <w:rPr>
        <w:rFonts w:hint="default"/>
      </w:rPr>
    </w:lvl>
    <w:lvl w:ilvl="7">
      <w:start w:val="1"/>
      <w:numFmt w:val="lowerLetter"/>
      <w:lvlText w:val="%8."/>
      <w:lvlJc w:val="left"/>
      <w:pPr>
        <w:tabs>
          <w:tab w:val="num" w:pos="720"/>
        </w:tabs>
        <w:ind w:left="72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24114E48"/>
    <w:multiLevelType w:val="hybridMultilevel"/>
    <w:tmpl w:val="D10C35F2"/>
    <w:lvl w:ilvl="0" w:tplc="A5F2DCDA">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E558D1"/>
    <w:multiLevelType w:val="hybridMultilevel"/>
    <w:tmpl w:val="9D0C4CBE"/>
    <w:lvl w:ilvl="0" w:tplc="70EA54C4">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8F3A8C"/>
    <w:multiLevelType w:val="hybridMultilevel"/>
    <w:tmpl w:val="BD641C98"/>
    <w:lvl w:ilvl="0" w:tplc="3BC6994C">
      <w:start w:val="1"/>
      <w:numFmt w:val="decimal"/>
      <w:lvlText w:val="%1."/>
      <w:lvlJc w:val="left"/>
      <w:pPr>
        <w:tabs>
          <w:tab w:val="num" w:pos="397"/>
        </w:tabs>
        <w:ind w:left="397" w:hanging="397"/>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1D4985"/>
    <w:multiLevelType w:val="hybridMultilevel"/>
    <w:tmpl w:val="6A90B58C"/>
    <w:lvl w:ilvl="0" w:tplc="24CC27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15" w15:restartNumberingAfterBreak="0">
    <w:nsid w:val="3A3F3B58"/>
    <w:multiLevelType w:val="hybridMultilevel"/>
    <w:tmpl w:val="DBAE57A8"/>
    <w:lvl w:ilvl="0" w:tplc="16C86C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F027856"/>
    <w:multiLevelType w:val="hybridMultilevel"/>
    <w:tmpl w:val="9A4CE6E4"/>
    <w:lvl w:ilvl="0" w:tplc="078A9164">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260"/>
        </w:tabs>
        <w:ind w:left="1260" w:hanging="180"/>
      </w:pPr>
    </w:lvl>
    <w:lvl w:ilvl="2" w:tplc="2898B18E">
      <w:start w:val="1"/>
      <w:numFmt w:val="decimal"/>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74B526A"/>
    <w:multiLevelType w:val="hybridMultilevel"/>
    <w:tmpl w:val="4CEE9608"/>
    <w:lvl w:ilvl="0" w:tplc="0409000F">
      <w:start w:val="1"/>
      <w:numFmt w:val="decimal"/>
      <w:lvlText w:val="%1."/>
      <w:lvlJc w:val="left"/>
      <w:pPr>
        <w:tabs>
          <w:tab w:val="num" w:pos="720"/>
        </w:tabs>
        <w:ind w:left="720" w:hanging="360"/>
      </w:pPr>
      <w:rPr>
        <w:rFonts w:hint="default"/>
      </w:rPr>
    </w:lvl>
    <w:lvl w:ilvl="1" w:tplc="9B9E748E">
      <w:start w:val="1"/>
      <w:numFmt w:val="lowerLetter"/>
      <w:lvlText w:val="%2."/>
      <w:lvlJc w:val="left"/>
      <w:pPr>
        <w:tabs>
          <w:tab w:val="num" w:pos="397"/>
        </w:tabs>
        <w:ind w:left="397" w:hanging="39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CB7521"/>
    <w:multiLevelType w:val="multilevel"/>
    <w:tmpl w:val="58422CE0"/>
    <w:lvl w:ilvl="0">
      <w:start w:val="2"/>
      <w:numFmt w:val="lowerLetter"/>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
        </w:tabs>
        <w:ind w:left="36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0"/>
        </w:tabs>
        <w:ind w:left="-3" w:hanging="357"/>
      </w:pPr>
      <w:rPr>
        <w:rFonts w:hint="default"/>
      </w:rPr>
    </w:lvl>
    <w:lvl w:ilvl="7">
      <w:start w:val="1"/>
      <w:numFmt w:val="lowerLetter"/>
      <w:lvlText w:val="%8."/>
      <w:lvlJc w:val="left"/>
      <w:pPr>
        <w:tabs>
          <w:tab w:val="num" w:pos="810"/>
        </w:tabs>
        <w:ind w:left="81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4D3A5F31"/>
    <w:multiLevelType w:val="hybridMultilevel"/>
    <w:tmpl w:val="494678FC"/>
    <w:lvl w:ilvl="0" w:tplc="4F04D85C">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772687"/>
    <w:multiLevelType w:val="hybridMultilevel"/>
    <w:tmpl w:val="BDC48A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360"/>
        </w:tabs>
        <w:ind w:left="360" w:hanging="360"/>
      </w:pPr>
    </w:lvl>
    <w:lvl w:ilvl="2" w:tplc="7952D2D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4F2962"/>
    <w:multiLevelType w:val="hybridMultilevel"/>
    <w:tmpl w:val="AF06EAA4"/>
    <w:lvl w:ilvl="0" w:tplc="B4B8890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22" w15:restartNumberingAfterBreak="0">
    <w:nsid w:val="5DED213E"/>
    <w:multiLevelType w:val="hybridMultilevel"/>
    <w:tmpl w:val="F3C8D8D0"/>
    <w:lvl w:ilvl="0" w:tplc="7ED086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15:restartNumberingAfterBreak="0">
    <w:nsid w:val="631E3270"/>
    <w:multiLevelType w:val="hybridMultilevel"/>
    <w:tmpl w:val="7F381688"/>
    <w:lvl w:ilvl="0" w:tplc="4F04D85C">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FA3757"/>
    <w:multiLevelType w:val="hybridMultilevel"/>
    <w:tmpl w:val="764CE5D6"/>
    <w:lvl w:ilvl="0" w:tplc="C3BEEADE">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4B95020"/>
    <w:multiLevelType w:val="hybridMultilevel"/>
    <w:tmpl w:val="5D3C59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5A35922"/>
    <w:multiLevelType w:val="hybridMultilevel"/>
    <w:tmpl w:val="6F86D280"/>
    <w:lvl w:ilvl="0" w:tplc="0B7A8DC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7" w15:restartNumberingAfterBreak="0">
    <w:nsid w:val="68EE39D6"/>
    <w:multiLevelType w:val="hybridMultilevel"/>
    <w:tmpl w:val="F332686C"/>
    <w:lvl w:ilvl="0" w:tplc="37B6C4DC">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FF401D"/>
    <w:multiLevelType w:val="hybridMultilevel"/>
    <w:tmpl w:val="D772E0F6"/>
    <w:lvl w:ilvl="0" w:tplc="7ED086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9" w15:restartNumberingAfterBreak="0">
    <w:nsid w:val="6B2B1EFA"/>
    <w:multiLevelType w:val="hybridMultilevel"/>
    <w:tmpl w:val="34A64480"/>
    <w:lvl w:ilvl="0" w:tplc="04130019">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6F9B54DF"/>
    <w:multiLevelType w:val="hybridMultilevel"/>
    <w:tmpl w:val="53F077A6"/>
    <w:lvl w:ilvl="0" w:tplc="7ED086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1" w15:restartNumberingAfterBreak="0">
    <w:nsid w:val="71FB700E"/>
    <w:multiLevelType w:val="hybridMultilevel"/>
    <w:tmpl w:val="8D6E265C"/>
    <w:lvl w:ilvl="0" w:tplc="0EBA40F6">
      <w:start w:val="1"/>
      <w:numFmt w:val="upperRoman"/>
      <w:lvlText w:val="%1."/>
      <w:lvlJc w:val="left"/>
      <w:pPr>
        <w:tabs>
          <w:tab w:val="num" w:pos="567"/>
        </w:tabs>
        <w:ind w:left="567" w:hanging="567"/>
      </w:pPr>
      <w:rPr>
        <w:rFonts w:hint="default"/>
      </w:rPr>
    </w:lvl>
    <w:lvl w:ilvl="1" w:tplc="96060942">
      <w:start w:val="1"/>
      <w:numFmt w:val="decimal"/>
      <w:lvlText w:val="%2."/>
      <w:lvlJc w:val="left"/>
      <w:pPr>
        <w:tabs>
          <w:tab w:val="num" w:pos="567"/>
        </w:tabs>
        <w:ind w:left="567" w:hanging="567"/>
      </w:pPr>
      <w:rPr>
        <w:rFonts w:hint="default"/>
      </w:rPr>
    </w:lvl>
    <w:lvl w:ilvl="2" w:tplc="5E0C7E7A">
      <w:start w:val="1"/>
      <w:numFmt w:val="lowerLetter"/>
      <w:lvlText w:val="%3."/>
      <w:lvlJc w:val="left"/>
      <w:pPr>
        <w:tabs>
          <w:tab w:val="num" w:pos="2547"/>
        </w:tabs>
        <w:ind w:left="2547" w:hanging="567"/>
      </w:pPr>
      <w:rPr>
        <w:rFonts w:hint="default"/>
      </w:rPr>
    </w:lvl>
    <w:lvl w:ilvl="3" w:tplc="E86892FC">
      <w:start w:val="5"/>
      <w:numFmt w:val="decimal"/>
      <w:lvlText w:val="%4."/>
      <w:lvlJc w:val="left"/>
      <w:pPr>
        <w:tabs>
          <w:tab w:val="num" w:pos="360"/>
        </w:tabs>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4B17D58"/>
    <w:multiLevelType w:val="hybridMultilevel"/>
    <w:tmpl w:val="FD76511E"/>
    <w:lvl w:ilvl="0" w:tplc="04090003">
      <w:start w:val="1"/>
      <w:numFmt w:val="bullet"/>
      <w:lvlText w:val="o"/>
      <w:lvlJc w:val="left"/>
      <w:pPr>
        <w:tabs>
          <w:tab w:val="num" w:pos="450"/>
        </w:tabs>
        <w:ind w:left="450" w:hanging="360"/>
      </w:pPr>
      <w:rPr>
        <w:rFonts w:ascii="Courier New" w:hAnsi="Courier New" w:cs="Times New Roman" w:hint="default"/>
      </w:rPr>
    </w:lvl>
    <w:lvl w:ilvl="1" w:tplc="04090003">
      <w:start w:val="1"/>
      <w:numFmt w:val="bullet"/>
      <w:lvlText w:val="o"/>
      <w:lvlJc w:val="left"/>
      <w:pPr>
        <w:tabs>
          <w:tab w:val="num" w:pos="1170"/>
        </w:tabs>
        <w:ind w:left="1170" w:hanging="360"/>
      </w:pPr>
      <w:rPr>
        <w:rFonts w:ascii="Courier New" w:hAnsi="Courier New" w:cs="Times New Roman"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cs="Times New Roman"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cs="Times New Roman"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33" w15:restartNumberingAfterBreak="0">
    <w:nsid w:val="76A2090A"/>
    <w:multiLevelType w:val="hybridMultilevel"/>
    <w:tmpl w:val="C9568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C822BD"/>
    <w:multiLevelType w:val="hybridMultilevel"/>
    <w:tmpl w:val="C84A4EA4"/>
    <w:lvl w:ilvl="0" w:tplc="4AC86C82">
      <w:start w:val="2"/>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17"/>
  </w:num>
  <w:num w:numId="2">
    <w:abstractNumId w:val="31"/>
  </w:num>
  <w:num w:numId="3">
    <w:abstractNumId w:val="5"/>
  </w:num>
  <w:num w:numId="4">
    <w:abstractNumId w:val="16"/>
  </w:num>
  <w:num w:numId="5">
    <w:abstractNumId w:val="18"/>
  </w:num>
  <w:num w:numId="6">
    <w:abstractNumId w:val="13"/>
  </w:num>
  <w:num w:numId="7">
    <w:abstractNumId w:val="27"/>
  </w:num>
  <w:num w:numId="8">
    <w:abstractNumId w:val="12"/>
  </w:num>
  <w:num w:numId="9">
    <w:abstractNumId w:val="11"/>
  </w:num>
  <w:num w:numId="10">
    <w:abstractNumId w:val="1"/>
  </w:num>
  <w:num w:numId="11">
    <w:abstractNumId w:val="29"/>
  </w:num>
  <w:num w:numId="12">
    <w:abstractNumId w:val="26"/>
  </w:num>
  <w:num w:numId="13">
    <w:abstractNumId w:val="24"/>
  </w:num>
  <w:num w:numId="14">
    <w:abstractNumId w:val="20"/>
  </w:num>
  <w:num w:numId="15">
    <w:abstractNumId w:val="19"/>
  </w:num>
  <w:num w:numId="16">
    <w:abstractNumId w:val="4"/>
  </w:num>
  <w:num w:numId="17">
    <w:abstractNumId w:val="0"/>
  </w:num>
  <w:num w:numId="18">
    <w:abstractNumId w:val="30"/>
  </w:num>
  <w:num w:numId="19">
    <w:abstractNumId w:val="22"/>
  </w:num>
  <w:num w:numId="20">
    <w:abstractNumId w:val="2"/>
  </w:num>
  <w:num w:numId="21">
    <w:abstractNumId w:val="6"/>
  </w:num>
  <w:num w:numId="22">
    <w:abstractNumId w:val="28"/>
  </w:num>
  <w:num w:numId="23">
    <w:abstractNumId w:val="21"/>
  </w:num>
  <w:num w:numId="24">
    <w:abstractNumId w:val="9"/>
  </w:num>
  <w:num w:numId="25">
    <w:abstractNumId w:val="34"/>
  </w:num>
  <w:num w:numId="26">
    <w:abstractNumId w:val="14"/>
  </w:num>
  <w:num w:numId="27">
    <w:abstractNumId w:val="7"/>
  </w:num>
  <w:num w:numId="28">
    <w:abstractNumId w:val="3"/>
  </w:num>
  <w:num w:numId="29">
    <w:abstractNumId w:val="23"/>
  </w:num>
  <w:num w:numId="30">
    <w:abstractNumId w:val="15"/>
  </w:num>
  <w:num w:numId="31">
    <w:abstractNumId w:val="10"/>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32"/>
  </w:num>
  <w:num w:numId="35">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numRestart w:val="eachSect"/>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728BF"/>
    <w:rsid w:val="000829F9"/>
    <w:rsid w:val="00093F0D"/>
    <w:rsid w:val="000A0DBD"/>
    <w:rsid w:val="00131E80"/>
    <w:rsid w:val="0014186C"/>
    <w:rsid w:val="00173FBA"/>
    <w:rsid w:val="001A7D22"/>
    <w:rsid w:val="001C27B0"/>
    <w:rsid w:val="001C384D"/>
    <w:rsid w:val="001C4DF2"/>
    <w:rsid w:val="00213227"/>
    <w:rsid w:val="00271AA8"/>
    <w:rsid w:val="00282C3F"/>
    <w:rsid w:val="002B27B9"/>
    <w:rsid w:val="002F0CFE"/>
    <w:rsid w:val="00331A7B"/>
    <w:rsid w:val="00334EF0"/>
    <w:rsid w:val="003605B1"/>
    <w:rsid w:val="00390EC1"/>
    <w:rsid w:val="003B694F"/>
    <w:rsid w:val="003C30EB"/>
    <w:rsid w:val="003D1497"/>
    <w:rsid w:val="003D25AC"/>
    <w:rsid w:val="003D5F28"/>
    <w:rsid w:val="003E6FF3"/>
    <w:rsid w:val="0043209F"/>
    <w:rsid w:val="004E0269"/>
    <w:rsid w:val="004E29EE"/>
    <w:rsid w:val="004E2C9C"/>
    <w:rsid w:val="004E799B"/>
    <w:rsid w:val="00573A17"/>
    <w:rsid w:val="00593143"/>
    <w:rsid w:val="00595CCF"/>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9F42E4"/>
    <w:rsid w:val="00A0173D"/>
    <w:rsid w:val="00A85380"/>
    <w:rsid w:val="00AA53B3"/>
    <w:rsid w:val="00AC5F65"/>
    <w:rsid w:val="00B14BB9"/>
    <w:rsid w:val="00B34BEA"/>
    <w:rsid w:val="00B41F4D"/>
    <w:rsid w:val="00B42035"/>
    <w:rsid w:val="00B73573"/>
    <w:rsid w:val="00B747D5"/>
    <w:rsid w:val="00B84E49"/>
    <w:rsid w:val="00B867A6"/>
    <w:rsid w:val="00B920FE"/>
    <w:rsid w:val="00BE36FD"/>
    <w:rsid w:val="00BF3E97"/>
    <w:rsid w:val="00C00533"/>
    <w:rsid w:val="00C06F82"/>
    <w:rsid w:val="00C238EB"/>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7540E"/>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4445E16"/>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pPr>
      <w:keepNext/>
      <w:widowControl/>
      <w:jc w:val="center"/>
      <w:outlineLvl w:val="0"/>
    </w:pPr>
    <w:rPr>
      <w:rFonts w:ascii="Arial" w:hAnsi="Arial"/>
      <w:b/>
      <w:snapToGrid/>
      <w:sz w:val="40"/>
      <w:u w:val="single"/>
    </w:rPr>
  </w:style>
  <w:style w:type="paragraph" w:styleId="Heading2">
    <w:name w:val="heading 2"/>
    <w:basedOn w:val="Normal"/>
    <w:next w:val="Normal"/>
    <w:link w:val="Heading2Char"/>
    <w:qFormat/>
    <w:pPr>
      <w:keepNext/>
      <w:widowControl/>
      <w:outlineLvl w:val="1"/>
    </w:pPr>
    <w:rPr>
      <w:rFonts w:ascii="Times New Roman" w:hAnsi="Times New Roman"/>
      <w:snapToGrid/>
      <w:sz w:val="32"/>
    </w:rPr>
  </w:style>
  <w:style w:type="paragraph" w:styleId="Heading3">
    <w:name w:val="heading 3"/>
    <w:basedOn w:val="Normal"/>
    <w:next w:val="Normal"/>
    <w:link w:val="Heading3Char"/>
    <w:semiHidden/>
    <w:unhideWhenUsed/>
    <w:qFormat/>
    <w:rsid w:val="003D5F28"/>
    <w:pPr>
      <w:keepNext/>
      <w:widowControl/>
      <w:jc w:val="both"/>
      <w:outlineLvl w:val="2"/>
    </w:pPr>
    <w:rPr>
      <w:rFonts w:ascii="Arial" w:hAnsi="Arial"/>
      <w:b/>
      <w:bCs/>
      <w:snapToGrid/>
      <w:sz w:val="20"/>
      <w:szCs w:val="24"/>
      <w:lang w:val="nl-NL"/>
    </w:rPr>
  </w:style>
  <w:style w:type="paragraph" w:styleId="Heading4">
    <w:name w:val="heading 4"/>
    <w:basedOn w:val="Normal"/>
    <w:next w:val="Normal"/>
    <w:link w:val="Heading4Char"/>
    <w:semiHidden/>
    <w:unhideWhenUsed/>
    <w:qFormat/>
    <w:rsid w:val="003D5F2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3D5F28"/>
    <w:pPr>
      <w:snapToGrid w:val="0"/>
      <w:spacing w:before="240" w:after="60"/>
      <w:outlineLvl w:val="4"/>
    </w:pPr>
    <w:rPr>
      <w:b/>
      <w:bCs/>
      <w:i/>
      <w:iCs/>
      <w:snapToGrid/>
      <w:sz w:val="26"/>
      <w:szCs w:val="26"/>
    </w:rPr>
  </w:style>
  <w:style w:type="paragraph" w:styleId="Heading6">
    <w:name w:val="heading 6"/>
    <w:basedOn w:val="Normal"/>
    <w:next w:val="Normal"/>
    <w:link w:val="Heading6Char"/>
    <w:semiHidden/>
    <w:unhideWhenUsed/>
    <w:qFormat/>
    <w:rsid w:val="003D5F28"/>
    <w:pPr>
      <w:keepNext/>
      <w:widowControl/>
      <w:suppressAutoHyphens/>
      <w:autoSpaceDE w:val="0"/>
      <w:autoSpaceDN w:val="0"/>
      <w:adjustRightInd w:val="0"/>
      <w:jc w:val="both"/>
      <w:outlineLvl w:val="5"/>
    </w:pPr>
    <w:rPr>
      <w:rFonts w:ascii="Arial" w:hAnsi="Arial" w:cs="Arial"/>
      <w:b/>
      <w:bCs/>
      <w:noProof/>
      <w:snapToGrid/>
      <w:sz w:val="28"/>
      <w:szCs w:val="28"/>
      <w:lang w:val="nl-NL"/>
    </w:rPr>
  </w:style>
  <w:style w:type="paragraph" w:styleId="Heading7">
    <w:name w:val="heading 7"/>
    <w:basedOn w:val="Normal"/>
    <w:next w:val="Normal"/>
    <w:link w:val="Heading7Char"/>
    <w:semiHidden/>
    <w:unhideWhenUsed/>
    <w:qFormat/>
    <w:rsid w:val="003D5F28"/>
    <w:pPr>
      <w:keepNext/>
      <w:widowControl/>
      <w:ind w:left="28"/>
      <w:jc w:val="both"/>
      <w:outlineLvl w:val="6"/>
    </w:pPr>
    <w:rPr>
      <w:rFonts w:ascii="Arial" w:hAnsi="Arial"/>
      <w:b/>
      <w:bCs/>
      <w:snapToGrid/>
      <w:sz w:val="20"/>
      <w:szCs w:val="24"/>
      <w:lang w:val="nl-NL"/>
    </w:rPr>
  </w:style>
  <w:style w:type="paragraph" w:styleId="Heading8">
    <w:name w:val="heading 8"/>
    <w:basedOn w:val="Normal"/>
    <w:next w:val="Normal"/>
    <w:link w:val="Heading8Char"/>
    <w:semiHidden/>
    <w:unhideWhenUsed/>
    <w:qFormat/>
    <w:rsid w:val="003D5F28"/>
    <w:pPr>
      <w:snapToGrid w:val="0"/>
      <w:spacing w:before="240" w:after="60"/>
      <w:outlineLvl w:val="7"/>
    </w:pPr>
    <w:rPr>
      <w:rFonts w:ascii="Times New Roman" w:hAnsi="Times New Roman"/>
      <w:i/>
      <w:iCs/>
      <w:snapToGrid/>
      <w:szCs w:val="24"/>
    </w:rPr>
  </w:style>
  <w:style w:type="paragraph" w:styleId="Heading9">
    <w:name w:val="heading 9"/>
    <w:basedOn w:val="Normal"/>
    <w:next w:val="Normal"/>
    <w:link w:val="Heading9Char"/>
    <w:semiHidden/>
    <w:unhideWhenUsed/>
    <w:qFormat/>
    <w:rsid w:val="003D5F28"/>
    <w:pPr>
      <w:snapToGrid w:val="0"/>
      <w:spacing w:before="240" w:after="60"/>
      <w:outlineLvl w:val="8"/>
    </w:pPr>
    <w:rPr>
      <w:rFonts w:ascii="Arial" w:hAnsi="Arial" w:cs="Arial"/>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widowControl/>
      <w:tabs>
        <w:tab w:val="center" w:pos="4320"/>
        <w:tab w:val="right" w:pos="8640"/>
      </w:tabs>
    </w:pPr>
    <w:rPr>
      <w:rFonts w:ascii="Times New Roman" w:hAnsi="Times New Roman"/>
      <w:snapToGrid/>
      <w:sz w:val="20"/>
    </w:rPr>
  </w:style>
  <w:style w:type="paragraph" w:styleId="Footer">
    <w:name w:val="footer"/>
    <w:basedOn w:val="Normal"/>
    <w:link w:val="FooterChar"/>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rsid w:val="00022D76"/>
  </w:style>
  <w:style w:type="character" w:customStyle="1" w:styleId="FooterChar">
    <w:name w:val="Footer Char"/>
    <w:basedOn w:val="DefaultParagraphFont"/>
    <w:link w:val="Footer"/>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character" w:customStyle="1" w:styleId="Heading4Char">
    <w:name w:val="Heading 4 Char"/>
    <w:basedOn w:val="DefaultParagraphFont"/>
    <w:link w:val="Heading4"/>
    <w:semiHidden/>
    <w:rsid w:val="003D5F28"/>
    <w:rPr>
      <w:rFonts w:asciiTheme="majorHAnsi" w:eastAsiaTheme="majorEastAsia" w:hAnsiTheme="majorHAnsi" w:cstheme="majorBidi"/>
      <w:i/>
      <w:iCs/>
      <w:snapToGrid w:val="0"/>
      <w:color w:val="2E74B5" w:themeColor="accent1" w:themeShade="BF"/>
      <w:sz w:val="24"/>
    </w:rPr>
  </w:style>
  <w:style w:type="character" w:customStyle="1" w:styleId="Heading3Char">
    <w:name w:val="Heading 3 Char"/>
    <w:basedOn w:val="DefaultParagraphFont"/>
    <w:link w:val="Heading3"/>
    <w:semiHidden/>
    <w:rsid w:val="003D5F28"/>
    <w:rPr>
      <w:rFonts w:ascii="Arial" w:hAnsi="Arial"/>
      <w:b/>
      <w:bCs/>
      <w:szCs w:val="24"/>
      <w:lang w:val="nl-NL"/>
    </w:rPr>
  </w:style>
  <w:style w:type="character" w:customStyle="1" w:styleId="Heading5Char">
    <w:name w:val="Heading 5 Char"/>
    <w:basedOn w:val="DefaultParagraphFont"/>
    <w:link w:val="Heading5"/>
    <w:rsid w:val="003D5F28"/>
    <w:rPr>
      <w:rFonts w:ascii="Courier" w:hAnsi="Courier"/>
      <w:b/>
      <w:bCs/>
      <w:i/>
      <w:iCs/>
      <w:sz w:val="26"/>
      <w:szCs w:val="26"/>
    </w:rPr>
  </w:style>
  <w:style w:type="character" w:customStyle="1" w:styleId="Heading6Char">
    <w:name w:val="Heading 6 Char"/>
    <w:basedOn w:val="DefaultParagraphFont"/>
    <w:link w:val="Heading6"/>
    <w:semiHidden/>
    <w:rsid w:val="003D5F28"/>
    <w:rPr>
      <w:rFonts w:ascii="Arial" w:hAnsi="Arial" w:cs="Arial"/>
      <w:b/>
      <w:bCs/>
      <w:noProof/>
      <w:sz w:val="28"/>
      <w:szCs w:val="28"/>
      <w:lang w:val="nl-NL"/>
    </w:rPr>
  </w:style>
  <w:style w:type="character" w:customStyle="1" w:styleId="Heading7Char">
    <w:name w:val="Heading 7 Char"/>
    <w:basedOn w:val="DefaultParagraphFont"/>
    <w:link w:val="Heading7"/>
    <w:semiHidden/>
    <w:rsid w:val="003D5F28"/>
    <w:rPr>
      <w:rFonts w:ascii="Arial" w:hAnsi="Arial"/>
      <w:b/>
      <w:bCs/>
      <w:szCs w:val="24"/>
      <w:lang w:val="nl-NL"/>
    </w:rPr>
  </w:style>
  <w:style w:type="character" w:customStyle="1" w:styleId="Heading8Char">
    <w:name w:val="Heading 8 Char"/>
    <w:basedOn w:val="DefaultParagraphFont"/>
    <w:link w:val="Heading8"/>
    <w:semiHidden/>
    <w:rsid w:val="003D5F28"/>
    <w:rPr>
      <w:i/>
      <w:iCs/>
      <w:sz w:val="24"/>
      <w:szCs w:val="24"/>
    </w:rPr>
  </w:style>
  <w:style w:type="character" w:customStyle="1" w:styleId="Heading9Char">
    <w:name w:val="Heading 9 Char"/>
    <w:basedOn w:val="DefaultParagraphFont"/>
    <w:link w:val="Heading9"/>
    <w:semiHidden/>
    <w:rsid w:val="003D5F28"/>
    <w:rPr>
      <w:rFonts w:ascii="Arial" w:hAnsi="Arial" w:cs="Arial"/>
      <w:sz w:val="22"/>
      <w:szCs w:val="22"/>
    </w:rPr>
  </w:style>
  <w:style w:type="numbering" w:customStyle="1" w:styleId="NoList1">
    <w:name w:val="No List1"/>
    <w:next w:val="NoList"/>
    <w:uiPriority w:val="99"/>
    <w:semiHidden/>
    <w:unhideWhenUsed/>
    <w:rsid w:val="003D5F28"/>
  </w:style>
  <w:style w:type="character" w:customStyle="1" w:styleId="Heading1Char">
    <w:name w:val="Heading 1 Char"/>
    <w:basedOn w:val="DefaultParagraphFont"/>
    <w:link w:val="Heading1"/>
    <w:rsid w:val="003D5F28"/>
    <w:rPr>
      <w:rFonts w:ascii="Arial" w:hAnsi="Arial"/>
      <w:b/>
      <w:sz w:val="40"/>
      <w:u w:val="single"/>
    </w:rPr>
  </w:style>
  <w:style w:type="paragraph" w:styleId="BodyTextIndent">
    <w:name w:val="Body Text Indent"/>
    <w:basedOn w:val="Normal"/>
    <w:link w:val="BodyTextIndentChar"/>
    <w:rsid w:val="003D5F28"/>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3D5F28"/>
    <w:rPr>
      <w:spacing w:val="-3"/>
      <w:sz w:val="24"/>
      <w:szCs w:val="24"/>
      <w:lang w:val="nl-NL"/>
    </w:rPr>
  </w:style>
  <w:style w:type="paragraph" w:styleId="Title">
    <w:name w:val="Title"/>
    <w:basedOn w:val="Normal"/>
    <w:link w:val="TitleChar"/>
    <w:qFormat/>
    <w:rsid w:val="003D5F28"/>
    <w:pPr>
      <w:widowControl/>
      <w:jc w:val="center"/>
    </w:pPr>
    <w:rPr>
      <w:rFonts w:ascii="Arial" w:hAnsi="Arial"/>
      <w:b/>
      <w:snapToGrid/>
      <w:sz w:val="32"/>
    </w:rPr>
  </w:style>
  <w:style w:type="character" w:customStyle="1" w:styleId="TitleChar">
    <w:name w:val="Title Char"/>
    <w:basedOn w:val="DefaultParagraphFont"/>
    <w:link w:val="Title"/>
    <w:rsid w:val="003D5F28"/>
    <w:rPr>
      <w:rFonts w:ascii="Arial" w:hAnsi="Arial"/>
      <w:b/>
      <w:sz w:val="32"/>
    </w:rPr>
  </w:style>
  <w:style w:type="table" w:customStyle="1" w:styleId="TableGrid1">
    <w:name w:val="Table Grid1"/>
    <w:basedOn w:val="TableNormal"/>
    <w:next w:val="TableGrid"/>
    <w:uiPriority w:val="39"/>
    <w:rsid w:val="003D5F2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D5F28"/>
    <w:rPr>
      <w:sz w:val="16"/>
      <w:szCs w:val="16"/>
    </w:rPr>
  </w:style>
  <w:style w:type="paragraph" w:styleId="CommentText">
    <w:name w:val="annotation text"/>
    <w:basedOn w:val="Normal"/>
    <w:link w:val="CommentTextChar"/>
    <w:uiPriority w:val="99"/>
    <w:unhideWhenUsed/>
    <w:rsid w:val="003D5F28"/>
    <w:rPr>
      <w:sz w:val="20"/>
    </w:rPr>
  </w:style>
  <w:style w:type="character" w:customStyle="1" w:styleId="CommentTextChar">
    <w:name w:val="Comment Text Char"/>
    <w:basedOn w:val="DefaultParagraphFont"/>
    <w:link w:val="CommentText"/>
    <w:uiPriority w:val="99"/>
    <w:rsid w:val="003D5F28"/>
    <w:rPr>
      <w:rFonts w:ascii="Courier" w:hAnsi="Courier"/>
      <w:snapToGrid w:val="0"/>
    </w:rPr>
  </w:style>
  <w:style w:type="paragraph" w:styleId="CommentSubject">
    <w:name w:val="annotation subject"/>
    <w:basedOn w:val="CommentText"/>
    <w:next w:val="CommentText"/>
    <w:link w:val="CommentSubjectChar"/>
    <w:uiPriority w:val="99"/>
    <w:unhideWhenUsed/>
    <w:rsid w:val="003D5F28"/>
    <w:rPr>
      <w:b/>
      <w:bCs/>
    </w:rPr>
  </w:style>
  <w:style w:type="character" w:customStyle="1" w:styleId="CommentSubjectChar">
    <w:name w:val="Comment Subject Char"/>
    <w:basedOn w:val="CommentTextChar"/>
    <w:link w:val="CommentSubject"/>
    <w:uiPriority w:val="99"/>
    <w:rsid w:val="003D5F28"/>
    <w:rPr>
      <w:rFonts w:ascii="Courier" w:hAnsi="Courier"/>
      <w:b/>
      <w:bCs/>
      <w:snapToGrid w:val="0"/>
    </w:rPr>
  </w:style>
  <w:style w:type="paragraph" w:styleId="BalloonText">
    <w:name w:val="Balloon Text"/>
    <w:basedOn w:val="Normal"/>
    <w:link w:val="BalloonTextChar"/>
    <w:unhideWhenUsed/>
    <w:rsid w:val="003D5F28"/>
    <w:rPr>
      <w:rFonts w:ascii="Segoe UI" w:hAnsi="Segoe UI" w:cs="Segoe UI"/>
      <w:sz w:val="18"/>
      <w:szCs w:val="18"/>
    </w:rPr>
  </w:style>
  <w:style w:type="character" w:customStyle="1" w:styleId="BalloonTextChar">
    <w:name w:val="Balloon Text Char"/>
    <w:basedOn w:val="DefaultParagraphFont"/>
    <w:link w:val="BalloonText"/>
    <w:rsid w:val="003D5F28"/>
    <w:rPr>
      <w:rFonts w:ascii="Segoe UI" w:hAnsi="Segoe UI" w:cs="Segoe UI"/>
      <w:snapToGrid w:val="0"/>
      <w:sz w:val="18"/>
      <w:szCs w:val="18"/>
    </w:rPr>
  </w:style>
  <w:style w:type="paragraph" w:styleId="BodyText">
    <w:name w:val="Body Text"/>
    <w:basedOn w:val="Normal"/>
    <w:link w:val="BodyTextChar"/>
    <w:unhideWhenUsed/>
    <w:rsid w:val="003D5F28"/>
    <w:pPr>
      <w:spacing w:after="120"/>
    </w:pPr>
  </w:style>
  <w:style w:type="character" w:customStyle="1" w:styleId="BodyTextChar">
    <w:name w:val="Body Text Char"/>
    <w:basedOn w:val="DefaultParagraphFont"/>
    <w:link w:val="BodyText"/>
    <w:rsid w:val="003D5F28"/>
    <w:rPr>
      <w:rFonts w:ascii="Courier" w:hAnsi="Courier"/>
      <w:snapToGrid w:val="0"/>
      <w:sz w:val="24"/>
    </w:rPr>
  </w:style>
  <w:style w:type="character" w:customStyle="1" w:styleId="Heading2Char">
    <w:name w:val="Heading 2 Char"/>
    <w:basedOn w:val="DefaultParagraphFont"/>
    <w:link w:val="Heading2"/>
    <w:rsid w:val="003D5F28"/>
    <w:rPr>
      <w:sz w:val="32"/>
    </w:rPr>
  </w:style>
  <w:style w:type="character" w:customStyle="1" w:styleId="FollowedHyperlink1">
    <w:name w:val="FollowedHyperlink1"/>
    <w:basedOn w:val="DefaultParagraphFont"/>
    <w:uiPriority w:val="99"/>
    <w:semiHidden/>
    <w:unhideWhenUsed/>
    <w:rsid w:val="003D5F28"/>
    <w:rPr>
      <w:color w:val="954F72"/>
      <w:u w:val="single"/>
    </w:rPr>
  </w:style>
  <w:style w:type="paragraph" w:customStyle="1" w:styleId="msonormal0">
    <w:name w:val="msonormal"/>
    <w:basedOn w:val="Normal"/>
    <w:rsid w:val="003D5F28"/>
    <w:pPr>
      <w:widowControl/>
      <w:spacing w:before="100" w:beforeAutospacing="1" w:after="100" w:afterAutospacing="1"/>
    </w:pPr>
    <w:rPr>
      <w:rFonts w:ascii="Times New Roman" w:hAnsi="Times New Roman"/>
      <w:snapToGrid/>
      <w:szCs w:val="24"/>
    </w:rPr>
  </w:style>
  <w:style w:type="character" w:customStyle="1" w:styleId="EndnoteTextChar">
    <w:name w:val="Endnote Text Char"/>
    <w:basedOn w:val="DefaultParagraphFont"/>
    <w:link w:val="EndnoteText"/>
    <w:semiHidden/>
    <w:rsid w:val="003D5F28"/>
    <w:rPr>
      <w:rFonts w:ascii="Courier" w:hAnsi="Courier"/>
      <w:snapToGrid w:val="0"/>
      <w:sz w:val="24"/>
    </w:rPr>
  </w:style>
  <w:style w:type="paragraph" w:styleId="BodyText2">
    <w:name w:val="Body Text 2"/>
    <w:basedOn w:val="Normal"/>
    <w:link w:val="BodyText2Char"/>
    <w:unhideWhenUsed/>
    <w:rsid w:val="003D5F28"/>
    <w:pPr>
      <w:widowControl/>
      <w:suppressAutoHyphens/>
      <w:autoSpaceDE w:val="0"/>
      <w:autoSpaceDN w:val="0"/>
      <w:adjustRightInd w:val="0"/>
      <w:jc w:val="both"/>
    </w:pPr>
    <w:rPr>
      <w:rFonts w:ascii="Arial" w:hAnsi="Arial" w:cs="Arial"/>
      <w:snapToGrid/>
      <w:sz w:val="20"/>
      <w:lang w:val="nl-NL"/>
    </w:rPr>
  </w:style>
  <w:style w:type="character" w:customStyle="1" w:styleId="BodyText2Char">
    <w:name w:val="Body Text 2 Char"/>
    <w:basedOn w:val="DefaultParagraphFont"/>
    <w:link w:val="BodyText2"/>
    <w:rsid w:val="003D5F28"/>
    <w:rPr>
      <w:rFonts w:ascii="Arial" w:hAnsi="Arial" w:cs="Arial"/>
      <w:lang w:val="nl-NL"/>
    </w:rPr>
  </w:style>
  <w:style w:type="character" w:customStyle="1" w:styleId="BodyText3Char">
    <w:name w:val="Body Text 3 Char"/>
    <w:basedOn w:val="DefaultParagraphFont"/>
    <w:link w:val="BodyText3"/>
    <w:rsid w:val="003D5F28"/>
    <w:rPr>
      <w:rFonts w:ascii="Arial" w:hAnsi="Arial" w:cs="Arial"/>
      <w:sz w:val="16"/>
      <w:lang w:val="nl-NL"/>
    </w:rPr>
  </w:style>
  <w:style w:type="paragraph" w:styleId="BodyText3">
    <w:name w:val="Body Text 3"/>
    <w:basedOn w:val="Normal"/>
    <w:link w:val="BodyText3Char"/>
    <w:unhideWhenUsed/>
    <w:rsid w:val="003D5F28"/>
    <w:pPr>
      <w:widowControl/>
      <w:suppressAutoHyphens/>
      <w:autoSpaceDE w:val="0"/>
      <w:autoSpaceDN w:val="0"/>
      <w:adjustRightInd w:val="0"/>
      <w:jc w:val="both"/>
    </w:pPr>
    <w:rPr>
      <w:rFonts w:ascii="Arial" w:hAnsi="Arial" w:cs="Arial"/>
      <w:snapToGrid/>
      <w:sz w:val="16"/>
      <w:lang w:val="nl-NL"/>
    </w:rPr>
  </w:style>
  <w:style w:type="character" w:customStyle="1" w:styleId="BodyText3Char1">
    <w:name w:val="Body Text 3 Char1"/>
    <w:basedOn w:val="DefaultParagraphFont"/>
    <w:rsid w:val="003D5F28"/>
    <w:rPr>
      <w:rFonts w:ascii="Courier" w:hAnsi="Courier"/>
      <w:snapToGrid w:val="0"/>
      <w:sz w:val="16"/>
      <w:szCs w:val="16"/>
    </w:rPr>
  </w:style>
  <w:style w:type="character" w:customStyle="1" w:styleId="BodyTextIndent2Char">
    <w:name w:val="Body Text Indent 2 Char"/>
    <w:basedOn w:val="DefaultParagraphFont"/>
    <w:link w:val="BodyTextIndent2"/>
    <w:rsid w:val="003D5F28"/>
    <w:rPr>
      <w:rFonts w:ascii="Arial" w:hAnsi="Arial"/>
      <w:szCs w:val="24"/>
      <w:lang w:val="nl-NL"/>
    </w:rPr>
  </w:style>
  <w:style w:type="paragraph" w:styleId="BodyTextIndent2">
    <w:name w:val="Body Text Indent 2"/>
    <w:basedOn w:val="Normal"/>
    <w:link w:val="BodyTextIndent2Char"/>
    <w:unhideWhenUsed/>
    <w:rsid w:val="003D5F28"/>
    <w:pPr>
      <w:widowControl/>
      <w:ind w:left="1440"/>
      <w:jc w:val="both"/>
    </w:pPr>
    <w:rPr>
      <w:rFonts w:ascii="Arial" w:hAnsi="Arial"/>
      <w:snapToGrid/>
      <w:sz w:val="20"/>
      <w:szCs w:val="24"/>
      <w:lang w:val="nl-NL"/>
    </w:rPr>
  </w:style>
  <w:style w:type="character" w:customStyle="1" w:styleId="BodyTextIndent2Char1">
    <w:name w:val="Body Text Indent 2 Char1"/>
    <w:basedOn w:val="DefaultParagraphFont"/>
    <w:rsid w:val="003D5F28"/>
    <w:rPr>
      <w:rFonts w:ascii="Courier" w:hAnsi="Courier"/>
      <w:snapToGrid w:val="0"/>
      <w:sz w:val="24"/>
    </w:rPr>
  </w:style>
  <w:style w:type="character" w:customStyle="1" w:styleId="BodyTextIndent3Char">
    <w:name w:val="Body Text Indent 3 Char"/>
    <w:basedOn w:val="DefaultParagraphFont"/>
    <w:link w:val="BodyTextIndent3"/>
    <w:rsid w:val="003D5F28"/>
    <w:rPr>
      <w:rFonts w:ascii="Arial" w:hAnsi="Arial"/>
      <w:szCs w:val="24"/>
      <w:lang w:val="nl-NL"/>
    </w:rPr>
  </w:style>
  <w:style w:type="paragraph" w:styleId="BodyTextIndent3">
    <w:name w:val="Body Text Indent 3"/>
    <w:basedOn w:val="Normal"/>
    <w:link w:val="BodyTextIndent3Char"/>
    <w:unhideWhenUsed/>
    <w:rsid w:val="003D5F28"/>
    <w:pPr>
      <w:widowControl/>
      <w:ind w:left="540"/>
      <w:jc w:val="both"/>
    </w:pPr>
    <w:rPr>
      <w:rFonts w:ascii="Arial" w:hAnsi="Arial"/>
      <w:snapToGrid/>
      <w:sz w:val="20"/>
      <w:szCs w:val="24"/>
      <w:lang w:val="nl-NL"/>
    </w:rPr>
  </w:style>
  <w:style w:type="character" w:customStyle="1" w:styleId="BodyTextIndent3Char1">
    <w:name w:val="Body Text Indent 3 Char1"/>
    <w:basedOn w:val="DefaultParagraphFont"/>
    <w:rsid w:val="003D5F28"/>
    <w:rPr>
      <w:rFonts w:ascii="Courier" w:hAnsi="Courier"/>
      <w:snapToGrid w:val="0"/>
      <w:sz w:val="16"/>
      <w:szCs w:val="16"/>
    </w:rPr>
  </w:style>
  <w:style w:type="paragraph" w:styleId="BlockText">
    <w:name w:val="Block Text"/>
    <w:basedOn w:val="Normal"/>
    <w:unhideWhenUsed/>
    <w:rsid w:val="003D5F28"/>
    <w:pPr>
      <w:widowControl/>
      <w:spacing w:before="120" w:line="240" w:lineRule="atLeast"/>
      <w:ind w:left="5400" w:right="430"/>
    </w:pPr>
    <w:rPr>
      <w:rFonts w:ascii="Times New Roman" w:hAnsi="Times New Roman"/>
      <w:snapToGrid/>
      <w:sz w:val="22"/>
      <w:szCs w:val="24"/>
      <w:lang w:val="nl-NL"/>
    </w:rPr>
  </w:style>
  <w:style w:type="paragraph" w:styleId="Revision">
    <w:name w:val="Revision"/>
    <w:hidden/>
    <w:uiPriority w:val="99"/>
    <w:semiHidden/>
    <w:rsid w:val="003D5F28"/>
    <w:rPr>
      <w:rFonts w:ascii="Courier" w:hAnsi="Courier"/>
      <w:snapToGrid w:val="0"/>
      <w:sz w:val="24"/>
    </w:rPr>
  </w:style>
  <w:style w:type="character" w:styleId="FollowedHyperlink">
    <w:name w:val="FollowedHyperlink"/>
    <w:basedOn w:val="DefaultParagraphFont"/>
    <w:rsid w:val="003D5F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7486</Words>
  <Characters>43842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4</cp:revision>
  <cp:lastPrinted>2024-11-27T21:33:00Z</cp:lastPrinted>
  <dcterms:created xsi:type="dcterms:W3CDTF">2024-11-27T21:33:00Z</dcterms:created>
  <dcterms:modified xsi:type="dcterms:W3CDTF">2024-11-27T21:33:00Z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