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07CD6">
        <w:rPr>
          <w:b/>
          <w:sz w:val="36"/>
          <w:szCs w:val="36"/>
        </w:rPr>
        <w:fldChar w:fldCharType="begin">
          <w:ffData>
            <w:name w:val="Text2"/>
            <w:enabled/>
            <w:calcOnExit w:val="0"/>
            <w:textInput>
              <w:default w:val="118 (GT)"/>
            </w:textInput>
          </w:ffData>
        </w:fldChar>
      </w:r>
      <w:bookmarkStart w:id="0" w:name="Text2"/>
      <w:r w:rsidR="00D07CD6" w:rsidRPr="00D75B58">
        <w:rPr>
          <w:b/>
          <w:sz w:val="36"/>
          <w:szCs w:val="36"/>
          <w:lang w:val="nl-NL"/>
        </w:rPr>
        <w:instrText xml:space="preserve"> FORMTEXT </w:instrText>
      </w:r>
      <w:r w:rsidR="00D07CD6">
        <w:rPr>
          <w:b/>
          <w:sz w:val="36"/>
          <w:szCs w:val="36"/>
        </w:rPr>
      </w:r>
      <w:r w:rsidR="00D07CD6">
        <w:rPr>
          <w:b/>
          <w:sz w:val="36"/>
          <w:szCs w:val="36"/>
        </w:rPr>
        <w:fldChar w:fldCharType="separate"/>
      </w:r>
      <w:r w:rsidR="00D07CD6" w:rsidRPr="00D75B58">
        <w:rPr>
          <w:b/>
          <w:noProof/>
          <w:sz w:val="36"/>
          <w:szCs w:val="36"/>
          <w:lang w:val="nl-NL"/>
        </w:rPr>
        <w:t>118 (GT)</w:t>
      </w:r>
      <w:r w:rsidR="00D07CD6">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07CD6" w:rsidRPr="00D07CD6" w:rsidRDefault="00D07CD6" w:rsidP="00D07CD6">
      <w:pPr>
        <w:widowControl/>
        <w:jc w:val="both"/>
        <w:rPr>
          <w:rFonts w:ascii="Palatino Linotype" w:hAnsi="Palatino Linotype"/>
          <w:b/>
          <w:snapToGrid/>
          <w:sz w:val="22"/>
          <w:szCs w:val="22"/>
          <w:lang w:val="nl-NL"/>
        </w:rPr>
      </w:pPr>
      <w:r w:rsidRPr="00D07CD6">
        <w:rPr>
          <w:rFonts w:ascii="Palatino Linotype" w:hAnsi="Palatino Linotype"/>
          <w:b/>
          <w:snapToGrid/>
          <w:sz w:val="22"/>
          <w:szCs w:val="22"/>
          <w:lang w:val="nl-NL"/>
        </w:rPr>
        <w:t>LANDSBESLUIT</w:t>
      </w:r>
      <w:r w:rsidRPr="00D07CD6">
        <w:rPr>
          <w:rFonts w:ascii="Palatino Linotype" w:hAnsi="Palatino Linotype"/>
          <w:b/>
          <w:snapToGrid/>
          <w:spacing w:val="46"/>
          <w:sz w:val="22"/>
          <w:szCs w:val="22"/>
          <w:lang w:val="nl-NL"/>
        </w:rPr>
        <w:t xml:space="preserve"> </w:t>
      </w:r>
      <w:r w:rsidRPr="00D07CD6">
        <w:rPr>
          <w:rFonts w:ascii="Palatino Linotype" w:hAnsi="Palatino Linotype"/>
          <w:b/>
          <w:snapToGrid/>
          <w:sz w:val="22"/>
          <w:szCs w:val="22"/>
          <w:lang w:val="nl-NL"/>
        </w:rPr>
        <w:t>van de 19</w:t>
      </w:r>
      <w:r w:rsidRPr="00D07CD6">
        <w:rPr>
          <w:rFonts w:ascii="Palatino Linotype" w:hAnsi="Palatino Linotype"/>
          <w:b/>
          <w:snapToGrid/>
          <w:sz w:val="22"/>
          <w:szCs w:val="22"/>
          <w:vertAlign w:val="superscript"/>
          <w:lang w:val="nl-NL"/>
        </w:rPr>
        <w:t>de</w:t>
      </w:r>
      <w:r w:rsidRPr="00D07CD6">
        <w:rPr>
          <w:rFonts w:ascii="Palatino Linotype" w:hAnsi="Palatino Linotype"/>
          <w:b/>
          <w:snapToGrid/>
          <w:sz w:val="22"/>
          <w:szCs w:val="22"/>
          <w:lang w:val="nl-NL"/>
        </w:rPr>
        <w:t xml:space="preserve"> september 2024, no. 24/2140, houdende vaststelling van de geconsolideerde tekst van het Landsbesluit radioamateurs</w:t>
      </w:r>
      <w:r w:rsidRPr="00D07CD6">
        <w:rPr>
          <w:rFonts w:ascii="Palatino Linotype" w:hAnsi="Palatino Linotype"/>
          <w:b/>
          <w:snapToGrid/>
          <w:sz w:val="22"/>
          <w:szCs w:val="22"/>
          <w:vertAlign w:val="superscript"/>
          <w:lang w:val="nl-NL"/>
        </w:rPr>
        <w:footnoteReference w:id="1"/>
      </w:r>
    </w:p>
    <w:p w:rsidR="00D07CD6" w:rsidRPr="00D07CD6" w:rsidRDefault="00D07CD6" w:rsidP="00D07CD6">
      <w:pPr>
        <w:widowControl/>
        <w:rPr>
          <w:rFonts w:ascii="Palatino Linotype" w:hAnsi="Palatino Linotype"/>
          <w:snapToGrid/>
          <w:sz w:val="22"/>
          <w:szCs w:val="22"/>
          <w:lang w:val="nl-NL"/>
        </w:rPr>
      </w:pPr>
    </w:p>
    <w:p w:rsidR="00D07CD6" w:rsidRPr="00D07CD6" w:rsidRDefault="00D07CD6" w:rsidP="00D07CD6">
      <w:pPr>
        <w:widowControl/>
        <w:jc w:val="center"/>
        <w:rPr>
          <w:rFonts w:ascii="Palatino Linotype" w:hAnsi="Palatino Linotype"/>
          <w:b/>
          <w:snapToGrid/>
          <w:sz w:val="22"/>
          <w:szCs w:val="22"/>
          <w:lang w:val="nl-NL"/>
        </w:rPr>
      </w:pPr>
      <w:r w:rsidRPr="00D07CD6">
        <w:rPr>
          <w:rFonts w:ascii="Palatino Linotype" w:hAnsi="Palatino Linotype"/>
          <w:b/>
          <w:snapToGrid/>
          <w:sz w:val="22"/>
          <w:szCs w:val="22"/>
          <w:lang w:val="nl-NL"/>
        </w:rPr>
        <w:t>____________</w:t>
      </w:r>
    </w:p>
    <w:p w:rsidR="00D07CD6" w:rsidRPr="00D07CD6" w:rsidRDefault="00D07CD6" w:rsidP="00D07CD6">
      <w:pPr>
        <w:spacing w:line="220" w:lineRule="exact"/>
        <w:jc w:val="both"/>
        <w:rPr>
          <w:rFonts w:ascii="Palatino Linotype" w:hAnsi="Palatino Linotype"/>
          <w:snapToGrid/>
          <w:sz w:val="18"/>
          <w:szCs w:val="18"/>
          <w:lang w:val="nl-NL"/>
        </w:rPr>
      </w:pPr>
    </w:p>
    <w:p w:rsidR="00D07CD6" w:rsidRPr="00D07CD6" w:rsidRDefault="00D07CD6" w:rsidP="00D07CD6">
      <w:pPr>
        <w:widowControl/>
        <w:jc w:val="center"/>
        <w:rPr>
          <w:rFonts w:ascii="Palatino Linotype" w:hAnsi="Palatino Linotype"/>
          <w:snapToGrid/>
          <w:sz w:val="22"/>
          <w:szCs w:val="22"/>
          <w:lang w:val="nl-NL"/>
        </w:rPr>
      </w:pPr>
      <w:r w:rsidRPr="00D07CD6">
        <w:rPr>
          <w:rFonts w:ascii="Palatino Linotype" w:hAnsi="Palatino Linotype"/>
          <w:snapToGrid/>
          <w:sz w:val="22"/>
          <w:szCs w:val="22"/>
          <w:lang w:val="nl-NL"/>
        </w:rPr>
        <w:t>De</w:t>
      </w:r>
      <w:r>
        <w:rPr>
          <w:rFonts w:ascii="Palatino Linotype" w:hAnsi="Palatino Linotype"/>
          <w:snapToGrid/>
          <w:sz w:val="22"/>
          <w:szCs w:val="22"/>
          <w:lang w:val="nl-NL"/>
        </w:rPr>
        <w:t xml:space="preserve"> waarnemende</w:t>
      </w:r>
      <w:r w:rsidRPr="00D07CD6">
        <w:rPr>
          <w:rFonts w:ascii="Palatino Linotype" w:hAnsi="Palatino Linotype"/>
          <w:snapToGrid/>
          <w:sz w:val="22"/>
          <w:szCs w:val="22"/>
          <w:lang w:val="nl-NL"/>
        </w:rPr>
        <w:t xml:space="preserve"> Gouverneur van Curaçao,</w:t>
      </w:r>
    </w:p>
    <w:p w:rsidR="00D07CD6" w:rsidRPr="00D07CD6" w:rsidRDefault="00D07CD6" w:rsidP="00D07CD6">
      <w:pPr>
        <w:widowControl/>
        <w:rPr>
          <w:rFonts w:ascii="Palatino Linotype" w:hAnsi="Palatino Linotype"/>
          <w:snapToGrid/>
          <w:sz w:val="22"/>
          <w:szCs w:val="22"/>
          <w:lang w:val="nl-NL"/>
        </w:rPr>
      </w:pPr>
    </w:p>
    <w:p w:rsidR="00D07CD6" w:rsidRPr="00D07CD6" w:rsidRDefault="00D07CD6" w:rsidP="00D07CD6">
      <w:pPr>
        <w:widowControl/>
        <w:ind w:firstLine="3"/>
        <w:jc w:val="both"/>
        <w:rPr>
          <w:rFonts w:ascii="Palatino Linotype" w:hAnsi="Palatino Linotype"/>
          <w:snapToGrid/>
          <w:spacing w:val="-3"/>
          <w:sz w:val="22"/>
          <w:szCs w:val="22"/>
          <w:lang w:val="nl-NL"/>
        </w:rPr>
      </w:pPr>
    </w:p>
    <w:p w:rsidR="00D07CD6" w:rsidRPr="00D07CD6" w:rsidRDefault="00D07CD6" w:rsidP="00D07CD6">
      <w:pPr>
        <w:widowControl/>
        <w:ind w:firstLine="3"/>
        <w:jc w:val="both"/>
        <w:rPr>
          <w:rFonts w:ascii="Palatino Linotype" w:hAnsi="Palatino Linotype"/>
          <w:snapToGrid/>
          <w:spacing w:val="-3"/>
          <w:sz w:val="22"/>
          <w:szCs w:val="22"/>
          <w:lang w:val="nl-NL"/>
        </w:rPr>
      </w:pPr>
      <w:r w:rsidRPr="00D07CD6">
        <w:rPr>
          <w:rFonts w:ascii="Palatino Linotype" w:hAnsi="Palatino Linotype"/>
          <w:snapToGrid/>
          <w:spacing w:val="-3"/>
          <w:sz w:val="22"/>
          <w:szCs w:val="22"/>
          <w:lang w:val="nl-NL"/>
        </w:rPr>
        <w:t>Op voordracht van de Minister van Justitie;</w:t>
      </w:r>
    </w:p>
    <w:p w:rsidR="00D07CD6" w:rsidRPr="00D07CD6" w:rsidRDefault="00D07CD6" w:rsidP="00D07CD6">
      <w:pPr>
        <w:spacing w:line="220" w:lineRule="exact"/>
        <w:jc w:val="both"/>
        <w:rPr>
          <w:rFonts w:ascii="Palatino Linotype" w:hAnsi="Palatino Linotype"/>
          <w:snapToGrid/>
          <w:spacing w:val="-3"/>
          <w:sz w:val="22"/>
          <w:szCs w:val="22"/>
          <w:lang w:val="nl-NL"/>
        </w:rPr>
      </w:pPr>
    </w:p>
    <w:p w:rsidR="00D07CD6" w:rsidRPr="00D07CD6" w:rsidRDefault="00D07CD6" w:rsidP="00D07CD6">
      <w:pPr>
        <w:widowControl/>
        <w:jc w:val="both"/>
        <w:rPr>
          <w:rFonts w:ascii="Palatino Linotype" w:hAnsi="Palatino Linotype"/>
          <w:snapToGrid/>
          <w:spacing w:val="-3"/>
          <w:sz w:val="22"/>
          <w:szCs w:val="22"/>
          <w:lang w:val="nl-NL"/>
        </w:rPr>
      </w:pPr>
      <w:r w:rsidRPr="00D07CD6">
        <w:rPr>
          <w:rFonts w:ascii="Palatino Linotype" w:hAnsi="Palatino Linotype"/>
          <w:snapToGrid/>
          <w:spacing w:val="-3"/>
          <w:sz w:val="22"/>
          <w:szCs w:val="22"/>
          <w:lang w:val="nl-NL"/>
        </w:rPr>
        <w:t>Gelet op:</w:t>
      </w:r>
    </w:p>
    <w:p w:rsidR="00D07CD6" w:rsidRPr="00D07CD6" w:rsidRDefault="00D07CD6" w:rsidP="00D07CD6">
      <w:pPr>
        <w:spacing w:line="220" w:lineRule="exact"/>
        <w:jc w:val="both"/>
        <w:rPr>
          <w:rFonts w:ascii="Palatino Linotype" w:hAnsi="Palatino Linotype"/>
          <w:snapToGrid/>
          <w:spacing w:val="-3"/>
          <w:sz w:val="22"/>
          <w:szCs w:val="22"/>
          <w:lang w:val="nl-NL"/>
        </w:rPr>
      </w:pPr>
    </w:p>
    <w:p w:rsidR="00D07CD6" w:rsidRPr="00D07CD6" w:rsidRDefault="00D07CD6" w:rsidP="00D07CD6">
      <w:pPr>
        <w:widowControl/>
        <w:ind w:firstLine="3"/>
        <w:jc w:val="both"/>
        <w:rPr>
          <w:rFonts w:ascii="Palatino Linotype" w:hAnsi="Palatino Linotype"/>
          <w:snapToGrid/>
          <w:spacing w:val="-3"/>
          <w:sz w:val="22"/>
          <w:szCs w:val="22"/>
          <w:lang w:val="nl-NL"/>
        </w:rPr>
      </w:pPr>
      <w:r w:rsidRPr="00D07CD6">
        <w:rPr>
          <w:rFonts w:ascii="Palatino Linotype" w:hAnsi="Palatino Linotype"/>
          <w:snapToGrid/>
          <w:spacing w:val="-3"/>
          <w:sz w:val="22"/>
          <w:szCs w:val="22"/>
          <w:lang w:val="nl-NL"/>
        </w:rPr>
        <w:t>de Algemene overgangsregeling wetgeving en bestuur Land Curaçao</w:t>
      </w:r>
      <w:r w:rsidRPr="00D07CD6">
        <w:rPr>
          <w:rFonts w:ascii="Palatino Linotype" w:hAnsi="Palatino Linotype"/>
          <w:snapToGrid/>
          <w:spacing w:val="-3"/>
          <w:sz w:val="22"/>
          <w:szCs w:val="22"/>
          <w:vertAlign w:val="superscript"/>
          <w:lang w:val="nl-NL"/>
        </w:rPr>
        <w:footnoteReference w:id="2"/>
      </w:r>
      <w:r w:rsidRPr="00D07CD6">
        <w:rPr>
          <w:rFonts w:ascii="Palatino Linotype" w:hAnsi="Palatino Linotype"/>
          <w:snapToGrid/>
          <w:spacing w:val="-3"/>
          <w:sz w:val="22"/>
          <w:szCs w:val="22"/>
          <w:lang w:val="nl-NL"/>
        </w:rPr>
        <w:t>;</w:t>
      </w:r>
    </w:p>
    <w:p w:rsidR="00D07CD6" w:rsidRPr="00D07CD6" w:rsidRDefault="00D07CD6" w:rsidP="00D07CD6">
      <w:pPr>
        <w:spacing w:line="220" w:lineRule="exact"/>
        <w:jc w:val="both"/>
        <w:rPr>
          <w:rFonts w:ascii="Palatino Linotype" w:hAnsi="Palatino Linotype"/>
          <w:snapToGrid/>
          <w:spacing w:val="-3"/>
          <w:sz w:val="22"/>
          <w:szCs w:val="22"/>
          <w:lang w:val="nl-NL"/>
        </w:rPr>
      </w:pPr>
    </w:p>
    <w:p w:rsidR="00D07CD6" w:rsidRPr="00D07CD6" w:rsidRDefault="00D07CD6" w:rsidP="00D07CD6">
      <w:pPr>
        <w:spacing w:line="220" w:lineRule="exact"/>
        <w:jc w:val="both"/>
        <w:rPr>
          <w:rFonts w:ascii="Palatino Linotype" w:hAnsi="Palatino Linotype"/>
          <w:snapToGrid/>
          <w:spacing w:val="-3"/>
          <w:sz w:val="22"/>
          <w:szCs w:val="22"/>
          <w:lang w:val="nl-NL"/>
        </w:rPr>
      </w:pPr>
    </w:p>
    <w:p w:rsidR="00D07CD6" w:rsidRPr="00D07CD6" w:rsidRDefault="00D07CD6" w:rsidP="00D07CD6">
      <w:pPr>
        <w:widowControl/>
        <w:ind w:right="-46" w:firstLine="3"/>
        <w:jc w:val="center"/>
        <w:rPr>
          <w:rFonts w:ascii="Palatino Linotype" w:hAnsi="Palatino Linotype"/>
          <w:snapToGrid/>
          <w:spacing w:val="-3"/>
          <w:sz w:val="22"/>
          <w:szCs w:val="22"/>
          <w:lang w:val="nl-NL"/>
        </w:rPr>
      </w:pPr>
      <w:r w:rsidRPr="00D07CD6">
        <w:rPr>
          <w:rFonts w:ascii="Palatino Linotype" w:hAnsi="Palatino Linotype"/>
          <w:snapToGrid/>
          <w:spacing w:val="-3"/>
          <w:sz w:val="22"/>
          <w:szCs w:val="22"/>
          <w:lang w:val="nl-NL"/>
        </w:rPr>
        <w:t>Heeft goedgevonden:</w:t>
      </w:r>
    </w:p>
    <w:p w:rsidR="00D07CD6" w:rsidRPr="00D07CD6" w:rsidRDefault="00D07CD6" w:rsidP="00D07CD6">
      <w:pPr>
        <w:spacing w:line="220" w:lineRule="exact"/>
        <w:jc w:val="both"/>
        <w:rPr>
          <w:rFonts w:ascii="Palatino Linotype" w:hAnsi="Palatino Linotype"/>
          <w:sz w:val="22"/>
          <w:szCs w:val="22"/>
          <w:lang w:val="nl-NL"/>
        </w:rPr>
      </w:pPr>
    </w:p>
    <w:p w:rsidR="00D07CD6" w:rsidRPr="00D07CD6" w:rsidRDefault="00D07CD6" w:rsidP="00D07CD6">
      <w:pPr>
        <w:spacing w:line="220" w:lineRule="exact"/>
        <w:jc w:val="both"/>
        <w:rPr>
          <w:rFonts w:ascii="Palatino Linotype" w:hAnsi="Palatino Linotype"/>
          <w:sz w:val="22"/>
          <w:szCs w:val="22"/>
          <w:lang w:val="nl-NL"/>
        </w:rPr>
      </w:pPr>
    </w:p>
    <w:p w:rsidR="00D07CD6" w:rsidRPr="00D07CD6" w:rsidRDefault="00D07CD6" w:rsidP="00D07CD6">
      <w:pPr>
        <w:jc w:val="center"/>
        <w:rPr>
          <w:rFonts w:ascii="Palatino Linotype" w:hAnsi="Palatino Linotype"/>
          <w:sz w:val="22"/>
          <w:szCs w:val="22"/>
          <w:lang w:val="nl-NL"/>
        </w:rPr>
      </w:pPr>
      <w:r w:rsidRPr="00D07CD6">
        <w:rPr>
          <w:rFonts w:ascii="Palatino Linotype" w:hAnsi="Palatino Linotype"/>
          <w:sz w:val="22"/>
          <w:szCs w:val="22"/>
          <w:lang w:val="nl-NL"/>
        </w:rPr>
        <w:t>Artikel 1</w:t>
      </w:r>
    </w:p>
    <w:p w:rsidR="00D07CD6" w:rsidRPr="00D07CD6" w:rsidRDefault="00D07CD6" w:rsidP="00D07CD6">
      <w:pPr>
        <w:jc w:val="center"/>
        <w:rPr>
          <w:rFonts w:ascii="Palatino Linotype" w:hAnsi="Palatino Linotype"/>
          <w:sz w:val="22"/>
          <w:szCs w:val="22"/>
          <w:lang w:val="nl-NL"/>
        </w:rPr>
      </w:pPr>
    </w:p>
    <w:p w:rsidR="00D07CD6" w:rsidRPr="00D07CD6" w:rsidRDefault="00D07CD6" w:rsidP="00D07CD6">
      <w:pPr>
        <w:jc w:val="both"/>
        <w:rPr>
          <w:rFonts w:ascii="Palatino Linotype" w:hAnsi="Palatino Linotype"/>
          <w:sz w:val="22"/>
          <w:szCs w:val="22"/>
          <w:lang w:val="nl-NL"/>
        </w:rPr>
      </w:pPr>
      <w:r w:rsidRPr="00D07CD6">
        <w:rPr>
          <w:rFonts w:ascii="Palatino Linotype" w:hAnsi="Palatino Linotype"/>
          <w:sz w:val="22"/>
          <w:szCs w:val="22"/>
          <w:lang w:val="nl-NL"/>
        </w:rPr>
        <w:t>De geconsolideerde tekst van het Landsbesluit radioamateurs opgenomen in de bijlage bij dit landsbesluit wordt vastgesteld.</w:t>
      </w:r>
    </w:p>
    <w:p w:rsidR="00D07CD6" w:rsidRPr="00D07CD6" w:rsidRDefault="00D07CD6" w:rsidP="00D07CD6">
      <w:pPr>
        <w:spacing w:line="220" w:lineRule="exact"/>
        <w:jc w:val="both"/>
        <w:rPr>
          <w:rFonts w:ascii="Palatino Linotype" w:hAnsi="Palatino Linotype"/>
          <w:sz w:val="22"/>
          <w:szCs w:val="22"/>
          <w:lang w:val="nl-NL"/>
        </w:rPr>
      </w:pPr>
    </w:p>
    <w:p w:rsidR="00D07CD6" w:rsidRPr="00D07CD6" w:rsidRDefault="00D07CD6" w:rsidP="00D07CD6">
      <w:pPr>
        <w:jc w:val="center"/>
        <w:rPr>
          <w:rFonts w:ascii="Palatino Linotype" w:hAnsi="Palatino Linotype"/>
          <w:sz w:val="22"/>
          <w:szCs w:val="22"/>
          <w:lang w:val="nl-NL"/>
        </w:rPr>
      </w:pPr>
      <w:r w:rsidRPr="00D07CD6">
        <w:rPr>
          <w:rFonts w:ascii="Palatino Linotype" w:hAnsi="Palatino Linotype"/>
          <w:sz w:val="22"/>
          <w:szCs w:val="22"/>
          <w:lang w:val="nl-NL"/>
        </w:rPr>
        <w:t>Artikel 2</w:t>
      </w:r>
    </w:p>
    <w:p w:rsidR="00D07CD6" w:rsidRPr="00D07CD6" w:rsidRDefault="00D07CD6" w:rsidP="00D07CD6">
      <w:pPr>
        <w:jc w:val="center"/>
        <w:rPr>
          <w:rFonts w:ascii="Palatino Linotype" w:hAnsi="Palatino Linotype"/>
          <w:sz w:val="22"/>
          <w:szCs w:val="22"/>
          <w:lang w:val="nl-NL"/>
        </w:rPr>
      </w:pPr>
    </w:p>
    <w:p w:rsidR="00D07CD6" w:rsidRPr="00D07CD6" w:rsidRDefault="00D07CD6" w:rsidP="00D07CD6">
      <w:pPr>
        <w:rPr>
          <w:rFonts w:ascii="Palatino Linotype" w:hAnsi="Palatino Linotype"/>
          <w:sz w:val="22"/>
          <w:szCs w:val="22"/>
          <w:lang w:val="nl-NL"/>
        </w:rPr>
      </w:pPr>
      <w:r w:rsidRPr="00D07CD6">
        <w:rPr>
          <w:rFonts w:ascii="Palatino Linotype" w:hAnsi="Palatino Linotype"/>
          <w:sz w:val="22"/>
          <w:szCs w:val="22"/>
          <w:lang w:val="nl-NL"/>
        </w:rPr>
        <w:t>Dit landsbesluit met bijbehorende bijlage wordt bekendgemaakt in het Publicatieblad.</w:t>
      </w:r>
    </w:p>
    <w:p w:rsidR="00D07CD6" w:rsidRPr="00D07CD6" w:rsidRDefault="00D07CD6" w:rsidP="00D07CD6">
      <w:pPr>
        <w:spacing w:line="220" w:lineRule="exact"/>
        <w:jc w:val="both"/>
        <w:rPr>
          <w:rFonts w:ascii="Palatino Linotype" w:hAnsi="Palatino Linotype"/>
          <w:sz w:val="22"/>
          <w:szCs w:val="22"/>
          <w:lang w:val="nl-NL"/>
        </w:rPr>
      </w:pPr>
    </w:p>
    <w:p w:rsidR="00D07CD6" w:rsidRPr="00D07CD6" w:rsidRDefault="00D07CD6" w:rsidP="00D07CD6">
      <w:pPr>
        <w:tabs>
          <w:tab w:val="left" w:pos="5387"/>
        </w:tabs>
        <w:spacing w:line="220" w:lineRule="exact"/>
        <w:rPr>
          <w:rFonts w:ascii="Palatino Linotype" w:hAnsi="Palatino Linotype"/>
          <w:sz w:val="22"/>
          <w:szCs w:val="22"/>
          <w:lang w:val="nl-NL"/>
        </w:rPr>
      </w:pPr>
    </w:p>
    <w:p w:rsidR="00D07CD6" w:rsidRDefault="00D07CD6" w:rsidP="00D07CD6">
      <w:pPr>
        <w:tabs>
          <w:tab w:val="left" w:pos="4860"/>
        </w:tabs>
        <w:rPr>
          <w:rFonts w:ascii="Palatino Linotype" w:hAnsi="Palatino Linotype"/>
          <w:sz w:val="22"/>
          <w:szCs w:val="22"/>
          <w:lang w:val="nl-NL"/>
        </w:rPr>
      </w:pPr>
      <w:r w:rsidRPr="00D07CD6">
        <w:rPr>
          <w:rFonts w:ascii="Palatino Linotype" w:hAnsi="Palatino Linotype"/>
          <w:sz w:val="22"/>
          <w:szCs w:val="22"/>
          <w:lang w:val="nl-NL"/>
        </w:rPr>
        <w:tab/>
        <w:t xml:space="preserve">Gegeven te Willemstad, </w:t>
      </w:r>
      <w:r>
        <w:rPr>
          <w:rFonts w:ascii="Palatino Linotype" w:hAnsi="Palatino Linotype"/>
          <w:sz w:val="22"/>
          <w:szCs w:val="22"/>
          <w:lang w:val="nl-NL"/>
        </w:rPr>
        <w:t>19 september 2024</w:t>
      </w:r>
    </w:p>
    <w:p w:rsidR="00D07CD6" w:rsidRPr="00D07CD6" w:rsidRDefault="00D07CD6" w:rsidP="00D07CD6">
      <w:pPr>
        <w:autoSpaceDE w:val="0"/>
        <w:autoSpaceDN w:val="0"/>
        <w:spacing w:after="200"/>
        <w:ind w:left="4867" w:right="29"/>
        <w:jc w:val="center"/>
        <w:rPr>
          <w:rFonts w:ascii="Palatino Linotype" w:eastAsia="Palatino Linotype" w:hAnsi="Palatino Linotype" w:cs="Palatino Linotype"/>
          <w:snapToGrid/>
          <w:sz w:val="22"/>
          <w:szCs w:val="22"/>
          <w:lang w:val="nl-NL"/>
        </w:rPr>
      </w:pPr>
      <w:r w:rsidRPr="00D07CD6">
        <w:rPr>
          <w:rFonts w:ascii="Palatino Linotype" w:eastAsia="Palatino Linotype" w:hAnsi="Palatino Linotype" w:cs="Palatino Linotype"/>
          <w:snapToGrid/>
          <w:sz w:val="22"/>
          <w:szCs w:val="22"/>
          <w:lang w:val="nl-NL"/>
        </w:rPr>
        <w:t>M. RUSSEL - CAPRILES</w:t>
      </w:r>
    </w:p>
    <w:p w:rsidR="00D07CD6" w:rsidRPr="00D07CD6" w:rsidRDefault="00D07CD6" w:rsidP="00D07CD6">
      <w:pPr>
        <w:jc w:val="both"/>
        <w:rPr>
          <w:rFonts w:ascii="Palatino Linotype" w:hAnsi="Palatino Linotype"/>
          <w:sz w:val="22"/>
          <w:szCs w:val="22"/>
          <w:lang w:val="nl-NL"/>
        </w:rPr>
      </w:pPr>
      <w:r w:rsidRPr="00D07CD6">
        <w:rPr>
          <w:rFonts w:ascii="Palatino Linotype" w:hAnsi="Palatino Linotype"/>
          <w:sz w:val="22"/>
          <w:szCs w:val="22"/>
          <w:lang w:val="nl-NL"/>
        </w:rPr>
        <w:t>De Minister van Justitie,</w:t>
      </w:r>
    </w:p>
    <w:p w:rsidR="00D07CD6" w:rsidRPr="00D07CD6" w:rsidRDefault="00D07CD6" w:rsidP="00D07CD6">
      <w:pPr>
        <w:spacing w:after="200"/>
        <w:ind w:right="6682"/>
        <w:jc w:val="center"/>
        <w:rPr>
          <w:rFonts w:ascii="Palatino Linotype" w:hAnsi="Palatino Linotype"/>
          <w:sz w:val="22"/>
          <w:szCs w:val="22"/>
          <w:lang w:val="nl-NL"/>
        </w:rPr>
      </w:pPr>
      <w:r w:rsidRPr="00D07CD6">
        <w:rPr>
          <w:rFonts w:ascii="Palatino Linotype" w:eastAsia="Palatino Linotype" w:hAnsi="Palatino Linotype" w:cs="Palatino Linotype"/>
          <w:snapToGrid/>
          <w:sz w:val="22"/>
          <w:szCs w:val="22"/>
          <w:lang w:val="nl-NL"/>
        </w:rPr>
        <w:t>S.X.T. HATO</w:t>
      </w:r>
    </w:p>
    <w:p w:rsidR="00D07CD6" w:rsidRPr="00D07CD6" w:rsidRDefault="00D07CD6" w:rsidP="00D07CD6">
      <w:pPr>
        <w:tabs>
          <w:tab w:val="left" w:pos="4860"/>
        </w:tabs>
        <w:jc w:val="both"/>
        <w:rPr>
          <w:rFonts w:ascii="Palatino Linotype" w:hAnsi="Palatino Linotype"/>
          <w:sz w:val="22"/>
          <w:szCs w:val="22"/>
          <w:lang w:val="nl-NL"/>
        </w:rPr>
      </w:pPr>
      <w:r w:rsidRPr="00D07CD6">
        <w:rPr>
          <w:rFonts w:ascii="Palatino Linotype" w:hAnsi="Palatino Linotype"/>
          <w:sz w:val="22"/>
          <w:szCs w:val="22"/>
          <w:lang w:val="nl-NL"/>
        </w:rPr>
        <w:tab/>
        <w:t xml:space="preserve">Uitgegeven de </w:t>
      </w:r>
      <w:r>
        <w:rPr>
          <w:rFonts w:ascii="Palatino Linotype" w:hAnsi="Palatino Linotype"/>
          <w:sz w:val="22"/>
          <w:szCs w:val="22"/>
          <w:lang w:val="nl-NL"/>
        </w:rPr>
        <w:t>28</w:t>
      </w:r>
      <w:r w:rsidRPr="00D07CD6">
        <w:rPr>
          <w:rFonts w:ascii="Palatino Linotype" w:hAnsi="Palatino Linotype"/>
          <w:sz w:val="22"/>
          <w:szCs w:val="22"/>
          <w:vertAlign w:val="superscript"/>
          <w:lang w:val="nl-NL"/>
        </w:rPr>
        <w:t>ste</w:t>
      </w:r>
      <w:r>
        <w:rPr>
          <w:rFonts w:ascii="Palatino Linotype" w:hAnsi="Palatino Linotype"/>
          <w:sz w:val="22"/>
          <w:szCs w:val="22"/>
          <w:lang w:val="nl-NL"/>
        </w:rPr>
        <w:t xml:space="preserve"> </w:t>
      </w:r>
      <w:r w:rsidR="00F23AEF">
        <w:rPr>
          <w:rFonts w:ascii="Palatino Linotype" w:hAnsi="Palatino Linotype"/>
          <w:sz w:val="22"/>
          <w:szCs w:val="22"/>
          <w:lang w:val="nl-NL"/>
        </w:rPr>
        <w:t>november</w:t>
      </w:r>
      <w:r>
        <w:rPr>
          <w:rFonts w:ascii="Palatino Linotype" w:hAnsi="Palatino Linotype"/>
          <w:sz w:val="22"/>
          <w:szCs w:val="22"/>
          <w:lang w:val="nl-NL"/>
        </w:rPr>
        <w:t xml:space="preserve"> 2024</w:t>
      </w:r>
    </w:p>
    <w:p w:rsidR="00D07CD6" w:rsidRDefault="00D07CD6" w:rsidP="00D07CD6">
      <w:pPr>
        <w:tabs>
          <w:tab w:val="left" w:pos="4860"/>
        </w:tabs>
        <w:jc w:val="both"/>
        <w:rPr>
          <w:rFonts w:ascii="Palatino Linotype" w:hAnsi="Palatino Linotype"/>
          <w:sz w:val="22"/>
          <w:szCs w:val="22"/>
          <w:lang w:val="nl-NL"/>
        </w:rPr>
      </w:pPr>
      <w:r w:rsidRPr="00D07CD6">
        <w:rPr>
          <w:rFonts w:ascii="Palatino Linotype" w:hAnsi="Palatino Linotype"/>
          <w:sz w:val="22"/>
          <w:szCs w:val="22"/>
          <w:lang w:val="nl-NL"/>
        </w:rPr>
        <w:tab/>
        <w:t>De Minister van Algemene Zaken,</w:t>
      </w:r>
    </w:p>
    <w:p w:rsidR="00D07CD6" w:rsidRPr="00D07CD6" w:rsidRDefault="00D07CD6" w:rsidP="00D07CD6">
      <w:pPr>
        <w:autoSpaceDE w:val="0"/>
        <w:autoSpaceDN w:val="0"/>
        <w:ind w:left="4860" w:right="746"/>
        <w:jc w:val="center"/>
        <w:rPr>
          <w:rFonts w:ascii="Palatino Linotype" w:eastAsia="Palatino Linotype" w:hAnsi="Palatino Linotype" w:cs="Palatino Linotype"/>
          <w:snapToGrid/>
          <w:sz w:val="22"/>
          <w:szCs w:val="22"/>
          <w:lang w:val="nl-NL"/>
        </w:rPr>
      </w:pPr>
      <w:r w:rsidRPr="00D07CD6">
        <w:rPr>
          <w:rFonts w:ascii="Palatino Linotype" w:eastAsia="Palatino Linotype" w:hAnsi="Palatino Linotype" w:cs="Palatino Linotype"/>
          <w:snapToGrid/>
          <w:sz w:val="22"/>
          <w:szCs w:val="22"/>
          <w:lang w:val="nl-NL"/>
        </w:rPr>
        <w:t>G.S. PISAS</w:t>
      </w:r>
    </w:p>
    <w:p w:rsidR="00D07CD6" w:rsidRPr="00D07CD6" w:rsidRDefault="00D07CD6" w:rsidP="00D07CD6">
      <w:pPr>
        <w:ind w:right="-29"/>
        <w:jc w:val="both"/>
        <w:rPr>
          <w:rFonts w:ascii="Palatino Linotype" w:hAnsi="Palatino Linotype"/>
          <w:sz w:val="22"/>
          <w:szCs w:val="22"/>
          <w:lang w:val="nl-NL"/>
        </w:rPr>
      </w:pPr>
    </w:p>
    <w:p w:rsidR="00D07CD6" w:rsidRDefault="00D07CD6">
      <w:pPr>
        <w:widowControl/>
        <w:rPr>
          <w:rFonts w:ascii="Palatino Linotype" w:hAnsi="Palatino Linotype"/>
          <w:sz w:val="22"/>
          <w:szCs w:val="22"/>
          <w:lang w:val="nl-NL"/>
        </w:rPr>
      </w:pPr>
      <w:r>
        <w:rPr>
          <w:rFonts w:ascii="Palatino Linotype" w:hAnsi="Palatino Linotype"/>
          <w:sz w:val="22"/>
          <w:szCs w:val="22"/>
          <w:lang w:val="nl-NL"/>
        </w:rPr>
        <w:br w:type="page"/>
      </w:r>
    </w:p>
    <w:p w:rsidR="00D07CD6" w:rsidRPr="00D07CD6" w:rsidRDefault="00D07CD6" w:rsidP="00D07CD6">
      <w:pPr>
        <w:widowControl/>
        <w:spacing w:after="160" w:line="259" w:lineRule="auto"/>
        <w:rPr>
          <w:rFonts w:ascii="Palatino Linotype" w:hAnsi="Palatino Linotype"/>
          <w:sz w:val="22"/>
          <w:szCs w:val="22"/>
          <w:lang w:val="nl-NL"/>
        </w:rPr>
      </w:pPr>
    </w:p>
    <w:p w:rsidR="00D07CD6" w:rsidRPr="00D07CD6" w:rsidRDefault="00D07CD6" w:rsidP="00D07CD6">
      <w:pPr>
        <w:pBdr>
          <w:bottom w:val="single" w:sz="6" w:space="1" w:color="auto"/>
        </w:pBdr>
        <w:tabs>
          <w:tab w:val="left" w:pos="360"/>
        </w:tabs>
        <w:ind w:right="-29"/>
        <w:jc w:val="both"/>
        <w:rPr>
          <w:rFonts w:ascii="Palatino Linotype" w:hAnsi="Palatino Linotype"/>
          <w:sz w:val="22"/>
          <w:szCs w:val="22"/>
          <w:lang w:val="nl-NL"/>
        </w:rPr>
      </w:pPr>
      <w:r w:rsidRPr="00D07CD6">
        <w:rPr>
          <w:rFonts w:ascii="Palatino Linotype" w:hAnsi="Palatino Linotype"/>
          <w:sz w:val="22"/>
          <w:szCs w:val="22"/>
          <w:lang w:val="nl-NL"/>
        </w:rPr>
        <w:t>BIJLAGE behorende bij het Landsbesluit van de 19</w:t>
      </w:r>
      <w:r w:rsidRPr="00D07CD6">
        <w:rPr>
          <w:rFonts w:ascii="Palatino Linotype" w:hAnsi="Palatino Linotype"/>
          <w:sz w:val="22"/>
          <w:szCs w:val="22"/>
          <w:vertAlign w:val="superscript"/>
          <w:lang w:val="nl-NL"/>
        </w:rPr>
        <w:t>de</w:t>
      </w:r>
      <w:r w:rsidRPr="00D07CD6">
        <w:rPr>
          <w:rFonts w:ascii="Palatino Linotype" w:hAnsi="Palatino Linotype"/>
          <w:sz w:val="22"/>
          <w:szCs w:val="22"/>
          <w:lang w:val="nl-NL"/>
        </w:rPr>
        <w:t xml:space="preserve"> september 2024, no. 24/2140, houdende vaststelling van de geconsolideerde tekst van het Landsbesluit radioamateurs</w:t>
      </w:r>
      <w:r w:rsidRPr="00D07CD6">
        <w:rPr>
          <w:rFonts w:ascii="Palatino Linotype" w:hAnsi="Palatino Linotype"/>
          <w:i/>
          <w:sz w:val="22"/>
          <w:szCs w:val="22"/>
          <w:vertAlign w:val="superscript"/>
          <w:lang w:val="nl-NL"/>
        </w:rPr>
        <w:footnoteReference w:id="3"/>
      </w:r>
    </w:p>
    <w:p w:rsidR="00D07CD6" w:rsidRPr="00D07CD6" w:rsidRDefault="00D07CD6" w:rsidP="00D07CD6">
      <w:pPr>
        <w:pBdr>
          <w:bottom w:val="single" w:sz="6" w:space="1" w:color="auto"/>
        </w:pBdr>
        <w:ind w:right="-29"/>
        <w:jc w:val="both"/>
        <w:rPr>
          <w:rFonts w:ascii="Palatino Linotype" w:hAnsi="Palatino Linotype"/>
          <w:sz w:val="22"/>
          <w:szCs w:val="22"/>
          <w:lang w:val="nl-NL"/>
        </w:rPr>
      </w:pPr>
    </w:p>
    <w:p w:rsidR="00D07CD6" w:rsidRPr="00D07CD6" w:rsidRDefault="00D07CD6" w:rsidP="00D07CD6">
      <w:pPr>
        <w:ind w:right="-29"/>
        <w:jc w:val="center"/>
        <w:rPr>
          <w:rFonts w:ascii="Palatino Linotype" w:hAnsi="Palatino Linotype"/>
          <w:sz w:val="22"/>
          <w:szCs w:val="22"/>
          <w:lang w:val="nl-NL"/>
        </w:rPr>
      </w:pPr>
    </w:p>
    <w:p w:rsidR="00D07CD6" w:rsidRPr="00D07CD6" w:rsidRDefault="00D07CD6" w:rsidP="00D07CD6">
      <w:pPr>
        <w:jc w:val="both"/>
        <w:rPr>
          <w:rFonts w:ascii="Palatino Linotype" w:hAnsi="Palatino Linotype"/>
          <w:sz w:val="22"/>
          <w:szCs w:val="22"/>
          <w:lang w:val="nl-NL"/>
        </w:rPr>
      </w:pPr>
      <w:r w:rsidRPr="00D07CD6">
        <w:rPr>
          <w:rFonts w:ascii="Palatino Linotype" w:hAnsi="Palatino Linotype"/>
          <w:sz w:val="22"/>
          <w:szCs w:val="22"/>
          <w:lang w:val="nl-NL"/>
        </w:rPr>
        <w:t>Geconsolideerde tekst van het Landsbesluit radioamateurs</w:t>
      </w:r>
      <w:r w:rsidRPr="00D07CD6">
        <w:rPr>
          <w:rFonts w:ascii="Palatino Linotype" w:hAnsi="Palatino Linotype"/>
          <w:i/>
          <w:color w:val="FF0000"/>
          <w:sz w:val="22"/>
          <w:szCs w:val="22"/>
          <w:lang w:val="nl-NL"/>
        </w:rPr>
        <w:t xml:space="preserve"> </w:t>
      </w:r>
      <w:r w:rsidRPr="00D07CD6">
        <w:rPr>
          <w:rFonts w:ascii="Palatino Linotype" w:hAnsi="Palatino Linotype"/>
          <w:sz w:val="22"/>
          <w:szCs w:val="22"/>
          <w:lang w:val="nl-NL"/>
        </w:rPr>
        <w:t>(P.B. 1999, no. 209),</w:t>
      </w:r>
      <w:r w:rsidRPr="00D07CD6">
        <w:rPr>
          <w:rFonts w:ascii="Palatino Linotype" w:hAnsi="Palatino Linotype"/>
          <w:b/>
          <w:sz w:val="22"/>
          <w:szCs w:val="22"/>
          <w:lang w:val="nl-NL"/>
        </w:rPr>
        <w:t xml:space="preserve"> </w:t>
      </w:r>
      <w:r w:rsidRPr="00D07CD6">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D07CD6" w:rsidRPr="00D07CD6" w:rsidRDefault="00D07CD6" w:rsidP="00D07CD6">
      <w:pPr>
        <w:jc w:val="both"/>
        <w:rPr>
          <w:rFonts w:ascii="Palatino Linotype" w:hAnsi="Palatino Linotype"/>
          <w:sz w:val="22"/>
          <w:szCs w:val="22"/>
          <w:lang w:val="nl-NL"/>
        </w:rPr>
      </w:pPr>
    </w:p>
    <w:p w:rsidR="00D07CD6" w:rsidRPr="00D07CD6" w:rsidRDefault="00D07CD6" w:rsidP="00D07CD6">
      <w:pPr>
        <w:jc w:val="center"/>
        <w:rPr>
          <w:rFonts w:ascii="Palatino Linotype" w:hAnsi="Palatino Linotype"/>
          <w:sz w:val="22"/>
          <w:szCs w:val="22"/>
          <w:lang w:val="nl-NL"/>
        </w:rPr>
      </w:pPr>
      <w:r w:rsidRPr="00D07CD6">
        <w:rPr>
          <w:rFonts w:ascii="Palatino Linotype" w:hAnsi="Palatino Linotype"/>
          <w:sz w:val="22"/>
          <w:szCs w:val="22"/>
          <w:lang w:val="nl-NL"/>
        </w:rPr>
        <w:t>-----</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 1. Definities</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In dit besluit en de daarop berustende bepalingen wordt verstaan onder:</w:t>
      </w:r>
    </w:p>
    <w:p w:rsidR="00D07CD6" w:rsidRPr="00D07CD6" w:rsidRDefault="00D07CD6" w:rsidP="00D07CD6">
      <w:pPr>
        <w:numPr>
          <w:ilvl w:val="0"/>
          <w:numId w:val="8"/>
        </w:numPr>
        <w:tabs>
          <w:tab w:val="left" w:pos="360"/>
          <w:tab w:val="left" w:pos="2700"/>
          <w:tab w:val="left" w:pos="279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landsverordening</w:t>
      </w:r>
      <w:r w:rsidRPr="00D07CD6">
        <w:rPr>
          <w:rFonts w:ascii="Palatino Linotype" w:hAnsi="Palatino Linotype"/>
          <w:sz w:val="22"/>
          <w:szCs w:val="22"/>
          <w:lang w:val="nl-NL"/>
        </w:rPr>
        <w:tab/>
        <w:t>:</w:t>
      </w:r>
      <w:r w:rsidRPr="00D07CD6">
        <w:rPr>
          <w:rFonts w:ascii="Palatino Linotype" w:hAnsi="Palatino Linotype"/>
          <w:sz w:val="22"/>
          <w:szCs w:val="22"/>
          <w:lang w:val="nl-NL"/>
        </w:rPr>
        <w:tab/>
      </w:r>
      <w:r w:rsidRPr="00D07CD6">
        <w:rPr>
          <w:rFonts w:ascii="Palatino Linotype" w:hAnsi="Palatino Linotype"/>
          <w:sz w:val="22"/>
          <w:szCs w:val="22"/>
          <w:lang w:val="nl-NL"/>
        </w:rPr>
        <w:tab/>
        <w:t>de Landsverordening op de telecommunicatievoorzieningen</w:t>
      </w:r>
      <w:r w:rsidRPr="00D07CD6">
        <w:rPr>
          <w:rFonts w:ascii="Palatino Linotype" w:hAnsi="Palatino Linotype"/>
          <w:sz w:val="22"/>
          <w:szCs w:val="22"/>
          <w:vertAlign w:val="superscript"/>
          <w:lang w:val="nl-NL"/>
        </w:rPr>
        <w:footnoteReference w:id="4"/>
      </w:r>
      <w:r w:rsidRPr="00D07CD6">
        <w:rPr>
          <w:rFonts w:ascii="Palatino Linotype" w:hAnsi="Palatino Linotype"/>
          <w:sz w:val="22"/>
          <w:szCs w:val="22"/>
          <w:lang w:val="nl-NL"/>
        </w:rPr>
        <w:t>;</w:t>
      </w:r>
    </w:p>
    <w:p w:rsidR="00D07CD6" w:rsidRPr="00D07CD6" w:rsidRDefault="00D07CD6" w:rsidP="00D07CD6">
      <w:pPr>
        <w:numPr>
          <w:ilvl w:val="0"/>
          <w:numId w:val="8"/>
        </w:numPr>
        <w:tabs>
          <w:tab w:val="left" w:pos="2700"/>
          <w:tab w:val="left" w:pos="279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Minister</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de Minister van Verkeer, Vervoer en Ruimtelijke Planning;</w:t>
      </w:r>
    </w:p>
    <w:p w:rsidR="00D07CD6" w:rsidRPr="00D07CD6" w:rsidRDefault="00D07CD6" w:rsidP="00D07CD6">
      <w:pPr>
        <w:numPr>
          <w:ilvl w:val="0"/>
          <w:numId w:val="8"/>
        </w:numPr>
        <w:tabs>
          <w:tab w:val="left" w:pos="2700"/>
          <w:tab w:val="left" w:pos="2790"/>
        </w:tabs>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Directeur</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de Directeur van het Bureau Telecommunicatie en Post;</w:t>
      </w:r>
    </w:p>
    <w:p w:rsidR="00D07CD6" w:rsidRPr="00D07CD6" w:rsidRDefault="00D07CD6" w:rsidP="00D07CD6">
      <w:pPr>
        <w:numPr>
          <w:ilvl w:val="0"/>
          <w:numId w:val="8"/>
        </w:numPr>
        <w:tabs>
          <w:tab w:val="left" w:pos="2700"/>
          <w:tab w:val="left" w:pos="2790"/>
        </w:tabs>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beschikking</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de beschikking waarbij een machtiging is verleend;</w:t>
      </w:r>
    </w:p>
    <w:p w:rsidR="00D07CD6" w:rsidRPr="00D07CD6" w:rsidRDefault="00D07CD6" w:rsidP="00D07CD6">
      <w:pPr>
        <w:numPr>
          <w:ilvl w:val="0"/>
          <w:numId w:val="8"/>
        </w:numPr>
        <w:tabs>
          <w:tab w:val="left" w:pos="2700"/>
          <w:tab w:val="left" w:pos="306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bewijs van </w:t>
      </w:r>
    </w:p>
    <w:p w:rsidR="00D07CD6" w:rsidRPr="00D07CD6" w:rsidRDefault="00D07CD6" w:rsidP="00D07CD6">
      <w:pPr>
        <w:tabs>
          <w:tab w:val="left" w:pos="2700"/>
          <w:tab w:val="left" w:pos="2790"/>
        </w:tabs>
        <w:suppressAutoHyphens/>
        <w:ind w:left="2880" w:hanging="2520"/>
        <w:contextualSpacing/>
        <w:jc w:val="both"/>
        <w:rPr>
          <w:rFonts w:ascii="Palatino Linotype" w:hAnsi="Palatino Linotype"/>
          <w:sz w:val="22"/>
          <w:szCs w:val="22"/>
          <w:lang w:val="nl-NL"/>
        </w:rPr>
      </w:pPr>
      <w:r w:rsidRPr="00D07CD6">
        <w:rPr>
          <w:rFonts w:ascii="Palatino Linotype" w:hAnsi="Palatino Linotype"/>
          <w:sz w:val="22"/>
          <w:szCs w:val="22"/>
          <w:lang w:val="nl-NL"/>
        </w:rPr>
        <w:t>bevoegdheid</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het door de Directeur afgegeven bewijs van bevoegdheid als radioamateur uitgereikt na een met goed gevolg afgelegd examen als bedoeld in artikel 6;</w:t>
      </w:r>
    </w:p>
    <w:p w:rsidR="00D07CD6" w:rsidRPr="00D07CD6" w:rsidRDefault="00D07CD6" w:rsidP="00D07CD6">
      <w:pPr>
        <w:numPr>
          <w:ilvl w:val="0"/>
          <w:numId w:val="8"/>
        </w:numPr>
        <w:tabs>
          <w:tab w:val="left" w:pos="270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machtiging</w:t>
      </w:r>
      <w:r w:rsidRPr="00D07CD6">
        <w:rPr>
          <w:rFonts w:ascii="Palatino Linotype" w:hAnsi="Palatino Linotype"/>
          <w:sz w:val="22"/>
          <w:szCs w:val="22"/>
          <w:lang w:val="nl-NL"/>
        </w:rPr>
        <w:tab/>
        <w:t>:</w:t>
      </w:r>
      <w:r w:rsidRPr="00D07CD6">
        <w:rPr>
          <w:rFonts w:ascii="Palatino Linotype" w:hAnsi="Palatino Linotype"/>
          <w:sz w:val="22"/>
          <w:szCs w:val="22"/>
          <w:lang w:val="nl-NL"/>
        </w:rPr>
        <w:tab/>
        <w:t>een machtiging voor een radio-elektrische zend- en ontvanginrichting als bedoeld in artikel 15, eerste lid, en artikel 16 van de landsverordening bestemd voor de aanleg, het bezit of het gebruik van een amateurstation;</w:t>
      </w:r>
    </w:p>
    <w:p w:rsidR="00D07CD6" w:rsidRPr="00D07CD6" w:rsidRDefault="00D07CD6" w:rsidP="00D07CD6">
      <w:pPr>
        <w:numPr>
          <w:ilvl w:val="0"/>
          <w:numId w:val="8"/>
        </w:numPr>
        <w:tabs>
          <w:tab w:val="left" w:pos="270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radioamateur</w:t>
      </w:r>
      <w:r w:rsidRPr="00D07CD6">
        <w:rPr>
          <w:rFonts w:ascii="Palatino Linotype" w:hAnsi="Palatino Linotype"/>
          <w:sz w:val="22"/>
          <w:szCs w:val="22"/>
          <w:lang w:val="nl-NL"/>
        </w:rPr>
        <w:tab/>
        <w:t>: een daartoe bevoegd persoon die uit een zuiver persoonlijk oogmerk en zonder enig geldelijk voordeel proeven neemt op telecommunicatiegebied;</w:t>
      </w:r>
    </w:p>
    <w:p w:rsidR="00D07CD6" w:rsidRPr="00D07CD6" w:rsidRDefault="00D07CD6" w:rsidP="00D07CD6">
      <w:pPr>
        <w:numPr>
          <w:ilvl w:val="0"/>
          <w:numId w:val="8"/>
        </w:numPr>
        <w:tabs>
          <w:tab w:val="left" w:pos="360"/>
          <w:tab w:val="left" w:pos="270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amateurstation</w:t>
      </w:r>
      <w:r w:rsidRPr="00D07CD6">
        <w:rPr>
          <w:rFonts w:ascii="Palatino Linotype" w:hAnsi="Palatino Linotype"/>
          <w:sz w:val="22"/>
          <w:szCs w:val="22"/>
          <w:lang w:val="nl-NL"/>
        </w:rPr>
        <w:tab/>
        <w:t>:</w:t>
      </w:r>
      <w:r w:rsidRPr="00D07CD6">
        <w:rPr>
          <w:rFonts w:ascii="Palatino Linotype" w:hAnsi="Palatino Linotype"/>
          <w:sz w:val="22"/>
          <w:szCs w:val="22"/>
          <w:lang w:val="nl-NL"/>
        </w:rPr>
        <w:tab/>
        <w:t>een zend- en ontvanginrichting voor radiotelegrafie of radiotelefonie, bestemd voor het nemen van proeven op telecommunicatiegebied;</w:t>
      </w:r>
    </w:p>
    <w:p w:rsidR="00D07CD6" w:rsidRPr="00D07CD6" w:rsidRDefault="00D07CD6" w:rsidP="00D07CD6">
      <w:pPr>
        <w:numPr>
          <w:ilvl w:val="0"/>
          <w:numId w:val="8"/>
        </w:numPr>
        <w:tabs>
          <w:tab w:val="left" w:pos="270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radiotelegrafie</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telecommunicatie via de ether door middel van morsetekens;</w:t>
      </w:r>
    </w:p>
    <w:p w:rsidR="00D07CD6" w:rsidRPr="00D07CD6" w:rsidRDefault="00D07CD6" w:rsidP="00D07CD6">
      <w:pPr>
        <w:numPr>
          <w:ilvl w:val="0"/>
          <w:numId w:val="8"/>
        </w:numPr>
        <w:tabs>
          <w:tab w:val="left" w:pos="2700"/>
        </w:tabs>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radiotelefonie</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telecommunicatie via de ether door middel van spraak;</w:t>
      </w:r>
    </w:p>
    <w:p w:rsidR="00D07CD6" w:rsidRPr="00D07CD6" w:rsidRDefault="00D07CD6" w:rsidP="00D07CD6">
      <w:pPr>
        <w:numPr>
          <w:ilvl w:val="0"/>
          <w:numId w:val="8"/>
        </w:numPr>
        <w:tabs>
          <w:tab w:val="left" w:pos="360"/>
          <w:tab w:val="left" w:pos="270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klasse van uitzending</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een aanduiding bestaande uit drie symbolen die respectievelijk de modulatievorm van de draaggolf, het type signaal dat de draaggolf moduleert en de soort informatie die wordt uitgezonden, aangeven. De betekenis van de symbolen is aangegeven in bijlage 1 behorende bij dit landsbesluit;</w:t>
      </w:r>
    </w:p>
    <w:p w:rsidR="00D07CD6" w:rsidRPr="00D07CD6" w:rsidRDefault="00D07CD6" w:rsidP="00D07CD6">
      <w:pPr>
        <w:numPr>
          <w:ilvl w:val="0"/>
          <w:numId w:val="8"/>
        </w:numPr>
        <w:tabs>
          <w:tab w:val="left" w:pos="2700"/>
          <w:tab w:val="left" w:pos="2790"/>
        </w:tabs>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bandbreedte</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 xml:space="preserve">het frequentieverschil tussen de hoogste en de laagste frequentie waarbinnen tijdens modulatie 99% van de </w:t>
      </w:r>
      <w:r w:rsidRPr="00D07CD6">
        <w:rPr>
          <w:rFonts w:ascii="Palatino Linotype" w:hAnsi="Palatino Linotype"/>
          <w:sz w:val="22"/>
          <w:szCs w:val="22"/>
          <w:lang w:val="nl-NL"/>
        </w:rPr>
        <w:lastRenderedPageBreak/>
        <w:t>uitgezonden energie wordt waargenomen;</w:t>
      </w:r>
    </w:p>
    <w:p w:rsidR="00D07CD6" w:rsidRPr="00D07CD6" w:rsidRDefault="00D07CD6" w:rsidP="00D07CD6">
      <w:pPr>
        <w:numPr>
          <w:ilvl w:val="0"/>
          <w:numId w:val="8"/>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ongewenste hoog-</w:t>
      </w:r>
    </w:p>
    <w:p w:rsidR="00D07CD6" w:rsidRPr="00D07CD6" w:rsidRDefault="00D07CD6" w:rsidP="00D07CD6">
      <w:pPr>
        <w:tabs>
          <w:tab w:val="left" w:pos="2700"/>
        </w:tabs>
        <w:suppressAutoHyphens/>
        <w:ind w:left="2880" w:hanging="2520"/>
        <w:contextualSpacing/>
        <w:jc w:val="both"/>
        <w:rPr>
          <w:rFonts w:ascii="Palatino Linotype" w:hAnsi="Palatino Linotype"/>
          <w:sz w:val="22"/>
          <w:szCs w:val="22"/>
          <w:lang w:val="nl-NL"/>
        </w:rPr>
      </w:pPr>
      <w:r w:rsidRPr="00D07CD6">
        <w:rPr>
          <w:rFonts w:ascii="Palatino Linotype" w:hAnsi="Palatino Linotype"/>
          <w:sz w:val="22"/>
          <w:szCs w:val="22"/>
          <w:lang w:val="nl-NL"/>
        </w:rPr>
        <w:t>frequent uitstralingen</w:t>
      </w:r>
      <w:r w:rsidRPr="00D07CD6">
        <w:rPr>
          <w:rFonts w:ascii="Palatino Linotype" w:hAnsi="Palatino Linotype"/>
          <w:sz w:val="22"/>
          <w:szCs w:val="22"/>
          <w:lang w:val="nl-NL"/>
        </w:rPr>
        <w:tab/>
        <w:t>: alle hoogfrequente uitstralingen op andere frequenties dan de zendfrequentie en de frequentie in de frequentiebanden die noodzakelijkerwijs in verband met het modulatieproces in beslag worden genomen;</w:t>
      </w:r>
    </w:p>
    <w:p w:rsidR="00D07CD6" w:rsidRPr="00D07CD6" w:rsidRDefault="00D07CD6" w:rsidP="00D07CD6">
      <w:pPr>
        <w:numPr>
          <w:ilvl w:val="0"/>
          <w:numId w:val="8"/>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zendvermogen:</w:t>
      </w:r>
    </w:p>
    <w:p w:rsidR="00D07CD6" w:rsidRPr="00D07CD6" w:rsidRDefault="00D07CD6" w:rsidP="00D07CD6">
      <w:pPr>
        <w:numPr>
          <w:ilvl w:val="0"/>
          <w:numId w:val="7"/>
        </w:numPr>
        <w:suppressAutoHyphens/>
        <w:ind w:firstLine="0"/>
        <w:contextualSpacing/>
        <w:jc w:val="both"/>
        <w:rPr>
          <w:rFonts w:ascii="Palatino Linotype" w:hAnsi="Palatino Linotype"/>
          <w:sz w:val="22"/>
          <w:szCs w:val="22"/>
          <w:lang w:val="nl-NL"/>
        </w:rPr>
      </w:pPr>
      <w:r w:rsidRPr="00D07CD6">
        <w:rPr>
          <w:rFonts w:ascii="Palatino Linotype" w:hAnsi="Palatino Linotype"/>
          <w:sz w:val="22"/>
          <w:szCs w:val="22"/>
          <w:lang w:val="nl-NL"/>
        </w:rPr>
        <w:t>bij toepassing van</w:t>
      </w: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ab/>
        <w:t>frequentie- of</w:t>
      </w:r>
    </w:p>
    <w:p w:rsidR="00D07CD6" w:rsidRPr="00D07CD6" w:rsidRDefault="00D07CD6" w:rsidP="00D07CD6">
      <w:pPr>
        <w:tabs>
          <w:tab w:val="left" w:pos="720"/>
          <w:tab w:val="left" w:pos="2700"/>
          <w:tab w:val="left" w:pos="2790"/>
        </w:tabs>
        <w:suppressAutoHyphens/>
        <w:ind w:left="2880" w:hanging="2880"/>
        <w:jc w:val="both"/>
        <w:rPr>
          <w:rFonts w:ascii="Palatino Linotype" w:hAnsi="Palatino Linotype"/>
          <w:sz w:val="22"/>
          <w:szCs w:val="22"/>
          <w:lang w:val="nl-NL"/>
        </w:rPr>
      </w:pPr>
      <w:r w:rsidRPr="00D07CD6">
        <w:rPr>
          <w:rFonts w:ascii="Palatino Linotype" w:hAnsi="Palatino Linotype"/>
          <w:sz w:val="22"/>
          <w:szCs w:val="22"/>
          <w:lang w:val="nl-NL"/>
        </w:rPr>
        <w:tab/>
        <w:t>fasemodulatie</w:t>
      </w:r>
      <w:r w:rsidRPr="00D07CD6">
        <w:rPr>
          <w:rFonts w:ascii="Palatino Linotype" w:hAnsi="Palatino Linotype"/>
          <w:sz w:val="22"/>
          <w:szCs w:val="22"/>
          <w:lang w:val="nl-NL"/>
        </w:rPr>
        <w:tab/>
        <w:t>:</w:t>
      </w:r>
      <w:r w:rsidRPr="00D07CD6">
        <w:rPr>
          <w:rFonts w:ascii="Palatino Linotype" w:hAnsi="Palatino Linotype"/>
          <w:sz w:val="22"/>
          <w:szCs w:val="22"/>
          <w:lang w:val="nl-NL"/>
        </w:rPr>
        <w:tab/>
      </w:r>
      <w:r w:rsidRPr="00D07CD6">
        <w:rPr>
          <w:rFonts w:ascii="Palatino Linotype" w:hAnsi="Palatino Linotype"/>
          <w:sz w:val="22"/>
          <w:szCs w:val="22"/>
          <w:lang w:val="nl-NL"/>
        </w:rPr>
        <w:tab/>
        <w:t>het door de direct met de antenne-inrichting te koppelen trap van de zendinrichting afgegeven gemiddelde vermogen;</w:t>
      </w:r>
    </w:p>
    <w:p w:rsidR="00D07CD6" w:rsidRPr="00D07CD6" w:rsidRDefault="00D07CD6" w:rsidP="00D07CD6">
      <w:pPr>
        <w:numPr>
          <w:ilvl w:val="0"/>
          <w:numId w:val="7"/>
        </w:numPr>
        <w:suppressAutoHyphens/>
        <w:ind w:firstLine="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bij de overige </w:t>
      </w:r>
    </w:p>
    <w:p w:rsidR="00D07CD6" w:rsidRPr="00D07CD6" w:rsidRDefault="00D07CD6" w:rsidP="00D07CD6">
      <w:p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modulatie</w:t>
      </w:r>
    </w:p>
    <w:p w:rsidR="00D07CD6" w:rsidRPr="00D07CD6" w:rsidRDefault="00D07CD6" w:rsidP="00D07CD6">
      <w:pPr>
        <w:tabs>
          <w:tab w:val="left" w:pos="2700"/>
          <w:tab w:val="left" w:pos="2790"/>
        </w:tabs>
        <w:suppressAutoHyphens/>
        <w:ind w:left="2880" w:hanging="2160"/>
        <w:contextualSpacing/>
        <w:jc w:val="both"/>
        <w:rPr>
          <w:rFonts w:ascii="Palatino Linotype" w:hAnsi="Palatino Linotype"/>
          <w:sz w:val="22"/>
          <w:szCs w:val="22"/>
          <w:lang w:val="nl-NL"/>
        </w:rPr>
      </w:pPr>
      <w:r w:rsidRPr="00D07CD6">
        <w:rPr>
          <w:rFonts w:ascii="Palatino Linotype" w:hAnsi="Palatino Linotype"/>
          <w:sz w:val="22"/>
          <w:szCs w:val="22"/>
          <w:lang w:val="nl-NL"/>
        </w:rPr>
        <w:t>toepassingen</w:t>
      </w:r>
      <w:r w:rsidRPr="00D07CD6">
        <w:rPr>
          <w:rFonts w:ascii="Palatino Linotype" w:hAnsi="Palatino Linotype"/>
          <w:sz w:val="22"/>
          <w:szCs w:val="22"/>
          <w:lang w:val="nl-NL"/>
        </w:rPr>
        <w:tab/>
        <w:t>:</w:t>
      </w:r>
      <w:r w:rsidRPr="00D07CD6">
        <w:rPr>
          <w:rFonts w:ascii="Palatino Linotype" w:hAnsi="Palatino Linotype"/>
          <w:sz w:val="22"/>
          <w:szCs w:val="22"/>
          <w:lang w:val="nl-NL"/>
        </w:rPr>
        <w:tab/>
      </w:r>
      <w:r w:rsidRPr="00D07CD6">
        <w:rPr>
          <w:rFonts w:ascii="Palatino Linotype" w:hAnsi="Palatino Linotype"/>
          <w:sz w:val="22"/>
          <w:szCs w:val="22"/>
          <w:lang w:val="nl-NL"/>
        </w:rPr>
        <w:tab/>
        <w:t>25% van het door de direct met de antenne-inrichting te koppelen trap afgegeven gemiddeld vermogen, gerekend over een periode van de hoogfrequent uitgangswisselspanning tijdens het maximum van het modulerende signaal;</w:t>
      </w:r>
    </w:p>
    <w:p w:rsidR="00D07CD6" w:rsidRPr="00D07CD6" w:rsidRDefault="00D07CD6" w:rsidP="00D07CD6">
      <w:pPr>
        <w:numPr>
          <w:ilvl w:val="0"/>
          <w:numId w:val="8"/>
        </w:numPr>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toegestane </w:t>
      </w:r>
    </w:p>
    <w:p w:rsidR="00D07CD6" w:rsidRPr="00D07CD6" w:rsidRDefault="00D07CD6" w:rsidP="00D07CD6">
      <w:pPr>
        <w:tabs>
          <w:tab w:val="left" w:pos="2700"/>
          <w:tab w:val="left" w:pos="2790"/>
        </w:tabs>
        <w:suppressAutoHyphens/>
        <w:ind w:left="2880" w:hanging="2250"/>
        <w:contextualSpacing/>
        <w:jc w:val="both"/>
        <w:rPr>
          <w:rFonts w:ascii="Palatino Linotype" w:hAnsi="Palatino Linotype"/>
          <w:sz w:val="22"/>
          <w:szCs w:val="22"/>
          <w:lang w:val="nl-NL"/>
        </w:rPr>
      </w:pPr>
      <w:r w:rsidRPr="00D07CD6">
        <w:rPr>
          <w:rFonts w:ascii="Palatino Linotype" w:hAnsi="Palatino Linotype"/>
          <w:sz w:val="22"/>
          <w:szCs w:val="22"/>
          <w:lang w:val="nl-NL"/>
        </w:rPr>
        <w:t>zendvermogen</w:t>
      </w:r>
      <w:r w:rsidRPr="00D07CD6">
        <w:rPr>
          <w:rFonts w:ascii="Palatino Linotype" w:hAnsi="Palatino Linotype"/>
          <w:sz w:val="22"/>
          <w:szCs w:val="22"/>
          <w:lang w:val="nl-NL"/>
        </w:rPr>
        <w:tab/>
        <w:t xml:space="preserve">: </w:t>
      </w:r>
      <w:r w:rsidRPr="00D07CD6">
        <w:rPr>
          <w:rFonts w:ascii="Palatino Linotype" w:hAnsi="Palatino Linotype"/>
          <w:sz w:val="22"/>
          <w:szCs w:val="22"/>
          <w:lang w:val="nl-NL"/>
        </w:rPr>
        <w:tab/>
        <w:t>de waarde van het zendvermogen welke tijdens het gebruik van de zendinrichting niet mag worden overschreden;</w:t>
      </w:r>
    </w:p>
    <w:p w:rsidR="00D07CD6" w:rsidRPr="00D07CD6" w:rsidRDefault="00D07CD6" w:rsidP="00D07CD6">
      <w:pPr>
        <w:numPr>
          <w:ilvl w:val="0"/>
          <w:numId w:val="8"/>
        </w:numPr>
        <w:suppressAutoHyphens/>
        <w:ind w:left="2880" w:hanging="288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maximum </w:t>
      </w:r>
    </w:p>
    <w:p w:rsidR="00D07CD6" w:rsidRPr="00D07CD6" w:rsidRDefault="00D07CD6" w:rsidP="00D07CD6">
      <w:pPr>
        <w:tabs>
          <w:tab w:val="left" w:pos="2700"/>
          <w:tab w:val="left" w:pos="2880"/>
        </w:tabs>
        <w:suppressAutoHyphens/>
        <w:ind w:left="2880" w:hanging="2520"/>
        <w:contextualSpacing/>
        <w:jc w:val="both"/>
        <w:rPr>
          <w:rFonts w:ascii="Palatino Linotype" w:hAnsi="Palatino Linotype"/>
          <w:sz w:val="22"/>
          <w:szCs w:val="22"/>
          <w:lang w:val="nl-NL"/>
        </w:rPr>
      </w:pPr>
      <w:r w:rsidRPr="00D07CD6">
        <w:rPr>
          <w:rFonts w:ascii="Palatino Linotype" w:hAnsi="Palatino Linotype"/>
          <w:sz w:val="22"/>
          <w:szCs w:val="22"/>
          <w:lang w:val="nl-NL"/>
        </w:rPr>
        <w:t>zendvermogen</w:t>
      </w:r>
      <w:r w:rsidRPr="00D07CD6">
        <w:rPr>
          <w:rFonts w:ascii="Palatino Linotype" w:hAnsi="Palatino Linotype"/>
          <w:sz w:val="22"/>
          <w:szCs w:val="22"/>
          <w:lang w:val="nl-NL"/>
        </w:rPr>
        <w:tab/>
        <w:t>: de waarde van het zendvermogen welke als gevolg van de constructie van de zendinrichting niet  kan worden overschreden.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 2. Algemene bepalingen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Ter zake van telecommunicatievoorzieningen ten behoeve van radioamateurs gelden, onverminderd, tenzij anders is bepaald, de regels die zijn gesteld bij en krachtens het Landsbesluit radio-elektrische inrichtingen</w:t>
      </w:r>
      <w:r w:rsidRPr="00D07CD6">
        <w:rPr>
          <w:rFonts w:ascii="Palatino Linotype" w:hAnsi="Palatino Linotype"/>
          <w:sz w:val="22"/>
          <w:szCs w:val="22"/>
          <w:vertAlign w:val="superscript"/>
          <w:lang w:val="nl-NL"/>
        </w:rPr>
        <w:footnoteReference w:id="5"/>
      </w:r>
      <w:r w:rsidRPr="00D07CD6">
        <w:rPr>
          <w:rFonts w:ascii="Palatino Linotype" w:hAnsi="Palatino Linotype"/>
          <w:sz w:val="22"/>
          <w:szCs w:val="22"/>
          <w:lang w:val="nl-NL"/>
        </w:rPr>
        <w:t xml:space="preserve"> en de navolgende bepalingen. </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3</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In afwijking van artikel 34, eerste lid, van het Landsbesluit radio-elektrische inrichtingen, worden machtigingen voor radioamateurs verleend voor ten hoogste tien jaar.</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4</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Radioamateurs verkrijgen een machtiging indien zij in het bezit zijn van een door de Directeur afgegeven bewijs van bevoegdheid als radioamateur. Een zodanig bewijs wordt verstrekt nadat zij met goed gevolg een daartoe strekkend examen hebben afgelegd.</w:t>
      </w:r>
    </w:p>
    <w:p w:rsidR="00D07CD6" w:rsidRPr="00D07CD6" w:rsidRDefault="00D07CD6" w:rsidP="00D07CD6">
      <w:pPr>
        <w:numPr>
          <w:ilvl w:val="0"/>
          <w:numId w:val="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 afwijking van het eerste lid wordt de machtiging van de in artikel 5, eerste lid, bedoelde Nederlanders en personen van andere nationaliteit gedurende drie maanden na hun </w:t>
      </w:r>
      <w:r w:rsidRPr="00D07CD6">
        <w:rPr>
          <w:rFonts w:ascii="Palatino Linotype" w:hAnsi="Palatino Linotype"/>
          <w:sz w:val="22"/>
          <w:szCs w:val="22"/>
          <w:lang w:val="nl-NL"/>
        </w:rPr>
        <w:lastRenderedPageBreak/>
        <w:t>aankomst in Curaçao beschouwd als een machtiging in de zin van dit landsbesluit.</w:t>
      </w:r>
    </w:p>
    <w:p w:rsidR="00D07CD6" w:rsidRPr="00D07CD6" w:rsidRDefault="00D07CD6" w:rsidP="00D07CD6">
      <w:pPr>
        <w:numPr>
          <w:ilvl w:val="0"/>
          <w:numId w:val="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In afwijking van het eerste lid wordt aan de in artikel 5, eerste lid, onderdelen a en b, bedoelde Nederlanders en personen, na verloop van de in het tweede lid genoemde periode van drie maanden, tegen betaling van een door de Minister te bepalen vergoeding machtiging verleend na overlegging van de geldige machtiging van het land van herkomst.</w:t>
      </w:r>
    </w:p>
    <w:p w:rsidR="00D07CD6" w:rsidRPr="00D07CD6" w:rsidRDefault="00D07CD6" w:rsidP="00D07CD6">
      <w:pPr>
        <w:numPr>
          <w:ilvl w:val="0"/>
          <w:numId w:val="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In afwijking van het eerste lid wordt de machtiging verleend aan een door de Minister van Onderwijs, Wetenschap, Cultuur en Sport erkende onderwijsinstelling waar telecommunicatie een deel van het onderwijspakket vormt, indien de docent, die belast is met het geven van het onderwijs inzake het radioamateurisme, in het bezit is van een amateurradio machtiging A als bedoeld in artikel 22.</w:t>
      </w:r>
    </w:p>
    <w:p w:rsidR="00D07CD6" w:rsidRPr="00D07CD6" w:rsidRDefault="00D07CD6" w:rsidP="00D07CD6">
      <w:pPr>
        <w:numPr>
          <w:ilvl w:val="0"/>
          <w:numId w:val="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In afwijking van het eerste lid kan tevens machtiging worden verleend aan een hier te lande gevestigde rechtspersoonlijkheid bezittende vereniging van radioamateurs.</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5</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Geen examen behoeft te worden afgelegd door:</w:t>
      </w:r>
    </w:p>
    <w:p w:rsidR="00D07CD6" w:rsidRPr="00D07CD6" w:rsidRDefault="00D07CD6" w:rsidP="00D07CD6">
      <w:pPr>
        <w:numPr>
          <w:ilvl w:val="0"/>
          <w:numId w:val="10"/>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Nederlanders die in het bezit zijn van een geldig Nederlands radioamateur machtiging;</w:t>
      </w:r>
    </w:p>
    <w:p w:rsidR="00D07CD6" w:rsidRPr="00D07CD6" w:rsidRDefault="00D07CD6" w:rsidP="00D07CD6">
      <w:pPr>
        <w:numPr>
          <w:ilvl w:val="0"/>
          <w:numId w:val="10"/>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personen van andere nationaliteit mits zij in het bezit zijn van een geldige machtiging van een land dat is aangesloten bij de Conférence </w:t>
      </w:r>
      <w:proofErr w:type="spellStart"/>
      <w:r w:rsidRPr="00D07CD6">
        <w:rPr>
          <w:rFonts w:ascii="Palatino Linotype" w:hAnsi="Palatino Linotype"/>
          <w:sz w:val="22"/>
          <w:szCs w:val="22"/>
          <w:lang w:val="nl-NL"/>
        </w:rPr>
        <w:t>Européenne</w:t>
      </w:r>
      <w:proofErr w:type="spellEnd"/>
      <w:r w:rsidRPr="00D07CD6">
        <w:rPr>
          <w:rFonts w:ascii="Palatino Linotype" w:hAnsi="Palatino Linotype"/>
          <w:sz w:val="22"/>
          <w:szCs w:val="22"/>
          <w:lang w:val="nl-NL"/>
        </w:rPr>
        <w:t xml:space="preserve"> des </w:t>
      </w:r>
      <w:proofErr w:type="spellStart"/>
      <w:r w:rsidRPr="00D07CD6">
        <w:rPr>
          <w:rFonts w:ascii="Palatino Linotype" w:hAnsi="Palatino Linotype"/>
          <w:sz w:val="22"/>
          <w:szCs w:val="22"/>
          <w:lang w:val="nl-NL"/>
        </w:rPr>
        <w:t>Administrations</w:t>
      </w:r>
      <w:proofErr w:type="spellEnd"/>
      <w:r w:rsidRPr="00D07CD6">
        <w:rPr>
          <w:rFonts w:ascii="Palatino Linotype" w:hAnsi="Palatino Linotype"/>
          <w:sz w:val="22"/>
          <w:szCs w:val="22"/>
          <w:lang w:val="nl-NL"/>
        </w:rPr>
        <w:t xml:space="preserve"> des </w:t>
      </w:r>
      <w:proofErr w:type="spellStart"/>
      <w:r w:rsidRPr="00D07CD6">
        <w:rPr>
          <w:rFonts w:ascii="Palatino Linotype" w:hAnsi="Palatino Linotype"/>
          <w:sz w:val="22"/>
          <w:szCs w:val="22"/>
          <w:lang w:val="nl-NL"/>
        </w:rPr>
        <w:t>Postes</w:t>
      </w:r>
      <w:proofErr w:type="spellEnd"/>
      <w:r w:rsidRPr="00D07CD6">
        <w:rPr>
          <w:rFonts w:ascii="Palatino Linotype" w:hAnsi="Palatino Linotype"/>
          <w:sz w:val="22"/>
          <w:szCs w:val="22"/>
          <w:lang w:val="nl-NL"/>
        </w:rPr>
        <w:t xml:space="preserve"> et des Télécommunications (CEPT);</w:t>
      </w:r>
    </w:p>
    <w:p w:rsidR="00D07CD6" w:rsidRPr="00D07CD6" w:rsidRDefault="00D07CD6" w:rsidP="00D07CD6">
      <w:pPr>
        <w:numPr>
          <w:ilvl w:val="0"/>
          <w:numId w:val="10"/>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personen van andere nationaliteit die gedurende een periode van ten hoogste drie maanden in Curaçao verblijven mits zij in bezit zijn van een geldige machtiging van het land van herkomst, en dat land radioamateurs afkomstig uit Curaçao op de voet van wederkerigheid gedurende eenzelfde periode zonder aanvullende eisen toelaat.</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6</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11"/>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examen, bedoeld in artikel 4, wordt afgenomen door een bij landsbesluit in te stellen commissie.</w:t>
      </w:r>
    </w:p>
    <w:p w:rsidR="00D07CD6" w:rsidRPr="00D07CD6" w:rsidRDefault="00D07CD6" w:rsidP="00D07CD6">
      <w:pPr>
        <w:numPr>
          <w:ilvl w:val="0"/>
          <w:numId w:val="11"/>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Tegen de beslissing van de commissie staat geen beroep open.</w:t>
      </w:r>
    </w:p>
    <w:p w:rsidR="00D07CD6" w:rsidRPr="00D07CD6" w:rsidRDefault="00D07CD6" w:rsidP="00D07CD6">
      <w:pPr>
        <w:numPr>
          <w:ilvl w:val="0"/>
          <w:numId w:val="11"/>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Minister stelt een reglement vast voor het examen en bepaalt tevens de eisen waaraan moet worden voldaan ter verkrijging van een machtiging als radioamateur. Daarin kan mede worden bepaald dat de Minister in bepaalde gevallen geheel of gedeeltelijk ontheffing kan verlenen indien op een andere door de Minister te bepalen wijze aan de exameneisen wordt voldaan.</w:t>
      </w:r>
    </w:p>
    <w:p w:rsidR="00D07CD6" w:rsidRPr="00D07CD6" w:rsidRDefault="00D07CD6" w:rsidP="00D07CD6">
      <w:pPr>
        <w:numPr>
          <w:ilvl w:val="0"/>
          <w:numId w:val="11"/>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aanvrager wordt eerst tot het examen toegelaten nadat de voor het examen of een onderdeel daarvan dan wel voor de ontheffing ingevolge artikel 31, onderdeel a, van de landsverordening verschuldigde vergoeding is betaald.</w:t>
      </w:r>
    </w:p>
    <w:p w:rsidR="00D07CD6" w:rsidRPr="00D07CD6" w:rsidRDefault="00D07CD6" w:rsidP="00D07CD6">
      <w:pPr>
        <w:numPr>
          <w:ilvl w:val="0"/>
          <w:numId w:val="11"/>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examen wordt afgenomen in de Nederlandse of de Engelse taal.</w:t>
      </w:r>
    </w:p>
    <w:p w:rsidR="00D07CD6" w:rsidRPr="00D07CD6" w:rsidRDefault="00D07CD6" w:rsidP="00D07CD6">
      <w:pPr>
        <w:numPr>
          <w:ilvl w:val="0"/>
          <w:numId w:val="11"/>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Directeur houdt een register bij van de verleende bewijzen van bevoegdheid als radioamateur.</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7</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 xml:space="preserve">De Directeur kan op verzoek van de belanghebbende een uittreksel verstrekken uit het register, waaruit blijkt dat de machtiginghouder in het bezit is van een bevoegdheid als </w:t>
      </w:r>
      <w:r w:rsidRPr="00D07CD6">
        <w:rPr>
          <w:rFonts w:ascii="Palatino Linotype" w:hAnsi="Palatino Linotype"/>
          <w:sz w:val="22"/>
          <w:szCs w:val="22"/>
          <w:lang w:val="nl-NL"/>
        </w:rPr>
        <w:lastRenderedPageBreak/>
        <w:t>radioamateur, dat overeenkomt met de daartoe strekkende internationale eisen, zulks ter verkrijging van een machtiging in landen waarmede het Koninkrijk der Nederlanden laterale of multilaterale overeenkomsten van wederkerigheid heeft ondertekend. Dit uittreksel heeft een geldigheidsduur van één jaar en wordt opgesteld in de Engelse of Spaanse taal.</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8</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uitgifte van roepletters, bedoeld in artikel 40 van het Landsbesluit radio-elektrische inrichtingen, geschiedt voor wat betreft radioamateurs overeenkomstig het bepaalde in bijlage 2 behorende bij dit besluit.</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 3. Verplichtingen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9</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12"/>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is verplicht een register te houden met betrekking tot de zendinrichtingen die deel uitmaken of deel hebben uitgemaakt van het amateurstation overeenkomstig het model aangegeven in bijlage 3 behorende bij dit besluit en dit register volledig in te vullen. De machtiginghouder dient onverwijld bij elke mutatie een afschrift van dit register aan de Directeur toe te zenden. Onder mutatie wordt tevens verstaan veranderingen in het correspondentieadres van de machtiginghouder.</w:t>
      </w:r>
    </w:p>
    <w:p w:rsidR="00D07CD6" w:rsidRPr="00D07CD6" w:rsidRDefault="00D07CD6" w:rsidP="00D07CD6">
      <w:pPr>
        <w:numPr>
          <w:ilvl w:val="0"/>
          <w:numId w:val="12"/>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De machtiginghouder dient de gegevens met betrekking tot de zendinrichtingen gedurende drie jaren in het register te bewaren, te rekenen vanaf het moment dat de betreffende zend-inrichtingen geen deel meer uitmaken van het amateurstation. </w:t>
      </w:r>
    </w:p>
    <w:p w:rsidR="00D07CD6" w:rsidRPr="00D07CD6" w:rsidRDefault="00D07CD6" w:rsidP="00D07CD6">
      <w:pPr>
        <w:numPr>
          <w:ilvl w:val="0"/>
          <w:numId w:val="12"/>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Op het vaste adres van het amateurstation dienen de beschikking, het registratiebewijs en het register aanwezig te zijn.</w:t>
      </w:r>
    </w:p>
    <w:p w:rsidR="00D07CD6" w:rsidRPr="00D07CD6" w:rsidRDefault="00D07CD6" w:rsidP="00D07CD6">
      <w:pPr>
        <w:numPr>
          <w:ilvl w:val="0"/>
          <w:numId w:val="12"/>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Indien zendinrichtingen van het amateurstation zich op een andere plaats dan het vaste adres bevinden, dient het registratiebewijs in afwijking van het bepaalde in het derde lid, bij deze zendinrichtingen aanwezig te zijn.</w:t>
      </w:r>
    </w:p>
    <w:p w:rsidR="00D07CD6" w:rsidRPr="00D07CD6" w:rsidRDefault="00D07CD6" w:rsidP="00D07CD6">
      <w:pPr>
        <w:numPr>
          <w:ilvl w:val="0"/>
          <w:numId w:val="12"/>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Alle aan de machtiginghouder verstrekte bescheiden blijven eigendom van het Land.</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10</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Zodra een in dit landsbesluit bedoelde zend- of ontvanginrichting voor gebruik gereed is, stelt de machtiginghouder de Directeur daarvan in kennis ten einde de keuring, bedoeld in artikel 38, eerste lid, onderscheidenlijk 69, eerste lid, van het Landsbesluit radio-elektrische inrichtingen te kunnen doen plaatsvinden.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11</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machtiginghouder mag de navolgende zendinrichtingen aanwezig hebben:</w:t>
      </w:r>
    </w:p>
    <w:p w:rsidR="00D07CD6" w:rsidRPr="00D07CD6" w:rsidRDefault="00D07CD6" w:rsidP="00D07CD6">
      <w:pPr>
        <w:numPr>
          <w:ilvl w:val="0"/>
          <w:numId w:val="13"/>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Zendinrichtingen die uitsluitend zijn ingericht voor de frequentiebanden waarin frequenties voorkomen welke zijn toegewezen aan de machtiginghouder mits deze voldoen aan de volgende eisen:</w:t>
      </w:r>
    </w:p>
    <w:p w:rsidR="00D07CD6" w:rsidRPr="00D07CD6" w:rsidRDefault="00D07CD6" w:rsidP="00D07CD6">
      <w:pPr>
        <w:numPr>
          <w:ilvl w:val="0"/>
          <w:numId w:val="14"/>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 de zendinrichting dienen zodanige technische voorzieningen te zijn aangebracht dat het gebruik is geblokkeerd van de niet aan de machtiginghouder toegewezen frequenties, één en ander voor zover de mechanische, elektrische en elektronische </w:t>
      </w:r>
      <w:r w:rsidRPr="00D07CD6">
        <w:rPr>
          <w:rFonts w:ascii="Palatino Linotype" w:hAnsi="Palatino Linotype"/>
          <w:sz w:val="22"/>
          <w:szCs w:val="22"/>
          <w:lang w:val="nl-NL"/>
        </w:rPr>
        <w:lastRenderedPageBreak/>
        <w:t>uitvoering van de zendinrichting dit toelaat;</w:t>
      </w:r>
    </w:p>
    <w:p w:rsidR="00D07CD6" w:rsidRPr="00D07CD6" w:rsidRDefault="00D07CD6" w:rsidP="00D07CD6">
      <w:pPr>
        <w:numPr>
          <w:ilvl w:val="0"/>
          <w:numId w:val="14"/>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toegestane zendvermogen van de zendinrichtingen bedraagt maximaal 250 Watt, tenzij overeenkomstig artikel 12, achtste en negende lid, toestemming is verleend hiervan af te wijken. Tevens mogen delen of onderdelen van de zendinrichtingen niet meer hoogfrequent zendvermogen kunnen afgeven dan voor de goede werking van deze zendinrichtingen noodzakelijk is;</w:t>
      </w:r>
    </w:p>
    <w:p w:rsidR="00D07CD6" w:rsidRPr="00D07CD6" w:rsidRDefault="00D07CD6" w:rsidP="00D07CD6">
      <w:pPr>
        <w:numPr>
          <w:ilvl w:val="0"/>
          <w:numId w:val="14"/>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Indien de zendinrichting meer zendvermogen kan afgeven dan het toegestane zendvermogen moet de zendinrichting zijn uitgerust met een niet direct toegankelijke voorziening die ervoor zorgt dat het toegestane zendvermogen niet kan worden overschreden;</w:t>
      </w:r>
    </w:p>
    <w:p w:rsidR="00D07CD6" w:rsidRPr="00D07CD6" w:rsidRDefault="00D07CD6" w:rsidP="00D07CD6">
      <w:pPr>
        <w:numPr>
          <w:ilvl w:val="0"/>
          <w:numId w:val="14"/>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zendinrichtingen dienen te voldoen aan de in artikel 20 gestelde technische voorschriften.</w:t>
      </w:r>
    </w:p>
    <w:p w:rsidR="00D07CD6" w:rsidRPr="00D07CD6" w:rsidRDefault="00D07CD6" w:rsidP="00D07CD6">
      <w:pPr>
        <w:numPr>
          <w:ilvl w:val="0"/>
          <w:numId w:val="13"/>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Andere zendinrichtingen mits deze zodanig zijn gedemonteerd dat de zendinrichtingen niet geschikt zijn of op eenvoudige wijze geschikt gemaakt kunnen worden voor het doen van uitzendingen.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12</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mag het amateurstation slechts gebruiken voor het doen van technische en wetenschappelijke onderzoekingen.</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mag uitsluitend informatie uitzenden die betrekking heeft op amateurstations en op de door middel van amateurstations te verrichten onderzoekingen, alsmede opmerkingen van persoonlijke aard, waarvoor uit hoofde van hun onbelangrijkheid het gebruik van de openbare Telegraaf- en Telefoondienst niet in aanmerking zou komen. Elk ander gebruik van het amateurstation is verboden.</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is verplicht het amateurstation te gebruiken overeenkomstig de status van de amateurdienst zoals is aangegeven in § 4 en § 5.</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Gedurende uitzendingen op frequenties waarop de amateurdienst met een secundaire status is toegelaten, is de machtiginghouder verplicht:</w:t>
      </w:r>
    </w:p>
    <w:p w:rsidR="00D07CD6" w:rsidRPr="00D07CD6" w:rsidRDefault="00D07CD6" w:rsidP="00D07CD6">
      <w:pPr>
        <w:numPr>
          <w:ilvl w:val="0"/>
          <w:numId w:val="16"/>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te allen tijde voorrang te verlenen aan diensten met een primaire status;</w:t>
      </w:r>
    </w:p>
    <w:p w:rsidR="00D07CD6" w:rsidRPr="00D07CD6" w:rsidRDefault="00D07CD6" w:rsidP="00D07CD6">
      <w:pPr>
        <w:numPr>
          <w:ilvl w:val="0"/>
          <w:numId w:val="16"/>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ingeval bij storing veroorzaakt in een radioverbinding van een primaire dienst, deze radioverbinding onmiddellijk te beëindigen.</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mag het amateurstation doen gebruiken door radioamateurs met een A, B, C of N machtiging onder de voor hen geldende voorschriften en beperkingen.</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De machtiginghouder mag het amateurstation slechts gebruiken indien hij daarbij aanwezig is, behoudens ingeval van </w:t>
      </w:r>
      <w:proofErr w:type="spellStart"/>
      <w:r w:rsidRPr="00D07CD6">
        <w:rPr>
          <w:rFonts w:ascii="Palatino Linotype" w:hAnsi="Palatino Linotype"/>
          <w:sz w:val="22"/>
          <w:szCs w:val="22"/>
          <w:lang w:val="nl-NL"/>
        </w:rPr>
        <w:t>Packet</w:t>
      </w:r>
      <w:proofErr w:type="spellEnd"/>
      <w:r w:rsidRPr="00D07CD6">
        <w:rPr>
          <w:rFonts w:ascii="Palatino Linotype" w:hAnsi="Palatino Linotype"/>
          <w:sz w:val="22"/>
          <w:szCs w:val="22"/>
          <w:lang w:val="nl-NL"/>
        </w:rPr>
        <w:t>-radio als bedoeld in artikel 14, derde lid, onder b, alsmede in geval van georganiseerde radioamateurpeilevenementen.</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dient passende maatregelen te treffen ter voorkoming van het gebruik van het amateurstation door onbevoegden.</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Directeur kan aan de houder van een machtiging A, B of C toestemming verlenen, onder door de Directeur te stellen voorwaarden af te wijken van de in de voorschriften en beperkingen voorgeschreven klassen van uitzending, frequenties, zendvermogen en het bemand gebruik van het amateurstation. In geval de Directeur toestemming verleent voor onbemand gebruik van een zendinrichting, blijft de machtiginghouder aansprakelijk dat het gebruik slechts strekt ten dienste van het radioamateurisme.</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De Directeur kan aan de houder van een machtiging A die twee jaar in het bezit is van de desbetreffende machtiging, met uitzondering van de banden boven de 30 MHz en de </w:t>
      </w:r>
      <w:r w:rsidRPr="00D07CD6">
        <w:rPr>
          <w:rFonts w:ascii="Palatino Linotype" w:hAnsi="Palatino Linotype"/>
          <w:sz w:val="22"/>
          <w:szCs w:val="22"/>
          <w:lang w:val="nl-NL"/>
        </w:rPr>
        <w:lastRenderedPageBreak/>
        <w:t>banden genoemd in artikel 22, tweede lid, toestemming verlenen om de maximale vermogen te verhogen tot 1500 Watt.</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Directeur kan aan een houder van een machtiging A, B, of C die twee jaar in het bezit is van desbetreffende machtiging, toestemming verlenen om de toegestane zendvermogen in de banden boven de 30 MHz te verhogen tot 1000 Watt, voor het voeren van technische en wetenschappelijke proefnemingen van korte duur.</w:t>
      </w:r>
    </w:p>
    <w:p w:rsidR="00D07CD6" w:rsidRPr="00D07CD6" w:rsidRDefault="00D07CD6" w:rsidP="00D07CD6">
      <w:pPr>
        <w:numPr>
          <w:ilvl w:val="0"/>
          <w:numId w:val="1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dient bij het gebruik van het amateurstation overlast in het amateurradioverkeer te voorkomen.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13</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17"/>
        </w:numPr>
        <w:suppressAutoHyphens/>
        <w:ind w:left="360"/>
        <w:contextualSpacing/>
        <w:jc w:val="both"/>
        <w:rPr>
          <w:rFonts w:ascii="Palatino Linotype" w:hAnsi="Palatino Linotype"/>
          <w:sz w:val="22"/>
          <w:szCs w:val="22"/>
          <w:lang w:val="nl-NL"/>
        </w:rPr>
      </w:pPr>
      <w:r w:rsidRPr="00D07CD6">
        <w:rPr>
          <w:rFonts w:ascii="Palatino Linotype" w:hAnsi="Palatino Linotype"/>
          <w:sz w:val="22"/>
          <w:szCs w:val="22"/>
          <w:lang w:val="nl-NL"/>
        </w:rPr>
        <w:t>Bij het begin en bij het einde van elke uitzending dient de machtiginghouder zijn roepletters ten minste éénmaal uit te zenden. Is de uitzending opgebouwd uit kortdurende uitzendingen, dan worden deze aangemerkt als één uitzending.</w:t>
      </w:r>
    </w:p>
    <w:p w:rsidR="00D07CD6" w:rsidRPr="00D07CD6" w:rsidRDefault="00D07CD6" w:rsidP="00D07CD6">
      <w:pPr>
        <w:numPr>
          <w:ilvl w:val="0"/>
          <w:numId w:val="17"/>
        </w:numPr>
        <w:suppressAutoHyphens/>
        <w:ind w:left="360"/>
        <w:contextualSpacing/>
        <w:jc w:val="both"/>
        <w:rPr>
          <w:rFonts w:ascii="Palatino Linotype" w:hAnsi="Palatino Linotype"/>
          <w:sz w:val="22"/>
          <w:szCs w:val="22"/>
          <w:lang w:val="nl-NL"/>
        </w:rPr>
      </w:pPr>
      <w:r w:rsidRPr="00D07CD6">
        <w:rPr>
          <w:rFonts w:ascii="Palatino Linotype" w:hAnsi="Palatino Linotype"/>
          <w:sz w:val="22"/>
          <w:szCs w:val="22"/>
          <w:lang w:val="nl-NL"/>
        </w:rPr>
        <w:t>Gedurende de uitzending dienen de roepletters ten minste éénmaal per 10 minuten duidelijk herkenbaar en waarneembaar in de over te dragen informatie te worden uitgezonden.</w:t>
      </w:r>
    </w:p>
    <w:p w:rsidR="00D07CD6" w:rsidRPr="00D07CD6" w:rsidRDefault="00D07CD6" w:rsidP="00D07CD6">
      <w:pPr>
        <w:numPr>
          <w:ilvl w:val="0"/>
          <w:numId w:val="17"/>
        </w:numPr>
        <w:suppressAutoHyphens/>
        <w:ind w:left="36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Indien tijdens een georganiseerde </w:t>
      </w:r>
      <w:proofErr w:type="spellStart"/>
      <w:r w:rsidRPr="00D07CD6">
        <w:rPr>
          <w:rFonts w:ascii="Palatino Linotype" w:hAnsi="Palatino Linotype"/>
          <w:sz w:val="22"/>
          <w:szCs w:val="22"/>
          <w:lang w:val="nl-NL"/>
        </w:rPr>
        <w:t>amateurradiowedstrijd</w:t>
      </w:r>
      <w:proofErr w:type="spellEnd"/>
      <w:r w:rsidRPr="00D07CD6">
        <w:rPr>
          <w:rFonts w:ascii="Palatino Linotype" w:hAnsi="Palatino Linotype"/>
          <w:sz w:val="22"/>
          <w:szCs w:val="22"/>
          <w:lang w:val="nl-NL"/>
        </w:rPr>
        <w:t xml:space="preserve"> een groepsstation wordt gevormd, is het toegestaan dat de deelnemers de roepletters van een van de deelnemende machtiginghouders gebruiken.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14</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uitzending van de roepletters dient op één van de hier navolgende wijze te geschieden:</w:t>
      </w:r>
    </w:p>
    <w:p w:rsidR="00D07CD6" w:rsidRPr="00D07CD6" w:rsidRDefault="00D07CD6" w:rsidP="00D07CD6">
      <w:pPr>
        <w:numPr>
          <w:ilvl w:val="0"/>
          <w:numId w:val="3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Identificatie door middel van spraak.</w:t>
      </w:r>
    </w:p>
    <w:p w:rsidR="00D07CD6" w:rsidRPr="00D07CD6" w:rsidRDefault="00D07CD6" w:rsidP="00D07CD6">
      <w:pPr>
        <w:numPr>
          <w:ilvl w:val="0"/>
          <w:numId w:val="18"/>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De toegelaten klassen van uitzending zijn:</w:t>
      </w:r>
    </w:p>
    <w:p w:rsidR="00D07CD6" w:rsidRPr="00D07CD6" w:rsidRDefault="00D07CD6" w:rsidP="00D07CD6">
      <w:pPr>
        <w:suppressAutoHyphens/>
        <w:ind w:firstLine="720"/>
        <w:jc w:val="both"/>
        <w:rPr>
          <w:rFonts w:ascii="Palatino Linotype" w:hAnsi="Palatino Linotype"/>
          <w:sz w:val="22"/>
          <w:szCs w:val="22"/>
          <w:lang w:val="es-ES"/>
        </w:rPr>
      </w:pPr>
      <w:r w:rsidRPr="00D07CD6">
        <w:rPr>
          <w:rFonts w:ascii="Palatino Linotype" w:hAnsi="Palatino Linotype"/>
          <w:sz w:val="22"/>
          <w:szCs w:val="22"/>
          <w:lang w:val="es-ES"/>
        </w:rPr>
        <w:t xml:space="preserve">A3E, H3E, R3E, F3E, G3E </w:t>
      </w:r>
      <w:proofErr w:type="spellStart"/>
      <w:r w:rsidRPr="00D07CD6">
        <w:rPr>
          <w:rFonts w:ascii="Palatino Linotype" w:hAnsi="Palatino Linotype"/>
          <w:sz w:val="22"/>
          <w:szCs w:val="22"/>
          <w:lang w:val="es-ES"/>
        </w:rPr>
        <w:t>of</w:t>
      </w:r>
      <w:proofErr w:type="spellEnd"/>
      <w:r w:rsidRPr="00D07CD6">
        <w:rPr>
          <w:rFonts w:ascii="Palatino Linotype" w:hAnsi="Palatino Linotype"/>
          <w:sz w:val="22"/>
          <w:szCs w:val="22"/>
          <w:lang w:val="es-ES"/>
        </w:rPr>
        <w:t xml:space="preserve"> J3E.</w:t>
      </w:r>
    </w:p>
    <w:p w:rsidR="00D07CD6" w:rsidRPr="00D07CD6" w:rsidRDefault="00D07CD6" w:rsidP="00D07CD6">
      <w:pPr>
        <w:numPr>
          <w:ilvl w:val="0"/>
          <w:numId w:val="18"/>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Het te bezigen spellingsalfabet luidt:</w:t>
      </w:r>
    </w:p>
    <w:tbl>
      <w:tblPr>
        <w:tblStyle w:val="TableGrid1"/>
        <w:tblW w:w="9026" w:type="dxa"/>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990"/>
        <w:gridCol w:w="540"/>
        <w:gridCol w:w="7012"/>
      </w:tblGrid>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A</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Alfa</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N</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November</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B</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Bravo</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O</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Oscar</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C</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Charlie</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P</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Papa</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D</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Delta</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Q</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Quebec</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E</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Echo</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R</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Romeo</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F</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Foxtrot</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Sierra</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G</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Golf</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T</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Tango</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H</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Hotel</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U</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Uniform</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I</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India</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V</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Victor</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J</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Juliet</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W</w:t>
            </w:r>
          </w:p>
        </w:tc>
        <w:tc>
          <w:tcPr>
            <w:tcW w:w="7012" w:type="dxa"/>
          </w:tcPr>
          <w:p w:rsidR="00D07CD6" w:rsidRPr="00D07CD6" w:rsidRDefault="00D07CD6" w:rsidP="00D07CD6">
            <w:pPr>
              <w:widowControl/>
              <w:rPr>
                <w:rFonts w:ascii="Palatino Linotype" w:hAnsi="Palatino Linotype"/>
                <w:sz w:val="22"/>
                <w:lang w:val="nl-NL"/>
              </w:rPr>
            </w:pPr>
            <w:proofErr w:type="spellStart"/>
            <w:r w:rsidRPr="00D07CD6">
              <w:rPr>
                <w:rFonts w:ascii="Palatino Linotype" w:hAnsi="Palatino Linotype"/>
                <w:sz w:val="22"/>
                <w:lang w:val="nl-NL"/>
              </w:rPr>
              <w:t>Whiskey</w:t>
            </w:r>
            <w:proofErr w:type="spellEnd"/>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K</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Kilo</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X</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X-</w:t>
            </w:r>
            <w:proofErr w:type="spellStart"/>
            <w:r w:rsidRPr="00D07CD6">
              <w:rPr>
                <w:rFonts w:ascii="Palatino Linotype" w:hAnsi="Palatino Linotype"/>
                <w:sz w:val="22"/>
                <w:lang w:val="nl-NL"/>
              </w:rPr>
              <w:t>ray</w:t>
            </w:r>
            <w:proofErr w:type="spellEnd"/>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L</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Lima</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Y</w:t>
            </w:r>
          </w:p>
        </w:tc>
        <w:tc>
          <w:tcPr>
            <w:tcW w:w="7012"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Yankee</w:t>
            </w:r>
          </w:p>
        </w:tc>
      </w:tr>
      <w:tr w:rsidR="00D07CD6" w:rsidRPr="00D07CD6" w:rsidTr="00D07CD6">
        <w:tc>
          <w:tcPr>
            <w:tcW w:w="484"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M</w:t>
            </w:r>
          </w:p>
        </w:tc>
        <w:tc>
          <w:tcPr>
            <w:tcW w:w="99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Mike</w:t>
            </w:r>
          </w:p>
        </w:tc>
        <w:tc>
          <w:tcPr>
            <w:tcW w:w="540" w:type="dxa"/>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Z</w:t>
            </w:r>
          </w:p>
        </w:tc>
        <w:tc>
          <w:tcPr>
            <w:tcW w:w="7012" w:type="dxa"/>
          </w:tcPr>
          <w:p w:rsidR="00D07CD6" w:rsidRPr="00D07CD6" w:rsidRDefault="00D07CD6" w:rsidP="00D07CD6">
            <w:pPr>
              <w:widowControl/>
              <w:rPr>
                <w:rFonts w:ascii="Palatino Linotype" w:hAnsi="Palatino Linotype"/>
                <w:sz w:val="22"/>
                <w:lang w:val="nl-NL"/>
              </w:rPr>
            </w:pPr>
            <w:proofErr w:type="spellStart"/>
            <w:r w:rsidRPr="00D07CD6">
              <w:rPr>
                <w:rFonts w:ascii="Palatino Linotype" w:hAnsi="Palatino Linotype"/>
                <w:sz w:val="22"/>
                <w:lang w:val="nl-NL"/>
              </w:rPr>
              <w:t>Zulu</w:t>
            </w:r>
            <w:proofErr w:type="spellEnd"/>
          </w:p>
        </w:tc>
      </w:tr>
    </w:tbl>
    <w:p w:rsidR="00D07CD6" w:rsidRPr="00D07CD6" w:rsidRDefault="00D07CD6" w:rsidP="00D07CD6">
      <w:pPr>
        <w:numPr>
          <w:ilvl w:val="0"/>
          <w:numId w:val="3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Identificatie door middel van morse telegrafie:</w:t>
      </w:r>
    </w:p>
    <w:p w:rsidR="00D07CD6" w:rsidRPr="00D07CD6" w:rsidRDefault="00D07CD6" w:rsidP="00D07CD6">
      <w:pPr>
        <w:numPr>
          <w:ilvl w:val="0"/>
          <w:numId w:val="19"/>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De toegelaten klassen van uitzending zijn:</w:t>
      </w:r>
    </w:p>
    <w:p w:rsidR="00D07CD6" w:rsidRPr="00D07CD6" w:rsidRDefault="00D07CD6" w:rsidP="00D07CD6">
      <w:pPr>
        <w:suppressAutoHyphens/>
        <w:ind w:left="720"/>
        <w:jc w:val="both"/>
        <w:rPr>
          <w:rFonts w:ascii="Palatino Linotype" w:hAnsi="Palatino Linotype"/>
          <w:sz w:val="22"/>
          <w:szCs w:val="22"/>
          <w:lang w:val="es-ES"/>
        </w:rPr>
      </w:pPr>
      <w:r w:rsidRPr="00D07CD6">
        <w:rPr>
          <w:rFonts w:ascii="Palatino Linotype" w:hAnsi="Palatino Linotype"/>
          <w:sz w:val="22"/>
          <w:szCs w:val="22"/>
          <w:lang w:val="es-ES"/>
        </w:rPr>
        <w:t>A1A, F1A, F2A, J2A en G2A.</w:t>
      </w:r>
    </w:p>
    <w:p w:rsidR="00D07CD6" w:rsidRPr="00D07CD6" w:rsidRDefault="00D07CD6" w:rsidP="00D07CD6">
      <w:pPr>
        <w:numPr>
          <w:ilvl w:val="0"/>
          <w:numId w:val="19"/>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Toegestaan is een seinsnelheid van ten hoogste twintig woorden per minuut. Ingeval van een georganiseerde </w:t>
      </w:r>
      <w:proofErr w:type="spellStart"/>
      <w:r w:rsidRPr="00D07CD6">
        <w:rPr>
          <w:rFonts w:ascii="Palatino Linotype" w:hAnsi="Palatino Linotype"/>
          <w:sz w:val="22"/>
          <w:szCs w:val="22"/>
          <w:lang w:val="nl-NL"/>
        </w:rPr>
        <w:t>amateurradiowedstrijd</w:t>
      </w:r>
      <w:proofErr w:type="spellEnd"/>
      <w:r w:rsidRPr="00D07CD6">
        <w:rPr>
          <w:rFonts w:ascii="Palatino Linotype" w:hAnsi="Palatino Linotype"/>
          <w:sz w:val="22"/>
          <w:szCs w:val="22"/>
          <w:lang w:val="nl-NL"/>
        </w:rPr>
        <w:t xml:space="preserve"> is een seinsnelheid van ten hoogste dertig woorden per minuut toegestaan.</w:t>
      </w:r>
    </w:p>
    <w:p w:rsidR="00D07CD6" w:rsidRPr="00D07CD6" w:rsidRDefault="00D07CD6" w:rsidP="00D07CD6">
      <w:pPr>
        <w:numPr>
          <w:ilvl w:val="0"/>
          <w:numId w:val="3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lastRenderedPageBreak/>
        <w:t>Identificatie door middel van automatische telegrafie:</w:t>
      </w:r>
    </w:p>
    <w:p w:rsidR="00D07CD6" w:rsidRPr="00D07CD6" w:rsidRDefault="00D07CD6" w:rsidP="00D07CD6">
      <w:pPr>
        <w:numPr>
          <w:ilvl w:val="0"/>
          <w:numId w:val="20"/>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De toegelaten klassen van uitzending zijn:</w:t>
      </w:r>
    </w:p>
    <w:p w:rsidR="00D07CD6" w:rsidRPr="00D07CD6" w:rsidRDefault="00D07CD6" w:rsidP="00D07CD6">
      <w:pPr>
        <w:suppressAutoHyphens/>
        <w:ind w:left="720"/>
        <w:jc w:val="both"/>
        <w:rPr>
          <w:rFonts w:ascii="Palatino Linotype" w:hAnsi="Palatino Linotype"/>
          <w:sz w:val="22"/>
          <w:szCs w:val="22"/>
          <w:lang w:val="nl-NL"/>
        </w:rPr>
      </w:pPr>
      <w:r w:rsidRPr="00D07CD6">
        <w:rPr>
          <w:rFonts w:ascii="Palatino Linotype" w:hAnsi="Palatino Linotype"/>
          <w:sz w:val="22"/>
          <w:szCs w:val="22"/>
          <w:lang w:val="nl-NL"/>
        </w:rPr>
        <w:t>F1B, F2B of J2B.</w:t>
      </w:r>
    </w:p>
    <w:p w:rsidR="00D07CD6" w:rsidRPr="00D07CD6" w:rsidRDefault="00D07CD6" w:rsidP="00D07CD6">
      <w:pPr>
        <w:numPr>
          <w:ilvl w:val="0"/>
          <w:numId w:val="20"/>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Toegestaan is het gebruik van:</w:t>
      </w:r>
    </w:p>
    <w:p w:rsidR="00D07CD6" w:rsidRPr="00D07CD6" w:rsidRDefault="00D07CD6" w:rsidP="00D07CD6">
      <w:pPr>
        <w:numPr>
          <w:ilvl w:val="0"/>
          <w:numId w:val="21"/>
        </w:numPr>
        <w:suppressAutoHyphens/>
        <w:ind w:left="1080"/>
        <w:contextualSpacing/>
        <w:jc w:val="both"/>
        <w:rPr>
          <w:rFonts w:ascii="Palatino Linotype" w:hAnsi="Palatino Linotype"/>
          <w:sz w:val="22"/>
          <w:szCs w:val="22"/>
          <w:lang w:val="nl-NL"/>
        </w:rPr>
      </w:pPr>
      <w:proofErr w:type="spellStart"/>
      <w:r w:rsidRPr="00D07CD6">
        <w:rPr>
          <w:rFonts w:ascii="Palatino Linotype" w:hAnsi="Palatino Linotype"/>
          <w:sz w:val="22"/>
          <w:szCs w:val="22"/>
          <w:lang w:val="nl-NL"/>
        </w:rPr>
        <w:t>verreschrijfapparatuur</w:t>
      </w:r>
      <w:proofErr w:type="spellEnd"/>
      <w:r w:rsidRPr="00D07CD6">
        <w:rPr>
          <w:rFonts w:ascii="Palatino Linotype" w:hAnsi="Palatino Linotype"/>
          <w:sz w:val="22"/>
          <w:szCs w:val="22"/>
          <w:lang w:val="nl-NL"/>
        </w:rPr>
        <w:t>: start-stop systeem met 5 eenheden informatie bits volgens het internationaal telegrafie-alfabet no. 2 (</w:t>
      </w:r>
      <w:proofErr w:type="spellStart"/>
      <w:r w:rsidRPr="00D07CD6">
        <w:rPr>
          <w:rFonts w:ascii="Palatino Linotype" w:hAnsi="Palatino Linotype"/>
          <w:sz w:val="22"/>
          <w:szCs w:val="22"/>
          <w:lang w:val="nl-NL"/>
        </w:rPr>
        <w:t>Baudot</w:t>
      </w:r>
      <w:proofErr w:type="spellEnd"/>
      <w:r w:rsidRPr="00D07CD6">
        <w:rPr>
          <w:rFonts w:ascii="Palatino Linotype" w:hAnsi="Palatino Linotype"/>
          <w:sz w:val="22"/>
          <w:szCs w:val="22"/>
          <w:lang w:val="nl-NL"/>
        </w:rPr>
        <w:t>) met een seinsnelheid van 45, 50, 75, 100 of 200 baud.</w:t>
      </w:r>
    </w:p>
    <w:p w:rsidR="00D07CD6" w:rsidRPr="00D07CD6" w:rsidRDefault="00D07CD6" w:rsidP="00D07CD6">
      <w:pPr>
        <w:numPr>
          <w:ilvl w:val="0"/>
          <w:numId w:val="21"/>
        </w:numPr>
        <w:suppressAutoHyphens/>
        <w:ind w:left="1080"/>
        <w:contextualSpacing/>
        <w:jc w:val="both"/>
        <w:rPr>
          <w:rFonts w:ascii="Palatino Linotype" w:hAnsi="Palatino Linotype"/>
          <w:sz w:val="22"/>
          <w:szCs w:val="22"/>
          <w:lang w:val="nl-NL"/>
        </w:rPr>
      </w:pPr>
      <w:proofErr w:type="spellStart"/>
      <w:r w:rsidRPr="00D07CD6">
        <w:rPr>
          <w:rFonts w:ascii="Palatino Linotype" w:hAnsi="Palatino Linotype"/>
          <w:sz w:val="22"/>
          <w:szCs w:val="22"/>
          <w:lang w:val="nl-NL"/>
        </w:rPr>
        <w:t>verreschrijfapparatuur</w:t>
      </w:r>
      <w:proofErr w:type="spellEnd"/>
      <w:r w:rsidRPr="00D07CD6">
        <w:rPr>
          <w:rFonts w:ascii="Palatino Linotype" w:hAnsi="Palatino Linotype"/>
          <w:sz w:val="22"/>
          <w:szCs w:val="22"/>
          <w:lang w:val="nl-NL"/>
        </w:rPr>
        <w:t>: start-stop systeem met 7 eenheden informatie bits volgens het internationaal telegrafie-alfabet no. 5 (ASCII) met een seinsnelheid van 110 of 300 baud.</w:t>
      </w:r>
    </w:p>
    <w:p w:rsidR="00D07CD6" w:rsidRPr="00D07CD6" w:rsidRDefault="00D07CD6" w:rsidP="00D07CD6">
      <w:pPr>
        <w:numPr>
          <w:ilvl w:val="0"/>
          <w:numId w:val="21"/>
        </w:numPr>
        <w:suppressAutoHyphens/>
        <w:ind w:left="1080"/>
        <w:contextualSpacing/>
        <w:jc w:val="both"/>
        <w:rPr>
          <w:rFonts w:ascii="Palatino Linotype" w:hAnsi="Palatino Linotype"/>
          <w:sz w:val="22"/>
          <w:szCs w:val="22"/>
          <w:lang w:val="nl-NL"/>
        </w:rPr>
      </w:pPr>
      <w:proofErr w:type="spellStart"/>
      <w:r w:rsidRPr="00D07CD6">
        <w:rPr>
          <w:rFonts w:ascii="Palatino Linotype" w:hAnsi="Palatino Linotype"/>
          <w:sz w:val="22"/>
          <w:szCs w:val="22"/>
          <w:lang w:val="nl-NL"/>
        </w:rPr>
        <w:t>amtor</w:t>
      </w:r>
      <w:proofErr w:type="spellEnd"/>
      <w:r w:rsidRPr="00D07CD6">
        <w:rPr>
          <w:rFonts w:ascii="Palatino Linotype" w:hAnsi="Palatino Linotype"/>
          <w:sz w:val="22"/>
          <w:szCs w:val="22"/>
          <w:lang w:val="nl-NL"/>
        </w:rPr>
        <w:t xml:space="preserve">: synchroon systeem met foutencorrectie met 7 eenheden informatie bits volgens het telegrafie-alfabet genoemd in aanbeveling 625 van het Comité </w:t>
      </w:r>
      <w:proofErr w:type="spellStart"/>
      <w:r w:rsidRPr="00D07CD6">
        <w:rPr>
          <w:rFonts w:ascii="Palatino Linotype" w:hAnsi="Palatino Linotype"/>
          <w:sz w:val="22"/>
          <w:szCs w:val="22"/>
          <w:lang w:val="nl-NL"/>
        </w:rPr>
        <w:t>Consultatif</w:t>
      </w:r>
      <w:proofErr w:type="spellEnd"/>
      <w:r w:rsidRPr="00D07CD6">
        <w:rPr>
          <w:rFonts w:ascii="Palatino Linotype" w:hAnsi="Palatino Linotype"/>
          <w:sz w:val="22"/>
          <w:szCs w:val="22"/>
          <w:lang w:val="nl-NL"/>
        </w:rPr>
        <w:t xml:space="preserve"> International de Radio (CCIR) met een seinsnelheid van 100 baud.</w:t>
      </w:r>
    </w:p>
    <w:p w:rsidR="00D07CD6" w:rsidRPr="00D07CD6" w:rsidRDefault="00D07CD6" w:rsidP="00D07CD6">
      <w:pPr>
        <w:numPr>
          <w:ilvl w:val="0"/>
          <w:numId w:val="21"/>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systeem Hell: hierbij worden de karakters, als een soort beeldschrift weergegeven in een raster van 7x7 beeldpunten. De seinsnelheid is 122.5 baud.</w:t>
      </w:r>
    </w:p>
    <w:p w:rsidR="00D07CD6" w:rsidRPr="00D07CD6" w:rsidRDefault="00D07CD6" w:rsidP="00D07CD6">
      <w:pPr>
        <w:numPr>
          <w:ilvl w:val="0"/>
          <w:numId w:val="21"/>
        </w:numPr>
        <w:suppressAutoHyphens/>
        <w:ind w:left="1080"/>
        <w:contextualSpacing/>
        <w:jc w:val="both"/>
        <w:rPr>
          <w:rFonts w:ascii="Palatino Linotype" w:hAnsi="Palatino Linotype"/>
          <w:sz w:val="22"/>
          <w:szCs w:val="22"/>
          <w:lang w:val="nl-NL"/>
        </w:rPr>
      </w:pPr>
      <w:proofErr w:type="spellStart"/>
      <w:r w:rsidRPr="00D07CD6">
        <w:rPr>
          <w:rFonts w:ascii="Palatino Linotype" w:hAnsi="Palatino Linotype"/>
          <w:sz w:val="22"/>
          <w:szCs w:val="22"/>
          <w:lang w:val="nl-NL"/>
        </w:rPr>
        <w:t>Packet</w:t>
      </w:r>
      <w:proofErr w:type="spellEnd"/>
      <w:r w:rsidRPr="00D07CD6">
        <w:rPr>
          <w:rFonts w:ascii="Palatino Linotype" w:hAnsi="Palatino Linotype"/>
          <w:sz w:val="22"/>
          <w:szCs w:val="22"/>
          <w:lang w:val="nl-NL"/>
        </w:rPr>
        <w:t xml:space="preserve">-radio Ax-25: ARQ-telegrafiesysteem, afgeleid van het transmissieprotocol X.25 genoemd in de aanbevelingen van het Comité </w:t>
      </w:r>
      <w:proofErr w:type="spellStart"/>
      <w:r w:rsidRPr="00D07CD6">
        <w:rPr>
          <w:rFonts w:ascii="Palatino Linotype" w:hAnsi="Palatino Linotype"/>
          <w:sz w:val="22"/>
          <w:szCs w:val="22"/>
          <w:lang w:val="nl-NL"/>
        </w:rPr>
        <w:t>Consultatif</w:t>
      </w:r>
      <w:proofErr w:type="spellEnd"/>
      <w:r w:rsidRPr="00D07CD6">
        <w:rPr>
          <w:rFonts w:ascii="Palatino Linotype" w:hAnsi="Palatino Linotype"/>
          <w:sz w:val="22"/>
          <w:szCs w:val="22"/>
          <w:lang w:val="nl-NL"/>
        </w:rPr>
        <w:t xml:space="preserve"> International de Téléphone et de </w:t>
      </w:r>
      <w:proofErr w:type="spellStart"/>
      <w:r w:rsidRPr="00D07CD6">
        <w:rPr>
          <w:rFonts w:ascii="Palatino Linotype" w:hAnsi="Palatino Linotype"/>
          <w:sz w:val="22"/>
          <w:szCs w:val="22"/>
          <w:lang w:val="nl-NL"/>
        </w:rPr>
        <w:t>Télégraphe</w:t>
      </w:r>
      <w:proofErr w:type="spellEnd"/>
      <w:r w:rsidRPr="00D07CD6">
        <w:rPr>
          <w:rFonts w:ascii="Palatino Linotype" w:hAnsi="Palatino Linotype"/>
          <w:sz w:val="22"/>
          <w:szCs w:val="22"/>
          <w:lang w:val="nl-NL"/>
        </w:rPr>
        <w:t xml:space="preserve"> (CCITT). In het adresveld van het transmissieprotocol X-25 dienen de roepletters van de machtiginghouder, de eventuele tussenstations waarlangs het bericht wordt verzonden (maximaal 8) en de geadresseerde machtiginghouder te zijn opgenomen. De digitale informatie wordt uitgezonden in groepen van acht bits welke in het adresveld een ASCII-karakter vormen.</w:t>
      </w:r>
    </w:p>
    <w:p w:rsidR="00D07CD6" w:rsidRPr="00D07CD6" w:rsidRDefault="00D07CD6" w:rsidP="00D07CD6">
      <w:pPr>
        <w:numPr>
          <w:ilvl w:val="0"/>
          <w:numId w:val="3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Identificatie door middel van systemen voor beeldoverdracht:</w:t>
      </w:r>
    </w:p>
    <w:p w:rsidR="00D07CD6" w:rsidRPr="00D07CD6" w:rsidRDefault="00D07CD6" w:rsidP="00D07CD6">
      <w:pPr>
        <w:numPr>
          <w:ilvl w:val="0"/>
          <w:numId w:val="36"/>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Facsimilé en Slow-scan televisie (SSTV)</w:t>
      </w:r>
    </w:p>
    <w:p w:rsidR="00D07CD6" w:rsidRPr="00D07CD6" w:rsidRDefault="00D07CD6" w:rsidP="00D07CD6">
      <w:pPr>
        <w:numPr>
          <w:ilvl w:val="0"/>
          <w:numId w:val="22"/>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De toegelaten klassen van uitzending zijn:</w:t>
      </w:r>
    </w:p>
    <w:p w:rsidR="00D07CD6" w:rsidRPr="00D07CD6" w:rsidRDefault="00D07CD6" w:rsidP="00D07CD6">
      <w:pPr>
        <w:suppressAutoHyphens/>
        <w:ind w:left="1080"/>
        <w:jc w:val="both"/>
        <w:rPr>
          <w:rFonts w:ascii="Palatino Linotype" w:hAnsi="Palatino Linotype"/>
          <w:sz w:val="22"/>
          <w:szCs w:val="22"/>
        </w:rPr>
      </w:pPr>
      <w:r w:rsidRPr="00D07CD6">
        <w:rPr>
          <w:rFonts w:ascii="Palatino Linotype" w:hAnsi="Palatino Linotype"/>
          <w:sz w:val="22"/>
          <w:szCs w:val="22"/>
        </w:rPr>
        <w:t>A3C, A3F, F3C, F3F, G3C of J3C.</w:t>
      </w:r>
    </w:p>
    <w:p w:rsidR="00D07CD6" w:rsidRPr="00D07CD6" w:rsidRDefault="00D07CD6" w:rsidP="00D07CD6">
      <w:pPr>
        <w:numPr>
          <w:ilvl w:val="0"/>
          <w:numId w:val="22"/>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De opbouw van het facsimilé-beeld aantal lijnen per minuut: 60, 90, 120 of 240.</w:t>
      </w:r>
    </w:p>
    <w:p w:rsidR="00D07CD6" w:rsidRPr="00D07CD6" w:rsidRDefault="00D07CD6" w:rsidP="00D07CD6">
      <w:pPr>
        <w:numPr>
          <w:ilvl w:val="0"/>
          <w:numId w:val="22"/>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De opbouw van het slow-scan televisiebeeld:</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lijnfrequentie: 16 2/3 Hz</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beeldfrequentie: 1/7,2 Hz</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aantal lijnen per beeld: 120</w:t>
      </w:r>
    </w:p>
    <w:p w:rsidR="00D07CD6" w:rsidRPr="00D07CD6" w:rsidRDefault="00D07CD6" w:rsidP="00D07CD6">
      <w:pPr>
        <w:suppressAutoHyphens/>
        <w:ind w:left="1080"/>
        <w:jc w:val="both"/>
        <w:rPr>
          <w:rFonts w:ascii="Palatino Linotype" w:hAnsi="Palatino Linotype"/>
          <w:sz w:val="22"/>
          <w:szCs w:val="22"/>
          <w:lang w:val="nl-NL"/>
        </w:rPr>
      </w:pPr>
      <w:proofErr w:type="spellStart"/>
      <w:r w:rsidRPr="00D07CD6">
        <w:rPr>
          <w:rFonts w:ascii="Palatino Linotype" w:hAnsi="Palatino Linotype"/>
          <w:sz w:val="22"/>
          <w:szCs w:val="22"/>
          <w:lang w:val="nl-NL"/>
        </w:rPr>
        <w:t>pulsduur</w:t>
      </w:r>
      <w:proofErr w:type="spellEnd"/>
      <w:r w:rsidRPr="00D07CD6">
        <w:rPr>
          <w:rFonts w:ascii="Palatino Linotype" w:hAnsi="Palatino Linotype"/>
          <w:sz w:val="22"/>
          <w:szCs w:val="22"/>
          <w:lang w:val="nl-NL"/>
        </w:rPr>
        <w:t xml:space="preserve"> lijnsynchronisatie: 5 ms</w:t>
      </w:r>
    </w:p>
    <w:p w:rsidR="00D07CD6" w:rsidRPr="00D07CD6" w:rsidRDefault="00D07CD6" w:rsidP="00D07CD6">
      <w:pPr>
        <w:suppressAutoHyphens/>
        <w:ind w:left="1080"/>
        <w:jc w:val="both"/>
        <w:rPr>
          <w:rFonts w:ascii="Palatino Linotype" w:hAnsi="Palatino Linotype"/>
          <w:sz w:val="22"/>
          <w:szCs w:val="22"/>
          <w:lang w:val="nl-NL"/>
        </w:rPr>
      </w:pPr>
      <w:proofErr w:type="spellStart"/>
      <w:r w:rsidRPr="00D07CD6">
        <w:rPr>
          <w:rFonts w:ascii="Palatino Linotype" w:hAnsi="Palatino Linotype"/>
          <w:sz w:val="22"/>
          <w:szCs w:val="22"/>
          <w:lang w:val="nl-NL"/>
        </w:rPr>
        <w:t>pulsduur</w:t>
      </w:r>
      <w:proofErr w:type="spellEnd"/>
      <w:r w:rsidRPr="00D07CD6">
        <w:rPr>
          <w:rFonts w:ascii="Palatino Linotype" w:hAnsi="Palatino Linotype"/>
          <w:sz w:val="22"/>
          <w:szCs w:val="22"/>
          <w:lang w:val="nl-NL"/>
        </w:rPr>
        <w:t xml:space="preserve"> beeldsynchronisatie: 30 ms</w:t>
      </w:r>
    </w:p>
    <w:p w:rsidR="00D07CD6" w:rsidRPr="00D07CD6" w:rsidRDefault="00D07CD6" w:rsidP="00D07CD6">
      <w:pPr>
        <w:numPr>
          <w:ilvl w:val="0"/>
          <w:numId w:val="22"/>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Indien het beeldsignaal via frequentiemodulatie van een hulpdraaggolf de zender moduleert, gelden hiervoor de volgende eisen voor de modulatie van de hulpdraaggolf:</w:t>
      </w:r>
    </w:p>
    <w:p w:rsidR="00D07CD6" w:rsidRPr="00D07CD6" w:rsidRDefault="00D07CD6" w:rsidP="00D07CD6">
      <w:pPr>
        <w:numPr>
          <w:ilvl w:val="0"/>
          <w:numId w:val="23"/>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Facsimilé:</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ab/>
        <w:t>Zwartniveau: 1500 Hz</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ab/>
        <w:t>Witniveau: 2300 Hz</w:t>
      </w:r>
    </w:p>
    <w:p w:rsidR="00D07CD6" w:rsidRPr="00D07CD6" w:rsidRDefault="00D07CD6" w:rsidP="00D07CD6">
      <w:pPr>
        <w:numPr>
          <w:ilvl w:val="0"/>
          <w:numId w:val="23"/>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SSTV:</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ab/>
        <w:t>Synchronisatie-impuls (ultra zwart): 1200 Hz</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ab/>
        <w:t>Zwartniveau: 1500 Hz</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ab/>
        <w:t>Witniveau: 2300 Hz</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Indien het beeldsignaal de draaggolf direct in frequentie moduleert dient het frequentieverschil tussen de hoogste en de laagste frequentie overeen te komen met het verschil tussen de hierboven genoemde uiterste frequenties.</w:t>
      </w:r>
    </w:p>
    <w:p w:rsidR="00D07CD6" w:rsidRPr="00D07CD6" w:rsidRDefault="00D07CD6" w:rsidP="00D07CD6">
      <w:pPr>
        <w:numPr>
          <w:ilvl w:val="0"/>
          <w:numId w:val="22"/>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De roepletters moeten aan de ontvangstzijde na demodulatie in leesbaar schrift </w:t>
      </w:r>
      <w:r w:rsidRPr="00D07CD6">
        <w:rPr>
          <w:rFonts w:ascii="Palatino Linotype" w:hAnsi="Palatino Linotype"/>
          <w:sz w:val="22"/>
          <w:szCs w:val="22"/>
          <w:lang w:val="nl-NL"/>
        </w:rPr>
        <w:lastRenderedPageBreak/>
        <w:t>zichtbaar zijn.</w:t>
      </w:r>
    </w:p>
    <w:p w:rsidR="00D07CD6" w:rsidRPr="00D07CD6" w:rsidRDefault="00D07CD6" w:rsidP="00D07CD6">
      <w:pPr>
        <w:numPr>
          <w:ilvl w:val="0"/>
          <w:numId w:val="37"/>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Amateurtelevisie:</w:t>
      </w:r>
    </w:p>
    <w:p w:rsidR="00D07CD6" w:rsidRPr="00D07CD6" w:rsidRDefault="00D07CD6" w:rsidP="00D07CD6">
      <w:pPr>
        <w:numPr>
          <w:ilvl w:val="0"/>
          <w:numId w:val="24"/>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De toegelaten klassen van uitzending zijn:</w:t>
      </w:r>
    </w:p>
    <w:p w:rsidR="00D07CD6" w:rsidRPr="00D07CD6" w:rsidRDefault="00D07CD6" w:rsidP="00D07CD6">
      <w:p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A3F, C3F en F3F.</w:t>
      </w:r>
    </w:p>
    <w:p w:rsidR="00D07CD6" w:rsidRPr="00D07CD6" w:rsidRDefault="00D07CD6" w:rsidP="00D07CD6">
      <w:pPr>
        <w:numPr>
          <w:ilvl w:val="0"/>
          <w:numId w:val="24"/>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De opbouw van het beeldsignaal dient zodanig te zijn dat weergave van het beeld na demodulatie mogelijk is met het desbetreffende gedeelte van een </w:t>
      </w:r>
      <w:proofErr w:type="spellStart"/>
      <w:r w:rsidRPr="00D07CD6">
        <w:rPr>
          <w:rFonts w:ascii="Palatino Linotype" w:hAnsi="Palatino Linotype"/>
          <w:sz w:val="22"/>
          <w:szCs w:val="22"/>
          <w:lang w:val="nl-NL"/>
        </w:rPr>
        <w:t>televisie-ontvanger</w:t>
      </w:r>
      <w:proofErr w:type="spellEnd"/>
      <w:r w:rsidRPr="00D07CD6">
        <w:rPr>
          <w:rFonts w:ascii="Palatino Linotype" w:hAnsi="Palatino Linotype"/>
          <w:sz w:val="22"/>
          <w:szCs w:val="22"/>
          <w:lang w:val="nl-NL"/>
        </w:rPr>
        <w:t xml:space="preserve"> geschikt voor CCIR-norm B en G:</w:t>
      </w:r>
    </w:p>
    <w:p w:rsidR="00D07CD6" w:rsidRPr="00D07CD6" w:rsidRDefault="00D07CD6" w:rsidP="00D07CD6">
      <w:pPr>
        <w:suppressAutoHyphens/>
        <w:ind w:left="360" w:firstLine="720"/>
        <w:jc w:val="both"/>
        <w:rPr>
          <w:rFonts w:ascii="Palatino Linotype" w:hAnsi="Palatino Linotype"/>
          <w:sz w:val="22"/>
          <w:szCs w:val="22"/>
          <w:lang w:val="nl-NL"/>
        </w:rPr>
      </w:pPr>
      <w:r w:rsidRPr="00D07CD6">
        <w:rPr>
          <w:rFonts w:ascii="Palatino Linotype" w:hAnsi="Palatino Linotype"/>
          <w:sz w:val="22"/>
          <w:szCs w:val="22"/>
          <w:lang w:val="nl-NL"/>
        </w:rPr>
        <w:t>lijnfrequentie: 15625 Hz</w:t>
      </w:r>
    </w:p>
    <w:p w:rsidR="00D07CD6" w:rsidRPr="00D07CD6" w:rsidRDefault="00D07CD6" w:rsidP="00D07CD6">
      <w:pPr>
        <w:suppressAutoHyphens/>
        <w:ind w:left="360" w:firstLine="720"/>
        <w:jc w:val="both"/>
        <w:rPr>
          <w:rFonts w:ascii="Palatino Linotype" w:hAnsi="Palatino Linotype"/>
          <w:sz w:val="22"/>
          <w:szCs w:val="22"/>
          <w:lang w:val="nl-NL"/>
        </w:rPr>
      </w:pPr>
      <w:r w:rsidRPr="00D07CD6">
        <w:rPr>
          <w:rFonts w:ascii="Palatino Linotype" w:hAnsi="Palatino Linotype"/>
          <w:sz w:val="22"/>
          <w:szCs w:val="22"/>
          <w:lang w:val="nl-NL"/>
        </w:rPr>
        <w:t>beeldfrequentie: 25 Hz</w:t>
      </w:r>
    </w:p>
    <w:p w:rsidR="00D07CD6" w:rsidRPr="00D07CD6" w:rsidRDefault="00D07CD6" w:rsidP="00D07CD6">
      <w:pPr>
        <w:suppressAutoHyphens/>
        <w:ind w:left="360" w:firstLine="720"/>
        <w:jc w:val="both"/>
        <w:rPr>
          <w:rFonts w:ascii="Palatino Linotype" w:hAnsi="Palatino Linotype"/>
          <w:sz w:val="22"/>
          <w:szCs w:val="22"/>
          <w:lang w:val="nl-NL"/>
        </w:rPr>
      </w:pPr>
      <w:r w:rsidRPr="00D07CD6">
        <w:rPr>
          <w:rFonts w:ascii="Palatino Linotype" w:hAnsi="Palatino Linotype"/>
          <w:sz w:val="22"/>
          <w:szCs w:val="22"/>
          <w:lang w:val="nl-NL"/>
        </w:rPr>
        <w:t>rasterfrequentie: 50 Hz</w:t>
      </w:r>
    </w:p>
    <w:p w:rsidR="00D07CD6" w:rsidRPr="00D07CD6" w:rsidRDefault="00D07CD6" w:rsidP="00D07CD6">
      <w:pPr>
        <w:suppressAutoHyphens/>
        <w:ind w:left="360" w:firstLine="720"/>
        <w:jc w:val="both"/>
        <w:rPr>
          <w:rFonts w:ascii="Palatino Linotype" w:hAnsi="Palatino Linotype"/>
          <w:sz w:val="22"/>
          <w:szCs w:val="22"/>
          <w:lang w:val="nl-NL"/>
        </w:rPr>
      </w:pPr>
      <w:r w:rsidRPr="00D07CD6">
        <w:rPr>
          <w:rFonts w:ascii="Palatino Linotype" w:hAnsi="Palatino Linotype"/>
          <w:sz w:val="22"/>
          <w:szCs w:val="22"/>
          <w:lang w:val="nl-NL"/>
        </w:rPr>
        <w:t>aantal lijnen per beeld: 625</w:t>
      </w:r>
    </w:p>
    <w:p w:rsidR="00D07CD6" w:rsidRPr="00D07CD6" w:rsidRDefault="00D07CD6" w:rsidP="00D07CD6">
      <w:pPr>
        <w:suppressAutoHyphens/>
        <w:ind w:left="1080"/>
        <w:jc w:val="both"/>
        <w:rPr>
          <w:rFonts w:ascii="Palatino Linotype" w:hAnsi="Palatino Linotype"/>
          <w:sz w:val="22"/>
          <w:szCs w:val="22"/>
          <w:lang w:val="nl-NL"/>
        </w:rPr>
      </w:pPr>
      <w:r w:rsidRPr="00D07CD6">
        <w:rPr>
          <w:rFonts w:ascii="Palatino Linotype" w:hAnsi="Palatino Linotype"/>
          <w:sz w:val="22"/>
          <w:szCs w:val="22"/>
          <w:lang w:val="nl-NL"/>
        </w:rPr>
        <w:t>horizontale afbuiging van links naar rechts verticale afbuiging van boven naar beneden.</w:t>
      </w:r>
    </w:p>
    <w:p w:rsidR="00D07CD6" w:rsidRPr="00D07CD6" w:rsidRDefault="00D07CD6" w:rsidP="00D07CD6">
      <w:pPr>
        <w:numPr>
          <w:ilvl w:val="0"/>
          <w:numId w:val="24"/>
        </w:numPr>
        <w:suppressAutoHyphens/>
        <w:ind w:left="1080"/>
        <w:contextualSpacing/>
        <w:jc w:val="both"/>
        <w:rPr>
          <w:rFonts w:ascii="Palatino Linotype" w:hAnsi="Palatino Linotype"/>
          <w:sz w:val="22"/>
          <w:szCs w:val="22"/>
          <w:lang w:val="nl-NL"/>
        </w:rPr>
      </w:pPr>
      <w:r w:rsidRPr="00D07CD6">
        <w:rPr>
          <w:rFonts w:ascii="Palatino Linotype" w:hAnsi="Palatino Linotype"/>
          <w:sz w:val="22"/>
          <w:szCs w:val="22"/>
          <w:lang w:val="nl-NL"/>
        </w:rPr>
        <w:t>De roepletters moeten aan de ontvangstzijde na demodulatie in leesbaar schrift zichtbaar zijn.</w:t>
      </w:r>
    </w:p>
    <w:p w:rsidR="00D07CD6" w:rsidRPr="00D07CD6" w:rsidRDefault="00D07CD6" w:rsidP="00D07CD6">
      <w:pPr>
        <w:numPr>
          <w:ilvl w:val="0"/>
          <w:numId w:val="3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Afwijkingen:</w:t>
      </w:r>
    </w:p>
    <w:p w:rsidR="00D07CD6" w:rsidRPr="00D07CD6" w:rsidRDefault="00D07CD6" w:rsidP="00D07CD6">
      <w:pPr>
        <w:suppressAutoHyphens/>
        <w:ind w:left="720" w:hanging="1170"/>
        <w:jc w:val="both"/>
        <w:rPr>
          <w:rFonts w:ascii="Palatino Linotype" w:hAnsi="Palatino Linotype"/>
          <w:sz w:val="22"/>
          <w:szCs w:val="22"/>
          <w:lang w:val="nl-NL"/>
        </w:rPr>
      </w:pPr>
      <w:r w:rsidRPr="00D07CD6">
        <w:rPr>
          <w:rFonts w:ascii="Palatino Linotype" w:hAnsi="Palatino Linotype"/>
          <w:sz w:val="22"/>
          <w:szCs w:val="22"/>
          <w:lang w:val="nl-NL"/>
        </w:rPr>
        <w:tab/>
        <w:t>Indien bij automatische telegrafie of beeldoverdracht niet aan de voorgeschreven wijze van identificatie kan worden voldaan, dient de identificatie te geschieden door middel van spraak of morse-telegrafie.</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15</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machtiginghouder mag, behoudens ingeval van nood, uitsluitend radioverbindingen maken met radioamateurs alsmede met gebruikers van andere stations die bevoegd zijn op amateurfrequenties radioverbindingen te maken.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16</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numPr>
          <w:ilvl w:val="0"/>
          <w:numId w:val="38"/>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artikelen 18 tot en met 25 en 51 tot en met 58 van het Landsbesluit radio-elektrische inrichtingen zijn niet van toepassing.</w:t>
      </w:r>
    </w:p>
    <w:p w:rsidR="00D07CD6" w:rsidRPr="00D07CD6" w:rsidRDefault="00D07CD6" w:rsidP="00D07CD6">
      <w:pPr>
        <w:numPr>
          <w:ilvl w:val="0"/>
          <w:numId w:val="38"/>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De machtiginghouder dient er voor te zorgen dat de zendinrichtingen zijn voorzien van een serienummer dat niet op eenvoudige wijze </w:t>
      </w:r>
      <w:proofErr w:type="spellStart"/>
      <w:r w:rsidRPr="00D07CD6">
        <w:rPr>
          <w:rFonts w:ascii="Palatino Linotype" w:hAnsi="Palatino Linotype"/>
          <w:sz w:val="22"/>
          <w:szCs w:val="22"/>
          <w:lang w:val="nl-NL"/>
        </w:rPr>
        <w:t>verwijderbaar</w:t>
      </w:r>
      <w:proofErr w:type="spellEnd"/>
      <w:r w:rsidRPr="00D07CD6">
        <w:rPr>
          <w:rFonts w:ascii="Palatino Linotype" w:hAnsi="Palatino Linotype"/>
          <w:sz w:val="22"/>
          <w:szCs w:val="22"/>
          <w:lang w:val="nl-NL"/>
        </w:rPr>
        <w:t xml:space="preserve"> of uitwisbaar is.</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17</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3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mechanische constructie en de elektrische opbouw (van de delen) van het amateurstation dienen te voldoen aan - naar de stand der techniek - redelijk te stellen eisen.</w:t>
      </w:r>
    </w:p>
    <w:p w:rsidR="00D07CD6" w:rsidRPr="00D07CD6" w:rsidRDefault="00D07CD6" w:rsidP="00D07CD6">
      <w:pPr>
        <w:numPr>
          <w:ilvl w:val="0"/>
          <w:numId w:val="3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Tot de in het eerste lid bedoelde eisen behoren in ieder geval:</w:t>
      </w:r>
    </w:p>
    <w:p w:rsidR="00D07CD6" w:rsidRPr="00D07CD6" w:rsidRDefault="00D07CD6" w:rsidP="00D07CD6">
      <w:pPr>
        <w:numPr>
          <w:ilvl w:val="1"/>
          <w:numId w:val="10"/>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Delen van het amateurstation waartussen de spanning meer dan 50 Volt voor wisselspanning of 110 Volt voor gelijkspanning kunnen bedragen of waarvan de spanning ten opzichte van de aarde meer dan 50 Volt voor wisselspanning of 110 Volt voor gelijkspanning kunnen bedragen, dienen deugdelijk tegen aanraking te zijn beschermd.</w:t>
      </w:r>
    </w:p>
    <w:p w:rsidR="00D07CD6" w:rsidRPr="00D07CD6" w:rsidRDefault="00D07CD6" w:rsidP="00D07CD6">
      <w:pPr>
        <w:numPr>
          <w:ilvl w:val="1"/>
          <w:numId w:val="10"/>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Aanraakbare metalen delen van de met het sterkstroomnet verbonden inrichtingen dienen op deugdelijke wijze te zijn geaard of dienen door middel van een dubbele of versterkte isolatie van de onder spanning staande delen te zijn gescheiden.</w:t>
      </w:r>
    </w:p>
    <w:p w:rsidR="00D07CD6" w:rsidRPr="00D07CD6" w:rsidRDefault="00D07CD6" w:rsidP="00D07CD6">
      <w:pPr>
        <w:numPr>
          <w:ilvl w:val="1"/>
          <w:numId w:val="10"/>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lastRenderedPageBreak/>
        <w:t>Antennes en hoogfrequent-voedingslijnen dienen zo te worden geplaatst dat er geen gevaar voor aanraking van onder spanning staande delen bestaat.</w:t>
      </w:r>
    </w:p>
    <w:p w:rsidR="00D07CD6" w:rsidRPr="00D07CD6" w:rsidRDefault="00D07CD6" w:rsidP="00D07CD6">
      <w:pPr>
        <w:numPr>
          <w:ilvl w:val="0"/>
          <w:numId w:val="10"/>
        </w:numPr>
        <w:suppressAutoHyphens/>
        <w:ind w:left="720"/>
        <w:contextualSpacing/>
        <w:jc w:val="both"/>
        <w:rPr>
          <w:rFonts w:ascii="Palatino Linotype" w:hAnsi="Palatino Linotype"/>
          <w:sz w:val="22"/>
          <w:szCs w:val="22"/>
          <w:lang w:val="nl-NL"/>
        </w:rPr>
      </w:pPr>
      <w:r w:rsidRPr="00D07CD6">
        <w:rPr>
          <w:rFonts w:ascii="Palatino Linotype" w:hAnsi="Palatino Linotype"/>
          <w:sz w:val="22"/>
          <w:szCs w:val="22"/>
          <w:lang w:val="nl-NL"/>
        </w:rPr>
        <w:t>Indien de voedingsspanning van de met de antenne of antennevoedingslijn gekoppelde laatste trap van de zendinrichting meer dan 50 Volt voor de wisselspanning of 110 Volt voor gelijkspanning kan bedragen, dient een deugdelijke voorziening aanwezig te zijn, die voorkomt dat de voedingsspanning op de antenne komt.</w:t>
      </w:r>
    </w:p>
    <w:p w:rsidR="00D07CD6" w:rsidRPr="00D07CD6" w:rsidRDefault="00D07CD6" w:rsidP="00D07CD6">
      <w:pPr>
        <w:suppressAutoHyphens/>
        <w:jc w:val="center"/>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18</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bandbreedte van de uitzendingen dient beperkt te worden tot een voor de te nemen proeven noodzakelijke grens.</w:t>
      </w: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19</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stabiliteit van de frequentie van het uitgezonden signaal moet voldoen aan - naar de stand van de techniek - redelijk te stellen eisen.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20</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Het vermogen van ongewenste hoogfrequent-uitstralingen mag per component niet meer bedragen dan in de navolgende tabel is aangegeven:</w:t>
      </w:r>
    </w:p>
    <w:p w:rsidR="00D07CD6" w:rsidRPr="00D07CD6" w:rsidRDefault="00D07CD6" w:rsidP="00D07CD6">
      <w:pPr>
        <w:suppressAutoHyphens/>
        <w:rPr>
          <w:rFonts w:ascii="Palatino Linotype" w:hAnsi="Palatino Linotype"/>
          <w:sz w:val="22"/>
          <w:szCs w:val="22"/>
          <w:lang w:val="nl-NL"/>
        </w:rPr>
      </w:pPr>
    </w:p>
    <w:tbl>
      <w:tblPr>
        <w:tblStyle w:val="TableGrid1"/>
        <w:tblW w:w="0" w:type="auto"/>
        <w:tblInd w:w="-90" w:type="dxa"/>
        <w:tblLook w:val="04A0" w:firstRow="1" w:lastRow="0" w:firstColumn="1" w:lastColumn="0" w:noHBand="0" w:noVBand="1"/>
      </w:tblPr>
      <w:tblGrid>
        <w:gridCol w:w="3104"/>
        <w:gridCol w:w="3013"/>
        <w:gridCol w:w="2999"/>
      </w:tblGrid>
      <w:tr w:rsidR="00D07CD6" w:rsidRPr="00D75B58" w:rsidTr="00D07CD6">
        <w:tc>
          <w:tcPr>
            <w:tcW w:w="3104" w:type="dxa"/>
            <w:tcBorders>
              <w:top w:val="nil"/>
              <w:left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Frequentieband waarin de ongewenste hoogfrequent uitstraling plaatsvindt</w:t>
            </w:r>
          </w:p>
        </w:tc>
        <w:tc>
          <w:tcPr>
            <w:tcW w:w="3013"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Zendvermogen</w:t>
            </w:r>
          </w:p>
        </w:tc>
        <w:tc>
          <w:tcPr>
            <w:tcW w:w="2999"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Maximaal vermogen per hoogfrequent component</w:t>
            </w:r>
          </w:p>
        </w:tc>
      </w:tr>
      <w:tr w:rsidR="00D07CD6" w:rsidRPr="00D07CD6" w:rsidTr="00D07CD6">
        <w:tc>
          <w:tcPr>
            <w:tcW w:w="3104" w:type="dxa"/>
            <w:vMerge w:val="restart"/>
            <w:tcBorders>
              <w:left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xml:space="preserve">9 kHz-40 MHz </w:t>
            </w: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1 Watt</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xml:space="preserve">100 </w:t>
            </w:r>
            <w:proofErr w:type="spellStart"/>
            <w:r w:rsidRPr="00D07CD6">
              <w:rPr>
                <w:rFonts w:ascii="Palatino Linotype" w:hAnsi="Palatino Linotype"/>
                <w:sz w:val="22"/>
                <w:lang w:val="nl-NL"/>
              </w:rPr>
              <w:t>microWatt</w:t>
            </w:r>
            <w:proofErr w:type="spellEnd"/>
          </w:p>
        </w:tc>
      </w:tr>
      <w:tr w:rsidR="00D07CD6" w:rsidRPr="00D07CD6" w:rsidTr="00D07CD6">
        <w:tc>
          <w:tcPr>
            <w:tcW w:w="3104" w:type="dxa"/>
            <w:vMerge/>
            <w:tcBorders>
              <w:left w:val="nil"/>
              <w:right w:val="nil"/>
            </w:tcBorders>
          </w:tcPr>
          <w:p w:rsidR="00D07CD6" w:rsidRPr="00D07CD6" w:rsidRDefault="00D07CD6" w:rsidP="00D07CD6">
            <w:pPr>
              <w:widowControl/>
              <w:rPr>
                <w:rFonts w:ascii="Palatino Linotype" w:hAnsi="Palatino Linotype"/>
                <w:sz w:val="22"/>
                <w:lang w:val="nl-NL"/>
              </w:rPr>
            </w:pP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&gt; 1 Watt</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- 40 dB (*1)</w:t>
            </w:r>
          </w:p>
        </w:tc>
      </w:tr>
      <w:tr w:rsidR="00D07CD6" w:rsidRPr="00D07CD6" w:rsidTr="00D07CD6">
        <w:tc>
          <w:tcPr>
            <w:tcW w:w="3104" w:type="dxa"/>
            <w:vMerge w:val="restart"/>
            <w:tcBorders>
              <w:left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40 MHz-960 MHz</w:t>
            </w: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10 Watt</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xml:space="preserve">10 </w:t>
            </w:r>
            <w:proofErr w:type="spellStart"/>
            <w:r w:rsidRPr="00D07CD6">
              <w:rPr>
                <w:rFonts w:ascii="Palatino Linotype" w:hAnsi="Palatino Linotype"/>
                <w:sz w:val="22"/>
                <w:lang w:val="nl-NL"/>
              </w:rPr>
              <w:t>microWatt</w:t>
            </w:r>
            <w:proofErr w:type="spellEnd"/>
          </w:p>
        </w:tc>
      </w:tr>
      <w:tr w:rsidR="00D07CD6" w:rsidRPr="00D07CD6" w:rsidTr="00D07CD6">
        <w:tc>
          <w:tcPr>
            <w:tcW w:w="3104" w:type="dxa"/>
            <w:vMerge/>
            <w:tcBorders>
              <w:left w:val="nil"/>
              <w:right w:val="nil"/>
            </w:tcBorders>
          </w:tcPr>
          <w:p w:rsidR="00D07CD6" w:rsidRPr="00D07CD6" w:rsidRDefault="00D07CD6" w:rsidP="00D07CD6">
            <w:pPr>
              <w:widowControl/>
              <w:rPr>
                <w:rFonts w:ascii="Palatino Linotype" w:hAnsi="Palatino Linotype"/>
                <w:sz w:val="22"/>
                <w:lang w:val="nl-NL"/>
              </w:rPr>
            </w:pP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&gt; 10 Watt</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-60 dB (*1</w:t>
            </w:r>
          </w:p>
        </w:tc>
      </w:tr>
      <w:tr w:rsidR="00D07CD6" w:rsidRPr="00D07CD6" w:rsidTr="00D07CD6">
        <w:tc>
          <w:tcPr>
            <w:tcW w:w="3104" w:type="dxa"/>
            <w:vMerge w:val="restart"/>
            <w:tcBorders>
              <w:left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960 MHz-17.7 GHz</w:t>
            </w: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10 Watt</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 xml:space="preserve">100 </w:t>
            </w:r>
            <w:proofErr w:type="spellStart"/>
            <w:r w:rsidRPr="00D07CD6">
              <w:rPr>
                <w:rFonts w:ascii="Palatino Linotype" w:hAnsi="Palatino Linotype"/>
                <w:sz w:val="22"/>
                <w:lang w:val="nl-NL"/>
              </w:rPr>
              <w:t>microWatt</w:t>
            </w:r>
            <w:proofErr w:type="spellEnd"/>
          </w:p>
        </w:tc>
      </w:tr>
      <w:tr w:rsidR="00D07CD6" w:rsidRPr="00D07CD6" w:rsidTr="00D07CD6">
        <w:tc>
          <w:tcPr>
            <w:tcW w:w="3104" w:type="dxa"/>
            <w:vMerge/>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-50 dB (*1)</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&gt; 10 Watt</w:t>
            </w:r>
          </w:p>
        </w:tc>
      </w:tr>
      <w:tr w:rsidR="00D07CD6" w:rsidRPr="00D75B58" w:rsidTr="00D07CD6">
        <w:tc>
          <w:tcPr>
            <w:tcW w:w="3104"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301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&gt; 17.7 GHz</w:t>
            </w:r>
          </w:p>
        </w:tc>
        <w:tc>
          <w:tcPr>
            <w:tcW w:w="299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Naar de stand van de techniek</w:t>
            </w:r>
          </w:p>
        </w:tc>
      </w:tr>
    </w:tbl>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(*1) t.o.v. het zendvermogen.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21</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machtiginghouder moet er voor zorgdragen dat door de uitzendingen van de zendinrichting de grenzen van de hem toegewezen frequentiebanden en het toegestane zendvermogen niet worden overschreden.</w:t>
      </w: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lastRenderedPageBreak/>
        <w:t>§ 4. Bijzondere voorschriften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I. Amateurradio zendmachtiging A</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22</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2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mag het amateurstation uitsluitend gebruiken in overeenstemming met de in het navolgende schema weergegeven combinaties:</w:t>
      </w:r>
    </w:p>
    <w:p w:rsidR="00D07CD6" w:rsidRPr="00D07CD6" w:rsidRDefault="00D07CD6" w:rsidP="00D07CD6">
      <w:pPr>
        <w:suppressAutoHyphens/>
        <w:rPr>
          <w:rFonts w:ascii="Palatino Linotype" w:hAnsi="Palatino Linotype"/>
          <w:sz w:val="22"/>
          <w:szCs w:val="22"/>
          <w:lang w:val="nl-NL"/>
        </w:rPr>
      </w:pPr>
    </w:p>
    <w:tbl>
      <w:tblPr>
        <w:tblStyle w:val="TableGrid1"/>
        <w:tblW w:w="9256" w:type="dxa"/>
        <w:tblInd w:w="-90" w:type="dxa"/>
        <w:tblLook w:val="04A0" w:firstRow="1" w:lastRow="0" w:firstColumn="1" w:lastColumn="0" w:noHBand="0" w:noVBand="1"/>
      </w:tblPr>
      <w:tblGrid>
        <w:gridCol w:w="1626"/>
        <w:gridCol w:w="700"/>
        <w:gridCol w:w="1064"/>
        <w:gridCol w:w="1063"/>
        <w:gridCol w:w="4803"/>
      </w:tblGrid>
      <w:tr w:rsidR="00D07CD6" w:rsidRPr="00D07CD6" w:rsidTr="00D07CD6">
        <w:tc>
          <w:tcPr>
            <w:tcW w:w="1626"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Band (MHz)</w:t>
            </w:r>
          </w:p>
        </w:tc>
        <w:tc>
          <w:tcPr>
            <w:tcW w:w="700"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64"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6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Status</w:t>
            </w:r>
          </w:p>
        </w:tc>
        <w:tc>
          <w:tcPr>
            <w:tcW w:w="480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Klassen van uitzending</w:t>
            </w:r>
          </w:p>
        </w:tc>
      </w:tr>
      <w:tr w:rsidR="00D07CD6" w:rsidRPr="00D75B58" w:rsidTr="00D07CD6">
        <w:tc>
          <w:tcPr>
            <w:tcW w:w="1626"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1.8</w:t>
            </w:r>
          </w:p>
        </w:tc>
        <w:tc>
          <w:tcPr>
            <w:tcW w:w="700"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w:t>
            </w:r>
          </w:p>
        </w:tc>
        <w:tc>
          <w:tcPr>
            <w:tcW w:w="1064"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2.0</w:t>
            </w:r>
          </w:p>
        </w:tc>
        <w:tc>
          <w:tcPr>
            <w:tcW w:w="1063"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w:t>
            </w:r>
          </w:p>
        </w:tc>
        <w:tc>
          <w:tcPr>
            <w:tcW w:w="4803"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J3C J3E R3E.</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3.5</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75B58" w:rsidTr="00D07CD6">
        <w:trPr>
          <w:trHeight w:val="233"/>
        </w:trPr>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7.0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7.3</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07CD6"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10.1</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10.15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A1A F1B.</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14.35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18.068</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18.168</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21.0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21.45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24.89</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24.99</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28.0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29.7</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F1B A3E F3E G3E A3C A3F F3C F3F H3E J2B J3C J3E R3E.</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50.0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54.0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144.0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148.0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 xml:space="preserve">220.0 </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225.0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430.0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440.0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F1B F2A F2B H3E J3E R3E F3E G3E J2B G2A C3F.</w:t>
            </w:r>
          </w:p>
        </w:tc>
      </w:tr>
      <w:tr w:rsidR="00D07CD6" w:rsidRPr="00D75B58" w:rsidTr="00D07CD6">
        <w:tc>
          <w:tcPr>
            <w:tcW w:w="162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902.0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928.0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p w:rsidR="00D07CD6" w:rsidRPr="00D07CD6" w:rsidRDefault="00D07CD6" w:rsidP="00D07CD6">
            <w:pPr>
              <w:widowControl/>
              <w:rPr>
                <w:rFonts w:ascii="Palatino Linotype" w:hAnsi="Palatino Linotype"/>
                <w:sz w:val="22"/>
                <w:lang w:val="es-ES"/>
              </w:rPr>
            </w:pPr>
          </w:p>
        </w:tc>
      </w:tr>
      <w:tr w:rsidR="00D07CD6" w:rsidRPr="00D75B58" w:rsidTr="00D07CD6">
        <w:trPr>
          <w:trHeight w:val="360"/>
        </w:trPr>
        <w:tc>
          <w:tcPr>
            <w:tcW w:w="1626" w:type="dxa"/>
            <w:tcBorders>
              <w:top w:val="nil"/>
              <w:left w:val="nil"/>
              <w:bottom w:val="single" w:sz="4" w:space="0" w:color="auto"/>
              <w:right w:val="nil"/>
            </w:tcBorders>
          </w:tcPr>
          <w:p w:rsidR="00D07CD6" w:rsidRDefault="00D07CD6" w:rsidP="00D07CD6">
            <w:pPr>
              <w:rPr>
                <w:rFonts w:ascii="Palatino Linotype" w:hAnsi="Palatino Linotype"/>
                <w:sz w:val="22"/>
                <w:lang w:val="es-ES"/>
              </w:rPr>
            </w:pPr>
          </w:p>
          <w:p w:rsidR="00F23AEF" w:rsidRDefault="00F23AEF" w:rsidP="00D07CD6">
            <w:pPr>
              <w:rPr>
                <w:rFonts w:ascii="Palatino Linotype" w:hAnsi="Palatino Linotype"/>
                <w:sz w:val="22"/>
                <w:lang w:val="es-ES"/>
              </w:rPr>
            </w:pPr>
          </w:p>
          <w:p w:rsidR="00F23AEF" w:rsidRPr="00D07CD6" w:rsidRDefault="00F23AEF" w:rsidP="00D07CD6">
            <w:pPr>
              <w:rPr>
                <w:rFonts w:ascii="Palatino Linotype" w:hAnsi="Palatino Linotype"/>
                <w:sz w:val="22"/>
                <w:lang w:val="es-ES"/>
              </w:rPr>
            </w:pPr>
          </w:p>
        </w:tc>
        <w:tc>
          <w:tcPr>
            <w:tcW w:w="700" w:type="dxa"/>
            <w:tcBorders>
              <w:top w:val="nil"/>
              <w:left w:val="nil"/>
              <w:bottom w:val="single" w:sz="4" w:space="0" w:color="auto"/>
              <w:right w:val="nil"/>
            </w:tcBorders>
          </w:tcPr>
          <w:p w:rsidR="00D07CD6" w:rsidRPr="00D07CD6" w:rsidRDefault="00D07CD6" w:rsidP="00D07CD6">
            <w:pPr>
              <w:rPr>
                <w:rFonts w:ascii="Palatino Linotype" w:hAnsi="Palatino Linotype"/>
                <w:sz w:val="22"/>
                <w:lang w:val="es-ES"/>
              </w:rPr>
            </w:pPr>
          </w:p>
        </w:tc>
        <w:tc>
          <w:tcPr>
            <w:tcW w:w="1064" w:type="dxa"/>
            <w:tcBorders>
              <w:top w:val="nil"/>
              <w:left w:val="nil"/>
              <w:bottom w:val="single" w:sz="4" w:space="0" w:color="auto"/>
              <w:right w:val="nil"/>
            </w:tcBorders>
          </w:tcPr>
          <w:p w:rsidR="00D07CD6" w:rsidRPr="00D07CD6" w:rsidRDefault="00D07CD6" w:rsidP="00D07CD6">
            <w:pPr>
              <w:rPr>
                <w:rFonts w:ascii="Palatino Linotype" w:hAnsi="Palatino Linotype"/>
                <w:sz w:val="22"/>
                <w:lang w:val="es-ES"/>
              </w:rPr>
            </w:pPr>
          </w:p>
        </w:tc>
        <w:tc>
          <w:tcPr>
            <w:tcW w:w="1063" w:type="dxa"/>
            <w:tcBorders>
              <w:top w:val="nil"/>
              <w:left w:val="nil"/>
              <w:bottom w:val="single" w:sz="4" w:space="0" w:color="auto"/>
              <w:right w:val="nil"/>
            </w:tcBorders>
          </w:tcPr>
          <w:p w:rsidR="00D07CD6" w:rsidRPr="00D07CD6" w:rsidRDefault="00D07CD6" w:rsidP="00D07CD6">
            <w:pPr>
              <w:rPr>
                <w:rFonts w:ascii="Palatino Linotype" w:hAnsi="Palatino Linotype"/>
                <w:sz w:val="22"/>
                <w:lang w:val="es-ES"/>
              </w:rPr>
            </w:pPr>
          </w:p>
        </w:tc>
        <w:tc>
          <w:tcPr>
            <w:tcW w:w="4803" w:type="dxa"/>
            <w:tcBorders>
              <w:top w:val="nil"/>
              <w:left w:val="nil"/>
              <w:bottom w:val="single" w:sz="4" w:space="0" w:color="auto"/>
              <w:right w:val="nil"/>
            </w:tcBorders>
          </w:tcPr>
          <w:p w:rsidR="00D07CD6" w:rsidRPr="00D07CD6" w:rsidRDefault="00D07CD6" w:rsidP="00D07CD6">
            <w:pPr>
              <w:rPr>
                <w:rFonts w:ascii="Palatino Linotype" w:hAnsi="Palatino Linotype"/>
                <w:sz w:val="22"/>
                <w:lang w:val="es-ES"/>
              </w:rPr>
            </w:pPr>
          </w:p>
        </w:tc>
      </w:tr>
      <w:tr w:rsidR="00D07CD6" w:rsidRPr="00D07CD6" w:rsidTr="00D07CD6">
        <w:trPr>
          <w:trHeight w:val="56"/>
        </w:trPr>
        <w:tc>
          <w:tcPr>
            <w:tcW w:w="1626" w:type="dxa"/>
            <w:tcBorders>
              <w:top w:val="single" w:sz="4" w:space="0" w:color="auto"/>
              <w:left w:val="nil"/>
              <w:bottom w:val="single" w:sz="4" w:space="0" w:color="auto"/>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lastRenderedPageBreak/>
              <w:t>Band (GHz)</w:t>
            </w:r>
          </w:p>
        </w:tc>
        <w:tc>
          <w:tcPr>
            <w:tcW w:w="700" w:type="dxa"/>
            <w:tcBorders>
              <w:top w:val="single" w:sz="4" w:space="0" w:color="auto"/>
              <w:left w:val="nil"/>
              <w:bottom w:val="single" w:sz="4" w:space="0" w:color="auto"/>
              <w:right w:val="nil"/>
            </w:tcBorders>
          </w:tcPr>
          <w:p w:rsidR="00D07CD6" w:rsidRPr="00D07CD6" w:rsidRDefault="00D07CD6" w:rsidP="00D07CD6">
            <w:pPr>
              <w:rPr>
                <w:rFonts w:ascii="Palatino Linotype" w:hAnsi="Palatino Linotype"/>
                <w:sz w:val="22"/>
                <w:lang w:val="nl-NL"/>
              </w:rPr>
            </w:pPr>
          </w:p>
        </w:tc>
        <w:tc>
          <w:tcPr>
            <w:tcW w:w="1064" w:type="dxa"/>
            <w:tcBorders>
              <w:top w:val="single" w:sz="4" w:space="0" w:color="auto"/>
              <w:left w:val="nil"/>
              <w:bottom w:val="single" w:sz="4" w:space="0" w:color="auto"/>
              <w:right w:val="nil"/>
            </w:tcBorders>
          </w:tcPr>
          <w:p w:rsidR="00D07CD6" w:rsidRPr="00D07CD6" w:rsidRDefault="00D07CD6" w:rsidP="00D07CD6">
            <w:pPr>
              <w:rPr>
                <w:rFonts w:ascii="Palatino Linotype" w:hAnsi="Palatino Linotype"/>
                <w:sz w:val="22"/>
                <w:lang w:val="nl-NL"/>
              </w:rPr>
            </w:pPr>
          </w:p>
        </w:tc>
        <w:tc>
          <w:tcPr>
            <w:tcW w:w="1063" w:type="dxa"/>
            <w:tcBorders>
              <w:top w:val="single" w:sz="4" w:space="0" w:color="auto"/>
              <w:left w:val="nil"/>
              <w:bottom w:val="single" w:sz="4" w:space="0" w:color="auto"/>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Status</w:t>
            </w:r>
          </w:p>
        </w:tc>
        <w:tc>
          <w:tcPr>
            <w:tcW w:w="4803" w:type="dxa"/>
            <w:tcBorders>
              <w:top w:val="single" w:sz="4" w:space="0" w:color="auto"/>
              <w:left w:val="nil"/>
              <w:bottom w:val="single" w:sz="4" w:space="0" w:color="auto"/>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Klassen van uitzending</w:t>
            </w:r>
          </w:p>
        </w:tc>
      </w:tr>
      <w:tr w:rsidR="00D07CD6" w:rsidRPr="00D75B58" w:rsidTr="00D07CD6">
        <w:tc>
          <w:tcPr>
            <w:tcW w:w="1626" w:type="dxa"/>
            <w:tcBorders>
              <w:top w:val="single" w:sz="4" w:space="0" w:color="auto"/>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1.24</w:t>
            </w:r>
          </w:p>
        </w:tc>
        <w:tc>
          <w:tcPr>
            <w:tcW w:w="700" w:type="dxa"/>
            <w:tcBorders>
              <w:top w:val="single" w:sz="4" w:space="0" w:color="auto"/>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w:t>
            </w:r>
          </w:p>
        </w:tc>
        <w:tc>
          <w:tcPr>
            <w:tcW w:w="1064" w:type="dxa"/>
            <w:tcBorders>
              <w:top w:val="single" w:sz="4" w:space="0" w:color="auto"/>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1.3</w:t>
            </w:r>
          </w:p>
        </w:tc>
        <w:tc>
          <w:tcPr>
            <w:tcW w:w="1063" w:type="dxa"/>
            <w:tcBorders>
              <w:top w:val="single" w:sz="4" w:space="0" w:color="auto"/>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(S)</w:t>
            </w:r>
          </w:p>
        </w:tc>
        <w:tc>
          <w:tcPr>
            <w:tcW w:w="4803" w:type="dxa"/>
            <w:tcBorders>
              <w:top w:val="single" w:sz="4" w:space="0" w:color="auto"/>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2.32</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2.45</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rPr>
          <w:trHeight w:val="233"/>
        </w:trPr>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3.3</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3.5</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5.65</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5.925</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10.00</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10.50</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24.00</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24.50</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(S)</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47.00</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47.10</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75.50</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81.00</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142.00</w:t>
            </w:r>
          </w:p>
        </w:tc>
        <w:tc>
          <w:tcPr>
            <w:tcW w:w="700"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149.00</w:t>
            </w:r>
          </w:p>
        </w:tc>
        <w:tc>
          <w:tcPr>
            <w:tcW w:w="1063" w:type="dxa"/>
            <w:tcBorders>
              <w:top w:val="nil"/>
              <w:left w:val="nil"/>
              <w:bottom w:val="nil"/>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(P)</w:t>
            </w:r>
          </w:p>
        </w:tc>
        <w:tc>
          <w:tcPr>
            <w:tcW w:w="4803" w:type="dxa"/>
            <w:tcBorders>
              <w:top w:val="nil"/>
              <w:left w:val="nil"/>
              <w:bottom w:val="nil"/>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626" w:type="dxa"/>
            <w:tcBorders>
              <w:top w:val="nil"/>
              <w:left w:val="nil"/>
              <w:bottom w:val="single" w:sz="4" w:space="0" w:color="auto"/>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241.00</w:t>
            </w:r>
          </w:p>
        </w:tc>
        <w:tc>
          <w:tcPr>
            <w:tcW w:w="700" w:type="dxa"/>
            <w:tcBorders>
              <w:top w:val="nil"/>
              <w:left w:val="nil"/>
              <w:bottom w:val="single" w:sz="4" w:space="0" w:color="auto"/>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w:t>
            </w:r>
          </w:p>
        </w:tc>
        <w:tc>
          <w:tcPr>
            <w:tcW w:w="1064" w:type="dxa"/>
            <w:tcBorders>
              <w:top w:val="nil"/>
              <w:left w:val="nil"/>
              <w:bottom w:val="single" w:sz="4" w:space="0" w:color="auto"/>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250.00</w:t>
            </w:r>
          </w:p>
        </w:tc>
        <w:tc>
          <w:tcPr>
            <w:tcW w:w="1063" w:type="dxa"/>
            <w:tcBorders>
              <w:top w:val="nil"/>
              <w:left w:val="nil"/>
              <w:bottom w:val="single" w:sz="4" w:space="0" w:color="auto"/>
              <w:right w:val="nil"/>
            </w:tcBorders>
          </w:tcPr>
          <w:p w:rsidR="00D07CD6" w:rsidRPr="00D07CD6" w:rsidRDefault="00D07CD6" w:rsidP="00D07CD6">
            <w:pPr>
              <w:rPr>
                <w:rFonts w:ascii="Palatino Linotype" w:hAnsi="Palatino Linotype"/>
                <w:sz w:val="22"/>
              </w:rPr>
            </w:pPr>
            <w:r w:rsidRPr="00D07CD6">
              <w:rPr>
                <w:rFonts w:ascii="Palatino Linotype" w:hAnsi="Palatino Linotype"/>
                <w:sz w:val="22"/>
              </w:rPr>
              <w:t>(S)</w:t>
            </w:r>
          </w:p>
        </w:tc>
        <w:tc>
          <w:tcPr>
            <w:tcW w:w="4803" w:type="dxa"/>
            <w:tcBorders>
              <w:top w:val="nil"/>
              <w:left w:val="nil"/>
              <w:bottom w:val="single" w:sz="4" w:space="0" w:color="auto"/>
              <w:right w:val="nil"/>
            </w:tcBorders>
          </w:tcPr>
          <w:p w:rsidR="00D07CD6" w:rsidRPr="00D07CD6" w:rsidRDefault="00D07CD6" w:rsidP="00D07CD6">
            <w:pPr>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G2C G3C C3F.</w:t>
            </w:r>
          </w:p>
        </w:tc>
      </w:tr>
    </w:tbl>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 xml:space="preserve">(P) = Primaire status. </w:t>
      </w:r>
    </w:p>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(S) = Secundaire status.</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2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 de frequentiebanden 10.1 - 10.15 MHz, 18.068 - 18.168 MHz en 24.89 - 24.99 MHz is het houden van </w:t>
      </w:r>
      <w:proofErr w:type="spellStart"/>
      <w:r w:rsidRPr="00D07CD6">
        <w:rPr>
          <w:rFonts w:ascii="Palatino Linotype" w:hAnsi="Palatino Linotype"/>
          <w:sz w:val="22"/>
          <w:szCs w:val="22"/>
          <w:lang w:val="nl-NL"/>
        </w:rPr>
        <w:t>amateurradiowedstrijden</w:t>
      </w:r>
      <w:proofErr w:type="spellEnd"/>
      <w:r w:rsidRPr="00D07CD6">
        <w:rPr>
          <w:rFonts w:ascii="Palatino Linotype" w:hAnsi="Palatino Linotype"/>
          <w:sz w:val="22"/>
          <w:szCs w:val="22"/>
          <w:lang w:val="nl-NL"/>
        </w:rPr>
        <w:t xml:space="preserve"> niet toegestaan. In de frequentieband 10.1 - 10.15 is het maximum zendvermogen 250 Watts.</w:t>
      </w:r>
    </w:p>
    <w:p w:rsidR="00D07CD6" w:rsidRPr="00D07CD6" w:rsidRDefault="00D07CD6" w:rsidP="00D07CD6">
      <w:pPr>
        <w:numPr>
          <w:ilvl w:val="0"/>
          <w:numId w:val="2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 de frequentiebanden tussen 1.8 MHz en 148.0 MHz zijn uitsluitend </w:t>
      </w:r>
      <w:proofErr w:type="spellStart"/>
      <w:r w:rsidRPr="00D07CD6">
        <w:rPr>
          <w:rFonts w:ascii="Palatino Linotype" w:hAnsi="Palatino Linotype"/>
          <w:sz w:val="22"/>
          <w:szCs w:val="22"/>
          <w:lang w:val="nl-NL"/>
        </w:rPr>
        <w:t>smalbandige</w:t>
      </w:r>
      <w:proofErr w:type="spellEnd"/>
      <w:r w:rsidRPr="00D07CD6">
        <w:rPr>
          <w:rFonts w:ascii="Palatino Linotype" w:hAnsi="Palatino Linotype"/>
          <w:sz w:val="22"/>
          <w:szCs w:val="22"/>
          <w:lang w:val="nl-NL"/>
        </w:rPr>
        <w:t xml:space="preserve"> </w:t>
      </w:r>
      <w:r w:rsidRPr="00D07CD6">
        <w:rPr>
          <w:rFonts w:ascii="Palatino Linotype" w:hAnsi="Palatino Linotype"/>
          <w:sz w:val="22"/>
          <w:szCs w:val="22"/>
          <w:lang w:val="nl-NL"/>
        </w:rPr>
        <w:lastRenderedPageBreak/>
        <w:t>uitzendingen toegestaan.</w:t>
      </w:r>
    </w:p>
    <w:p w:rsidR="00D07CD6" w:rsidRPr="00D07CD6" w:rsidRDefault="00D07CD6" w:rsidP="00D07CD6">
      <w:pPr>
        <w:numPr>
          <w:ilvl w:val="0"/>
          <w:numId w:val="25"/>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gebruik van het amateurstation voor amateurtelevisie is uitsluitend toegestaan in frequentiebanden vanaf 430 MHz en hoger. In de frequentiebanden 430 - 440 MHz is hiervoor uitsluitend de klasse van uitzending C3F toegestaan.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II. Amateurradio machtiging B</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23</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26"/>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mag het amateurstation uitsluitend gebruiken in overeenstemming met de in het navolgende schema weergegeven combinaties:</w:t>
      </w:r>
    </w:p>
    <w:p w:rsidR="00D07CD6" w:rsidRPr="00D07CD6" w:rsidRDefault="00D07CD6" w:rsidP="00D07CD6">
      <w:pPr>
        <w:suppressAutoHyphens/>
        <w:rPr>
          <w:rFonts w:ascii="Palatino Linotype" w:hAnsi="Palatino Linotype"/>
          <w:sz w:val="22"/>
          <w:szCs w:val="22"/>
          <w:lang w:val="nl-NL"/>
        </w:rPr>
      </w:pPr>
    </w:p>
    <w:tbl>
      <w:tblPr>
        <w:tblStyle w:val="TableGrid1"/>
        <w:tblW w:w="0" w:type="auto"/>
        <w:tblInd w:w="-90" w:type="dxa"/>
        <w:tblLook w:val="04A0" w:firstRow="1" w:lastRow="0" w:firstColumn="1" w:lastColumn="0" w:noHBand="0" w:noVBand="1"/>
      </w:tblPr>
      <w:tblGrid>
        <w:gridCol w:w="1620"/>
        <w:gridCol w:w="567"/>
        <w:gridCol w:w="1058"/>
        <w:gridCol w:w="1063"/>
        <w:gridCol w:w="4808"/>
      </w:tblGrid>
      <w:tr w:rsidR="00D07CD6" w:rsidRPr="00D07CD6" w:rsidTr="00D07CD6">
        <w:tc>
          <w:tcPr>
            <w:tcW w:w="1620"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Band (MHz)</w:t>
            </w:r>
          </w:p>
        </w:tc>
        <w:tc>
          <w:tcPr>
            <w:tcW w:w="567"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58"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6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Status</w:t>
            </w:r>
          </w:p>
        </w:tc>
        <w:tc>
          <w:tcPr>
            <w:tcW w:w="4808"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Klassen van uitzending</w:t>
            </w:r>
          </w:p>
        </w:tc>
      </w:tr>
      <w:tr w:rsidR="00D07CD6" w:rsidRPr="00D07CD6" w:rsidTr="00D07CD6">
        <w:tc>
          <w:tcPr>
            <w:tcW w:w="1620"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3.675</w:t>
            </w:r>
          </w:p>
        </w:tc>
        <w:tc>
          <w:tcPr>
            <w:tcW w:w="567"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w:t>
            </w:r>
          </w:p>
        </w:tc>
        <w:tc>
          <w:tcPr>
            <w:tcW w:w="1058"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3.72</w:t>
            </w:r>
          </w:p>
        </w:tc>
        <w:tc>
          <w:tcPr>
            <w:tcW w:w="1063"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w:t>
            </w:r>
          </w:p>
        </w:tc>
        <w:tc>
          <w:tcPr>
            <w:tcW w:w="4808"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A1A.</w:t>
            </w:r>
          </w:p>
        </w:tc>
      </w:tr>
      <w:tr w:rsidR="00D07CD6" w:rsidRPr="00D07CD6"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7.1</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7.1</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A1A.</w:t>
            </w:r>
          </w:p>
        </w:tc>
      </w:tr>
      <w:tr w:rsidR="00D07CD6" w:rsidRPr="00D07CD6" w:rsidTr="00D07CD6">
        <w:trPr>
          <w:trHeight w:val="233"/>
        </w:trPr>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1.1</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21.2</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A1A.</w:t>
            </w:r>
          </w:p>
        </w:tc>
      </w:tr>
      <w:tr w:rsidR="00D07CD6" w:rsidRPr="00D07CD6"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8.1</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28.3</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 xml:space="preserve">A1A F1B J2B </w:t>
            </w:r>
          </w:p>
        </w:tc>
      </w:tr>
      <w:tr w:rsidR="00D07CD6" w:rsidRPr="00D07CD6"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8.3</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28.5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H3E J3E R3E A3E.</w:t>
            </w:r>
          </w:p>
        </w:tc>
      </w:tr>
      <w:tr w:rsidR="00D07CD6" w:rsidRPr="00D75B58"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50.0</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54.0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2B F3F H3E J3C J3E R3E F3E G3E A1C A2C J2A J2B J2C J3C F2C F3C G1C G1A G2A G2C G3C.</w:t>
            </w:r>
          </w:p>
        </w:tc>
      </w:tr>
      <w:tr w:rsidR="00D07CD6" w:rsidRPr="00D75B58"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144.0</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148.0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1A A2A A2B A3E A3C A3F F1B F2A F2B F3F H3E J3C J3E R3E F3E G3E A1C A2C J2A J2B J2C J3C F2C F3C G1C G1A G2A G2C G3C.</w:t>
            </w:r>
          </w:p>
        </w:tc>
      </w:tr>
      <w:tr w:rsidR="00D07CD6" w:rsidRPr="00D75B58"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220.0</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225.0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430.0</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440.0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F1B F2A F2B H3E J3E R3E F3E G3E J2B G2A C3F.</w:t>
            </w:r>
          </w:p>
        </w:tc>
      </w:tr>
      <w:tr w:rsidR="00D07CD6" w:rsidRPr="00D75B58" w:rsidTr="00D07CD6">
        <w:tc>
          <w:tcPr>
            <w:tcW w:w="162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902.0</w:t>
            </w:r>
          </w:p>
        </w:tc>
        <w:tc>
          <w:tcPr>
            <w:tcW w:w="567"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928.0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8"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bl>
    <w:p w:rsidR="00D07CD6" w:rsidRPr="00D07CD6" w:rsidRDefault="00D07CD6" w:rsidP="00D07CD6">
      <w:pPr>
        <w:suppressAutoHyphens/>
        <w:rPr>
          <w:rFonts w:ascii="Palatino Linotype" w:hAnsi="Palatino Linotype"/>
          <w:sz w:val="22"/>
          <w:szCs w:val="22"/>
          <w:lang w:val="es-ES"/>
        </w:rPr>
      </w:pPr>
    </w:p>
    <w:tbl>
      <w:tblPr>
        <w:tblStyle w:val="TableGrid2"/>
        <w:tblW w:w="0" w:type="auto"/>
        <w:tblInd w:w="-90" w:type="dxa"/>
        <w:tblLook w:val="04A0" w:firstRow="1" w:lastRow="0" w:firstColumn="1" w:lastColumn="0" w:noHBand="0" w:noVBand="1"/>
      </w:tblPr>
      <w:tblGrid>
        <w:gridCol w:w="1484"/>
        <w:gridCol w:w="700"/>
        <w:gridCol w:w="1064"/>
        <w:gridCol w:w="1063"/>
        <w:gridCol w:w="4805"/>
      </w:tblGrid>
      <w:tr w:rsidR="00D07CD6" w:rsidRPr="00D07CD6" w:rsidTr="00D07CD6">
        <w:tc>
          <w:tcPr>
            <w:tcW w:w="1484"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Band (GHz)</w:t>
            </w:r>
          </w:p>
        </w:tc>
        <w:tc>
          <w:tcPr>
            <w:tcW w:w="700"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64"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6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Status</w:t>
            </w:r>
          </w:p>
        </w:tc>
        <w:tc>
          <w:tcPr>
            <w:tcW w:w="4805"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Klassen van uitzending</w:t>
            </w:r>
          </w:p>
        </w:tc>
      </w:tr>
      <w:tr w:rsidR="00D07CD6" w:rsidRPr="00D75B58" w:rsidTr="00D07CD6">
        <w:tc>
          <w:tcPr>
            <w:tcW w:w="1484"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1.24</w:t>
            </w:r>
          </w:p>
        </w:tc>
        <w:tc>
          <w:tcPr>
            <w:tcW w:w="700"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w:t>
            </w:r>
          </w:p>
        </w:tc>
        <w:tc>
          <w:tcPr>
            <w:tcW w:w="1064"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1.3</w:t>
            </w:r>
          </w:p>
        </w:tc>
        <w:tc>
          <w:tcPr>
            <w:tcW w:w="1063"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w:t>
            </w:r>
          </w:p>
        </w:tc>
        <w:tc>
          <w:tcPr>
            <w:tcW w:w="4805"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2.32</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2.45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rPr>
          <w:trHeight w:val="233"/>
        </w:trPr>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3.3</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3.5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 xml:space="preserve">A1A A2A A2B A3E A3C A3F F1B F2A F2B F3F H3E J3C J3E R3E F3E G3E A1C A2C J2A J2B </w:t>
            </w:r>
            <w:r w:rsidRPr="00D07CD6">
              <w:rPr>
                <w:rFonts w:ascii="Palatino Linotype" w:hAnsi="Palatino Linotype"/>
                <w:sz w:val="22"/>
                <w:lang w:val="es-ES"/>
              </w:rPr>
              <w:lastRenderedPageBreak/>
              <w:t>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lastRenderedPageBreak/>
              <w:t>5.65</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5.925</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10.00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10.50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24.00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24.50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47.00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47.20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75.50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81.00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142.00</w:t>
            </w:r>
          </w:p>
        </w:tc>
        <w:tc>
          <w:tcPr>
            <w:tcW w:w="70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149.00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5" w:type="dxa"/>
            <w:tcBorders>
              <w:top w:val="nil"/>
              <w:left w:val="nil"/>
              <w:bottom w:val="nil"/>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241.00</w:t>
            </w:r>
          </w:p>
        </w:tc>
        <w:tc>
          <w:tcPr>
            <w:tcW w:w="700"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64"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250.00</w:t>
            </w:r>
          </w:p>
        </w:tc>
        <w:tc>
          <w:tcPr>
            <w:tcW w:w="1063"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5" w:type="dxa"/>
            <w:tcBorders>
              <w:top w:val="nil"/>
              <w:left w:val="nil"/>
              <w:bottom w:val="single" w:sz="4" w:space="0" w:color="auto"/>
              <w:right w:val="nil"/>
            </w:tcBorders>
          </w:tcPr>
          <w:p w:rsidR="00D07CD6" w:rsidRPr="00D07CD6" w:rsidRDefault="00D07CD6" w:rsidP="00D07CD6">
            <w:pPr>
              <w:widowControl/>
              <w:rPr>
                <w:rFonts w:ascii="Palatino Linotype" w:hAnsi="Palatino Linotype"/>
                <w:sz w:val="22"/>
                <w:highlight w:val="yellow"/>
                <w:lang w:val="es-ES"/>
              </w:rPr>
            </w:pPr>
            <w:r w:rsidRPr="00D07CD6">
              <w:rPr>
                <w:rFonts w:ascii="Palatino Linotype" w:hAnsi="Palatino Linotype"/>
                <w:sz w:val="22"/>
                <w:lang w:val="es-ES"/>
              </w:rPr>
              <w:t>A1A A2A A2B A3E A3C A3F F1B F2A F2B F3F H3E J3C J3E R3E F3E G3E A1C A2C J2A J2B J2C J3C F2C F3C G1C G1A G2C G3C C3F.</w:t>
            </w:r>
          </w:p>
        </w:tc>
      </w:tr>
    </w:tbl>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 xml:space="preserve">(P) = Primaire status. </w:t>
      </w:r>
    </w:p>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 xml:space="preserve">(S) = Secundaire status. </w:t>
      </w:r>
    </w:p>
    <w:p w:rsidR="00D07CD6" w:rsidRPr="00D07CD6" w:rsidRDefault="00D07CD6" w:rsidP="00D07CD6">
      <w:pPr>
        <w:suppressAutoHyphens/>
        <w:jc w:val="center"/>
        <w:rPr>
          <w:rFonts w:ascii="Palatino Linotype" w:hAnsi="Palatino Linotype"/>
          <w:sz w:val="22"/>
          <w:szCs w:val="22"/>
          <w:lang w:val="nl-NL"/>
        </w:rPr>
      </w:pPr>
    </w:p>
    <w:p w:rsidR="00D07CD6" w:rsidRPr="00D07CD6" w:rsidRDefault="00D07CD6" w:rsidP="00D07CD6">
      <w:pPr>
        <w:numPr>
          <w:ilvl w:val="0"/>
          <w:numId w:val="26"/>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 de frequentiebanden tussen 28.1 MHz en 148.0 MHz zijn alleen </w:t>
      </w:r>
      <w:proofErr w:type="spellStart"/>
      <w:r w:rsidRPr="00D07CD6">
        <w:rPr>
          <w:rFonts w:ascii="Palatino Linotype" w:hAnsi="Palatino Linotype"/>
          <w:sz w:val="22"/>
          <w:szCs w:val="22"/>
          <w:lang w:val="nl-NL"/>
        </w:rPr>
        <w:t>smalbandige</w:t>
      </w:r>
      <w:proofErr w:type="spellEnd"/>
      <w:r w:rsidRPr="00D07CD6">
        <w:rPr>
          <w:rFonts w:ascii="Palatino Linotype" w:hAnsi="Palatino Linotype"/>
          <w:sz w:val="22"/>
          <w:szCs w:val="22"/>
          <w:lang w:val="nl-NL"/>
        </w:rPr>
        <w:t xml:space="preserve"> uitzendingen toegestaan.</w:t>
      </w:r>
    </w:p>
    <w:p w:rsidR="00D07CD6" w:rsidRPr="00D07CD6" w:rsidRDefault="00D07CD6" w:rsidP="00D07CD6">
      <w:pPr>
        <w:numPr>
          <w:ilvl w:val="0"/>
          <w:numId w:val="26"/>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gebruik van het amateurstation voor amateurtelevisie is uitsluitend toegestaan in frequentiebanden vanaf 430 MHz en hoger. In de frequentieband 430 - 440 MHz, is hiervoor uitsluitend de klasse van uitzending C3F toegestaan.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III. Amateurradio machtiging C</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24</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De machtiginghouder mag het amateurstation uitsluitend gebruiken in overeenstemming met de in het navolgende schema weergegeven combinaties:</w:t>
      </w:r>
    </w:p>
    <w:p w:rsidR="00D07CD6" w:rsidRPr="00D07CD6" w:rsidRDefault="00D07CD6" w:rsidP="00D07CD6">
      <w:pPr>
        <w:widowControl/>
        <w:spacing w:after="160" w:line="259" w:lineRule="auto"/>
        <w:rPr>
          <w:rFonts w:ascii="Palatino Linotype" w:hAnsi="Palatino Linotype"/>
          <w:sz w:val="22"/>
          <w:szCs w:val="22"/>
          <w:lang w:val="nl-NL"/>
        </w:rPr>
      </w:pPr>
      <w:r w:rsidRPr="00D07CD6">
        <w:rPr>
          <w:rFonts w:ascii="Palatino Linotype" w:hAnsi="Palatino Linotype"/>
          <w:sz w:val="22"/>
          <w:szCs w:val="22"/>
          <w:lang w:val="nl-NL"/>
        </w:rPr>
        <w:br w:type="page"/>
      </w:r>
    </w:p>
    <w:tbl>
      <w:tblPr>
        <w:tblStyle w:val="TableGrid1"/>
        <w:tblW w:w="0" w:type="auto"/>
        <w:tblInd w:w="-90" w:type="dxa"/>
        <w:tblLook w:val="04A0" w:firstRow="1" w:lastRow="0" w:firstColumn="1" w:lastColumn="0" w:noHBand="0" w:noVBand="1"/>
      </w:tblPr>
      <w:tblGrid>
        <w:gridCol w:w="1485"/>
        <w:gridCol w:w="701"/>
        <w:gridCol w:w="1058"/>
        <w:gridCol w:w="1063"/>
        <w:gridCol w:w="4809"/>
      </w:tblGrid>
      <w:tr w:rsidR="00D07CD6" w:rsidRPr="00D07CD6" w:rsidTr="00D07CD6">
        <w:tc>
          <w:tcPr>
            <w:tcW w:w="1485"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lastRenderedPageBreak/>
              <w:t>Band (GHz)</w:t>
            </w:r>
          </w:p>
        </w:tc>
        <w:tc>
          <w:tcPr>
            <w:tcW w:w="701"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58"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p>
        </w:tc>
        <w:tc>
          <w:tcPr>
            <w:tcW w:w="1063"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Status</w:t>
            </w:r>
          </w:p>
        </w:tc>
        <w:tc>
          <w:tcPr>
            <w:tcW w:w="4809" w:type="dxa"/>
            <w:tcBorders>
              <w:left w:val="nil"/>
              <w:bottom w:val="single" w:sz="4" w:space="0" w:color="auto"/>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Klassen van uitzending</w:t>
            </w:r>
          </w:p>
        </w:tc>
      </w:tr>
      <w:tr w:rsidR="00D07CD6" w:rsidRPr="00D75B58" w:rsidTr="00D07CD6">
        <w:tc>
          <w:tcPr>
            <w:tcW w:w="1485"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50.0</w:t>
            </w:r>
          </w:p>
        </w:tc>
        <w:tc>
          <w:tcPr>
            <w:tcW w:w="701"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w:t>
            </w:r>
          </w:p>
          <w:p w:rsidR="00D07CD6" w:rsidRPr="00D07CD6" w:rsidRDefault="00D07CD6" w:rsidP="00D07CD6">
            <w:pPr>
              <w:rPr>
                <w:rFonts w:ascii="Palatino Linotype" w:hAnsi="Palatino Linotype"/>
                <w:sz w:val="22"/>
                <w:lang w:val="nl-NL"/>
              </w:rPr>
            </w:pPr>
          </w:p>
          <w:p w:rsidR="00D07CD6" w:rsidRPr="00D07CD6" w:rsidRDefault="00D07CD6" w:rsidP="00D07CD6">
            <w:pPr>
              <w:rPr>
                <w:rFonts w:ascii="Palatino Linotype" w:hAnsi="Palatino Linotype"/>
                <w:sz w:val="22"/>
                <w:lang w:val="nl-NL"/>
              </w:rPr>
            </w:pPr>
          </w:p>
        </w:tc>
        <w:tc>
          <w:tcPr>
            <w:tcW w:w="1058"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54.0</w:t>
            </w:r>
          </w:p>
        </w:tc>
        <w:tc>
          <w:tcPr>
            <w:tcW w:w="1063"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nl-NL"/>
              </w:rPr>
            </w:pPr>
            <w:r w:rsidRPr="00D07CD6">
              <w:rPr>
                <w:rFonts w:ascii="Palatino Linotype" w:hAnsi="Palatino Linotype"/>
                <w:sz w:val="22"/>
                <w:lang w:val="nl-NL"/>
              </w:rPr>
              <w:t>(P)</w:t>
            </w:r>
          </w:p>
        </w:tc>
        <w:tc>
          <w:tcPr>
            <w:tcW w:w="4809" w:type="dxa"/>
            <w:tcBorders>
              <w:top w:val="single" w:sz="4" w:space="0" w:color="auto"/>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c>
          <w:tcPr>
            <w:tcW w:w="1485"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144.0</w:t>
            </w:r>
          </w:p>
        </w:tc>
        <w:tc>
          <w:tcPr>
            <w:tcW w:w="701"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148.0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9"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rPr>
          <w:trHeight w:val="233"/>
        </w:trPr>
        <w:tc>
          <w:tcPr>
            <w:tcW w:w="1485"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220.0</w:t>
            </w:r>
          </w:p>
        </w:tc>
        <w:tc>
          <w:tcPr>
            <w:tcW w:w="701"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225.0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4809"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p>
        </w:tc>
      </w:tr>
      <w:tr w:rsidR="00D07CD6" w:rsidRPr="00D75B58" w:rsidTr="00D07CD6">
        <w:tc>
          <w:tcPr>
            <w:tcW w:w="1485"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430.0</w:t>
            </w:r>
          </w:p>
        </w:tc>
        <w:tc>
          <w:tcPr>
            <w:tcW w:w="701"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440.0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9"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F1B F2A F2B H3E J3E R3E F3E G3E J2B G2A C3F</w:t>
            </w:r>
          </w:p>
        </w:tc>
      </w:tr>
      <w:tr w:rsidR="00D07CD6" w:rsidRPr="00D75B58" w:rsidTr="00D07CD6">
        <w:tc>
          <w:tcPr>
            <w:tcW w:w="1485"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902.0</w:t>
            </w:r>
          </w:p>
        </w:tc>
        <w:tc>
          <w:tcPr>
            <w:tcW w:w="701"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058"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928.0</w:t>
            </w:r>
          </w:p>
        </w:tc>
        <w:tc>
          <w:tcPr>
            <w:tcW w:w="1063"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4809" w:type="dxa"/>
            <w:tcBorders>
              <w:top w:val="nil"/>
              <w:left w:val="nil"/>
              <w:bottom w:val="nil"/>
              <w:right w:val="nil"/>
            </w:tcBorders>
          </w:tcPr>
          <w:p w:rsidR="00D07CD6" w:rsidRPr="00D07CD6" w:rsidRDefault="00D07CD6" w:rsidP="00D07CD6">
            <w:pPr>
              <w:widowControl/>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bl>
    <w:p w:rsidR="00D07CD6" w:rsidRPr="00D07CD6" w:rsidRDefault="00D07CD6" w:rsidP="00D07CD6">
      <w:pPr>
        <w:suppressAutoHyphens/>
        <w:rPr>
          <w:rFonts w:ascii="Palatino Linotype" w:hAnsi="Palatino Linotype"/>
          <w:sz w:val="22"/>
          <w:szCs w:val="22"/>
          <w:lang w:val="es-ES"/>
        </w:rPr>
      </w:pPr>
    </w:p>
    <w:tbl>
      <w:tblPr>
        <w:tblStyle w:val="TableGrid1"/>
        <w:tblW w:w="0" w:type="auto"/>
        <w:tblInd w:w="-90" w:type="dxa"/>
        <w:tblLook w:val="04A0" w:firstRow="1" w:lastRow="0" w:firstColumn="1" w:lastColumn="0" w:noHBand="0" w:noVBand="1"/>
      </w:tblPr>
      <w:tblGrid>
        <w:gridCol w:w="1484"/>
        <w:gridCol w:w="700"/>
        <w:gridCol w:w="1064"/>
        <w:gridCol w:w="1063"/>
        <w:gridCol w:w="4805"/>
      </w:tblGrid>
      <w:tr w:rsidR="00D07CD6" w:rsidRPr="00D07CD6" w:rsidTr="00D07CD6">
        <w:tc>
          <w:tcPr>
            <w:tcW w:w="1484"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Band (GHz)</w:t>
            </w:r>
          </w:p>
        </w:tc>
        <w:tc>
          <w:tcPr>
            <w:tcW w:w="700"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p>
        </w:tc>
        <w:tc>
          <w:tcPr>
            <w:tcW w:w="1064"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p>
        </w:tc>
        <w:tc>
          <w:tcPr>
            <w:tcW w:w="1063"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Status</w:t>
            </w:r>
          </w:p>
        </w:tc>
        <w:tc>
          <w:tcPr>
            <w:tcW w:w="4805"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Klassen van uitzending</w:t>
            </w:r>
          </w:p>
        </w:tc>
      </w:tr>
      <w:tr w:rsidR="00D07CD6" w:rsidRPr="00D75B58" w:rsidTr="00D07CD6">
        <w:tc>
          <w:tcPr>
            <w:tcW w:w="1484"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1.24</w:t>
            </w:r>
          </w:p>
        </w:tc>
        <w:tc>
          <w:tcPr>
            <w:tcW w:w="700"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w:t>
            </w:r>
          </w:p>
        </w:tc>
        <w:tc>
          <w:tcPr>
            <w:tcW w:w="1064"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1.3</w:t>
            </w:r>
          </w:p>
        </w:tc>
        <w:tc>
          <w:tcPr>
            <w:tcW w:w="1063"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(S)</w:t>
            </w:r>
          </w:p>
        </w:tc>
        <w:tc>
          <w:tcPr>
            <w:tcW w:w="4805"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2.32</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2.45</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rPr>
          <w:trHeight w:val="233"/>
        </w:trPr>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3.3</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3.5</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w:t>
            </w:r>
            <w:r w:rsidRPr="00D07CD6">
              <w:rPr>
                <w:rFonts w:ascii="Palatino Linotype" w:hAnsi="Palatino Linotype"/>
                <w:lang w:val="es-ES"/>
              </w:rPr>
              <w:t xml:space="preserve"> </w:t>
            </w:r>
            <w:r w:rsidRPr="00D07CD6">
              <w:rPr>
                <w:rFonts w:ascii="Palatino Linotype" w:hAnsi="Palatino Linotype"/>
                <w:sz w:val="22"/>
                <w:lang w:val="es-ES"/>
              </w:rPr>
              <w:t>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5.65</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5.925</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10.00</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10.50</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24.00</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24.50</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(S)</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47.00</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47.20</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(P)</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w:t>
            </w:r>
            <w:r w:rsidRPr="00D07CD6">
              <w:rPr>
                <w:rFonts w:ascii="Palatino Linotype" w:hAnsi="Palatino Linotype"/>
                <w:lang w:val="es-ES"/>
              </w:rPr>
              <w:t xml:space="preserve"> </w:t>
            </w:r>
            <w:r w:rsidRPr="00D07CD6">
              <w:rPr>
                <w:rFonts w:ascii="Palatino Linotype" w:hAnsi="Palatino Linotype"/>
                <w:sz w:val="22"/>
                <w:lang w:val="es-ES"/>
              </w:rPr>
              <w:t>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lastRenderedPageBreak/>
              <w:t>75.50</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81.00</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(P)</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G2A G2C G3C C3F.</w:t>
            </w:r>
          </w:p>
        </w:tc>
      </w:tr>
      <w:tr w:rsidR="00D07CD6" w:rsidRPr="00D75B58" w:rsidTr="00D07CD6">
        <w:tc>
          <w:tcPr>
            <w:tcW w:w="148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142.00</w:t>
            </w:r>
          </w:p>
        </w:tc>
        <w:tc>
          <w:tcPr>
            <w:tcW w:w="70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149.00</w:t>
            </w:r>
          </w:p>
        </w:tc>
        <w:tc>
          <w:tcPr>
            <w:tcW w:w="1063"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(P)</w:t>
            </w:r>
          </w:p>
        </w:tc>
        <w:tc>
          <w:tcPr>
            <w:tcW w:w="4805" w:type="dxa"/>
            <w:tcBorders>
              <w:top w:val="nil"/>
              <w:left w:val="nil"/>
              <w:bottom w:val="nil"/>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w:t>
            </w:r>
            <w:r w:rsidRPr="00D07CD6">
              <w:rPr>
                <w:rFonts w:ascii="Palatino Linotype" w:hAnsi="Palatino Linotype"/>
                <w:lang w:val="es-ES"/>
              </w:rPr>
              <w:t xml:space="preserve"> </w:t>
            </w:r>
            <w:r w:rsidRPr="00D07CD6">
              <w:rPr>
                <w:rFonts w:ascii="Palatino Linotype" w:hAnsi="Palatino Linotype"/>
                <w:sz w:val="22"/>
                <w:lang w:val="es-ES"/>
              </w:rPr>
              <w:t>G1C G1A G2C G3C C3F.</w:t>
            </w:r>
          </w:p>
        </w:tc>
      </w:tr>
      <w:tr w:rsidR="00D07CD6" w:rsidRPr="00D75B58" w:rsidTr="00D07CD6">
        <w:tc>
          <w:tcPr>
            <w:tcW w:w="1484"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241.00</w:t>
            </w:r>
          </w:p>
        </w:tc>
        <w:tc>
          <w:tcPr>
            <w:tcW w:w="700"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w:t>
            </w:r>
          </w:p>
        </w:tc>
        <w:tc>
          <w:tcPr>
            <w:tcW w:w="1064"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250.00</w:t>
            </w:r>
          </w:p>
        </w:tc>
        <w:tc>
          <w:tcPr>
            <w:tcW w:w="1063"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(S)</w:t>
            </w:r>
          </w:p>
        </w:tc>
        <w:tc>
          <w:tcPr>
            <w:tcW w:w="4805"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lang w:val="es-ES"/>
              </w:rPr>
            </w:pPr>
            <w:r w:rsidRPr="00D07CD6">
              <w:rPr>
                <w:rFonts w:ascii="Palatino Linotype" w:hAnsi="Palatino Linotype"/>
                <w:sz w:val="22"/>
                <w:lang w:val="es-ES"/>
              </w:rPr>
              <w:t>A1A A2A A2B A3E A3C A3F F1B F2A F2B F3F H3E J3C J3E R3E F3E G3E A1C A2C J2A J2B J2C J3C F2C F3C G1C G1A G2C G3C C3F.</w:t>
            </w:r>
          </w:p>
        </w:tc>
      </w:tr>
    </w:tbl>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 xml:space="preserve">(P) = Primaire status. </w:t>
      </w:r>
    </w:p>
    <w:p w:rsidR="00D07CD6" w:rsidRPr="00D07CD6" w:rsidRDefault="00D07CD6" w:rsidP="00D07CD6">
      <w:pPr>
        <w:suppressAutoHyphens/>
        <w:rPr>
          <w:rFonts w:ascii="Palatino Linotype" w:hAnsi="Palatino Linotype"/>
          <w:sz w:val="22"/>
          <w:szCs w:val="22"/>
          <w:lang w:val="nl-NL"/>
        </w:rPr>
      </w:pPr>
      <w:r w:rsidRPr="00D07CD6">
        <w:rPr>
          <w:rFonts w:ascii="Palatino Linotype" w:hAnsi="Palatino Linotype"/>
          <w:sz w:val="22"/>
          <w:szCs w:val="22"/>
          <w:lang w:val="nl-NL"/>
        </w:rPr>
        <w:t>(S) = Secundaire status.</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numPr>
          <w:ilvl w:val="0"/>
          <w:numId w:val="27"/>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 xml:space="preserve">In de frequentiebanden 50.0 - 54.0 en 144.0-148.0 MHz zijn alleen </w:t>
      </w:r>
      <w:proofErr w:type="spellStart"/>
      <w:r w:rsidRPr="00D07CD6">
        <w:rPr>
          <w:rFonts w:ascii="Palatino Linotype" w:hAnsi="Palatino Linotype"/>
          <w:sz w:val="22"/>
          <w:szCs w:val="22"/>
          <w:lang w:val="nl-NL"/>
        </w:rPr>
        <w:t>smalbandige</w:t>
      </w:r>
      <w:proofErr w:type="spellEnd"/>
      <w:r w:rsidRPr="00D07CD6">
        <w:rPr>
          <w:rFonts w:ascii="Palatino Linotype" w:hAnsi="Palatino Linotype"/>
          <w:sz w:val="22"/>
          <w:szCs w:val="22"/>
          <w:lang w:val="nl-NL"/>
        </w:rPr>
        <w:t xml:space="preserve"> uitzendingen toegestaan.</w:t>
      </w:r>
    </w:p>
    <w:p w:rsidR="00D07CD6" w:rsidRPr="00D07CD6" w:rsidRDefault="00D07CD6" w:rsidP="00D07CD6">
      <w:pPr>
        <w:numPr>
          <w:ilvl w:val="0"/>
          <w:numId w:val="27"/>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gebruik van het amateurstation voor amateurtelevisie is uitsluitend toegestaan in frequentiebanden vanaf 430 MHz en hoger. In de 430-440 MHz frequentieband is uitsluitend de klasse van uitzending C3F toegestaan.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IV. Radioamateur machtiging 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25</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28"/>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machtiginghouder mag het amateurstation uitsluitend gebruiken in overeenstemming met de in het navolgende schema weergegeven combinaties:</w:t>
      </w:r>
    </w:p>
    <w:p w:rsidR="00D07CD6" w:rsidRPr="00D07CD6" w:rsidRDefault="00D07CD6" w:rsidP="00D07CD6">
      <w:pPr>
        <w:suppressAutoHyphens/>
        <w:jc w:val="both"/>
        <w:rPr>
          <w:rFonts w:ascii="Palatino Linotype" w:hAnsi="Palatino Linotype"/>
          <w:sz w:val="22"/>
          <w:szCs w:val="22"/>
          <w:lang w:val="nl-NL"/>
        </w:rPr>
      </w:pPr>
    </w:p>
    <w:tbl>
      <w:tblPr>
        <w:tblStyle w:val="TableGrid1"/>
        <w:tblW w:w="0" w:type="auto"/>
        <w:tblInd w:w="-90" w:type="dxa"/>
        <w:tblLook w:val="04A0" w:firstRow="1" w:lastRow="0" w:firstColumn="1" w:lastColumn="0" w:noHBand="0" w:noVBand="1"/>
      </w:tblPr>
      <w:tblGrid>
        <w:gridCol w:w="1170"/>
        <w:gridCol w:w="379"/>
        <w:gridCol w:w="161"/>
        <w:gridCol w:w="191"/>
        <w:gridCol w:w="889"/>
        <w:gridCol w:w="90"/>
        <w:gridCol w:w="810"/>
        <w:gridCol w:w="90"/>
        <w:gridCol w:w="5336"/>
      </w:tblGrid>
      <w:tr w:rsidR="00D07CD6" w:rsidRPr="00D07CD6" w:rsidTr="00D07CD6">
        <w:tc>
          <w:tcPr>
            <w:tcW w:w="1549" w:type="dxa"/>
            <w:gridSpan w:val="2"/>
            <w:tcBorders>
              <w:left w:val="nil"/>
              <w:bottom w:val="single" w:sz="4" w:space="0" w:color="auto"/>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Band (MHZ)</w:t>
            </w:r>
          </w:p>
        </w:tc>
        <w:tc>
          <w:tcPr>
            <w:tcW w:w="352" w:type="dxa"/>
            <w:gridSpan w:val="2"/>
            <w:tcBorders>
              <w:left w:val="nil"/>
              <w:bottom w:val="single" w:sz="4" w:space="0" w:color="auto"/>
              <w:right w:val="nil"/>
            </w:tcBorders>
          </w:tcPr>
          <w:p w:rsidR="00D07CD6" w:rsidRPr="00D07CD6" w:rsidRDefault="00D07CD6" w:rsidP="00D07CD6">
            <w:pPr>
              <w:widowControl/>
              <w:rPr>
                <w:rFonts w:ascii="Palatino Linotype" w:hAnsi="Palatino Linotype"/>
                <w:sz w:val="22"/>
              </w:rPr>
            </w:pPr>
          </w:p>
        </w:tc>
        <w:tc>
          <w:tcPr>
            <w:tcW w:w="889" w:type="dxa"/>
            <w:tcBorders>
              <w:left w:val="nil"/>
              <w:bottom w:val="single" w:sz="4" w:space="0" w:color="auto"/>
              <w:right w:val="nil"/>
            </w:tcBorders>
          </w:tcPr>
          <w:p w:rsidR="00D07CD6" w:rsidRPr="00D07CD6" w:rsidRDefault="00D07CD6" w:rsidP="00D07CD6">
            <w:pPr>
              <w:widowControl/>
              <w:rPr>
                <w:rFonts w:ascii="Palatino Linotype" w:hAnsi="Palatino Linotype"/>
                <w:sz w:val="22"/>
              </w:rPr>
            </w:pPr>
          </w:p>
        </w:tc>
        <w:tc>
          <w:tcPr>
            <w:tcW w:w="900" w:type="dxa"/>
            <w:gridSpan w:val="2"/>
            <w:tcBorders>
              <w:left w:val="nil"/>
              <w:bottom w:val="single" w:sz="4" w:space="0" w:color="auto"/>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Status</w:t>
            </w:r>
          </w:p>
        </w:tc>
        <w:tc>
          <w:tcPr>
            <w:tcW w:w="5426" w:type="dxa"/>
            <w:gridSpan w:val="2"/>
            <w:tcBorders>
              <w:left w:val="nil"/>
              <w:bottom w:val="single" w:sz="4" w:space="0" w:color="auto"/>
              <w:right w:val="nil"/>
            </w:tcBorders>
          </w:tcPr>
          <w:p w:rsidR="00D07CD6" w:rsidRPr="00D07CD6" w:rsidRDefault="00D07CD6" w:rsidP="00D07CD6">
            <w:pPr>
              <w:widowControl/>
              <w:tabs>
                <w:tab w:val="left" w:pos="71"/>
              </w:tabs>
              <w:rPr>
                <w:rFonts w:ascii="Palatino Linotype" w:hAnsi="Palatino Linotype"/>
                <w:sz w:val="22"/>
                <w:lang w:val="nl-NL"/>
              </w:rPr>
            </w:pPr>
            <w:r w:rsidRPr="00D07CD6">
              <w:rPr>
                <w:rFonts w:ascii="Palatino Linotype" w:hAnsi="Palatino Linotype"/>
                <w:sz w:val="22"/>
                <w:lang w:val="nl-NL"/>
              </w:rPr>
              <w:t xml:space="preserve">  Klassen</w:t>
            </w:r>
            <w:r w:rsidRPr="00D07CD6">
              <w:rPr>
                <w:rFonts w:ascii="Palatino Linotype" w:hAnsi="Palatino Linotype"/>
                <w:sz w:val="22"/>
              </w:rPr>
              <w:t xml:space="preserve"> van </w:t>
            </w:r>
            <w:r w:rsidRPr="00D07CD6">
              <w:rPr>
                <w:rFonts w:ascii="Palatino Linotype" w:hAnsi="Palatino Linotype"/>
                <w:sz w:val="22"/>
                <w:lang w:val="nl-NL"/>
              </w:rPr>
              <w:t>uitzending:</w:t>
            </w:r>
          </w:p>
        </w:tc>
      </w:tr>
      <w:tr w:rsidR="00D07CD6" w:rsidRPr="00D07CD6" w:rsidTr="00D07CD6">
        <w:tc>
          <w:tcPr>
            <w:tcW w:w="1170" w:type="dxa"/>
            <w:tcBorders>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145.000</w:t>
            </w:r>
          </w:p>
        </w:tc>
        <w:tc>
          <w:tcPr>
            <w:tcW w:w="540" w:type="dxa"/>
            <w:gridSpan w:val="2"/>
            <w:tcBorders>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170" w:type="dxa"/>
            <w:gridSpan w:val="3"/>
            <w:tcBorders>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145.500</w:t>
            </w:r>
          </w:p>
        </w:tc>
        <w:tc>
          <w:tcPr>
            <w:tcW w:w="900" w:type="dxa"/>
            <w:gridSpan w:val="2"/>
            <w:tcBorders>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5336" w:type="dxa"/>
            <w:tcBorders>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F2B G2B.</w:t>
            </w:r>
          </w:p>
        </w:tc>
      </w:tr>
      <w:tr w:rsidR="00D07CD6" w:rsidRPr="00D07CD6" w:rsidTr="00D07CD6">
        <w:tc>
          <w:tcPr>
            <w:tcW w:w="117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146.000</w:t>
            </w:r>
          </w:p>
        </w:tc>
        <w:tc>
          <w:tcPr>
            <w:tcW w:w="54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170" w:type="dxa"/>
            <w:gridSpan w:val="3"/>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148.000</w:t>
            </w:r>
          </w:p>
        </w:tc>
        <w:tc>
          <w:tcPr>
            <w:tcW w:w="90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533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F3E G3E.</w:t>
            </w:r>
          </w:p>
        </w:tc>
      </w:tr>
      <w:tr w:rsidR="00D07CD6" w:rsidRPr="00D07CD6" w:rsidTr="00D07CD6">
        <w:tc>
          <w:tcPr>
            <w:tcW w:w="117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220.000</w:t>
            </w:r>
          </w:p>
        </w:tc>
        <w:tc>
          <w:tcPr>
            <w:tcW w:w="54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170" w:type="dxa"/>
            <w:gridSpan w:val="3"/>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225.000</w:t>
            </w:r>
          </w:p>
        </w:tc>
        <w:tc>
          <w:tcPr>
            <w:tcW w:w="90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(P)</w:t>
            </w:r>
          </w:p>
        </w:tc>
        <w:tc>
          <w:tcPr>
            <w:tcW w:w="533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F2B G2B F3E G3E.</w:t>
            </w:r>
          </w:p>
        </w:tc>
      </w:tr>
      <w:tr w:rsidR="00D07CD6" w:rsidRPr="00D07CD6" w:rsidTr="00D07CD6">
        <w:tc>
          <w:tcPr>
            <w:tcW w:w="117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430.000</w:t>
            </w:r>
          </w:p>
        </w:tc>
        <w:tc>
          <w:tcPr>
            <w:tcW w:w="54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170" w:type="dxa"/>
            <w:gridSpan w:val="3"/>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433.000</w:t>
            </w:r>
          </w:p>
        </w:tc>
        <w:tc>
          <w:tcPr>
            <w:tcW w:w="90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533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F2B G2B F3E G3E.</w:t>
            </w:r>
          </w:p>
        </w:tc>
      </w:tr>
      <w:tr w:rsidR="00D07CD6" w:rsidRPr="00D07CD6" w:rsidTr="00D07CD6">
        <w:trPr>
          <w:trHeight w:val="144"/>
        </w:trPr>
        <w:tc>
          <w:tcPr>
            <w:tcW w:w="1170"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438.000</w:t>
            </w:r>
          </w:p>
        </w:tc>
        <w:tc>
          <w:tcPr>
            <w:tcW w:w="54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w:t>
            </w:r>
          </w:p>
        </w:tc>
        <w:tc>
          <w:tcPr>
            <w:tcW w:w="1170" w:type="dxa"/>
            <w:gridSpan w:val="3"/>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444.000</w:t>
            </w:r>
          </w:p>
        </w:tc>
        <w:tc>
          <w:tcPr>
            <w:tcW w:w="900" w:type="dxa"/>
            <w:gridSpan w:val="2"/>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(S)</w:t>
            </w:r>
          </w:p>
        </w:tc>
        <w:tc>
          <w:tcPr>
            <w:tcW w:w="5336" w:type="dxa"/>
            <w:tcBorders>
              <w:top w:val="nil"/>
              <w:left w:val="nil"/>
              <w:bottom w:val="nil"/>
              <w:right w:val="nil"/>
            </w:tcBorders>
          </w:tcPr>
          <w:p w:rsidR="00D07CD6" w:rsidRPr="00D07CD6" w:rsidRDefault="00D07CD6" w:rsidP="00D07CD6">
            <w:pPr>
              <w:widowControl/>
              <w:rPr>
                <w:rFonts w:ascii="Palatino Linotype" w:hAnsi="Palatino Linotype"/>
                <w:sz w:val="22"/>
              </w:rPr>
            </w:pPr>
            <w:r w:rsidRPr="00D07CD6">
              <w:rPr>
                <w:rFonts w:ascii="Palatino Linotype" w:hAnsi="Palatino Linotype"/>
                <w:sz w:val="22"/>
              </w:rPr>
              <w:t>F2B G2B F3E G3E.</w:t>
            </w:r>
          </w:p>
        </w:tc>
      </w:tr>
    </w:tbl>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numPr>
          <w:ilvl w:val="0"/>
          <w:numId w:val="30"/>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Het maximum toegestane zendvermogen bedraagt 25 Watt.</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 5. Internationale communicatie</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26</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Ingeval van internationale communicatie gelden mede de voorschriften opgenomen in bijlage 4 behorende bij dit landsbesluit. Indien de voorschriften opgenomen in de artikelen 22, 23, 24 en 25 daarvan afwijken, hebben de voorschriften opgenomen in bijlage 4 voorrang.</w:t>
      </w: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 6. Strafbepaling</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27</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Het is een strafbaar feit als bedoeld in artikel 35, vierde lid, van de landsverordening om:</w:t>
      </w:r>
    </w:p>
    <w:p w:rsidR="00D07CD6" w:rsidRPr="00D07CD6" w:rsidRDefault="00D07CD6" w:rsidP="00D07CD6">
      <w:pPr>
        <w:numPr>
          <w:ilvl w:val="0"/>
          <w:numId w:val="2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een verbod als omschreven in artikel 12, tweede lid, te overtreden; en</w:t>
      </w:r>
    </w:p>
    <w:p w:rsidR="00D07CD6" w:rsidRPr="00D07CD6" w:rsidRDefault="00D07CD6" w:rsidP="00D07CD6">
      <w:pPr>
        <w:numPr>
          <w:ilvl w:val="0"/>
          <w:numId w:val="29"/>
        </w:numPr>
        <w:suppressAutoHyphens/>
        <w:contextualSpacing/>
        <w:jc w:val="both"/>
        <w:rPr>
          <w:rFonts w:ascii="Palatino Linotype" w:hAnsi="Palatino Linotype"/>
          <w:sz w:val="22"/>
          <w:szCs w:val="22"/>
          <w:lang w:val="nl-NL"/>
        </w:rPr>
      </w:pPr>
      <w:r w:rsidRPr="00D07CD6">
        <w:rPr>
          <w:rFonts w:ascii="Palatino Linotype" w:hAnsi="Palatino Linotype"/>
          <w:sz w:val="22"/>
          <w:szCs w:val="22"/>
          <w:lang w:val="nl-NL"/>
        </w:rPr>
        <w:t>de verplichtingen opgenomen in de artikelen 1, onderdeel o, 12, eerste, tweede en zesde lid, 15, 20, 22, 23, 24 en 25 niet na te leven.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 7. Overgangs- en slotbepalingen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28</w:t>
      </w: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(vervallen)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29</w:t>
      </w: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(vervallen)</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center"/>
        <w:rPr>
          <w:rFonts w:ascii="Palatino Linotype" w:hAnsi="Palatino Linotype"/>
          <w:sz w:val="22"/>
          <w:szCs w:val="22"/>
          <w:lang w:val="nl-NL"/>
        </w:rPr>
      </w:pPr>
      <w:r w:rsidRPr="00D07CD6">
        <w:rPr>
          <w:rFonts w:ascii="Palatino Linotype" w:hAnsi="Palatino Linotype"/>
          <w:sz w:val="22"/>
          <w:szCs w:val="22"/>
          <w:lang w:val="nl-NL"/>
        </w:rPr>
        <w:t>Artikel 30</w:t>
      </w:r>
    </w:p>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22"/>
          <w:szCs w:val="22"/>
          <w:lang w:val="nl-NL"/>
        </w:rPr>
      </w:pPr>
      <w:r w:rsidRPr="00D07CD6">
        <w:rPr>
          <w:rFonts w:ascii="Palatino Linotype" w:hAnsi="Palatino Linotype"/>
          <w:sz w:val="22"/>
          <w:szCs w:val="22"/>
          <w:lang w:val="nl-NL"/>
        </w:rPr>
        <w:t>Dit besluit kan worden aangehaald als: Landsbesluit radioamateurs.</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widowControl/>
        <w:spacing w:after="160" w:line="259" w:lineRule="auto"/>
        <w:jc w:val="center"/>
        <w:rPr>
          <w:rFonts w:ascii="Palatino Linotype" w:hAnsi="Palatino Linotype"/>
          <w:sz w:val="22"/>
          <w:szCs w:val="22"/>
          <w:lang w:val="nl-NL"/>
        </w:rPr>
      </w:pPr>
      <w:r w:rsidRPr="00D07CD6">
        <w:rPr>
          <w:rFonts w:ascii="Palatino Linotype" w:hAnsi="Palatino Linotype"/>
          <w:sz w:val="22"/>
          <w:szCs w:val="22"/>
          <w:lang w:val="nl-NL"/>
        </w:rPr>
        <w:t>***</w:t>
      </w:r>
    </w:p>
    <w:p w:rsidR="00D07CD6" w:rsidRPr="00D07CD6" w:rsidRDefault="00D07CD6" w:rsidP="00D07CD6">
      <w:pPr>
        <w:widowControl/>
        <w:spacing w:after="160" w:line="259" w:lineRule="auto"/>
        <w:rPr>
          <w:rFonts w:ascii="Palatino Linotype" w:hAnsi="Palatino Linotype"/>
          <w:sz w:val="22"/>
          <w:szCs w:val="22"/>
          <w:lang w:val="nl-NL"/>
        </w:rPr>
      </w:pPr>
    </w:p>
    <w:p w:rsidR="00D07CD6" w:rsidRPr="00D07CD6" w:rsidRDefault="00D07CD6" w:rsidP="00D07CD6">
      <w:pPr>
        <w:widowControl/>
        <w:spacing w:after="160" w:line="259" w:lineRule="auto"/>
        <w:rPr>
          <w:rFonts w:ascii="Palatino Linotype" w:hAnsi="Palatino Linotype"/>
          <w:sz w:val="22"/>
          <w:szCs w:val="22"/>
          <w:lang w:val="nl-NL"/>
        </w:rPr>
      </w:pPr>
    </w:p>
    <w:p w:rsidR="00D07CD6" w:rsidRDefault="00D07CD6">
      <w:pPr>
        <w:widowControl/>
        <w:rPr>
          <w:rFonts w:ascii="Palatino Linotype" w:hAnsi="Palatino Linotype"/>
          <w:sz w:val="22"/>
          <w:szCs w:val="22"/>
          <w:lang w:val="nl-NL"/>
        </w:rPr>
      </w:pPr>
      <w:r>
        <w:rPr>
          <w:rFonts w:ascii="Palatino Linotype" w:hAnsi="Palatino Linotype"/>
          <w:sz w:val="22"/>
          <w:szCs w:val="22"/>
          <w:lang w:val="nl-NL"/>
        </w:rPr>
        <w:br w:type="page"/>
      </w:r>
    </w:p>
    <w:p w:rsidR="00D07CD6" w:rsidRPr="00D07CD6" w:rsidRDefault="00D07CD6" w:rsidP="00D07CD6">
      <w:pPr>
        <w:widowControl/>
        <w:jc w:val="both"/>
        <w:rPr>
          <w:rFonts w:ascii="Palatino Linotype" w:hAnsi="Palatino Linotype"/>
          <w:sz w:val="22"/>
          <w:szCs w:val="22"/>
          <w:lang w:val="nl-NL"/>
        </w:rPr>
      </w:pPr>
      <w:r w:rsidRPr="00D07CD6">
        <w:rPr>
          <w:rFonts w:ascii="Palatino Linotype" w:hAnsi="Palatino Linotype"/>
          <w:sz w:val="22"/>
          <w:szCs w:val="22"/>
          <w:lang w:val="nl-NL"/>
        </w:rPr>
        <w:lastRenderedPageBreak/>
        <w:t>Bijlage 1 behorende bij het Landsbesluit, houdende algemene maatregelen, van de 14de oktober 1999 ter uitvoering van de artikelen 13 tot en met 16, 19, 31 en 33 van de Landsverordening op de telecommunicatievoorzieningen met betrekking tot radioamateurs. (Landsbesluit radioamateurs).</w:t>
      </w:r>
    </w:p>
    <w:tbl>
      <w:tblPr>
        <w:tblStyle w:val="TableGrid1"/>
        <w:tblW w:w="0" w:type="auto"/>
        <w:tblInd w:w="-90" w:type="dxa"/>
        <w:tblLook w:val="04A0" w:firstRow="1" w:lastRow="0" w:firstColumn="1" w:lastColumn="0" w:noHBand="0" w:noVBand="1"/>
      </w:tblPr>
      <w:tblGrid>
        <w:gridCol w:w="353"/>
        <w:gridCol w:w="620"/>
        <w:gridCol w:w="8143"/>
      </w:tblGrid>
      <w:tr w:rsidR="00D07CD6" w:rsidRPr="00D75B58" w:rsidTr="00D07CD6">
        <w:tc>
          <w:tcPr>
            <w:tcW w:w="9116" w:type="dxa"/>
            <w:gridSpan w:val="3"/>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p w:rsidR="00D07CD6" w:rsidRPr="00D07CD6" w:rsidRDefault="00D07CD6" w:rsidP="00D07CD6">
            <w:pPr>
              <w:widowControl/>
              <w:jc w:val="both"/>
              <w:rPr>
                <w:rFonts w:ascii="Palatino Linotype" w:hAnsi="Palatino Linotype"/>
                <w:sz w:val="22"/>
                <w:lang w:val="nl-NL"/>
              </w:rPr>
            </w:pPr>
          </w:p>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Symbolen van de klassen van uitzending</w:t>
            </w:r>
          </w:p>
          <w:p w:rsidR="00D07CD6" w:rsidRPr="00D07CD6" w:rsidRDefault="00D07CD6" w:rsidP="00D07CD6">
            <w:pPr>
              <w:widowControl/>
              <w:jc w:val="both"/>
              <w:rPr>
                <w:rFonts w:ascii="Palatino Linotype" w:hAnsi="Palatino Linotype"/>
                <w:sz w:val="22"/>
                <w:lang w:val="nl-NL"/>
              </w:rPr>
            </w:pPr>
          </w:p>
        </w:tc>
      </w:tr>
      <w:tr w:rsidR="00D07CD6" w:rsidRPr="00D75B58" w:rsidTr="00D07CD6">
        <w:tc>
          <w:tcPr>
            <w:tcW w:w="353" w:type="dxa"/>
            <w:tcBorders>
              <w:top w:val="nil"/>
              <w:left w:val="nil"/>
              <w:bottom w:val="nil"/>
              <w:right w:val="nil"/>
            </w:tcBorders>
          </w:tcPr>
          <w:p w:rsidR="00D07CD6" w:rsidRPr="00D07CD6" w:rsidRDefault="00D07CD6" w:rsidP="00D07CD6">
            <w:pPr>
              <w:widowControl/>
              <w:numPr>
                <w:ilvl w:val="0"/>
                <w:numId w:val="31"/>
              </w:numPr>
              <w:contextualSpacing/>
              <w:jc w:val="both"/>
              <w:rPr>
                <w:rFonts w:ascii="Palatino Linotype" w:hAnsi="Palatino Linotype"/>
                <w:sz w:val="22"/>
                <w:lang w:val="nl-NL"/>
              </w:rPr>
            </w:pPr>
          </w:p>
        </w:tc>
        <w:tc>
          <w:tcPr>
            <w:tcW w:w="8763" w:type="dxa"/>
            <w:gridSpan w:val="2"/>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Eerste symbool (modulatie van de draaggolf)</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N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ongemoduleerde</w:t>
            </w:r>
            <w:proofErr w:type="spellEnd"/>
            <w:r w:rsidRPr="00D07CD6">
              <w:rPr>
                <w:rFonts w:ascii="Palatino Linotype" w:hAnsi="Palatino Linotype"/>
                <w:sz w:val="22"/>
                <w:lang w:val="nl-NL"/>
              </w:rPr>
              <w:t xml:space="preserve"> draaggolf </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A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dubbelzijband (*1)</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B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onafhankelijke zijbanden</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H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enkelzijband, volledige draaggolf (*1)</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R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enkelzijband, gereduceerde of variabele draaggolf (*1)</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ind w:right="-3435" w:hanging="15"/>
              <w:jc w:val="both"/>
              <w:rPr>
                <w:rFonts w:ascii="Palatino Linotype" w:hAnsi="Palatino Linotype"/>
                <w:sz w:val="22"/>
                <w:lang w:val="nl-NL"/>
              </w:rPr>
            </w:pPr>
            <w:r w:rsidRPr="00D07CD6">
              <w:rPr>
                <w:rFonts w:ascii="Palatino Linotype" w:hAnsi="Palatino Linotype"/>
                <w:sz w:val="22"/>
                <w:lang w:val="nl-NL"/>
              </w:rPr>
              <w:t>J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enkelzijband, onderdrukte draaggolf (*1)</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C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restzijband (rudimentaire </w:t>
            </w:r>
            <w:proofErr w:type="spellStart"/>
            <w:r w:rsidRPr="00D07CD6">
              <w:rPr>
                <w:rFonts w:ascii="Palatino Linotype" w:hAnsi="Palatino Linotype"/>
                <w:sz w:val="22"/>
                <w:lang w:val="nl-NL"/>
              </w:rPr>
              <w:t>zijband</w:t>
            </w:r>
            <w:proofErr w:type="spellEnd"/>
            <w:r w:rsidRPr="00D07CD6">
              <w:rPr>
                <w:rFonts w:ascii="Palatino Linotype" w:hAnsi="Palatino Linotype"/>
                <w:sz w:val="22"/>
                <w:lang w:val="nl-NL"/>
              </w:rPr>
              <w:t>) (*1)</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G =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fasemodulatie (*2)</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F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frequentiemodulatie (*2)</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D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de uitzending waarvan de draaggolf zowel in amplitude- als in frequentiefase gemoduleerd is, hetzij tegelijk dan wel in een van tevoren vastgestelde volgorde </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P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ongemoduleerde</w:t>
            </w:r>
            <w:proofErr w:type="spellEnd"/>
            <w:r w:rsidRPr="00D07CD6">
              <w:rPr>
                <w:rFonts w:ascii="Palatino Linotype" w:hAnsi="Palatino Linotype"/>
                <w:sz w:val="22"/>
                <w:lang w:val="nl-NL"/>
              </w:rPr>
              <w:t xml:space="preserve"> </w:t>
            </w:r>
            <w:proofErr w:type="spellStart"/>
            <w:r w:rsidRPr="00D07CD6">
              <w:rPr>
                <w:rFonts w:ascii="Palatino Linotype" w:hAnsi="Palatino Linotype"/>
                <w:sz w:val="22"/>
                <w:lang w:val="nl-NL"/>
              </w:rPr>
              <w:t>pulstrein</w:t>
            </w:r>
            <w:proofErr w:type="spellEnd"/>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K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pulstrein</w:t>
            </w:r>
            <w:proofErr w:type="spellEnd"/>
            <w:r w:rsidRPr="00D07CD6">
              <w:rPr>
                <w:rFonts w:ascii="Palatino Linotype" w:hAnsi="Palatino Linotype"/>
                <w:sz w:val="22"/>
                <w:lang w:val="nl-NL"/>
              </w:rPr>
              <w:t xml:space="preserve">, </w:t>
            </w:r>
            <w:proofErr w:type="spellStart"/>
            <w:r w:rsidRPr="00D07CD6">
              <w:rPr>
                <w:rFonts w:ascii="Palatino Linotype" w:hAnsi="Palatino Linotype"/>
                <w:sz w:val="22"/>
                <w:lang w:val="nl-NL"/>
              </w:rPr>
              <w:t>amplitude-gemoduleerd</w:t>
            </w:r>
            <w:proofErr w:type="spellEnd"/>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L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pulstrein</w:t>
            </w:r>
            <w:proofErr w:type="spellEnd"/>
            <w:r w:rsidRPr="00D07CD6">
              <w:rPr>
                <w:rFonts w:ascii="Palatino Linotype" w:hAnsi="Palatino Linotype"/>
                <w:sz w:val="22"/>
                <w:lang w:val="nl-NL"/>
              </w:rPr>
              <w:t>, gemoduleerd in lengte of duur</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M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pulstrein</w:t>
            </w:r>
            <w:proofErr w:type="spellEnd"/>
            <w:r w:rsidRPr="00D07CD6">
              <w:rPr>
                <w:rFonts w:ascii="Palatino Linotype" w:hAnsi="Palatino Linotype"/>
                <w:sz w:val="22"/>
                <w:lang w:val="nl-NL"/>
              </w:rPr>
              <w:t>, gemoduleerd in positie of fase</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Q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pulstrein</w:t>
            </w:r>
            <w:proofErr w:type="spellEnd"/>
            <w:r w:rsidRPr="00D07CD6">
              <w:rPr>
                <w:rFonts w:ascii="Palatino Linotype" w:hAnsi="Palatino Linotype"/>
                <w:sz w:val="22"/>
                <w:lang w:val="nl-NL"/>
              </w:rPr>
              <w:t xml:space="preserve">, waarbij de draaggolf frequentie- of fase-gemoduleerd is gedurende de </w:t>
            </w:r>
            <w:proofErr w:type="spellStart"/>
            <w:r w:rsidRPr="00D07CD6">
              <w:rPr>
                <w:rFonts w:ascii="Palatino Linotype" w:hAnsi="Palatino Linotype"/>
                <w:sz w:val="22"/>
                <w:lang w:val="nl-NL"/>
              </w:rPr>
              <w:t>pulstijd</w:t>
            </w:r>
            <w:proofErr w:type="spellEnd"/>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V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roofErr w:type="spellStart"/>
            <w:r w:rsidRPr="00D07CD6">
              <w:rPr>
                <w:rFonts w:ascii="Palatino Linotype" w:hAnsi="Palatino Linotype"/>
                <w:sz w:val="22"/>
                <w:lang w:val="nl-NL"/>
              </w:rPr>
              <w:t>pulstrein</w:t>
            </w:r>
            <w:proofErr w:type="spellEnd"/>
            <w:r w:rsidRPr="00D07CD6">
              <w:rPr>
                <w:rFonts w:ascii="Palatino Linotype" w:hAnsi="Palatino Linotype"/>
                <w:sz w:val="22"/>
                <w:lang w:val="nl-NL"/>
              </w:rPr>
              <w:t>, welke een combinatie is van het bovenstaande of op een andere wijze tot stand is gekomen</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W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gevallen, welke door bovenstaande symbolen niet worden gedekt en waarbij een uitzending bestaat uit een draaggolf, die tegelijk dan wel in een van tevoren vastgestelde volgorde wordt gemoduleerd met een combinatie van twee of meer van de volgende wijzen: amplitude, frequentie of fase, puls</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X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gevallen waarin niet is voorzien.</w:t>
            </w:r>
          </w:p>
          <w:p w:rsidR="00D07CD6" w:rsidRPr="00D07CD6" w:rsidRDefault="00D07CD6" w:rsidP="00D07CD6">
            <w:pPr>
              <w:widowControl/>
              <w:jc w:val="both"/>
              <w:rPr>
                <w:rFonts w:ascii="Palatino Linotype" w:hAnsi="Palatino Linotype"/>
                <w:sz w:val="22"/>
                <w:lang w:val="nl-NL"/>
              </w:rPr>
            </w:pPr>
          </w:p>
        </w:tc>
      </w:tr>
      <w:tr w:rsidR="00D07CD6" w:rsidRPr="00D75B58" w:rsidTr="00D07CD6">
        <w:tc>
          <w:tcPr>
            <w:tcW w:w="353" w:type="dxa"/>
            <w:tcBorders>
              <w:top w:val="nil"/>
              <w:left w:val="nil"/>
              <w:bottom w:val="nil"/>
              <w:right w:val="nil"/>
            </w:tcBorders>
          </w:tcPr>
          <w:p w:rsidR="00D07CD6" w:rsidRPr="00D07CD6" w:rsidRDefault="00D07CD6" w:rsidP="00D07CD6">
            <w:pPr>
              <w:widowControl/>
              <w:numPr>
                <w:ilvl w:val="0"/>
                <w:numId w:val="31"/>
              </w:numPr>
              <w:contextualSpacing/>
              <w:jc w:val="both"/>
              <w:rPr>
                <w:rFonts w:ascii="Palatino Linotype" w:hAnsi="Palatino Linotype"/>
                <w:sz w:val="22"/>
                <w:lang w:val="nl-NL"/>
              </w:rPr>
            </w:pPr>
          </w:p>
        </w:tc>
        <w:tc>
          <w:tcPr>
            <w:tcW w:w="8763" w:type="dxa"/>
            <w:gridSpan w:val="2"/>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Tweede symbool (type signaal dat de draaggolf moduleert)</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0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Geen modulatie aanwezig</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1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één enkel kanaal met niet-analoge informatie waarbij geen gebruik wordt gemaakt van een modulerende hulpdraaggolf </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2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één enkel kanaal met niet-analoge informatie waarbij gebruik wordt gemaakt van een modulerende hulpdraaggolf  </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3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één enkel kanaal met analoge informatie</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7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twee of meer kanalen met niet-analoge informatie</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8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twee of meer kanalen met analoge informatie.</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9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samengesteld systeem, waarbij één of meer kanalen met niet-analoge informatie tezamen met één of meer kanalen met analoge informatie</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X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gevallen waarin niet is voorzien.</w:t>
            </w:r>
          </w:p>
          <w:p w:rsidR="00D07CD6" w:rsidRPr="00D07CD6" w:rsidRDefault="00D07CD6" w:rsidP="00D07CD6">
            <w:pPr>
              <w:widowControl/>
              <w:jc w:val="both"/>
              <w:rPr>
                <w:rFonts w:ascii="Palatino Linotype" w:hAnsi="Palatino Linotype"/>
                <w:sz w:val="22"/>
                <w:lang w:val="nl-NL"/>
              </w:rPr>
            </w:pPr>
          </w:p>
        </w:tc>
      </w:tr>
      <w:tr w:rsidR="00D07CD6" w:rsidRPr="00D75B58" w:rsidTr="00D07CD6">
        <w:tc>
          <w:tcPr>
            <w:tcW w:w="353" w:type="dxa"/>
            <w:tcBorders>
              <w:top w:val="nil"/>
              <w:left w:val="nil"/>
              <w:bottom w:val="nil"/>
              <w:right w:val="nil"/>
            </w:tcBorders>
          </w:tcPr>
          <w:p w:rsidR="00D07CD6" w:rsidRPr="00D07CD6" w:rsidRDefault="00D07CD6" w:rsidP="00D07CD6">
            <w:pPr>
              <w:widowControl/>
              <w:numPr>
                <w:ilvl w:val="0"/>
                <w:numId w:val="31"/>
              </w:numPr>
              <w:contextualSpacing/>
              <w:jc w:val="both"/>
              <w:rPr>
                <w:rFonts w:ascii="Palatino Linotype" w:hAnsi="Palatino Linotype"/>
                <w:sz w:val="22"/>
                <w:lang w:val="nl-NL"/>
              </w:rPr>
            </w:pPr>
          </w:p>
        </w:tc>
        <w:tc>
          <w:tcPr>
            <w:tcW w:w="8763" w:type="dxa"/>
            <w:gridSpan w:val="2"/>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Derde symbool (soort informatie welke uitgezonden wordt) </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N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geen informatie (hierbij inbegrepen informatie van een constante, niet variabele aard, zoals b.v. bij standaardfrequentie, radarpulsen etc.)</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A =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morse-telgrafie bestemd om op het gehoor opgenomen te worden</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B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telegrafie bestemd voor automatische ontvangst</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C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facsimilé</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D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datatransmissie</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E =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xml:space="preserve">telefonie </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F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televisie</w:t>
            </w:r>
          </w:p>
        </w:tc>
      </w:tr>
      <w:tr w:rsidR="00D07CD6" w:rsidRPr="00D07CD6"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W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combinatie van bovenstaande</w:t>
            </w:r>
          </w:p>
        </w:tc>
      </w:tr>
      <w:tr w:rsidR="00D07CD6" w:rsidRPr="00D75B58" w:rsidTr="00D07CD6">
        <w:tc>
          <w:tcPr>
            <w:tcW w:w="35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X =</w:t>
            </w:r>
          </w:p>
        </w:tc>
        <w:tc>
          <w:tcPr>
            <w:tcW w:w="8143" w:type="dxa"/>
            <w:tcBorders>
              <w:top w:val="nil"/>
              <w:left w:val="nil"/>
              <w:bottom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gevallen waarin niet is voorzien</w:t>
            </w:r>
          </w:p>
        </w:tc>
      </w:tr>
      <w:tr w:rsidR="00D07CD6" w:rsidRPr="00D75B58" w:rsidTr="00D07CD6">
        <w:tc>
          <w:tcPr>
            <w:tcW w:w="353" w:type="dxa"/>
            <w:tcBorders>
              <w:top w:val="nil"/>
              <w:left w:val="nil"/>
              <w:right w:val="nil"/>
            </w:tcBorders>
          </w:tcPr>
          <w:p w:rsidR="00D07CD6" w:rsidRPr="00D07CD6" w:rsidRDefault="00D07CD6" w:rsidP="00D07CD6">
            <w:pPr>
              <w:widowControl/>
              <w:jc w:val="both"/>
              <w:rPr>
                <w:rFonts w:ascii="Palatino Linotype" w:hAnsi="Palatino Linotype"/>
                <w:sz w:val="22"/>
                <w:lang w:val="nl-NL"/>
              </w:rPr>
            </w:pPr>
          </w:p>
        </w:tc>
        <w:tc>
          <w:tcPr>
            <w:tcW w:w="620" w:type="dxa"/>
            <w:tcBorders>
              <w:top w:val="nil"/>
              <w:left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 =</w:t>
            </w:r>
          </w:p>
        </w:tc>
        <w:tc>
          <w:tcPr>
            <w:tcW w:w="8143" w:type="dxa"/>
            <w:tcBorders>
              <w:top w:val="nil"/>
              <w:left w:val="nil"/>
              <w:right w:val="nil"/>
            </w:tcBorders>
          </w:tcPr>
          <w:p w:rsidR="00D07CD6" w:rsidRPr="00D07CD6" w:rsidRDefault="00D07CD6" w:rsidP="00D07CD6">
            <w:pPr>
              <w:widowControl/>
              <w:jc w:val="both"/>
              <w:rPr>
                <w:rFonts w:ascii="Palatino Linotype" w:hAnsi="Palatino Linotype"/>
                <w:sz w:val="22"/>
                <w:lang w:val="nl-NL"/>
              </w:rPr>
            </w:pPr>
            <w:r w:rsidRPr="00D07CD6">
              <w:rPr>
                <w:rFonts w:ascii="Palatino Linotype" w:hAnsi="Palatino Linotype"/>
                <w:sz w:val="22"/>
                <w:lang w:val="nl-NL"/>
              </w:rPr>
              <w:t>aanduiding dat één dan wel een combinatie van de hierboven vermelde codes van toepassing zijn</w:t>
            </w:r>
          </w:p>
          <w:p w:rsidR="00D07CD6" w:rsidRPr="00D07CD6" w:rsidRDefault="00D07CD6" w:rsidP="00D07CD6">
            <w:pPr>
              <w:widowControl/>
              <w:jc w:val="both"/>
              <w:rPr>
                <w:rFonts w:ascii="Palatino Linotype" w:hAnsi="Palatino Linotype"/>
                <w:sz w:val="22"/>
                <w:lang w:val="nl-NL"/>
              </w:rPr>
            </w:pPr>
          </w:p>
          <w:p w:rsidR="00D07CD6" w:rsidRPr="00D07CD6" w:rsidRDefault="00D07CD6" w:rsidP="00D07CD6">
            <w:pPr>
              <w:widowControl/>
              <w:jc w:val="both"/>
              <w:rPr>
                <w:rFonts w:ascii="Palatino Linotype" w:hAnsi="Palatino Linotype"/>
                <w:sz w:val="22"/>
                <w:lang w:val="nl-NL"/>
              </w:rPr>
            </w:pPr>
          </w:p>
        </w:tc>
      </w:tr>
    </w:tbl>
    <w:p w:rsidR="00D07CD6" w:rsidRPr="00D07CD6" w:rsidRDefault="00D07CD6" w:rsidP="00D07CD6">
      <w:pPr>
        <w:widowControl/>
        <w:numPr>
          <w:ilvl w:val="0"/>
          <w:numId w:val="32"/>
        </w:numPr>
        <w:contextualSpacing/>
        <w:jc w:val="both"/>
        <w:rPr>
          <w:rFonts w:ascii="Palatino Linotype" w:eastAsia="Calibri" w:hAnsi="Palatino Linotype"/>
          <w:snapToGrid/>
          <w:sz w:val="18"/>
          <w:szCs w:val="18"/>
          <w:lang w:val="nl-NL"/>
        </w:rPr>
      </w:pPr>
      <w:r w:rsidRPr="00D07CD6">
        <w:rPr>
          <w:rFonts w:ascii="Palatino Linotype" w:eastAsia="Calibri" w:hAnsi="Palatino Linotype"/>
          <w:snapToGrid/>
          <w:sz w:val="18"/>
          <w:szCs w:val="18"/>
          <w:lang w:val="nl-NL"/>
        </w:rPr>
        <w:t xml:space="preserve">Deze codes hebben betrekking op uitzendingen waarbij de draaggolf amplitude gemoduleerd wordt, inclusief uitzendingen waarbij de </w:t>
      </w:r>
      <w:proofErr w:type="spellStart"/>
      <w:r w:rsidRPr="00D07CD6">
        <w:rPr>
          <w:rFonts w:ascii="Palatino Linotype" w:eastAsia="Calibri" w:hAnsi="Palatino Linotype"/>
          <w:snapToGrid/>
          <w:sz w:val="18"/>
          <w:szCs w:val="18"/>
          <w:lang w:val="nl-NL"/>
        </w:rPr>
        <w:t>subcarrier</w:t>
      </w:r>
      <w:proofErr w:type="spellEnd"/>
      <w:r w:rsidRPr="00D07CD6">
        <w:rPr>
          <w:rFonts w:ascii="Palatino Linotype" w:eastAsia="Calibri" w:hAnsi="Palatino Linotype"/>
          <w:snapToGrid/>
          <w:sz w:val="18"/>
          <w:szCs w:val="18"/>
          <w:lang w:val="nl-NL"/>
        </w:rPr>
        <w:t xml:space="preserve"> (hulpdraaggolf) frequentie- of </w:t>
      </w:r>
      <w:proofErr w:type="spellStart"/>
      <w:r w:rsidRPr="00D07CD6">
        <w:rPr>
          <w:rFonts w:ascii="Palatino Linotype" w:eastAsia="Calibri" w:hAnsi="Palatino Linotype"/>
          <w:snapToGrid/>
          <w:sz w:val="18"/>
          <w:szCs w:val="18"/>
          <w:lang w:val="nl-NL"/>
        </w:rPr>
        <w:t>fasegemoduleerd</w:t>
      </w:r>
      <w:proofErr w:type="spellEnd"/>
      <w:r w:rsidRPr="00D07CD6">
        <w:rPr>
          <w:rFonts w:ascii="Palatino Linotype" w:eastAsia="Calibri" w:hAnsi="Palatino Linotype"/>
          <w:snapToGrid/>
          <w:sz w:val="18"/>
          <w:szCs w:val="18"/>
          <w:lang w:val="nl-NL"/>
        </w:rPr>
        <w:t xml:space="preserve"> wordt.</w:t>
      </w:r>
    </w:p>
    <w:p w:rsidR="00D07CD6" w:rsidRPr="00D07CD6" w:rsidRDefault="00D07CD6" w:rsidP="00D07CD6">
      <w:pPr>
        <w:widowControl/>
        <w:numPr>
          <w:ilvl w:val="0"/>
          <w:numId w:val="32"/>
        </w:numPr>
        <w:contextualSpacing/>
        <w:jc w:val="both"/>
        <w:rPr>
          <w:rFonts w:ascii="Palatino Linotype" w:eastAsia="Calibri" w:hAnsi="Palatino Linotype"/>
          <w:snapToGrid/>
          <w:sz w:val="18"/>
          <w:szCs w:val="18"/>
          <w:lang w:val="nl-NL"/>
        </w:rPr>
      </w:pPr>
      <w:r w:rsidRPr="00D07CD6">
        <w:rPr>
          <w:rFonts w:ascii="Palatino Linotype" w:eastAsia="Calibri" w:hAnsi="Palatino Linotype"/>
          <w:snapToGrid/>
          <w:sz w:val="18"/>
          <w:szCs w:val="18"/>
          <w:lang w:val="nl-NL"/>
        </w:rPr>
        <w:t>Indien niet bekend is of fase- dan wel frequentiemodulatie wordt toegepast, wordt symbool “F” gebruikt.</w:t>
      </w:r>
    </w:p>
    <w:p w:rsidR="00D07CD6" w:rsidRPr="00D07CD6" w:rsidRDefault="00D07CD6" w:rsidP="00D07CD6">
      <w:pPr>
        <w:widowControl/>
        <w:spacing w:after="160" w:line="259" w:lineRule="auto"/>
        <w:jc w:val="both"/>
        <w:rPr>
          <w:rFonts w:ascii="Palatino Linotype" w:eastAsia="Calibri" w:hAnsi="Palatino Linotype"/>
          <w:snapToGrid/>
          <w:sz w:val="22"/>
          <w:szCs w:val="22"/>
          <w:lang w:val="nl-NL"/>
        </w:rPr>
      </w:pPr>
    </w:p>
    <w:p w:rsidR="00D07CD6" w:rsidRDefault="00D07CD6">
      <w:pPr>
        <w:widowControl/>
        <w:rPr>
          <w:rFonts w:ascii="Palatino Linotype" w:eastAsia="Calibri" w:hAnsi="Palatino Linotype"/>
          <w:snapToGrid/>
          <w:sz w:val="22"/>
          <w:szCs w:val="22"/>
          <w:lang w:val="nl-NL"/>
        </w:rPr>
      </w:pPr>
      <w:r>
        <w:rPr>
          <w:rFonts w:ascii="Palatino Linotype" w:eastAsia="Calibri" w:hAnsi="Palatino Linotype"/>
          <w:snapToGrid/>
          <w:sz w:val="22"/>
          <w:szCs w:val="22"/>
          <w:lang w:val="nl-NL"/>
        </w:rPr>
        <w:br w:type="page"/>
      </w:r>
    </w:p>
    <w:p w:rsidR="00D07CD6" w:rsidRPr="00D07CD6" w:rsidRDefault="00D07CD6" w:rsidP="00D07CD6">
      <w:pPr>
        <w:widowControl/>
        <w:spacing w:after="160" w:line="259" w:lineRule="auto"/>
        <w:contextualSpacing/>
        <w:rPr>
          <w:rFonts w:ascii="Palatino Linotype" w:eastAsia="Calibri" w:hAnsi="Palatino Linotype"/>
          <w:snapToGrid/>
          <w:sz w:val="22"/>
          <w:szCs w:val="22"/>
          <w:lang w:val="nl-NL"/>
        </w:rPr>
      </w:pPr>
    </w:p>
    <w:p w:rsidR="00D07CD6" w:rsidRPr="00D07CD6" w:rsidRDefault="00D07CD6" w:rsidP="00D07CD6">
      <w:pPr>
        <w:widowControl/>
        <w:contextualSpacing/>
        <w:jc w:val="both"/>
        <w:rPr>
          <w:rFonts w:ascii="Palatino Linotype" w:eastAsia="Calibri" w:hAnsi="Palatino Linotype"/>
          <w:snapToGrid/>
          <w:sz w:val="22"/>
          <w:szCs w:val="22"/>
          <w:lang w:val="nl-NL"/>
        </w:rPr>
      </w:pPr>
      <w:r w:rsidRPr="00D07CD6">
        <w:rPr>
          <w:rFonts w:ascii="Palatino Linotype" w:eastAsia="Calibri" w:hAnsi="Palatino Linotype"/>
          <w:snapToGrid/>
          <w:sz w:val="22"/>
          <w:szCs w:val="22"/>
          <w:lang w:val="nl-NL"/>
        </w:rPr>
        <w:t>Bijlage 2 behorende bij het Landsbesluit, houdende algemene maatregelen, van de 14de oktober 1999 ter uitvoering van de artikelen 13 tot en met 16, 19, 31 en 33 van de Landsverordening op de telecommunicatievoorzieningen met betrekking tot radioamateurs. (Landsbesluit radioamateurs).</w:t>
      </w:r>
    </w:p>
    <w:p w:rsidR="00D07CD6" w:rsidRPr="00D07CD6" w:rsidRDefault="00D07CD6" w:rsidP="00D07CD6">
      <w:pPr>
        <w:widowControl/>
        <w:contextualSpacing/>
        <w:jc w:val="both"/>
        <w:rPr>
          <w:rFonts w:ascii="Palatino Linotype" w:eastAsia="Calibri" w:hAnsi="Palatino Linotype"/>
          <w:snapToGrid/>
          <w:sz w:val="22"/>
          <w:szCs w:val="22"/>
          <w:lang w:val="nl-NL"/>
        </w:rPr>
      </w:pPr>
    </w:p>
    <w:tbl>
      <w:tblPr>
        <w:tblStyle w:val="TableGrid1"/>
        <w:tblW w:w="9180" w:type="dxa"/>
        <w:tblInd w:w="-90" w:type="dxa"/>
        <w:tblLook w:val="04A0" w:firstRow="1" w:lastRow="0" w:firstColumn="1" w:lastColumn="0" w:noHBand="0" w:noVBand="1"/>
      </w:tblPr>
      <w:tblGrid>
        <w:gridCol w:w="3095"/>
        <w:gridCol w:w="1760"/>
        <w:gridCol w:w="4325"/>
      </w:tblGrid>
      <w:tr w:rsidR="00D07CD6" w:rsidRPr="00D75B58" w:rsidTr="00D07CD6">
        <w:tc>
          <w:tcPr>
            <w:tcW w:w="9180" w:type="dxa"/>
            <w:gridSpan w:val="3"/>
            <w:tcBorders>
              <w:top w:val="nil"/>
              <w:left w:val="nil"/>
              <w:bottom w:val="nil"/>
              <w:right w:val="nil"/>
            </w:tcBorders>
          </w:tcPr>
          <w:p w:rsidR="00D07CD6" w:rsidRPr="00D07CD6" w:rsidRDefault="00D07CD6" w:rsidP="00D07CD6">
            <w:pPr>
              <w:widowControl/>
              <w:contextualSpacing/>
              <w:jc w:val="both"/>
              <w:rPr>
                <w:rFonts w:ascii="Palatino Linotype" w:hAnsi="Palatino Linotype"/>
                <w:sz w:val="22"/>
                <w:lang w:val="nl-NL"/>
              </w:rPr>
            </w:pPr>
          </w:p>
          <w:p w:rsidR="00D07CD6" w:rsidRPr="00D07CD6" w:rsidRDefault="00D07CD6" w:rsidP="00D07CD6">
            <w:pPr>
              <w:widowControl/>
              <w:contextualSpacing/>
              <w:jc w:val="both"/>
              <w:rPr>
                <w:rFonts w:ascii="Palatino Linotype" w:hAnsi="Palatino Linotype"/>
                <w:sz w:val="22"/>
                <w:lang w:val="nl-NL"/>
              </w:rPr>
            </w:pPr>
            <w:r w:rsidRPr="00D07CD6">
              <w:rPr>
                <w:rFonts w:ascii="Palatino Linotype" w:hAnsi="Palatino Linotype"/>
                <w:sz w:val="22"/>
                <w:lang w:val="nl-NL"/>
              </w:rPr>
              <w:t>De uitgifte van roepletters als bedoeld in artikel 40 van het Landsbesluit radio-elektrische inrichtingen voor wat betreft radioamateurs geschiedt overeenkomstig de navolgende tabel.</w:t>
            </w:r>
          </w:p>
          <w:p w:rsidR="00D07CD6" w:rsidRPr="00D07CD6" w:rsidRDefault="00D07CD6" w:rsidP="00D07CD6">
            <w:pPr>
              <w:widowControl/>
              <w:contextualSpacing/>
              <w:jc w:val="both"/>
              <w:rPr>
                <w:rFonts w:ascii="Palatino Linotype" w:hAnsi="Palatino Linotype"/>
                <w:sz w:val="22"/>
                <w:lang w:val="nl-NL"/>
              </w:rPr>
            </w:pPr>
          </w:p>
        </w:tc>
      </w:tr>
      <w:tr w:rsidR="00D07CD6" w:rsidRPr="00D07CD6" w:rsidTr="00D07CD6">
        <w:tc>
          <w:tcPr>
            <w:tcW w:w="3095" w:type="dxa"/>
            <w:tcBorders>
              <w:top w:val="nil"/>
              <w:left w:val="nil"/>
              <w:bottom w:val="nil"/>
              <w:right w:val="nil"/>
            </w:tcBorders>
          </w:tcPr>
          <w:p w:rsidR="00D07CD6" w:rsidRPr="00D07CD6" w:rsidRDefault="00D07CD6" w:rsidP="00D07CD6">
            <w:pPr>
              <w:widowControl/>
              <w:spacing w:after="160" w:line="259" w:lineRule="auto"/>
              <w:contextualSpacing/>
              <w:jc w:val="both"/>
              <w:rPr>
                <w:rFonts w:ascii="Palatino Linotype" w:hAnsi="Palatino Linotype"/>
                <w:sz w:val="22"/>
                <w:u w:val="single"/>
                <w:lang w:val="nl-NL"/>
              </w:rPr>
            </w:pPr>
            <w:r w:rsidRPr="00D07CD6">
              <w:rPr>
                <w:rFonts w:ascii="Palatino Linotype" w:hAnsi="Palatino Linotype"/>
                <w:sz w:val="22"/>
                <w:u w:val="single"/>
                <w:lang w:val="nl-NL"/>
              </w:rPr>
              <w:t xml:space="preserve">Land </w:t>
            </w:r>
          </w:p>
        </w:tc>
        <w:tc>
          <w:tcPr>
            <w:tcW w:w="1760" w:type="dxa"/>
            <w:tcBorders>
              <w:top w:val="nil"/>
              <w:left w:val="nil"/>
              <w:bottom w:val="nil"/>
              <w:right w:val="nil"/>
            </w:tcBorders>
          </w:tcPr>
          <w:p w:rsidR="00D07CD6" w:rsidRPr="00D07CD6" w:rsidRDefault="00D07CD6" w:rsidP="00D07CD6">
            <w:pPr>
              <w:widowControl/>
              <w:spacing w:after="160" w:line="259" w:lineRule="auto"/>
              <w:contextualSpacing/>
              <w:jc w:val="both"/>
              <w:rPr>
                <w:rFonts w:ascii="Palatino Linotype" w:hAnsi="Palatino Linotype"/>
                <w:sz w:val="22"/>
                <w:u w:val="single"/>
                <w:lang w:val="nl-NL"/>
              </w:rPr>
            </w:pPr>
            <w:r w:rsidRPr="00D07CD6">
              <w:rPr>
                <w:rFonts w:ascii="Palatino Linotype" w:hAnsi="Palatino Linotype"/>
                <w:sz w:val="22"/>
                <w:u w:val="single"/>
                <w:lang w:val="nl-NL"/>
              </w:rPr>
              <w:t>Prefixen reeks</w:t>
            </w:r>
          </w:p>
        </w:tc>
        <w:tc>
          <w:tcPr>
            <w:tcW w:w="4325" w:type="dxa"/>
            <w:tcBorders>
              <w:top w:val="nil"/>
              <w:left w:val="nil"/>
              <w:bottom w:val="nil"/>
              <w:right w:val="nil"/>
            </w:tcBorders>
          </w:tcPr>
          <w:p w:rsidR="00D07CD6" w:rsidRPr="00D07CD6" w:rsidRDefault="00D07CD6" w:rsidP="00D07CD6">
            <w:pPr>
              <w:widowControl/>
              <w:spacing w:after="160" w:line="259" w:lineRule="auto"/>
              <w:contextualSpacing/>
              <w:jc w:val="both"/>
              <w:rPr>
                <w:rFonts w:ascii="Palatino Linotype" w:hAnsi="Palatino Linotype"/>
                <w:sz w:val="22"/>
                <w:u w:val="single"/>
                <w:lang w:val="nl-NL"/>
              </w:rPr>
            </w:pPr>
            <w:r w:rsidRPr="00D07CD6">
              <w:rPr>
                <w:rFonts w:ascii="Palatino Linotype" w:hAnsi="Palatino Linotype"/>
                <w:sz w:val="22"/>
                <w:u w:val="single"/>
                <w:lang w:val="nl-NL"/>
              </w:rPr>
              <w:t>Gebruik</w:t>
            </w:r>
          </w:p>
          <w:p w:rsidR="00D07CD6" w:rsidRPr="00D07CD6" w:rsidRDefault="00D07CD6" w:rsidP="00D07CD6">
            <w:pPr>
              <w:widowControl/>
              <w:spacing w:after="160" w:line="259" w:lineRule="auto"/>
              <w:contextualSpacing/>
              <w:jc w:val="both"/>
              <w:rPr>
                <w:rFonts w:ascii="Palatino Linotype" w:hAnsi="Palatino Linotype"/>
                <w:sz w:val="22"/>
                <w:u w:val="single"/>
                <w:lang w:val="nl-NL"/>
              </w:rPr>
            </w:pPr>
          </w:p>
        </w:tc>
      </w:tr>
      <w:tr w:rsidR="00D07CD6" w:rsidRPr="00D75B58" w:rsidTr="00D07CD6">
        <w:tc>
          <w:tcPr>
            <w:tcW w:w="3095" w:type="dxa"/>
            <w:tcBorders>
              <w:top w:val="nil"/>
              <w:left w:val="nil"/>
              <w:bottom w:val="nil"/>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r w:rsidRPr="00D07CD6">
              <w:rPr>
                <w:rFonts w:ascii="Palatino Linotype" w:hAnsi="Palatino Linotype"/>
                <w:sz w:val="22"/>
                <w:lang w:val="nl-NL"/>
              </w:rPr>
              <w:t>Curaçao</w:t>
            </w:r>
          </w:p>
        </w:tc>
        <w:tc>
          <w:tcPr>
            <w:tcW w:w="1760" w:type="dxa"/>
            <w:tcBorders>
              <w:top w:val="nil"/>
              <w:left w:val="nil"/>
              <w:bottom w:val="nil"/>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r w:rsidRPr="00D07CD6">
              <w:rPr>
                <w:rFonts w:ascii="Palatino Linotype" w:hAnsi="Palatino Linotype"/>
                <w:sz w:val="22"/>
                <w:lang w:val="nl-NL"/>
              </w:rPr>
              <w:t>PJ2x *)</w:t>
            </w:r>
          </w:p>
        </w:tc>
        <w:tc>
          <w:tcPr>
            <w:tcW w:w="4325" w:type="dxa"/>
            <w:tcBorders>
              <w:top w:val="nil"/>
              <w:left w:val="nil"/>
              <w:bottom w:val="nil"/>
              <w:right w:val="nil"/>
            </w:tcBorders>
          </w:tcPr>
          <w:p w:rsidR="00D07CD6" w:rsidRPr="00D07CD6" w:rsidRDefault="00D07CD6" w:rsidP="00D07CD6">
            <w:pPr>
              <w:widowControl/>
              <w:spacing w:after="160"/>
              <w:contextualSpacing/>
              <w:jc w:val="both"/>
              <w:rPr>
                <w:rFonts w:ascii="Palatino Linotype" w:hAnsi="Palatino Linotype"/>
                <w:sz w:val="22"/>
                <w:lang w:val="nl-NL"/>
              </w:rPr>
            </w:pPr>
            <w:r w:rsidRPr="00D07CD6">
              <w:rPr>
                <w:rFonts w:ascii="Palatino Linotype" w:hAnsi="Palatino Linotype"/>
                <w:sz w:val="22"/>
                <w:lang w:val="nl-NL"/>
              </w:rPr>
              <w:t>Clubstations, relaisstations en tijdens internationale wedstrijden**)</w:t>
            </w:r>
          </w:p>
          <w:p w:rsidR="00D07CD6" w:rsidRPr="00D07CD6" w:rsidRDefault="00D07CD6" w:rsidP="00D07CD6">
            <w:pPr>
              <w:widowControl/>
              <w:spacing w:after="160"/>
              <w:contextualSpacing/>
              <w:jc w:val="both"/>
              <w:rPr>
                <w:rFonts w:ascii="Palatino Linotype" w:hAnsi="Palatino Linotype"/>
                <w:sz w:val="22"/>
                <w:lang w:val="nl-NL"/>
              </w:rPr>
            </w:pPr>
          </w:p>
        </w:tc>
      </w:tr>
      <w:tr w:rsidR="00D07CD6" w:rsidRPr="00D75B58" w:rsidTr="00D07CD6">
        <w:tc>
          <w:tcPr>
            <w:tcW w:w="3095" w:type="dxa"/>
            <w:tcBorders>
              <w:top w:val="nil"/>
              <w:left w:val="nil"/>
              <w:bottom w:val="single" w:sz="4" w:space="0" w:color="auto"/>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r w:rsidRPr="00D07CD6">
              <w:rPr>
                <w:rFonts w:ascii="Palatino Linotype" w:hAnsi="Palatino Linotype"/>
                <w:sz w:val="22"/>
                <w:lang w:val="nl-NL"/>
              </w:rPr>
              <w:t>Curaçao</w:t>
            </w:r>
          </w:p>
        </w:tc>
        <w:tc>
          <w:tcPr>
            <w:tcW w:w="1760" w:type="dxa"/>
            <w:tcBorders>
              <w:top w:val="nil"/>
              <w:left w:val="nil"/>
              <w:bottom w:val="single" w:sz="4" w:space="0" w:color="auto"/>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r w:rsidRPr="00D07CD6">
              <w:rPr>
                <w:rFonts w:ascii="Palatino Linotype" w:hAnsi="Palatino Linotype"/>
                <w:sz w:val="22"/>
                <w:lang w:val="nl-NL"/>
              </w:rPr>
              <w:t>PJ2xx of PJ2xxx</w:t>
            </w:r>
          </w:p>
        </w:tc>
        <w:tc>
          <w:tcPr>
            <w:tcW w:w="4325" w:type="dxa"/>
            <w:tcBorders>
              <w:top w:val="nil"/>
              <w:left w:val="nil"/>
              <w:bottom w:val="single" w:sz="4" w:space="0" w:color="auto"/>
              <w:right w:val="nil"/>
            </w:tcBorders>
          </w:tcPr>
          <w:p w:rsidR="00D07CD6" w:rsidRPr="00D07CD6" w:rsidRDefault="00D07CD6" w:rsidP="00D07CD6">
            <w:pPr>
              <w:widowControl/>
              <w:spacing w:after="160"/>
              <w:contextualSpacing/>
              <w:jc w:val="both"/>
              <w:rPr>
                <w:rFonts w:ascii="Palatino Linotype" w:hAnsi="Palatino Linotype"/>
                <w:sz w:val="22"/>
                <w:lang w:val="nl-NL"/>
              </w:rPr>
            </w:pPr>
            <w:r w:rsidRPr="00D07CD6">
              <w:rPr>
                <w:rFonts w:ascii="Palatino Linotype" w:hAnsi="Palatino Linotype"/>
                <w:sz w:val="22"/>
                <w:lang w:val="nl-NL"/>
              </w:rPr>
              <w:t xml:space="preserve">Personen van Nederlandse nationaliteit of vreemdelingen die in Curaçao hun radioamateur examen hebben afgelegd en die op het eiland Curaçao woonachtig zijn. </w:t>
            </w:r>
          </w:p>
        </w:tc>
      </w:tr>
    </w:tbl>
    <w:p w:rsidR="00D07CD6" w:rsidRDefault="00D07CD6" w:rsidP="00D07CD6">
      <w:pPr>
        <w:widowControl/>
        <w:spacing w:after="160" w:line="259" w:lineRule="auto"/>
        <w:contextualSpacing/>
        <w:rPr>
          <w:rFonts w:ascii="Palatino Linotype" w:eastAsia="Calibri" w:hAnsi="Palatino Linotype"/>
          <w:snapToGrid/>
          <w:sz w:val="22"/>
          <w:szCs w:val="22"/>
          <w:lang w:val="nl-NL"/>
        </w:rPr>
      </w:pPr>
    </w:p>
    <w:p w:rsidR="00D07CD6" w:rsidRDefault="00D07CD6" w:rsidP="00D07CD6">
      <w:pPr>
        <w:rPr>
          <w:rFonts w:eastAsia="Calibri"/>
          <w:snapToGrid/>
          <w:lang w:val="nl-NL"/>
        </w:rPr>
      </w:pPr>
      <w:r>
        <w:rPr>
          <w:rFonts w:eastAsia="Calibri"/>
          <w:snapToGrid/>
          <w:lang w:val="nl-NL"/>
        </w:rPr>
        <w:br w:type="page"/>
      </w:r>
    </w:p>
    <w:p w:rsidR="00D07CD6" w:rsidRPr="00D07CD6" w:rsidRDefault="00D07CD6" w:rsidP="00D07CD6">
      <w:pPr>
        <w:widowControl/>
        <w:spacing w:after="160" w:line="259" w:lineRule="auto"/>
        <w:contextualSpacing/>
        <w:rPr>
          <w:rFonts w:ascii="Palatino Linotype" w:eastAsia="Calibri" w:hAnsi="Palatino Linotype"/>
          <w:snapToGrid/>
          <w:sz w:val="22"/>
          <w:szCs w:val="22"/>
          <w:lang w:val="nl-NL"/>
        </w:rPr>
      </w:pPr>
    </w:p>
    <w:p w:rsidR="00D07CD6" w:rsidRPr="00D07CD6" w:rsidRDefault="00D07CD6" w:rsidP="00D07CD6">
      <w:pPr>
        <w:widowControl/>
        <w:jc w:val="both"/>
        <w:rPr>
          <w:rFonts w:ascii="Palatino Linotype" w:eastAsia="Calibri" w:hAnsi="Palatino Linotype"/>
          <w:snapToGrid/>
          <w:sz w:val="22"/>
          <w:szCs w:val="22"/>
          <w:lang w:val="nl-NL"/>
        </w:rPr>
      </w:pPr>
      <w:r w:rsidRPr="00D07CD6">
        <w:rPr>
          <w:rFonts w:ascii="Palatino Linotype" w:eastAsia="Calibri" w:hAnsi="Palatino Linotype"/>
          <w:snapToGrid/>
          <w:sz w:val="22"/>
          <w:szCs w:val="22"/>
          <w:lang w:val="nl-NL"/>
        </w:rPr>
        <w:t>Bijlage 3 behorende bij het Landsbesluit, houdende algemene maatregelen, van de 14de oktober 1999 ter uitvoering van de artikelen 13 tot en met 16, 19, 31 en 33 van de Landsverordening op de telecommunicatievoorzieningen met betrekking tot radioamateurs. (Landsbesluit radioamateurs).</w:t>
      </w:r>
    </w:p>
    <w:p w:rsidR="00D07CD6" w:rsidRPr="00D07CD6" w:rsidRDefault="00D07CD6" w:rsidP="00D07CD6">
      <w:pPr>
        <w:widowControl/>
        <w:spacing w:after="160"/>
        <w:contextualSpacing/>
        <w:rPr>
          <w:rFonts w:ascii="Palatino Linotype" w:eastAsia="Calibri" w:hAnsi="Palatino Linotype"/>
          <w:snapToGrid/>
          <w:sz w:val="22"/>
          <w:szCs w:val="22"/>
          <w:lang w:val="nl-NL"/>
        </w:rPr>
      </w:pPr>
    </w:p>
    <w:p w:rsidR="00D07CD6" w:rsidRPr="00D07CD6" w:rsidRDefault="00D07CD6" w:rsidP="00D07CD6">
      <w:pPr>
        <w:widowControl/>
        <w:spacing w:after="160" w:line="259" w:lineRule="auto"/>
        <w:contextualSpacing/>
        <w:rPr>
          <w:rFonts w:ascii="Palatino Linotype" w:eastAsia="Calibri" w:hAnsi="Palatino Linotype"/>
          <w:snapToGrid/>
          <w:sz w:val="22"/>
          <w:szCs w:val="22"/>
          <w:lang w:val="nl-NL"/>
        </w:rPr>
      </w:pPr>
    </w:p>
    <w:tbl>
      <w:tblPr>
        <w:tblStyle w:val="TableGrid1"/>
        <w:tblW w:w="0" w:type="auto"/>
        <w:tblInd w:w="-90" w:type="dxa"/>
        <w:tblLook w:val="04A0" w:firstRow="1" w:lastRow="0" w:firstColumn="1" w:lastColumn="0" w:noHBand="0" w:noVBand="1"/>
      </w:tblPr>
      <w:tblGrid>
        <w:gridCol w:w="2344"/>
        <w:gridCol w:w="2254"/>
        <w:gridCol w:w="2254"/>
        <w:gridCol w:w="2254"/>
      </w:tblGrid>
      <w:tr w:rsidR="00D07CD6" w:rsidRPr="00D07CD6" w:rsidTr="00D07CD6">
        <w:trPr>
          <w:trHeight w:val="504"/>
        </w:trPr>
        <w:tc>
          <w:tcPr>
            <w:tcW w:w="9106" w:type="dxa"/>
            <w:gridSpan w:val="4"/>
            <w:tcBorders>
              <w:top w:val="nil"/>
              <w:left w:val="nil"/>
              <w:bottom w:val="nil"/>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r w:rsidRPr="00D07CD6">
              <w:rPr>
                <w:rFonts w:ascii="Palatino Linotype" w:hAnsi="Palatino Linotype"/>
                <w:sz w:val="22"/>
                <w:lang w:val="nl-NL"/>
              </w:rPr>
              <w:t xml:space="preserve">Register amateurstation </w:t>
            </w:r>
          </w:p>
        </w:tc>
      </w:tr>
      <w:tr w:rsidR="00D07CD6" w:rsidRPr="00D07CD6" w:rsidTr="00D07CD6">
        <w:trPr>
          <w:trHeight w:val="630"/>
        </w:trPr>
        <w:tc>
          <w:tcPr>
            <w:tcW w:w="9106" w:type="dxa"/>
            <w:gridSpan w:val="4"/>
            <w:tcBorders>
              <w:top w:val="nil"/>
              <w:left w:val="nil"/>
              <w:bottom w:val="single" w:sz="4" w:space="0" w:color="auto"/>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r w:rsidRPr="00D07CD6">
              <w:rPr>
                <w:rFonts w:ascii="Palatino Linotype" w:hAnsi="Palatino Linotype"/>
                <w:sz w:val="22"/>
                <w:lang w:val="nl-NL"/>
              </w:rPr>
              <w:t>Roepletters machtiginghouder:</w:t>
            </w:r>
          </w:p>
        </w:tc>
      </w:tr>
      <w:tr w:rsidR="00D07CD6" w:rsidRPr="00D07CD6" w:rsidTr="00D07CD6">
        <w:tc>
          <w:tcPr>
            <w:tcW w:w="2344" w:type="dxa"/>
            <w:tcBorders>
              <w:top w:val="single" w:sz="4" w:space="0" w:color="auto"/>
              <w:left w:val="nil"/>
              <w:bottom w:val="single" w:sz="4"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Zender</w:t>
            </w:r>
          </w:p>
        </w:tc>
        <w:tc>
          <w:tcPr>
            <w:tcW w:w="2254" w:type="dxa"/>
            <w:tcBorders>
              <w:top w:val="single" w:sz="4" w:space="0" w:color="auto"/>
              <w:left w:val="nil"/>
              <w:bottom w:val="single" w:sz="4"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IN/VAN</w:t>
            </w:r>
          </w:p>
        </w:tc>
        <w:tc>
          <w:tcPr>
            <w:tcW w:w="2254" w:type="dxa"/>
            <w:tcBorders>
              <w:top w:val="single" w:sz="4" w:space="0" w:color="auto"/>
              <w:left w:val="nil"/>
              <w:bottom w:val="single" w:sz="4"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UIT/AAN</w:t>
            </w:r>
          </w:p>
        </w:tc>
        <w:tc>
          <w:tcPr>
            <w:tcW w:w="2254" w:type="dxa"/>
            <w:tcBorders>
              <w:top w:val="single" w:sz="4" w:space="0" w:color="auto"/>
              <w:left w:val="nil"/>
              <w:bottom w:val="single" w:sz="4"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OPMERKINGEN</w:t>
            </w: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proofErr w:type="spellStart"/>
            <w:r w:rsidRPr="00D07CD6">
              <w:rPr>
                <w:rFonts w:ascii="Palatino Linotype" w:hAnsi="Palatino Linotype"/>
                <w:sz w:val="22"/>
                <w:lang w:val="nl-NL"/>
              </w:rPr>
              <w:t>fabrikaat</w:t>
            </w:r>
            <w:proofErr w:type="spellEnd"/>
            <w:r w:rsidRPr="00D07CD6">
              <w:rPr>
                <w:rFonts w:ascii="Palatino Linotype" w:hAnsi="Palatino Linotype"/>
                <w:sz w:val="22"/>
                <w:lang w:val="nl-NL"/>
              </w:rPr>
              <w:t xml:space="preserve"> :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naam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naam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no. 1</w:t>
            </w: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type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adres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adres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serienr.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woonplaats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woonplaats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roofErr w:type="spellStart"/>
            <w:r w:rsidRPr="00D07CD6">
              <w:rPr>
                <w:rFonts w:ascii="Palatino Linotype" w:hAnsi="Palatino Linotype"/>
                <w:sz w:val="22"/>
                <w:lang w:val="nl-NL"/>
              </w:rPr>
              <w:t>freq.band</w:t>
            </w:r>
            <w:proofErr w:type="spellEnd"/>
            <w:r w:rsidRPr="00D07CD6">
              <w:rPr>
                <w:rFonts w:ascii="Palatino Linotype" w:hAnsi="Palatino Linotype"/>
                <w:sz w:val="22"/>
                <w:lang w:val="nl-NL"/>
              </w:rPr>
              <w:t xml:space="preserve">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eventuele roepletters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eventuele roepletters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rPr>
          <w:trHeight w:val="539"/>
        </w:trPr>
        <w:tc>
          <w:tcPr>
            <w:tcW w:w="234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vermogen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datum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datum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highlight w:val="yellow"/>
                <w:lang w:val="nl-NL"/>
              </w:rPr>
            </w:pPr>
          </w:p>
        </w:tc>
      </w:tr>
      <w:tr w:rsidR="00D07CD6" w:rsidRPr="00D07CD6" w:rsidTr="00D07CD6">
        <w:tc>
          <w:tcPr>
            <w:tcW w:w="2344" w:type="dxa"/>
            <w:tcBorders>
              <w:top w:val="single" w:sz="18" w:space="0" w:color="auto"/>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roofErr w:type="spellStart"/>
            <w:r w:rsidRPr="00D07CD6">
              <w:rPr>
                <w:rFonts w:ascii="Palatino Linotype" w:hAnsi="Palatino Linotype"/>
                <w:sz w:val="22"/>
                <w:lang w:val="nl-NL"/>
              </w:rPr>
              <w:t>fabrikaat</w:t>
            </w:r>
            <w:proofErr w:type="spellEnd"/>
            <w:r w:rsidRPr="00D07CD6">
              <w:rPr>
                <w:rFonts w:ascii="Palatino Linotype" w:hAnsi="Palatino Linotype"/>
                <w:sz w:val="22"/>
                <w:lang w:val="nl-NL"/>
              </w:rPr>
              <w:t xml:space="preserve"> :</w:t>
            </w:r>
          </w:p>
        </w:tc>
        <w:tc>
          <w:tcPr>
            <w:tcW w:w="2254" w:type="dxa"/>
            <w:tcBorders>
              <w:top w:val="single" w:sz="18" w:space="0" w:color="auto"/>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naam:</w:t>
            </w:r>
          </w:p>
        </w:tc>
        <w:tc>
          <w:tcPr>
            <w:tcW w:w="2254" w:type="dxa"/>
            <w:tcBorders>
              <w:top w:val="single" w:sz="18" w:space="0" w:color="auto"/>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naam:</w:t>
            </w:r>
          </w:p>
        </w:tc>
        <w:tc>
          <w:tcPr>
            <w:tcW w:w="2254" w:type="dxa"/>
            <w:tcBorders>
              <w:top w:val="single" w:sz="18" w:space="0" w:color="auto"/>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no. 2</w:t>
            </w: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type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adres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adres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Serienr.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woonplaats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woonplaats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roofErr w:type="spellStart"/>
            <w:r w:rsidRPr="00D07CD6">
              <w:rPr>
                <w:rFonts w:ascii="Palatino Linotype" w:hAnsi="Palatino Linotype"/>
                <w:sz w:val="22"/>
                <w:lang w:val="nl-NL"/>
              </w:rPr>
              <w:t>freq.band</w:t>
            </w:r>
            <w:proofErr w:type="spellEnd"/>
            <w:r w:rsidRPr="00D07CD6">
              <w:rPr>
                <w:rFonts w:ascii="Palatino Linotype" w:hAnsi="Palatino Linotype"/>
                <w:sz w:val="22"/>
                <w:lang w:val="nl-NL"/>
              </w:rPr>
              <w:t xml:space="preserve">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eventuele roepletters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eventuele roepletters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vermogen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datum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datum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highlight w:val="yellow"/>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jc w:val="both"/>
              <w:rPr>
                <w:rFonts w:ascii="Palatino Linotype" w:hAnsi="Palatino Linotype"/>
                <w:sz w:val="22"/>
                <w:lang w:val="nl-NL"/>
              </w:rPr>
            </w:pPr>
            <w:proofErr w:type="spellStart"/>
            <w:r w:rsidRPr="00D07CD6">
              <w:rPr>
                <w:rFonts w:ascii="Palatino Linotype" w:hAnsi="Palatino Linotype"/>
                <w:sz w:val="22"/>
                <w:lang w:val="nl-NL"/>
              </w:rPr>
              <w:t>fabrikaat</w:t>
            </w:r>
            <w:proofErr w:type="spellEnd"/>
            <w:r w:rsidRPr="00D07CD6">
              <w:rPr>
                <w:rFonts w:ascii="Palatino Linotype" w:hAnsi="Palatino Linotype"/>
                <w:sz w:val="22"/>
                <w:lang w:val="nl-NL"/>
              </w:rPr>
              <w:t xml:space="preserve"> :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naam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naam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no. 3</w:t>
            </w: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type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adres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adres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serienr.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woonplaats:</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woonplaats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c>
          <w:tcPr>
            <w:tcW w:w="234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roofErr w:type="spellStart"/>
            <w:r w:rsidRPr="00D07CD6">
              <w:rPr>
                <w:rFonts w:ascii="Palatino Linotype" w:hAnsi="Palatino Linotype"/>
                <w:sz w:val="22"/>
                <w:lang w:val="nl-NL"/>
              </w:rPr>
              <w:t>freq.band</w:t>
            </w:r>
            <w:proofErr w:type="spellEnd"/>
            <w:r w:rsidRPr="00D07CD6">
              <w:rPr>
                <w:rFonts w:ascii="Palatino Linotype" w:hAnsi="Palatino Linotype"/>
                <w:sz w:val="22"/>
                <w:lang w:val="nl-NL"/>
              </w:rPr>
              <w:t xml:space="preserve">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eventuele roepletters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eventuele roepletters :</w:t>
            </w:r>
          </w:p>
        </w:tc>
        <w:tc>
          <w:tcPr>
            <w:tcW w:w="2254" w:type="dxa"/>
            <w:tcBorders>
              <w:left w:val="nil"/>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p>
        </w:tc>
      </w:tr>
      <w:tr w:rsidR="00D07CD6" w:rsidRPr="00D07CD6" w:rsidTr="00D07CD6">
        <w:trPr>
          <w:trHeight w:val="539"/>
        </w:trPr>
        <w:tc>
          <w:tcPr>
            <w:tcW w:w="234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vermogen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datum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lang w:val="nl-NL"/>
              </w:rPr>
            </w:pPr>
            <w:r w:rsidRPr="00D07CD6">
              <w:rPr>
                <w:rFonts w:ascii="Palatino Linotype" w:hAnsi="Palatino Linotype"/>
                <w:sz w:val="22"/>
                <w:lang w:val="nl-NL"/>
              </w:rPr>
              <w:t>datum :</w:t>
            </w:r>
          </w:p>
        </w:tc>
        <w:tc>
          <w:tcPr>
            <w:tcW w:w="2254" w:type="dxa"/>
            <w:tcBorders>
              <w:left w:val="nil"/>
              <w:bottom w:val="single" w:sz="18" w:space="0" w:color="auto"/>
              <w:right w:val="nil"/>
            </w:tcBorders>
          </w:tcPr>
          <w:p w:rsidR="00D07CD6" w:rsidRPr="00D07CD6" w:rsidRDefault="00D07CD6" w:rsidP="00D07CD6">
            <w:pPr>
              <w:widowControl/>
              <w:spacing w:after="160" w:line="259" w:lineRule="auto"/>
              <w:contextualSpacing/>
              <w:rPr>
                <w:rFonts w:ascii="Palatino Linotype" w:hAnsi="Palatino Linotype"/>
                <w:sz w:val="22"/>
                <w:highlight w:val="yellow"/>
                <w:lang w:val="nl-NL"/>
              </w:rPr>
            </w:pPr>
          </w:p>
        </w:tc>
      </w:tr>
    </w:tbl>
    <w:p w:rsidR="00D07CD6" w:rsidRPr="00D07CD6" w:rsidRDefault="00D07CD6" w:rsidP="00D07CD6">
      <w:pPr>
        <w:widowControl/>
        <w:spacing w:after="160" w:line="259" w:lineRule="auto"/>
        <w:contextualSpacing/>
        <w:rPr>
          <w:rFonts w:ascii="Palatino Linotype" w:eastAsia="Calibri" w:hAnsi="Palatino Linotype"/>
          <w:snapToGrid/>
          <w:sz w:val="22"/>
          <w:szCs w:val="22"/>
          <w:lang w:val="nl-NL"/>
        </w:rPr>
      </w:pPr>
    </w:p>
    <w:p w:rsidR="00D07CD6" w:rsidRPr="00D07CD6" w:rsidRDefault="00D07CD6" w:rsidP="00D07CD6">
      <w:pPr>
        <w:widowControl/>
        <w:spacing w:after="160" w:line="259" w:lineRule="auto"/>
        <w:contextualSpacing/>
        <w:rPr>
          <w:rFonts w:ascii="Palatino Linotype" w:eastAsia="Calibri" w:hAnsi="Palatino Linotype"/>
          <w:snapToGrid/>
          <w:sz w:val="22"/>
          <w:szCs w:val="22"/>
          <w:lang w:val="nl-NL"/>
        </w:rPr>
        <w:sectPr w:rsidR="00D07CD6" w:rsidRPr="00D07CD6" w:rsidSect="00D07CD6">
          <w:headerReference w:type="even" r:id="rId8"/>
          <w:headerReference w:type="default" r:id="rId9"/>
          <w:pgSz w:w="11906" w:h="16838" w:code="9"/>
          <w:pgMar w:top="1440" w:right="1440" w:bottom="1440" w:left="1440" w:header="720" w:footer="720" w:gutter="0"/>
          <w:pgNumType w:start="1"/>
          <w:cols w:space="720"/>
          <w:titlePg/>
          <w:docGrid w:linePitch="360"/>
        </w:sectPr>
      </w:pPr>
    </w:p>
    <w:p w:rsidR="00F23AEF" w:rsidRDefault="00F23AEF">
      <w:pPr>
        <w:widowControl/>
        <w:rPr>
          <w:rFonts w:ascii="Palatino Linotype" w:eastAsia="Calibri" w:hAnsi="Palatino Linotype"/>
          <w:snapToGrid/>
          <w:sz w:val="22"/>
          <w:szCs w:val="22"/>
          <w:lang w:val="nl-NL"/>
        </w:rPr>
      </w:pPr>
      <w:r>
        <w:rPr>
          <w:rFonts w:ascii="Palatino Linotype" w:eastAsia="Calibri" w:hAnsi="Palatino Linotype"/>
          <w:snapToGrid/>
          <w:sz w:val="22"/>
          <w:szCs w:val="22"/>
          <w:lang w:val="nl-NL"/>
        </w:rPr>
        <w:br w:type="page"/>
      </w:r>
    </w:p>
    <w:p w:rsidR="00D07CD6" w:rsidRPr="00D07CD6" w:rsidRDefault="00D07CD6" w:rsidP="00D07CD6">
      <w:pPr>
        <w:widowControl/>
        <w:spacing w:after="160" w:line="259" w:lineRule="auto"/>
        <w:contextualSpacing/>
        <w:rPr>
          <w:rFonts w:ascii="Palatino Linotype" w:eastAsia="Calibri" w:hAnsi="Palatino Linotype"/>
          <w:snapToGrid/>
          <w:sz w:val="22"/>
          <w:szCs w:val="22"/>
          <w:lang w:val="nl-NL"/>
        </w:rPr>
      </w:pPr>
    </w:p>
    <w:p w:rsidR="00D07CD6" w:rsidRPr="00D07CD6" w:rsidRDefault="00D07CD6" w:rsidP="00D07CD6">
      <w:pPr>
        <w:widowControl/>
        <w:contextualSpacing/>
        <w:jc w:val="both"/>
        <w:rPr>
          <w:rFonts w:ascii="Palatino Linotype" w:eastAsia="Calibri" w:hAnsi="Palatino Linotype"/>
          <w:snapToGrid/>
          <w:sz w:val="22"/>
          <w:szCs w:val="22"/>
          <w:lang w:val="nl-NL"/>
        </w:rPr>
      </w:pPr>
      <w:r w:rsidRPr="00D07CD6">
        <w:rPr>
          <w:rFonts w:ascii="Palatino Linotype" w:eastAsia="Calibri" w:hAnsi="Palatino Linotype"/>
          <w:snapToGrid/>
          <w:sz w:val="22"/>
          <w:szCs w:val="22"/>
          <w:lang w:val="nl-NL"/>
        </w:rPr>
        <w:t>Bijlage 4 behorende bij het Landsbesluit, houdende algemene maatregelen, van de 14de oktober 1999 ter uitvoering van de artikelen 13 tot en met 16, 19, 31 en 33 van de Landsverordening op de telecommunicatievoorzieningen met betrekking tot radioamateurs. (Landsbesluit radioamateurs).</w:t>
      </w:r>
    </w:p>
    <w:p w:rsidR="00D07CD6" w:rsidRPr="00D07CD6" w:rsidRDefault="00D07CD6" w:rsidP="00D07CD6">
      <w:pPr>
        <w:widowControl/>
        <w:contextualSpacing/>
        <w:rPr>
          <w:rFonts w:ascii="Palatino Linotype" w:eastAsia="Calibri" w:hAnsi="Palatino Linotype"/>
          <w:snapToGrid/>
          <w:sz w:val="22"/>
          <w:szCs w:val="22"/>
          <w:lang w:val="nl-NL"/>
        </w:rPr>
      </w:pPr>
    </w:p>
    <w:p w:rsidR="00D07CD6" w:rsidRPr="00D07CD6" w:rsidRDefault="00D07CD6" w:rsidP="00D07CD6">
      <w:pPr>
        <w:widowControl/>
        <w:contextualSpacing/>
        <w:jc w:val="both"/>
        <w:rPr>
          <w:rFonts w:ascii="Palatino Linotype" w:eastAsia="Calibri" w:hAnsi="Palatino Linotype"/>
          <w:snapToGrid/>
          <w:sz w:val="22"/>
          <w:szCs w:val="22"/>
          <w:lang w:val="nl-NL"/>
        </w:rPr>
      </w:pPr>
    </w:p>
    <w:p w:rsidR="00D07CD6" w:rsidRPr="00D07CD6" w:rsidRDefault="00D07CD6" w:rsidP="00D07CD6">
      <w:pPr>
        <w:widowControl/>
        <w:contextualSpacing/>
        <w:jc w:val="both"/>
        <w:rPr>
          <w:rFonts w:ascii="Palatino Linotype" w:eastAsia="Calibri" w:hAnsi="Palatino Linotype"/>
          <w:snapToGrid/>
          <w:sz w:val="22"/>
          <w:szCs w:val="22"/>
          <w:lang w:val="nl-NL"/>
        </w:rPr>
      </w:pPr>
      <w:r w:rsidRPr="00D07CD6">
        <w:rPr>
          <w:rFonts w:ascii="Palatino Linotype" w:eastAsia="Calibri" w:hAnsi="Palatino Linotype"/>
          <w:snapToGrid/>
          <w:sz w:val="22"/>
          <w:szCs w:val="22"/>
          <w:lang w:val="nl-NL"/>
        </w:rPr>
        <w:t>Internationale status van de amateurdienst</w:t>
      </w:r>
    </w:p>
    <w:p w:rsidR="00D07CD6" w:rsidRPr="00D07CD6" w:rsidRDefault="00D07CD6" w:rsidP="00D07CD6">
      <w:pPr>
        <w:widowControl/>
        <w:contextualSpacing/>
        <w:jc w:val="both"/>
        <w:rPr>
          <w:rFonts w:ascii="Palatino Linotype" w:eastAsia="Calibri" w:hAnsi="Palatino Linotype"/>
          <w:snapToGrid/>
          <w:sz w:val="22"/>
          <w:szCs w:val="22"/>
          <w:lang w:val="nl-NL"/>
        </w:rPr>
      </w:pPr>
    </w:p>
    <w:p w:rsidR="00D07CD6" w:rsidRPr="00D07CD6" w:rsidRDefault="00D07CD6" w:rsidP="00D07CD6">
      <w:pPr>
        <w:widowControl/>
        <w:contextualSpacing/>
        <w:jc w:val="both"/>
        <w:rPr>
          <w:rFonts w:ascii="Palatino Linotype" w:eastAsia="Calibri" w:hAnsi="Palatino Linotype"/>
          <w:snapToGrid/>
          <w:sz w:val="22"/>
          <w:szCs w:val="22"/>
          <w:lang w:val="nl-NL"/>
        </w:rPr>
      </w:pPr>
      <w:r w:rsidRPr="00D07CD6">
        <w:rPr>
          <w:rFonts w:ascii="Palatino Linotype" w:eastAsia="Calibri" w:hAnsi="Palatino Linotype"/>
          <w:snapToGrid/>
          <w:sz w:val="22"/>
          <w:szCs w:val="22"/>
          <w:lang w:val="nl-NL"/>
        </w:rPr>
        <w:t>De verdeling van de frequentiebanden waarin de amateurdienst kan worden toegestaan alsmede de daaraan verbonden internationale status van de verschillende diensten zijn in de onderstaande schema opgenomen. Er komen afwijkingen voor tussen de internationale en nationale status en frequentiebanden.</w:t>
      </w:r>
    </w:p>
    <w:p w:rsidR="00D07CD6" w:rsidRPr="00D07CD6" w:rsidRDefault="00D07CD6" w:rsidP="00D07CD6">
      <w:pPr>
        <w:suppressAutoHyphens/>
        <w:rPr>
          <w:rFonts w:ascii="Palatino Linotype" w:hAnsi="Palatino Linotype"/>
          <w:sz w:val="22"/>
          <w:szCs w:val="22"/>
          <w:lang w:val="nl-NL"/>
        </w:rPr>
      </w:pPr>
    </w:p>
    <w:tbl>
      <w:tblPr>
        <w:tblStyle w:val="TableGrid1"/>
        <w:tblW w:w="9180" w:type="dxa"/>
        <w:tblInd w:w="-90" w:type="dxa"/>
        <w:tblLayout w:type="fixed"/>
        <w:tblLook w:val="04A0" w:firstRow="1" w:lastRow="0" w:firstColumn="1" w:lastColumn="0" w:noHBand="0" w:noVBand="1"/>
      </w:tblPr>
      <w:tblGrid>
        <w:gridCol w:w="2688"/>
        <w:gridCol w:w="3877"/>
        <w:gridCol w:w="2615"/>
      </w:tblGrid>
      <w:tr w:rsidR="00D07CD6" w:rsidRPr="00D07CD6" w:rsidTr="00D07CD6">
        <w:tc>
          <w:tcPr>
            <w:tcW w:w="2688"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Frequentieband in MHz </w:t>
            </w:r>
          </w:p>
        </w:tc>
        <w:tc>
          <w:tcPr>
            <w:tcW w:w="3877"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Toewijzingen </w:t>
            </w: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Status *)</w:t>
            </w:r>
          </w:p>
        </w:tc>
        <w:tc>
          <w:tcPr>
            <w:tcW w:w="2615"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Bijzonderheden</w:t>
            </w: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w:t>
            </w:r>
          </w:p>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1.8          -          1.85 </w:t>
            </w:r>
          </w:p>
        </w:tc>
        <w:tc>
          <w:tcPr>
            <w:tcW w:w="3877" w:type="dxa"/>
            <w:tcBorders>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w:t>
            </w:r>
          </w:p>
        </w:tc>
        <w:tc>
          <w:tcPr>
            <w:tcW w:w="2615" w:type="dxa"/>
            <w:tcBorders>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1.85        -          2.00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EN MOBIELE DIENSTEN, AMATEUR, RADIONAVIGATIE, RADIOLOCATIE</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2</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3.5          -          4.0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en MOBIELE DIENSTEN, AMATEUR</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 en 3</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7.0          -          7.1</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7.1          -          7.3</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10.1        -          10.15  </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DIENSTEN, amateur</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14.0        -          14.25</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18.068    -          18.168</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21.0        -          21.45</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21.0        -          21.45</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24.89      -          24.99</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28.0        -          29.7</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50.0        -          54.0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144.0      -          146.0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 en 4</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146.0      -          148.0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220.0      -          225.0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VASTE DIENSTEN, radiolocatie</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430.0      -          440.0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RADIOLOCATIE, amateur, </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5</w:t>
            </w:r>
          </w:p>
        </w:tc>
      </w:tr>
      <w:tr w:rsidR="00D07CD6" w:rsidRPr="00D07CD6" w:rsidTr="00D07CD6">
        <w:tc>
          <w:tcPr>
            <w:tcW w:w="2688"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902.0      -          928.0</w:t>
            </w:r>
          </w:p>
        </w:tc>
        <w:tc>
          <w:tcPr>
            <w:tcW w:w="3877"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DIENSTEN, amateur, radiolocatie</w:t>
            </w:r>
          </w:p>
        </w:tc>
        <w:tc>
          <w:tcPr>
            <w:tcW w:w="261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6</w:t>
            </w:r>
          </w:p>
        </w:tc>
      </w:tr>
    </w:tbl>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widowControl/>
        <w:spacing w:after="160" w:line="259" w:lineRule="auto"/>
        <w:rPr>
          <w:rFonts w:ascii="Palatino Linotype" w:hAnsi="Palatino Linotype"/>
          <w:sz w:val="22"/>
          <w:szCs w:val="22"/>
          <w:lang w:val="nl-NL"/>
        </w:rPr>
      </w:pPr>
      <w:r w:rsidRPr="00D07CD6">
        <w:rPr>
          <w:rFonts w:ascii="Palatino Linotype" w:hAnsi="Palatino Linotype"/>
          <w:sz w:val="22"/>
          <w:szCs w:val="22"/>
          <w:lang w:val="nl-NL"/>
        </w:rPr>
        <w:br w:type="page"/>
      </w:r>
    </w:p>
    <w:tbl>
      <w:tblPr>
        <w:tblStyle w:val="TableGrid1"/>
        <w:tblW w:w="0" w:type="auto"/>
        <w:tblInd w:w="-90" w:type="dxa"/>
        <w:tblLook w:val="04A0" w:firstRow="1" w:lastRow="0" w:firstColumn="1" w:lastColumn="0" w:noHBand="0" w:noVBand="1"/>
      </w:tblPr>
      <w:tblGrid>
        <w:gridCol w:w="2425"/>
        <w:gridCol w:w="3870"/>
        <w:gridCol w:w="2795"/>
      </w:tblGrid>
      <w:tr w:rsidR="00D07CD6" w:rsidRPr="00D07CD6" w:rsidTr="00D07CD6">
        <w:tc>
          <w:tcPr>
            <w:tcW w:w="2425"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lastRenderedPageBreak/>
              <w:t>Frequentie in MHz.</w:t>
            </w:r>
          </w:p>
        </w:tc>
        <w:tc>
          <w:tcPr>
            <w:tcW w:w="3870"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Toewijzingen </w:t>
            </w: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Status *)</w:t>
            </w:r>
          </w:p>
        </w:tc>
        <w:tc>
          <w:tcPr>
            <w:tcW w:w="2795" w:type="dxa"/>
            <w:tcBorders>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Bijzonderheden </w:t>
            </w: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w:t>
            </w:r>
          </w:p>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1240.0      -     1260.0</w:t>
            </w:r>
          </w:p>
        </w:tc>
        <w:tc>
          <w:tcPr>
            <w:tcW w:w="3870"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RADIONAVIGATIESATELLIET, amateur</w:t>
            </w:r>
          </w:p>
        </w:tc>
        <w:tc>
          <w:tcPr>
            <w:tcW w:w="2795" w:type="dxa"/>
            <w:tcBorders>
              <w:top w:val="single" w:sz="4" w:space="0" w:color="auto"/>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1260.0      -     1300.0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RADIOLOCATIE, amateur </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5</w:t>
            </w: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2300.0      -     2450.0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DIENSTEN, MOBIELE DIENSTEN, RADIOLOCATIE, amateur</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5 en 7</w:t>
            </w:r>
          </w:p>
        </w:tc>
      </w:tr>
      <w:tr w:rsidR="00D07CD6" w:rsidRPr="00D75B58"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3300.0      -     3400.0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amateur, vaste diensten, mobiele diensten</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3400.0      -     3500.0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DIENSTEN, SATELLIET, amateur, mobiele diensten, radiolocatie</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5</w:t>
            </w: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5650.0      -     5725.0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RADIOLOCATIE, space research (</w:t>
            </w:r>
            <w:proofErr w:type="spellStart"/>
            <w:r w:rsidRPr="00D07CD6">
              <w:rPr>
                <w:rFonts w:ascii="Palatino Linotype" w:hAnsi="Palatino Linotype"/>
                <w:sz w:val="22"/>
              </w:rPr>
              <w:t>deepspace</w:t>
            </w:r>
            <w:proofErr w:type="spellEnd"/>
            <w:r w:rsidRPr="00D07CD6">
              <w:rPr>
                <w:rFonts w:ascii="Palatino Linotype" w:hAnsi="Palatino Linotype"/>
                <w:sz w:val="22"/>
              </w:rPr>
              <w:t>) amateur</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rPr>
              <w:t xml:space="preserve">                             </w:t>
            </w:r>
            <w:r w:rsidRPr="00D07CD6">
              <w:rPr>
                <w:rFonts w:ascii="Palatino Linotype" w:hAnsi="Palatino Linotype"/>
                <w:sz w:val="22"/>
                <w:lang w:val="nl-NL"/>
              </w:rPr>
              <w:t>5</w:t>
            </w: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5725.0      -     5850.0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amateur</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5 en 8</w:t>
            </w: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5850.0      -     5925.0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VASTE en MOBIELE DIENSTEN, SATELLIET, amateur, radiolocatie</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8</w:t>
            </w: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10000.0    -     10450.0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amateur</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9</w:t>
            </w:r>
          </w:p>
        </w:tc>
      </w:tr>
      <w:tr w:rsidR="00D07CD6" w:rsidRPr="00D07CD6" w:rsidTr="00D07CD6">
        <w:tc>
          <w:tcPr>
            <w:tcW w:w="242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10450.0    -     10500.0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24000.0    -     24050.0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10</w:t>
            </w: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24050.0    -     24250.0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 xml:space="preserve">RADIOLOCATIE, amateur, earth exploration satellite </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rPr>
            </w:pPr>
          </w:p>
          <w:p w:rsidR="00D07CD6" w:rsidRPr="00D07CD6" w:rsidRDefault="00D07CD6" w:rsidP="00D07CD6">
            <w:pPr>
              <w:suppressAutoHyphens/>
              <w:rPr>
                <w:rFonts w:ascii="Palatino Linotype" w:hAnsi="Palatino Linotype"/>
                <w:sz w:val="22"/>
              </w:rPr>
            </w:pPr>
            <w:r w:rsidRPr="00D07CD6">
              <w:rPr>
                <w:rFonts w:ascii="Palatino Linotype" w:hAnsi="Palatino Linotype"/>
                <w:sz w:val="22"/>
              </w:rPr>
              <w:t xml:space="preserve">                            10</w:t>
            </w: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47000.0    -     47200.0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75500.0    -     76000.0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76000.0    -     81000.0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11</w:t>
            </w: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142000.0  -     144000.0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144000.0  -     149000.0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RADIOLOCATIE, amateur, 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w:t>
            </w: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12</w:t>
            </w:r>
          </w:p>
        </w:tc>
      </w:tr>
      <w:tr w:rsidR="00D07CD6" w:rsidRPr="00D07CD6" w:rsidTr="00D07CD6">
        <w:tc>
          <w:tcPr>
            <w:tcW w:w="2425" w:type="dxa"/>
            <w:tcBorders>
              <w:top w:val="nil"/>
              <w:left w:val="nil"/>
              <w:bottom w:val="nil"/>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241000.0  -     248000.0</w:t>
            </w:r>
          </w:p>
        </w:tc>
        <w:tc>
          <w:tcPr>
            <w:tcW w:w="3870"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RADIOLOCATIE, amateur, </w:t>
            </w: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amateursatelliet</w:t>
            </w:r>
          </w:p>
        </w:tc>
        <w:tc>
          <w:tcPr>
            <w:tcW w:w="2795" w:type="dxa"/>
            <w:tcBorders>
              <w:top w:val="nil"/>
              <w:left w:val="nil"/>
              <w:bottom w:val="nil"/>
              <w:right w:val="nil"/>
            </w:tcBorders>
          </w:tcPr>
          <w:p w:rsidR="00D07CD6" w:rsidRPr="00D07CD6" w:rsidRDefault="00D07CD6" w:rsidP="00D07CD6">
            <w:pPr>
              <w:suppressAutoHyphens/>
              <w:rPr>
                <w:rFonts w:ascii="Palatino Linotype" w:hAnsi="Palatino Linotype"/>
                <w:sz w:val="22"/>
                <w:lang w:val="nl-NL"/>
              </w:rPr>
            </w:pPr>
          </w:p>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 xml:space="preserve">                            13                                        </w:t>
            </w:r>
          </w:p>
        </w:tc>
      </w:tr>
      <w:tr w:rsidR="00D07CD6" w:rsidRPr="00D07CD6" w:rsidTr="00D07CD6">
        <w:tc>
          <w:tcPr>
            <w:tcW w:w="2425" w:type="dxa"/>
            <w:tcBorders>
              <w:top w:val="nil"/>
              <w:left w:val="nil"/>
              <w:bottom w:val="single" w:sz="4" w:space="0" w:color="auto"/>
              <w:right w:val="nil"/>
            </w:tcBorders>
          </w:tcPr>
          <w:p w:rsidR="00D07CD6" w:rsidRPr="00D07CD6" w:rsidRDefault="00D07CD6" w:rsidP="00D07CD6">
            <w:pPr>
              <w:rPr>
                <w:rFonts w:ascii="Palatino Linotype" w:hAnsi="Palatino Linotype"/>
                <w:sz w:val="22"/>
                <w:lang w:val="nl-NL"/>
              </w:rPr>
            </w:pPr>
            <w:r w:rsidRPr="00D07CD6">
              <w:rPr>
                <w:rFonts w:ascii="Palatino Linotype" w:hAnsi="Palatino Linotype"/>
                <w:sz w:val="22"/>
                <w:lang w:val="nl-NL"/>
              </w:rPr>
              <w:t>248000.0  -     250000.0</w:t>
            </w:r>
          </w:p>
        </w:tc>
        <w:tc>
          <w:tcPr>
            <w:tcW w:w="3870"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r w:rsidRPr="00D07CD6">
              <w:rPr>
                <w:rFonts w:ascii="Palatino Linotype" w:hAnsi="Palatino Linotype"/>
                <w:sz w:val="22"/>
                <w:lang w:val="nl-NL"/>
              </w:rPr>
              <w:t>AMATEUR, AMATEURSATELLIET</w:t>
            </w:r>
          </w:p>
        </w:tc>
        <w:tc>
          <w:tcPr>
            <w:tcW w:w="2795" w:type="dxa"/>
            <w:tcBorders>
              <w:top w:val="nil"/>
              <w:left w:val="nil"/>
              <w:bottom w:val="single" w:sz="4" w:space="0" w:color="auto"/>
              <w:right w:val="nil"/>
            </w:tcBorders>
          </w:tcPr>
          <w:p w:rsidR="00D07CD6" w:rsidRPr="00D07CD6" w:rsidRDefault="00D07CD6" w:rsidP="00D07CD6">
            <w:pPr>
              <w:suppressAutoHyphens/>
              <w:rPr>
                <w:rFonts w:ascii="Palatino Linotype" w:hAnsi="Palatino Linotype"/>
                <w:sz w:val="22"/>
                <w:lang w:val="nl-NL"/>
              </w:rPr>
            </w:pPr>
          </w:p>
        </w:tc>
      </w:tr>
    </w:tbl>
    <w:p w:rsidR="00D07CD6" w:rsidRPr="00D07CD6" w:rsidRDefault="00D07CD6" w:rsidP="00D07CD6">
      <w:pPr>
        <w:suppressAutoHyphens/>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18"/>
          <w:szCs w:val="18"/>
          <w:lang w:val="nl-NL"/>
        </w:rPr>
      </w:pPr>
      <w:r w:rsidRPr="00D07CD6">
        <w:rPr>
          <w:rFonts w:ascii="Palatino Linotype" w:hAnsi="Palatino Linotype"/>
          <w:sz w:val="18"/>
          <w:szCs w:val="18"/>
          <w:lang w:val="nl-NL"/>
        </w:rPr>
        <w:t>*) Toelichting op de kolom Toewijzingen Status</w:t>
      </w:r>
    </w:p>
    <w:p w:rsidR="00D07CD6" w:rsidRPr="00D07CD6" w:rsidRDefault="00D07CD6" w:rsidP="00D07CD6">
      <w:pPr>
        <w:suppressAutoHyphens/>
        <w:jc w:val="both"/>
        <w:rPr>
          <w:rFonts w:ascii="Palatino Linotype" w:hAnsi="Palatino Linotype"/>
          <w:sz w:val="18"/>
          <w:szCs w:val="18"/>
          <w:lang w:val="nl-NL"/>
        </w:rPr>
      </w:pPr>
    </w:p>
    <w:p w:rsidR="00D07CD6" w:rsidRPr="00D07CD6" w:rsidRDefault="00D07CD6" w:rsidP="00D07CD6">
      <w:pPr>
        <w:suppressAutoHyphens/>
        <w:jc w:val="both"/>
        <w:rPr>
          <w:rFonts w:ascii="Palatino Linotype" w:hAnsi="Palatino Linotype"/>
          <w:sz w:val="18"/>
          <w:szCs w:val="18"/>
          <w:lang w:val="nl-NL"/>
        </w:rPr>
      </w:pPr>
      <w:r w:rsidRPr="00D07CD6">
        <w:rPr>
          <w:rFonts w:ascii="Palatino Linotype" w:hAnsi="Palatino Linotype"/>
          <w:sz w:val="18"/>
          <w:szCs w:val="18"/>
          <w:lang w:val="nl-NL"/>
        </w:rPr>
        <w:t xml:space="preserve">In de kolom toewijzing zijn de diensten opgenomen die tot het gebruik van de in de kolom frequentieband vermelde band zijn toegelaten. </w:t>
      </w:r>
    </w:p>
    <w:p w:rsidR="00D07CD6" w:rsidRPr="00D07CD6" w:rsidRDefault="00D07CD6" w:rsidP="00D07CD6">
      <w:pPr>
        <w:suppressAutoHyphens/>
        <w:jc w:val="both"/>
        <w:rPr>
          <w:rFonts w:ascii="Palatino Linotype" w:hAnsi="Palatino Linotype"/>
          <w:sz w:val="18"/>
          <w:szCs w:val="18"/>
          <w:lang w:val="nl-NL"/>
        </w:rPr>
      </w:pPr>
      <w:r w:rsidRPr="00D07CD6">
        <w:rPr>
          <w:rFonts w:ascii="Palatino Linotype" w:hAnsi="Palatino Linotype"/>
          <w:sz w:val="18"/>
          <w:szCs w:val="18"/>
          <w:lang w:val="nl-NL"/>
        </w:rPr>
        <w:t xml:space="preserve">Bij deze toewijzing wordt onderscheid gemaakt tussen de primaire en secundaire status van de verschillende diensten. </w:t>
      </w:r>
    </w:p>
    <w:p w:rsidR="00D07CD6" w:rsidRPr="00D07CD6" w:rsidRDefault="00D07CD6" w:rsidP="00D07CD6">
      <w:pPr>
        <w:suppressAutoHyphens/>
        <w:jc w:val="both"/>
        <w:rPr>
          <w:rFonts w:ascii="Palatino Linotype" w:hAnsi="Palatino Linotype"/>
          <w:sz w:val="18"/>
          <w:szCs w:val="18"/>
          <w:lang w:val="nl-NL"/>
        </w:rPr>
      </w:pPr>
      <w:r w:rsidRPr="00D07CD6">
        <w:rPr>
          <w:rFonts w:ascii="Palatino Linotype" w:hAnsi="Palatino Linotype"/>
          <w:sz w:val="18"/>
          <w:szCs w:val="18"/>
          <w:lang w:val="nl-NL"/>
        </w:rPr>
        <w:t xml:space="preserve">Diensten met primaire status zijn vermeld in het hoofdlettertype, met secundaire status in het normale lettertype. </w:t>
      </w:r>
    </w:p>
    <w:p w:rsidR="00D07CD6" w:rsidRPr="00D07CD6" w:rsidRDefault="00D07CD6" w:rsidP="00D07CD6">
      <w:pPr>
        <w:suppressAutoHyphens/>
        <w:jc w:val="both"/>
        <w:rPr>
          <w:rFonts w:ascii="Palatino Linotype" w:hAnsi="Palatino Linotype"/>
          <w:sz w:val="18"/>
          <w:szCs w:val="18"/>
          <w:lang w:val="nl-NL"/>
        </w:rPr>
      </w:pPr>
      <w:r w:rsidRPr="00D07CD6">
        <w:rPr>
          <w:rFonts w:ascii="Palatino Linotype" w:hAnsi="Palatino Linotype"/>
          <w:sz w:val="18"/>
          <w:szCs w:val="18"/>
          <w:lang w:val="nl-NL"/>
        </w:rPr>
        <w:t>Primaire diensten hebben voorrang boven secundaire diensten. Waar storing optreedt moeten de secundaire diensten wijken c.q. hun uitzendingen onverwijld staken. Primaire diensten onderling hebben gelijke rechten met dien verstande dat geen onderlinge storing mag worden veroorzaakt. Secundaire diensten mogen geen storing veroorzaken op toepassingen van primaire diensten, zij hebben geen recht op bescherming tegen storing veroorzaakt door stations behorende tot primaire diensten. Secundaire diensten onderling hebben gelijke rechten.</w:t>
      </w:r>
    </w:p>
    <w:p w:rsidR="00D07CD6" w:rsidRPr="00D07CD6" w:rsidRDefault="00D07CD6" w:rsidP="00D07CD6">
      <w:pPr>
        <w:suppressAutoHyphens/>
        <w:jc w:val="both"/>
        <w:rPr>
          <w:rFonts w:ascii="Palatino Linotype" w:hAnsi="Palatino Linotype"/>
          <w:sz w:val="22"/>
          <w:szCs w:val="22"/>
          <w:lang w:val="nl-NL"/>
        </w:rPr>
      </w:pPr>
    </w:p>
    <w:p w:rsidR="00D07CD6" w:rsidRPr="00D07CD6" w:rsidRDefault="00D07CD6" w:rsidP="00D07CD6">
      <w:pPr>
        <w:suppressAutoHyphens/>
        <w:jc w:val="both"/>
        <w:rPr>
          <w:rFonts w:ascii="Palatino Linotype" w:hAnsi="Palatino Linotype"/>
          <w:sz w:val="18"/>
          <w:szCs w:val="18"/>
          <w:lang w:val="nl-NL"/>
        </w:rPr>
      </w:pPr>
      <w:r w:rsidRPr="00D07CD6">
        <w:rPr>
          <w:rFonts w:ascii="Palatino Linotype" w:hAnsi="Palatino Linotype"/>
          <w:sz w:val="18"/>
          <w:szCs w:val="18"/>
          <w:lang w:val="nl-NL"/>
        </w:rPr>
        <w:t>**) Toelichting op de kolom Bijzonderheden</w:t>
      </w:r>
    </w:p>
    <w:p w:rsidR="00D07CD6" w:rsidRPr="00D07CD6" w:rsidRDefault="00D07CD6" w:rsidP="00D07CD6">
      <w:pPr>
        <w:suppressAutoHyphens/>
        <w:jc w:val="both"/>
        <w:rPr>
          <w:rFonts w:ascii="Palatino Linotype" w:hAnsi="Palatino Linotype"/>
          <w:sz w:val="18"/>
          <w:szCs w:val="18"/>
          <w:lang w:val="nl-NL"/>
        </w:rPr>
      </w:pP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Een deel van deze frequentieband kan ingeval van natuurrampen tijdelijk aangewezen worden voor de afwikkeling van het radionoodverkeer. </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De frequentieband 1850 – 2000 kHz wordt door Argentinië, Bolivia, Chili, Mexico, Paraguay, Peru, Uruguay, en Venezuela op primaire basis voor de vaste en mobiele diensten, de radionavigatie en radiolocatie gereserveerd. </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De frequentieband 3500 – 3750 kHz wordt door Honduras, Mexico, Peru en Venezuela op primaire basis voor de vaste en mobiele diensten gereserveerd. In Brazilië is band van 3700 - 4000 kHz op primaire basis voor de radiolocatie gereserveerd.</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In Cuba wordt de band tussen 146 – 148 MHz op primaire basis voor de mobiele diensten en vaste verbindingen gereserveerd. </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Amateursatellietgebruik in frequentiebanden 435 – 438, 1260 – 1270, 2400 – 2450, 3400 - 3410 en 5650 – 5670 MHz is toegelaten op de voorwaarde dat de overige diensten hierdoor niet worden gestoord. </w:t>
      </w:r>
    </w:p>
    <w:p w:rsidR="00D07CD6" w:rsidRPr="00D07CD6" w:rsidRDefault="00D07CD6" w:rsidP="00D07CD6">
      <w:p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In de banden 1260 – 1270 en 5650 – 5670 MHz is het satellietgebruik beperkt tot de richting aarde satelliet.</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De frequentieband 902 – 928 MHz is bestemd voor gebruik ten behoeve van industriële, wetenschappelijke en medische doeleinden (ISM frequentie). Storingen die door ISM-apparatuur in de ISM frequenties worden veroorzaakt moeten worden geaccepteerd. </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De frequentieband 2400 - 2500 MHz is bestemd voor gebruik ten behoeve van industriële, wetenschappelijke en medische doeleinden (ISM frequentie). Storingen die door apparatuur in de ISM frequenties worden veroorzaakt moeten worden geaccepteerd.   </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De frequentieband 5725 – 5875 MHz is bestemd voor gebruik ten behoeve van industriële, wetenschappelijke en medische doeleinden (ISM frequentie).  Storingen die door ISM-apparatuur in de ISM frequenties worden veroorzaakt moeten worden geaccepteerd.  </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De frequentieband 9975 – 10025 MHz is op secundaire basis ingedeeld om door weerradars aan boord van satellieten te worden gebruikt.</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De frequentieband 24000 – 24125,0 MHz is bestemd voor gebruik ten behoeve van industriële, wetenschappelijke en medische doeleinden (ISM frequentie). Storingen die door ISM-apparatuur in de ISM frequenties worden veroorzaakt moeten worden geaccepteerd.</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De frequentieband 78 – 79 GHz mag op primaire basis worden gebruikt voor radar aan boord van satellieten.</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De frequentiebanden 144,68 – 144,98 GHz, 145,45 – 145,75 GHz en 146,82 – 147,12 GHz zijn op primaire basis toegewezen voor de radio-astronomiedienst.</w:t>
      </w:r>
    </w:p>
    <w:p w:rsidR="00D07CD6" w:rsidRPr="00D07CD6" w:rsidRDefault="00D07CD6" w:rsidP="00D07CD6">
      <w:pPr>
        <w:numPr>
          <w:ilvl w:val="0"/>
          <w:numId w:val="33"/>
        </w:numPr>
        <w:suppressAutoHyphens/>
        <w:ind w:left="360"/>
        <w:contextualSpacing/>
        <w:jc w:val="both"/>
        <w:rPr>
          <w:rFonts w:ascii="Palatino Linotype" w:hAnsi="Palatino Linotype"/>
          <w:sz w:val="18"/>
          <w:szCs w:val="18"/>
          <w:lang w:val="nl-NL"/>
        </w:rPr>
      </w:pPr>
      <w:r w:rsidRPr="00D07CD6">
        <w:rPr>
          <w:rFonts w:ascii="Palatino Linotype" w:hAnsi="Palatino Linotype"/>
          <w:sz w:val="18"/>
          <w:szCs w:val="18"/>
          <w:lang w:val="nl-NL"/>
        </w:rPr>
        <w:t xml:space="preserve">De frequentieband 244 – 246 GHz is bestemd voor gebruik ten behoeve van industriële, wetenschappelijke en medische doeleinden (ISM frequentie). Storingen die door ISM apparatuur in de ISM frequenties worden veroorzaakt moeten worden geaccepteerd. </w:t>
      </w:r>
    </w:p>
    <w:p w:rsidR="00D07CD6" w:rsidRPr="00D07CD6" w:rsidRDefault="00D07CD6" w:rsidP="00D07CD6">
      <w:pPr>
        <w:suppressAutoHyphens/>
        <w:rPr>
          <w:rFonts w:ascii="Palatino Linotype" w:hAnsi="Palatino Linotype"/>
          <w:sz w:val="18"/>
          <w:szCs w:val="18"/>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bookmarkStart w:id="1" w:name="_GoBack"/>
      <w:bookmarkEnd w:id="1"/>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CD6" w:rsidRDefault="00D07CD6">
      <w:pPr>
        <w:spacing w:line="20" w:lineRule="exact"/>
      </w:pPr>
    </w:p>
  </w:endnote>
  <w:endnote w:type="continuationSeparator" w:id="0">
    <w:p w:rsidR="00D07CD6" w:rsidRDefault="00D07CD6">
      <w:r>
        <w:t xml:space="preserve"> </w:t>
      </w:r>
    </w:p>
  </w:endnote>
  <w:endnote w:type="continuationNotice" w:id="1">
    <w:p w:rsidR="00D07CD6" w:rsidRDefault="00D07C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CD6" w:rsidRDefault="00D07CD6">
      <w:r>
        <w:separator/>
      </w:r>
    </w:p>
  </w:footnote>
  <w:footnote w:type="continuationSeparator" w:id="0">
    <w:p w:rsidR="00D07CD6" w:rsidRDefault="00D07CD6">
      <w:r>
        <w:continuationSeparator/>
      </w:r>
    </w:p>
  </w:footnote>
  <w:footnote w:id="1">
    <w:p w:rsidR="00D07CD6" w:rsidRPr="00D07CD6" w:rsidRDefault="00D07CD6" w:rsidP="00D07CD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D07CD6">
        <w:rPr>
          <w:rFonts w:ascii="Palatino Linotype" w:hAnsi="Palatino Linotype"/>
          <w:sz w:val="18"/>
          <w:szCs w:val="18"/>
          <w:lang w:val="nl-NL"/>
        </w:rPr>
        <w:t xml:space="preserve"> </w:t>
      </w:r>
      <w:r w:rsidRPr="00D07CD6">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D07CD6" w:rsidRPr="00F9584B" w:rsidRDefault="00D07CD6" w:rsidP="00D07CD6">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9584B">
        <w:rPr>
          <w:rFonts w:ascii="Palatino Linotype" w:hAnsi="Palatino Linotype"/>
          <w:sz w:val="18"/>
          <w:szCs w:val="18"/>
          <w:lang w:val="es-ES"/>
        </w:rPr>
        <w:t xml:space="preserve"> </w:t>
      </w:r>
      <w:r w:rsidRPr="00F9584B">
        <w:rPr>
          <w:rFonts w:ascii="Palatino Linotype" w:hAnsi="Palatino Linotype"/>
          <w:sz w:val="18"/>
          <w:szCs w:val="18"/>
          <w:lang w:val="es-ES"/>
        </w:rPr>
        <w:tab/>
        <w:t xml:space="preserve">A.B. 2010, no. 87, </w:t>
      </w:r>
      <w:proofErr w:type="spellStart"/>
      <w:r w:rsidRPr="00F9584B">
        <w:rPr>
          <w:rFonts w:ascii="Palatino Linotype" w:hAnsi="Palatino Linotype"/>
          <w:sz w:val="18"/>
          <w:szCs w:val="18"/>
          <w:lang w:val="es-ES"/>
        </w:rPr>
        <w:t>bijlage</w:t>
      </w:r>
      <w:proofErr w:type="spellEnd"/>
      <w:r w:rsidRPr="00F9584B">
        <w:rPr>
          <w:rFonts w:ascii="Palatino Linotype" w:hAnsi="Palatino Linotype"/>
          <w:sz w:val="18"/>
          <w:szCs w:val="18"/>
          <w:lang w:val="es-ES"/>
        </w:rPr>
        <w:t xml:space="preserve"> a.</w:t>
      </w:r>
    </w:p>
  </w:footnote>
  <w:footnote w:id="3">
    <w:p w:rsidR="00D07CD6" w:rsidRPr="00F9584B" w:rsidRDefault="00D07CD6" w:rsidP="00D07CD6">
      <w:pPr>
        <w:pStyle w:val="FootnoteText"/>
        <w:rPr>
          <w:rFonts w:ascii="Palatino Linotype" w:hAnsi="Palatino Linotype"/>
          <w:sz w:val="18"/>
          <w:szCs w:val="18"/>
          <w:lang w:val="es-ES"/>
        </w:rPr>
      </w:pPr>
      <w:r w:rsidRPr="00AE7AEB">
        <w:rPr>
          <w:rStyle w:val="FootnoteReference"/>
          <w:rFonts w:ascii="Palatino Linotype" w:hAnsi="Palatino Linotype"/>
          <w:sz w:val="18"/>
          <w:szCs w:val="18"/>
        </w:rPr>
        <w:footnoteRef/>
      </w:r>
      <w:r w:rsidRPr="00F9584B">
        <w:rPr>
          <w:rFonts w:ascii="Palatino Linotype" w:hAnsi="Palatino Linotype"/>
          <w:sz w:val="18"/>
          <w:szCs w:val="18"/>
          <w:lang w:val="es-ES"/>
        </w:rPr>
        <w:t xml:space="preserve"> P.B. 1999, no. 209.</w:t>
      </w:r>
    </w:p>
  </w:footnote>
  <w:footnote w:id="4">
    <w:p w:rsidR="00D07CD6" w:rsidRPr="00F9584B" w:rsidRDefault="00D07CD6" w:rsidP="00D07CD6">
      <w:pPr>
        <w:pStyle w:val="FootnoteText"/>
        <w:rPr>
          <w:rFonts w:ascii="Palatino Linotype" w:hAnsi="Palatino Linotype"/>
          <w:sz w:val="18"/>
          <w:szCs w:val="18"/>
          <w:lang w:val="es-ES"/>
        </w:rPr>
      </w:pPr>
      <w:r w:rsidRPr="00F97ADB">
        <w:rPr>
          <w:rStyle w:val="FootnoteReference"/>
          <w:rFonts w:ascii="Palatino Linotype" w:hAnsi="Palatino Linotype"/>
          <w:sz w:val="18"/>
          <w:szCs w:val="18"/>
        </w:rPr>
        <w:footnoteRef/>
      </w:r>
      <w:r w:rsidRPr="00F9584B">
        <w:rPr>
          <w:rFonts w:ascii="Palatino Linotype" w:hAnsi="Palatino Linotype"/>
          <w:sz w:val="18"/>
          <w:szCs w:val="18"/>
          <w:lang w:val="es-ES"/>
        </w:rPr>
        <w:t xml:space="preserve"> P.B. 2011, no. 37 GT.</w:t>
      </w:r>
    </w:p>
  </w:footnote>
  <w:footnote w:id="5">
    <w:p w:rsidR="00D07CD6" w:rsidRPr="00C27AAE" w:rsidRDefault="00D07CD6" w:rsidP="00D07CD6">
      <w:pPr>
        <w:pStyle w:val="FootnoteText"/>
        <w:rPr>
          <w:rFonts w:ascii="Palatino Linotype" w:hAnsi="Palatino Linotype"/>
          <w:sz w:val="18"/>
          <w:szCs w:val="18"/>
        </w:rPr>
      </w:pPr>
      <w:r w:rsidRPr="00C27AAE">
        <w:rPr>
          <w:rStyle w:val="FootnoteReference"/>
          <w:rFonts w:ascii="Palatino Linotype" w:hAnsi="Palatino Linotype"/>
          <w:sz w:val="18"/>
          <w:szCs w:val="18"/>
        </w:rPr>
        <w:footnoteRef/>
      </w:r>
      <w:r w:rsidRPr="003262B3">
        <w:rPr>
          <w:rFonts w:ascii="Palatino Linotype" w:hAnsi="Palatino Linotype"/>
          <w:sz w:val="18"/>
          <w:szCs w:val="18"/>
        </w:rPr>
        <w:t xml:space="preserve"> P.B.1998, no.</w:t>
      </w:r>
      <w:r>
        <w:rPr>
          <w:rFonts w:ascii="Palatino Linotype" w:hAnsi="Palatino Linotype"/>
          <w:sz w:val="18"/>
          <w:szCs w:val="18"/>
        </w:rPr>
        <w:t xml:space="preserve"> </w:t>
      </w:r>
      <w:r w:rsidRPr="003262B3">
        <w:rPr>
          <w:rFonts w:ascii="Palatino Linotype" w:hAnsi="Palatino Linotype"/>
          <w:sz w:val="18"/>
          <w:szCs w:val="18"/>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CD6" w:rsidRPr="00D07CD6" w:rsidRDefault="00D07CD6">
    <w:pPr>
      <w:pStyle w:val="Header"/>
      <w:rPr>
        <w:b/>
        <w:sz w:val="36"/>
        <w:szCs w:val="36"/>
      </w:rPr>
    </w:pPr>
    <w:r w:rsidRPr="00D07CD6">
      <w:rPr>
        <w:b/>
        <w:noProof/>
        <w:sz w:val="36"/>
        <w:szCs w:val="36"/>
      </w:rPr>
      <mc:AlternateContent>
        <mc:Choice Requires="wps">
          <w:drawing>
            <wp:anchor distT="0" distB="0" distL="114300" distR="114300" simplePos="0" relativeHeight="251663360" behindDoc="0" locked="0" layoutInCell="0" allowOverlap="1" wp14:anchorId="24E9967B" wp14:editId="303EA674">
              <wp:simplePos x="0" y="0"/>
              <wp:positionH relativeFrom="page">
                <wp:posOffset>914400</wp:posOffset>
              </wp:positionH>
              <wp:positionV relativeFrom="paragraph">
                <wp:posOffset>42157</wp:posOffset>
              </wp:positionV>
              <wp:extent cx="5914390" cy="152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7CD6" w:rsidRDefault="00D07CD6" w:rsidP="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07CD6" w:rsidRDefault="00D07CD6" w:rsidP="00D07CD6">
                          <w:pPr>
                            <w:tabs>
                              <w:tab w:val="center" w:pos="4657"/>
                              <w:tab w:val="right" w:pos="9314"/>
                            </w:tabs>
                            <w:rPr>
                              <w:rFonts w:ascii="Times New Roman" w:hAnsi="Times New Roman"/>
                              <w:spacing w:val="-3"/>
                            </w:rPr>
                          </w:pPr>
                        </w:p>
                        <w:p w:rsidR="00D07CD6" w:rsidRDefault="00D07CD6" w:rsidP="00D07CD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9967B" id="Rectangle 1" o:spid="_x0000_s1026" style="position:absolute;margin-left:1in;margin-top:3.3pt;width:465.7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rS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B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" o:allowincell="f" filled="f" stroked="f" strokeweight="0">
              <v:textbox inset="0,0,0,0">
                <w:txbxContent>
                  <w:p w:rsidR="00D07CD6" w:rsidRDefault="00D07CD6" w:rsidP="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07CD6" w:rsidRDefault="00D07CD6" w:rsidP="00D07CD6">
                    <w:pPr>
                      <w:tabs>
                        <w:tab w:val="center" w:pos="4657"/>
                        <w:tab w:val="right" w:pos="9314"/>
                      </w:tabs>
                      <w:rPr>
                        <w:rFonts w:ascii="Times New Roman" w:hAnsi="Times New Roman"/>
                        <w:spacing w:val="-3"/>
                      </w:rPr>
                    </w:pPr>
                  </w:p>
                  <w:p w:rsidR="00D07CD6" w:rsidRDefault="00D07CD6" w:rsidP="00D07CD6">
                    <w:pPr>
                      <w:tabs>
                        <w:tab w:val="center" w:pos="4657"/>
                        <w:tab w:val="right" w:pos="9314"/>
                      </w:tabs>
                      <w:rPr>
                        <w:rFonts w:ascii="Times New Roman" w:hAnsi="Times New Roman"/>
                        <w:spacing w:val="-3"/>
                      </w:rPr>
                    </w:pPr>
                  </w:p>
                </w:txbxContent>
              </v:textbox>
              <w10:wrap anchorx="page"/>
            </v:rect>
          </w:pict>
        </mc:Fallback>
      </mc:AlternateContent>
    </w:r>
    <w:r w:rsidRPr="00D07CD6">
      <w:rPr>
        <w:b/>
        <w:sz w:val="36"/>
        <w:szCs w:val="36"/>
      </w:rPr>
      <w:t>118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CD6" w:rsidRDefault="00D07CD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1312" behindDoc="0" locked="0" layoutInCell="0" allowOverlap="1" wp14:anchorId="4AF818CE" wp14:editId="2ADC61D7">
              <wp:simplePos x="0" y="0"/>
              <wp:positionH relativeFrom="page">
                <wp:posOffset>822960</wp:posOffset>
              </wp:positionH>
              <wp:positionV relativeFrom="paragraph">
                <wp:posOffset>0</wp:posOffset>
              </wp:positionV>
              <wp:extent cx="5914390" cy="1524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7CD6" w:rsidRDefault="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818CE" id="Rectangle 5" o:spid="_x0000_s1027" style="position:absolute;left:0;text-align:left;margin-left:64.8pt;margin-top:0;width:465.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la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nGHHSgkSfIWmEbxqKJ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udbWfbi6b71qJ8hv6TAtoDOglm&#10;NRi1kD8w6mHuJVh93xJJMWrec+hhMyQPhjwY64NBeAFXE6wxGsxUD8N020m2qSGyb9XkYgF9XjHb&#10;gicUwMAsYJZZLvu5a4bl+dp6nf4d5r8B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poIpWuMCAABlBgAADgAAAAAAAAAAAAAA&#10;AAAuAgAAZHJzL2Uyb0RvYy54bWxQSwECLQAUAAYACAAAACEAZUmZzNsAAAAIAQAADwAAAAAAAAAA&#10;AAAAAAA9BQAAZHJzL2Rvd25yZXYueG1sUEsFBgAAAAAEAAQA8wAAAEUGAAAAAA==&#10;" o:allowincell="f" filled="f" stroked="f" strokeweight="0">
              <v:textbox inset="0,0,0,0">
                <w:txbxContent>
                  <w:p w:rsidR="00D07CD6" w:rsidRDefault="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118 (GT)</w:t>
    </w:r>
  </w:p>
  <w:p w:rsidR="00D07CD6" w:rsidRDefault="00D07CD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CD6" w:rsidRDefault="00D07CD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7CD6" w:rsidRDefault="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07CD6" w:rsidRDefault="00D07CD6">
                          <w:pPr>
                            <w:tabs>
                              <w:tab w:val="center" w:pos="4657"/>
                              <w:tab w:val="right" w:pos="9314"/>
                            </w:tabs>
                            <w:rPr>
                              <w:rFonts w:ascii="Times New Roman" w:hAnsi="Times New Roman"/>
                              <w:spacing w:val="-3"/>
                            </w:rPr>
                          </w:pPr>
                        </w:p>
                        <w:p w:rsidR="00D07CD6" w:rsidRDefault="00D07CD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DNOzV/hAgAAZQYAAA4AAAAAAAAAAAAAAAAA&#10;LgIAAGRycy9lMm9Eb2MueG1sUEsBAi0AFAAGAAgAAAAhAGVJmczbAAAACAEAAA8AAAAAAAAAAAAA&#10;AAAAOwUAAGRycy9kb3ducmV2LnhtbFBLBQYAAAAABAAEAPMAAABDBgAAAAA=&#10;" o:allowincell="f" filled="f" stroked="f" strokeweight="0">
              <v:textbox inset="0,0,0,0">
                <w:txbxContent>
                  <w:p w:rsidR="00D07CD6" w:rsidRDefault="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07CD6" w:rsidRDefault="00D07CD6">
                    <w:pPr>
                      <w:tabs>
                        <w:tab w:val="center" w:pos="4657"/>
                        <w:tab w:val="right" w:pos="9314"/>
                      </w:tabs>
                      <w:rPr>
                        <w:rFonts w:ascii="Times New Roman" w:hAnsi="Times New Roman"/>
                        <w:spacing w:val="-3"/>
                      </w:rPr>
                    </w:pPr>
                  </w:p>
                  <w:p w:rsidR="00D07CD6" w:rsidRDefault="00D07CD6">
                    <w:pPr>
                      <w:tabs>
                        <w:tab w:val="center" w:pos="4657"/>
                        <w:tab w:val="right" w:pos="9314"/>
                      </w:tabs>
                      <w:rPr>
                        <w:rFonts w:ascii="Times New Roman" w:hAnsi="Times New Roman"/>
                        <w:spacing w:val="-3"/>
                      </w:rPr>
                    </w:pPr>
                  </w:p>
                </w:txbxContent>
              </v:textbox>
              <w10:wrap anchorx="page"/>
            </v:rect>
          </w:pict>
        </mc:Fallback>
      </mc:AlternateContent>
    </w:r>
    <w:r w:rsidR="00D75B58">
      <w:rPr>
        <w:rFonts w:ascii="Times New Roman" w:hAnsi="Times New Roman"/>
        <w:b/>
        <w:spacing w:val="-4"/>
        <w:sz w:val="36"/>
      </w:rPr>
      <w:t>118 (GT)</w:t>
    </w:r>
  </w:p>
  <w:p w:rsidR="00D07CD6" w:rsidRDefault="00D07CD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CD6" w:rsidRDefault="00D07CD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7CD6" w:rsidRDefault="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LCrwN3kAgAAZQYAAA4AAAAAAAAAAAAA&#10;AAAALgIAAGRycy9lMm9Eb2MueG1sUEsBAi0AFAAGAAgAAAAhAGVJmczbAAAACAEAAA8AAAAAAAAA&#10;AAAAAAAAPgUAAGRycy9kb3ducmV2LnhtbFBLBQYAAAAABAAEAPMAAABGBgAAAAA=&#10;" o:allowincell="f" filled="f" stroked="f" strokeweight="0">
              <v:textbox inset="0,0,0,0">
                <w:txbxContent>
                  <w:p w:rsidR="00D07CD6" w:rsidRDefault="00D07CD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75B58">
      <w:rPr>
        <w:rFonts w:ascii="Times New Roman" w:hAnsi="Times New Roman"/>
        <w:b/>
        <w:spacing w:val="-4"/>
        <w:sz w:val="36"/>
      </w:rPr>
      <w:t>118 (GT)</w:t>
    </w:r>
  </w:p>
  <w:p w:rsidR="00D07CD6" w:rsidRDefault="00D07CD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A6F"/>
    <w:multiLevelType w:val="hybridMultilevel"/>
    <w:tmpl w:val="9DF667AA"/>
    <w:lvl w:ilvl="0" w:tplc="C7405AD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0D6717"/>
    <w:multiLevelType w:val="hybridMultilevel"/>
    <w:tmpl w:val="2384DDEA"/>
    <w:lvl w:ilvl="0" w:tplc="86C01B88">
      <w:start w:val="1"/>
      <w:numFmt w:val="decimal"/>
      <w:lvlText w:val="%1°."/>
      <w:lvlJc w:val="left"/>
      <w:pPr>
        <w:ind w:left="1800" w:hanging="360"/>
      </w:pPr>
      <w:rPr>
        <w:rFonts w:hint="default"/>
      </w:rPr>
    </w:lvl>
    <w:lvl w:ilvl="1" w:tplc="16BC6A48">
      <w:start w:val="1"/>
      <w:numFmt w:val="decimal"/>
      <w:lvlText w:val="%2."/>
      <w:lvlJc w:val="left"/>
      <w:pPr>
        <w:ind w:left="72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FC36F6"/>
    <w:multiLevelType w:val="hybridMultilevel"/>
    <w:tmpl w:val="85C41370"/>
    <w:lvl w:ilvl="0" w:tplc="6A92F9B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D4F7C"/>
    <w:multiLevelType w:val="hybridMultilevel"/>
    <w:tmpl w:val="F21225D8"/>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152B7F"/>
    <w:multiLevelType w:val="hybridMultilevel"/>
    <w:tmpl w:val="B044B28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73614EE"/>
    <w:multiLevelType w:val="hybridMultilevel"/>
    <w:tmpl w:val="37EE0466"/>
    <w:lvl w:ilvl="0" w:tplc="063A47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34A93"/>
    <w:multiLevelType w:val="hybridMultilevel"/>
    <w:tmpl w:val="4C6AE204"/>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1D3D95"/>
    <w:multiLevelType w:val="hybridMultilevel"/>
    <w:tmpl w:val="7B46CB1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56674"/>
    <w:multiLevelType w:val="hybridMultilevel"/>
    <w:tmpl w:val="C958C9B6"/>
    <w:lvl w:ilvl="0" w:tplc="321EF6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133F9"/>
    <w:multiLevelType w:val="hybridMultilevel"/>
    <w:tmpl w:val="E4E25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B81C87"/>
    <w:multiLevelType w:val="hybridMultilevel"/>
    <w:tmpl w:val="6BBC77B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B4F8D"/>
    <w:multiLevelType w:val="hybridMultilevel"/>
    <w:tmpl w:val="07F487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75C6A"/>
    <w:multiLevelType w:val="hybridMultilevel"/>
    <w:tmpl w:val="542C76A8"/>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5E5828"/>
    <w:multiLevelType w:val="hybridMultilevel"/>
    <w:tmpl w:val="5DE0F236"/>
    <w:lvl w:ilvl="0" w:tplc="C7405AD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BE345F0"/>
    <w:multiLevelType w:val="hybridMultilevel"/>
    <w:tmpl w:val="2DE64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1F69DA"/>
    <w:multiLevelType w:val="hybridMultilevel"/>
    <w:tmpl w:val="93B40D30"/>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9735FE"/>
    <w:multiLevelType w:val="hybridMultilevel"/>
    <w:tmpl w:val="2ABAA8DE"/>
    <w:lvl w:ilvl="0" w:tplc="C7405AD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B5359B"/>
    <w:multiLevelType w:val="hybridMultilevel"/>
    <w:tmpl w:val="1D82847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402D2"/>
    <w:multiLevelType w:val="hybridMultilevel"/>
    <w:tmpl w:val="C472C04E"/>
    <w:lvl w:ilvl="0" w:tplc="321EF6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92002"/>
    <w:multiLevelType w:val="hybridMultilevel"/>
    <w:tmpl w:val="6BBC77B2"/>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5373D2"/>
    <w:multiLevelType w:val="hybridMultilevel"/>
    <w:tmpl w:val="BA9ED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EE7EA7"/>
    <w:multiLevelType w:val="hybridMultilevel"/>
    <w:tmpl w:val="8578B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A3E0E"/>
    <w:multiLevelType w:val="hybridMultilevel"/>
    <w:tmpl w:val="5810BFCA"/>
    <w:lvl w:ilvl="0" w:tplc="86C01B8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4DD102E0"/>
    <w:multiLevelType w:val="hybridMultilevel"/>
    <w:tmpl w:val="18B676CE"/>
    <w:lvl w:ilvl="0" w:tplc="E92015CC">
      <w:start w:val="2"/>
      <w:numFmt w:val="lowerLetter"/>
      <w:lvlText w:val="%1."/>
      <w:lvlJc w:val="left"/>
      <w:pPr>
        <w:ind w:left="900" w:hanging="360"/>
      </w:pPr>
      <w:rPr>
        <w:rFonts w:hint="default"/>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0D37D37"/>
    <w:multiLevelType w:val="hybridMultilevel"/>
    <w:tmpl w:val="7032CE78"/>
    <w:lvl w:ilvl="0" w:tplc="4AB0C5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852BB9"/>
    <w:multiLevelType w:val="hybridMultilevel"/>
    <w:tmpl w:val="17A225A8"/>
    <w:lvl w:ilvl="0" w:tplc="09F09A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E97F18"/>
    <w:multiLevelType w:val="hybridMultilevel"/>
    <w:tmpl w:val="ACBAF21A"/>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47509"/>
    <w:multiLevelType w:val="hybridMultilevel"/>
    <w:tmpl w:val="034CC4FE"/>
    <w:lvl w:ilvl="0" w:tplc="0E901D5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744163"/>
    <w:multiLevelType w:val="hybridMultilevel"/>
    <w:tmpl w:val="6CA2E022"/>
    <w:lvl w:ilvl="0" w:tplc="86C01B88">
      <w:start w:val="1"/>
      <w:numFmt w:val="decimal"/>
      <w:lvlText w:val="%1°."/>
      <w:lvlJc w:val="left"/>
      <w:pPr>
        <w:ind w:left="1800" w:hanging="360"/>
      </w:pPr>
      <w:rPr>
        <w:rFonts w:hint="default"/>
      </w:rPr>
    </w:lvl>
    <w:lvl w:ilvl="1" w:tplc="E1FC1824">
      <w:start w:val="1"/>
      <w:numFmt w:val="decimal"/>
      <w:lvlText w:val="%2."/>
      <w:lvlJc w:val="left"/>
      <w:pPr>
        <w:ind w:left="72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13659B"/>
    <w:multiLevelType w:val="hybridMultilevel"/>
    <w:tmpl w:val="B916F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66549E"/>
    <w:multiLevelType w:val="hybridMultilevel"/>
    <w:tmpl w:val="3D80D758"/>
    <w:lvl w:ilvl="0" w:tplc="321EF6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A7421D"/>
    <w:multiLevelType w:val="hybridMultilevel"/>
    <w:tmpl w:val="82184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7F1C34"/>
    <w:multiLevelType w:val="hybridMultilevel"/>
    <w:tmpl w:val="EC2A94C6"/>
    <w:lvl w:ilvl="0" w:tplc="4AB0C5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36"/>
  </w:num>
  <w:num w:numId="4">
    <w:abstractNumId w:val="33"/>
  </w:num>
  <w:num w:numId="5">
    <w:abstractNumId w:val="2"/>
  </w:num>
  <w:num w:numId="6">
    <w:abstractNumId w:val="31"/>
  </w:num>
  <w:num w:numId="7">
    <w:abstractNumId w:val="27"/>
  </w:num>
  <w:num w:numId="8">
    <w:abstractNumId w:val="0"/>
  </w:num>
  <w:num w:numId="9">
    <w:abstractNumId w:val="37"/>
  </w:num>
  <w:num w:numId="10">
    <w:abstractNumId w:val="16"/>
  </w:num>
  <w:num w:numId="11">
    <w:abstractNumId w:val="17"/>
  </w:num>
  <w:num w:numId="12">
    <w:abstractNumId w:val="23"/>
  </w:num>
  <w:num w:numId="13">
    <w:abstractNumId w:val="34"/>
  </w:num>
  <w:num w:numId="14">
    <w:abstractNumId w:val="9"/>
  </w:num>
  <w:num w:numId="15">
    <w:abstractNumId w:val="12"/>
  </w:num>
  <w:num w:numId="16">
    <w:abstractNumId w:val="29"/>
  </w:num>
  <w:num w:numId="17">
    <w:abstractNumId w:val="20"/>
  </w:num>
  <w:num w:numId="18">
    <w:abstractNumId w:val="5"/>
  </w:num>
  <w:num w:numId="19">
    <w:abstractNumId w:val="8"/>
  </w:num>
  <w:num w:numId="20">
    <w:abstractNumId w:val="22"/>
  </w:num>
  <w:num w:numId="21">
    <w:abstractNumId w:val="25"/>
  </w:num>
  <w:num w:numId="22">
    <w:abstractNumId w:val="1"/>
  </w:num>
  <w:num w:numId="23">
    <w:abstractNumId w:val="19"/>
  </w:num>
  <w:num w:numId="24">
    <w:abstractNumId w:val="32"/>
  </w:num>
  <w:num w:numId="25">
    <w:abstractNumId w:val="14"/>
  </w:num>
  <w:num w:numId="26">
    <w:abstractNumId w:val="24"/>
  </w:num>
  <w:num w:numId="27">
    <w:abstractNumId w:val="30"/>
  </w:num>
  <w:num w:numId="28">
    <w:abstractNumId w:val="7"/>
  </w:num>
  <w:num w:numId="29">
    <w:abstractNumId w:val="15"/>
  </w:num>
  <w:num w:numId="30">
    <w:abstractNumId w:val="4"/>
  </w:num>
  <w:num w:numId="31">
    <w:abstractNumId w:val="38"/>
  </w:num>
  <w:num w:numId="32">
    <w:abstractNumId w:val="28"/>
  </w:num>
  <w:num w:numId="33">
    <w:abstractNumId w:val="6"/>
  </w:num>
  <w:num w:numId="34">
    <w:abstractNumId w:val="18"/>
  </w:num>
  <w:num w:numId="35">
    <w:abstractNumId w:val="21"/>
  </w:num>
  <w:num w:numId="36">
    <w:abstractNumId w:val="13"/>
  </w:num>
  <w:num w:numId="37">
    <w:abstractNumId w:val="26"/>
  </w:num>
  <w:num w:numId="38">
    <w:abstractNumId w:val="1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0CEE"/>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07CD6"/>
    <w:rsid w:val="00D15CE7"/>
    <w:rsid w:val="00D50DA5"/>
    <w:rsid w:val="00D67282"/>
    <w:rsid w:val="00D75B58"/>
    <w:rsid w:val="00D95F17"/>
    <w:rsid w:val="00DC4B4C"/>
    <w:rsid w:val="00E42D6B"/>
    <w:rsid w:val="00E65751"/>
    <w:rsid w:val="00EB1834"/>
    <w:rsid w:val="00ED69A7"/>
    <w:rsid w:val="00EE4FD2"/>
    <w:rsid w:val="00F1716A"/>
    <w:rsid w:val="00F23AEF"/>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9AD66F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D07CD6"/>
  </w:style>
  <w:style w:type="paragraph" w:styleId="BodyTextIndent">
    <w:name w:val="Body Text Indent"/>
    <w:basedOn w:val="Normal"/>
    <w:link w:val="BodyTextIndentChar"/>
    <w:rsid w:val="00D07CD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D07CD6"/>
    <w:rPr>
      <w:spacing w:val="-3"/>
      <w:sz w:val="24"/>
      <w:szCs w:val="24"/>
      <w:lang w:val="nl-NL"/>
    </w:rPr>
  </w:style>
  <w:style w:type="paragraph" w:styleId="Title">
    <w:name w:val="Title"/>
    <w:basedOn w:val="Normal"/>
    <w:link w:val="TitleChar"/>
    <w:qFormat/>
    <w:rsid w:val="00D07CD6"/>
    <w:pPr>
      <w:widowControl/>
      <w:jc w:val="center"/>
    </w:pPr>
    <w:rPr>
      <w:rFonts w:ascii="Arial" w:hAnsi="Arial"/>
      <w:b/>
      <w:snapToGrid/>
      <w:sz w:val="32"/>
      <w:lang w:val="nl-NL"/>
    </w:rPr>
  </w:style>
  <w:style w:type="character" w:customStyle="1" w:styleId="TitleChar">
    <w:name w:val="Title Char"/>
    <w:basedOn w:val="DefaultParagraphFont"/>
    <w:link w:val="Title"/>
    <w:rsid w:val="00D07CD6"/>
    <w:rPr>
      <w:rFonts w:ascii="Arial" w:hAnsi="Arial"/>
      <w:b/>
      <w:sz w:val="32"/>
      <w:lang w:val="nl-NL"/>
    </w:rPr>
  </w:style>
  <w:style w:type="table" w:customStyle="1" w:styleId="TableGrid1">
    <w:name w:val="Table Grid1"/>
    <w:basedOn w:val="TableNormal"/>
    <w:next w:val="TableGrid"/>
    <w:uiPriority w:val="39"/>
    <w:rsid w:val="00D07C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7C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D07CD6"/>
    <w:rPr>
      <w:rFonts w:ascii="Segoe UI" w:hAnsi="Segoe UI" w:cs="Segoe UI"/>
      <w:sz w:val="18"/>
      <w:szCs w:val="18"/>
      <w:lang w:val="nl-NL"/>
    </w:rPr>
  </w:style>
  <w:style w:type="character" w:customStyle="1" w:styleId="BalloonTextChar">
    <w:name w:val="Balloon Text Char"/>
    <w:basedOn w:val="DefaultParagraphFont"/>
    <w:link w:val="BalloonText"/>
    <w:uiPriority w:val="99"/>
    <w:rsid w:val="00D07CD6"/>
    <w:rPr>
      <w:rFonts w:ascii="Segoe UI" w:hAnsi="Segoe UI" w:cs="Segoe UI"/>
      <w:snapToGrid w:val="0"/>
      <w:sz w:val="18"/>
      <w:szCs w:val="18"/>
      <w:lang w:val="nl-NL"/>
    </w:rPr>
  </w:style>
  <w:style w:type="character" w:styleId="CommentReference">
    <w:name w:val="annotation reference"/>
    <w:basedOn w:val="DefaultParagraphFont"/>
    <w:uiPriority w:val="99"/>
    <w:unhideWhenUsed/>
    <w:rsid w:val="00D07CD6"/>
    <w:rPr>
      <w:sz w:val="16"/>
      <w:szCs w:val="16"/>
    </w:rPr>
  </w:style>
  <w:style w:type="paragraph" w:styleId="CommentText">
    <w:name w:val="annotation text"/>
    <w:basedOn w:val="Normal"/>
    <w:link w:val="CommentTextChar"/>
    <w:uiPriority w:val="99"/>
    <w:unhideWhenUsed/>
    <w:rsid w:val="00D07CD6"/>
    <w:rPr>
      <w:sz w:val="20"/>
      <w:lang w:val="nl-NL"/>
    </w:rPr>
  </w:style>
  <w:style w:type="character" w:customStyle="1" w:styleId="CommentTextChar">
    <w:name w:val="Comment Text Char"/>
    <w:basedOn w:val="DefaultParagraphFont"/>
    <w:link w:val="CommentText"/>
    <w:uiPriority w:val="99"/>
    <w:rsid w:val="00D07CD6"/>
    <w:rPr>
      <w:rFonts w:ascii="Courier" w:hAnsi="Courier"/>
      <w:snapToGrid w:val="0"/>
      <w:lang w:val="nl-NL"/>
    </w:rPr>
  </w:style>
  <w:style w:type="paragraph" w:styleId="CommentSubject">
    <w:name w:val="annotation subject"/>
    <w:basedOn w:val="CommentText"/>
    <w:next w:val="CommentText"/>
    <w:link w:val="CommentSubjectChar"/>
    <w:uiPriority w:val="99"/>
    <w:unhideWhenUsed/>
    <w:rsid w:val="00D07CD6"/>
    <w:rPr>
      <w:b/>
      <w:bCs/>
    </w:rPr>
  </w:style>
  <w:style w:type="character" w:customStyle="1" w:styleId="CommentSubjectChar">
    <w:name w:val="Comment Subject Char"/>
    <w:basedOn w:val="CommentTextChar"/>
    <w:link w:val="CommentSubject"/>
    <w:uiPriority w:val="99"/>
    <w:rsid w:val="00D07CD6"/>
    <w:rPr>
      <w:rFonts w:ascii="Courier" w:hAnsi="Courier"/>
      <w:b/>
      <w:bCs/>
      <w:snapToGrid w:val="0"/>
      <w:lang w:val="nl-NL"/>
    </w:rPr>
  </w:style>
  <w:style w:type="paragraph" w:styleId="Revision">
    <w:name w:val="Revision"/>
    <w:hidden/>
    <w:uiPriority w:val="99"/>
    <w:semiHidden/>
    <w:rsid w:val="00D07CD6"/>
    <w:rPr>
      <w:rFonts w:ascii="Courier" w:hAnsi="Courier"/>
      <w:snapToGrid w:val="0"/>
      <w:sz w:val="24"/>
      <w:lang w:val="nl-NL"/>
    </w:rPr>
  </w:style>
  <w:style w:type="paragraph" w:styleId="BodyText">
    <w:name w:val="Body Text"/>
    <w:basedOn w:val="Normal"/>
    <w:link w:val="BodyTextChar"/>
    <w:rsid w:val="00D07CD6"/>
    <w:pPr>
      <w:spacing w:after="120"/>
    </w:pPr>
  </w:style>
  <w:style w:type="character" w:customStyle="1" w:styleId="BodyTextChar">
    <w:name w:val="Body Text Char"/>
    <w:basedOn w:val="DefaultParagraphFont"/>
    <w:link w:val="BodyText"/>
    <w:rsid w:val="00D07CD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6936</Words>
  <Characters>37118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2024-11-28T01:25:00Z</dcterms:created>
  <dcterms:modified xsi:type="dcterms:W3CDTF">2024-11-28T14:35:00Z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